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819AA" w14:textId="77777777" w:rsidR="00707006" w:rsidRPr="00FF4365" w:rsidRDefault="00707006" w:rsidP="00707006">
      <w:pPr>
        <w:spacing w:after="0" w:line="276" w:lineRule="auto"/>
        <w:jc w:val="center"/>
        <w:outlineLvl w:val="0"/>
        <w:rPr>
          <w:rFonts w:ascii="Simplified Arabic" w:hAnsi="Simplified Arabic" w:cs="Simplified Arabic"/>
          <w:b/>
          <w:bCs/>
          <w:sz w:val="36"/>
          <w:szCs w:val="36"/>
          <w:rtl/>
        </w:rPr>
      </w:pPr>
      <w:bookmarkStart w:id="0" w:name="_Toc225168576"/>
      <w:r w:rsidRPr="00FF4365">
        <w:rPr>
          <w:rFonts w:ascii="Simplified Arabic" w:hAnsi="Simplified Arabic" w:cs="Simplified Arabic" w:hint="cs"/>
          <w:b/>
          <w:bCs/>
          <w:sz w:val="36"/>
          <w:szCs w:val="36"/>
          <w:rtl/>
        </w:rPr>
        <w:t xml:space="preserve">الفصل </w:t>
      </w:r>
      <w:proofErr w:type="gramStart"/>
      <w:r w:rsidRPr="00FF4365">
        <w:rPr>
          <w:rFonts w:ascii="Simplified Arabic" w:hAnsi="Simplified Arabic" w:cs="Simplified Arabic" w:hint="cs"/>
          <w:b/>
          <w:bCs/>
          <w:sz w:val="36"/>
          <w:szCs w:val="36"/>
          <w:rtl/>
        </w:rPr>
        <w:t>الأول :</w:t>
      </w:r>
      <w:proofErr w:type="gramEnd"/>
      <w:r w:rsidRPr="00FF4365">
        <w:rPr>
          <w:rFonts w:ascii="Simplified Arabic" w:hAnsi="Simplified Arabic" w:cs="Simplified Arabic" w:hint="cs"/>
          <w:b/>
          <w:bCs/>
          <w:sz w:val="36"/>
          <w:szCs w:val="36"/>
          <w:rtl/>
        </w:rPr>
        <w:t xml:space="preserve"> مقدمة الدراسة</w:t>
      </w:r>
      <w:bookmarkEnd w:id="0"/>
    </w:p>
    <w:p w14:paraId="69FD527E" w14:textId="77777777" w:rsidR="00707006" w:rsidRPr="00FF4365" w:rsidRDefault="00707006" w:rsidP="00707006">
      <w:pPr>
        <w:spacing w:after="0" w:line="276" w:lineRule="auto"/>
        <w:jc w:val="both"/>
        <w:outlineLvl w:val="1"/>
        <w:rPr>
          <w:rFonts w:ascii="Simplified Arabic" w:hAnsi="Simplified Arabic" w:cs="Simplified Arabic"/>
          <w:b/>
          <w:bCs/>
          <w:sz w:val="32"/>
          <w:szCs w:val="32"/>
          <w:rtl/>
        </w:rPr>
      </w:pPr>
      <w:bookmarkStart w:id="1" w:name="_Toc225168577"/>
      <w:r>
        <w:rPr>
          <w:rFonts w:ascii="Simplified Arabic" w:hAnsi="Simplified Arabic" w:cs="Simplified Arabic" w:hint="cs"/>
          <w:b/>
          <w:bCs/>
          <w:sz w:val="32"/>
          <w:szCs w:val="32"/>
          <w:rtl/>
        </w:rPr>
        <w:t xml:space="preserve">1.1 </w:t>
      </w:r>
      <w:r w:rsidRPr="00FF4365">
        <w:rPr>
          <w:rFonts w:ascii="Simplified Arabic" w:hAnsi="Simplified Arabic" w:cs="Simplified Arabic"/>
          <w:b/>
          <w:bCs/>
          <w:sz w:val="32"/>
          <w:szCs w:val="32"/>
          <w:rtl/>
        </w:rPr>
        <w:t>المقدمة</w:t>
      </w:r>
      <w:bookmarkEnd w:id="1"/>
    </w:p>
    <w:p w14:paraId="36528D68"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يشهد العالم في العصر الحديث تحولًا جذريًا وشاملًا في مختلف المجالات الاقتصادية والإدارية والتقنية، نتيجة للتطور المتسارع في تقنيات المعلومات والاتصالات، والذي أدى إلى ظهور ما يُعرف بالتحول الرقمي. ويُعد هذا التحول من أبرز المظاهر التي تميز القرن الحادي والعشرين، حيث لم يعد مجرد استخدام للتكنولوجيا في تحسين العمليات التقليدية، بل أصبح يمثل تغييرًا استراتيجيًا عميقًا في نماذج العمل وأساليب الإدارة، قائمًا على الابتكار والاستفادة القصوى من التقنيات الحديثة [1].</w:t>
      </w:r>
    </w:p>
    <w:p w14:paraId="3A96AFD2" w14:textId="77777777" w:rsidR="00707006" w:rsidRPr="00707006" w:rsidRDefault="00707006" w:rsidP="00707006">
      <w:pPr>
        <w:spacing w:after="0" w:line="276" w:lineRule="auto"/>
        <w:outlineLvl w:val="1"/>
        <w:rPr>
          <w:rFonts w:ascii="Simplified Arabic" w:hAnsi="Simplified Arabic" w:cs="Simplified Arabic"/>
          <w:sz w:val="28"/>
          <w:szCs w:val="28"/>
          <w:rtl/>
        </w:rPr>
      </w:pPr>
      <w:bookmarkStart w:id="2" w:name="_Toc225168578"/>
      <w:r w:rsidRPr="00707006">
        <w:rPr>
          <w:rFonts w:ascii="Simplified Arabic" w:hAnsi="Simplified Arabic" w:cs="Simplified Arabic"/>
          <w:sz w:val="28"/>
          <w:szCs w:val="28"/>
          <w:rtl/>
        </w:rPr>
        <w:t>ساهمت التقنيات الرقمية مثل الحوسبة السحابية، والذكاء الاصطناعي، وإنترنت الأشياء، وتحليلات البيانات الضخمة في إحداث تحول نوعي في كيفية عمل المؤسسات. وقد مكنت هذه التقنيات قدرات غير مسبوقة من تحسين الكفاءة التشغيلية، وتسريع معالجة المعاملات، والحد من الأخطاء البشرية، وتعزيز عملية صنع القرار القائمة على البيانات. كما سهلت إعادة تصميم العمليات الإدارية لتتوافق مع متطلبات البيئة الرقمية، مما يؤدي إلى تحسين الأداء المؤسسي وتحقيق الميزة التنافسية المستدامة [2].</w:t>
      </w:r>
    </w:p>
    <w:p w14:paraId="41E3ED85" w14:textId="77777777" w:rsidR="00707006" w:rsidRPr="00707006" w:rsidRDefault="00707006" w:rsidP="00707006">
      <w:pPr>
        <w:spacing w:after="0" w:line="276" w:lineRule="auto"/>
        <w:outlineLvl w:val="1"/>
        <w:rPr>
          <w:rFonts w:ascii="Simplified Arabic" w:hAnsi="Simplified Arabic" w:cs="Simplified Arabic"/>
          <w:sz w:val="28"/>
          <w:szCs w:val="28"/>
          <w:rtl/>
        </w:rPr>
      </w:pPr>
    </w:p>
    <w:p w14:paraId="601BE62D" w14:textId="77777777" w:rsidR="00707006" w:rsidRPr="00707006" w:rsidRDefault="00707006" w:rsidP="00707006">
      <w:pPr>
        <w:spacing w:after="0" w:line="276" w:lineRule="auto"/>
        <w:outlineLvl w:val="1"/>
        <w:rPr>
          <w:rFonts w:ascii="Simplified Arabic" w:hAnsi="Simplified Arabic" w:cs="Simplified Arabic"/>
          <w:sz w:val="28"/>
          <w:szCs w:val="28"/>
          <w:rtl/>
        </w:rPr>
      </w:pPr>
      <w:r w:rsidRPr="00707006">
        <w:rPr>
          <w:rFonts w:ascii="Simplified Arabic" w:hAnsi="Simplified Arabic" w:cs="Simplified Arabic"/>
          <w:sz w:val="28"/>
          <w:szCs w:val="28"/>
          <w:rtl/>
        </w:rPr>
        <w:t>وفي هذا السياق، برز التحول الرقمي كأحد الركائز الأساسية التي تعتمد عليها الحكومات الحديثة لتعزيز أدائها وتحسين جودة خدماتها. وتتحول الحكومات بشكل متزايد من النماذج التقليدية إلى نماذج الحكومة الرقمية التي تعتمد على تقديم خدمات ذكية وسريعة وفعالة. ويهدف هذا التحول إلى تحقيق عدة أهداف استراتيجية أبرزها تعزيز الشفافية، وتحسين كفاءة الأداء الحكومي، وتعزيز تجربة المستفيدين، وخفض التكاليف التشغيلية، وزيادة الاستجابة للاحتياجات المجتمعية [3].</w:t>
      </w:r>
    </w:p>
    <w:p w14:paraId="295A248A" w14:textId="77777777" w:rsidR="00707006" w:rsidRPr="00707006" w:rsidRDefault="00707006" w:rsidP="00707006">
      <w:pPr>
        <w:spacing w:after="0" w:line="276" w:lineRule="auto"/>
        <w:outlineLvl w:val="1"/>
        <w:rPr>
          <w:rFonts w:ascii="Simplified Arabic" w:hAnsi="Simplified Arabic" w:cs="Simplified Arabic"/>
          <w:sz w:val="28"/>
          <w:szCs w:val="28"/>
          <w:rtl/>
        </w:rPr>
      </w:pPr>
    </w:p>
    <w:p w14:paraId="023893F5" w14:textId="77777777" w:rsidR="00707006" w:rsidRPr="00707006" w:rsidRDefault="00707006" w:rsidP="00707006">
      <w:pPr>
        <w:spacing w:after="0" w:line="276" w:lineRule="auto"/>
        <w:outlineLvl w:val="1"/>
        <w:rPr>
          <w:rFonts w:ascii="Simplified Arabic" w:hAnsi="Simplified Arabic" w:cs="Simplified Arabic"/>
          <w:sz w:val="28"/>
          <w:szCs w:val="28"/>
          <w:rtl/>
        </w:rPr>
      </w:pPr>
      <w:r w:rsidRPr="00707006">
        <w:rPr>
          <w:rFonts w:ascii="Simplified Arabic" w:hAnsi="Simplified Arabic" w:cs="Simplified Arabic"/>
          <w:sz w:val="28"/>
          <w:szCs w:val="28"/>
          <w:rtl/>
        </w:rPr>
        <w:t xml:space="preserve">وقد أولت المملكة العربية السعودية اهتمامًا كبيرًا بالتحول الرقمي، خاصة مع إطلاق رؤية السعودية 2030، التي تمثل خارطة طريق طموحة تهدف إلى تنويع الاقتصاد الوطني وتحسين كفاءة الجهات الحكومية. وقد أكدت الرؤية بشكل واضح على التحول الرقمي كأداة أساسية لتحقيق التنمية المستدامة، حيث دمجت العديد من المبادرات والبرامج التي تهدف إلى تطوير البنية التحتية الرقمية، وتحسين خدمات الحكومة الإلكترونية، وتعزيز اعتماد التقنيات الحديثة في مختلف القطاعات [4]. ومن أبرز سمات هذا التوجه في المملكة التوسع في تقديم الخدمات الحكومية الإلكترونية، واعتماد المنصات الرقمية المتكاملة، وتفعيل دور البيانات في دعم اتخاذ القرار، وتعزيز مفهوم الحكومة الذكية القائمة على التكامل بين الجهات الحكومية وتقديم خدمات متميزة للمستفيدين. وقد </w:t>
      </w:r>
      <w:r w:rsidRPr="00707006">
        <w:rPr>
          <w:rFonts w:ascii="Simplified Arabic" w:hAnsi="Simplified Arabic" w:cs="Simplified Arabic"/>
          <w:sz w:val="28"/>
          <w:szCs w:val="28"/>
          <w:rtl/>
        </w:rPr>
        <w:lastRenderedPageBreak/>
        <w:t>ساهمت هذه الجهود في تحسين الأداء المؤسسي في العديد من الجهات الحكومية، وتعزيز الكفاءة التشغيلية، وتقليل الإجراءات الروتينية، والتأثير بشكل إيجابي على جودة الخدمات المقدمة [5].</w:t>
      </w:r>
    </w:p>
    <w:p w14:paraId="4F90DEF7" w14:textId="77777777" w:rsidR="00707006" w:rsidRPr="00707006" w:rsidRDefault="00707006" w:rsidP="00707006">
      <w:pPr>
        <w:spacing w:after="0" w:line="276" w:lineRule="auto"/>
        <w:outlineLvl w:val="1"/>
        <w:rPr>
          <w:rFonts w:ascii="Simplified Arabic" w:hAnsi="Simplified Arabic" w:cs="Simplified Arabic"/>
          <w:sz w:val="28"/>
          <w:szCs w:val="28"/>
          <w:rtl/>
        </w:rPr>
      </w:pPr>
    </w:p>
    <w:p w14:paraId="03C69615" w14:textId="77777777" w:rsidR="00707006" w:rsidRPr="00707006" w:rsidRDefault="00707006" w:rsidP="00707006">
      <w:pPr>
        <w:spacing w:after="0" w:line="276" w:lineRule="auto"/>
        <w:outlineLvl w:val="1"/>
        <w:rPr>
          <w:rFonts w:ascii="Simplified Arabic" w:hAnsi="Simplified Arabic" w:cs="Simplified Arabic"/>
          <w:sz w:val="28"/>
          <w:szCs w:val="28"/>
          <w:rtl/>
        </w:rPr>
      </w:pPr>
      <w:r w:rsidRPr="00707006">
        <w:rPr>
          <w:rFonts w:ascii="Simplified Arabic" w:hAnsi="Simplified Arabic" w:cs="Simplified Arabic"/>
          <w:sz w:val="28"/>
          <w:szCs w:val="28"/>
          <w:rtl/>
        </w:rPr>
        <w:t>يعتبر الأداء المؤسسي مفهوماً مركزياً في علم الإدارة، فهو يعكس قدرة المنظمة على تحقيق أهدافها بكفاءة وفعالية من خلال الاستخدام الأمثل للموارد المتاحة. ويتأثر الأداء المؤسسي بعدة عوامل، منها كفاءة العمليات الداخلية، وجودة الخدمات، ومستوى التنسيق بين الإدارات، وقدرة المنظمة على التكيف مع التغيرات البيئية والتكنولوجية. وفي عصر التحول الرقمي، أصبح الأداء المؤسسي مرتبطا ارتباطا وثيقا بقدرة المنظمة على تبني التقنيات الحديثة واستخدامها بشكل فعال [6]. ويساهم التحول الرقمي بشكل مباشر في تحسين الكفاءة التشغيلية من خلال تبسيط الإجراءات وأتمتة العمليات وتقليل الوقت اللازم لإنجاز المهام، وبالتالي خفض التكاليف التشغيلية وزيادة الإنتاجية. بالإضافة إلى ذلك فإن الاعتماد على الأنظمة الرقمية يساعد في تقليل الأخطاء البشرية وتحسين دقة البيانات وتعزيز المراقبة والرقابة مما ينعكس إيجاباً على جودة الأداء المؤسسي.</w:t>
      </w:r>
    </w:p>
    <w:p w14:paraId="747860C4" w14:textId="77777777" w:rsidR="00707006" w:rsidRPr="00707006" w:rsidRDefault="00707006" w:rsidP="00707006">
      <w:pPr>
        <w:spacing w:after="0" w:line="276" w:lineRule="auto"/>
        <w:outlineLvl w:val="1"/>
        <w:rPr>
          <w:rFonts w:ascii="Simplified Arabic" w:hAnsi="Simplified Arabic" w:cs="Simplified Arabic"/>
          <w:sz w:val="28"/>
          <w:szCs w:val="28"/>
          <w:rtl/>
        </w:rPr>
      </w:pPr>
    </w:p>
    <w:p w14:paraId="067D0D9C" w14:textId="067FE07C" w:rsidR="00707006" w:rsidRDefault="00707006" w:rsidP="00707006">
      <w:pPr>
        <w:spacing w:after="0" w:line="276" w:lineRule="auto"/>
        <w:jc w:val="both"/>
        <w:outlineLvl w:val="1"/>
        <w:rPr>
          <w:rFonts w:ascii="Simplified Arabic" w:hAnsi="Simplified Arabic" w:cs="Simplified Arabic"/>
          <w:b/>
          <w:bCs/>
          <w:sz w:val="32"/>
          <w:szCs w:val="32"/>
          <w:rtl/>
        </w:rPr>
      </w:pPr>
      <w:r w:rsidRPr="00707006">
        <w:rPr>
          <w:rFonts w:ascii="Simplified Arabic" w:hAnsi="Simplified Arabic" w:cs="Simplified Arabic"/>
          <w:sz w:val="28"/>
          <w:szCs w:val="28"/>
          <w:rtl/>
        </w:rPr>
        <w:t>ولا يمكن إغفال الدور الحيوي للقيادة الرقمية في نجاح التحول الرقمي. تمثل القيادة عنصرا أساسيا في توجيه الاستراتيجيات الرقمية، ودعم الابتكار، وتعزيز ثقافة التغيير داخل المنظمات. إن وجود القيادة المدركة لأهمية التحول الرقمي يساهم في تسريع عملية التحول والتغلب على التحديات التي تواجهها المنظمات، مما يؤدي في النهاية إلى نتائج إيجابية على مستوى الأداء المؤسسي.</w:t>
      </w:r>
    </w:p>
    <w:p w14:paraId="72D39B1C" w14:textId="14CA68C8" w:rsidR="00707006" w:rsidRPr="00707006" w:rsidRDefault="00707006" w:rsidP="00707006">
      <w:pPr>
        <w:spacing w:after="0" w:line="276" w:lineRule="auto"/>
        <w:jc w:val="both"/>
        <w:outlineLvl w:val="1"/>
        <w:rPr>
          <w:rFonts w:ascii="Simplified Arabic" w:hAnsi="Simplified Arabic" w:cs="Simplified Arabic"/>
          <w:sz w:val="32"/>
          <w:szCs w:val="32"/>
          <w:rtl/>
        </w:rPr>
      </w:pPr>
      <w:r w:rsidRPr="00707006">
        <w:rPr>
          <w:rFonts w:ascii="Simplified Arabic" w:hAnsi="Simplified Arabic" w:cs="Simplified Arabic"/>
          <w:sz w:val="32"/>
          <w:szCs w:val="32"/>
          <w:rtl/>
        </w:rPr>
        <w:t>ويتجلى التحول الرقمي في تحسين الأداء المؤسسي في القطاع الحكومي السعودي، خاصة في ظل التوجهات الاستراتيجية التي تقودها رؤية السعودية 2030، والتي تهدف إلى تحقيق حكومة رقمية متكاملة تتميز بالكفاءة والشفافية والابتكار. تسعى هذه الدراسة إلى تقديم تحليل علمي متعمق للعلاقة بين التحول الرقمي – بأبعاده المختلفة مثل القيادة الرقمية والعمليات الرقمية – وتحسين الأداء المؤسسي والكفاءة التشغيلية، وبالتالي دعم صناع القرار وتعزيز فعالية الأداء الحكومي [1].</w:t>
      </w:r>
    </w:p>
    <w:p w14:paraId="37CED64A" w14:textId="2376252E" w:rsidR="00707006" w:rsidRPr="00FF4365" w:rsidRDefault="00707006" w:rsidP="00707006">
      <w:pPr>
        <w:spacing w:after="0" w:line="276" w:lineRule="auto"/>
        <w:jc w:val="both"/>
        <w:outlineLvl w:val="1"/>
        <w:rPr>
          <w:rFonts w:ascii="Simplified Arabic" w:hAnsi="Simplified Arabic" w:cs="Simplified Arabic"/>
          <w:b/>
          <w:bCs/>
          <w:sz w:val="32"/>
          <w:szCs w:val="32"/>
          <w:rtl/>
        </w:rPr>
      </w:pPr>
      <w:r w:rsidRPr="00FF4365">
        <w:rPr>
          <w:rFonts w:ascii="Simplified Arabic" w:hAnsi="Simplified Arabic" w:cs="Simplified Arabic"/>
          <w:b/>
          <w:bCs/>
          <w:sz w:val="32"/>
          <w:szCs w:val="32"/>
          <w:rtl/>
        </w:rPr>
        <w:t xml:space="preserve">2.2 مشكلة </w:t>
      </w:r>
      <w:proofErr w:type="gramStart"/>
      <w:r w:rsidRPr="00FF4365">
        <w:rPr>
          <w:rFonts w:ascii="Simplified Arabic" w:hAnsi="Simplified Arabic" w:cs="Simplified Arabic"/>
          <w:b/>
          <w:bCs/>
          <w:sz w:val="32"/>
          <w:szCs w:val="32"/>
          <w:rtl/>
        </w:rPr>
        <w:t>الدراسة .</w:t>
      </w:r>
      <w:bookmarkEnd w:id="2"/>
      <w:proofErr w:type="gramEnd"/>
    </w:p>
    <w:p w14:paraId="14FF9F24"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 xml:space="preserve">في ظل التحولات الرقمية المتسارعة التي يشهدها العالم، أصبح التحول الرقمي أحد الركائز الأساسية التي تعتمد عليها المؤسسات، خاصة في القطاع الحكومي، لتحسين أدائها ورفع كفاءتها التشغيلية. ومع ذلك، فإن تبني التحول الرقمي لا يقتصر على إدخال التقنيات الحديثة فحسب، بل يتطلب إحداث تغييرات جوهرية في الهياكل التنظيمية، </w:t>
      </w:r>
      <w:r w:rsidRPr="00FF4365">
        <w:rPr>
          <w:rFonts w:ascii="Simplified Arabic" w:hAnsi="Simplified Arabic" w:cs="Simplified Arabic"/>
          <w:sz w:val="28"/>
          <w:szCs w:val="28"/>
          <w:rtl/>
        </w:rPr>
        <w:lastRenderedPageBreak/>
        <w:t>والعمليات الإدارية، وأساليب العمل، إضافة إلى تطوير القدرات البشرية وتعزيز ثقافة الابتكار داخل المؤسسات [</w:t>
      </w:r>
      <w:r>
        <w:rPr>
          <w:rFonts w:ascii="Simplified Arabic" w:hAnsi="Simplified Arabic" w:cs="Simplified Arabic" w:hint="cs"/>
          <w:sz w:val="28"/>
          <w:szCs w:val="28"/>
          <w:rtl/>
        </w:rPr>
        <w:t>2</w:t>
      </w:r>
      <w:r w:rsidRPr="00FF4365">
        <w:rPr>
          <w:rFonts w:ascii="Simplified Arabic" w:hAnsi="Simplified Arabic" w:cs="Simplified Arabic"/>
          <w:sz w:val="28"/>
          <w:szCs w:val="28"/>
          <w:rtl/>
        </w:rPr>
        <w:t>].</w:t>
      </w:r>
    </w:p>
    <w:p w14:paraId="4A953F6B" w14:textId="77777777" w:rsidR="00707006" w:rsidRPr="00707006" w:rsidRDefault="00707006" w:rsidP="00707006">
      <w:pPr>
        <w:spacing w:after="0" w:line="276" w:lineRule="auto"/>
        <w:outlineLvl w:val="1"/>
        <w:rPr>
          <w:rFonts w:ascii="Simplified Arabic" w:hAnsi="Simplified Arabic" w:cs="Simplified Arabic"/>
          <w:sz w:val="28"/>
          <w:szCs w:val="28"/>
          <w:rtl/>
        </w:rPr>
      </w:pPr>
      <w:bookmarkStart w:id="3" w:name="_Toc225168579"/>
      <w:r w:rsidRPr="00707006">
        <w:rPr>
          <w:rFonts w:ascii="Simplified Arabic" w:hAnsi="Simplified Arabic" w:cs="Simplified Arabic"/>
          <w:sz w:val="28"/>
          <w:szCs w:val="28"/>
          <w:rtl/>
        </w:rPr>
        <w:t xml:space="preserve">على الرغم من الجهود الكبيرة التي بذلتها المملكة العربية السعودية ضمن رؤية السعودية 2030 لتعزيز التحول الرقمي في القطاع الحكومي -من خلال إطلاق العديد من المبادرات الرقمية وتطوير البنية التحتية التكنولوجية- إلا أنه لا يزال هناك تباين ملحوظ في مستوى تنفيذ التحول الرقمي بين الجهات الحكومية. ويظهر هذا الاختلاف من حيث جاهزية النظام، وكفاءة الموارد البشرية، ومستوى دعم الإدارة العليا للتحول الرقمي. وبالتالي فإن هذا التفاوت يؤدي إلى اختلاف مستويات الأداء المؤسسي، مما يطرح تساؤلات حول مدى فعالية التحول الرقمي في تحقيق أهدافه </w:t>
      </w:r>
      <w:proofErr w:type="gramStart"/>
      <w:r w:rsidRPr="00707006">
        <w:rPr>
          <w:rFonts w:ascii="Simplified Arabic" w:hAnsi="Simplified Arabic" w:cs="Simplified Arabic"/>
          <w:sz w:val="28"/>
          <w:szCs w:val="28"/>
          <w:rtl/>
        </w:rPr>
        <w:t>المرجوة[</w:t>
      </w:r>
      <w:proofErr w:type="gramEnd"/>
      <w:r w:rsidRPr="00707006">
        <w:rPr>
          <w:rFonts w:ascii="Simplified Arabic" w:hAnsi="Simplified Arabic" w:cs="Simplified Arabic"/>
          <w:sz w:val="28"/>
          <w:szCs w:val="28"/>
          <w:rtl/>
        </w:rPr>
        <w:t>3].</w:t>
      </w:r>
    </w:p>
    <w:p w14:paraId="5AAED9B7" w14:textId="77777777" w:rsidR="00707006" w:rsidRPr="00707006" w:rsidRDefault="00707006" w:rsidP="00707006">
      <w:pPr>
        <w:spacing w:after="0" w:line="276" w:lineRule="auto"/>
        <w:outlineLvl w:val="1"/>
        <w:rPr>
          <w:rFonts w:ascii="Simplified Arabic" w:hAnsi="Simplified Arabic" w:cs="Simplified Arabic"/>
          <w:sz w:val="28"/>
          <w:szCs w:val="28"/>
          <w:rtl/>
        </w:rPr>
      </w:pPr>
    </w:p>
    <w:p w14:paraId="00E32643" w14:textId="77777777" w:rsidR="00707006" w:rsidRPr="00707006" w:rsidRDefault="00707006" w:rsidP="00707006">
      <w:pPr>
        <w:spacing w:after="0" w:line="276" w:lineRule="auto"/>
        <w:outlineLvl w:val="1"/>
        <w:rPr>
          <w:rFonts w:ascii="Simplified Arabic" w:hAnsi="Simplified Arabic" w:cs="Simplified Arabic"/>
          <w:sz w:val="28"/>
          <w:szCs w:val="28"/>
          <w:rtl/>
        </w:rPr>
      </w:pPr>
      <w:r w:rsidRPr="00707006">
        <w:rPr>
          <w:rFonts w:ascii="Simplified Arabic" w:hAnsi="Simplified Arabic" w:cs="Simplified Arabic"/>
          <w:sz w:val="28"/>
          <w:szCs w:val="28"/>
          <w:rtl/>
        </w:rPr>
        <w:t>علاوة على ذلك، تواجه العديد من الجهات الحكومية تحديات متعددة عند تنفيذ التحول الرقمي. وتشمل هذه التحديات مقاومة التغيير التنظيمي، وضعف التكامل بين الأنظمة الرقمية، ونقص الكفاءات الفنية المتخصصة، ومحدودية الاستفادة من البيانات في دعم اتخاذ القرار. وتؤثر هذه التحديات بشكل مباشر على قدرة المؤسسات على تحقيق الكفاءة التشغيلية، وتحسين جودة الخدمة، والاستجابة السريعة لاحتياجات المستفيدين [4].</w:t>
      </w:r>
    </w:p>
    <w:p w14:paraId="253F9795" w14:textId="77777777" w:rsidR="00707006" w:rsidRPr="00707006" w:rsidRDefault="00707006" w:rsidP="00707006">
      <w:pPr>
        <w:spacing w:after="0" w:line="276" w:lineRule="auto"/>
        <w:outlineLvl w:val="1"/>
        <w:rPr>
          <w:rFonts w:ascii="Simplified Arabic" w:hAnsi="Simplified Arabic" w:cs="Simplified Arabic"/>
          <w:sz w:val="28"/>
          <w:szCs w:val="28"/>
          <w:rtl/>
        </w:rPr>
      </w:pPr>
    </w:p>
    <w:p w14:paraId="13A6EE4C" w14:textId="77777777" w:rsidR="00707006" w:rsidRPr="00707006" w:rsidRDefault="00707006" w:rsidP="00707006">
      <w:pPr>
        <w:spacing w:after="0" w:line="276" w:lineRule="auto"/>
        <w:outlineLvl w:val="1"/>
        <w:rPr>
          <w:rFonts w:ascii="Simplified Arabic" w:hAnsi="Simplified Arabic" w:cs="Simplified Arabic"/>
          <w:sz w:val="28"/>
          <w:szCs w:val="28"/>
          <w:rtl/>
        </w:rPr>
      </w:pPr>
      <w:r w:rsidRPr="00707006">
        <w:rPr>
          <w:rFonts w:ascii="Simplified Arabic" w:hAnsi="Simplified Arabic" w:cs="Simplified Arabic"/>
          <w:sz w:val="28"/>
          <w:szCs w:val="28"/>
          <w:rtl/>
        </w:rPr>
        <w:t>ومن ناحية أخرى، يطرح سؤال جوهري يتعلق بمدى تأثير أبعاد التحول الرقمي - مثل القيادة الرقمية والعمليات الرقمية والبنية التحتية التكنولوجية - على تحسين الأداء المؤسسي داخل القطاع الحكومي. ورغم أن العديد من الدراسات تشير إلى وجود علاقة إيجابية بين التحول الرقمي وتحسين الأداء، إلا أن هذه العلاقة قد تختلف باختلاف البيئة التنظيمية، ومستوى النضج الرقمي، وطبيعة الخدمات المقدمة. وهذا يستلزم إجراء دراسات تطبيقية في السياق السعودي لفحص هذه العلاقة بدقة [5].</w:t>
      </w:r>
    </w:p>
    <w:p w14:paraId="06109D50" w14:textId="77777777" w:rsidR="00707006" w:rsidRPr="00707006" w:rsidRDefault="00707006" w:rsidP="00707006">
      <w:pPr>
        <w:spacing w:after="0" w:line="276" w:lineRule="auto"/>
        <w:outlineLvl w:val="1"/>
        <w:rPr>
          <w:rFonts w:ascii="Simplified Arabic" w:hAnsi="Simplified Arabic" w:cs="Simplified Arabic"/>
          <w:sz w:val="28"/>
          <w:szCs w:val="28"/>
          <w:rtl/>
        </w:rPr>
      </w:pPr>
    </w:p>
    <w:p w14:paraId="466FAAAA" w14:textId="77777777" w:rsidR="00707006" w:rsidRPr="00707006" w:rsidRDefault="00707006" w:rsidP="00707006">
      <w:pPr>
        <w:spacing w:after="0" w:line="276" w:lineRule="auto"/>
        <w:outlineLvl w:val="1"/>
        <w:rPr>
          <w:rFonts w:ascii="Simplified Arabic" w:hAnsi="Simplified Arabic" w:cs="Simplified Arabic"/>
          <w:sz w:val="28"/>
          <w:szCs w:val="28"/>
          <w:rtl/>
        </w:rPr>
      </w:pPr>
      <w:r w:rsidRPr="00707006">
        <w:rPr>
          <w:rFonts w:ascii="Simplified Arabic" w:hAnsi="Simplified Arabic" w:cs="Simplified Arabic"/>
          <w:sz w:val="28"/>
          <w:szCs w:val="28"/>
          <w:rtl/>
        </w:rPr>
        <w:t>بالإضافة إلى ذلك، لا تزال هناك فجوة معرفية تتمثل في قلة عدد الدراسات التي تناولت بشكل مباشر العلاقة بين التحول الرقمي والأداء المؤسسي في القطاع الحكومي السعودي، خاصة في ظل التغيرات السريعة التي تقودها برامج التحول الوطني. علاوة على ذلك، ركزت بعض الدراسات السابقة بشكل أساسي على الجوانب التقنية دون ربط التحول الرقمي بشكل كافٍ بالكفاءة التشغيلية والأداء المؤسسي بشكل متكامل.</w:t>
      </w:r>
    </w:p>
    <w:p w14:paraId="44F31E7A" w14:textId="77777777" w:rsidR="00707006" w:rsidRPr="00707006" w:rsidRDefault="00707006" w:rsidP="00707006">
      <w:pPr>
        <w:spacing w:after="0" w:line="276" w:lineRule="auto"/>
        <w:outlineLvl w:val="1"/>
        <w:rPr>
          <w:rFonts w:ascii="Simplified Arabic" w:hAnsi="Simplified Arabic" w:cs="Simplified Arabic"/>
          <w:sz w:val="28"/>
          <w:szCs w:val="28"/>
          <w:rtl/>
        </w:rPr>
      </w:pPr>
    </w:p>
    <w:p w14:paraId="3DE500E4" w14:textId="77777777" w:rsidR="00707006" w:rsidRPr="00707006" w:rsidRDefault="00707006" w:rsidP="00707006">
      <w:pPr>
        <w:spacing w:after="0" w:line="276" w:lineRule="auto"/>
        <w:outlineLvl w:val="1"/>
        <w:rPr>
          <w:rFonts w:ascii="Simplified Arabic" w:hAnsi="Simplified Arabic" w:cs="Simplified Arabic"/>
          <w:sz w:val="28"/>
          <w:szCs w:val="28"/>
          <w:rtl/>
        </w:rPr>
      </w:pPr>
      <w:r w:rsidRPr="00707006">
        <w:rPr>
          <w:rFonts w:ascii="Simplified Arabic" w:hAnsi="Simplified Arabic" w:cs="Simplified Arabic"/>
          <w:sz w:val="28"/>
          <w:szCs w:val="28"/>
          <w:rtl/>
        </w:rPr>
        <w:t>وبناء على ما سبق تتمحور مشكلة البحث في الإجابة على التساؤل الرئيسي التالي:</w:t>
      </w:r>
    </w:p>
    <w:p w14:paraId="15600B1D" w14:textId="77777777" w:rsidR="00707006" w:rsidRPr="00707006" w:rsidRDefault="00707006" w:rsidP="00707006">
      <w:pPr>
        <w:spacing w:after="0" w:line="276" w:lineRule="auto"/>
        <w:outlineLvl w:val="1"/>
        <w:rPr>
          <w:rFonts w:ascii="Simplified Arabic" w:hAnsi="Simplified Arabic" w:cs="Simplified Arabic"/>
          <w:sz w:val="28"/>
          <w:szCs w:val="28"/>
          <w:rtl/>
        </w:rPr>
      </w:pPr>
      <w:r w:rsidRPr="00707006">
        <w:rPr>
          <w:rFonts w:ascii="Simplified Arabic" w:hAnsi="Simplified Arabic" w:cs="Simplified Arabic"/>
          <w:sz w:val="28"/>
          <w:szCs w:val="28"/>
          <w:rtl/>
        </w:rPr>
        <w:lastRenderedPageBreak/>
        <w:t>ما أثر التحول الرقمي على تحسين الأداء المؤسسي في القطاع الحكومي السعودي في ضوء رؤية السعودية 2030؟</w:t>
      </w:r>
    </w:p>
    <w:p w14:paraId="20971AAC" w14:textId="77777777" w:rsidR="00707006" w:rsidRPr="00707006" w:rsidRDefault="00707006" w:rsidP="00707006">
      <w:pPr>
        <w:spacing w:after="0" w:line="276" w:lineRule="auto"/>
        <w:outlineLvl w:val="1"/>
        <w:rPr>
          <w:rFonts w:ascii="Simplified Arabic" w:hAnsi="Simplified Arabic" w:cs="Simplified Arabic"/>
          <w:sz w:val="28"/>
          <w:szCs w:val="28"/>
          <w:rtl/>
        </w:rPr>
      </w:pPr>
    </w:p>
    <w:p w14:paraId="5FE708BB" w14:textId="77777777" w:rsidR="00707006" w:rsidRPr="00707006" w:rsidRDefault="00707006" w:rsidP="00707006">
      <w:pPr>
        <w:spacing w:after="0" w:line="276" w:lineRule="auto"/>
        <w:outlineLvl w:val="1"/>
        <w:rPr>
          <w:rFonts w:ascii="Simplified Arabic" w:hAnsi="Simplified Arabic" w:cs="Simplified Arabic"/>
          <w:sz w:val="28"/>
          <w:szCs w:val="28"/>
          <w:rtl/>
        </w:rPr>
      </w:pPr>
      <w:r w:rsidRPr="00707006">
        <w:rPr>
          <w:rFonts w:ascii="Simplified Arabic" w:hAnsi="Simplified Arabic" w:cs="Simplified Arabic"/>
          <w:sz w:val="28"/>
          <w:szCs w:val="28"/>
          <w:rtl/>
        </w:rPr>
        <w:t>ومن هذا السؤال الرئيسي تنبثق عدة أسئلة فرعية، تركز على مدى تأثير القيادة الرقمية والعمليات الرقمية على الكفاءة التشغيلية والأداء المؤسسي، بالإضافة إلى التعرف على مستوى تنفيذ التحول الرقمي في الجهات الحكومية ومساهمته في تحسين جودة الخدمة وتعزيز كفاءة الأداء [2].</w:t>
      </w:r>
    </w:p>
    <w:p w14:paraId="3D46DC61" w14:textId="77777777" w:rsidR="00707006" w:rsidRPr="00707006" w:rsidRDefault="00707006" w:rsidP="00707006">
      <w:pPr>
        <w:spacing w:after="0" w:line="276" w:lineRule="auto"/>
        <w:outlineLvl w:val="1"/>
        <w:rPr>
          <w:rFonts w:ascii="Simplified Arabic" w:hAnsi="Simplified Arabic" w:cs="Simplified Arabic"/>
          <w:sz w:val="28"/>
          <w:szCs w:val="28"/>
          <w:rtl/>
        </w:rPr>
      </w:pPr>
    </w:p>
    <w:p w14:paraId="733B6C80" w14:textId="77777777" w:rsidR="00707006" w:rsidRDefault="00707006" w:rsidP="00707006">
      <w:pPr>
        <w:spacing w:after="0" w:line="276" w:lineRule="auto"/>
        <w:jc w:val="both"/>
        <w:outlineLvl w:val="1"/>
        <w:rPr>
          <w:rFonts w:ascii="Simplified Arabic" w:hAnsi="Simplified Arabic" w:cs="Simplified Arabic"/>
          <w:b/>
          <w:bCs/>
          <w:sz w:val="32"/>
          <w:szCs w:val="32"/>
          <w:rtl/>
        </w:rPr>
      </w:pPr>
      <w:r w:rsidRPr="00707006">
        <w:rPr>
          <w:rFonts w:ascii="Simplified Arabic" w:hAnsi="Simplified Arabic" w:cs="Simplified Arabic"/>
          <w:sz w:val="28"/>
          <w:szCs w:val="28"/>
          <w:rtl/>
        </w:rPr>
        <w:t>وعليه تسعى هذه الدراسة إلى سد هذه الفجوة المعرفية من خلال تقديم تحليل علمي تطبيقي للوضع الحالي للتحول الرقمي في القطاع الحكومي السعودي وقياس أثره على الأداء المؤسسي، وبالتالي دعم صناع القرار والمساهمة في تطوير السياسات والاستراتيجيات المتعلقة بالتحول الرقمي وتحسين الأداء الحكومي [3].</w:t>
      </w:r>
    </w:p>
    <w:p w14:paraId="4153EAF2" w14:textId="7335D50E" w:rsidR="00707006" w:rsidRPr="00FF4365" w:rsidRDefault="00707006" w:rsidP="00707006">
      <w:pPr>
        <w:spacing w:after="0" w:line="276" w:lineRule="auto"/>
        <w:jc w:val="both"/>
        <w:outlineLvl w:val="1"/>
        <w:rPr>
          <w:rFonts w:ascii="Simplified Arabic" w:hAnsi="Simplified Arabic" w:cs="Simplified Arabic"/>
          <w:b/>
          <w:bCs/>
          <w:sz w:val="32"/>
          <w:szCs w:val="32"/>
          <w:rtl/>
        </w:rPr>
      </w:pPr>
      <w:r w:rsidRPr="00FF4365">
        <w:rPr>
          <w:rFonts w:ascii="Simplified Arabic" w:hAnsi="Simplified Arabic" w:cs="Simplified Arabic"/>
          <w:b/>
          <w:bCs/>
          <w:sz w:val="32"/>
          <w:szCs w:val="32"/>
          <w:rtl/>
        </w:rPr>
        <w:t>1.3 أهمية الدراسة</w:t>
      </w:r>
      <w:bookmarkEnd w:id="3"/>
      <w:r w:rsidRPr="00FF4365">
        <w:rPr>
          <w:rFonts w:ascii="Simplified Arabic" w:hAnsi="Simplified Arabic" w:cs="Simplified Arabic"/>
          <w:b/>
          <w:bCs/>
          <w:sz w:val="32"/>
          <w:szCs w:val="32"/>
          <w:rtl/>
        </w:rPr>
        <w:t xml:space="preserve"> </w:t>
      </w:r>
    </w:p>
    <w:p w14:paraId="4B691590"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تكتسب هذه الدراسة أهميتها من طبيعة الموضوع الذي تتناوله، والمتمثل في التحول الرقمي وأثره على تحسين الأداء المؤسسي في القطاع الحكومي السعودي، حيث يُعد هذا الموضوع من القضايا المعاصرة التي تحظى باهتمام متزايد على المستويين الأكاديمي والتطبيقي، في ظل التحولات المتسارعة التي يشهدها العالم نحو الاقتصاد الرقمي وتعزيز كفاءة المؤسسات الحكومية.</w:t>
      </w:r>
    </w:p>
    <w:p w14:paraId="521E910F" w14:textId="77777777" w:rsidR="00707006" w:rsidRPr="00707006" w:rsidRDefault="00707006" w:rsidP="00707006">
      <w:pPr>
        <w:spacing w:line="276" w:lineRule="auto"/>
        <w:outlineLvl w:val="1"/>
        <w:rPr>
          <w:rFonts w:ascii="Simplified Arabic" w:hAnsi="Simplified Arabic" w:cs="Simplified Arabic"/>
          <w:sz w:val="28"/>
          <w:szCs w:val="28"/>
          <w:rtl/>
        </w:rPr>
      </w:pPr>
      <w:bookmarkStart w:id="4" w:name="_Toc225168580"/>
      <w:r w:rsidRPr="00707006">
        <w:rPr>
          <w:rFonts w:ascii="Simplified Arabic" w:hAnsi="Simplified Arabic" w:cs="Simplified Arabic"/>
          <w:sz w:val="28"/>
          <w:szCs w:val="28"/>
          <w:rtl/>
        </w:rPr>
        <w:t>وتنبع الأهمية العلمية لهذه الدراسة من مساهمتها في إثراء الأدبيات النظرية المتعلقة بالتحول الرقمي والأداء المؤسسي، من خلال تقديم إطار مفاهيمي متكامل يربط بين هذين المتغيرين في سياق البيئة الحكومية السعودية. كما تسعى الدراسة إلى توضيح الأبعاد المختلفة للتحول الرقمي، مثل القيادة الرقمية والعمليات الرقمية، وتحليل تأثيرها على الكفاءة التشغيلية والأداء المؤسسي. وهذا يضيف قيمة أكاديمية كبيرة للباحثين والمهتمين في مجالات الإدارة العامة وتكنولوجيا المعلومات.</w:t>
      </w:r>
    </w:p>
    <w:p w14:paraId="79AFCE87" w14:textId="77777777" w:rsidR="00707006" w:rsidRPr="00707006" w:rsidRDefault="00707006" w:rsidP="00707006">
      <w:pPr>
        <w:spacing w:line="276" w:lineRule="auto"/>
        <w:outlineLvl w:val="1"/>
        <w:rPr>
          <w:rFonts w:ascii="Simplified Arabic" w:hAnsi="Simplified Arabic" w:cs="Simplified Arabic"/>
          <w:sz w:val="28"/>
          <w:szCs w:val="28"/>
          <w:rtl/>
        </w:rPr>
      </w:pPr>
    </w:p>
    <w:p w14:paraId="68930854" w14:textId="77777777" w:rsidR="00707006" w:rsidRPr="00707006" w:rsidRDefault="00707006" w:rsidP="00707006">
      <w:pPr>
        <w:spacing w:line="276" w:lineRule="auto"/>
        <w:outlineLvl w:val="1"/>
        <w:rPr>
          <w:rFonts w:ascii="Simplified Arabic" w:hAnsi="Simplified Arabic" w:cs="Simplified Arabic"/>
          <w:sz w:val="28"/>
          <w:szCs w:val="28"/>
          <w:rtl/>
        </w:rPr>
      </w:pPr>
      <w:r w:rsidRPr="00707006">
        <w:rPr>
          <w:rFonts w:ascii="Simplified Arabic" w:hAnsi="Simplified Arabic" w:cs="Simplified Arabic"/>
          <w:sz w:val="28"/>
          <w:szCs w:val="28"/>
          <w:rtl/>
        </w:rPr>
        <w:t>وتبرز أهمية الدراسة من خلال تركيزها على الأداء المؤسسي الذي يعتبر ركيزة أساسية في تقييم كفاءة وفعالية المؤسسات الحكومية. يساهم تحسين الأداء المؤسسي في تحقيق الأهداف الإستراتيجية، وتعزيز جودة الخدمة، وزيادة رضا المستفيدين. وفي هذا السياق تقدم الدراسة تحليلاً علمياً للعوامل المؤثرة على الأداء المؤسسي، مع التركيز بشكل خاص على دور التحول الرقمي كمحرك رئيسي لتحسين الكفاءة التشغيلية ورفع مستويات الأداء.</w:t>
      </w:r>
    </w:p>
    <w:p w14:paraId="6BB35EF2" w14:textId="77777777" w:rsidR="00707006" w:rsidRPr="00707006" w:rsidRDefault="00707006" w:rsidP="00707006">
      <w:pPr>
        <w:spacing w:line="276" w:lineRule="auto"/>
        <w:outlineLvl w:val="1"/>
        <w:rPr>
          <w:rFonts w:ascii="Simplified Arabic" w:hAnsi="Simplified Arabic" w:cs="Simplified Arabic"/>
          <w:sz w:val="28"/>
          <w:szCs w:val="28"/>
          <w:rtl/>
        </w:rPr>
      </w:pPr>
    </w:p>
    <w:p w14:paraId="5B4E6159" w14:textId="77777777" w:rsidR="00707006" w:rsidRPr="00707006" w:rsidRDefault="00707006" w:rsidP="00707006">
      <w:pPr>
        <w:spacing w:line="276" w:lineRule="auto"/>
        <w:outlineLvl w:val="1"/>
        <w:rPr>
          <w:rFonts w:ascii="Simplified Arabic" w:hAnsi="Simplified Arabic" w:cs="Simplified Arabic"/>
          <w:sz w:val="28"/>
          <w:szCs w:val="28"/>
          <w:rtl/>
        </w:rPr>
      </w:pPr>
      <w:r w:rsidRPr="00707006">
        <w:rPr>
          <w:rFonts w:ascii="Simplified Arabic" w:hAnsi="Simplified Arabic" w:cs="Simplified Arabic"/>
          <w:sz w:val="28"/>
          <w:szCs w:val="28"/>
          <w:rtl/>
        </w:rPr>
        <w:lastRenderedPageBreak/>
        <w:t>ومن الناحية العملية، تكمن أهمية هذه الدراسة في تقديم نتائج وتوصيات قابلة للتنفيذ يمكن أن يستفيد منها صناع القرار في الجهات الحكومية من خلال تقديم فهم أعمق لآليات التحول الرقمي وتأثيره على الأداء المؤسسي. كما تساعد الدراسة في تحديد أبرز التحديات التي تواجه تنفيذ التحول الرقمي واقتراح الحلول المناسبة لتعزيز فاعليته، بما يساهم في تحسين جودة الخدمات الحكومية وتحقيق الكفاءة التشغيلية.</w:t>
      </w:r>
    </w:p>
    <w:p w14:paraId="68F981D9" w14:textId="77777777" w:rsidR="00707006" w:rsidRPr="00707006" w:rsidRDefault="00707006" w:rsidP="00707006">
      <w:pPr>
        <w:spacing w:line="276" w:lineRule="auto"/>
        <w:outlineLvl w:val="1"/>
        <w:rPr>
          <w:rFonts w:ascii="Simplified Arabic" w:hAnsi="Simplified Arabic" w:cs="Simplified Arabic"/>
          <w:sz w:val="28"/>
          <w:szCs w:val="28"/>
          <w:rtl/>
        </w:rPr>
      </w:pPr>
    </w:p>
    <w:p w14:paraId="46F75EF6" w14:textId="77777777" w:rsidR="00707006" w:rsidRPr="00707006" w:rsidRDefault="00707006" w:rsidP="00707006">
      <w:pPr>
        <w:spacing w:line="276" w:lineRule="auto"/>
        <w:outlineLvl w:val="1"/>
        <w:rPr>
          <w:rFonts w:ascii="Simplified Arabic" w:hAnsi="Simplified Arabic" w:cs="Simplified Arabic"/>
          <w:sz w:val="28"/>
          <w:szCs w:val="28"/>
          <w:rtl/>
        </w:rPr>
      </w:pPr>
      <w:r w:rsidRPr="00707006">
        <w:rPr>
          <w:rFonts w:ascii="Simplified Arabic" w:hAnsi="Simplified Arabic" w:cs="Simplified Arabic"/>
          <w:sz w:val="28"/>
          <w:szCs w:val="28"/>
          <w:rtl/>
        </w:rPr>
        <w:t>وتتعزز أهمية هذه الدراسة في ضوء رؤية السعودية 2030، التي جعلت التحول الرقمي ركيزة أساسية لتحقيق التنمية المستدامة. وتهدف الرؤية إلى بناء حكومة رقمية متكاملة تتميز بالكفاءة والشفافية والابتكار. وعليه، تساهم هذه الدراسة في دعم تحقيق أهداف الرؤية من خلال تحليل الوضع الحالي للتحول الرقمي وقياس أثره على الأداء المؤسسي في القطاع الحكومي السعودي.</w:t>
      </w:r>
    </w:p>
    <w:p w14:paraId="1B02EA3F" w14:textId="77777777" w:rsidR="00707006" w:rsidRPr="00707006" w:rsidRDefault="00707006" w:rsidP="00707006">
      <w:pPr>
        <w:spacing w:line="276" w:lineRule="auto"/>
        <w:outlineLvl w:val="1"/>
        <w:rPr>
          <w:rFonts w:ascii="Simplified Arabic" w:hAnsi="Simplified Arabic" w:cs="Simplified Arabic"/>
          <w:sz w:val="28"/>
          <w:szCs w:val="28"/>
          <w:rtl/>
        </w:rPr>
      </w:pPr>
    </w:p>
    <w:p w14:paraId="59E1356C" w14:textId="77777777" w:rsidR="00707006" w:rsidRPr="00707006" w:rsidRDefault="00707006" w:rsidP="00707006">
      <w:pPr>
        <w:spacing w:line="276" w:lineRule="auto"/>
        <w:outlineLvl w:val="1"/>
        <w:rPr>
          <w:rFonts w:ascii="Simplified Arabic" w:hAnsi="Simplified Arabic" w:cs="Simplified Arabic"/>
          <w:sz w:val="28"/>
          <w:szCs w:val="28"/>
          <w:rtl/>
        </w:rPr>
      </w:pPr>
      <w:r w:rsidRPr="00707006">
        <w:rPr>
          <w:rFonts w:ascii="Simplified Arabic" w:hAnsi="Simplified Arabic" w:cs="Simplified Arabic"/>
          <w:sz w:val="28"/>
          <w:szCs w:val="28"/>
          <w:rtl/>
        </w:rPr>
        <w:t>علاوة على ذلك، تكتسب الدراسة أهمية إضافية من خلال تسليط الضوء على العلاقة بين التحول الرقمي والكفاءة التشغيلية. يعد تحسين الكفاءة التشغيلية أحد الأهداف الأساسية التي تسعى إليها المؤسسات الحكومية، من خلال خفض التكاليف، وتسريع الإجراءات، وتحسين جودة الخدمات. ويساهم التحول الرقمي في تحقيق هذه الأهداف من خلال أتمتة العمليات وتبسيط الإجراءات وتعزيز التكامل بين الأنظمة المختلفة [2].</w:t>
      </w:r>
    </w:p>
    <w:p w14:paraId="2FCB5577" w14:textId="77777777" w:rsidR="00707006" w:rsidRPr="00707006" w:rsidRDefault="00707006" w:rsidP="00707006">
      <w:pPr>
        <w:spacing w:line="276" w:lineRule="auto"/>
        <w:outlineLvl w:val="1"/>
        <w:rPr>
          <w:rFonts w:ascii="Simplified Arabic" w:hAnsi="Simplified Arabic" w:cs="Simplified Arabic"/>
          <w:sz w:val="28"/>
          <w:szCs w:val="28"/>
          <w:rtl/>
        </w:rPr>
      </w:pPr>
    </w:p>
    <w:p w14:paraId="269A78EB" w14:textId="77777777" w:rsidR="00707006" w:rsidRPr="00707006" w:rsidRDefault="00707006" w:rsidP="00707006">
      <w:pPr>
        <w:spacing w:line="276" w:lineRule="auto"/>
        <w:outlineLvl w:val="1"/>
        <w:rPr>
          <w:rFonts w:ascii="Simplified Arabic" w:hAnsi="Simplified Arabic" w:cs="Simplified Arabic"/>
          <w:sz w:val="28"/>
          <w:szCs w:val="28"/>
          <w:rtl/>
        </w:rPr>
      </w:pPr>
      <w:r w:rsidRPr="00707006">
        <w:rPr>
          <w:rFonts w:ascii="Simplified Arabic" w:hAnsi="Simplified Arabic" w:cs="Simplified Arabic"/>
          <w:sz w:val="28"/>
          <w:szCs w:val="28"/>
          <w:rtl/>
        </w:rPr>
        <w:t>بالإضافة إلى ذلك، توفر هذه الدراسة قاعدة بيانات علمية يمكن الاستفادة منها في إجراء البحوث المستقبلية في مجال التحول الرقمي والأداء المؤسسي، سواء في القطاع الحكومي أو القطاعات الأخرى. كما أنه يفتح المجال أمام الباحثين لدراسة المتغيرات الأخرى التي قد تؤثر على العلاقة بين التحول الرقمي والأداء المؤسسي، مثل الثقافة التنظيمية والابتكار والقيادة التحويلية.</w:t>
      </w:r>
    </w:p>
    <w:p w14:paraId="0F1D9C2D" w14:textId="77777777" w:rsidR="00707006" w:rsidRPr="00707006" w:rsidRDefault="00707006" w:rsidP="00707006">
      <w:pPr>
        <w:spacing w:line="276" w:lineRule="auto"/>
        <w:outlineLvl w:val="1"/>
        <w:rPr>
          <w:rFonts w:ascii="Simplified Arabic" w:hAnsi="Simplified Arabic" w:cs="Simplified Arabic"/>
          <w:sz w:val="28"/>
          <w:szCs w:val="28"/>
          <w:rtl/>
        </w:rPr>
      </w:pPr>
    </w:p>
    <w:p w14:paraId="04DC57CB" w14:textId="1420A8D7" w:rsidR="00707006" w:rsidRDefault="00707006" w:rsidP="00707006">
      <w:pPr>
        <w:spacing w:line="276" w:lineRule="auto"/>
        <w:jc w:val="both"/>
        <w:outlineLvl w:val="1"/>
        <w:rPr>
          <w:rFonts w:ascii="Simplified Arabic" w:hAnsi="Simplified Arabic" w:cs="Simplified Arabic"/>
          <w:b/>
          <w:bCs/>
          <w:sz w:val="32"/>
          <w:szCs w:val="32"/>
          <w:rtl/>
        </w:rPr>
      </w:pPr>
      <w:r w:rsidRPr="00707006">
        <w:rPr>
          <w:rFonts w:ascii="Simplified Arabic" w:hAnsi="Simplified Arabic" w:cs="Simplified Arabic"/>
          <w:sz w:val="28"/>
          <w:szCs w:val="28"/>
          <w:rtl/>
        </w:rPr>
        <w:t>وبناء على ما سبق، تكمن أهمية هذه الدراسة في تكاملها بين البعدين النظري والعملي، وتقديم منظور شامل حول دور التحول الرقمي في تحسين الأداء المؤسسي، بما يدعم تطوير العمل الحكومي وتحقيق التميز المؤسسي بما يتماشى مع التوجهات الاستراتيجية للمملكة العربية السعودية.</w:t>
      </w:r>
    </w:p>
    <w:p w14:paraId="43FA0C62" w14:textId="77777777" w:rsidR="00707006" w:rsidRDefault="00707006" w:rsidP="00707006">
      <w:pPr>
        <w:spacing w:line="276" w:lineRule="auto"/>
        <w:jc w:val="both"/>
        <w:outlineLvl w:val="1"/>
        <w:rPr>
          <w:rFonts w:ascii="Simplified Arabic" w:hAnsi="Simplified Arabic" w:cs="Simplified Arabic"/>
          <w:b/>
          <w:bCs/>
          <w:sz w:val="32"/>
          <w:szCs w:val="32"/>
          <w:rtl/>
        </w:rPr>
      </w:pPr>
    </w:p>
    <w:p w14:paraId="05B18BC4" w14:textId="79BA8DBC" w:rsidR="00707006" w:rsidRPr="00FF4365" w:rsidRDefault="00707006" w:rsidP="00707006">
      <w:pPr>
        <w:spacing w:line="276" w:lineRule="auto"/>
        <w:jc w:val="both"/>
        <w:outlineLvl w:val="1"/>
        <w:rPr>
          <w:rFonts w:ascii="Simplified Arabic" w:hAnsi="Simplified Arabic" w:cs="Simplified Arabic"/>
          <w:b/>
          <w:bCs/>
          <w:sz w:val="32"/>
          <w:szCs w:val="32"/>
          <w:rtl/>
        </w:rPr>
      </w:pPr>
      <w:r w:rsidRPr="00FF4365">
        <w:rPr>
          <w:rFonts w:ascii="Simplified Arabic" w:hAnsi="Simplified Arabic" w:cs="Simplified Arabic"/>
          <w:b/>
          <w:bCs/>
          <w:sz w:val="32"/>
          <w:szCs w:val="32"/>
          <w:rtl/>
        </w:rPr>
        <w:lastRenderedPageBreak/>
        <w:t>1.4 أهداف الدراسة</w:t>
      </w:r>
      <w:bookmarkEnd w:id="4"/>
      <w:r w:rsidRPr="00FF4365">
        <w:rPr>
          <w:rFonts w:ascii="Simplified Arabic" w:hAnsi="Simplified Arabic" w:cs="Simplified Arabic"/>
          <w:b/>
          <w:bCs/>
          <w:sz w:val="32"/>
          <w:szCs w:val="32"/>
          <w:rtl/>
        </w:rPr>
        <w:t xml:space="preserve"> </w:t>
      </w:r>
    </w:p>
    <w:p w14:paraId="074B997A"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تسعى هذه الدراسة إلى تحقيق مجموعة من الأهداف العلمية والتطبيقية التي تركز في مجملها على تحليل أثر التحول الرقمي في تحسين الأداء المؤسسي داخل القطاع الحكومي السعودي، وذلك في ضوء التوجهات الاستراتيجية لرؤية المملكة 2030، التي جعلت من التحول الرقمي أحد أهم الممكنات الأساسية لتطوير الأداء الحكومي ورفع كفاءته [</w:t>
      </w:r>
      <w:r>
        <w:rPr>
          <w:rFonts w:ascii="Simplified Arabic" w:hAnsi="Simplified Arabic" w:cs="Simplified Arabic" w:hint="cs"/>
          <w:sz w:val="28"/>
          <w:szCs w:val="28"/>
          <w:rtl/>
        </w:rPr>
        <w:t>2</w:t>
      </w:r>
      <w:r w:rsidRPr="00FF4365">
        <w:rPr>
          <w:rFonts w:ascii="Simplified Arabic" w:hAnsi="Simplified Arabic" w:cs="Simplified Arabic"/>
          <w:sz w:val="28"/>
          <w:szCs w:val="28"/>
          <w:rtl/>
        </w:rPr>
        <w:t>].</w:t>
      </w:r>
    </w:p>
    <w:p w14:paraId="2FF7597A" w14:textId="77777777" w:rsidR="00707006" w:rsidRPr="00707006" w:rsidRDefault="00707006" w:rsidP="00707006">
      <w:pPr>
        <w:spacing w:line="276" w:lineRule="auto"/>
        <w:rPr>
          <w:rFonts w:ascii="Simplified Arabic" w:hAnsi="Simplified Arabic" w:cs="Simplified Arabic"/>
          <w:sz w:val="28"/>
          <w:szCs w:val="28"/>
          <w:rtl/>
        </w:rPr>
      </w:pPr>
      <w:r w:rsidRPr="00707006">
        <w:rPr>
          <w:rFonts w:ascii="Simplified Arabic" w:hAnsi="Simplified Arabic" w:cs="Simplified Arabic"/>
          <w:sz w:val="28"/>
          <w:szCs w:val="28"/>
          <w:rtl/>
        </w:rPr>
        <w:t>الهدف الرئيسي من هذه الدراسة هو التعرف على طبيعة العلاقة بين التحول الرقمي والأداء المؤسسي من خلال قياس مدى مساهمة تطبيقات التحول الرقمي في تحسين كفاءة الأداء داخل الجهات الحكومية. ويشمل ذلك تسريع الإجراءات وتعزيز جودة الخدمة وتحسين الكفاءة التشغيلية. كما تهدف الدراسة إلى تقديم فهم علمي دقيق لكيفية الاستفادة من التقنيات الرقمية لدعم الأداء المؤسسي وتحقيق التميز التنظيمي.</w:t>
      </w:r>
    </w:p>
    <w:p w14:paraId="3F30591D" w14:textId="77777777" w:rsidR="00707006" w:rsidRPr="00707006" w:rsidRDefault="00707006" w:rsidP="00707006">
      <w:pPr>
        <w:spacing w:line="276" w:lineRule="auto"/>
        <w:rPr>
          <w:rFonts w:ascii="Simplified Arabic" w:hAnsi="Simplified Arabic" w:cs="Simplified Arabic"/>
          <w:sz w:val="28"/>
          <w:szCs w:val="28"/>
          <w:rtl/>
        </w:rPr>
      </w:pPr>
    </w:p>
    <w:p w14:paraId="3CD7856D" w14:textId="77777777" w:rsidR="00707006" w:rsidRPr="00707006" w:rsidRDefault="00707006" w:rsidP="00707006">
      <w:pPr>
        <w:spacing w:line="276" w:lineRule="auto"/>
        <w:rPr>
          <w:rFonts w:ascii="Simplified Arabic" w:hAnsi="Simplified Arabic" w:cs="Simplified Arabic"/>
          <w:sz w:val="28"/>
          <w:szCs w:val="28"/>
          <w:rtl/>
        </w:rPr>
      </w:pPr>
      <w:r w:rsidRPr="00707006">
        <w:rPr>
          <w:rFonts w:ascii="Simplified Arabic" w:hAnsi="Simplified Arabic" w:cs="Simplified Arabic"/>
          <w:sz w:val="28"/>
          <w:szCs w:val="28"/>
          <w:rtl/>
        </w:rPr>
        <w:t>كما تهدف الدراسة إلى تحليل الوضع الحالي للتحول الرقمي في القطاع الحكومي السعودي من خلال التعرف على مستوى تنفيذ أبعاده المختلفة، مثل القيادة الرقمية، والعمليات الرقمية، والبنية التحتية التكنولوجية، فضلاً عن مدى توفر بيئة داعمة لهذا التحول. ويساعد هذا الهدف في تكوين رؤية شاملة لمستوى النضج الرقمي لدى الجهات الحكومية ومدى جاهزيتها لتحقيق التحول الرقمي بشكل فعال [1].</w:t>
      </w:r>
    </w:p>
    <w:p w14:paraId="332682E9" w14:textId="77777777" w:rsidR="00707006" w:rsidRPr="00707006" w:rsidRDefault="00707006" w:rsidP="00707006">
      <w:pPr>
        <w:spacing w:line="276" w:lineRule="auto"/>
        <w:rPr>
          <w:rFonts w:ascii="Simplified Arabic" w:hAnsi="Simplified Arabic" w:cs="Simplified Arabic"/>
          <w:sz w:val="28"/>
          <w:szCs w:val="28"/>
          <w:rtl/>
        </w:rPr>
      </w:pPr>
    </w:p>
    <w:p w14:paraId="6778F617" w14:textId="77777777" w:rsidR="00707006" w:rsidRPr="00707006" w:rsidRDefault="00707006" w:rsidP="00707006">
      <w:pPr>
        <w:spacing w:line="276" w:lineRule="auto"/>
        <w:rPr>
          <w:rFonts w:ascii="Simplified Arabic" w:hAnsi="Simplified Arabic" w:cs="Simplified Arabic"/>
          <w:sz w:val="28"/>
          <w:szCs w:val="28"/>
          <w:rtl/>
        </w:rPr>
      </w:pPr>
      <w:r w:rsidRPr="00707006">
        <w:rPr>
          <w:rFonts w:ascii="Simplified Arabic" w:hAnsi="Simplified Arabic" w:cs="Simplified Arabic"/>
          <w:sz w:val="28"/>
          <w:szCs w:val="28"/>
          <w:rtl/>
        </w:rPr>
        <w:t>والهدف الرئيسي الآخر هو تحديد تأثير القيادة الرقمية في دعم التحول الرقمي. وتسعى الدراسة إلى توضيح دور الإدارة العليا في تبني الاستراتيجيات الرقمية، وتعزيز ثقافة الابتكار، وتوجيه الموارد نحو تحقيق التحول الرقمي، لما له من تأثير مباشر على تحسين الأداء المؤسسي وتعزيز كفاءة العمل داخل المؤسسات الحكومية.</w:t>
      </w:r>
    </w:p>
    <w:p w14:paraId="2685BB35" w14:textId="77777777" w:rsidR="00707006" w:rsidRPr="00707006" w:rsidRDefault="00707006" w:rsidP="00707006">
      <w:pPr>
        <w:spacing w:line="276" w:lineRule="auto"/>
        <w:rPr>
          <w:rFonts w:ascii="Simplified Arabic" w:hAnsi="Simplified Arabic" w:cs="Simplified Arabic"/>
          <w:sz w:val="28"/>
          <w:szCs w:val="28"/>
          <w:rtl/>
        </w:rPr>
      </w:pPr>
    </w:p>
    <w:p w14:paraId="736B947A" w14:textId="77777777" w:rsidR="00707006" w:rsidRPr="00707006" w:rsidRDefault="00707006" w:rsidP="00707006">
      <w:pPr>
        <w:spacing w:line="276" w:lineRule="auto"/>
        <w:rPr>
          <w:rFonts w:ascii="Simplified Arabic" w:hAnsi="Simplified Arabic" w:cs="Simplified Arabic"/>
          <w:sz w:val="28"/>
          <w:szCs w:val="28"/>
          <w:rtl/>
        </w:rPr>
      </w:pPr>
      <w:r w:rsidRPr="00707006">
        <w:rPr>
          <w:rFonts w:ascii="Simplified Arabic" w:hAnsi="Simplified Arabic" w:cs="Simplified Arabic"/>
          <w:sz w:val="28"/>
          <w:szCs w:val="28"/>
          <w:rtl/>
        </w:rPr>
        <w:t>كما تهدف الدراسة إلى دراسة دور العمليات الرقمية وتطوير الخدمات في تحسين الكفاءة التشغيلية من خلال تحليل مدى مساهمة أتمتة العمليات وتبسيط الإجراءات واستخدام الأنظمة الرقمية في تقليل الوقت والجهد والتكاليف، مع تحقيق مستويات أعلى من جودة الخدمة للمستفيدين.</w:t>
      </w:r>
    </w:p>
    <w:p w14:paraId="012BFD51" w14:textId="77777777" w:rsidR="00707006" w:rsidRPr="00707006" w:rsidRDefault="00707006" w:rsidP="00707006">
      <w:pPr>
        <w:spacing w:line="276" w:lineRule="auto"/>
        <w:rPr>
          <w:rFonts w:ascii="Simplified Arabic" w:hAnsi="Simplified Arabic" w:cs="Simplified Arabic"/>
          <w:sz w:val="28"/>
          <w:szCs w:val="28"/>
          <w:rtl/>
        </w:rPr>
      </w:pPr>
    </w:p>
    <w:p w14:paraId="0FA1BC9C" w14:textId="77777777" w:rsidR="00707006" w:rsidRPr="00707006" w:rsidRDefault="00707006" w:rsidP="00707006">
      <w:pPr>
        <w:spacing w:line="276" w:lineRule="auto"/>
        <w:rPr>
          <w:rFonts w:ascii="Simplified Arabic" w:hAnsi="Simplified Arabic" w:cs="Simplified Arabic"/>
          <w:sz w:val="28"/>
          <w:szCs w:val="28"/>
          <w:rtl/>
        </w:rPr>
      </w:pPr>
      <w:r w:rsidRPr="00707006">
        <w:rPr>
          <w:rFonts w:ascii="Simplified Arabic" w:hAnsi="Simplified Arabic" w:cs="Simplified Arabic"/>
          <w:sz w:val="28"/>
          <w:szCs w:val="28"/>
          <w:rtl/>
        </w:rPr>
        <w:lastRenderedPageBreak/>
        <w:t>بالإضافة إلى ذلك تسعى الدراسة إلى قياس مستوى الأداء المؤسسي في القطاع الحكومي من خلال تحليل مؤشرات الأداء المختلفة، مثل جودة الخدمة، وسرعة تقديم الخدمة، والكفاءة في استخدام الموارد، ورضا المستفيدين، وربط هذه المؤشرات بمستوى تنفيذ التحول الرقمي داخل هذه الجهات [1].</w:t>
      </w:r>
    </w:p>
    <w:p w14:paraId="4ACD5848" w14:textId="77777777" w:rsidR="00707006" w:rsidRPr="00707006" w:rsidRDefault="00707006" w:rsidP="00707006">
      <w:pPr>
        <w:spacing w:line="276" w:lineRule="auto"/>
        <w:rPr>
          <w:rFonts w:ascii="Simplified Arabic" w:hAnsi="Simplified Arabic" w:cs="Simplified Arabic"/>
          <w:sz w:val="28"/>
          <w:szCs w:val="28"/>
          <w:rtl/>
        </w:rPr>
      </w:pPr>
    </w:p>
    <w:p w14:paraId="42C09C8F" w14:textId="77777777" w:rsidR="00707006" w:rsidRPr="00707006" w:rsidRDefault="00707006" w:rsidP="00707006">
      <w:pPr>
        <w:spacing w:line="276" w:lineRule="auto"/>
        <w:rPr>
          <w:rFonts w:ascii="Simplified Arabic" w:hAnsi="Simplified Arabic" w:cs="Simplified Arabic"/>
          <w:sz w:val="28"/>
          <w:szCs w:val="28"/>
          <w:rtl/>
        </w:rPr>
      </w:pPr>
      <w:r w:rsidRPr="00707006">
        <w:rPr>
          <w:rFonts w:ascii="Simplified Arabic" w:hAnsi="Simplified Arabic" w:cs="Simplified Arabic"/>
          <w:sz w:val="28"/>
          <w:szCs w:val="28"/>
          <w:rtl/>
        </w:rPr>
        <w:t>كما تهدف الدراسة إلى فحص العلاقة الإحصائية بين أبعاد التحول الرقمي (القيادة الرقمية والعمليات الرقمية) وتحسين الأداء المؤسسي، من خلال اختبار الفرضيات باستخدام الأساليب الإحصائية المناسبة. مما يساهم في تقديم نتائج علمية دقيقة تدعم أو تدحض وجود هذه العلاقة.</w:t>
      </w:r>
    </w:p>
    <w:p w14:paraId="7242E660" w14:textId="77777777" w:rsidR="00707006" w:rsidRPr="00707006" w:rsidRDefault="00707006" w:rsidP="00707006">
      <w:pPr>
        <w:spacing w:line="276" w:lineRule="auto"/>
        <w:rPr>
          <w:rFonts w:ascii="Simplified Arabic" w:hAnsi="Simplified Arabic" w:cs="Simplified Arabic"/>
          <w:sz w:val="28"/>
          <w:szCs w:val="28"/>
          <w:rtl/>
        </w:rPr>
      </w:pPr>
    </w:p>
    <w:p w14:paraId="0B8CD535" w14:textId="77777777" w:rsidR="00707006" w:rsidRPr="00707006" w:rsidRDefault="00707006" w:rsidP="00707006">
      <w:pPr>
        <w:spacing w:line="276" w:lineRule="auto"/>
        <w:rPr>
          <w:rFonts w:ascii="Simplified Arabic" w:hAnsi="Simplified Arabic" w:cs="Simplified Arabic"/>
          <w:sz w:val="28"/>
          <w:szCs w:val="28"/>
          <w:rtl/>
        </w:rPr>
      </w:pPr>
      <w:r w:rsidRPr="00707006">
        <w:rPr>
          <w:rFonts w:ascii="Simplified Arabic" w:hAnsi="Simplified Arabic" w:cs="Simplified Arabic"/>
          <w:sz w:val="28"/>
          <w:szCs w:val="28"/>
          <w:rtl/>
        </w:rPr>
        <w:t>كما تسعى الدراسة إلى تقديم مجموعة من التوصيات العملية التي تساهم في تعزيز فعالية التحول الرقمي داخل القطاع الحكومي من خلال معالجة التحديات المرتبطة بتنفيذه واقتراح آليات تحسين الأداء المؤسسي بما يتوافق مع متطلبات البيئة الرقمية الحديثة [1].</w:t>
      </w:r>
    </w:p>
    <w:p w14:paraId="34DC0E1F" w14:textId="77777777" w:rsidR="00707006" w:rsidRPr="00707006" w:rsidRDefault="00707006" w:rsidP="00707006">
      <w:pPr>
        <w:spacing w:line="276" w:lineRule="auto"/>
        <w:rPr>
          <w:rFonts w:ascii="Simplified Arabic" w:hAnsi="Simplified Arabic" w:cs="Simplified Arabic"/>
          <w:sz w:val="28"/>
          <w:szCs w:val="28"/>
          <w:rtl/>
        </w:rPr>
      </w:pPr>
    </w:p>
    <w:p w14:paraId="6BDD983B" w14:textId="79169A1E" w:rsidR="00707006" w:rsidRPr="00FF4365" w:rsidRDefault="00707006" w:rsidP="00707006">
      <w:pPr>
        <w:spacing w:line="276" w:lineRule="auto"/>
        <w:jc w:val="both"/>
        <w:rPr>
          <w:rFonts w:ascii="Simplified Arabic" w:hAnsi="Simplified Arabic" w:cs="Simplified Arabic"/>
          <w:sz w:val="28"/>
          <w:szCs w:val="28"/>
          <w:rtl/>
        </w:rPr>
      </w:pPr>
      <w:r w:rsidRPr="00707006">
        <w:rPr>
          <w:rFonts w:ascii="Simplified Arabic" w:hAnsi="Simplified Arabic" w:cs="Simplified Arabic"/>
          <w:sz w:val="28"/>
          <w:szCs w:val="28"/>
          <w:rtl/>
        </w:rPr>
        <w:t>وبناء على ما سبق، تهدف هذه الأهداف مجتمعة إلى تحقيق فهم شامل لدور التحول الرقمي في تحسين الأداء المؤسسي وتوفير إطار علمي وعملي يمكن الاستفادة منه في تطوير السياسات والاستراتيجيات الحكومية، بما يدعم تحقيق أهداف رؤية المملكة 2030.</w:t>
      </w:r>
    </w:p>
    <w:p w14:paraId="2F260AC4" w14:textId="77777777" w:rsidR="00707006" w:rsidRPr="00D27F1A" w:rsidRDefault="00707006" w:rsidP="00707006">
      <w:pPr>
        <w:spacing w:line="276" w:lineRule="auto"/>
        <w:jc w:val="both"/>
        <w:outlineLvl w:val="1"/>
        <w:rPr>
          <w:rFonts w:ascii="Simplified Arabic" w:hAnsi="Simplified Arabic" w:cs="Simplified Arabic"/>
          <w:b/>
          <w:bCs/>
          <w:sz w:val="32"/>
          <w:szCs w:val="32"/>
          <w:rtl/>
        </w:rPr>
      </w:pPr>
      <w:bookmarkStart w:id="5" w:name="_Toc225168581"/>
      <w:r w:rsidRPr="00D27F1A">
        <w:rPr>
          <w:rFonts w:ascii="Simplified Arabic" w:hAnsi="Simplified Arabic" w:cs="Simplified Arabic"/>
          <w:b/>
          <w:bCs/>
          <w:sz w:val="32"/>
          <w:szCs w:val="32"/>
          <w:rtl/>
        </w:rPr>
        <w:t>1</w:t>
      </w:r>
      <w:r w:rsidRPr="00D27F1A">
        <w:rPr>
          <w:rFonts w:ascii="Simplified Arabic" w:hAnsi="Simplified Arabic" w:cs="Simplified Arabic" w:hint="cs"/>
          <w:b/>
          <w:bCs/>
          <w:sz w:val="32"/>
          <w:szCs w:val="32"/>
          <w:rtl/>
        </w:rPr>
        <w:t>.5</w:t>
      </w:r>
      <w:r w:rsidRPr="00D27F1A">
        <w:rPr>
          <w:rFonts w:ascii="Simplified Arabic" w:hAnsi="Simplified Arabic" w:cs="Simplified Arabic"/>
          <w:b/>
          <w:bCs/>
          <w:sz w:val="32"/>
          <w:szCs w:val="32"/>
          <w:rtl/>
        </w:rPr>
        <w:t xml:space="preserve"> تساؤلات الدراسة</w:t>
      </w:r>
      <w:bookmarkEnd w:id="5"/>
      <w:r w:rsidRPr="00D27F1A">
        <w:rPr>
          <w:rFonts w:ascii="Simplified Arabic" w:hAnsi="Simplified Arabic" w:cs="Simplified Arabic"/>
          <w:b/>
          <w:bCs/>
          <w:sz w:val="32"/>
          <w:szCs w:val="32"/>
          <w:rtl/>
        </w:rPr>
        <w:t xml:space="preserve"> </w:t>
      </w:r>
    </w:p>
    <w:p w14:paraId="57DE97EE" w14:textId="5C12EF90" w:rsidR="00707006" w:rsidRPr="00707006" w:rsidRDefault="00707006" w:rsidP="00707006">
      <w:pPr>
        <w:spacing w:line="276" w:lineRule="auto"/>
        <w:jc w:val="both"/>
        <w:outlineLvl w:val="1"/>
        <w:rPr>
          <w:rFonts w:ascii="Simplified Arabic" w:hAnsi="Simplified Arabic" w:cs="Simplified Arabic"/>
          <w:sz w:val="28"/>
          <w:szCs w:val="28"/>
          <w:rtl/>
        </w:rPr>
      </w:pPr>
      <w:bookmarkStart w:id="6" w:name="_Toc225168582"/>
      <w:r w:rsidRPr="00707006">
        <w:rPr>
          <w:rFonts w:ascii="Simplified Arabic" w:hAnsi="Simplified Arabic" w:cs="Simplified Arabic"/>
          <w:sz w:val="28"/>
          <w:szCs w:val="28"/>
          <w:rtl/>
        </w:rPr>
        <w:t xml:space="preserve">في ضوء مشكلة البحث والأهداف التي تسعى الدراسة إلى تحقيقها، تظهر مجموعة من الأسئلة البحثية التي تشكل الإطار الموجه لتوجهات الدراسة وتساهم في التعرف على طبيعة البيانات المطلوبة وطرق تحليلها. وتعتبر هذه الأسئلة البحثية أداة أساسية لفهم أبعاد الظاهرة محل البحث، وهي أثر التحول الرقمي على تحسين الأداء المؤسسي في القطاع الحكومي السعودي. </w:t>
      </w:r>
      <w:r w:rsidRPr="00707006">
        <w:rPr>
          <w:rFonts w:ascii="Simplified Arabic" w:hAnsi="Simplified Arabic" w:cs="Simplified Arabic"/>
          <w:sz w:val="28"/>
          <w:szCs w:val="28"/>
        </w:rPr>
        <w:t>They help deconstruct the research problem into measurable and analyzable components</w:t>
      </w:r>
      <w:r w:rsidRPr="00707006">
        <w:rPr>
          <w:rFonts w:ascii="Simplified Arabic" w:hAnsi="Simplified Arabic" w:cs="Simplified Arabic"/>
          <w:sz w:val="28"/>
          <w:szCs w:val="28"/>
          <w:rtl/>
        </w:rPr>
        <w:t>.</w:t>
      </w:r>
    </w:p>
    <w:p w14:paraId="11775929" w14:textId="77777777" w:rsidR="00707006" w:rsidRPr="00707006" w:rsidRDefault="00707006" w:rsidP="00707006">
      <w:pPr>
        <w:spacing w:line="276" w:lineRule="auto"/>
        <w:jc w:val="both"/>
        <w:outlineLvl w:val="1"/>
        <w:rPr>
          <w:rFonts w:ascii="Simplified Arabic" w:hAnsi="Simplified Arabic" w:cs="Simplified Arabic"/>
          <w:sz w:val="28"/>
          <w:szCs w:val="28"/>
          <w:rtl/>
        </w:rPr>
      </w:pPr>
      <w:r w:rsidRPr="00707006">
        <w:rPr>
          <w:rFonts w:ascii="Simplified Arabic" w:hAnsi="Simplified Arabic" w:cs="Simplified Arabic"/>
          <w:sz w:val="28"/>
          <w:szCs w:val="28"/>
          <w:rtl/>
        </w:rPr>
        <w:t>ينبع التساؤل الرئيسي للبحث من ضرورة فهم العلاقة بين التحول الرقمي والأداء المؤسسي، وذلك على النحو التالي:</w:t>
      </w:r>
    </w:p>
    <w:p w14:paraId="2AA44041" w14:textId="77777777" w:rsidR="00707006" w:rsidRPr="00707006" w:rsidRDefault="00707006" w:rsidP="00707006">
      <w:pPr>
        <w:spacing w:line="276" w:lineRule="auto"/>
        <w:jc w:val="both"/>
        <w:outlineLvl w:val="1"/>
        <w:rPr>
          <w:rFonts w:ascii="Simplified Arabic" w:hAnsi="Simplified Arabic" w:cs="Simplified Arabic"/>
          <w:sz w:val="28"/>
          <w:szCs w:val="28"/>
          <w:rtl/>
        </w:rPr>
      </w:pPr>
      <w:r w:rsidRPr="00707006">
        <w:rPr>
          <w:rFonts w:ascii="Simplified Arabic" w:hAnsi="Simplified Arabic" w:cs="Simplified Arabic"/>
          <w:sz w:val="28"/>
          <w:szCs w:val="28"/>
          <w:rtl/>
        </w:rPr>
        <w:lastRenderedPageBreak/>
        <w:t>• ما أثر التحول الرقمي على تحسين الأداء المؤسسي في القطاع الحكومي السعودي في ضوء رؤية السعودية 2030؟</w:t>
      </w:r>
    </w:p>
    <w:p w14:paraId="7A41C697" w14:textId="77777777" w:rsidR="00707006" w:rsidRPr="00707006" w:rsidRDefault="00707006" w:rsidP="00707006">
      <w:pPr>
        <w:spacing w:line="276" w:lineRule="auto"/>
        <w:jc w:val="both"/>
        <w:outlineLvl w:val="1"/>
        <w:rPr>
          <w:rFonts w:ascii="Simplified Arabic" w:hAnsi="Simplified Arabic" w:cs="Simplified Arabic"/>
          <w:sz w:val="28"/>
          <w:szCs w:val="28"/>
          <w:rtl/>
        </w:rPr>
      </w:pPr>
    </w:p>
    <w:p w14:paraId="074049A2" w14:textId="2E766BA6" w:rsidR="00707006" w:rsidRPr="00707006" w:rsidRDefault="00707006" w:rsidP="00707006">
      <w:pPr>
        <w:spacing w:line="276" w:lineRule="auto"/>
        <w:jc w:val="both"/>
        <w:outlineLvl w:val="1"/>
        <w:rPr>
          <w:rFonts w:ascii="Simplified Arabic" w:hAnsi="Simplified Arabic" w:cs="Simplified Arabic"/>
          <w:sz w:val="28"/>
          <w:szCs w:val="28"/>
          <w:rtl/>
        </w:rPr>
      </w:pPr>
      <w:r w:rsidRPr="00707006">
        <w:rPr>
          <w:rFonts w:ascii="Simplified Arabic" w:hAnsi="Simplified Arabic" w:cs="Simplified Arabic"/>
          <w:sz w:val="28"/>
          <w:szCs w:val="28"/>
          <w:rtl/>
        </w:rPr>
        <w:t>وينقسم هذا السؤال الرئيسي إلى عدة أسئلة فرعية تهدف إلى تغطية جوانب الدراسة المختلفة. ويتناول كل سؤال بعداً محدداً من أبعاد التحول الرقمي أو الأداء المؤسسي، مما يساهم في تقديم رؤية شاملة ومتكاملة لموضوع البحث.</w:t>
      </w:r>
    </w:p>
    <w:p w14:paraId="112E0045" w14:textId="2C4A0389" w:rsidR="00707006" w:rsidRPr="00707006" w:rsidRDefault="00707006" w:rsidP="00707006">
      <w:pPr>
        <w:spacing w:line="276" w:lineRule="auto"/>
        <w:jc w:val="both"/>
        <w:outlineLvl w:val="1"/>
        <w:rPr>
          <w:rFonts w:ascii="Simplified Arabic" w:hAnsi="Simplified Arabic" w:cs="Simplified Arabic"/>
          <w:b/>
          <w:bCs/>
          <w:sz w:val="28"/>
          <w:szCs w:val="28"/>
          <w:rtl/>
        </w:rPr>
      </w:pPr>
      <w:r w:rsidRPr="00707006">
        <w:rPr>
          <w:rFonts w:ascii="Simplified Arabic" w:hAnsi="Simplified Arabic" w:cs="Simplified Arabic"/>
          <w:b/>
          <w:bCs/>
          <w:sz w:val="28"/>
          <w:szCs w:val="28"/>
          <w:rtl/>
        </w:rPr>
        <w:t>ومن أبرز هذه الأسئلة:</w:t>
      </w:r>
    </w:p>
    <w:p w14:paraId="2CCD1DA6" w14:textId="77777777" w:rsidR="00707006" w:rsidRPr="00707006" w:rsidRDefault="00707006" w:rsidP="00707006">
      <w:pPr>
        <w:spacing w:line="276" w:lineRule="auto"/>
        <w:jc w:val="both"/>
        <w:outlineLvl w:val="1"/>
        <w:rPr>
          <w:rFonts w:ascii="Simplified Arabic" w:hAnsi="Simplified Arabic" w:cs="Simplified Arabic"/>
          <w:sz w:val="28"/>
          <w:szCs w:val="28"/>
          <w:rtl/>
        </w:rPr>
      </w:pPr>
      <w:r w:rsidRPr="00707006">
        <w:rPr>
          <w:rFonts w:ascii="Segoe UI Emoji" w:hAnsi="Segoe UI Emoji" w:cs="Segoe UI Emoji" w:hint="cs"/>
          <w:sz w:val="28"/>
          <w:szCs w:val="28"/>
          <w:rtl/>
        </w:rPr>
        <w:t>▪</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ما</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هو</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مستوى</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تنفيذ</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التحول</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الرقمي</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في</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الجهات</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الحكومية</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السعودية؟</w:t>
      </w:r>
    </w:p>
    <w:p w14:paraId="53F74730" w14:textId="77777777" w:rsidR="00707006" w:rsidRPr="00707006" w:rsidRDefault="00707006" w:rsidP="00707006">
      <w:pPr>
        <w:spacing w:line="276" w:lineRule="auto"/>
        <w:jc w:val="both"/>
        <w:outlineLvl w:val="1"/>
        <w:rPr>
          <w:rFonts w:ascii="Simplified Arabic" w:hAnsi="Simplified Arabic" w:cs="Simplified Arabic"/>
          <w:sz w:val="28"/>
          <w:szCs w:val="28"/>
          <w:rtl/>
        </w:rPr>
      </w:pPr>
      <w:r w:rsidRPr="00707006">
        <w:rPr>
          <w:rFonts w:ascii="Simplified Arabic" w:hAnsi="Simplified Arabic" w:cs="Simplified Arabic"/>
          <w:sz w:val="28"/>
          <w:szCs w:val="28"/>
          <w:rtl/>
        </w:rPr>
        <w:t>ويهدف هذا السؤال إلى قياس مدى تبني الجهات الحكومية للتقنيات الرقمية، ومدى توفر البنية التحتية والموارد اللازمة لدعم هذا التحول، ومستوى النضج الرقمي لدى هذه الجهات.</w:t>
      </w:r>
    </w:p>
    <w:p w14:paraId="5072ED21" w14:textId="77777777" w:rsidR="00707006" w:rsidRPr="00707006" w:rsidRDefault="00707006" w:rsidP="00707006">
      <w:pPr>
        <w:spacing w:line="276" w:lineRule="auto"/>
        <w:jc w:val="both"/>
        <w:outlineLvl w:val="1"/>
        <w:rPr>
          <w:rFonts w:ascii="Simplified Arabic" w:hAnsi="Simplified Arabic" w:cs="Simplified Arabic"/>
          <w:sz w:val="28"/>
          <w:szCs w:val="28"/>
          <w:rtl/>
        </w:rPr>
      </w:pPr>
    </w:p>
    <w:p w14:paraId="63FFEC05" w14:textId="77777777" w:rsidR="00707006" w:rsidRPr="00707006" w:rsidRDefault="00707006" w:rsidP="00707006">
      <w:pPr>
        <w:spacing w:line="276" w:lineRule="auto"/>
        <w:jc w:val="both"/>
        <w:outlineLvl w:val="1"/>
        <w:rPr>
          <w:rFonts w:ascii="Simplified Arabic" w:hAnsi="Simplified Arabic" w:cs="Simplified Arabic"/>
          <w:sz w:val="28"/>
          <w:szCs w:val="28"/>
          <w:rtl/>
        </w:rPr>
      </w:pPr>
      <w:r w:rsidRPr="00707006">
        <w:rPr>
          <w:rFonts w:ascii="Segoe UI Emoji" w:hAnsi="Segoe UI Emoji" w:cs="Segoe UI Emoji" w:hint="cs"/>
          <w:sz w:val="28"/>
          <w:szCs w:val="28"/>
          <w:rtl/>
        </w:rPr>
        <w:t>▪</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إلى</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أي</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مدى</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توجد</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القيادة</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الرقمية</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ودعم</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الإدارة</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العليا</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للتحول</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الرقمي؟</w:t>
      </w:r>
    </w:p>
    <w:p w14:paraId="7E4370D4" w14:textId="6F9D75ED" w:rsidR="00707006" w:rsidRPr="00707006" w:rsidRDefault="00707006" w:rsidP="00707006">
      <w:pPr>
        <w:spacing w:line="276" w:lineRule="auto"/>
        <w:jc w:val="both"/>
        <w:outlineLvl w:val="1"/>
        <w:rPr>
          <w:rFonts w:ascii="Simplified Arabic" w:hAnsi="Simplified Arabic" w:cs="Simplified Arabic"/>
          <w:sz w:val="28"/>
          <w:szCs w:val="28"/>
          <w:rtl/>
        </w:rPr>
      </w:pPr>
      <w:r w:rsidRPr="00707006">
        <w:rPr>
          <w:rFonts w:ascii="Simplified Arabic" w:hAnsi="Simplified Arabic" w:cs="Simplified Arabic"/>
          <w:sz w:val="28"/>
          <w:szCs w:val="28"/>
          <w:rtl/>
        </w:rPr>
        <w:t>يركز هذا السؤال على دور القيادة في توجيه التحول الرقمي، ودرجة التزام الإدارة العليا بتبني الاستراتيجيات الرقمية، ودعم المبادرات التكنولوجية، وتعزيز ثقافة التغيير داخل المنظمات.</w:t>
      </w:r>
    </w:p>
    <w:p w14:paraId="7C4C6747" w14:textId="77777777" w:rsidR="00707006" w:rsidRPr="00707006" w:rsidRDefault="00707006" w:rsidP="00707006">
      <w:pPr>
        <w:spacing w:line="276" w:lineRule="auto"/>
        <w:jc w:val="both"/>
        <w:outlineLvl w:val="1"/>
        <w:rPr>
          <w:rFonts w:ascii="Simplified Arabic" w:hAnsi="Simplified Arabic" w:cs="Simplified Arabic"/>
          <w:sz w:val="28"/>
          <w:szCs w:val="28"/>
          <w:rtl/>
        </w:rPr>
      </w:pPr>
      <w:r w:rsidRPr="00707006">
        <w:rPr>
          <w:rFonts w:ascii="Segoe UI Emoji" w:hAnsi="Segoe UI Emoji" w:cs="Segoe UI Emoji" w:hint="cs"/>
          <w:sz w:val="28"/>
          <w:szCs w:val="28"/>
          <w:rtl/>
        </w:rPr>
        <w:t>▪</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ما</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هو</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تأثير</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العمليات</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الرقمية</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وتطوير</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الخدمات</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على</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الكفاءة</w:t>
      </w:r>
      <w:r w:rsidRPr="00707006">
        <w:rPr>
          <w:rFonts w:ascii="Simplified Arabic" w:hAnsi="Simplified Arabic" w:cs="Simplified Arabic"/>
          <w:sz w:val="28"/>
          <w:szCs w:val="28"/>
          <w:rtl/>
        </w:rPr>
        <w:t xml:space="preserve"> </w:t>
      </w:r>
      <w:r w:rsidRPr="00707006">
        <w:rPr>
          <w:rFonts w:ascii="Simplified Arabic" w:hAnsi="Simplified Arabic" w:cs="Simplified Arabic" w:hint="cs"/>
          <w:sz w:val="28"/>
          <w:szCs w:val="28"/>
          <w:rtl/>
        </w:rPr>
        <w:t>التشغيلية؟</w:t>
      </w:r>
    </w:p>
    <w:p w14:paraId="4E08DE20" w14:textId="06C203A8" w:rsidR="00707006" w:rsidRPr="00707006" w:rsidRDefault="00707006" w:rsidP="00707006">
      <w:pPr>
        <w:spacing w:line="276" w:lineRule="auto"/>
        <w:jc w:val="both"/>
        <w:outlineLvl w:val="1"/>
        <w:rPr>
          <w:rFonts w:ascii="Simplified Arabic" w:hAnsi="Simplified Arabic" w:cs="Simplified Arabic"/>
          <w:sz w:val="28"/>
          <w:szCs w:val="28"/>
          <w:rtl/>
        </w:rPr>
      </w:pPr>
      <w:r w:rsidRPr="00707006">
        <w:rPr>
          <w:rFonts w:ascii="Simplified Arabic" w:hAnsi="Simplified Arabic" w:cs="Simplified Arabic"/>
          <w:sz w:val="28"/>
          <w:szCs w:val="28"/>
          <w:rtl/>
        </w:rPr>
        <w:t>يهدف هذا السؤال إلى دراسة مدى مساهمة أتمتة العمليات واستخدام الأنظمة الرقمية في تحسين كفاءة الأداء من خلال تقليل الوقت والتكاليف وتعزيز جودة الخدمات المقدمة.</w:t>
      </w:r>
    </w:p>
    <w:p w14:paraId="453E49BE" w14:textId="77777777" w:rsidR="00707006" w:rsidRPr="00707006" w:rsidRDefault="00707006" w:rsidP="00707006">
      <w:pPr>
        <w:spacing w:line="276" w:lineRule="auto"/>
        <w:jc w:val="both"/>
        <w:outlineLvl w:val="1"/>
        <w:rPr>
          <w:rFonts w:ascii="Simplified Arabic" w:hAnsi="Simplified Arabic" w:cs="Simplified Arabic"/>
          <w:sz w:val="28"/>
          <w:szCs w:val="28"/>
          <w:rtl/>
        </w:rPr>
      </w:pPr>
      <w:r w:rsidRPr="00707006">
        <w:rPr>
          <w:rFonts w:ascii="Simplified Arabic" w:hAnsi="Simplified Arabic" w:cs="Simplified Arabic"/>
          <w:sz w:val="28"/>
          <w:szCs w:val="28"/>
        </w:rPr>
        <w:t></w:t>
      </w:r>
      <w:r w:rsidRPr="00707006">
        <w:rPr>
          <w:rFonts w:ascii="Simplified Arabic" w:hAnsi="Simplified Arabic" w:cs="Simplified Arabic"/>
          <w:sz w:val="28"/>
          <w:szCs w:val="28"/>
          <w:rtl/>
        </w:rPr>
        <w:t xml:space="preserve"> ما هو مستوى الأداء المؤسسي في الجهات الحكومية السعودية؟</w:t>
      </w:r>
    </w:p>
    <w:p w14:paraId="69EA24D2" w14:textId="73445812" w:rsidR="00707006" w:rsidRPr="00707006" w:rsidRDefault="00707006" w:rsidP="00707006">
      <w:pPr>
        <w:spacing w:line="276" w:lineRule="auto"/>
        <w:jc w:val="both"/>
        <w:outlineLvl w:val="1"/>
        <w:rPr>
          <w:rFonts w:ascii="Simplified Arabic" w:hAnsi="Simplified Arabic" w:cs="Simplified Arabic"/>
          <w:sz w:val="28"/>
          <w:szCs w:val="28"/>
          <w:rtl/>
        </w:rPr>
      </w:pPr>
      <w:r w:rsidRPr="00707006">
        <w:rPr>
          <w:rFonts w:ascii="Simplified Arabic" w:hAnsi="Simplified Arabic" w:cs="Simplified Arabic"/>
          <w:sz w:val="28"/>
          <w:szCs w:val="28"/>
          <w:rtl/>
        </w:rPr>
        <w:t>يركز هذا السؤال على تقييم مستويات الأداء من خلال مؤشرات متعددة، مثل جودة الخدمة، وسرعة تقديم الخدمة، وكفاءة استخدام الموارد، ورضا المستفيدين.</w:t>
      </w:r>
    </w:p>
    <w:p w14:paraId="56937843" w14:textId="77777777" w:rsidR="00707006" w:rsidRPr="00707006" w:rsidRDefault="00707006" w:rsidP="00707006">
      <w:pPr>
        <w:spacing w:line="276" w:lineRule="auto"/>
        <w:jc w:val="both"/>
        <w:outlineLvl w:val="1"/>
        <w:rPr>
          <w:rFonts w:ascii="Simplified Arabic" w:hAnsi="Simplified Arabic" w:cs="Simplified Arabic"/>
          <w:sz w:val="28"/>
          <w:szCs w:val="28"/>
          <w:rtl/>
        </w:rPr>
      </w:pPr>
      <w:r w:rsidRPr="00707006">
        <w:rPr>
          <w:rFonts w:ascii="Simplified Arabic" w:hAnsi="Simplified Arabic" w:cs="Simplified Arabic"/>
          <w:sz w:val="28"/>
          <w:szCs w:val="28"/>
        </w:rPr>
        <w:t></w:t>
      </w:r>
      <w:r w:rsidRPr="00707006">
        <w:rPr>
          <w:rFonts w:ascii="Simplified Arabic" w:hAnsi="Simplified Arabic" w:cs="Simplified Arabic"/>
          <w:sz w:val="28"/>
          <w:szCs w:val="28"/>
          <w:rtl/>
        </w:rPr>
        <w:t xml:space="preserve"> هل هناك علاقة ذات دلالة إحصائية بين التحول الرقمي وتحسين الأداء المؤسسي؟</w:t>
      </w:r>
    </w:p>
    <w:p w14:paraId="39DCFF8A" w14:textId="1FF38E0C" w:rsidR="00707006" w:rsidRPr="00707006" w:rsidRDefault="00707006" w:rsidP="00707006">
      <w:pPr>
        <w:spacing w:line="276" w:lineRule="auto"/>
        <w:jc w:val="both"/>
        <w:outlineLvl w:val="1"/>
        <w:rPr>
          <w:rFonts w:ascii="Simplified Arabic" w:hAnsi="Simplified Arabic" w:cs="Simplified Arabic"/>
          <w:sz w:val="28"/>
          <w:szCs w:val="28"/>
          <w:rtl/>
        </w:rPr>
      </w:pPr>
      <w:r w:rsidRPr="00707006">
        <w:rPr>
          <w:rFonts w:ascii="Simplified Arabic" w:hAnsi="Simplified Arabic" w:cs="Simplified Arabic"/>
          <w:sz w:val="28"/>
          <w:szCs w:val="28"/>
          <w:rtl/>
        </w:rPr>
        <w:t>يهدف هذا السؤال إلى اختبار العلاقة بين المتغيرات باستخدام الأساليب الإحصائية المناسبة وتحديد مدى تأثير أبعاد التحول الرقمي على الأداء المؤسسي.</w:t>
      </w:r>
    </w:p>
    <w:p w14:paraId="6E441C95" w14:textId="77777777" w:rsidR="00707006" w:rsidRPr="00707006" w:rsidRDefault="00707006" w:rsidP="00707006">
      <w:pPr>
        <w:spacing w:line="276" w:lineRule="auto"/>
        <w:jc w:val="both"/>
        <w:outlineLvl w:val="1"/>
        <w:rPr>
          <w:rFonts w:ascii="Simplified Arabic" w:hAnsi="Simplified Arabic" w:cs="Simplified Arabic"/>
          <w:sz w:val="28"/>
          <w:szCs w:val="28"/>
          <w:rtl/>
        </w:rPr>
      </w:pPr>
      <w:r w:rsidRPr="00707006">
        <w:rPr>
          <w:rFonts w:ascii="Simplified Arabic" w:hAnsi="Simplified Arabic" w:cs="Simplified Arabic"/>
          <w:sz w:val="28"/>
          <w:szCs w:val="28"/>
        </w:rPr>
        <w:lastRenderedPageBreak/>
        <w:t></w:t>
      </w:r>
      <w:r w:rsidRPr="00707006">
        <w:rPr>
          <w:rFonts w:ascii="Simplified Arabic" w:hAnsi="Simplified Arabic" w:cs="Simplified Arabic"/>
          <w:sz w:val="28"/>
          <w:szCs w:val="28"/>
          <w:rtl/>
        </w:rPr>
        <w:t xml:space="preserve"> هل توجد فروق ذات دلالة إحصائية في استجابات أفراد عينة الدراسة تجاه متغيرات الدراسة تعزى إلى الخصائص الشخصية والوظيفية؟</w:t>
      </w:r>
    </w:p>
    <w:p w14:paraId="750BB484" w14:textId="5D9D1E3A" w:rsidR="00707006" w:rsidRPr="00707006" w:rsidRDefault="00707006" w:rsidP="00707006">
      <w:pPr>
        <w:spacing w:line="276" w:lineRule="auto"/>
        <w:jc w:val="both"/>
        <w:outlineLvl w:val="1"/>
        <w:rPr>
          <w:rFonts w:ascii="Simplified Arabic" w:hAnsi="Simplified Arabic" w:cs="Simplified Arabic"/>
          <w:sz w:val="28"/>
          <w:szCs w:val="28"/>
          <w:rtl/>
        </w:rPr>
      </w:pPr>
      <w:r w:rsidRPr="00707006">
        <w:rPr>
          <w:rFonts w:ascii="Simplified Arabic" w:hAnsi="Simplified Arabic" w:cs="Simplified Arabic"/>
          <w:sz w:val="28"/>
          <w:szCs w:val="28"/>
          <w:rtl/>
        </w:rPr>
        <w:t>يسعى هذا السؤال إلى تحليل الفروق بين أفراد العينة بناءً على متغيرات مثل العمر والخبرة والمسمى الوظيفي، لتحديد تأثيرها على نتائج الدراسة [2].</w:t>
      </w:r>
    </w:p>
    <w:p w14:paraId="2AD0E012" w14:textId="5D7D559B" w:rsidR="00707006" w:rsidRPr="00707006" w:rsidRDefault="00707006" w:rsidP="00707006">
      <w:pPr>
        <w:spacing w:line="276" w:lineRule="auto"/>
        <w:jc w:val="both"/>
        <w:outlineLvl w:val="1"/>
        <w:rPr>
          <w:rFonts w:ascii="Simplified Arabic" w:hAnsi="Simplified Arabic" w:cs="Simplified Arabic"/>
          <w:sz w:val="28"/>
          <w:szCs w:val="28"/>
          <w:rtl/>
        </w:rPr>
      </w:pPr>
      <w:r w:rsidRPr="00707006">
        <w:rPr>
          <w:rFonts w:ascii="Simplified Arabic" w:hAnsi="Simplified Arabic" w:cs="Simplified Arabic"/>
          <w:sz w:val="28"/>
          <w:szCs w:val="28"/>
          <w:rtl/>
        </w:rPr>
        <w:t>وتكمن أهمية هذه الأسئلة في دورها باعتبارها الأساس الذي تبنى عليه فرضيات الدراسة. إنهم يوجهون عمليات جمع البيانات وتحليلها ويساهمون في ضمان التماسك بين الأطر النظرية والعملية للدراسة. كما أنها تساعد في الخروج بنتائج دقيقة يمكن الاعتماد عليها في تفسير العلاقة بين التحول الرقمي والأداء المؤسسي داخل القطاع الحكومي [2].</w:t>
      </w:r>
    </w:p>
    <w:p w14:paraId="588996F0" w14:textId="77777777" w:rsidR="00707006" w:rsidRDefault="00707006" w:rsidP="00707006">
      <w:pPr>
        <w:spacing w:line="276" w:lineRule="auto"/>
        <w:jc w:val="both"/>
        <w:outlineLvl w:val="1"/>
        <w:rPr>
          <w:rFonts w:ascii="Simplified Arabic" w:hAnsi="Simplified Arabic" w:cs="Simplified Arabic"/>
          <w:b/>
          <w:bCs/>
          <w:sz w:val="32"/>
          <w:szCs w:val="32"/>
          <w:rtl/>
        </w:rPr>
      </w:pPr>
      <w:r w:rsidRPr="00707006">
        <w:rPr>
          <w:rFonts w:ascii="Simplified Arabic" w:hAnsi="Simplified Arabic" w:cs="Simplified Arabic"/>
          <w:sz w:val="28"/>
          <w:szCs w:val="28"/>
          <w:rtl/>
        </w:rPr>
        <w:t>ومن ثم فإن أسئلة الدراسة تتجاوز مجرد وصف الظاهرة؛ ويمتد إلى تحليلها وتفسيرها، مما يساهم في التوصل إلى نتائج علمية تدعم اتخاذ القرار وتطوير الأداء المؤسسي في سياق التحول الرقمي [2].</w:t>
      </w:r>
    </w:p>
    <w:p w14:paraId="6BCC794F" w14:textId="5DA33087" w:rsidR="00707006" w:rsidRPr="00D27F1A" w:rsidRDefault="00707006" w:rsidP="00707006">
      <w:pPr>
        <w:spacing w:line="276" w:lineRule="auto"/>
        <w:jc w:val="both"/>
        <w:outlineLvl w:val="1"/>
        <w:rPr>
          <w:rFonts w:ascii="Simplified Arabic" w:hAnsi="Simplified Arabic" w:cs="Simplified Arabic"/>
          <w:b/>
          <w:bCs/>
          <w:sz w:val="32"/>
          <w:szCs w:val="32"/>
          <w:rtl/>
        </w:rPr>
      </w:pPr>
      <w:r w:rsidRPr="00D27F1A">
        <w:rPr>
          <w:rFonts w:ascii="Simplified Arabic" w:hAnsi="Simplified Arabic" w:cs="Simplified Arabic"/>
          <w:b/>
          <w:bCs/>
          <w:sz w:val="32"/>
          <w:szCs w:val="32"/>
          <w:rtl/>
        </w:rPr>
        <w:t>1.6 فروض الدراسة</w:t>
      </w:r>
      <w:bookmarkEnd w:id="6"/>
      <w:r w:rsidRPr="00D27F1A">
        <w:rPr>
          <w:rFonts w:ascii="Simplified Arabic" w:hAnsi="Simplified Arabic" w:cs="Simplified Arabic"/>
          <w:b/>
          <w:bCs/>
          <w:sz w:val="32"/>
          <w:szCs w:val="32"/>
          <w:rtl/>
        </w:rPr>
        <w:t xml:space="preserve"> </w:t>
      </w:r>
    </w:p>
    <w:p w14:paraId="10CAEF52" w14:textId="39E9B78C" w:rsidR="00B84061" w:rsidRPr="00B84061" w:rsidRDefault="00707006" w:rsidP="00B84061">
      <w:pPr>
        <w:spacing w:line="276" w:lineRule="auto"/>
        <w:rPr>
          <w:rFonts w:ascii="Simplified Arabic" w:hAnsi="Simplified Arabic" w:cs="Simplified Arabic"/>
          <w:sz w:val="28"/>
          <w:szCs w:val="28"/>
          <w:rtl/>
        </w:rPr>
      </w:pPr>
      <w:r w:rsidRPr="00FF4365">
        <w:rPr>
          <w:rFonts w:ascii="Simplified Arabic" w:hAnsi="Simplified Arabic" w:cs="Simplified Arabic"/>
          <w:sz w:val="28"/>
          <w:szCs w:val="28"/>
          <w:rtl/>
        </w:rPr>
        <w:t xml:space="preserve">في ضوء مشكلة الدراسة وتساؤلاتها، وبالاستناد إلى الأهداف التي تسعى الدراسة إلى تحقيقها، تم صياغة مجموعة </w:t>
      </w:r>
      <w:r w:rsidR="00B84061" w:rsidRPr="00B84061">
        <w:rPr>
          <w:rFonts w:ascii="Simplified Arabic" w:hAnsi="Simplified Arabic" w:cs="Simplified Arabic"/>
          <w:sz w:val="28"/>
          <w:szCs w:val="28"/>
          <w:rtl/>
        </w:rPr>
        <w:t>وتمثل فرضيات البحث إجابات أولية تخضع للاختبار العلمي، بهدف دراسة طبيعة العلاقة بين التحول الرقمي وتحسين الأداء المؤسسي في القطاع الحكومي السعودي. تعتبر فرضيات البحث عنصرا أساسيا في الدراسات التطبيقية، حيث تساهم في توجيه عمليات جمع البيانات وتحليلها، وتساعد في اختبار العلاقات بين المتغيرات بدقة إحصائية.</w:t>
      </w:r>
    </w:p>
    <w:p w14:paraId="7C170BA6" w14:textId="56335145" w:rsidR="00B84061" w:rsidRPr="00B84061" w:rsidRDefault="00B84061" w:rsidP="00B84061">
      <w:pPr>
        <w:spacing w:line="276" w:lineRule="auto"/>
        <w:rPr>
          <w:rFonts w:ascii="Simplified Arabic" w:hAnsi="Simplified Arabic" w:cs="Simplified Arabic"/>
          <w:sz w:val="28"/>
          <w:szCs w:val="28"/>
          <w:rtl/>
        </w:rPr>
      </w:pPr>
      <w:r w:rsidRPr="00B84061">
        <w:rPr>
          <w:rFonts w:ascii="Simplified Arabic" w:hAnsi="Simplified Arabic" w:cs="Simplified Arabic"/>
          <w:sz w:val="28"/>
          <w:szCs w:val="28"/>
          <w:rtl/>
        </w:rPr>
        <w:t>وتستمد هذه الفرضيات من الإطار النظري الذي يؤكد على وجود علاقة بين التحول الرقمي – بأبعاده المختلفة كالقيادة الرقمية والعمليات الرقمية – وبين تحسين الأداء المؤسسي والكفاءة التشغيلية. كما أنها تستند إلى نتائج العديد من الدراسات السابقة التي أشارت إلى أن اعتماد التقنيات الرقمية يساهم في تعزيز الأداء المؤسسي وتحسين الكفاءة داخل المنظمات. إلا أن طبيعة هذه العلاقة قد تختلف باختلاف البيئة التنظيمية ومستوى النضج الرقمي.</w:t>
      </w:r>
    </w:p>
    <w:p w14:paraId="69528C3F" w14:textId="1B26C895" w:rsidR="00707006" w:rsidRPr="00FF4365" w:rsidRDefault="00B84061" w:rsidP="00B84061">
      <w:pPr>
        <w:spacing w:line="276" w:lineRule="auto"/>
        <w:jc w:val="both"/>
        <w:rPr>
          <w:rFonts w:ascii="Simplified Arabic" w:hAnsi="Simplified Arabic" w:cs="Simplified Arabic"/>
          <w:b/>
          <w:bCs/>
          <w:sz w:val="28"/>
          <w:szCs w:val="28"/>
          <w:rtl/>
        </w:rPr>
      </w:pPr>
      <w:r w:rsidRPr="00B84061">
        <w:rPr>
          <w:rFonts w:ascii="Simplified Arabic" w:hAnsi="Simplified Arabic" w:cs="Simplified Arabic"/>
          <w:sz w:val="28"/>
          <w:szCs w:val="28"/>
          <w:rtl/>
        </w:rPr>
        <w:t xml:space="preserve">وعليه فقد تم تقسيم الفرضيات إلى فرضية رئيسية ومجموعة من الفرضيات الفرعية، وذلك على النحو </w:t>
      </w:r>
      <w:proofErr w:type="spellStart"/>
      <w:proofErr w:type="gramStart"/>
      <w:r w:rsidRPr="00B84061">
        <w:rPr>
          <w:rFonts w:ascii="Simplified Arabic" w:hAnsi="Simplified Arabic" w:cs="Simplified Arabic"/>
          <w:sz w:val="28"/>
          <w:szCs w:val="28"/>
          <w:rtl/>
        </w:rPr>
        <w:t>التالي:</w:t>
      </w:r>
      <w:r w:rsidR="00707006" w:rsidRPr="00FF4365">
        <w:rPr>
          <w:rFonts w:ascii="Simplified Arabic" w:hAnsi="Simplified Arabic" w:cs="Simplified Arabic"/>
          <w:b/>
          <w:bCs/>
          <w:sz w:val="28"/>
          <w:szCs w:val="28"/>
          <w:rtl/>
        </w:rPr>
        <w:t>الفرض</w:t>
      </w:r>
      <w:proofErr w:type="spellEnd"/>
      <w:proofErr w:type="gramEnd"/>
      <w:r w:rsidR="00707006" w:rsidRPr="00FF4365">
        <w:rPr>
          <w:rFonts w:ascii="Simplified Arabic" w:hAnsi="Simplified Arabic" w:cs="Simplified Arabic"/>
          <w:b/>
          <w:bCs/>
          <w:sz w:val="28"/>
          <w:szCs w:val="28"/>
          <w:rtl/>
        </w:rPr>
        <w:t xml:space="preserve"> الرئيسي:</w:t>
      </w:r>
    </w:p>
    <w:p w14:paraId="1EDB4034"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Pr>
        <w:t>H0</w:t>
      </w:r>
      <w:r w:rsidRPr="00FF4365">
        <w:rPr>
          <w:rFonts w:ascii="Simplified Arabic" w:hAnsi="Simplified Arabic" w:cs="Simplified Arabic"/>
          <w:sz w:val="28"/>
          <w:szCs w:val="28"/>
          <w:rtl/>
        </w:rPr>
        <w:t xml:space="preserve"> (الفرض الصفري): لا يوجد أثر ذو دلالة إحصائية للتحول الرقمي على تحسين الأداء المؤسسي في القطاع الحكومي السعودي.</w:t>
      </w:r>
    </w:p>
    <w:p w14:paraId="5C3AD345"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Pr>
        <w:lastRenderedPageBreak/>
        <w:t>H1</w:t>
      </w:r>
      <w:r w:rsidRPr="00FF4365">
        <w:rPr>
          <w:rFonts w:ascii="Simplified Arabic" w:hAnsi="Simplified Arabic" w:cs="Simplified Arabic"/>
          <w:sz w:val="28"/>
          <w:szCs w:val="28"/>
          <w:rtl/>
        </w:rPr>
        <w:t xml:space="preserve"> (الفرض البديل): يوجد أثر ذو دلالة إحصائية للتحول الرقمي على تحسين الأداء المؤسسي في القطاع الحكومي </w:t>
      </w:r>
      <w:proofErr w:type="gramStart"/>
      <w:r w:rsidRPr="00FF4365">
        <w:rPr>
          <w:rFonts w:ascii="Simplified Arabic" w:hAnsi="Simplified Arabic" w:cs="Simplified Arabic"/>
          <w:sz w:val="28"/>
          <w:szCs w:val="28"/>
          <w:rtl/>
        </w:rPr>
        <w:t xml:space="preserve">السعودي </w:t>
      </w:r>
      <w:r>
        <w:rPr>
          <w:rFonts w:ascii="Simplified Arabic" w:hAnsi="Simplified Arabic" w:cs="Simplified Arabic" w:hint="cs"/>
          <w:sz w:val="28"/>
          <w:szCs w:val="28"/>
          <w:rtl/>
        </w:rPr>
        <w:t>.</w:t>
      </w:r>
      <w:proofErr w:type="gramEnd"/>
    </w:p>
    <w:p w14:paraId="57C7E9BD" w14:textId="77777777" w:rsidR="00707006" w:rsidRPr="00FF4365" w:rsidRDefault="00707006" w:rsidP="00707006">
      <w:pPr>
        <w:pStyle w:val="a3"/>
        <w:numPr>
          <w:ilvl w:val="0"/>
          <w:numId w:val="4"/>
        </w:numPr>
        <w:spacing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الفروض الفرعية:</w:t>
      </w:r>
    </w:p>
    <w:p w14:paraId="2B5ED22D" w14:textId="77777777" w:rsidR="00707006" w:rsidRPr="00FF4365" w:rsidRDefault="00707006" w:rsidP="00707006">
      <w:pPr>
        <w:spacing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1. تأثير القيادة الرقمية:</w:t>
      </w:r>
    </w:p>
    <w:p w14:paraId="6FB1CC01"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Pr>
        <w:t>H0</w:t>
      </w:r>
      <w:r w:rsidRPr="00FF4365">
        <w:rPr>
          <w:rFonts w:ascii="Simplified Arabic" w:hAnsi="Simplified Arabic" w:cs="Simplified Arabic"/>
          <w:sz w:val="28"/>
          <w:szCs w:val="28"/>
          <w:rtl/>
        </w:rPr>
        <w:t>: لا يوجد أثر ذو دلالة إحصائية للقيادة الرقمية ودعم الإدارة العليا على تحسين الأداء المؤسسي في القطاع الحكومي السعودي.</w:t>
      </w:r>
    </w:p>
    <w:p w14:paraId="12EC4365"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Pr>
        <w:t>H1</w:t>
      </w:r>
      <w:r w:rsidRPr="00FF4365">
        <w:rPr>
          <w:rFonts w:ascii="Simplified Arabic" w:hAnsi="Simplified Arabic" w:cs="Simplified Arabic"/>
          <w:sz w:val="28"/>
          <w:szCs w:val="28"/>
          <w:rtl/>
        </w:rPr>
        <w:t>: يوجد أثر ذو دلالة إحصائية للقيادة الرقمية ودعم الإدارة العليا على تحسين الأداء المؤسسي في القطاع الحكومي السعودي.</w:t>
      </w:r>
    </w:p>
    <w:p w14:paraId="0CE22514" w14:textId="77777777" w:rsidR="00707006" w:rsidRPr="00FF4365" w:rsidRDefault="00707006" w:rsidP="00707006">
      <w:pPr>
        <w:spacing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2. تأثير العمليات الرقمية:</w:t>
      </w:r>
    </w:p>
    <w:p w14:paraId="5AB52A42"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Pr>
        <w:t>H0</w:t>
      </w:r>
      <w:r w:rsidRPr="00FF4365">
        <w:rPr>
          <w:rFonts w:ascii="Simplified Arabic" w:hAnsi="Simplified Arabic" w:cs="Simplified Arabic"/>
          <w:sz w:val="28"/>
          <w:szCs w:val="28"/>
          <w:rtl/>
        </w:rPr>
        <w:t>: لا يوجد أثر ذو دلالة إحصائية للعمليات الرقمية وتطوير الخدمات على الكفاءة التشغيلية في القطاع الحكومي السعودي.</w:t>
      </w:r>
    </w:p>
    <w:p w14:paraId="73231671"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Pr>
        <w:t>H1</w:t>
      </w:r>
      <w:r w:rsidRPr="00FF4365">
        <w:rPr>
          <w:rFonts w:ascii="Simplified Arabic" w:hAnsi="Simplified Arabic" w:cs="Simplified Arabic"/>
          <w:sz w:val="28"/>
          <w:szCs w:val="28"/>
          <w:rtl/>
        </w:rPr>
        <w:t>: يوجد أثر ذو دلالة إحصائية للعمليات الرقمية وتطوير الخدمات على الكفاءة التشغيلية في القطاع الحكومي السعودي.</w:t>
      </w:r>
    </w:p>
    <w:p w14:paraId="2420DF8B" w14:textId="77777777" w:rsidR="00707006" w:rsidRPr="00FF4365" w:rsidRDefault="00707006" w:rsidP="00707006">
      <w:pPr>
        <w:spacing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3. العلاقة بين التحول الرقمي والأداء المؤسسي:</w:t>
      </w:r>
    </w:p>
    <w:p w14:paraId="1C2C9FF4"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Pr>
        <w:t>H0</w:t>
      </w:r>
      <w:r w:rsidRPr="00FF4365">
        <w:rPr>
          <w:rFonts w:ascii="Simplified Arabic" w:hAnsi="Simplified Arabic" w:cs="Simplified Arabic"/>
          <w:sz w:val="28"/>
          <w:szCs w:val="28"/>
          <w:rtl/>
        </w:rPr>
        <w:t>: لا توجد علاقة ذات دلالة إحصائية بين التحول الرقمي وتحسين الأداء المؤسسي في القطاع الحكومي السعودي.</w:t>
      </w:r>
    </w:p>
    <w:p w14:paraId="77011FEA"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Pr>
        <w:t>H1</w:t>
      </w:r>
      <w:r w:rsidRPr="00FF4365">
        <w:rPr>
          <w:rFonts w:ascii="Simplified Arabic" w:hAnsi="Simplified Arabic" w:cs="Simplified Arabic"/>
          <w:sz w:val="28"/>
          <w:szCs w:val="28"/>
          <w:rtl/>
        </w:rPr>
        <w:t>: توجد علاقة ذات دلالة إحصائية بين التحول الرقمي وتحسين الأداء المؤسسي في القطاع الحكومي السعودي.</w:t>
      </w:r>
    </w:p>
    <w:p w14:paraId="013250C5" w14:textId="77777777" w:rsidR="00707006" w:rsidRPr="00FF4365" w:rsidRDefault="00707006" w:rsidP="00707006">
      <w:pPr>
        <w:spacing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4. الفروق الإحصائية حسب الخصائص الشخصية والوظيفية:</w:t>
      </w:r>
    </w:p>
    <w:p w14:paraId="02513351"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Pr>
        <w:t>H0</w:t>
      </w:r>
      <w:r w:rsidRPr="00FF4365">
        <w:rPr>
          <w:rFonts w:ascii="Simplified Arabic" w:hAnsi="Simplified Arabic" w:cs="Simplified Arabic"/>
          <w:sz w:val="28"/>
          <w:szCs w:val="28"/>
          <w:rtl/>
        </w:rPr>
        <w:t>: لا توجد فروق ذات دلالة إحصائية في آراء أفراد العينة حول متغيرات الدراسة تعزى للخصائص الشخصية والوظيفية.</w:t>
      </w:r>
    </w:p>
    <w:p w14:paraId="002A622E"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Pr>
        <w:t>H1</w:t>
      </w:r>
      <w:r w:rsidRPr="00FF4365">
        <w:rPr>
          <w:rFonts w:ascii="Simplified Arabic" w:hAnsi="Simplified Arabic" w:cs="Simplified Arabic"/>
          <w:sz w:val="28"/>
          <w:szCs w:val="28"/>
          <w:rtl/>
        </w:rPr>
        <w:t>: توجد فروق ذات دلالة إحصائية في آراء أفراد العينة حول متغيرات الدراسة تعزى للخصائص الشخصية والوظيفية.</w:t>
      </w:r>
    </w:p>
    <w:p w14:paraId="75051CB7"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وتكمن أهمية هذه الفروض في كونها تمثل الأساس الذي سيتم من خلاله إجراء التحليل الإحصائي في الفصل الرابع، حيث سيتم اختبارها باستخدام مجموعة من الأساليب الإحصائية المناسبة، مثل اختبار (</w:t>
      </w:r>
      <w:r w:rsidRPr="00FF4365">
        <w:rPr>
          <w:rFonts w:ascii="Simplified Arabic" w:hAnsi="Simplified Arabic" w:cs="Simplified Arabic"/>
          <w:sz w:val="28"/>
          <w:szCs w:val="28"/>
        </w:rPr>
        <w:t>T</w:t>
      </w:r>
      <w:r w:rsidRPr="00FF4365">
        <w:rPr>
          <w:rFonts w:ascii="Simplified Arabic" w:hAnsi="Simplified Arabic" w:cs="Simplified Arabic"/>
          <w:sz w:val="28"/>
          <w:szCs w:val="28"/>
          <w:rtl/>
        </w:rPr>
        <w:t>)، ومعامل الارتباط، وتحليل الانحدار، وذلك للتحقق من مدى صحة هذه الفروض وقبولها أو رفضها بناءً على النتائج الإحصائية.</w:t>
      </w:r>
    </w:p>
    <w:p w14:paraId="602B8B2A"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تسهم هذه الفروض في الربط بين الإطار النظري والتطبيقي للدراسة، حيث يتم الانتقال من مرحلة عرض المفاهيم والنظريات إلى مرحلة اختبارها ميدانيًا، مما يعزز من القيمة العلمية للدراسة ويزيد من موثوقية نتائجها. إضافة إلى ذلك، فإن اختبار هذه الفروض يساعد في تقديم تفسير علمي دقيق للعلاقة بين التحول الرقمي والأداء المؤسسي، بما يدعم اتخاذ القرار في الجهات الحكومية.</w:t>
      </w:r>
    </w:p>
    <w:p w14:paraId="0186BE07" w14:textId="77777777" w:rsidR="00707006" w:rsidRPr="00FF4365" w:rsidRDefault="00707006" w:rsidP="00707006">
      <w:pPr>
        <w:spacing w:line="276" w:lineRule="auto"/>
        <w:jc w:val="both"/>
        <w:rPr>
          <w:rFonts w:ascii="Simplified Arabic" w:hAnsi="Simplified Arabic" w:cs="Simplified Arabic"/>
          <w:b/>
          <w:bCs/>
          <w:sz w:val="28"/>
          <w:szCs w:val="28"/>
          <w:rtl/>
        </w:rPr>
      </w:pPr>
      <w:r w:rsidRPr="00FF4365">
        <w:rPr>
          <w:rFonts w:ascii="Simplified Arabic" w:hAnsi="Simplified Arabic" w:cs="Simplified Arabic"/>
          <w:sz w:val="28"/>
          <w:szCs w:val="28"/>
          <w:rtl/>
        </w:rPr>
        <w:t>وبناءً على ما سبق، تُعد فروض الدراسة أداة رئيسية لفهم طبيعة العلاقة بين متغيرات الدراسة، وتسهم في تحقيق أهداف البحث من خلال تقديم نتائج قابلة للتفسير والتحليل العلمي، بما يعزز من تطوير الأداء المؤسسي في ظل التحول الرقمي.</w:t>
      </w:r>
      <w:r w:rsidRPr="00FF4365">
        <w:rPr>
          <w:rFonts w:ascii="Simplified Arabic" w:hAnsi="Simplified Arabic" w:cs="Simplified Arabic"/>
          <w:b/>
          <w:bCs/>
          <w:sz w:val="28"/>
          <w:szCs w:val="28"/>
          <w:rtl/>
        </w:rPr>
        <w:br w:type="page"/>
      </w:r>
    </w:p>
    <w:p w14:paraId="2934B802" w14:textId="77777777" w:rsidR="00707006" w:rsidRPr="00D27F1A" w:rsidRDefault="00707006" w:rsidP="00707006">
      <w:pPr>
        <w:spacing w:after="0" w:line="276" w:lineRule="auto"/>
        <w:jc w:val="both"/>
        <w:outlineLvl w:val="1"/>
        <w:rPr>
          <w:rFonts w:ascii="Simplified Arabic" w:hAnsi="Simplified Arabic" w:cs="Simplified Arabic"/>
          <w:b/>
          <w:bCs/>
          <w:sz w:val="32"/>
          <w:szCs w:val="32"/>
          <w:rtl/>
        </w:rPr>
      </w:pPr>
      <w:bookmarkStart w:id="7" w:name="_Toc225168583"/>
      <w:r w:rsidRPr="00D27F1A">
        <w:rPr>
          <w:rFonts w:ascii="Simplified Arabic" w:hAnsi="Simplified Arabic" w:cs="Simplified Arabic"/>
          <w:b/>
          <w:bCs/>
          <w:sz w:val="32"/>
          <w:szCs w:val="32"/>
          <w:rtl/>
        </w:rPr>
        <w:lastRenderedPageBreak/>
        <w:t>1</w:t>
      </w:r>
      <w:r w:rsidRPr="00D27F1A">
        <w:rPr>
          <w:rFonts w:ascii="Simplified Arabic" w:hAnsi="Simplified Arabic" w:cs="Simplified Arabic" w:hint="cs"/>
          <w:b/>
          <w:bCs/>
          <w:sz w:val="32"/>
          <w:szCs w:val="32"/>
          <w:rtl/>
        </w:rPr>
        <w:t>.7</w:t>
      </w:r>
      <w:r w:rsidRPr="00D27F1A">
        <w:rPr>
          <w:rFonts w:ascii="Simplified Arabic" w:hAnsi="Simplified Arabic" w:cs="Simplified Arabic"/>
          <w:b/>
          <w:bCs/>
          <w:sz w:val="32"/>
          <w:szCs w:val="32"/>
          <w:rtl/>
        </w:rPr>
        <w:t xml:space="preserve"> نموذج الدراسة</w:t>
      </w:r>
      <w:bookmarkEnd w:id="7"/>
      <w:r w:rsidRPr="00D27F1A">
        <w:rPr>
          <w:rFonts w:ascii="Simplified Arabic" w:hAnsi="Simplified Arabic" w:cs="Simplified Arabic"/>
          <w:b/>
          <w:bCs/>
          <w:sz w:val="32"/>
          <w:szCs w:val="32"/>
          <w:rtl/>
        </w:rPr>
        <w:t xml:space="preserve"> </w:t>
      </w:r>
    </w:p>
    <w:p w14:paraId="6683F7AC"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يُعد نموذج الدراسة أحد العناصر الأساسية في البحوث العلمية، حيث يمثل الإطار المفاهيمي الذي يوضح طبيعة العلاقة بين متغيرات الدراسة، ويسهم في تبسيط الفكرة البحثية من خلال تقديم تصور منظم يربط بين المتغيرات المستقلة والتابعة. كما يساعد نموذج الدراسة في توجيه عملية جمع البيانات وتحليلها، ويعكس الأساس النظري الذي تستند إليه الدراسة في تفسير العلاقات بين المتغيرات المختلفة.</w:t>
      </w:r>
    </w:p>
    <w:p w14:paraId="6FC169BF"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ويستند نموذج هذه الدراسة إلى تحليل العلاقة بين التحول الرقمي بوصفه المتغير المستقل، والأداء المؤسسي بوصفه المتغير التابع، وذلك في سياق القطاع الحكومي السعودي، مع الأخذ في الاعتبار التوجهات الاستراتيجية التي فرضتها رؤية المملكة 2030، والتي جعلت من التحول الرقمي أداة رئيسية لتحسين الأداء الحكومي وتعزيز الكفاءة التشغيلية.</w:t>
      </w:r>
    </w:p>
    <w:p w14:paraId="6A02A7E4"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ويتكون نموذج الدراسة من مجموعة من المتغيرات الرئيسة التي تم تحديدها بناءً على الإطار النظري والدراسات السابقة، حيث يمثل التحول الرقمي المتغير المستقل، ويتم قياسه من خلال بعدين رئيسيين هما:</w:t>
      </w:r>
    </w:p>
    <w:p w14:paraId="02EFB810" w14:textId="77777777" w:rsidR="00707006" w:rsidRPr="00FF4365" w:rsidRDefault="00707006" w:rsidP="00707006">
      <w:pPr>
        <w:pStyle w:val="a3"/>
        <w:numPr>
          <w:ilvl w:val="0"/>
          <w:numId w:val="4"/>
        </w:num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 xml:space="preserve">القيادة الرقمية </w:t>
      </w:r>
    </w:p>
    <w:p w14:paraId="4174F64F" w14:textId="77777777" w:rsidR="00707006" w:rsidRPr="00FF4365" w:rsidRDefault="00707006" w:rsidP="00707006">
      <w:pPr>
        <w:pStyle w:val="a3"/>
        <w:numPr>
          <w:ilvl w:val="0"/>
          <w:numId w:val="4"/>
        </w:num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دعم الإدارة العليا</w:t>
      </w:r>
    </w:p>
    <w:p w14:paraId="3F1A0CE4" w14:textId="77777777" w:rsidR="00707006" w:rsidRPr="00FF4365" w:rsidRDefault="00707006" w:rsidP="00707006">
      <w:pPr>
        <w:pStyle w:val="a3"/>
        <w:numPr>
          <w:ilvl w:val="0"/>
          <w:numId w:val="4"/>
        </w:num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 xml:space="preserve">العمليات الرقمية </w:t>
      </w:r>
    </w:p>
    <w:p w14:paraId="656D6FA7" w14:textId="77777777" w:rsidR="00707006" w:rsidRPr="00FF4365" w:rsidRDefault="00707006" w:rsidP="00707006">
      <w:pPr>
        <w:pStyle w:val="a3"/>
        <w:numPr>
          <w:ilvl w:val="0"/>
          <w:numId w:val="4"/>
        </w:num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 xml:space="preserve">تطوير الخدمات. </w:t>
      </w:r>
    </w:p>
    <w:p w14:paraId="326137EE"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وتعكس هذه الأبعاد مدى تبني المؤسسات الحكومية للتقنيات الرقمية، وقدرتها على توظيفها في تحسين بيئة العمل وتطوير الخدمات المقدمة.</w:t>
      </w:r>
    </w:p>
    <w:p w14:paraId="56AB6C44"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 xml:space="preserve">أما المتغير التابع فيتمثل في الأداء المؤسسي، والذي يُقاس من خلال بعدين أساسيين هما: </w:t>
      </w:r>
    </w:p>
    <w:p w14:paraId="09655F7F" w14:textId="77777777" w:rsidR="00707006" w:rsidRPr="00FF4365" w:rsidRDefault="00707006" w:rsidP="00707006">
      <w:pPr>
        <w:pStyle w:val="a3"/>
        <w:numPr>
          <w:ilvl w:val="0"/>
          <w:numId w:val="5"/>
        </w:num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 xml:space="preserve">مستوى الأداء المؤسسي </w:t>
      </w:r>
    </w:p>
    <w:p w14:paraId="110D491B" w14:textId="77777777" w:rsidR="00707006" w:rsidRPr="00FF4365" w:rsidRDefault="00707006" w:rsidP="00707006">
      <w:pPr>
        <w:pStyle w:val="a3"/>
        <w:numPr>
          <w:ilvl w:val="0"/>
          <w:numId w:val="5"/>
        </w:numPr>
        <w:spacing w:after="0" w:line="276" w:lineRule="auto"/>
        <w:jc w:val="both"/>
        <w:rPr>
          <w:rFonts w:ascii="Simplified Arabic" w:hAnsi="Simplified Arabic" w:cs="Simplified Arabic"/>
          <w:b/>
          <w:bCs/>
          <w:sz w:val="28"/>
          <w:szCs w:val="28"/>
        </w:rPr>
      </w:pPr>
      <w:r w:rsidRPr="00FF4365">
        <w:rPr>
          <w:rFonts w:ascii="Simplified Arabic" w:hAnsi="Simplified Arabic" w:cs="Simplified Arabic"/>
          <w:b/>
          <w:bCs/>
          <w:sz w:val="28"/>
          <w:szCs w:val="28"/>
          <w:rtl/>
        </w:rPr>
        <w:t>الكفاءة التشغيلية</w:t>
      </w:r>
    </w:p>
    <w:p w14:paraId="45BA4C9A" w14:textId="77777777" w:rsidR="00707006" w:rsidRPr="00FF4365" w:rsidRDefault="00707006" w:rsidP="00707006">
      <w:pPr>
        <w:spacing w:after="0" w:line="276" w:lineRule="auto"/>
        <w:jc w:val="both"/>
        <w:rPr>
          <w:rFonts w:ascii="Simplified Arabic" w:hAnsi="Simplified Arabic" w:cs="Simplified Arabic"/>
          <w:b/>
          <w:bCs/>
          <w:sz w:val="28"/>
          <w:szCs w:val="28"/>
          <w:rtl/>
        </w:rPr>
      </w:pPr>
      <w:r>
        <w:rPr>
          <w:rFonts w:ascii="Simplified Arabic" w:hAnsi="Simplified Arabic" w:cs="Simplified Arabic"/>
          <w:b/>
          <w:bCs/>
          <w:noProof/>
          <w:sz w:val="28"/>
          <w:szCs w:val="28"/>
          <w:rtl/>
          <w:lang w:val="ar-SA"/>
        </w:rPr>
        <mc:AlternateContent>
          <mc:Choice Requires="wpg">
            <w:drawing>
              <wp:anchor distT="0" distB="0" distL="114300" distR="114300" simplePos="0" relativeHeight="251659264" behindDoc="0" locked="0" layoutInCell="1" allowOverlap="1" wp14:anchorId="4981CD7F" wp14:editId="13B55403">
                <wp:simplePos x="0" y="0"/>
                <wp:positionH relativeFrom="column">
                  <wp:posOffset>409575</wp:posOffset>
                </wp:positionH>
                <wp:positionV relativeFrom="paragraph">
                  <wp:posOffset>13970</wp:posOffset>
                </wp:positionV>
                <wp:extent cx="4679950" cy="2178050"/>
                <wp:effectExtent l="0" t="0" r="25400" b="0"/>
                <wp:wrapNone/>
                <wp:docPr id="8" name="مجموعة 8"/>
                <wp:cNvGraphicFramePr/>
                <a:graphic xmlns:a="http://schemas.openxmlformats.org/drawingml/2006/main">
                  <a:graphicData uri="http://schemas.microsoft.com/office/word/2010/wordprocessingGroup">
                    <wpg:wgp>
                      <wpg:cNvGrpSpPr/>
                      <wpg:grpSpPr>
                        <a:xfrm>
                          <a:off x="0" y="0"/>
                          <a:ext cx="4679950" cy="2178050"/>
                          <a:chOff x="0" y="0"/>
                          <a:chExt cx="4679950" cy="2178050"/>
                        </a:xfrm>
                        <a:noFill/>
                      </wpg:grpSpPr>
                      <wps:wsp>
                        <wps:cNvPr id="1" name="مستطيل: زوايا مستديرة 1"/>
                        <wps:cNvSpPr/>
                        <wps:spPr>
                          <a:xfrm>
                            <a:off x="2806700" y="0"/>
                            <a:ext cx="1873250" cy="1816100"/>
                          </a:xfrm>
                          <a:prstGeom prst="round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DE9A40" w14:textId="77777777" w:rsidR="00707006" w:rsidRPr="005B1AAB" w:rsidRDefault="00707006" w:rsidP="00707006">
                              <w:pPr>
                                <w:pStyle w:val="a3"/>
                                <w:numPr>
                                  <w:ilvl w:val="0"/>
                                  <w:numId w:val="6"/>
                                </w:numPr>
                                <w:spacing w:after="0" w:line="276" w:lineRule="auto"/>
                                <w:ind w:left="360"/>
                                <w:jc w:val="both"/>
                                <w:rPr>
                                  <w:rFonts w:ascii="Simplified Arabic" w:hAnsi="Simplified Arabic" w:cs="Simplified Arabic"/>
                                  <w:b/>
                                  <w:bCs/>
                                  <w:color w:val="FF0000"/>
                                  <w:sz w:val="32"/>
                                  <w:szCs w:val="32"/>
                                  <w:rtl/>
                                </w:rPr>
                              </w:pPr>
                              <w:r w:rsidRPr="005B1AAB">
                                <w:rPr>
                                  <w:rFonts w:ascii="Simplified Arabic" w:hAnsi="Simplified Arabic" w:cs="Simplified Arabic" w:hint="cs"/>
                                  <w:b/>
                                  <w:bCs/>
                                  <w:color w:val="FF0000"/>
                                  <w:sz w:val="32"/>
                                  <w:szCs w:val="32"/>
                                  <w:rtl/>
                                </w:rPr>
                                <w:t>القيادة</w:t>
                              </w:r>
                              <w:r w:rsidRPr="005B1AAB">
                                <w:rPr>
                                  <w:rFonts w:ascii="Simplified Arabic" w:hAnsi="Simplified Arabic" w:cs="Simplified Arabic"/>
                                  <w:b/>
                                  <w:bCs/>
                                  <w:color w:val="FF0000"/>
                                  <w:sz w:val="32"/>
                                  <w:szCs w:val="32"/>
                                  <w:rtl/>
                                </w:rPr>
                                <w:t xml:space="preserve"> </w:t>
                              </w:r>
                              <w:r w:rsidRPr="005B1AAB">
                                <w:rPr>
                                  <w:rFonts w:ascii="Simplified Arabic" w:hAnsi="Simplified Arabic" w:cs="Simplified Arabic" w:hint="cs"/>
                                  <w:b/>
                                  <w:bCs/>
                                  <w:color w:val="FF0000"/>
                                  <w:sz w:val="32"/>
                                  <w:szCs w:val="32"/>
                                  <w:rtl/>
                                </w:rPr>
                                <w:t>الرقمية</w:t>
                              </w:r>
                              <w:r w:rsidRPr="005B1AAB">
                                <w:rPr>
                                  <w:rFonts w:ascii="Simplified Arabic" w:hAnsi="Simplified Arabic" w:cs="Simplified Arabic"/>
                                  <w:b/>
                                  <w:bCs/>
                                  <w:color w:val="FF0000"/>
                                  <w:sz w:val="32"/>
                                  <w:szCs w:val="32"/>
                                  <w:rtl/>
                                </w:rPr>
                                <w:t xml:space="preserve"> </w:t>
                              </w:r>
                            </w:p>
                            <w:p w14:paraId="6ED080E8" w14:textId="77777777" w:rsidR="00707006" w:rsidRPr="005B1AAB" w:rsidRDefault="00707006" w:rsidP="00707006">
                              <w:pPr>
                                <w:pStyle w:val="a3"/>
                                <w:numPr>
                                  <w:ilvl w:val="0"/>
                                  <w:numId w:val="6"/>
                                </w:numPr>
                                <w:spacing w:after="0" w:line="276" w:lineRule="auto"/>
                                <w:ind w:left="360"/>
                                <w:jc w:val="both"/>
                                <w:rPr>
                                  <w:rFonts w:ascii="Simplified Arabic" w:hAnsi="Simplified Arabic" w:cs="Simplified Arabic"/>
                                  <w:b/>
                                  <w:bCs/>
                                  <w:color w:val="FF0000"/>
                                  <w:sz w:val="32"/>
                                  <w:szCs w:val="32"/>
                                  <w:rtl/>
                                </w:rPr>
                              </w:pPr>
                              <w:r w:rsidRPr="005B1AAB">
                                <w:rPr>
                                  <w:rFonts w:ascii="Simplified Arabic" w:hAnsi="Simplified Arabic" w:cs="Simplified Arabic" w:hint="cs"/>
                                  <w:b/>
                                  <w:bCs/>
                                  <w:color w:val="FF0000"/>
                                  <w:sz w:val="32"/>
                                  <w:szCs w:val="32"/>
                                  <w:rtl/>
                                </w:rPr>
                                <w:t>دعم</w:t>
                              </w:r>
                              <w:r w:rsidRPr="005B1AAB">
                                <w:rPr>
                                  <w:rFonts w:ascii="Simplified Arabic" w:hAnsi="Simplified Arabic" w:cs="Simplified Arabic"/>
                                  <w:b/>
                                  <w:bCs/>
                                  <w:color w:val="FF0000"/>
                                  <w:sz w:val="32"/>
                                  <w:szCs w:val="32"/>
                                  <w:rtl/>
                                </w:rPr>
                                <w:t xml:space="preserve"> </w:t>
                              </w:r>
                              <w:r w:rsidRPr="005B1AAB">
                                <w:rPr>
                                  <w:rFonts w:ascii="Simplified Arabic" w:hAnsi="Simplified Arabic" w:cs="Simplified Arabic" w:hint="cs"/>
                                  <w:b/>
                                  <w:bCs/>
                                  <w:color w:val="FF0000"/>
                                  <w:sz w:val="32"/>
                                  <w:szCs w:val="32"/>
                                  <w:rtl/>
                                </w:rPr>
                                <w:t>الإدارة</w:t>
                              </w:r>
                              <w:r w:rsidRPr="005B1AAB">
                                <w:rPr>
                                  <w:rFonts w:ascii="Simplified Arabic" w:hAnsi="Simplified Arabic" w:cs="Simplified Arabic"/>
                                  <w:b/>
                                  <w:bCs/>
                                  <w:color w:val="FF0000"/>
                                  <w:sz w:val="32"/>
                                  <w:szCs w:val="32"/>
                                  <w:rtl/>
                                </w:rPr>
                                <w:t xml:space="preserve"> </w:t>
                              </w:r>
                              <w:r w:rsidRPr="005B1AAB">
                                <w:rPr>
                                  <w:rFonts w:ascii="Simplified Arabic" w:hAnsi="Simplified Arabic" w:cs="Simplified Arabic" w:hint="cs"/>
                                  <w:b/>
                                  <w:bCs/>
                                  <w:color w:val="FF0000"/>
                                  <w:sz w:val="32"/>
                                  <w:szCs w:val="32"/>
                                  <w:rtl/>
                                </w:rPr>
                                <w:t>العليا</w:t>
                              </w:r>
                            </w:p>
                            <w:p w14:paraId="4FEE478E" w14:textId="77777777" w:rsidR="00707006" w:rsidRPr="005B1AAB" w:rsidRDefault="00707006" w:rsidP="00707006">
                              <w:pPr>
                                <w:pStyle w:val="a3"/>
                                <w:numPr>
                                  <w:ilvl w:val="0"/>
                                  <w:numId w:val="6"/>
                                </w:numPr>
                                <w:spacing w:after="0" w:line="276" w:lineRule="auto"/>
                                <w:ind w:left="360"/>
                                <w:jc w:val="both"/>
                                <w:rPr>
                                  <w:rFonts w:ascii="Simplified Arabic" w:hAnsi="Simplified Arabic" w:cs="Simplified Arabic"/>
                                  <w:b/>
                                  <w:bCs/>
                                  <w:color w:val="FF0000"/>
                                  <w:sz w:val="32"/>
                                  <w:szCs w:val="32"/>
                                  <w:rtl/>
                                </w:rPr>
                              </w:pPr>
                              <w:r w:rsidRPr="005B1AAB">
                                <w:rPr>
                                  <w:rFonts w:ascii="Simplified Arabic" w:hAnsi="Simplified Arabic" w:cs="Simplified Arabic" w:hint="cs"/>
                                  <w:b/>
                                  <w:bCs/>
                                  <w:color w:val="FF0000"/>
                                  <w:sz w:val="32"/>
                                  <w:szCs w:val="32"/>
                                  <w:rtl/>
                                </w:rPr>
                                <w:t>العمليات</w:t>
                              </w:r>
                              <w:r w:rsidRPr="005B1AAB">
                                <w:rPr>
                                  <w:rFonts w:ascii="Simplified Arabic" w:hAnsi="Simplified Arabic" w:cs="Simplified Arabic"/>
                                  <w:b/>
                                  <w:bCs/>
                                  <w:color w:val="FF0000"/>
                                  <w:sz w:val="32"/>
                                  <w:szCs w:val="32"/>
                                  <w:rtl/>
                                </w:rPr>
                                <w:t xml:space="preserve"> </w:t>
                              </w:r>
                              <w:r w:rsidRPr="005B1AAB">
                                <w:rPr>
                                  <w:rFonts w:ascii="Simplified Arabic" w:hAnsi="Simplified Arabic" w:cs="Simplified Arabic" w:hint="cs"/>
                                  <w:b/>
                                  <w:bCs/>
                                  <w:color w:val="FF0000"/>
                                  <w:sz w:val="32"/>
                                  <w:szCs w:val="32"/>
                                  <w:rtl/>
                                </w:rPr>
                                <w:t>الرقمية</w:t>
                              </w:r>
                              <w:r w:rsidRPr="005B1AAB">
                                <w:rPr>
                                  <w:rFonts w:ascii="Simplified Arabic" w:hAnsi="Simplified Arabic" w:cs="Simplified Arabic"/>
                                  <w:b/>
                                  <w:bCs/>
                                  <w:color w:val="FF0000"/>
                                  <w:sz w:val="32"/>
                                  <w:szCs w:val="32"/>
                                  <w:rtl/>
                                </w:rPr>
                                <w:t xml:space="preserve"> </w:t>
                              </w:r>
                            </w:p>
                            <w:p w14:paraId="033BF56C" w14:textId="77777777" w:rsidR="00707006" w:rsidRPr="005B1AAB" w:rsidRDefault="00707006" w:rsidP="00707006">
                              <w:pPr>
                                <w:pStyle w:val="a3"/>
                                <w:numPr>
                                  <w:ilvl w:val="0"/>
                                  <w:numId w:val="6"/>
                                </w:numPr>
                                <w:spacing w:after="0" w:line="276" w:lineRule="auto"/>
                                <w:ind w:left="360"/>
                                <w:jc w:val="both"/>
                                <w:rPr>
                                  <w:rFonts w:ascii="Simplified Arabic" w:hAnsi="Simplified Arabic" w:cs="Simplified Arabic"/>
                                  <w:b/>
                                  <w:bCs/>
                                  <w:color w:val="FF0000"/>
                                  <w:sz w:val="32"/>
                                  <w:szCs w:val="32"/>
                                  <w:rtl/>
                                </w:rPr>
                              </w:pPr>
                              <w:r w:rsidRPr="005B1AAB">
                                <w:rPr>
                                  <w:rFonts w:ascii="Simplified Arabic" w:hAnsi="Simplified Arabic" w:cs="Simplified Arabic" w:hint="cs"/>
                                  <w:b/>
                                  <w:bCs/>
                                  <w:color w:val="FF0000"/>
                                  <w:sz w:val="32"/>
                                  <w:szCs w:val="32"/>
                                  <w:rtl/>
                                </w:rPr>
                                <w:t>تطوير</w:t>
                              </w:r>
                              <w:r w:rsidRPr="005B1AAB">
                                <w:rPr>
                                  <w:rFonts w:ascii="Simplified Arabic" w:hAnsi="Simplified Arabic" w:cs="Simplified Arabic"/>
                                  <w:b/>
                                  <w:bCs/>
                                  <w:color w:val="FF0000"/>
                                  <w:sz w:val="32"/>
                                  <w:szCs w:val="32"/>
                                  <w:rtl/>
                                </w:rPr>
                                <w:t xml:space="preserve"> </w:t>
                              </w:r>
                              <w:r w:rsidRPr="005B1AAB">
                                <w:rPr>
                                  <w:rFonts w:ascii="Simplified Arabic" w:hAnsi="Simplified Arabic" w:cs="Simplified Arabic" w:hint="cs"/>
                                  <w:b/>
                                  <w:bCs/>
                                  <w:color w:val="FF0000"/>
                                  <w:sz w:val="32"/>
                                  <w:szCs w:val="32"/>
                                  <w:rtl/>
                                </w:rPr>
                                <w:t>الخدمات</w:t>
                              </w:r>
                              <w:r w:rsidRPr="005B1AAB">
                                <w:rPr>
                                  <w:rFonts w:ascii="Simplified Arabic" w:hAnsi="Simplified Arabic" w:cs="Simplified Arabic"/>
                                  <w:b/>
                                  <w:bCs/>
                                  <w:color w:val="FF0000"/>
                                  <w:sz w:val="32"/>
                                  <w:szCs w:val="32"/>
                                  <w:rtl/>
                                </w:rPr>
                                <w:t xml:space="preserve">. </w:t>
                              </w:r>
                            </w:p>
                            <w:p w14:paraId="2E42D3C0" w14:textId="77777777" w:rsidR="00707006" w:rsidRPr="005B1AAB" w:rsidRDefault="00707006" w:rsidP="00707006">
                              <w:pPr>
                                <w:jc w:val="center"/>
                                <w:rPr>
                                  <w:color w:val="FF0000"/>
                                  <w:sz w:val="24"/>
                                  <w:szCs w:val="24"/>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 name="سهم: لليسار 3"/>
                        <wps:cNvSpPr/>
                        <wps:spPr>
                          <a:xfrm>
                            <a:off x="1835150" y="768350"/>
                            <a:ext cx="908050" cy="196850"/>
                          </a:xfrm>
                          <a:prstGeom prst="leftArrow">
                            <a:avLst/>
                          </a:prstGeom>
                          <a:gr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 name="مربع نص 4"/>
                        <wps:cNvSpPr txBox="1"/>
                        <wps:spPr>
                          <a:xfrm>
                            <a:off x="2990850" y="1860550"/>
                            <a:ext cx="1339850" cy="317500"/>
                          </a:xfrm>
                          <a:prstGeom prst="rect">
                            <a:avLst/>
                          </a:prstGeom>
                          <a:grpFill/>
                          <a:ln w="6350">
                            <a:noFill/>
                          </a:ln>
                        </wps:spPr>
                        <wps:txbx>
                          <w:txbxContent>
                            <w:p w14:paraId="3CAAB111" w14:textId="77777777" w:rsidR="00707006" w:rsidRPr="00087753" w:rsidRDefault="00707006" w:rsidP="00707006">
                              <w:pPr>
                                <w:rPr>
                                  <w:b/>
                                  <w:bCs/>
                                  <w:sz w:val="24"/>
                                  <w:szCs w:val="24"/>
                                </w:rPr>
                              </w:pPr>
                              <w:r w:rsidRPr="00087753">
                                <w:rPr>
                                  <w:rFonts w:hint="cs"/>
                                  <w:b/>
                                  <w:bCs/>
                                  <w:sz w:val="24"/>
                                  <w:szCs w:val="24"/>
                                  <w:rtl/>
                                </w:rPr>
                                <w:t>المتغير المستقل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5" name="مربع نص 5"/>
                        <wps:cNvSpPr txBox="1"/>
                        <wps:spPr>
                          <a:xfrm>
                            <a:off x="0" y="1657350"/>
                            <a:ext cx="1339850" cy="349250"/>
                          </a:xfrm>
                          <a:prstGeom prst="rect">
                            <a:avLst/>
                          </a:prstGeom>
                          <a:grpFill/>
                          <a:ln w="6350">
                            <a:noFill/>
                          </a:ln>
                        </wps:spPr>
                        <wps:txbx>
                          <w:txbxContent>
                            <w:p w14:paraId="6AEC3B1E" w14:textId="77777777" w:rsidR="00707006" w:rsidRPr="005B1AAB" w:rsidRDefault="00707006" w:rsidP="00707006">
                              <w:pPr>
                                <w:jc w:val="center"/>
                                <w:rPr>
                                  <w:b/>
                                  <w:bCs/>
                                  <w:sz w:val="24"/>
                                  <w:szCs w:val="24"/>
                                </w:rPr>
                              </w:pPr>
                              <w:r w:rsidRPr="005B1AAB">
                                <w:rPr>
                                  <w:rFonts w:hint="cs"/>
                                  <w:b/>
                                  <w:bCs/>
                                  <w:sz w:val="24"/>
                                  <w:szCs w:val="24"/>
                                  <w:rtl/>
                                </w:rPr>
                                <w:t>المتغير التابع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7" name="مربع نص 7"/>
                        <wps:cNvSpPr txBox="1"/>
                        <wps:spPr>
                          <a:xfrm>
                            <a:off x="1793875" y="1717675"/>
                            <a:ext cx="679450" cy="317500"/>
                          </a:xfrm>
                          <a:prstGeom prst="rect">
                            <a:avLst/>
                          </a:prstGeom>
                          <a:grpFill/>
                          <a:ln w="6350">
                            <a:noFill/>
                          </a:ln>
                        </wps:spPr>
                        <wps:txbx>
                          <w:txbxContent>
                            <w:p w14:paraId="698E6A58" w14:textId="77777777" w:rsidR="00707006" w:rsidRPr="005B1AAB" w:rsidRDefault="00707006" w:rsidP="00707006">
                              <w:pPr>
                                <w:rPr>
                                  <w:b/>
                                  <w:bCs/>
                                </w:rPr>
                              </w:pPr>
                              <w:r>
                                <w:rPr>
                                  <w:rFonts w:hint="cs"/>
                                  <w:b/>
                                  <w:bCs/>
                                  <w:rtl/>
                                </w:rPr>
                                <w:t>شكل (1)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981CD7F" id="مجموعة 8" o:spid="_x0000_s1026" style="position:absolute;left:0;text-align:left;margin-left:32.25pt;margin-top:1.1pt;width:368.5pt;height:171.5pt;z-index:251659264;mso-height-relative:margin" coordsize="46799,21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">
                <v:roundrect id="مستطيل: زوايا مستديرة 1" o:spid="_x0000_s1027" style="position:absolute;left:28067;width:18732;height:1816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" filled="f" strokecolor="black [3213]" strokeweight="1pt">
                  <v:stroke joinstyle="miter"/>
                  <v:textbox>
                    <w:txbxContent>
                      <w:p w14:paraId="58DE9A40" w14:textId="77777777" w:rsidR="00707006" w:rsidRPr="005B1AAB" w:rsidRDefault="00707006" w:rsidP="00707006">
                        <w:pPr>
                          <w:pStyle w:val="a3"/>
                          <w:numPr>
                            <w:ilvl w:val="0"/>
                            <w:numId w:val="6"/>
                          </w:numPr>
                          <w:spacing w:after="0" w:line="276" w:lineRule="auto"/>
                          <w:ind w:left="360"/>
                          <w:jc w:val="both"/>
                          <w:rPr>
                            <w:rFonts w:ascii="Simplified Arabic" w:hAnsi="Simplified Arabic" w:cs="Simplified Arabic"/>
                            <w:b/>
                            <w:bCs/>
                            <w:color w:val="FF0000"/>
                            <w:sz w:val="32"/>
                            <w:szCs w:val="32"/>
                            <w:rtl/>
                          </w:rPr>
                        </w:pPr>
                        <w:r w:rsidRPr="005B1AAB">
                          <w:rPr>
                            <w:rFonts w:ascii="Simplified Arabic" w:hAnsi="Simplified Arabic" w:cs="Simplified Arabic" w:hint="cs"/>
                            <w:b/>
                            <w:bCs/>
                            <w:color w:val="FF0000"/>
                            <w:sz w:val="32"/>
                            <w:szCs w:val="32"/>
                            <w:rtl/>
                          </w:rPr>
                          <w:t>القيادة</w:t>
                        </w:r>
                        <w:r w:rsidRPr="005B1AAB">
                          <w:rPr>
                            <w:rFonts w:ascii="Simplified Arabic" w:hAnsi="Simplified Arabic" w:cs="Simplified Arabic"/>
                            <w:b/>
                            <w:bCs/>
                            <w:color w:val="FF0000"/>
                            <w:sz w:val="32"/>
                            <w:szCs w:val="32"/>
                            <w:rtl/>
                          </w:rPr>
                          <w:t xml:space="preserve"> </w:t>
                        </w:r>
                        <w:r w:rsidRPr="005B1AAB">
                          <w:rPr>
                            <w:rFonts w:ascii="Simplified Arabic" w:hAnsi="Simplified Arabic" w:cs="Simplified Arabic" w:hint="cs"/>
                            <w:b/>
                            <w:bCs/>
                            <w:color w:val="FF0000"/>
                            <w:sz w:val="32"/>
                            <w:szCs w:val="32"/>
                            <w:rtl/>
                          </w:rPr>
                          <w:t>الرقمية</w:t>
                        </w:r>
                        <w:r w:rsidRPr="005B1AAB">
                          <w:rPr>
                            <w:rFonts w:ascii="Simplified Arabic" w:hAnsi="Simplified Arabic" w:cs="Simplified Arabic"/>
                            <w:b/>
                            <w:bCs/>
                            <w:color w:val="FF0000"/>
                            <w:sz w:val="32"/>
                            <w:szCs w:val="32"/>
                            <w:rtl/>
                          </w:rPr>
                          <w:t xml:space="preserve"> </w:t>
                        </w:r>
                      </w:p>
                      <w:p w14:paraId="6ED080E8" w14:textId="77777777" w:rsidR="00707006" w:rsidRPr="005B1AAB" w:rsidRDefault="00707006" w:rsidP="00707006">
                        <w:pPr>
                          <w:pStyle w:val="a3"/>
                          <w:numPr>
                            <w:ilvl w:val="0"/>
                            <w:numId w:val="6"/>
                          </w:numPr>
                          <w:spacing w:after="0" w:line="276" w:lineRule="auto"/>
                          <w:ind w:left="360"/>
                          <w:jc w:val="both"/>
                          <w:rPr>
                            <w:rFonts w:ascii="Simplified Arabic" w:hAnsi="Simplified Arabic" w:cs="Simplified Arabic"/>
                            <w:b/>
                            <w:bCs/>
                            <w:color w:val="FF0000"/>
                            <w:sz w:val="32"/>
                            <w:szCs w:val="32"/>
                            <w:rtl/>
                          </w:rPr>
                        </w:pPr>
                        <w:r w:rsidRPr="005B1AAB">
                          <w:rPr>
                            <w:rFonts w:ascii="Simplified Arabic" w:hAnsi="Simplified Arabic" w:cs="Simplified Arabic" w:hint="cs"/>
                            <w:b/>
                            <w:bCs/>
                            <w:color w:val="FF0000"/>
                            <w:sz w:val="32"/>
                            <w:szCs w:val="32"/>
                            <w:rtl/>
                          </w:rPr>
                          <w:t>دعم</w:t>
                        </w:r>
                        <w:r w:rsidRPr="005B1AAB">
                          <w:rPr>
                            <w:rFonts w:ascii="Simplified Arabic" w:hAnsi="Simplified Arabic" w:cs="Simplified Arabic"/>
                            <w:b/>
                            <w:bCs/>
                            <w:color w:val="FF0000"/>
                            <w:sz w:val="32"/>
                            <w:szCs w:val="32"/>
                            <w:rtl/>
                          </w:rPr>
                          <w:t xml:space="preserve"> </w:t>
                        </w:r>
                        <w:r w:rsidRPr="005B1AAB">
                          <w:rPr>
                            <w:rFonts w:ascii="Simplified Arabic" w:hAnsi="Simplified Arabic" w:cs="Simplified Arabic" w:hint="cs"/>
                            <w:b/>
                            <w:bCs/>
                            <w:color w:val="FF0000"/>
                            <w:sz w:val="32"/>
                            <w:szCs w:val="32"/>
                            <w:rtl/>
                          </w:rPr>
                          <w:t>الإدارة</w:t>
                        </w:r>
                        <w:r w:rsidRPr="005B1AAB">
                          <w:rPr>
                            <w:rFonts w:ascii="Simplified Arabic" w:hAnsi="Simplified Arabic" w:cs="Simplified Arabic"/>
                            <w:b/>
                            <w:bCs/>
                            <w:color w:val="FF0000"/>
                            <w:sz w:val="32"/>
                            <w:szCs w:val="32"/>
                            <w:rtl/>
                          </w:rPr>
                          <w:t xml:space="preserve"> </w:t>
                        </w:r>
                        <w:r w:rsidRPr="005B1AAB">
                          <w:rPr>
                            <w:rFonts w:ascii="Simplified Arabic" w:hAnsi="Simplified Arabic" w:cs="Simplified Arabic" w:hint="cs"/>
                            <w:b/>
                            <w:bCs/>
                            <w:color w:val="FF0000"/>
                            <w:sz w:val="32"/>
                            <w:szCs w:val="32"/>
                            <w:rtl/>
                          </w:rPr>
                          <w:t>العليا</w:t>
                        </w:r>
                      </w:p>
                      <w:p w14:paraId="4FEE478E" w14:textId="77777777" w:rsidR="00707006" w:rsidRPr="005B1AAB" w:rsidRDefault="00707006" w:rsidP="00707006">
                        <w:pPr>
                          <w:pStyle w:val="a3"/>
                          <w:numPr>
                            <w:ilvl w:val="0"/>
                            <w:numId w:val="6"/>
                          </w:numPr>
                          <w:spacing w:after="0" w:line="276" w:lineRule="auto"/>
                          <w:ind w:left="360"/>
                          <w:jc w:val="both"/>
                          <w:rPr>
                            <w:rFonts w:ascii="Simplified Arabic" w:hAnsi="Simplified Arabic" w:cs="Simplified Arabic"/>
                            <w:b/>
                            <w:bCs/>
                            <w:color w:val="FF0000"/>
                            <w:sz w:val="32"/>
                            <w:szCs w:val="32"/>
                            <w:rtl/>
                          </w:rPr>
                        </w:pPr>
                        <w:r w:rsidRPr="005B1AAB">
                          <w:rPr>
                            <w:rFonts w:ascii="Simplified Arabic" w:hAnsi="Simplified Arabic" w:cs="Simplified Arabic" w:hint="cs"/>
                            <w:b/>
                            <w:bCs/>
                            <w:color w:val="FF0000"/>
                            <w:sz w:val="32"/>
                            <w:szCs w:val="32"/>
                            <w:rtl/>
                          </w:rPr>
                          <w:t>العمليات</w:t>
                        </w:r>
                        <w:r w:rsidRPr="005B1AAB">
                          <w:rPr>
                            <w:rFonts w:ascii="Simplified Arabic" w:hAnsi="Simplified Arabic" w:cs="Simplified Arabic"/>
                            <w:b/>
                            <w:bCs/>
                            <w:color w:val="FF0000"/>
                            <w:sz w:val="32"/>
                            <w:szCs w:val="32"/>
                            <w:rtl/>
                          </w:rPr>
                          <w:t xml:space="preserve"> </w:t>
                        </w:r>
                        <w:r w:rsidRPr="005B1AAB">
                          <w:rPr>
                            <w:rFonts w:ascii="Simplified Arabic" w:hAnsi="Simplified Arabic" w:cs="Simplified Arabic" w:hint="cs"/>
                            <w:b/>
                            <w:bCs/>
                            <w:color w:val="FF0000"/>
                            <w:sz w:val="32"/>
                            <w:szCs w:val="32"/>
                            <w:rtl/>
                          </w:rPr>
                          <w:t>الرقمية</w:t>
                        </w:r>
                        <w:r w:rsidRPr="005B1AAB">
                          <w:rPr>
                            <w:rFonts w:ascii="Simplified Arabic" w:hAnsi="Simplified Arabic" w:cs="Simplified Arabic"/>
                            <w:b/>
                            <w:bCs/>
                            <w:color w:val="FF0000"/>
                            <w:sz w:val="32"/>
                            <w:szCs w:val="32"/>
                            <w:rtl/>
                          </w:rPr>
                          <w:t xml:space="preserve"> </w:t>
                        </w:r>
                      </w:p>
                      <w:p w14:paraId="033BF56C" w14:textId="77777777" w:rsidR="00707006" w:rsidRPr="005B1AAB" w:rsidRDefault="00707006" w:rsidP="00707006">
                        <w:pPr>
                          <w:pStyle w:val="a3"/>
                          <w:numPr>
                            <w:ilvl w:val="0"/>
                            <w:numId w:val="6"/>
                          </w:numPr>
                          <w:spacing w:after="0" w:line="276" w:lineRule="auto"/>
                          <w:ind w:left="360"/>
                          <w:jc w:val="both"/>
                          <w:rPr>
                            <w:rFonts w:ascii="Simplified Arabic" w:hAnsi="Simplified Arabic" w:cs="Simplified Arabic"/>
                            <w:b/>
                            <w:bCs/>
                            <w:color w:val="FF0000"/>
                            <w:sz w:val="32"/>
                            <w:szCs w:val="32"/>
                            <w:rtl/>
                          </w:rPr>
                        </w:pPr>
                        <w:r w:rsidRPr="005B1AAB">
                          <w:rPr>
                            <w:rFonts w:ascii="Simplified Arabic" w:hAnsi="Simplified Arabic" w:cs="Simplified Arabic" w:hint="cs"/>
                            <w:b/>
                            <w:bCs/>
                            <w:color w:val="FF0000"/>
                            <w:sz w:val="32"/>
                            <w:szCs w:val="32"/>
                            <w:rtl/>
                          </w:rPr>
                          <w:t>تطوير</w:t>
                        </w:r>
                        <w:r w:rsidRPr="005B1AAB">
                          <w:rPr>
                            <w:rFonts w:ascii="Simplified Arabic" w:hAnsi="Simplified Arabic" w:cs="Simplified Arabic"/>
                            <w:b/>
                            <w:bCs/>
                            <w:color w:val="FF0000"/>
                            <w:sz w:val="32"/>
                            <w:szCs w:val="32"/>
                            <w:rtl/>
                          </w:rPr>
                          <w:t xml:space="preserve"> </w:t>
                        </w:r>
                        <w:r w:rsidRPr="005B1AAB">
                          <w:rPr>
                            <w:rFonts w:ascii="Simplified Arabic" w:hAnsi="Simplified Arabic" w:cs="Simplified Arabic" w:hint="cs"/>
                            <w:b/>
                            <w:bCs/>
                            <w:color w:val="FF0000"/>
                            <w:sz w:val="32"/>
                            <w:szCs w:val="32"/>
                            <w:rtl/>
                          </w:rPr>
                          <w:t>الخدمات</w:t>
                        </w:r>
                        <w:r w:rsidRPr="005B1AAB">
                          <w:rPr>
                            <w:rFonts w:ascii="Simplified Arabic" w:hAnsi="Simplified Arabic" w:cs="Simplified Arabic"/>
                            <w:b/>
                            <w:bCs/>
                            <w:color w:val="FF0000"/>
                            <w:sz w:val="32"/>
                            <w:szCs w:val="32"/>
                            <w:rtl/>
                          </w:rPr>
                          <w:t xml:space="preserve">. </w:t>
                        </w:r>
                      </w:p>
                      <w:p w14:paraId="2E42D3C0" w14:textId="77777777" w:rsidR="00707006" w:rsidRPr="005B1AAB" w:rsidRDefault="00707006" w:rsidP="00707006">
                        <w:pPr>
                          <w:jc w:val="center"/>
                          <w:rPr>
                            <w:color w:val="FF0000"/>
                            <w:sz w:val="24"/>
                            <w:szCs w:val="24"/>
                          </w:rPr>
                        </w:pP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3" o:spid="_x0000_s1028" type="#_x0000_t66" style="position:absolute;left:18351;top:7683;width:9081;height:1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" adj="2341" filled="f" strokecolor="#1f3763 [1604]" strokeweight="1pt"/>
                <v:shapetype id="_x0000_t202" coordsize="21600,21600" o:spt="202" path="m,l,21600r21600,l21600,xe">
                  <v:stroke joinstyle="miter"/>
                  <v:path gradientshapeok="t" o:connecttype="rect"/>
                </v:shapetype>
                <v:shape id="مربع نص 4" o:spid="_x0000_s1029" type="#_x0000_t202" style="position:absolute;left:29908;top:18605;width:13399;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kbUxQAAANoAAAAPAAAAZHJzL2Rvd25yZXYueG1sRI9Ba8JA&#10;FITvBf/D8gRvdVOx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CaLkbUxQAAANoAAAAP&#10;AAAAAAAAAAAAAAAAAAcCAABkcnMvZG93bnJldi54bWxQSwUGAAAAAAMAAwC3AAAA+QIAAAAA&#10;" filled="f" stroked="f" strokeweight=".5pt">
                  <v:textbox>
                    <w:txbxContent>
                      <w:p w14:paraId="3CAAB111" w14:textId="77777777" w:rsidR="00707006" w:rsidRPr="00087753" w:rsidRDefault="00707006" w:rsidP="00707006">
                        <w:pPr>
                          <w:rPr>
                            <w:b/>
                            <w:bCs/>
                            <w:sz w:val="24"/>
                            <w:szCs w:val="24"/>
                          </w:rPr>
                        </w:pPr>
                        <w:r w:rsidRPr="00087753">
                          <w:rPr>
                            <w:rFonts w:hint="cs"/>
                            <w:b/>
                            <w:bCs/>
                            <w:sz w:val="24"/>
                            <w:szCs w:val="24"/>
                            <w:rtl/>
                          </w:rPr>
                          <w:t>المتغير المستقل</w:t>
                        </w:r>
                      </w:p>
                    </w:txbxContent>
                  </v:textbox>
                </v:shape>
                <v:shape id="مربع نص 5" o:spid="_x0000_s1030" type="#_x0000_t202" style="position:absolute;top:16573;width:13398;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" filled="f" stroked="f" strokeweight=".5pt">
                  <v:textbox>
                    <w:txbxContent>
                      <w:p w14:paraId="6AEC3B1E" w14:textId="77777777" w:rsidR="00707006" w:rsidRPr="005B1AAB" w:rsidRDefault="00707006" w:rsidP="00707006">
                        <w:pPr>
                          <w:jc w:val="center"/>
                          <w:rPr>
                            <w:b/>
                            <w:bCs/>
                            <w:sz w:val="24"/>
                            <w:szCs w:val="24"/>
                          </w:rPr>
                        </w:pPr>
                        <w:r w:rsidRPr="005B1AAB">
                          <w:rPr>
                            <w:rFonts w:hint="cs"/>
                            <w:b/>
                            <w:bCs/>
                            <w:sz w:val="24"/>
                            <w:szCs w:val="24"/>
                            <w:rtl/>
                          </w:rPr>
                          <w:t>المتغير التابع</w:t>
                        </w:r>
                      </w:p>
                    </w:txbxContent>
                  </v:textbox>
                </v:shape>
                <v:shape id="مربع نص 7" o:spid="_x0000_s1031" type="#_x0000_t202" style="position:absolute;left:17938;top:17176;width:6795;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14:paraId="698E6A58" w14:textId="77777777" w:rsidR="00707006" w:rsidRPr="005B1AAB" w:rsidRDefault="00707006" w:rsidP="00707006">
                        <w:pPr>
                          <w:rPr>
                            <w:b/>
                            <w:bCs/>
                          </w:rPr>
                        </w:pPr>
                        <w:r>
                          <w:rPr>
                            <w:rFonts w:hint="cs"/>
                            <w:b/>
                            <w:bCs/>
                            <w:rtl/>
                          </w:rPr>
                          <w:t>شكل (1)</w:t>
                        </w:r>
                      </w:p>
                    </w:txbxContent>
                  </v:textbox>
                </v:shape>
              </v:group>
            </w:pict>
          </mc:Fallback>
        </mc:AlternateContent>
      </w:r>
    </w:p>
    <w:p w14:paraId="171987D7" w14:textId="77777777" w:rsidR="00707006" w:rsidRPr="00FF4365" w:rsidRDefault="00707006" w:rsidP="00707006">
      <w:pPr>
        <w:spacing w:after="0" w:line="276" w:lineRule="auto"/>
        <w:jc w:val="both"/>
        <w:rPr>
          <w:rFonts w:ascii="Simplified Arabic" w:hAnsi="Simplified Arabic" w:cs="Simplified Arabic"/>
          <w:b/>
          <w:bCs/>
          <w:sz w:val="28"/>
          <w:szCs w:val="28"/>
          <w:rtl/>
        </w:rPr>
      </w:pPr>
      <w:r>
        <w:rPr>
          <w:rFonts w:ascii="Simplified Arabic" w:hAnsi="Simplified Arabic" w:cs="Simplified Arabic"/>
          <w:b/>
          <w:bCs/>
          <w:noProof/>
          <w:sz w:val="28"/>
          <w:szCs w:val="28"/>
          <w:rtl/>
          <w:lang w:val="ar-SA"/>
        </w:rPr>
        <mc:AlternateContent>
          <mc:Choice Requires="wps">
            <w:drawing>
              <wp:anchor distT="0" distB="0" distL="114300" distR="114300" simplePos="0" relativeHeight="251660288" behindDoc="0" locked="0" layoutInCell="1" allowOverlap="1" wp14:anchorId="2E64A685" wp14:editId="66551554">
                <wp:simplePos x="0" y="0"/>
                <wp:positionH relativeFrom="column">
                  <wp:posOffset>0</wp:posOffset>
                </wp:positionH>
                <wp:positionV relativeFrom="paragraph">
                  <wp:posOffset>16510</wp:posOffset>
                </wp:positionV>
                <wp:extent cx="2190750" cy="1117600"/>
                <wp:effectExtent l="0" t="0" r="19050" b="25400"/>
                <wp:wrapNone/>
                <wp:docPr id="2" name="مستطيل: زوايا مستديرة 2"/>
                <wp:cNvGraphicFramePr/>
                <a:graphic xmlns:a="http://schemas.openxmlformats.org/drawingml/2006/main">
                  <a:graphicData uri="http://schemas.microsoft.com/office/word/2010/wordprocessingShape">
                    <wps:wsp>
                      <wps:cNvSpPr/>
                      <wps:spPr>
                        <a:xfrm>
                          <a:off x="0" y="0"/>
                          <a:ext cx="2190750" cy="1117600"/>
                        </a:xfrm>
                        <a:prstGeom prst="roundRect">
                          <a:avLst/>
                        </a:prstGeom>
                        <a:solidFill>
                          <a:schemeClr val="accent1">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AD8075" w14:textId="77777777" w:rsidR="00707006" w:rsidRPr="005B1AAB" w:rsidRDefault="00707006" w:rsidP="00707006">
                            <w:pPr>
                              <w:pStyle w:val="a3"/>
                              <w:numPr>
                                <w:ilvl w:val="0"/>
                                <w:numId w:val="6"/>
                              </w:numPr>
                              <w:spacing w:after="0" w:line="276" w:lineRule="auto"/>
                              <w:ind w:left="360"/>
                              <w:rPr>
                                <w:rFonts w:ascii="Simplified Arabic" w:hAnsi="Simplified Arabic" w:cs="Simplified Arabic"/>
                                <w:b/>
                                <w:bCs/>
                                <w:color w:val="FF0000"/>
                                <w:sz w:val="32"/>
                                <w:szCs w:val="32"/>
                                <w:rtl/>
                              </w:rPr>
                            </w:pPr>
                            <w:r w:rsidRPr="005B1AAB">
                              <w:rPr>
                                <w:rFonts w:ascii="Simplified Arabic" w:hAnsi="Simplified Arabic" w:cs="Simplified Arabic" w:hint="cs"/>
                                <w:b/>
                                <w:bCs/>
                                <w:color w:val="FF0000"/>
                                <w:sz w:val="32"/>
                                <w:szCs w:val="32"/>
                                <w:rtl/>
                              </w:rPr>
                              <w:t>مستوى</w:t>
                            </w:r>
                            <w:r w:rsidRPr="005B1AAB">
                              <w:rPr>
                                <w:rFonts w:ascii="Simplified Arabic" w:hAnsi="Simplified Arabic" w:cs="Simplified Arabic"/>
                                <w:b/>
                                <w:bCs/>
                                <w:color w:val="FF0000"/>
                                <w:sz w:val="32"/>
                                <w:szCs w:val="32"/>
                                <w:rtl/>
                              </w:rPr>
                              <w:t xml:space="preserve"> </w:t>
                            </w:r>
                            <w:r w:rsidRPr="005B1AAB">
                              <w:rPr>
                                <w:rFonts w:ascii="Simplified Arabic" w:hAnsi="Simplified Arabic" w:cs="Simplified Arabic" w:hint="cs"/>
                                <w:b/>
                                <w:bCs/>
                                <w:color w:val="FF0000"/>
                                <w:sz w:val="32"/>
                                <w:szCs w:val="32"/>
                                <w:rtl/>
                              </w:rPr>
                              <w:t>الأداء</w:t>
                            </w:r>
                            <w:r>
                              <w:rPr>
                                <w:rFonts w:ascii="Simplified Arabic" w:hAnsi="Simplified Arabic" w:cs="Simplified Arabic" w:hint="cs"/>
                                <w:b/>
                                <w:bCs/>
                                <w:color w:val="FF0000"/>
                                <w:sz w:val="32"/>
                                <w:szCs w:val="32"/>
                                <w:rtl/>
                              </w:rPr>
                              <w:t xml:space="preserve"> </w:t>
                            </w:r>
                            <w:r w:rsidRPr="005B1AAB">
                              <w:rPr>
                                <w:rFonts w:ascii="Simplified Arabic" w:hAnsi="Simplified Arabic" w:cs="Simplified Arabic" w:hint="cs"/>
                                <w:b/>
                                <w:bCs/>
                                <w:color w:val="FF0000"/>
                                <w:sz w:val="32"/>
                                <w:szCs w:val="32"/>
                                <w:rtl/>
                              </w:rPr>
                              <w:t>المؤسسي</w:t>
                            </w:r>
                            <w:r w:rsidRPr="005B1AAB">
                              <w:rPr>
                                <w:rFonts w:ascii="Simplified Arabic" w:hAnsi="Simplified Arabic" w:cs="Simplified Arabic"/>
                                <w:b/>
                                <w:bCs/>
                                <w:color w:val="FF0000"/>
                                <w:sz w:val="32"/>
                                <w:szCs w:val="32"/>
                                <w:rtl/>
                              </w:rPr>
                              <w:t xml:space="preserve"> </w:t>
                            </w:r>
                          </w:p>
                          <w:p w14:paraId="4B25FA3F" w14:textId="77777777" w:rsidR="00707006" w:rsidRPr="005B1AAB" w:rsidRDefault="00707006" w:rsidP="00707006">
                            <w:pPr>
                              <w:pStyle w:val="a3"/>
                              <w:numPr>
                                <w:ilvl w:val="0"/>
                                <w:numId w:val="6"/>
                              </w:numPr>
                              <w:spacing w:after="0" w:line="276" w:lineRule="auto"/>
                              <w:ind w:left="360"/>
                              <w:rPr>
                                <w:rFonts w:ascii="Simplified Arabic" w:hAnsi="Simplified Arabic" w:cs="Simplified Arabic"/>
                                <w:b/>
                                <w:bCs/>
                                <w:color w:val="FF0000"/>
                                <w:sz w:val="32"/>
                                <w:szCs w:val="32"/>
                              </w:rPr>
                            </w:pPr>
                            <w:r w:rsidRPr="005B1AAB">
                              <w:rPr>
                                <w:rFonts w:ascii="Simplified Arabic" w:hAnsi="Simplified Arabic" w:cs="Simplified Arabic" w:hint="cs"/>
                                <w:b/>
                                <w:bCs/>
                                <w:color w:val="FF0000"/>
                                <w:sz w:val="32"/>
                                <w:szCs w:val="32"/>
                                <w:rtl/>
                              </w:rPr>
                              <w:t>الكفاءة</w:t>
                            </w:r>
                            <w:r w:rsidRPr="005B1AAB">
                              <w:rPr>
                                <w:rFonts w:ascii="Simplified Arabic" w:hAnsi="Simplified Arabic" w:cs="Simplified Arabic"/>
                                <w:b/>
                                <w:bCs/>
                                <w:color w:val="FF0000"/>
                                <w:sz w:val="32"/>
                                <w:szCs w:val="32"/>
                                <w:rtl/>
                              </w:rPr>
                              <w:t xml:space="preserve"> </w:t>
                            </w:r>
                            <w:r w:rsidRPr="005B1AAB">
                              <w:rPr>
                                <w:rFonts w:ascii="Simplified Arabic" w:hAnsi="Simplified Arabic" w:cs="Simplified Arabic" w:hint="cs"/>
                                <w:b/>
                                <w:bCs/>
                                <w:color w:val="FF0000"/>
                                <w:sz w:val="32"/>
                                <w:szCs w:val="32"/>
                                <w:rtl/>
                              </w:rPr>
                              <w:t>التشغيلية</w:t>
                            </w:r>
                          </w:p>
                          <w:p w14:paraId="0AFE128A" w14:textId="77777777" w:rsidR="00707006" w:rsidRPr="005B1AAB" w:rsidRDefault="00707006" w:rsidP="00707006">
                            <w:pPr>
                              <w:rPr>
                                <w:sz w:val="20"/>
                                <w:szCs w:val="2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E64A685" id="مستطيل: زوايا مستديرة 2" o:spid="_x0000_s1032" style="position:absolute;left:0;text-align:left;margin-left:0;margin-top:1.3pt;width:172.5pt;height:88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" fillcolor="#d9e2f3 [660]" strokecolor="black [3213]" strokeweight="1pt">
                <v:stroke joinstyle="miter"/>
                <v:textbox>
                  <w:txbxContent>
                    <w:p w14:paraId="70AD8075" w14:textId="77777777" w:rsidR="00707006" w:rsidRPr="005B1AAB" w:rsidRDefault="00707006" w:rsidP="00707006">
                      <w:pPr>
                        <w:pStyle w:val="a3"/>
                        <w:numPr>
                          <w:ilvl w:val="0"/>
                          <w:numId w:val="6"/>
                        </w:numPr>
                        <w:spacing w:after="0" w:line="276" w:lineRule="auto"/>
                        <w:ind w:left="360"/>
                        <w:rPr>
                          <w:rFonts w:ascii="Simplified Arabic" w:hAnsi="Simplified Arabic" w:cs="Simplified Arabic"/>
                          <w:b/>
                          <w:bCs/>
                          <w:color w:val="FF0000"/>
                          <w:sz w:val="32"/>
                          <w:szCs w:val="32"/>
                          <w:rtl/>
                        </w:rPr>
                      </w:pPr>
                      <w:r w:rsidRPr="005B1AAB">
                        <w:rPr>
                          <w:rFonts w:ascii="Simplified Arabic" w:hAnsi="Simplified Arabic" w:cs="Simplified Arabic" w:hint="cs"/>
                          <w:b/>
                          <w:bCs/>
                          <w:color w:val="FF0000"/>
                          <w:sz w:val="32"/>
                          <w:szCs w:val="32"/>
                          <w:rtl/>
                        </w:rPr>
                        <w:t>مستوى</w:t>
                      </w:r>
                      <w:r w:rsidRPr="005B1AAB">
                        <w:rPr>
                          <w:rFonts w:ascii="Simplified Arabic" w:hAnsi="Simplified Arabic" w:cs="Simplified Arabic"/>
                          <w:b/>
                          <w:bCs/>
                          <w:color w:val="FF0000"/>
                          <w:sz w:val="32"/>
                          <w:szCs w:val="32"/>
                          <w:rtl/>
                        </w:rPr>
                        <w:t xml:space="preserve"> </w:t>
                      </w:r>
                      <w:r w:rsidRPr="005B1AAB">
                        <w:rPr>
                          <w:rFonts w:ascii="Simplified Arabic" w:hAnsi="Simplified Arabic" w:cs="Simplified Arabic" w:hint="cs"/>
                          <w:b/>
                          <w:bCs/>
                          <w:color w:val="FF0000"/>
                          <w:sz w:val="32"/>
                          <w:szCs w:val="32"/>
                          <w:rtl/>
                        </w:rPr>
                        <w:t>الأداء</w:t>
                      </w:r>
                      <w:r>
                        <w:rPr>
                          <w:rFonts w:ascii="Simplified Arabic" w:hAnsi="Simplified Arabic" w:cs="Simplified Arabic" w:hint="cs"/>
                          <w:b/>
                          <w:bCs/>
                          <w:color w:val="FF0000"/>
                          <w:sz w:val="32"/>
                          <w:szCs w:val="32"/>
                          <w:rtl/>
                        </w:rPr>
                        <w:t xml:space="preserve"> </w:t>
                      </w:r>
                      <w:r w:rsidRPr="005B1AAB">
                        <w:rPr>
                          <w:rFonts w:ascii="Simplified Arabic" w:hAnsi="Simplified Arabic" w:cs="Simplified Arabic" w:hint="cs"/>
                          <w:b/>
                          <w:bCs/>
                          <w:color w:val="FF0000"/>
                          <w:sz w:val="32"/>
                          <w:szCs w:val="32"/>
                          <w:rtl/>
                        </w:rPr>
                        <w:t>المؤسسي</w:t>
                      </w:r>
                      <w:r w:rsidRPr="005B1AAB">
                        <w:rPr>
                          <w:rFonts w:ascii="Simplified Arabic" w:hAnsi="Simplified Arabic" w:cs="Simplified Arabic"/>
                          <w:b/>
                          <w:bCs/>
                          <w:color w:val="FF0000"/>
                          <w:sz w:val="32"/>
                          <w:szCs w:val="32"/>
                          <w:rtl/>
                        </w:rPr>
                        <w:t xml:space="preserve"> </w:t>
                      </w:r>
                    </w:p>
                    <w:p w14:paraId="4B25FA3F" w14:textId="77777777" w:rsidR="00707006" w:rsidRPr="005B1AAB" w:rsidRDefault="00707006" w:rsidP="00707006">
                      <w:pPr>
                        <w:pStyle w:val="a3"/>
                        <w:numPr>
                          <w:ilvl w:val="0"/>
                          <w:numId w:val="6"/>
                        </w:numPr>
                        <w:spacing w:after="0" w:line="276" w:lineRule="auto"/>
                        <w:ind w:left="360"/>
                        <w:rPr>
                          <w:rFonts w:ascii="Simplified Arabic" w:hAnsi="Simplified Arabic" w:cs="Simplified Arabic"/>
                          <w:b/>
                          <w:bCs/>
                          <w:color w:val="FF0000"/>
                          <w:sz w:val="32"/>
                          <w:szCs w:val="32"/>
                        </w:rPr>
                      </w:pPr>
                      <w:r w:rsidRPr="005B1AAB">
                        <w:rPr>
                          <w:rFonts w:ascii="Simplified Arabic" w:hAnsi="Simplified Arabic" w:cs="Simplified Arabic" w:hint="cs"/>
                          <w:b/>
                          <w:bCs/>
                          <w:color w:val="FF0000"/>
                          <w:sz w:val="32"/>
                          <w:szCs w:val="32"/>
                          <w:rtl/>
                        </w:rPr>
                        <w:t>الكفاءة</w:t>
                      </w:r>
                      <w:r w:rsidRPr="005B1AAB">
                        <w:rPr>
                          <w:rFonts w:ascii="Simplified Arabic" w:hAnsi="Simplified Arabic" w:cs="Simplified Arabic"/>
                          <w:b/>
                          <w:bCs/>
                          <w:color w:val="FF0000"/>
                          <w:sz w:val="32"/>
                          <w:szCs w:val="32"/>
                          <w:rtl/>
                        </w:rPr>
                        <w:t xml:space="preserve"> </w:t>
                      </w:r>
                      <w:r w:rsidRPr="005B1AAB">
                        <w:rPr>
                          <w:rFonts w:ascii="Simplified Arabic" w:hAnsi="Simplified Arabic" w:cs="Simplified Arabic" w:hint="cs"/>
                          <w:b/>
                          <w:bCs/>
                          <w:color w:val="FF0000"/>
                          <w:sz w:val="32"/>
                          <w:szCs w:val="32"/>
                          <w:rtl/>
                        </w:rPr>
                        <w:t>التشغيلية</w:t>
                      </w:r>
                    </w:p>
                    <w:p w14:paraId="0AFE128A" w14:textId="77777777" w:rsidR="00707006" w:rsidRPr="005B1AAB" w:rsidRDefault="00707006" w:rsidP="00707006">
                      <w:pPr>
                        <w:rPr>
                          <w:sz w:val="20"/>
                          <w:szCs w:val="20"/>
                        </w:rPr>
                      </w:pPr>
                    </w:p>
                  </w:txbxContent>
                </v:textbox>
              </v:roundrect>
            </w:pict>
          </mc:Fallback>
        </mc:AlternateContent>
      </w:r>
    </w:p>
    <w:p w14:paraId="497CF90E" w14:textId="09C1B4FD" w:rsidR="00707006" w:rsidRDefault="00707006" w:rsidP="00707006">
      <w:pPr>
        <w:spacing w:after="0" w:line="276" w:lineRule="auto"/>
        <w:jc w:val="both"/>
        <w:rPr>
          <w:rFonts w:ascii="Simplified Arabic" w:hAnsi="Simplified Arabic" w:cs="Simplified Arabic"/>
          <w:b/>
          <w:bCs/>
          <w:sz w:val="28"/>
          <w:szCs w:val="28"/>
          <w:rtl/>
        </w:rPr>
      </w:pPr>
    </w:p>
    <w:p w14:paraId="6748F71E" w14:textId="77777777" w:rsidR="00B84061" w:rsidRPr="00FF4365" w:rsidRDefault="00B84061" w:rsidP="00707006">
      <w:pPr>
        <w:spacing w:after="0" w:line="276" w:lineRule="auto"/>
        <w:jc w:val="both"/>
        <w:rPr>
          <w:rFonts w:ascii="Simplified Arabic" w:hAnsi="Simplified Arabic" w:cs="Simplified Arabic"/>
          <w:b/>
          <w:bCs/>
          <w:sz w:val="28"/>
          <w:szCs w:val="28"/>
          <w:rtl/>
        </w:rPr>
      </w:pPr>
    </w:p>
    <w:p w14:paraId="5A6B5F88" w14:textId="77777777" w:rsidR="00707006" w:rsidRPr="00FF4365" w:rsidRDefault="00707006" w:rsidP="00707006">
      <w:pPr>
        <w:spacing w:after="0" w:line="276" w:lineRule="auto"/>
        <w:jc w:val="both"/>
        <w:rPr>
          <w:rFonts w:ascii="Simplified Arabic" w:hAnsi="Simplified Arabic" w:cs="Simplified Arabic"/>
          <w:b/>
          <w:bCs/>
          <w:sz w:val="28"/>
          <w:szCs w:val="28"/>
          <w:rtl/>
        </w:rPr>
      </w:pPr>
    </w:p>
    <w:p w14:paraId="643CCF41"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 xml:space="preserve"> حيث يعبران عن قدرة المؤسسة على تحقيق أهدافها بكفاءة وفعالية، وتحسين جودة الخدمات، وتقليل التكاليف، وزيادة سرعة الإنجاز. ويُعد هذا المتغير من أهم المؤشرات التي تعكس نجاح المؤسسات في تحقيق التميز </w:t>
      </w:r>
      <w:proofErr w:type="gramStart"/>
      <w:r w:rsidRPr="00FF4365">
        <w:rPr>
          <w:rFonts w:ascii="Simplified Arabic" w:hAnsi="Simplified Arabic" w:cs="Simplified Arabic"/>
          <w:sz w:val="28"/>
          <w:szCs w:val="28"/>
          <w:rtl/>
        </w:rPr>
        <w:t xml:space="preserve">المؤسسي </w:t>
      </w:r>
      <w:r>
        <w:rPr>
          <w:rFonts w:ascii="Simplified Arabic" w:hAnsi="Simplified Arabic" w:cs="Simplified Arabic" w:hint="cs"/>
          <w:sz w:val="28"/>
          <w:szCs w:val="28"/>
          <w:rtl/>
        </w:rPr>
        <w:t>.</w:t>
      </w:r>
      <w:proofErr w:type="gramEnd"/>
    </w:p>
    <w:p w14:paraId="0BE7CB35"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 xml:space="preserve">كما يأخذ نموذج الدراسة في الاعتبار وجود متغيرات ديموغرافية (شخصية ووظيفية) قد يكون لها تأثير على استجابات أفراد العينة، مثل العمر، والمؤهل العلمي، وسنوات الخبرة، والمسمى الوظيفي، حيث يتم استخدامها لاختبار الفروق الإحصائية بين أفراد العينة، مما يسهم في تقديم تحليل أكثر دقة وشمولية لنتائج </w:t>
      </w:r>
      <w:proofErr w:type="gramStart"/>
      <w:r w:rsidRPr="00FF4365">
        <w:rPr>
          <w:rFonts w:ascii="Simplified Arabic" w:hAnsi="Simplified Arabic" w:cs="Simplified Arabic"/>
          <w:sz w:val="28"/>
          <w:szCs w:val="28"/>
          <w:rtl/>
        </w:rPr>
        <w:t xml:space="preserve">الدراسة </w:t>
      </w:r>
      <w:r>
        <w:rPr>
          <w:rFonts w:ascii="Simplified Arabic" w:hAnsi="Simplified Arabic" w:cs="Simplified Arabic" w:hint="cs"/>
          <w:sz w:val="28"/>
          <w:szCs w:val="28"/>
          <w:rtl/>
        </w:rPr>
        <w:t>.</w:t>
      </w:r>
      <w:proofErr w:type="gramEnd"/>
    </w:p>
    <w:p w14:paraId="566B5485"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 xml:space="preserve">ويفترض النموذج وجود علاقة تأثير مباشرة بين أبعاد التحول الرقمي (القيادة الرقمية، العمليات الرقمية) وتحسين الأداء المؤسسي (الأداء العام، الكفاءة التشغيلية)، حيث يُتوقع أن يسهم ارتفاع مستوى تطبيق التحول الرقمي في تحسين الأداء المؤسسي وزيادة الكفاءة التشغيلية داخل الجهات الحكومية. كما يعكس هذا النموذج التكامل بين الجانب التقني والإداري في تحقيق التحول الرقمي </w:t>
      </w:r>
      <w:r w:rsidRPr="00FF4365">
        <w:rPr>
          <w:rFonts w:ascii="Simplified Arabic" w:hAnsi="Simplified Arabic" w:cs="Simplified Arabic" w:hint="cs"/>
          <w:sz w:val="28"/>
          <w:szCs w:val="28"/>
          <w:rtl/>
        </w:rPr>
        <w:t>الفعّال.</w:t>
      </w:r>
    </w:p>
    <w:p w14:paraId="6E9648DB"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ويتميز نموذج الدراسة بالبساطة والوضوح، حيث يركز على عدد محدود من المتغيرات الأساسية، مما يسهل عملية القياس والتحليل الإحصائي، وفي الوقت نفسه يحقق شمولية كافية لفهم العلاقة بين التحول الرقمي والأداء المؤسسي. كما أنه قابل للتطبيق في البيئة السعودية، ويتناسب مع طبيعة البيانات التي سيتم جمعها من خلال الاستبيان.</w:t>
      </w:r>
    </w:p>
    <w:p w14:paraId="1675F1E5"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هذا النموذج، سيتم تصميم أداة الدراسة (الاستبيان) بحيث تغطي جميع أبعاد المتغيرات، كما سيتم استخدام الأساليب الإحصائية المناسبة لاختبار العلاقات بين هذه المتغيرات، والتحقق من صحة الفروض التي تم صياغتها، مما يسهم في الوصول إلى نتائج علمية دقيقة تدعم أهداف الدراسة.</w:t>
      </w:r>
    </w:p>
    <w:p w14:paraId="45CDAD3E" w14:textId="77777777" w:rsidR="00707006" w:rsidRPr="00D27F1A" w:rsidRDefault="00707006" w:rsidP="00707006">
      <w:pPr>
        <w:spacing w:after="0" w:line="276" w:lineRule="auto"/>
        <w:jc w:val="both"/>
        <w:outlineLvl w:val="1"/>
        <w:rPr>
          <w:rFonts w:ascii="Simplified Arabic" w:hAnsi="Simplified Arabic" w:cs="Simplified Arabic"/>
          <w:b/>
          <w:bCs/>
          <w:sz w:val="32"/>
          <w:szCs w:val="32"/>
          <w:rtl/>
        </w:rPr>
      </w:pPr>
      <w:bookmarkStart w:id="8" w:name="_Toc225168584"/>
      <w:r w:rsidRPr="00D27F1A">
        <w:rPr>
          <w:rFonts w:ascii="Simplified Arabic" w:hAnsi="Simplified Arabic" w:cs="Simplified Arabic"/>
          <w:b/>
          <w:bCs/>
          <w:sz w:val="32"/>
          <w:szCs w:val="32"/>
          <w:rtl/>
        </w:rPr>
        <w:t>1.</w:t>
      </w:r>
      <w:r w:rsidRPr="00D27F1A">
        <w:rPr>
          <w:rFonts w:ascii="Simplified Arabic" w:hAnsi="Simplified Arabic" w:cs="Simplified Arabic" w:hint="cs"/>
          <w:b/>
          <w:bCs/>
          <w:sz w:val="32"/>
          <w:szCs w:val="32"/>
          <w:rtl/>
        </w:rPr>
        <w:t>8</w:t>
      </w:r>
      <w:r w:rsidRPr="00D27F1A">
        <w:rPr>
          <w:rFonts w:ascii="Simplified Arabic" w:hAnsi="Simplified Arabic" w:cs="Simplified Arabic"/>
          <w:b/>
          <w:bCs/>
          <w:sz w:val="32"/>
          <w:szCs w:val="32"/>
          <w:rtl/>
        </w:rPr>
        <w:t xml:space="preserve"> الدراسات السابقة</w:t>
      </w:r>
      <w:bookmarkEnd w:id="8"/>
      <w:r w:rsidRPr="00D27F1A">
        <w:rPr>
          <w:rFonts w:ascii="Simplified Arabic" w:hAnsi="Simplified Arabic" w:cs="Simplified Arabic"/>
          <w:b/>
          <w:bCs/>
          <w:sz w:val="32"/>
          <w:szCs w:val="32"/>
          <w:rtl/>
        </w:rPr>
        <w:t xml:space="preserve"> </w:t>
      </w:r>
    </w:p>
    <w:p w14:paraId="7E7BEF33" w14:textId="77777777" w:rsidR="00707006" w:rsidRPr="00FF4365" w:rsidRDefault="00707006" w:rsidP="00707006">
      <w:pPr>
        <w:pStyle w:val="a3"/>
        <w:numPr>
          <w:ilvl w:val="0"/>
          <w:numId w:val="7"/>
        </w:num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دراسة (العتيبي، 2022) بعنوان: دور التحول الرقمي في تحسين الكفاءة التشغيلية في القطاع الحكومي السعودي</w:t>
      </w:r>
    </w:p>
    <w:p w14:paraId="739462E6" w14:textId="77777777" w:rsidR="00707006" w:rsidRPr="00FF4365" w:rsidRDefault="00707006" w:rsidP="00707006">
      <w:pPr>
        <w:pStyle w:val="a3"/>
        <w:numPr>
          <w:ilvl w:val="0"/>
          <w:numId w:val="8"/>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هدفت الدراسة إلى: التعرف على أثر التحول الرقمي في تحسين الكفاءة التشغيلية داخل الجهات الحكومية، وقياس مدى تأثير أتمتة العمليات على تقليل التكاليف وزيادة الإنتاجية.</w:t>
      </w:r>
    </w:p>
    <w:p w14:paraId="1EA2F6A3"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اعتمدت الدراسة على: المنهج الوصفي التحليلي، باستخدام الاستبانة كأداة رئيسية، وتم تطبيقها على عينة من الموظفين في الجهات الحكومية.</w:t>
      </w:r>
    </w:p>
    <w:p w14:paraId="6CDC8009"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توصلت الدراسة إلى: وجود تأثير إيجابي للتحول الرقمي على الكفاءة التشغيلية، خاصة من خلال تقليل الوقت اللازم لإنجاز المعاملات وتحسين جودة الأداء.</w:t>
      </w:r>
    </w:p>
    <w:p w14:paraId="6228DBA5"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أوصت الدراسة بـ: تعزيز التحول نحو الأتمتة الكاملة للعمليات، وتوفير التدريب اللازم للموظفين، وتحسين البنية التحتية الرقمية.</w:t>
      </w:r>
    </w:p>
    <w:p w14:paraId="547F24E1" w14:textId="77777777" w:rsidR="00707006" w:rsidRPr="00FF4365" w:rsidRDefault="00707006" w:rsidP="00707006">
      <w:p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دراسة (</w:t>
      </w:r>
      <w:r w:rsidRPr="00FF4365">
        <w:rPr>
          <w:rFonts w:ascii="Simplified Arabic" w:hAnsi="Simplified Arabic" w:cs="Simplified Arabic"/>
          <w:b/>
          <w:bCs/>
          <w:sz w:val="28"/>
          <w:szCs w:val="28"/>
        </w:rPr>
        <w:t>Alotaibi, 2021</w:t>
      </w:r>
      <w:r w:rsidRPr="00FF4365">
        <w:rPr>
          <w:rFonts w:ascii="Simplified Arabic" w:hAnsi="Simplified Arabic" w:cs="Simplified Arabic"/>
          <w:b/>
          <w:bCs/>
          <w:sz w:val="28"/>
          <w:szCs w:val="28"/>
          <w:rtl/>
        </w:rPr>
        <w:t xml:space="preserve">) بعنوان: </w:t>
      </w:r>
      <w:r w:rsidRPr="00FF4365">
        <w:rPr>
          <w:rFonts w:ascii="Simplified Arabic" w:hAnsi="Simplified Arabic" w:cs="Simplified Arabic"/>
          <w:b/>
          <w:bCs/>
          <w:sz w:val="28"/>
          <w:szCs w:val="28"/>
        </w:rPr>
        <w:t>The Role of Digital Leadership in Enhancing Organizational Performance</w:t>
      </w:r>
    </w:p>
    <w:p w14:paraId="2CB6A0B5" w14:textId="77777777" w:rsidR="00707006" w:rsidRPr="00FF4365" w:rsidRDefault="00707006" w:rsidP="00707006">
      <w:pPr>
        <w:pStyle w:val="a3"/>
        <w:numPr>
          <w:ilvl w:val="0"/>
          <w:numId w:val="8"/>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هدفت الدراسة إلى: دراسة تأثير القيادة الرقمية في تحسين الأداء المؤسسي، وبيان دورها في دعم التحول الرقمي داخل المؤسسات.</w:t>
      </w:r>
    </w:p>
    <w:p w14:paraId="754018D7" w14:textId="77777777" w:rsidR="00707006" w:rsidRPr="00FF4365" w:rsidRDefault="00707006" w:rsidP="00707006">
      <w:pPr>
        <w:pStyle w:val="a3"/>
        <w:numPr>
          <w:ilvl w:val="0"/>
          <w:numId w:val="8"/>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اعتمدت الدراسة على: المنهج الكمي باستخدام الاستبانة، وتحليل البيانات باستخدام نماذج الانحدار الإحصائي.</w:t>
      </w:r>
    </w:p>
    <w:p w14:paraId="3705EF2F" w14:textId="77777777" w:rsidR="00707006" w:rsidRPr="00FF4365" w:rsidRDefault="00707006" w:rsidP="00707006">
      <w:pPr>
        <w:pStyle w:val="a3"/>
        <w:numPr>
          <w:ilvl w:val="0"/>
          <w:numId w:val="8"/>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توصلت الدراسة إلى: أن القيادة الرقمية لها تأثير مباشر وإيجابي على الأداء المؤسسي، من خلال دعم الابتكار وتعزيز ثقافة التغيير.</w:t>
      </w:r>
    </w:p>
    <w:p w14:paraId="79B5BA4F" w14:textId="77777777" w:rsidR="00707006" w:rsidRPr="00FF4365" w:rsidRDefault="00707006" w:rsidP="00707006">
      <w:pPr>
        <w:pStyle w:val="a3"/>
        <w:numPr>
          <w:ilvl w:val="0"/>
          <w:numId w:val="8"/>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أوصت الدراسة بـ: تطوير مهارات القادة في المجال الرقمي، وتعزيز دور الإدارة العليا في دعم التحول الرقمي.</w:t>
      </w:r>
    </w:p>
    <w:p w14:paraId="4BB9598A" w14:textId="77777777" w:rsidR="00707006" w:rsidRPr="00FF4365" w:rsidRDefault="00707006" w:rsidP="00707006">
      <w:p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دراسة (الحربي، 2020) بعنوان: أثر الحكومة الإلكترونية على جودة الخدمات الحكومية</w:t>
      </w:r>
    </w:p>
    <w:p w14:paraId="20ACF241" w14:textId="77777777" w:rsidR="00707006" w:rsidRPr="00FF4365" w:rsidRDefault="00707006" w:rsidP="00707006">
      <w:pPr>
        <w:pStyle w:val="a3"/>
        <w:numPr>
          <w:ilvl w:val="0"/>
          <w:numId w:val="10"/>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هدفت الدراسة إلى: قياس تأثير تطبيقات الحكومة الإلكترونية على جودة الخدمات المقدمة في القطاع الحكومي.</w:t>
      </w:r>
    </w:p>
    <w:p w14:paraId="25D66967" w14:textId="77777777" w:rsidR="00707006" w:rsidRPr="00FF4365" w:rsidRDefault="00707006" w:rsidP="00707006">
      <w:pPr>
        <w:pStyle w:val="a3"/>
        <w:numPr>
          <w:ilvl w:val="0"/>
          <w:numId w:val="10"/>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اعتمدت الدراسة على: المنهج الوصفي، واستخدمت الاستبانة والمقابلات لجمع البيانات.</w:t>
      </w:r>
    </w:p>
    <w:p w14:paraId="2D965A54" w14:textId="77777777" w:rsidR="00707006" w:rsidRPr="00FF4365" w:rsidRDefault="00707006" w:rsidP="00707006">
      <w:pPr>
        <w:pStyle w:val="a3"/>
        <w:numPr>
          <w:ilvl w:val="0"/>
          <w:numId w:val="10"/>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توصلت الدراسة إلى: أن التحول نحو الخدمات الإلكترونية أدى إلى تحسين جودة الخدمات وزيادة رضا المستفيدين.</w:t>
      </w:r>
    </w:p>
    <w:p w14:paraId="7C140E0C" w14:textId="77777777" w:rsidR="00707006" w:rsidRPr="00FF4365" w:rsidRDefault="00707006" w:rsidP="00707006">
      <w:pPr>
        <w:pStyle w:val="a3"/>
        <w:numPr>
          <w:ilvl w:val="0"/>
          <w:numId w:val="8"/>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أوصت الدراسة بـ: التوسع في الخدمات الإلكترونية، وتحسين تجربة المستخدم، وتعزيز التكامل بين الأنظمة الحكومية.</w:t>
      </w:r>
    </w:p>
    <w:p w14:paraId="286BD1C8" w14:textId="77777777" w:rsidR="00707006" w:rsidRPr="00FF4365" w:rsidRDefault="00707006" w:rsidP="00707006">
      <w:p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دراسة (</w:t>
      </w:r>
      <w:r w:rsidRPr="00FF4365">
        <w:rPr>
          <w:rFonts w:ascii="Simplified Arabic" w:hAnsi="Simplified Arabic" w:cs="Simplified Arabic"/>
          <w:b/>
          <w:bCs/>
          <w:sz w:val="28"/>
          <w:szCs w:val="28"/>
        </w:rPr>
        <w:t>Khan et al., 2020</w:t>
      </w:r>
      <w:r w:rsidRPr="00FF4365">
        <w:rPr>
          <w:rFonts w:ascii="Simplified Arabic" w:hAnsi="Simplified Arabic" w:cs="Simplified Arabic"/>
          <w:b/>
          <w:bCs/>
          <w:sz w:val="28"/>
          <w:szCs w:val="28"/>
          <w:rtl/>
        </w:rPr>
        <w:t xml:space="preserve">) بعنوان: </w:t>
      </w:r>
      <w:r w:rsidRPr="00FF4365">
        <w:rPr>
          <w:rFonts w:ascii="Simplified Arabic" w:hAnsi="Simplified Arabic" w:cs="Simplified Arabic"/>
          <w:b/>
          <w:bCs/>
          <w:sz w:val="28"/>
          <w:szCs w:val="28"/>
        </w:rPr>
        <w:t>Digital Transformation and Operational Efficiency in Public Organizations</w:t>
      </w:r>
    </w:p>
    <w:p w14:paraId="4B5B9D07" w14:textId="77777777" w:rsidR="00707006" w:rsidRPr="00FF4365" w:rsidRDefault="00707006" w:rsidP="00707006">
      <w:pPr>
        <w:pStyle w:val="a3"/>
        <w:numPr>
          <w:ilvl w:val="0"/>
          <w:numId w:val="8"/>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هدفت الدراسة إلى: تحليل أثر التحول الرقمي على الكفاءة التشغيلية في المؤسسات العامة.</w:t>
      </w:r>
    </w:p>
    <w:p w14:paraId="14A3F84D" w14:textId="77777777" w:rsidR="00707006" w:rsidRPr="00FF4365" w:rsidRDefault="00707006" w:rsidP="00707006">
      <w:pPr>
        <w:pStyle w:val="a3"/>
        <w:numPr>
          <w:ilvl w:val="0"/>
          <w:numId w:val="8"/>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اعتمدت الدراسة على: المنهج الكمي باستخدام الاستبيانات وتحليل البيانات عبر النماذج الإحصائية.</w:t>
      </w:r>
    </w:p>
    <w:p w14:paraId="717964E2" w14:textId="77777777" w:rsidR="00707006" w:rsidRPr="00FF4365" w:rsidRDefault="00707006" w:rsidP="00707006">
      <w:pPr>
        <w:pStyle w:val="a3"/>
        <w:numPr>
          <w:ilvl w:val="0"/>
          <w:numId w:val="8"/>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توصلت الدراسة إلى: أن التحول الرقمي يسهم بشكل كبير في تحسين الكفاءة التشغيلية من خلال أتمتة العمليات وتقليل الأخطاء البشرية.</w:t>
      </w:r>
    </w:p>
    <w:p w14:paraId="592013CF" w14:textId="77777777" w:rsidR="00707006" w:rsidRPr="00FF4365" w:rsidRDefault="00707006" w:rsidP="00707006">
      <w:pPr>
        <w:pStyle w:val="a3"/>
        <w:numPr>
          <w:ilvl w:val="0"/>
          <w:numId w:val="8"/>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أوصت الدراسة بـ: الاستثمار في التقنيات الحديثة، وتحسين إدارة البيانات، وتعزيز التكامل الرقمي.</w:t>
      </w:r>
    </w:p>
    <w:p w14:paraId="3EA4C0A5" w14:textId="77777777" w:rsidR="00707006" w:rsidRPr="00FF4365" w:rsidRDefault="00707006" w:rsidP="00707006">
      <w:p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lastRenderedPageBreak/>
        <w:t>دراسة (الزهراني، 2023) بعنوان: التحول الرقمي ودوره في تحقيق التميز المؤسسي في القطاع الحكومي</w:t>
      </w:r>
    </w:p>
    <w:p w14:paraId="517F489E" w14:textId="77777777" w:rsidR="00707006" w:rsidRPr="00FF4365" w:rsidRDefault="00707006" w:rsidP="00707006">
      <w:pPr>
        <w:pStyle w:val="a3"/>
        <w:numPr>
          <w:ilvl w:val="0"/>
          <w:numId w:val="9"/>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هدفت الدراسة إلى: التعرف على دور التحول الرقمي في تحقيق التميز المؤسسي داخل الجهات الحكومية.</w:t>
      </w:r>
    </w:p>
    <w:p w14:paraId="1B11A49A" w14:textId="77777777" w:rsidR="00707006" w:rsidRPr="00FF4365" w:rsidRDefault="00707006" w:rsidP="00707006">
      <w:pPr>
        <w:pStyle w:val="a3"/>
        <w:numPr>
          <w:ilvl w:val="0"/>
          <w:numId w:val="9"/>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اعتمدت الدراسة على: المنهج الوصفي التحليلي، باستخدام الاستبانة وتحليل البيانات إحصائيًا.</w:t>
      </w:r>
    </w:p>
    <w:p w14:paraId="0EE45B33" w14:textId="77777777" w:rsidR="00707006" w:rsidRPr="00FF4365" w:rsidRDefault="00707006" w:rsidP="00707006">
      <w:pPr>
        <w:pStyle w:val="a3"/>
        <w:numPr>
          <w:ilvl w:val="0"/>
          <w:numId w:val="9"/>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توصلت الدراسة إلى: أن التحول الرقمي يسهم في تحسين الأداء المؤسسي وتعزيز القدرة التنافسية للمؤسسات الحكومية.</w:t>
      </w:r>
    </w:p>
    <w:p w14:paraId="698B704B" w14:textId="77777777" w:rsidR="00707006" w:rsidRPr="00FF4365" w:rsidRDefault="00707006" w:rsidP="00707006">
      <w:pPr>
        <w:pStyle w:val="a3"/>
        <w:numPr>
          <w:ilvl w:val="0"/>
          <w:numId w:val="9"/>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أوصت الدراسة بـ: دعم مبادرات التحول الرقمي، وتطوير البنية التحتية، وتعزيز ثقافة الابتكار.</w:t>
      </w:r>
    </w:p>
    <w:p w14:paraId="255FD300" w14:textId="77777777" w:rsidR="00707006" w:rsidRPr="00FF4365" w:rsidRDefault="00707006" w:rsidP="00707006">
      <w:p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دراسة (</w:t>
      </w:r>
      <w:r w:rsidRPr="00FF4365">
        <w:rPr>
          <w:rFonts w:ascii="Simplified Arabic" w:hAnsi="Simplified Arabic" w:cs="Simplified Arabic"/>
          <w:b/>
          <w:bCs/>
          <w:sz w:val="28"/>
          <w:szCs w:val="28"/>
        </w:rPr>
        <w:t>Vial, 2019</w:t>
      </w:r>
      <w:r w:rsidRPr="00FF4365">
        <w:rPr>
          <w:rFonts w:ascii="Simplified Arabic" w:hAnsi="Simplified Arabic" w:cs="Simplified Arabic"/>
          <w:b/>
          <w:bCs/>
          <w:sz w:val="28"/>
          <w:szCs w:val="28"/>
          <w:rtl/>
        </w:rPr>
        <w:t xml:space="preserve">) بعنوان: </w:t>
      </w:r>
      <w:r w:rsidRPr="00FF4365">
        <w:rPr>
          <w:rFonts w:ascii="Simplified Arabic" w:hAnsi="Simplified Arabic" w:cs="Simplified Arabic"/>
          <w:b/>
          <w:bCs/>
          <w:sz w:val="28"/>
          <w:szCs w:val="28"/>
        </w:rPr>
        <w:t>Understanding Digital Transformation: A Review and a Research Agenda</w:t>
      </w:r>
    </w:p>
    <w:p w14:paraId="682E7419" w14:textId="77777777" w:rsidR="00707006" w:rsidRPr="00FF4365" w:rsidRDefault="00707006" w:rsidP="00707006">
      <w:pPr>
        <w:pStyle w:val="a3"/>
        <w:numPr>
          <w:ilvl w:val="0"/>
          <w:numId w:val="11"/>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هدفت الدراسة إلى: تقديم إطار نظري شامل لفهم التحول الرقمي وتأثيره على الأداء المؤسسي.</w:t>
      </w:r>
    </w:p>
    <w:p w14:paraId="5928DFC3" w14:textId="77777777" w:rsidR="00707006" w:rsidRPr="00FF4365" w:rsidRDefault="00707006" w:rsidP="00707006">
      <w:pPr>
        <w:pStyle w:val="a3"/>
        <w:numPr>
          <w:ilvl w:val="0"/>
          <w:numId w:val="11"/>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اعتمدت الدراسة على: المنهج التحليلي من خلال مراجعة الأدبيات السابقة.</w:t>
      </w:r>
    </w:p>
    <w:p w14:paraId="101D1F46" w14:textId="77777777" w:rsidR="00707006" w:rsidRPr="00FF4365" w:rsidRDefault="00707006" w:rsidP="00707006">
      <w:pPr>
        <w:pStyle w:val="a3"/>
        <w:numPr>
          <w:ilvl w:val="0"/>
          <w:numId w:val="11"/>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توصلت الدراسة إلى: أن التحول الرقمي يؤثر بشكل كبير على نماذج الأعمال والأداء المؤسسي من خلال الابتكار واستخدام التقنيات الحديثة.</w:t>
      </w:r>
    </w:p>
    <w:p w14:paraId="48457554" w14:textId="77777777" w:rsidR="00707006" w:rsidRPr="00FF4365" w:rsidRDefault="00707006" w:rsidP="00707006">
      <w:pPr>
        <w:pStyle w:val="a3"/>
        <w:numPr>
          <w:ilvl w:val="0"/>
          <w:numId w:val="11"/>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أوصت الدراسة بـ: إجراء المزيد من الدراسات التطبيقية لفهم تأثير التحول الرقمي في القطاعات المختلفة.</w:t>
      </w:r>
    </w:p>
    <w:p w14:paraId="2BB2FA7F" w14:textId="77777777" w:rsidR="00707006" w:rsidRPr="00FF4365" w:rsidRDefault="00707006" w:rsidP="00707006">
      <w:p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دراسة (المالكي، 2021) بعنوان: أثر التحول الرقمي على تحسين جودة الخدمات في الجهات الحكومية</w:t>
      </w:r>
    </w:p>
    <w:p w14:paraId="0C40B1F5" w14:textId="77777777" w:rsidR="00707006" w:rsidRPr="00FF4365" w:rsidRDefault="00707006" w:rsidP="00707006">
      <w:pPr>
        <w:pStyle w:val="a3"/>
        <w:numPr>
          <w:ilvl w:val="0"/>
          <w:numId w:val="12"/>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هدفت الدراسة إلى: قياس أثر التحول الرقمي في تحسين جودة الخدمات الحكومية ورضا المستفيدين.</w:t>
      </w:r>
    </w:p>
    <w:p w14:paraId="28F7B2FC" w14:textId="77777777" w:rsidR="00707006" w:rsidRPr="00FF4365" w:rsidRDefault="00707006" w:rsidP="00707006">
      <w:pPr>
        <w:pStyle w:val="a3"/>
        <w:numPr>
          <w:ilvl w:val="0"/>
          <w:numId w:val="12"/>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اعتمدت الدراسة على: المنهج الوصفي، باستخدام الاستبانة كأداة رئيسية.</w:t>
      </w:r>
    </w:p>
    <w:p w14:paraId="419A431D" w14:textId="77777777" w:rsidR="00707006" w:rsidRPr="00FF4365" w:rsidRDefault="00707006" w:rsidP="00707006">
      <w:pPr>
        <w:pStyle w:val="a3"/>
        <w:numPr>
          <w:ilvl w:val="0"/>
          <w:numId w:val="12"/>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توصلت الدراسة إلى: وجود علاقة إيجابية بين التحول الرقمي وجودة الخدمات، مما يؤدي إلى زيادة رضا المستفيدين.</w:t>
      </w:r>
    </w:p>
    <w:p w14:paraId="560D9A02" w14:textId="77777777" w:rsidR="00707006" w:rsidRPr="00FF4365" w:rsidRDefault="00707006" w:rsidP="00707006">
      <w:pPr>
        <w:pStyle w:val="a3"/>
        <w:numPr>
          <w:ilvl w:val="0"/>
          <w:numId w:val="12"/>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أوصت الدراسة بـ: تحسين تجربة المستخدم، وتبسيط الإجراءات، وزيادة الاعتماد على الحلول الرقمية.</w:t>
      </w:r>
    </w:p>
    <w:p w14:paraId="62DA1CD6" w14:textId="77777777" w:rsidR="00707006" w:rsidRPr="00FF4365" w:rsidRDefault="00707006" w:rsidP="00707006">
      <w:p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دراسة (</w:t>
      </w:r>
      <w:proofErr w:type="spellStart"/>
      <w:r w:rsidRPr="00FF4365">
        <w:rPr>
          <w:rFonts w:ascii="Simplified Arabic" w:hAnsi="Simplified Arabic" w:cs="Simplified Arabic"/>
          <w:b/>
          <w:bCs/>
          <w:sz w:val="28"/>
          <w:szCs w:val="28"/>
        </w:rPr>
        <w:t>Westerman</w:t>
      </w:r>
      <w:proofErr w:type="spellEnd"/>
      <w:r w:rsidRPr="00FF4365">
        <w:rPr>
          <w:rFonts w:ascii="Simplified Arabic" w:hAnsi="Simplified Arabic" w:cs="Simplified Arabic"/>
          <w:b/>
          <w:bCs/>
          <w:sz w:val="28"/>
          <w:szCs w:val="28"/>
        </w:rPr>
        <w:t xml:space="preserve"> et al., 2014</w:t>
      </w:r>
      <w:r w:rsidRPr="00FF4365">
        <w:rPr>
          <w:rFonts w:ascii="Simplified Arabic" w:hAnsi="Simplified Arabic" w:cs="Simplified Arabic"/>
          <w:b/>
          <w:bCs/>
          <w:sz w:val="28"/>
          <w:szCs w:val="28"/>
          <w:rtl/>
        </w:rPr>
        <w:t xml:space="preserve">) بعنوان: </w:t>
      </w:r>
      <w:r w:rsidRPr="00FF4365">
        <w:rPr>
          <w:rFonts w:ascii="Simplified Arabic" w:hAnsi="Simplified Arabic" w:cs="Simplified Arabic"/>
          <w:b/>
          <w:bCs/>
          <w:sz w:val="28"/>
          <w:szCs w:val="28"/>
        </w:rPr>
        <w:t>Leading Digital: Turning Technology into Business Transformation</w:t>
      </w:r>
    </w:p>
    <w:p w14:paraId="64911CF9" w14:textId="77777777" w:rsidR="00707006" w:rsidRPr="00FF4365" w:rsidRDefault="00707006" w:rsidP="00707006">
      <w:pPr>
        <w:pStyle w:val="a3"/>
        <w:numPr>
          <w:ilvl w:val="0"/>
          <w:numId w:val="13"/>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هدفت الدراسة إلى: تحليل دور التحول الرقمي في تحسين الأداء المؤسسي من خلال القيادة الرقمية.</w:t>
      </w:r>
    </w:p>
    <w:p w14:paraId="2E11777E" w14:textId="77777777" w:rsidR="00707006" w:rsidRPr="00FF4365" w:rsidRDefault="00707006" w:rsidP="00707006">
      <w:pPr>
        <w:pStyle w:val="a3"/>
        <w:numPr>
          <w:ilvl w:val="0"/>
          <w:numId w:val="13"/>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اعتمدت الدراسة على: تحليل حالات دراسية لعدد من المؤسسات التي نجحت في التحول الرقمي.</w:t>
      </w:r>
    </w:p>
    <w:p w14:paraId="6F21D9FD" w14:textId="77777777" w:rsidR="00707006" w:rsidRPr="00FF4365" w:rsidRDefault="00707006" w:rsidP="00707006">
      <w:pPr>
        <w:pStyle w:val="a3"/>
        <w:numPr>
          <w:ilvl w:val="0"/>
          <w:numId w:val="13"/>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توصلت الدراسة إلى: أن المؤسسات التي تمتلك قيادة رقمية فعالة تحقق أداءً أعلى مقارنة بغيرها.</w:t>
      </w:r>
    </w:p>
    <w:p w14:paraId="00B4A81D" w14:textId="77777777" w:rsidR="00707006" w:rsidRPr="00FF4365" w:rsidRDefault="00707006" w:rsidP="00707006">
      <w:pPr>
        <w:pStyle w:val="a3"/>
        <w:numPr>
          <w:ilvl w:val="0"/>
          <w:numId w:val="13"/>
        </w:numPr>
        <w:spacing w:after="0" w:line="276" w:lineRule="auto"/>
        <w:jc w:val="both"/>
        <w:rPr>
          <w:rFonts w:ascii="Simplified Arabic" w:hAnsi="Simplified Arabic" w:cs="Simplified Arabic"/>
          <w:sz w:val="28"/>
          <w:szCs w:val="28"/>
        </w:rPr>
      </w:pPr>
      <w:r w:rsidRPr="00FF4365">
        <w:rPr>
          <w:rFonts w:ascii="Simplified Arabic" w:hAnsi="Simplified Arabic" w:cs="Simplified Arabic"/>
          <w:sz w:val="28"/>
          <w:szCs w:val="28"/>
          <w:rtl/>
        </w:rPr>
        <w:t>أوصت الدراسة بـ: تطوير استراتيجيات رقمية واضحة، وتعزيز دور القيادة في إدارة التحول الرقمي.</w:t>
      </w:r>
    </w:p>
    <w:p w14:paraId="2DA214E9" w14:textId="77777777" w:rsidR="00707006" w:rsidRPr="00D27F1A" w:rsidRDefault="00707006" w:rsidP="00707006">
      <w:pPr>
        <w:spacing w:after="0" w:line="276" w:lineRule="auto"/>
        <w:jc w:val="both"/>
        <w:outlineLvl w:val="2"/>
        <w:rPr>
          <w:rFonts w:ascii="Simplified Arabic" w:hAnsi="Simplified Arabic" w:cs="Simplified Arabic"/>
          <w:b/>
          <w:bCs/>
          <w:sz w:val="32"/>
          <w:szCs w:val="32"/>
          <w:rtl/>
        </w:rPr>
      </w:pPr>
      <w:bookmarkStart w:id="9" w:name="_Toc225168585"/>
      <w:r w:rsidRPr="00D27F1A">
        <w:rPr>
          <w:rFonts w:ascii="Simplified Arabic" w:hAnsi="Simplified Arabic" w:cs="Simplified Arabic"/>
          <w:b/>
          <w:bCs/>
          <w:sz w:val="32"/>
          <w:szCs w:val="32"/>
          <w:rtl/>
        </w:rPr>
        <w:t>1.9.1 التعليق على الدراسات السابقة</w:t>
      </w:r>
      <w:bookmarkEnd w:id="9"/>
      <w:r w:rsidRPr="00D27F1A">
        <w:rPr>
          <w:rFonts w:ascii="Simplified Arabic" w:hAnsi="Simplified Arabic" w:cs="Simplified Arabic"/>
          <w:b/>
          <w:bCs/>
          <w:sz w:val="32"/>
          <w:szCs w:val="32"/>
          <w:rtl/>
        </w:rPr>
        <w:t xml:space="preserve"> </w:t>
      </w:r>
    </w:p>
    <w:p w14:paraId="3E090736"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من خلال استعراض الدراسات السابقة العربية والأجنبية، يتضح أن هناك اهتمامًا متزايدًا بموضوع التحول الرقمي وأثره على الأداء المؤسسي، خاصة في ظل التغيرات المتسارعة التي يشهدها العالم في مجال التقنية وتطبيقاتها في القطاع الحكومي. وقد ركزت معظم الدراسات على تحليل دور التحول الرقمي في تحسين كفاءة الأداء، وتطوير الخدمات، وتعزيز القدرة التنافسية للمؤسسات.</w:t>
      </w:r>
    </w:p>
    <w:p w14:paraId="7B667C6A"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أظهرت الدراسات وجود اتفاق عام على أن التحول الرقمي يمثل عاملًا حاسمًا في تحسين الأداء المؤسسي، حيث أكدت العديد من الدراسات أن تطبيق التقنيات الرقمية يسهم في تسريع الإجراءات، وتقليل التكاليف التشغيلية، وتحسين جودة الخدمات المقدمة، إضافة إلى تعزيز رضا المستفيدين. ويتضح ذلك من خلال نتائج عدد من الدراسات التي بينت وجود علاقة إيجابية ذات دلالة إحصائية بين التحول الرقمي والأداء المؤسسي [</w:t>
      </w:r>
      <w:r>
        <w:rPr>
          <w:rFonts w:ascii="Simplified Arabic" w:hAnsi="Simplified Arabic" w:cs="Simplified Arabic" w:hint="cs"/>
          <w:sz w:val="28"/>
          <w:szCs w:val="28"/>
          <w:rtl/>
        </w:rPr>
        <w:t>3</w:t>
      </w:r>
      <w:r w:rsidRPr="00FF4365">
        <w:rPr>
          <w:rFonts w:ascii="Simplified Arabic" w:hAnsi="Simplified Arabic" w:cs="Simplified Arabic"/>
          <w:sz w:val="28"/>
          <w:szCs w:val="28"/>
          <w:rtl/>
        </w:rPr>
        <w:t>].</w:t>
      </w:r>
    </w:p>
    <w:p w14:paraId="25BFF648"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وفيما يتعلق بأبعاد التحول الرقمي، ركزت بعض الدراسات على دور القيادة الرقمية في دعم التحول، حيث أكدت أن وجود قيادة واعية ومؤهلة رقميًا يسهم بشكل كبير في نجاح مبادرات التحول الرقمي وتحقيق نتائج إيجابية على مستوى الأداء المؤسسي. كما تناولت دراسات أخرى دور العمليات الرقمية وأتمتة الإجراءات في تحسين الكفاءة التشغيلية وتقليل التعقيد الإداري داخل المؤسسات [</w:t>
      </w:r>
      <w:r>
        <w:rPr>
          <w:rFonts w:ascii="Simplified Arabic" w:hAnsi="Simplified Arabic" w:cs="Simplified Arabic" w:hint="cs"/>
          <w:sz w:val="28"/>
          <w:szCs w:val="28"/>
          <w:rtl/>
        </w:rPr>
        <w:t>5</w:t>
      </w:r>
      <w:r w:rsidRPr="00FF4365">
        <w:rPr>
          <w:rFonts w:ascii="Simplified Arabic" w:hAnsi="Simplified Arabic" w:cs="Simplified Arabic"/>
          <w:sz w:val="28"/>
          <w:szCs w:val="28"/>
          <w:rtl/>
        </w:rPr>
        <w:t>].</w:t>
      </w:r>
    </w:p>
    <w:p w14:paraId="5057E0BA"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ناحية أخرى، أظهرت بعض الدراسات وجود تحديات تواجه تطبيق التحول الرقمي، مثل مقاومة التغيير، وضعف البنية التحتية التقنية، ونقص الكفاءات البشرية المتخصصة، مما يؤثر سلبًا على فعالية التحول الرقمي ويحد من قدرته على تحسين الأداء المؤسسي بشكل كامل.</w:t>
      </w:r>
    </w:p>
    <w:p w14:paraId="56551EBA"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ورغم هذا الاتفاق العام، إلا أن هناك تباينًا في نتائج بعض الدراسات فيما يتعلق بدرجة تأثير التحول الرقمي على الأداء المؤسسي، حيث أشارت بعض الدراسات إلى أن هذا التأثير يعتمد على عوامل متعددة، مثل مستوى النضج الرقمي، وطبيعة البيئة التنظيمية، ومدى دعم الإدارة العليا، وهو ما يعكس أهمية دراسة هذه العلاقة في سياقات مختلفة، ومن بينها البيئة السعودية.</w:t>
      </w:r>
    </w:p>
    <w:p w14:paraId="1A88B9A3"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يتضح أن معظم الدراسات السابقة ركزت على جوانب محددة من التحول الرقمي، مثل التكنولوجيا أو الخدمات الإلكترونية، دون تقديم نموذج متكامل يربط بين مختلف أبعاد التحول الرقمي (كالقيادة الرقمية والعمليات الرقمية) وبين الأداء المؤسسي والكفاءة التشغيلية بشكل شامل، مما يشير إلى وجود حاجة لدراسات أكثر تكاملًا في هذا المجال [</w:t>
      </w:r>
      <w:r>
        <w:rPr>
          <w:rFonts w:ascii="Simplified Arabic" w:hAnsi="Simplified Arabic" w:cs="Simplified Arabic" w:hint="cs"/>
          <w:sz w:val="28"/>
          <w:szCs w:val="28"/>
          <w:rtl/>
        </w:rPr>
        <w:t>3</w:t>
      </w:r>
      <w:r w:rsidRPr="00FF4365">
        <w:rPr>
          <w:rFonts w:ascii="Simplified Arabic" w:hAnsi="Simplified Arabic" w:cs="Simplified Arabic"/>
          <w:sz w:val="28"/>
          <w:szCs w:val="28"/>
          <w:rtl/>
        </w:rPr>
        <w:t>].</w:t>
      </w:r>
    </w:p>
    <w:p w14:paraId="0A46638E"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إضافة إلى ذلك، تُظهر المراجعة أن هناك محدودية نسبية في الدراسات التطبيقية التي تناولت أثر التحول الرقمي على الأداء المؤسسي في القطاع الحكومي السعودي بشكل مباشر، خاصة في ظل التغيرات الحديثة التي فرضتها رؤية المملكة 2030، والتي جعلت التحول الرقمي محورًا أساسيًا في تطوير الأداء الحكومي [</w:t>
      </w:r>
      <w:r>
        <w:rPr>
          <w:rFonts w:ascii="Simplified Arabic" w:hAnsi="Simplified Arabic" w:cs="Simplified Arabic" w:hint="cs"/>
          <w:sz w:val="28"/>
          <w:szCs w:val="28"/>
          <w:rtl/>
        </w:rPr>
        <w:t>3</w:t>
      </w:r>
      <w:r w:rsidRPr="00FF4365">
        <w:rPr>
          <w:rFonts w:ascii="Simplified Arabic" w:hAnsi="Simplified Arabic" w:cs="Simplified Arabic"/>
          <w:sz w:val="28"/>
          <w:szCs w:val="28"/>
          <w:rtl/>
        </w:rPr>
        <w:t>].</w:t>
      </w:r>
    </w:p>
    <w:p w14:paraId="4966010C"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وبناءً على ما سبق، يمكن تحديد الفجوة البحثية التي تسعى هذه الدراسة إلى معالجتها، والمتمثلة في الحاجة إلى دراسة تحليلية تطبيقية تربط بين أبعاد التحول الرقمي (القيادة الرقمية، العمليات الرقمية) وتحسين الأداء المؤسسي والكفاءة التشغيلية في القطاع الحكومي السعودي، مع الاعتماد على بيانات ميدانية وتحليل إحصائي دقيق، بما يسهم في تقديم نتائج علمية تدعم تطوير الأداء الحكومي وتحقيق مستهدفات رؤية المملكة 2030 [</w:t>
      </w:r>
      <w:r>
        <w:rPr>
          <w:rFonts w:ascii="Simplified Arabic" w:hAnsi="Simplified Arabic" w:cs="Simplified Arabic" w:hint="cs"/>
          <w:sz w:val="28"/>
          <w:szCs w:val="28"/>
          <w:rtl/>
        </w:rPr>
        <w:t>3</w:t>
      </w:r>
      <w:r w:rsidRPr="00FF4365">
        <w:rPr>
          <w:rFonts w:ascii="Simplified Arabic" w:hAnsi="Simplified Arabic" w:cs="Simplified Arabic"/>
          <w:sz w:val="28"/>
          <w:szCs w:val="28"/>
          <w:rtl/>
        </w:rPr>
        <w:t>].</w:t>
      </w:r>
    </w:p>
    <w:p w14:paraId="6943079E" w14:textId="77777777" w:rsidR="00707006" w:rsidRPr="00FF4365" w:rsidRDefault="00707006" w:rsidP="00707006">
      <w:pPr>
        <w:spacing w:line="276" w:lineRule="auto"/>
        <w:jc w:val="both"/>
        <w:rPr>
          <w:rFonts w:ascii="Simplified Arabic" w:hAnsi="Simplified Arabic" w:cs="Simplified Arabic"/>
          <w:sz w:val="28"/>
          <w:szCs w:val="28"/>
          <w:rtl/>
        </w:rPr>
      </w:pPr>
    </w:p>
    <w:p w14:paraId="4B882592" w14:textId="77777777" w:rsidR="00707006" w:rsidRPr="00FF4365" w:rsidRDefault="00707006" w:rsidP="00707006">
      <w:pPr>
        <w:spacing w:line="276" w:lineRule="auto"/>
        <w:jc w:val="both"/>
        <w:rPr>
          <w:rFonts w:ascii="Simplified Arabic" w:hAnsi="Simplified Arabic" w:cs="Simplified Arabic"/>
          <w:b/>
          <w:bCs/>
          <w:sz w:val="28"/>
          <w:szCs w:val="28"/>
          <w:rtl/>
        </w:rPr>
      </w:pPr>
    </w:p>
    <w:p w14:paraId="41161E77" w14:textId="77777777" w:rsidR="00707006" w:rsidRPr="00FF4365" w:rsidRDefault="00707006" w:rsidP="00707006">
      <w:pPr>
        <w:spacing w:line="276" w:lineRule="auto"/>
        <w:jc w:val="both"/>
        <w:rPr>
          <w:rFonts w:ascii="Simplified Arabic" w:hAnsi="Simplified Arabic" w:cs="Simplified Arabic"/>
          <w:b/>
          <w:bCs/>
          <w:sz w:val="28"/>
          <w:szCs w:val="28"/>
          <w:rtl/>
        </w:rPr>
      </w:pPr>
    </w:p>
    <w:p w14:paraId="089B9F90" w14:textId="77777777" w:rsidR="00707006" w:rsidRPr="00FF4365" w:rsidRDefault="00707006" w:rsidP="00707006">
      <w:pPr>
        <w:spacing w:line="276" w:lineRule="auto"/>
        <w:jc w:val="both"/>
        <w:rPr>
          <w:rFonts w:ascii="Simplified Arabic" w:hAnsi="Simplified Arabic" w:cs="Simplified Arabic"/>
          <w:b/>
          <w:bCs/>
          <w:sz w:val="28"/>
          <w:szCs w:val="28"/>
          <w:rtl/>
        </w:rPr>
      </w:pPr>
    </w:p>
    <w:p w14:paraId="5545131B" w14:textId="77777777" w:rsidR="00707006" w:rsidRPr="00FF4365" w:rsidRDefault="00707006" w:rsidP="00707006">
      <w:pPr>
        <w:spacing w:line="276" w:lineRule="auto"/>
        <w:jc w:val="both"/>
        <w:rPr>
          <w:rFonts w:ascii="Simplified Arabic" w:hAnsi="Simplified Arabic" w:cs="Simplified Arabic"/>
          <w:b/>
          <w:bCs/>
          <w:sz w:val="28"/>
          <w:szCs w:val="28"/>
          <w:rtl/>
        </w:rPr>
      </w:pPr>
    </w:p>
    <w:p w14:paraId="55FACAB3" w14:textId="77777777" w:rsidR="00707006" w:rsidRPr="00FF4365" w:rsidRDefault="00707006" w:rsidP="00707006">
      <w:pPr>
        <w:spacing w:line="276" w:lineRule="auto"/>
        <w:jc w:val="both"/>
        <w:rPr>
          <w:rFonts w:ascii="Simplified Arabic" w:hAnsi="Simplified Arabic" w:cs="Simplified Arabic"/>
          <w:b/>
          <w:bCs/>
          <w:sz w:val="28"/>
          <w:szCs w:val="28"/>
          <w:rtl/>
        </w:rPr>
      </w:pPr>
      <w:r w:rsidRPr="00FF4365">
        <w:rPr>
          <w:rFonts w:ascii="Simplified Arabic" w:hAnsi="Simplified Arabic" w:cs="Simplified Arabic"/>
          <w:noProof/>
          <w:sz w:val="28"/>
          <w:szCs w:val="28"/>
          <w:rtl/>
          <w:lang w:val="ar-SA"/>
        </w:rPr>
        <mc:AlternateContent>
          <mc:Choice Requires="wps">
            <w:drawing>
              <wp:anchor distT="0" distB="0" distL="114300" distR="114300" simplePos="0" relativeHeight="251661312" behindDoc="0" locked="0" layoutInCell="1" allowOverlap="1" wp14:anchorId="69202FA0" wp14:editId="12CFED7C">
                <wp:simplePos x="0" y="0"/>
                <wp:positionH relativeFrom="page">
                  <wp:align>center</wp:align>
                </wp:positionH>
                <wp:positionV relativeFrom="paragraph">
                  <wp:posOffset>-219710</wp:posOffset>
                </wp:positionV>
                <wp:extent cx="6528435" cy="4453467"/>
                <wp:effectExtent l="0" t="0" r="5715" b="4445"/>
                <wp:wrapNone/>
                <wp:docPr id="10" name="مربع نص 10"/>
                <wp:cNvGraphicFramePr/>
                <a:graphic xmlns:a="http://schemas.openxmlformats.org/drawingml/2006/main">
                  <a:graphicData uri="http://schemas.microsoft.com/office/word/2010/wordprocessingShape">
                    <wps:wsp>
                      <wps:cNvSpPr txBox="1"/>
                      <wps:spPr>
                        <a:xfrm>
                          <a:off x="0" y="0"/>
                          <a:ext cx="6528435" cy="4453467"/>
                        </a:xfrm>
                        <a:prstGeom prst="rect">
                          <a:avLst/>
                        </a:prstGeom>
                        <a:solidFill>
                          <a:schemeClr val="lt1"/>
                        </a:solidFill>
                        <a:ln w="6350">
                          <a:noFill/>
                        </a:ln>
                      </wps:spPr>
                      <wps:txbx>
                        <w:txbxContent>
                          <w:tbl>
                            <w:tblPr>
                              <w:tblW w:w="9419" w:type="dxa"/>
                              <w:tblCellSpacing w:w="15" w:type="dxa"/>
                              <w:tblInd w:w="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9"/>
                              <w:gridCol w:w="2028"/>
                              <w:gridCol w:w="1948"/>
                              <w:gridCol w:w="1113"/>
                              <w:gridCol w:w="1866"/>
                              <w:gridCol w:w="475"/>
                            </w:tblGrid>
                            <w:tr w:rsidR="00707006" w:rsidRPr="007D31EC" w14:paraId="516A90D7" w14:textId="77777777" w:rsidTr="00122C75">
                              <w:trPr>
                                <w:tblHeader/>
                                <w:tblCellSpacing w:w="15" w:type="dxa"/>
                              </w:trPr>
                              <w:tc>
                                <w:tcPr>
                                  <w:tcW w:w="0" w:type="auto"/>
                                  <w:shd w:val="clear" w:color="auto" w:fill="D9E2F3" w:themeFill="accent1" w:themeFillTint="33"/>
                                  <w:vAlign w:val="center"/>
                                </w:tcPr>
                                <w:p w14:paraId="0DEC2BC9" w14:textId="77777777" w:rsidR="00707006" w:rsidRPr="007D31EC" w:rsidRDefault="00707006" w:rsidP="003668DF">
                                  <w:pPr>
                                    <w:spacing w:after="0" w:line="240" w:lineRule="auto"/>
                                    <w:jc w:val="center"/>
                                    <w:rPr>
                                      <w:rFonts w:ascii="Times New Roman" w:eastAsia="Times New Roman" w:hAnsi="Times New Roman" w:cs="Times New Roman"/>
                                      <w:b/>
                                      <w:bCs/>
                                      <w:sz w:val="24"/>
                                      <w:szCs w:val="24"/>
                                      <w:rtl/>
                                    </w:rPr>
                                  </w:pPr>
                                  <w:r w:rsidRPr="007D31EC">
                                    <w:rPr>
                                      <w:rFonts w:ascii="Times New Roman" w:eastAsia="Times New Roman" w:hAnsi="Times New Roman" w:cs="Times New Roman"/>
                                      <w:b/>
                                      <w:bCs/>
                                      <w:sz w:val="24"/>
                                      <w:szCs w:val="24"/>
                                      <w:rtl/>
                                    </w:rPr>
                                    <w:t>أوجه الاستفادة</w:t>
                                  </w:r>
                                </w:p>
                              </w:tc>
                              <w:tc>
                                <w:tcPr>
                                  <w:tcW w:w="0" w:type="auto"/>
                                  <w:shd w:val="clear" w:color="auto" w:fill="D9E2F3" w:themeFill="accent1" w:themeFillTint="33"/>
                                  <w:vAlign w:val="center"/>
                                </w:tcPr>
                                <w:p w14:paraId="38587FA8" w14:textId="77777777" w:rsidR="00707006" w:rsidRPr="007D31EC" w:rsidRDefault="00707006" w:rsidP="003668DF">
                                  <w:pPr>
                                    <w:spacing w:after="0" w:line="240" w:lineRule="auto"/>
                                    <w:jc w:val="center"/>
                                    <w:rPr>
                                      <w:rFonts w:ascii="Times New Roman" w:eastAsia="Times New Roman" w:hAnsi="Times New Roman" w:cs="Times New Roman"/>
                                      <w:b/>
                                      <w:bCs/>
                                      <w:sz w:val="24"/>
                                      <w:szCs w:val="24"/>
                                      <w:rtl/>
                                    </w:rPr>
                                  </w:pPr>
                                  <w:r w:rsidRPr="007D31EC">
                                    <w:rPr>
                                      <w:rFonts w:ascii="Times New Roman" w:eastAsia="Times New Roman" w:hAnsi="Times New Roman" w:cs="Times New Roman"/>
                                      <w:b/>
                                      <w:bCs/>
                                      <w:sz w:val="24"/>
                                      <w:szCs w:val="24"/>
                                      <w:rtl/>
                                    </w:rPr>
                                    <w:t>أهم النتائج</w:t>
                                  </w:r>
                                </w:p>
                              </w:tc>
                              <w:tc>
                                <w:tcPr>
                                  <w:tcW w:w="0" w:type="auto"/>
                                  <w:shd w:val="clear" w:color="auto" w:fill="D9E2F3" w:themeFill="accent1" w:themeFillTint="33"/>
                                  <w:vAlign w:val="center"/>
                                  <w:hideMark/>
                                </w:tcPr>
                                <w:p w14:paraId="36262E5E" w14:textId="77777777" w:rsidR="00707006" w:rsidRPr="007D31EC" w:rsidRDefault="00707006" w:rsidP="003668DF">
                                  <w:pPr>
                                    <w:spacing w:after="0" w:line="240" w:lineRule="auto"/>
                                    <w:jc w:val="center"/>
                                    <w:rPr>
                                      <w:rFonts w:ascii="Times New Roman" w:eastAsia="Times New Roman" w:hAnsi="Times New Roman" w:cs="Times New Roman"/>
                                      <w:b/>
                                      <w:bCs/>
                                      <w:sz w:val="24"/>
                                      <w:szCs w:val="24"/>
                                    </w:rPr>
                                  </w:pPr>
                                  <w:r w:rsidRPr="007D31EC">
                                    <w:rPr>
                                      <w:rFonts w:ascii="Times New Roman" w:eastAsia="Times New Roman" w:hAnsi="Times New Roman" w:cs="Times New Roman"/>
                                      <w:b/>
                                      <w:bCs/>
                                      <w:sz w:val="24"/>
                                      <w:szCs w:val="24"/>
                                      <w:rtl/>
                                    </w:rPr>
                                    <w:t>موضوع الدراسة</w:t>
                                  </w:r>
                                </w:p>
                              </w:tc>
                              <w:tc>
                                <w:tcPr>
                                  <w:tcW w:w="0" w:type="auto"/>
                                  <w:shd w:val="clear" w:color="auto" w:fill="D9E2F3" w:themeFill="accent1" w:themeFillTint="33"/>
                                  <w:vAlign w:val="center"/>
                                  <w:hideMark/>
                                </w:tcPr>
                                <w:p w14:paraId="71CD99EC" w14:textId="77777777" w:rsidR="00707006" w:rsidRPr="007D31EC" w:rsidRDefault="00707006" w:rsidP="003668DF">
                                  <w:pPr>
                                    <w:spacing w:after="0" w:line="240" w:lineRule="auto"/>
                                    <w:jc w:val="center"/>
                                    <w:rPr>
                                      <w:rFonts w:ascii="Times New Roman" w:eastAsia="Times New Roman" w:hAnsi="Times New Roman" w:cs="Times New Roman"/>
                                      <w:b/>
                                      <w:bCs/>
                                      <w:sz w:val="24"/>
                                      <w:szCs w:val="24"/>
                                    </w:rPr>
                                  </w:pPr>
                                  <w:r w:rsidRPr="007D31EC">
                                    <w:rPr>
                                      <w:rFonts w:ascii="Times New Roman" w:eastAsia="Times New Roman" w:hAnsi="Times New Roman" w:cs="Times New Roman"/>
                                      <w:b/>
                                      <w:bCs/>
                                      <w:sz w:val="24"/>
                                      <w:szCs w:val="24"/>
                                      <w:rtl/>
                                    </w:rPr>
                                    <w:t>المنهج المستخدم</w:t>
                                  </w:r>
                                </w:p>
                              </w:tc>
                              <w:tc>
                                <w:tcPr>
                                  <w:tcW w:w="0" w:type="auto"/>
                                  <w:shd w:val="clear" w:color="auto" w:fill="D9E2F3" w:themeFill="accent1" w:themeFillTint="33"/>
                                  <w:vAlign w:val="center"/>
                                </w:tcPr>
                                <w:p w14:paraId="7796E167" w14:textId="77777777" w:rsidR="00707006" w:rsidRPr="007D31EC" w:rsidRDefault="00707006" w:rsidP="003668DF">
                                  <w:pPr>
                                    <w:spacing w:after="0" w:line="240" w:lineRule="auto"/>
                                    <w:jc w:val="center"/>
                                    <w:rPr>
                                      <w:rFonts w:ascii="Times New Roman" w:eastAsia="Times New Roman" w:hAnsi="Times New Roman" w:cs="Times New Roman"/>
                                      <w:b/>
                                      <w:bCs/>
                                      <w:sz w:val="24"/>
                                      <w:szCs w:val="24"/>
                                      <w:rtl/>
                                    </w:rPr>
                                  </w:pPr>
                                  <w:r w:rsidRPr="007D31EC">
                                    <w:rPr>
                                      <w:rFonts w:ascii="Times New Roman" w:eastAsia="Times New Roman" w:hAnsi="Times New Roman" w:cs="Times New Roman"/>
                                      <w:b/>
                                      <w:bCs/>
                                      <w:sz w:val="24"/>
                                      <w:szCs w:val="24"/>
                                      <w:rtl/>
                                    </w:rPr>
                                    <w:t>الباحث والسنة</w:t>
                                  </w:r>
                                </w:p>
                              </w:tc>
                              <w:tc>
                                <w:tcPr>
                                  <w:tcW w:w="430" w:type="dxa"/>
                                  <w:shd w:val="clear" w:color="auto" w:fill="D9E2F3" w:themeFill="accent1" w:themeFillTint="33"/>
                                  <w:vAlign w:val="center"/>
                                </w:tcPr>
                                <w:p w14:paraId="72521132" w14:textId="77777777" w:rsidR="00707006" w:rsidRPr="007D31EC" w:rsidRDefault="00707006" w:rsidP="003668DF">
                                  <w:pPr>
                                    <w:spacing w:after="0" w:line="240" w:lineRule="auto"/>
                                    <w:jc w:val="center"/>
                                    <w:rPr>
                                      <w:rFonts w:ascii="Times New Roman" w:eastAsia="Times New Roman" w:hAnsi="Times New Roman" w:cs="Times New Roman"/>
                                      <w:b/>
                                      <w:bCs/>
                                      <w:sz w:val="24"/>
                                      <w:szCs w:val="24"/>
                                      <w:rtl/>
                                    </w:rPr>
                                  </w:pPr>
                                  <w:r w:rsidRPr="007D31EC">
                                    <w:rPr>
                                      <w:rFonts w:ascii="Times New Roman" w:eastAsia="Times New Roman" w:hAnsi="Times New Roman" w:cs="Times New Roman"/>
                                      <w:b/>
                                      <w:bCs/>
                                      <w:sz w:val="24"/>
                                      <w:szCs w:val="24"/>
                                      <w:rtl/>
                                    </w:rPr>
                                    <w:t>م</w:t>
                                  </w:r>
                                </w:p>
                              </w:tc>
                            </w:tr>
                            <w:tr w:rsidR="00707006" w:rsidRPr="007D31EC" w14:paraId="5836066C" w14:textId="77777777" w:rsidTr="00122C75">
                              <w:trPr>
                                <w:tblCellSpacing w:w="15" w:type="dxa"/>
                              </w:trPr>
                              <w:tc>
                                <w:tcPr>
                                  <w:tcW w:w="0" w:type="auto"/>
                                  <w:vAlign w:val="center"/>
                                </w:tcPr>
                                <w:p w14:paraId="004374AE" w14:textId="77777777" w:rsidR="00707006" w:rsidRPr="007D31EC" w:rsidRDefault="00707006" w:rsidP="003668DF">
                                  <w:pPr>
                                    <w:spacing w:after="0" w:line="240" w:lineRule="auto"/>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tl/>
                                    </w:rPr>
                                    <w:t>دعم العلاقة بين التحول الرقمي والأداء</w:t>
                                  </w:r>
                                </w:p>
                              </w:tc>
                              <w:tc>
                                <w:tcPr>
                                  <w:tcW w:w="0" w:type="auto"/>
                                  <w:vAlign w:val="center"/>
                                </w:tcPr>
                                <w:p w14:paraId="36DFF241" w14:textId="77777777" w:rsidR="00707006" w:rsidRPr="007D31EC" w:rsidRDefault="00707006" w:rsidP="003668DF">
                                  <w:pPr>
                                    <w:spacing w:after="0" w:line="240" w:lineRule="auto"/>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tl/>
                                    </w:rPr>
                                    <w:t>تأثير إيجابي للتحول الرقمي على الأداء</w:t>
                                  </w:r>
                                </w:p>
                              </w:tc>
                              <w:tc>
                                <w:tcPr>
                                  <w:tcW w:w="0" w:type="auto"/>
                                  <w:vAlign w:val="center"/>
                                  <w:hideMark/>
                                </w:tcPr>
                                <w:p w14:paraId="485D868C"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التحول الرقمي والأداء الحكومي</w:t>
                                  </w:r>
                                </w:p>
                              </w:tc>
                              <w:tc>
                                <w:tcPr>
                                  <w:tcW w:w="0" w:type="auto"/>
                                  <w:vAlign w:val="center"/>
                                  <w:hideMark/>
                                </w:tcPr>
                                <w:p w14:paraId="46FF9668"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وصفي تحليلي</w:t>
                                  </w:r>
                                </w:p>
                              </w:tc>
                              <w:tc>
                                <w:tcPr>
                                  <w:tcW w:w="0" w:type="auto"/>
                                  <w:vAlign w:val="center"/>
                                </w:tcPr>
                                <w:p w14:paraId="5639DCAF"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الشهري</w:t>
                                  </w:r>
                                  <w:r w:rsidRPr="007D31EC">
                                    <w:rPr>
                                      <w:rFonts w:ascii="Times New Roman" w:eastAsia="Times New Roman" w:hAnsi="Times New Roman" w:cs="Times New Roman"/>
                                      <w:sz w:val="24"/>
                                      <w:szCs w:val="24"/>
                                    </w:rPr>
                                    <w:t xml:space="preserve"> (2021)</w:t>
                                  </w:r>
                                </w:p>
                              </w:tc>
                              <w:tc>
                                <w:tcPr>
                                  <w:tcW w:w="430" w:type="dxa"/>
                                  <w:shd w:val="clear" w:color="auto" w:fill="D9E2F3" w:themeFill="accent1" w:themeFillTint="33"/>
                                  <w:vAlign w:val="center"/>
                                </w:tcPr>
                                <w:p w14:paraId="04D41BAA" w14:textId="77777777" w:rsidR="00707006" w:rsidRPr="007D31EC" w:rsidRDefault="00707006" w:rsidP="00122C75">
                                  <w:pPr>
                                    <w:spacing w:after="0" w:line="240" w:lineRule="auto"/>
                                    <w:jc w:val="center"/>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Pr>
                                    <w:t>1</w:t>
                                  </w:r>
                                </w:p>
                              </w:tc>
                            </w:tr>
                            <w:tr w:rsidR="00707006" w:rsidRPr="007D31EC" w14:paraId="59883FDE" w14:textId="77777777" w:rsidTr="00122C75">
                              <w:trPr>
                                <w:tblCellSpacing w:w="15" w:type="dxa"/>
                              </w:trPr>
                              <w:tc>
                                <w:tcPr>
                                  <w:tcW w:w="0" w:type="auto"/>
                                  <w:vAlign w:val="center"/>
                                </w:tcPr>
                                <w:p w14:paraId="2BA149E2"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إبراز دور القيادة الرقمية</w:t>
                                  </w:r>
                                </w:p>
                              </w:tc>
                              <w:tc>
                                <w:tcPr>
                                  <w:tcW w:w="0" w:type="auto"/>
                                  <w:vAlign w:val="center"/>
                                </w:tcPr>
                                <w:p w14:paraId="659C251D"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علاقة قوية بين التحول الرقمي والأداء</w:t>
                                  </w:r>
                                </w:p>
                              </w:tc>
                              <w:tc>
                                <w:tcPr>
                                  <w:tcW w:w="0" w:type="auto"/>
                                  <w:vAlign w:val="center"/>
                                  <w:hideMark/>
                                </w:tcPr>
                                <w:p w14:paraId="3248A459"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التحول الرقمي والأداء المؤسسي</w:t>
                                  </w:r>
                                </w:p>
                              </w:tc>
                              <w:tc>
                                <w:tcPr>
                                  <w:tcW w:w="0" w:type="auto"/>
                                  <w:vAlign w:val="center"/>
                                  <w:hideMark/>
                                </w:tcPr>
                                <w:p w14:paraId="27D5C9DE"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كمي (استبانة)</w:t>
                                  </w:r>
                                </w:p>
                              </w:tc>
                              <w:tc>
                                <w:tcPr>
                                  <w:tcW w:w="0" w:type="auto"/>
                                  <w:vAlign w:val="center"/>
                                </w:tcPr>
                                <w:p w14:paraId="4FAE13D4" w14:textId="77777777" w:rsidR="00707006" w:rsidRPr="007D31EC" w:rsidRDefault="00707006" w:rsidP="003668DF">
                                  <w:pPr>
                                    <w:spacing w:after="0" w:line="240" w:lineRule="auto"/>
                                    <w:rPr>
                                      <w:rFonts w:ascii="Times New Roman" w:eastAsia="Times New Roman" w:hAnsi="Times New Roman" w:cs="Times New Roman"/>
                                      <w:sz w:val="24"/>
                                      <w:szCs w:val="24"/>
                                    </w:rPr>
                                  </w:pPr>
                                  <w:proofErr w:type="spellStart"/>
                                  <w:r w:rsidRPr="007D31EC">
                                    <w:rPr>
                                      <w:rFonts w:ascii="Times New Roman" w:eastAsia="Times New Roman" w:hAnsi="Times New Roman" w:cs="Times New Roman"/>
                                      <w:sz w:val="24"/>
                                      <w:szCs w:val="24"/>
                                    </w:rPr>
                                    <w:t>Alshamrani</w:t>
                                  </w:r>
                                  <w:proofErr w:type="spellEnd"/>
                                  <w:r w:rsidRPr="007D31EC">
                                    <w:rPr>
                                      <w:rFonts w:ascii="Times New Roman" w:eastAsia="Times New Roman" w:hAnsi="Times New Roman" w:cs="Times New Roman"/>
                                      <w:sz w:val="24"/>
                                      <w:szCs w:val="24"/>
                                    </w:rPr>
                                    <w:t xml:space="preserve"> (2020)</w:t>
                                  </w:r>
                                </w:p>
                              </w:tc>
                              <w:tc>
                                <w:tcPr>
                                  <w:tcW w:w="430" w:type="dxa"/>
                                  <w:shd w:val="clear" w:color="auto" w:fill="D9E2F3" w:themeFill="accent1" w:themeFillTint="33"/>
                                  <w:vAlign w:val="center"/>
                                </w:tcPr>
                                <w:p w14:paraId="643B7F1C" w14:textId="77777777" w:rsidR="00707006" w:rsidRPr="007D31EC" w:rsidRDefault="00707006" w:rsidP="00122C75">
                                  <w:pPr>
                                    <w:spacing w:after="0" w:line="240" w:lineRule="auto"/>
                                    <w:jc w:val="center"/>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Pr>
                                    <w:t>2</w:t>
                                  </w:r>
                                </w:p>
                              </w:tc>
                            </w:tr>
                            <w:tr w:rsidR="00707006" w:rsidRPr="007D31EC" w14:paraId="2DE4FCDA" w14:textId="77777777" w:rsidTr="00122C75">
                              <w:trPr>
                                <w:tblCellSpacing w:w="15" w:type="dxa"/>
                              </w:trPr>
                              <w:tc>
                                <w:tcPr>
                                  <w:tcW w:w="0" w:type="auto"/>
                                  <w:vAlign w:val="center"/>
                                </w:tcPr>
                                <w:p w14:paraId="5B071AA9" w14:textId="77777777" w:rsidR="00707006" w:rsidRPr="007D31EC" w:rsidRDefault="00707006" w:rsidP="003668DF">
                                  <w:pPr>
                                    <w:spacing w:after="0" w:line="240" w:lineRule="auto"/>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tl/>
                                    </w:rPr>
                                    <w:t>دعم محور الكفاءة التشغيلية</w:t>
                                  </w:r>
                                </w:p>
                              </w:tc>
                              <w:tc>
                                <w:tcPr>
                                  <w:tcW w:w="0" w:type="auto"/>
                                  <w:vAlign w:val="center"/>
                                </w:tcPr>
                                <w:p w14:paraId="3A96BEA1" w14:textId="77777777" w:rsidR="00707006" w:rsidRPr="007D31EC" w:rsidRDefault="00707006" w:rsidP="003668DF">
                                  <w:pPr>
                                    <w:spacing w:after="0" w:line="240" w:lineRule="auto"/>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tl/>
                                    </w:rPr>
                                    <w:t>تحسين الكفاءة وتقليل التكاليف</w:t>
                                  </w:r>
                                </w:p>
                              </w:tc>
                              <w:tc>
                                <w:tcPr>
                                  <w:tcW w:w="0" w:type="auto"/>
                                  <w:vAlign w:val="center"/>
                                  <w:hideMark/>
                                </w:tcPr>
                                <w:p w14:paraId="441BFC48"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التحول الرقمي والكفاءة التشغيلية</w:t>
                                  </w:r>
                                </w:p>
                              </w:tc>
                              <w:tc>
                                <w:tcPr>
                                  <w:tcW w:w="0" w:type="auto"/>
                                  <w:vAlign w:val="center"/>
                                  <w:hideMark/>
                                </w:tcPr>
                                <w:p w14:paraId="00AA2F2D"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وصفي تحليلي</w:t>
                                  </w:r>
                                </w:p>
                              </w:tc>
                              <w:tc>
                                <w:tcPr>
                                  <w:tcW w:w="0" w:type="auto"/>
                                  <w:vAlign w:val="center"/>
                                </w:tcPr>
                                <w:p w14:paraId="1BE07CBC"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العتيبي</w:t>
                                  </w:r>
                                  <w:r w:rsidRPr="007D31EC">
                                    <w:rPr>
                                      <w:rFonts w:ascii="Times New Roman" w:eastAsia="Times New Roman" w:hAnsi="Times New Roman" w:cs="Times New Roman"/>
                                      <w:sz w:val="24"/>
                                      <w:szCs w:val="24"/>
                                    </w:rPr>
                                    <w:t xml:space="preserve"> (2022)</w:t>
                                  </w:r>
                                </w:p>
                              </w:tc>
                              <w:tc>
                                <w:tcPr>
                                  <w:tcW w:w="430" w:type="dxa"/>
                                  <w:shd w:val="clear" w:color="auto" w:fill="D9E2F3" w:themeFill="accent1" w:themeFillTint="33"/>
                                  <w:vAlign w:val="center"/>
                                </w:tcPr>
                                <w:p w14:paraId="0E1DF24C" w14:textId="77777777" w:rsidR="00707006" w:rsidRPr="007D31EC" w:rsidRDefault="00707006" w:rsidP="00122C75">
                                  <w:pPr>
                                    <w:spacing w:after="0" w:line="240" w:lineRule="auto"/>
                                    <w:jc w:val="center"/>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Pr>
                                    <w:t>3</w:t>
                                  </w:r>
                                </w:p>
                              </w:tc>
                            </w:tr>
                            <w:tr w:rsidR="00707006" w:rsidRPr="007D31EC" w14:paraId="0C69E6BF" w14:textId="77777777" w:rsidTr="00122C75">
                              <w:trPr>
                                <w:tblCellSpacing w:w="15" w:type="dxa"/>
                              </w:trPr>
                              <w:tc>
                                <w:tcPr>
                                  <w:tcW w:w="0" w:type="auto"/>
                                  <w:vAlign w:val="center"/>
                                </w:tcPr>
                                <w:p w14:paraId="44C511F9"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دعم متغير القيادة الرقمية</w:t>
                                  </w:r>
                                </w:p>
                              </w:tc>
                              <w:tc>
                                <w:tcPr>
                                  <w:tcW w:w="0" w:type="auto"/>
                                  <w:vAlign w:val="center"/>
                                </w:tcPr>
                                <w:p w14:paraId="574F4653"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تأثير مباشر للقيادة الرقمية</w:t>
                                  </w:r>
                                </w:p>
                              </w:tc>
                              <w:tc>
                                <w:tcPr>
                                  <w:tcW w:w="0" w:type="auto"/>
                                  <w:vAlign w:val="center"/>
                                  <w:hideMark/>
                                </w:tcPr>
                                <w:p w14:paraId="1749BD9D"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القيادة الرقمية والأداء</w:t>
                                  </w:r>
                                </w:p>
                              </w:tc>
                              <w:tc>
                                <w:tcPr>
                                  <w:tcW w:w="0" w:type="auto"/>
                                  <w:vAlign w:val="center"/>
                                  <w:hideMark/>
                                </w:tcPr>
                                <w:p w14:paraId="02FBF340"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كمي</w:t>
                                  </w:r>
                                </w:p>
                              </w:tc>
                              <w:tc>
                                <w:tcPr>
                                  <w:tcW w:w="0" w:type="auto"/>
                                  <w:vAlign w:val="center"/>
                                </w:tcPr>
                                <w:p w14:paraId="16AF8F1B"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Pr>
                                    <w:t>Alotaibi (2021)</w:t>
                                  </w:r>
                                </w:p>
                              </w:tc>
                              <w:tc>
                                <w:tcPr>
                                  <w:tcW w:w="430" w:type="dxa"/>
                                  <w:shd w:val="clear" w:color="auto" w:fill="D9E2F3" w:themeFill="accent1" w:themeFillTint="33"/>
                                  <w:vAlign w:val="center"/>
                                </w:tcPr>
                                <w:p w14:paraId="6811C2C5" w14:textId="77777777" w:rsidR="00707006" w:rsidRPr="007D31EC" w:rsidRDefault="00707006" w:rsidP="00122C75">
                                  <w:pPr>
                                    <w:spacing w:after="0" w:line="240" w:lineRule="auto"/>
                                    <w:jc w:val="center"/>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Pr>
                                    <w:t>4</w:t>
                                  </w:r>
                                </w:p>
                              </w:tc>
                            </w:tr>
                            <w:tr w:rsidR="00707006" w:rsidRPr="007D31EC" w14:paraId="159C5741" w14:textId="77777777" w:rsidTr="00122C75">
                              <w:trPr>
                                <w:tblCellSpacing w:w="15" w:type="dxa"/>
                              </w:trPr>
                              <w:tc>
                                <w:tcPr>
                                  <w:tcW w:w="0" w:type="auto"/>
                                  <w:vAlign w:val="center"/>
                                </w:tcPr>
                                <w:p w14:paraId="55C5E56F" w14:textId="77777777" w:rsidR="00707006" w:rsidRPr="007D31EC" w:rsidRDefault="00707006" w:rsidP="003668DF">
                                  <w:pPr>
                                    <w:spacing w:after="0" w:line="240" w:lineRule="auto"/>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tl/>
                                    </w:rPr>
                                    <w:t>دعم العمليات الرقمية</w:t>
                                  </w:r>
                                </w:p>
                              </w:tc>
                              <w:tc>
                                <w:tcPr>
                                  <w:tcW w:w="0" w:type="auto"/>
                                  <w:vAlign w:val="center"/>
                                </w:tcPr>
                                <w:p w14:paraId="23FFA812" w14:textId="77777777" w:rsidR="00707006" w:rsidRPr="007D31EC" w:rsidRDefault="00707006" w:rsidP="003668DF">
                                  <w:pPr>
                                    <w:spacing w:after="0" w:line="240" w:lineRule="auto"/>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tl/>
                                    </w:rPr>
                                    <w:t>تحسين جودة الخدمات</w:t>
                                  </w:r>
                                </w:p>
                              </w:tc>
                              <w:tc>
                                <w:tcPr>
                                  <w:tcW w:w="0" w:type="auto"/>
                                  <w:vAlign w:val="center"/>
                                  <w:hideMark/>
                                </w:tcPr>
                                <w:p w14:paraId="21DF7EBA"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الحكومة الإلكترونية وجودة الخدمات</w:t>
                                  </w:r>
                                </w:p>
                              </w:tc>
                              <w:tc>
                                <w:tcPr>
                                  <w:tcW w:w="0" w:type="auto"/>
                                  <w:vAlign w:val="center"/>
                                  <w:hideMark/>
                                </w:tcPr>
                                <w:p w14:paraId="160D644A"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وصفي</w:t>
                                  </w:r>
                                </w:p>
                              </w:tc>
                              <w:tc>
                                <w:tcPr>
                                  <w:tcW w:w="0" w:type="auto"/>
                                  <w:vAlign w:val="center"/>
                                </w:tcPr>
                                <w:p w14:paraId="1ACD1FA3"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الحربي</w:t>
                                  </w:r>
                                  <w:r w:rsidRPr="007D31EC">
                                    <w:rPr>
                                      <w:rFonts w:ascii="Times New Roman" w:eastAsia="Times New Roman" w:hAnsi="Times New Roman" w:cs="Times New Roman"/>
                                      <w:sz w:val="24"/>
                                      <w:szCs w:val="24"/>
                                    </w:rPr>
                                    <w:t xml:space="preserve"> (2020)</w:t>
                                  </w:r>
                                </w:p>
                              </w:tc>
                              <w:tc>
                                <w:tcPr>
                                  <w:tcW w:w="430" w:type="dxa"/>
                                  <w:shd w:val="clear" w:color="auto" w:fill="D9E2F3" w:themeFill="accent1" w:themeFillTint="33"/>
                                  <w:vAlign w:val="center"/>
                                </w:tcPr>
                                <w:p w14:paraId="4A435EE5" w14:textId="77777777" w:rsidR="00707006" w:rsidRPr="007D31EC" w:rsidRDefault="00707006" w:rsidP="00122C75">
                                  <w:pPr>
                                    <w:spacing w:after="0" w:line="240" w:lineRule="auto"/>
                                    <w:jc w:val="center"/>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Pr>
                                    <w:t>5</w:t>
                                  </w:r>
                                </w:p>
                              </w:tc>
                            </w:tr>
                            <w:tr w:rsidR="00707006" w:rsidRPr="007D31EC" w14:paraId="7ED95BAD" w14:textId="77777777" w:rsidTr="00122C75">
                              <w:trPr>
                                <w:tblCellSpacing w:w="15" w:type="dxa"/>
                              </w:trPr>
                              <w:tc>
                                <w:tcPr>
                                  <w:tcW w:w="0" w:type="auto"/>
                                  <w:vAlign w:val="center"/>
                                </w:tcPr>
                                <w:p w14:paraId="29CC06D9"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دعم العلاقة بين العمليات والكفاءة</w:t>
                                  </w:r>
                                </w:p>
                              </w:tc>
                              <w:tc>
                                <w:tcPr>
                                  <w:tcW w:w="0" w:type="auto"/>
                                  <w:vAlign w:val="center"/>
                                </w:tcPr>
                                <w:p w14:paraId="132F6915"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تحسين الكفاءة التشغيلية</w:t>
                                  </w:r>
                                </w:p>
                              </w:tc>
                              <w:tc>
                                <w:tcPr>
                                  <w:tcW w:w="0" w:type="auto"/>
                                  <w:vAlign w:val="center"/>
                                  <w:hideMark/>
                                </w:tcPr>
                                <w:p w14:paraId="1CDF1197"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التحول الرقمي والكفاءة</w:t>
                                  </w:r>
                                </w:p>
                              </w:tc>
                              <w:tc>
                                <w:tcPr>
                                  <w:tcW w:w="0" w:type="auto"/>
                                  <w:vAlign w:val="center"/>
                                  <w:hideMark/>
                                </w:tcPr>
                                <w:p w14:paraId="34B281DB"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كمي</w:t>
                                  </w:r>
                                </w:p>
                              </w:tc>
                              <w:tc>
                                <w:tcPr>
                                  <w:tcW w:w="0" w:type="auto"/>
                                  <w:vAlign w:val="center"/>
                                </w:tcPr>
                                <w:p w14:paraId="3F2C8AA5"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Pr>
                                    <w:t>Khan et al. (2020)</w:t>
                                  </w:r>
                                </w:p>
                              </w:tc>
                              <w:tc>
                                <w:tcPr>
                                  <w:tcW w:w="430" w:type="dxa"/>
                                  <w:shd w:val="clear" w:color="auto" w:fill="D9E2F3" w:themeFill="accent1" w:themeFillTint="33"/>
                                  <w:vAlign w:val="center"/>
                                </w:tcPr>
                                <w:p w14:paraId="2ACFBED9" w14:textId="77777777" w:rsidR="00707006" w:rsidRPr="007D31EC" w:rsidRDefault="00707006" w:rsidP="00122C75">
                                  <w:pPr>
                                    <w:spacing w:after="0" w:line="240" w:lineRule="auto"/>
                                    <w:jc w:val="center"/>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Pr>
                                    <w:t>6</w:t>
                                  </w:r>
                                </w:p>
                              </w:tc>
                            </w:tr>
                            <w:tr w:rsidR="00707006" w:rsidRPr="007D31EC" w14:paraId="21EDB1CC" w14:textId="77777777" w:rsidTr="00122C75">
                              <w:trPr>
                                <w:tblCellSpacing w:w="15" w:type="dxa"/>
                              </w:trPr>
                              <w:tc>
                                <w:tcPr>
                                  <w:tcW w:w="0" w:type="auto"/>
                                  <w:vAlign w:val="center"/>
                                </w:tcPr>
                                <w:p w14:paraId="739EFBAC" w14:textId="77777777" w:rsidR="00707006" w:rsidRPr="007D31EC" w:rsidRDefault="00707006" w:rsidP="003668DF">
                                  <w:pPr>
                                    <w:spacing w:after="0" w:line="240" w:lineRule="auto"/>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tl/>
                                    </w:rPr>
                                    <w:t>دعم المتغير التابع</w:t>
                                  </w:r>
                                </w:p>
                              </w:tc>
                              <w:tc>
                                <w:tcPr>
                                  <w:tcW w:w="0" w:type="auto"/>
                                  <w:vAlign w:val="center"/>
                                </w:tcPr>
                                <w:p w14:paraId="3529F131" w14:textId="77777777" w:rsidR="00707006" w:rsidRPr="007D31EC" w:rsidRDefault="00707006" w:rsidP="003668DF">
                                  <w:pPr>
                                    <w:spacing w:after="0" w:line="240" w:lineRule="auto"/>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tl/>
                                    </w:rPr>
                                    <w:t>تحسين الأداء المؤسسي</w:t>
                                  </w:r>
                                </w:p>
                              </w:tc>
                              <w:tc>
                                <w:tcPr>
                                  <w:tcW w:w="0" w:type="auto"/>
                                  <w:vAlign w:val="center"/>
                                  <w:hideMark/>
                                </w:tcPr>
                                <w:p w14:paraId="2516BA72"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التحول الرقمي والتميز المؤسسي</w:t>
                                  </w:r>
                                </w:p>
                              </w:tc>
                              <w:tc>
                                <w:tcPr>
                                  <w:tcW w:w="0" w:type="auto"/>
                                  <w:vAlign w:val="center"/>
                                  <w:hideMark/>
                                </w:tcPr>
                                <w:p w14:paraId="73FB727D"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وصفي تحليلي</w:t>
                                  </w:r>
                                </w:p>
                              </w:tc>
                              <w:tc>
                                <w:tcPr>
                                  <w:tcW w:w="0" w:type="auto"/>
                                  <w:vAlign w:val="center"/>
                                </w:tcPr>
                                <w:p w14:paraId="106425C4"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الزهراني</w:t>
                                  </w:r>
                                  <w:r w:rsidRPr="007D31EC">
                                    <w:rPr>
                                      <w:rFonts w:ascii="Times New Roman" w:eastAsia="Times New Roman" w:hAnsi="Times New Roman" w:cs="Times New Roman"/>
                                      <w:sz w:val="24"/>
                                      <w:szCs w:val="24"/>
                                    </w:rPr>
                                    <w:t xml:space="preserve"> (2023)</w:t>
                                  </w:r>
                                </w:p>
                              </w:tc>
                              <w:tc>
                                <w:tcPr>
                                  <w:tcW w:w="430" w:type="dxa"/>
                                  <w:shd w:val="clear" w:color="auto" w:fill="D9E2F3" w:themeFill="accent1" w:themeFillTint="33"/>
                                  <w:vAlign w:val="center"/>
                                </w:tcPr>
                                <w:p w14:paraId="6D098985" w14:textId="77777777" w:rsidR="00707006" w:rsidRPr="007D31EC" w:rsidRDefault="00707006" w:rsidP="00122C75">
                                  <w:pPr>
                                    <w:spacing w:after="0" w:line="240" w:lineRule="auto"/>
                                    <w:jc w:val="center"/>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Pr>
                                    <w:t>7</w:t>
                                  </w:r>
                                </w:p>
                              </w:tc>
                            </w:tr>
                            <w:tr w:rsidR="00707006" w:rsidRPr="007D31EC" w14:paraId="4DED6916" w14:textId="77777777" w:rsidTr="00122C75">
                              <w:trPr>
                                <w:tblCellSpacing w:w="15" w:type="dxa"/>
                              </w:trPr>
                              <w:tc>
                                <w:tcPr>
                                  <w:tcW w:w="0" w:type="auto"/>
                                  <w:vAlign w:val="center"/>
                                </w:tcPr>
                                <w:p w14:paraId="36CAA9F7"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دعم الإطار النظري</w:t>
                                  </w:r>
                                </w:p>
                              </w:tc>
                              <w:tc>
                                <w:tcPr>
                                  <w:tcW w:w="0" w:type="auto"/>
                                  <w:vAlign w:val="center"/>
                                </w:tcPr>
                                <w:p w14:paraId="17E72DD1"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تأثير شامل للتحول الرقمي</w:t>
                                  </w:r>
                                </w:p>
                              </w:tc>
                              <w:tc>
                                <w:tcPr>
                                  <w:tcW w:w="0" w:type="auto"/>
                                  <w:vAlign w:val="center"/>
                                  <w:hideMark/>
                                </w:tcPr>
                                <w:p w14:paraId="1AD57089"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الإطار النظري للتحول الرقمي</w:t>
                                  </w:r>
                                </w:p>
                              </w:tc>
                              <w:tc>
                                <w:tcPr>
                                  <w:tcW w:w="0" w:type="auto"/>
                                  <w:vAlign w:val="center"/>
                                  <w:hideMark/>
                                </w:tcPr>
                                <w:p w14:paraId="094B07CC"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تحليلي</w:t>
                                  </w:r>
                                </w:p>
                              </w:tc>
                              <w:tc>
                                <w:tcPr>
                                  <w:tcW w:w="0" w:type="auto"/>
                                  <w:vAlign w:val="center"/>
                                </w:tcPr>
                                <w:p w14:paraId="1E76D04A"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Pr>
                                    <w:t>Vial (2019)</w:t>
                                  </w:r>
                                </w:p>
                              </w:tc>
                              <w:tc>
                                <w:tcPr>
                                  <w:tcW w:w="430" w:type="dxa"/>
                                  <w:shd w:val="clear" w:color="auto" w:fill="D9E2F3" w:themeFill="accent1" w:themeFillTint="33"/>
                                  <w:vAlign w:val="center"/>
                                </w:tcPr>
                                <w:p w14:paraId="4F215CAE" w14:textId="77777777" w:rsidR="00707006" w:rsidRPr="007D31EC" w:rsidRDefault="00707006" w:rsidP="00122C75">
                                  <w:pPr>
                                    <w:spacing w:after="0" w:line="240" w:lineRule="auto"/>
                                    <w:jc w:val="center"/>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Pr>
                                    <w:t>8</w:t>
                                  </w:r>
                                </w:p>
                              </w:tc>
                            </w:tr>
                            <w:tr w:rsidR="00707006" w:rsidRPr="007D31EC" w14:paraId="577E0C04" w14:textId="77777777" w:rsidTr="00122C75">
                              <w:trPr>
                                <w:tblCellSpacing w:w="15" w:type="dxa"/>
                              </w:trPr>
                              <w:tc>
                                <w:tcPr>
                                  <w:tcW w:w="0" w:type="auto"/>
                                  <w:vAlign w:val="center"/>
                                </w:tcPr>
                                <w:p w14:paraId="27E53DB8" w14:textId="77777777" w:rsidR="00707006" w:rsidRPr="007D31EC" w:rsidRDefault="00707006" w:rsidP="003668DF">
                                  <w:pPr>
                                    <w:spacing w:after="0" w:line="240" w:lineRule="auto"/>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tl/>
                                    </w:rPr>
                                    <w:t>دعم جودة الخدمات</w:t>
                                  </w:r>
                                </w:p>
                              </w:tc>
                              <w:tc>
                                <w:tcPr>
                                  <w:tcW w:w="0" w:type="auto"/>
                                  <w:vAlign w:val="center"/>
                                </w:tcPr>
                                <w:p w14:paraId="207D95AF" w14:textId="77777777" w:rsidR="00707006" w:rsidRPr="007D31EC" w:rsidRDefault="00707006" w:rsidP="003668DF">
                                  <w:pPr>
                                    <w:spacing w:after="0" w:line="240" w:lineRule="auto"/>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tl/>
                                    </w:rPr>
                                    <w:t>تحسين رضا المستفيدين</w:t>
                                  </w:r>
                                </w:p>
                              </w:tc>
                              <w:tc>
                                <w:tcPr>
                                  <w:tcW w:w="0" w:type="auto"/>
                                  <w:vAlign w:val="center"/>
                                  <w:hideMark/>
                                </w:tcPr>
                                <w:p w14:paraId="0CE42C40"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التحول الرقمي وجودة الخدمات</w:t>
                                  </w:r>
                                </w:p>
                              </w:tc>
                              <w:tc>
                                <w:tcPr>
                                  <w:tcW w:w="0" w:type="auto"/>
                                  <w:vAlign w:val="center"/>
                                  <w:hideMark/>
                                </w:tcPr>
                                <w:p w14:paraId="28824647"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وصفي</w:t>
                                  </w:r>
                                </w:p>
                              </w:tc>
                              <w:tc>
                                <w:tcPr>
                                  <w:tcW w:w="0" w:type="auto"/>
                                  <w:vAlign w:val="center"/>
                                </w:tcPr>
                                <w:p w14:paraId="28CEE005"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المالكي</w:t>
                                  </w:r>
                                  <w:r w:rsidRPr="007D31EC">
                                    <w:rPr>
                                      <w:rFonts w:ascii="Times New Roman" w:eastAsia="Times New Roman" w:hAnsi="Times New Roman" w:cs="Times New Roman"/>
                                      <w:sz w:val="24"/>
                                      <w:szCs w:val="24"/>
                                    </w:rPr>
                                    <w:t xml:space="preserve"> (2021)</w:t>
                                  </w:r>
                                </w:p>
                              </w:tc>
                              <w:tc>
                                <w:tcPr>
                                  <w:tcW w:w="430" w:type="dxa"/>
                                  <w:shd w:val="clear" w:color="auto" w:fill="D9E2F3" w:themeFill="accent1" w:themeFillTint="33"/>
                                  <w:vAlign w:val="center"/>
                                </w:tcPr>
                                <w:p w14:paraId="2374EB92" w14:textId="77777777" w:rsidR="00707006" w:rsidRPr="007D31EC" w:rsidRDefault="00707006" w:rsidP="00122C75">
                                  <w:pPr>
                                    <w:spacing w:after="0" w:line="240" w:lineRule="auto"/>
                                    <w:jc w:val="center"/>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Pr>
                                    <w:t>9</w:t>
                                  </w:r>
                                </w:p>
                              </w:tc>
                            </w:tr>
                            <w:tr w:rsidR="00707006" w:rsidRPr="007D31EC" w14:paraId="2C70C517" w14:textId="77777777" w:rsidTr="00122C75">
                              <w:trPr>
                                <w:tblCellSpacing w:w="15" w:type="dxa"/>
                              </w:trPr>
                              <w:tc>
                                <w:tcPr>
                                  <w:tcW w:w="0" w:type="auto"/>
                                  <w:vAlign w:val="center"/>
                                </w:tcPr>
                                <w:p w14:paraId="199FD657"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دعم القيادة الرقمية</w:t>
                                  </w:r>
                                </w:p>
                              </w:tc>
                              <w:tc>
                                <w:tcPr>
                                  <w:tcW w:w="0" w:type="auto"/>
                                  <w:vAlign w:val="center"/>
                                </w:tcPr>
                                <w:p w14:paraId="23EE75C3"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القيادة عامل حاسم</w:t>
                                  </w:r>
                                </w:p>
                              </w:tc>
                              <w:tc>
                                <w:tcPr>
                                  <w:tcW w:w="0" w:type="auto"/>
                                  <w:vAlign w:val="center"/>
                                  <w:hideMark/>
                                </w:tcPr>
                                <w:p w14:paraId="0E288F7C"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القيادة الرقمية والتحول</w:t>
                                  </w:r>
                                </w:p>
                              </w:tc>
                              <w:tc>
                                <w:tcPr>
                                  <w:tcW w:w="0" w:type="auto"/>
                                  <w:vAlign w:val="center"/>
                                  <w:hideMark/>
                                </w:tcPr>
                                <w:p w14:paraId="45155320"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دراسات حالة</w:t>
                                  </w:r>
                                </w:p>
                              </w:tc>
                              <w:tc>
                                <w:tcPr>
                                  <w:tcW w:w="0" w:type="auto"/>
                                  <w:vAlign w:val="center"/>
                                </w:tcPr>
                                <w:p w14:paraId="5E22CC9D" w14:textId="77777777" w:rsidR="00707006" w:rsidRPr="007D31EC" w:rsidRDefault="00707006" w:rsidP="003668DF">
                                  <w:pPr>
                                    <w:spacing w:after="0" w:line="240" w:lineRule="auto"/>
                                    <w:rPr>
                                      <w:rFonts w:ascii="Times New Roman" w:eastAsia="Times New Roman" w:hAnsi="Times New Roman" w:cs="Times New Roman"/>
                                      <w:sz w:val="24"/>
                                      <w:szCs w:val="24"/>
                                    </w:rPr>
                                  </w:pPr>
                                  <w:proofErr w:type="spellStart"/>
                                  <w:r w:rsidRPr="007D31EC">
                                    <w:rPr>
                                      <w:rFonts w:ascii="Times New Roman" w:eastAsia="Times New Roman" w:hAnsi="Times New Roman" w:cs="Times New Roman"/>
                                      <w:sz w:val="24"/>
                                      <w:szCs w:val="24"/>
                                    </w:rPr>
                                    <w:t>Westerman</w:t>
                                  </w:r>
                                  <w:proofErr w:type="spellEnd"/>
                                  <w:r w:rsidRPr="007D31EC">
                                    <w:rPr>
                                      <w:rFonts w:ascii="Times New Roman" w:eastAsia="Times New Roman" w:hAnsi="Times New Roman" w:cs="Times New Roman"/>
                                      <w:sz w:val="24"/>
                                      <w:szCs w:val="24"/>
                                    </w:rPr>
                                    <w:t xml:space="preserve"> et al. (2014)</w:t>
                                  </w:r>
                                </w:p>
                              </w:tc>
                              <w:tc>
                                <w:tcPr>
                                  <w:tcW w:w="430" w:type="dxa"/>
                                  <w:shd w:val="clear" w:color="auto" w:fill="D9E2F3" w:themeFill="accent1" w:themeFillTint="33"/>
                                  <w:vAlign w:val="center"/>
                                </w:tcPr>
                                <w:p w14:paraId="781082A4" w14:textId="77777777" w:rsidR="00707006" w:rsidRPr="007D31EC" w:rsidRDefault="00707006" w:rsidP="00122C75">
                                  <w:pPr>
                                    <w:spacing w:after="0" w:line="240" w:lineRule="auto"/>
                                    <w:jc w:val="center"/>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Pr>
                                    <w:t>10</w:t>
                                  </w:r>
                                </w:p>
                              </w:tc>
                            </w:tr>
                          </w:tbl>
                          <w:p w14:paraId="7D45D267" w14:textId="77777777" w:rsidR="00707006" w:rsidRDefault="00707006" w:rsidP="0070700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202FA0" id="مربع نص 10" o:spid="_x0000_s1033" type="#_x0000_t202" style="position:absolute;left:0;text-align:left;margin-left:0;margin-top:-17.3pt;width:514.05pt;height:350.65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" fillcolor="white [3201]" stroked="f" strokeweight=".5pt">
                <v:textbox>
                  <w:txbxContent>
                    <w:tbl>
                      <w:tblPr>
                        <w:tblW w:w="9419" w:type="dxa"/>
                        <w:tblCellSpacing w:w="15" w:type="dxa"/>
                        <w:tblInd w:w="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9"/>
                        <w:gridCol w:w="2028"/>
                        <w:gridCol w:w="1948"/>
                        <w:gridCol w:w="1113"/>
                        <w:gridCol w:w="1866"/>
                        <w:gridCol w:w="475"/>
                      </w:tblGrid>
                      <w:tr w:rsidR="00707006" w:rsidRPr="007D31EC" w14:paraId="516A90D7" w14:textId="77777777" w:rsidTr="00122C75">
                        <w:trPr>
                          <w:tblHeader/>
                          <w:tblCellSpacing w:w="15" w:type="dxa"/>
                        </w:trPr>
                        <w:tc>
                          <w:tcPr>
                            <w:tcW w:w="0" w:type="auto"/>
                            <w:shd w:val="clear" w:color="auto" w:fill="D9E2F3" w:themeFill="accent1" w:themeFillTint="33"/>
                            <w:vAlign w:val="center"/>
                          </w:tcPr>
                          <w:p w14:paraId="0DEC2BC9" w14:textId="77777777" w:rsidR="00707006" w:rsidRPr="007D31EC" w:rsidRDefault="00707006" w:rsidP="003668DF">
                            <w:pPr>
                              <w:spacing w:after="0" w:line="240" w:lineRule="auto"/>
                              <w:jc w:val="center"/>
                              <w:rPr>
                                <w:rFonts w:ascii="Times New Roman" w:eastAsia="Times New Roman" w:hAnsi="Times New Roman" w:cs="Times New Roman"/>
                                <w:b/>
                                <w:bCs/>
                                <w:sz w:val="24"/>
                                <w:szCs w:val="24"/>
                                <w:rtl/>
                              </w:rPr>
                            </w:pPr>
                            <w:r w:rsidRPr="007D31EC">
                              <w:rPr>
                                <w:rFonts w:ascii="Times New Roman" w:eastAsia="Times New Roman" w:hAnsi="Times New Roman" w:cs="Times New Roman"/>
                                <w:b/>
                                <w:bCs/>
                                <w:sz w:val="24"/>
                                <w:szCs w:val="24"/>
                                <w:rtl/>
                              </w:rPr>
                              <w:t>أوجه الاستفادة</w:t>
                            </w:r>
                          </w:p>
                        </w:tc>
                        <w:tc>
                          <w:tcPr>
                            <w:tcW w:w="0" w:type="auto"/>
                            <w:shd w:val="clear" w:color="auto" w:fill="D9E2F3" w:themeFill="accent1" w:themeFillTint="33"/>
                            <w:vAlign w:val="center"/>
                          </w:tcPr>
                          <w:p w14:paraId="38587FA8" w14:textId="77777777" w:rsidR="00707006" w:rsidRPr="007D31EC" w:rsidRDefault="00707006" w:rsidP="003668DF">
                            <w:pPr>
                              <w:spacing w:after="0" w:line="240" w:lineRule="auto"/>
                              <w:jc w:val="center"/>
                              <w:rPr>
                                <w:rFonts w:ascii="Times New Roman" w:eastAsia="Times New Roman" w:hAnsi="Times New Roman" w:cs="Times New Roman"/>
                                <w:b/>
                                <w:bCs/>
                                <w:sz w:val="24"/>
                                <w:szCs w:val="24"/>
                                <w:rtl/>
                              </w:rPr>
                            </w:pPr>
                            <w:r w:rsidRPr="007D31EC">
                              <w:rPr>
                                <w:rFonts w:ascii="Times New Roman" w:eastAsia="Times New Roman" w:hAnsi="Times New Roman" w:cs="Times New Roman"/>
                                <w:b/>
                                <w:bCs/>
                                <w:sz w:val="24"/>
                                <w:szCs w:val="24"/>
                                <w:rtl/>
                              </w:rPr>
                              <w:t>أهم النتائج</w:t>
                            </w:r>
                          </w:p>
                        </w:tc>
                        <w:tc>
                          <w:tcPr>
                            <w:tcW w:w="0" w:type="auto"/>
                            <w:shd w:val="clear" w:color="auto" w:fill="D9E2F3" w:themeFill="accent1" w:themeFillTint="33"/>
                            <w:vAlign w:val="center"/>
                            <w:hideMark/>
                          </w:tcPr>
                          <w:p w14:paraId="36262E5E" w14:textId="77777777" w:rsidR="00707006" w:rsidRPr="007D31EC" w:rsidRDefault="00707006" w:rsidP="003668DF">
                            <w:pPr>
                              <w:spacing w:after="0" w:line="240" w:lineRule="auto"/>
                              <w:jc w:val="center"/>
                              <w:rPr>
                                <w:rFonts w:ascii="Times New Roman" w:eastAsia="Times New Roman" w:hAnsi="Times New Roman" w:cs="Times New Roman"/>
                                <w:b/>
                                <w:bCs/>
                                <w:sz w:val="24"/>
                                <w:szCs w:val="24"/>
                              </w:rPr>
                            </w:pPr>
                            <w:r w:rsidRPr="007D31EC">
                              <w:rPr>
                                <w:rFonts w:ascii="Times New Roman" w:eastAsia="Times New Roman" w:hAnsi="Times New Roman" w:cs="Times New Roman"/>
                                <w:b/>
                                <w:bCs/>
                                <w:sz w:val="24"/>
                                <w:szCs w:val="24"/>
                                <w:rtl/>
                              </w:rPr>
                              <w:t>موضوع الدراسة</w:t>
                            </w:r>
                          </w:p>
                        </w:tc>
                        <w:tc>
                          <w:tcPr>
                            <w:tcW w:w="0" w:type="auto"/>
                            <w:shd w:val="clear" w:color="auto" w:fill="D9E2F3" w:themeFill="accent1" w:themeFillTint="33"/>
                            <w:vAlign w:val="center"/>
                            <w:hideMark/>
                          </w:tcPr>
                          <w:p w14:paraId="71CD99EC" w14:textId="77777777" w:rsidR="00707006" w:rsidRPr="007D31EC" w:rsidRDefault="00707006" w:rsidP="003668DF">
                            <w:pPr>
                              <w:spacing w:after="0" w:line="240" w:lineRule="auto"/>
                              <w:jc w:val="center"/>
                              <w:rPr>
                                <w:rFonts w:ascii="Times New Roman" w:eastAsia="Times New Roman" w:hAnsi="Times New Roman" w:cs="Times New Roman"/>
                                <w:b/>
                                <w:bCs/>
                                <w:sz w:val="24"/>
                                <w:szCs w:val="24"/>
                              </w:rPr>
                            </w:pPr>
                            <w:r w:rsidRPr="007D31EC">
                              <w:rPr>
                                <w:rFonts w:ascii="Times New Roman" w:eastAsia="Times New Roman" w:hAnsi="Times New Roman" w:cs="Times New Roman"/>
                                <w:b/>
                                <w:bCs/>
                                <w:sz w:val="24"/>
                                <w:szCs w:val="24"/>
                                <w:rtl/>
                              </w:rPr>
                              <w:t>المنهج المستخدم</w:t>
                            </w:r>
                          </w:p>
                        </w:tc>
                        <w:tc>
                          <w:tcPr>
                            <w:tcW w:w="0" w:type="auto"/>
                            <w:shd w:val="clear" w:color="auto" w:fill="D9E2F3" w:themeFill="accent1" w:themeFillTint="33"/>
                            <w:vAlign w:val="center"/>
                          </w:tcPr>
                          <w:p w14:paraId="7796E167" w14:textId="77777777" w:rsidR="00707006" w:rsidRPr="007D31EC" w:rsidRDefault="00707006" w:rsidP="003668DF">
                            <w:pPr>
                              <w:spacing w:after="0" w:line="240" w:lineRule="auto"/>
                              <w:jc w:val="center"/>
                              <w:rPr>
                                <w:rFonts w:ascii="Times New Roman" w:eastAsia="Times New Roman" w:hAnsi="Times New Roman" w:cs="Times New Roman"/>
                                <w:b/>
                                <w:bCs/>
                                <w:sz w:val="24"/>
                                <w:szCs w:val="24"/>
                                <w:rtl/>
                              </w:rPr>
                            </w:pPr>
                            <w:r w:rsidRPr="007D31EC">
                              <w:rPr>
                                <w:rFonts w:ascii="Times New Roman" w:eastAsia="Times New Roman" w:hAnsi="Times New Roman" w:cs="Times New Roman"/>
                                <w:b/>
                                <w:bCs/>
                                <w:sz w:val="24"/>
                                <w:szCs w:val="24"/>
                                <w:rtl/>
                              </w:rPr>
                              <w:t>الباحث والسنة</w:t>
                            </w:r>
                          </w:p>
                        </w:tc>
                        <w:tc>
                          <w:tcPr>
                            <w:tcW w:w="430" w:type="dxa"/>
                            <w:shd w:val="clear" w:color="auto" w:fill="D9E2F3" w:themeFill="accent1" w:themeFillTint="33"/>
                            <w:vAlign w:val="center"/>
                          </w:tcPr>
                          <w:p w14:paraId="72521132" w14:textId="77777777" w:rsidR="00707006" w:rsidRPr="007D31EC" w:rsidRDefault="00707006" w:rsidP="003668DF">
                            <w:pPr>
                              <w:spacing w:after="0" w:line="240" w:lineRule="auto"/>
                              <w:jc w:val="center"/>
                              <w:rPr>
                                <w:rFonts w:ascii="Times New Roman" w:eastAsia="Times New Roman" w:hAnsi="Times New Roman" w:cs="Times New Roman"/>
                                <w:b/>
                                <w:bCs/>
                                <w:sz w:val="24"/>
                                <w:szCs w:val="24"/>
                                <w:rtl/>
                              </w:rPr>
                            </w:pPr>
                            <w:r w:rsidRPr="007D31EC">
                              <w:rPr>
                                <w:rFonts w:ascii="Times New Roman" w:eastAsia="Times New Roman" w:hAnsi="Times New Roman" w:cs="Times New Roman"/>
                                <w:b/>
                                <w:bCs/>
                                <w:sz w:val="24"/>
                                <w:szCs w:val="24"/>
                                <w:rtl/>
                              </w:rPr>
                              <w:t>م</w:t>
                            </w:r>
                          </w:p>
                        </w:tc>
                      </w:tr>
                      <w:tr w:rsidR="00707006" w:rsidRPr="007D31EC" w14:paraId="5836066C" w14:textId="77777777" w:rsidTr="00122C75">
                        <w:trPr>
                          <w:tblCellSpacing w:w="15" w:type="dxa"/>
                        </w:trPr>
                        <w:tc>
                          <w:tcPr>
                            <w:tcW w:w="0" w:type="auto"/>
                            <w:vAlign w:val="center"/>
                          </w:tcPr>
                          <w:p w14:paraId="004374AE" w14:textId="77777777" w:rsidR="00707006" w:rsidRPr="007D31EC" w:rsidRDefault="00707006" w:rsidP="003668DF">
                            <w:pPr>
                              <w:spacing w:after="0" w:line="240" w:lineRule="auto"/>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tl/>
                              </w:rPr>
                              <w:t>دعم العلاقة بين التحول الرقمي والأداء</w:t>
                            </w:r>
                          </w:p>
                        </w:tc>
                        <w:tc>
                          <w:tcPr>
                            <w:tcW w:w="0" w:type="auto"/>
                            <w:vAlign w:val="center"/>
                          </w:tcPr>
                          <w:p w14:paraId="36DFF241" w14:textId="77777777" w:rsidR="00707006" w:rsidRPr="007D31EC" w:rsidRDefault="00707006" w:rsidP="003668DF">
                            <w:pPr>
                              <w:spacing w:after="0" w:line="240" w:lineRule="auto"/>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tl/>
                              </w:rPr>
                              <w:t>تأثير إيجابي للتحول الرقمي على الأداء</w:t>
                            </w:r>
                          </w:p>
                        </w:tc>
                        <w:tc>
                          <w:tcPr>
                            <w:tcW w:w="0" w:type="auto"/>
                            <w:vAlign w:val="center"/>
                            <w:hideMark/>
                          </w:tcPr>
                          <w:p w14:paraId="485D868C"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التحول الرقمي والأداء الحكومي</w:t>
                            </w:r>
                          </w:p>
                        </w:tc>
                        <w:tc>
                          <w:tcPr>
                            <w:tcW w:w="0" w:type="auto"/>
                            <w:vAlign w:val="center"/>
                            <w:hideMark/>
                          </w:tcPr>
                          <w:p w14:paraId="46FF9668"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وصفي تحليلي</w:t>
                            </w:r>
                          </w:p>
                        </w:tc>
                        <w:tc>
                          <w:tcPr>
                            <w:tcW w:w="0" w:type="auto"/>
                            <w:vAlign w:val="center"/>
                          </w:tcPr>
                          <w:p w14:paraId="5639DCAF"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الشهري</w:t>
                            </w:r>
                            <w:r w:rsidRPr="007D31EC">
                              <w:rPr>
                                <w:rFonts w:ascii="Times New Roman" w:eastAsia="Times New Roman" w:hAnsi="Times New Roman" w:cs="Times New Roman"/>
                                <w:sz w:val="24"/>
                                <w:szCs w:val="24"/>
                              </w:rPr>
                              <w:t xml:space="preserve"> (2021)</w:t>
                            </w:r>
                          </w:p>
                        </w:tc>
                        <w:tc>
                          <w:tcPr>
                            <w:tcW w:w="430" w:type="dxa"/>
                            <w:shd w:val="clear" w:color="auto" w:fill="D9E2F3" w:themeFill="accent1" w:themeFillTint="33"/>
                            <w:vAlign w:val="center"/>
                          </w:tcPr>
                          <w:p w14:paraId="04D41BAA" w14:textId="77777777" w:rsidR="00707006" w:rsidRPr="007D31EC" w:rsidRDefault="00707006" w:rsidP="00122C75">
                            <w:pPr>
                              <w:spacing w:after="0" w:line="240" w:lineRule="auto"/>
                              <w:jc w:val="center"/>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Pr>
                              <w:t>1</w:t>
                            </w:r>
                          </w:p>
                        </w:tc>
                      </w:tr>
                      <w:tr w:rsidR="00707006" w:rsidRPr="007D31EC" w14:paraId="59883FDE" w14:textId="77777777" w:rsidTr="00122C75">
                        <w:trPr>
                          <w:tblCellSpacing w:w="15" w:type="dxa"/>
                        </w:trPr>
                        <w:tc>
                          <w:tcPr>
                            <w:tcW w:w="0" w:type="auto"/>
                            <w:vAlign w:val="center"/>
                          </w:tcPr>
                          <w:p w14:paraId="2BA149E2"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إبراز دور القيادة الرقمية</w:t>
                            </w:r>
                          </w:p>
                        </w:tc>
                        <w:tc>
                          <w:tcPr>
                            <w:tcW w:w="0" w:type="auto"/>
                            <w:vAlign w:val="center"/>
                          </w:tcPr>
                          <w:p w14:paraId="659C251D"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علاقة قوية بين التحول الرقمي والأداء</w:t>
                            </w:r>
                          </w:p>
                        </w:tc>
                        <w:tc>
                          <w:tcPr>
                            <w:tcW w:w="0" w:type="auto"/>
                            <w:vAlign w:val="center"/>
                            <w:hideMark/>
                          </w:tcPr>
                          <w:p w14:paraId="3248A459"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التحول الرقمي والأداء المؤسسي</w:t>
                            </w:r>
                          </w:p>
                        </w:tc>
                        <w:tc>
                          <w:tcPr>
                            <w:tcW w:w="0" w:type="auto"/>
                            <w:vAlign w:val="center"/>
                            <w:hideMark/>
                          </w:tcPr>
                          <w:p w14:paraId="27D5C9DE"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كمي (استبانة)</w:t>
                            </w:r>
                          </w:p>
                        </w:tc>
                        <w:tc>
                          <w:tcPr>
                            <w:tcW w:w="0" w:type="auto"/>
                            <w:vAlign w:val="center"/>
                          </w:tcPr>
                          <w:p w14:paraId="4FAE13D4" w14:textId="77777777" w:rsidR="00707006" w:rsidRPr="007D31EC" w:rsidRDefault="00707006" w:rsidP="003668DF">
                            <w:pPr>
                              <w:spacing w:after="0" w:line="240" w:lineRule="auto"/>
                              <w:rPr>
                                <w:rFonts w:ascii="Times New Roman" w:eastAsia="Times New Roman" w:hAnsi="Times New Roman" w:cs="Times New Roman"/>
                                <w:sz w:val="24"/>
                                <w:szCs w:val="24"/>
                              </w:rPr>
                            </w:pPr>
                            <w:proofErr w:type="spellStart"/>
                            <w:r w:rsidRPr="007D31EC">
                              <w:rPr>
                                <w:rFonts w:ascii="Times New Roman" w:eastAsia="Times New Roman" w:hAnsi="Times New Roman" w:cs="Times New Roman"/>
                                <w:sz w:val="24"/>
                                <w:szCs w:val="24"/>
                              </w:rPr>
                              <w:t>Alshamrani</w:t>
                            </w:r>
                            <w:proofErr w:type="spellEnd"/>
                            <w:r w:rsidRPr="007D31EC">
                              <w:rPr>
                                <w:rFonts w:ascii="Times New Roman" w:eastAsia="Times New Roman" w:hAnsi="Times New Roman" w:cs="Times New Roman"/>
                                <w:sz w:val="24"/>
                                <w:szCs w:val="24"/>
                              </w:rPr>
                              <w:t xml:space="preserve"> (2020)</w:t>
                            </w:r>
                          </w:p>
                        </w:tc>
                        <w:tc>
                          <w:tcPr>
                            <w:tcW w:w="430" w:type="dxa"/>
                            <w:shd w:val="clear" w:color="auto" w:fill="D9E2F3" w:themeFill="accent1" w:themeFillTint="33"/>
                            <w:vAlign w:val="center"/>
                          </w:tcPr>
                          <w:p w14:paraId="643B7F1C" w14:textId="77777777" w:rsidR="00707006" w:rsidRPr="007D31EC" w:rsidRDefault="00707006" w:rsidP="00122C75">
                            <w:pPr>
                              <w:spacing w:after="0" w:line="240" w:lineRule="auto"/>
                              <w:jc w:val="center"/>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Pr>
                              <w:t>2</w:t>
                            </w:r>
                          </w:p>
                        </w:tc>
                      </w:tr>
                      <w:tr w:rsidR="00707006" w:rsidRPr="007D31EC" w14:paraId="2DE4FCDA" w14:textId="77777777" w:rsidTr="00122C75">
                        <w:trPr>
                          <w:tblCellSpacing w:w="15" w:type="dxa"/>
                        </w:trPr>
                        <w:tc>
                          <w:tcPr>
                            <w:tcW w:w="0" w:type="auto"/>
                            <w:vAlign w:val="center"/>
                          </w:tcPr>
                          <w:p w14:paraId="5B071AA9" w14:textId="77777777" w:rsidR="00707006" w:rsidRPr="007D31EC" w:rsidRDefault="00707006" w:rsidP="003668DF">
                            <w:pPr>
                              <w:spacing w:after="0" w:line="240" w:lineRule="auto"/>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tl/>
                              </w:rPr>
                              <w:t>دعم محور الكفاءة التشغيلية</w:t>
                            </w:r>
                          </w:p>
                        </w:tc>
                        <w:tc>
                          <w:tcPr>
                            <w:tcW w:w="0" w:type="auto"/>
                            <w:vAlign w:val="center"/>
                          </w:tcPr>
                          <w:p w14:paraId="3A96BEA1" w14:textId="77777777" w:rsidR="00707006" w:rsidRPr="007D31EC" w:rsidRDefault="00707006" w:rsidP="003668DF">
                            <w:pPr>
                              <w:spacing w:after="0" w:line="240" w:lineRule="auto"/>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tl/>
                              </w:rPr>
                              <w:t>تحسين الكفاءة وتقليل التكاليف</w:t>
                            </w:r>
                          </w:p>
                        </w:tc>
                        <w:tc>
                          <w:tcPr>
                            <w:tcW w:w="0" w:type="auto"/>
                            <w:vAlign w:val="center"/>
                            <w:hideMark/>
                          </w:tcPr>
                          <w:p w14:paraId="441BFC48"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التحول الرقمي والكفاءة التشغيلية</w:t>
                            </w:r>
                          </w:p>
                        </w:tc>
                        <w:tc>
                          <w:tcPr>
                            <w:tcW w:w="0" w:type="auto"/>
                            <w:vAlign w:val="center"/>
                            <w:hideMark/>
                          </w:tcPr>
                          <w:p w14:paraId="00AA2F2D"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وصفي تحليلي</w:t>
                            </w:r>
                          </w:p>
                        </w:tc>
                        <w:tc>
                          <w:tcPr>
                            <w:tcW w:w="0" w:type="auto"/>
                            <w:vAlign w:val="center"/>
                          </w:tcPr>
                          <w:p w14:paraId="1BE07CBC"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العتيبي</w:t>
                            </w:r>
                            <w:r w:rsidRPr="007D31EC">
                              <w:rPr>
                                <w:rFonts w:ascii="Times New Roman" w:eastAsia="Times New Roman" w:hAnsi="Times New Roman" w:cs="Times New Roman"/>
                                <w:sz w:val="24"/>
                                <w:szCs w:val="24"/>
                              </w:rPr>
                              <w:t xml:space="preserve"> (2022)</w:t>
                            </w:r>
                          </w:p>
                        </w:tc>
                        <w:tc>
                          <w:tcPr>
                            <w:tcW w:w="430" w:type="dxa"/>
                            <w:shd w:val="clear" w:color="auto" w:fill="D9E2F3" w:themeFill="accent1" w:themeFillTint="33"/>
                            <w:vAlign w:val="center"/>
                          </w:tcPr>
                          <w:p w14:paraId="0E1DF24C" w14:textId="77777777" w:rsidR="00707006" w:rsidRPr="007D31EC" w:rsidRDefault="00707006" w:rsidP="00122C75">
                            <w:pPr>
                              <w:spacing w:after="0" w:line="240" w:lineRule="auto"/>
                              <w:jc w:val="center"/>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Pr>
                              <w:t>3</w:t>
                            </w:r>
                          </w:p>
                        </w:tc>
                      </w:tr>
                      <w:tr w:rsidR="00707006" w:rsidRPr="007D31EC" w14:paraId="0C69E6BF" w14:textId="77777777" w:rsidTr="00122C75">
                        <w:trPr>
                          <w:tblCellSpacing w:w="15" w:type="dxa"/>
                        </w:trPr>
                        <w:tc>
                          <w:tcPr>
                            <w:tcW w:w="0" w:type="auto"/>
                            <w:vAlign w:val="center"/>
                          </w:tcPr>
                          <w:p w14:paraId="44C511F9"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دعم متغير القيادة الرقمية</w:t>
                            </w:r>
                          </w:p>
                        </w:tc>
                        <w:tc>
                          <w:tcPr>
                            <w:tcW w:w="0" w:type="auto"/>
                            <w:vAlign w:val="center"/>
                          </w:tcPr>
                          <w:p w14:paraId="574F4653"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تأثير مباشر للقيادة الرقمية</w:t>
                            </w:r>
                          </w:p>
                        </w:tc>
                        <w:tc>
                          <w:tcPr>
                            <w:tcW w:w="0" w:type="auto"/>
                            <w:vAlign w:val="center"/>
                            <w:hideMark/>
                          </w:tcPr>
                          <w:p w14:paraId="1749BD9D"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القيادة الرقمية والأداء</w:t>
                            </w:r>
                          </w:p>
                        </w:tc>
                        <w:tc>
                          <w:tcPr>
                            <w:tcW w:w="0" w:type="auto"/>
                            <w:vAlign w:val="center"/>
                            <w:hideMark/>
                          </w:tcPr>
                          <w:p w14:paraId="02FBF340"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كمي</w:t>
                            </w:r>
                          </w:p>
                        </w:tc>
                        <w:tc>
                          <w:tcPr>
                            <w:tcW w:w="0" w:type="auto"/>
                            <w:vAlign w:val="center"/>
                          </w:tcPr>
                          <w:p w14:paraId="16AF8F1B"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Pr>
                              <w:t>Alotaibi (2021)</w:t>
                            </w:r>
                          </w:p>
                        </w:tc>
                        <w:tc>
                          <w:tcPr>
                            <w:tcW w:w="430" w:type="dxa"/>
                            <w:shd w:val="clear" w:color="auto" w:fill="D9E2F3" w:themeFill="accent1" w:themeFillTint="33"/>
                            <w:vAlign w:val="center"/>
                          </w:tcPr>
                          <w:p w14:paraId="6811C2C5" w14:textId="77777777" w:rsidR="00707006" w:rsidRPr="007D31EC" w:rsidRDefault="00707006" w:rsidP="00122C75">
                            <w:pPr>
                              <w:spacing w:after="0" w:line="240" w:lineRule="auto"/>
                              <w:jc w:val="center"/>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Pr>
                              <w:t>4</w:t>
                            </w:r>
                          </w:p>
                        </w:tc>
                      </w:tr>
                      <w:tr w:rsidR="00707006" w:rsidRPr="007D31EC" w14:paraId="159C5741" w14:textId="77777777" w:rsidTr="00122C75">
                        <w:trPr>
                          <w:tblCellSpacing w:w="15" w:type="dxa"/>
                        </w:trPr>
                        <w:tc>
                          <w:tcPr>
                            <w:tcW w:w="0" w:type="auto"/>
                            <w:vAlign w:val="center"/>
                          </w:tcPr>
                          <w:p w14:paraId="55C5E56F" w14:textId="77777777" w:rsidR="00707006" w:rsidRPr="007D31EC" w:rsidRDefault="00707006" w:rsidP="003668DF">
                            <w:pPr>
                              <w:spacing w:after="0" w:line="240" w:lineRule="auto"/>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tl/>
                              </w:rPr>
                              <w:t>دعم العمليات الرقمية</w:t>
                            </w:r>
                          </w:p>
                        </w:tc>
                        <w:tc>
                          <w:tcPr>
                            <w:tcW w:w="0" w:type="auto"/>
                            <w:vAlign w:val="center"/>
                          </w:tcPr>
                          <w:p w14:paraId="23FFA812" w14:textId="77777777" w:rsidR="00707006" w:rsidRPr="007D31EC" w:rsidRDefault="00707006" w:rsidP="003668DF">
                            <w:pPr>
                              <w:spacing w:after="0" w:line="240" w:lineRule="auto"/>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tl/>
                              </w:rPr>
                              <w:t>تحسين جودة الخدمات</w:t>
                            </w:r>
                          </w:p>
                        </w:tc>
                        <w:tc>
                          <w:tcPr>
                            <w:tcW w:w="0" w:type="auto"/>
                            <w:vAlign w:val="center"/>
                            <w:hideMark/>
                          </w:tcPr>
                          <w:p w14:paraId="21DF7EBA"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الحكومة الإلكترونية وجودة الخدمات</w:t>
                            </w:r>
                          </w:p>
                        </w:tc>
                        <w:tc>
                          <w:tcPr>
                            <w:tcW w:w="0" w:type="auto"/>
                            <w:vAlign w:val="center"/>
                            <w:hideMark/>
                          </w:tcPr>
                          <w:p w14:paraId="160D644A"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وصفي</w:t>
                            </w:r>
                          </w:p>
                        </w:tc>
                        <w:tc>
                          <w:tcPr>
                            <w:tcW w:w="0" w:type="auto"/>
                            <w:vAlign w:val="center"/>
                          </w:tcPr>
                          <w:p w14:paraId="1ACD1FA3"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الحربي</w:t>
                            </w:r>
                            <w:r w:rsidRPr="007D31EC">
                              <w:rPr>
                                <w:rFonts w:ascii="Times New Roman" w:eastAsia="Times New Roman" w:hAnsi="Times New Roman" w:cs="Times New Roman"/>
                                <w:sz w:val="24"/>
                                <w:szCs w:val="24"/>
                              </w:rPr>
                              <w:t xml:space="preserve"> (2020)</w:t>
                            </w:r>
                          </w:p>
                        </w:tc>
                        <w:tc>
                          <w:tcPr>
                            <w:tcW w:w="430" w:type="dxa"/>
                            <w:shd w:val="clear" w:color="auto" w:fill="D9E2F3" w:themeFill="accent1" w:themeFillTint="33"/>
                            <w:vAlign w:val="center"/>
                          </w:tcPr>
                          <w:p w14:paraId="4A435EE5" w14:textId="77777777" w:rsidR="00707006" w:rsidRPr="007D31EC" w:rsidRDefault="00707006" w:rsidP="00122C75">
                            <w:pPr>
                              <w:spacing w:after="0" w:line="240" w:lineRule="auto"/>
                              <w:jc w:val="center"/>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Pr>
                              <w:t>5</w:t>
                            </w:r>
                          </w:p>
                        </w:tc>
                      </w:tr>
                      <w:tr w:rsidR="00707006" w:rsidRPr="007D31EC" w14:paraId="7ED95BAD" w14:textId="77777777" w:rsidTr="00122C75">
                        <w:trPr>
                          <w:tblCellSpacing w:w="15" w:type="dxa"/>
                        </w:trPr>
                        <w:tc>
                          <w:tcPr>
                            <w:tcW w:w="0" w:type="auto"/>
                            <w:vAlign w:val="center"/>
                          </w:tcPr>
                          <w:p w14:paraId="29CC06D9"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دعم العلاقة بين العمليات والكفاءة</w:t>
                            </w:r>
                          </w:p>
                        </w:tc>
                        <w:tc>
                          <w:tcPr>
                            <w:tcW w:w="0" w:type="auto"/>
                            <w:vAlign w:val="center"/>
                          </w:tcPr>
                          <w:p w14:paraId="132F6915"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تحسين الكفاءة التشغيلية</w:t>
                            </w:r>
                          </w:p>
                        </w:tc>
                        <w:tc>
                          <w:tcPr>
                            <w:tcW w:w="0" w:type="auto"/>
                            <w:vAlign w:val="center"/>
                            <w:hideMark/>
                          </w:tcPr>
                          <w:p w14:paraId="1CDF1197"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التحول الرقمي والكفاءة</w:t>
                            </w:r>
                          </w:p>
                        </w:tc>
                        <w:tc>
                          <w:tcPr>
                            <w:tcW w:w="0" w:type="auto"/>
                            <w:vAlign w:val="center"/>
                            <w:hideMark/>
                          </w:tcPr>
                          <w:p w14:paraId="34B281DB"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كمي</w:t>
                            </w:r>
                          </w:p>
                        </w:tc>
                        <w:tc>
                          <w:tcPr>
                            <w:tcW w:w="0" w:type="auto"/>
                            <w:vAlign w:val="center"/>
                          </w:tcPr>
                          <w:p w14:paraId="3F2C8AA5"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Pr>
                              <w:t>Khan et al. (2020)</w:t>
                            </w:r>
                          </w:p>
                        </w:tc>
                        <w:tc>
                          <w:tcPr>
                            <w:tcW w:w="430" w:type="dxa"/>
                            <w:shd w:val="clear" w:color="auto" w:fill="D9E2F3" w:themeFill="accent1" w:themeFillTint="33"/>
                            <w:vAlign w:val="center"/>
                          </w:tcPr>
                          <w:p w14:paraId="2ACFBED9" w14:textId="77777777" w:rsidR="00707006" w:rsidRPr="007D31EC" w:rsidRDefault="00707006" w:rsidP="00122C75">
                            <w:pPr>
                              <w:spacing w:after="0" w:line="240" w:lineRule="auto"/>
                              <w:jc w:val="center"/>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Pr>
                              <w:t>6</w:t>
                            </w:r>
                          </w:p>
                        </w:tc>
                      </w:tr>
                      <w:tr w:rsidR="00707006" w:rsidRPr="007D31EC" w14:paraId="21EDB1CC" w14:textId="77777777" w:rsidTr="00122C75">
                        <w:trPr>
                          <w:tblCellSpacing w:w="15" w:type="dxa"/>
                        </w:trPr>
                        <w:tc>
                          <w:tcPr>
                            <w:tcW w:w="0" w:type="auto"/>
                            <w:vAlign w:val="center"/>
                          </w:tcPr>
                          <w:p w14:paraId="739EFBAC" w14:textId="77777777" w:rsidR="00707006" w:rsidRPr="007D31EC" w:rsidRDefault="00707006" w:rsidP="003668DF">
                            <w:pPr>
                              <w:spacing w:after="0" w:line="240" w:lineRule="auto"/>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tl/>
                              </w:rPr>
                              <w:t>دعم المتغير التابع</w:t>
                            </w:r>
                          </w:p>
                        </w:tc>
                        <w:tc>
                          <w:tcPr>
                            <w:tcW w:w="0" w:type="auto"/>
                            <w:vAlign w:val="center"/>
                          </w:tcPr>
                          <w:p w14:paraId="3529F131" w14:textId="77777777" w:rsidR="00707006" w:rsidRPr="007D31EC" w:rsidRDefault="00707006" w:rsidP="003668DF">
                            <w:pPr>
                              <w:spacing w:after="0" w:line="240" w:lineRule="auto"/>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tl/>
                              </w:rPr>
                              <w:t>تحسين الأداء المؤسسي</w:t>
                            </w:r>
                          </w:p>
                        </w:tc>
                        <w:tc>
                          <w:tcPr>
                            <w:tcW w:w="0" w:type="auto"/>
                            <w:vAlign w:val="center"/>
                            <w:hideMark/>
                          </w:tcPr>
                          <w:p w14:paraId="2516BA72"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التحول الرقمي والتميز المؤسسي</w:t>
                            </w:r>
                          </w:p>
                        </w:tc>
                        <w:tc>
                          <w:tcPr>
                            <w:tcW w:w="0" w:type="auto"/>
                            <w:vAlign w:val="center"/>
                            <w:hideMark/>
                          </w:tcPr>
                          <w:p w14:paraId="73FB727D"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وصفي تحليلي</w:t>
                            </w:r>
                          </w:p>
                        </w:tc>
                        <w:tc>
                          <w:tcPr>
                            <w:tcW w:w="0" w:type="auto"/>
                            <w:vAlign w:val="center"/>
                          </w:tcPr>
                          <w:p w14:paraId="106425C4"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الزهراني</w:t>
                            </w:r>
                            <w:r w:rsidRPr="007D31EC">
                              <w:rPr>
                                <w:rFonts w:ascii="Times New Roman" w:eastAsia="Times New Roman" w:hAnsi="Times New Roman" w:cs="Times New Roman"/>
                                <w:sz w:val="24"/>
                                <w:szCs w:val="24"/>
                              </w:rPr>
                              <w:t xml:space="preserve"> (2023)</w:t>
                            </w:r>
                          </w:p>
                        </w:tc>
                        <w:tc>
                          <w:tcPr>
                            <w:tcW w:w="430" w:type="dxa"/>
                            <w:shd w:val="clear" w:color="auto" w:fill="D9E2F3" w:themeFill="accent1" w:themeFillTint="33"/>
                            <w:vAlign w:val="center"/>
                          </w:tcPr>
                          <w:p w14:paraId="6D098985" w14:textId="77777777" w:rsidR="00707006" w:rsidRPr="007D31EC" w:rsidRDefault="00707006" w:rsidP="00122C75">
                            <w:pPr>
                              <w:spacing w:after="0" w:line="240" w:lineRule="auto"/>
                              <w:jc w:val="center"/>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Pr>
                              <w:t>7</w:t>
                            </w:r>
                          </w:p>
                        </w:tc>
                      </w:tr>
                      <w:tr w:rsidR="00707006" w:rsidRPr="007D31EC" w14:paraId="4DED6916" w14:textId="77777777" w:rsidTr="00122C75">
                        <w:trPr>
                          <w:tblCellSpacing w:w="15" w:type="dxa"/>
                        </w:trPr>
                        <w:tc>
                          <w:tcPr>
                            <w:tcW w:w="0" w:type="auto"/>
                            <w:vAlign w:val="center"/>
                          </w:tcPr>
                          <w:p w14:paraId="36CAA9F7"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دعم الإطار النظري</w:t>
                            </w:r>
                          </w:p>
                        </w:tc>
                        <w:tc>
                          <w:tcPr>
                            <w:tcW w:w="0" w:type="auto"/>
                            <w:vAlign w:val="center"/>
                          </w:tcPr>
                          <w:p w14:paraId="17E72DD1"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تأثير شامل للتحول الرقمي</w:t>
                            </w:r>
                          </w:p>
                        </w:tc>
                        <w:tc>
                          <w:tcPr>
                            <w:tcW w:w="0" w:type="auto"/>
                            <w:vAlign w:val="center"/>
                            <w:hideMark/>
                          </w:tcPr>
                          <w:p w14:paraId="1AD57089"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الإطار النظري للتحول الرقمي</w:t>
                            </w:r>
                          </w:p>
                        </w:tc>
                        <w:tc>
                          <w:tcPr>
                            <w:tcW w:w="0" w:type="auto"/>
                            <w:vAlign w:val="center"/>
                            <w:hideMark/>
                          </w:tcPr>
                          <w:p w14:paraId="094B07CC"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تحليلي</w:t>
                            </w:r>
                          </w:p>
                        </w:tc>
                        <w:tc>
                          <w:tcPr>
                            <w:tcW w:w="0" w:type="auto"/>
                            <w:vAlign w:val="center"/>
                          </w:tcPr>
                          <w:p w14:paraId="1E76D04A"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Pr>
                              <w:t>Vial (2019)</w:t>
                            </w:r>
                          </w:p>
                        </w:tc>
                        <w:tc>
                          <w:tcPr>
                            <w:tcW w:w="430" w:type="dxa"/>
                            <w:shd w:val="clear" w:color="auto" w:fill="D9E2F3" w:themeFill="accent1" w:themeFillTint="33"/>
                            <w:vAlign w:val="center"/>
                          </w:tcPr>
                          <w:p w14:paraId="4F215CAE" w14:textId="77777777" w:rsidR="00707006" w:rsidRPr="007D31EC" w:rsidRDefault="00707006" w:rsidP="00122C75">
                            <w:pPr>
                              <w:spacing w:after="0" w:line="240" w:lineRule="auto"/>
                              <w:jc w:val="center"/>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Pr>
                              <w:t>8</w:t>
                            </w:r>
                          </w:p>
                        </w:tc>
                      </w:tr>
                      <w:tr w:rsidR="00707006" w:rsidRPr="007D31EC" w14:paraId="577E0C04" w14:textId="77777777" w:rsidTr="00122C75">
                        <w:trPr>
                          <w:tblCellSpacing w:w="15" w:type="dxa"/>
                        </w:trPr>
                        <w:tc>
                          <w:tcPr>
                            <w:tcW w:w="0" w:type="auto"/>
                            <w:vAlign w:val="center"/>
                          </w:tcPr>
                          <w:p w14:paraId="27E53DB8" w14:textId="77777777" w:rsidR="00707006" w:rsidRPr="007D31EC" w:rsidRDefault="00707006" w:rsidP="003668DF">
                            <w:pPr>
                              <w:spacing w:after="0" w:line="240" w:lineRule="auto"/>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tl/>
                              </w:rPr>
                              <w:t>دعم جودة الخدمات</w:t>
                            </w:r>
                          </w:p>
                        </w:tc>
                        <w:tc>
                          <w:tcPr>
                            <w:tcW w:w="0" w:type="auto"/>
                            <w:vAlign w:val="center"/>
                          </w:tcPr>
                          <w:p w14:paraId="207D95AF" w14:textId="77777777" w:rsidR="00707006" w:rsidRPr="007D31EC" w:rsidRDefault="00707006" w:rsidP="003668DF">
                            <w:pPr>
                              <w:spacing w:after="0" w:line="240" w:lineRule="auto"/>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tl/>
                              </w:rPr>
                              <w:t>تحسين رضا المستفيدين</w:t>
                            </w:r>
                          </w:p>
                        </w:tc>
                        <w:tc>
                          <w:tcPr>
                            <w:tcW w:w="0" w:type="auto"/>
                            <w:vAlign w:val="center"/>
                            <w:hideMark/>
                          </w:tcPr>
                          <w:p w14:paraId="0CE42C40"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التحول الرقمي وجودة الخدمات</w:t>
                            </w:r>
                          </w:p>
                        </w:tc>
                        <w:tc>
                          <w:tcPr>
                            <w:tcW w:w="0" w:type="auto"/>
                            <w:vAlign w:val="center"/>
                            <w:hideMark/>
                          </w:tcPr>
                          <w:p w14:paraId="28824647"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وصفي</w:t>
                            </w:r>
                          </w:p>
                        </w:tc>
                        <w:tc>
                          <w:tcPr>
                            <w:tcW w:w="0" w:type="auto"/>
                            <w:vAlign w:val="center"/>
                          </w:tcPr>
                          <w:p w14:paraId="28CEE005"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المالكي</w:t>
                            </w:r>
                            <w:r w:rsidRPr="007D31EC">
                              <w:rPr>
                                <w:rFonts w:ascii="Times New Roman" w:eastAsia="Times New Roman" w:hAnsi="Times New Roman" w:cs="Times New Roman"/>
                                <w:sz w:val="24"/>
                                <w:szCs w:val="24"/>
                              </w:rPr>
                              <w:t xml:space="preserve"> (2021)</w:t>
                            </w:r>
                          </w:p>
                        </w:tc>
                        <w:tc>
                          <w:tcPr>
                            <w:tcW w:w="430" w:type="dxa"/>
                            <w:shd w:val="clear" w:color="auto" w:fill="D9E2F3" w:themeFill="accent1" w:themeFillTint="33"/>
                            <w:vAlign w:val="center"/>
                          </w:tcPr>
                          <w:p w14:paraId="2374EB92" w14:textId="77777777" w:rsidR="00707006" w:rsidRPr="007D31EC" w:rsidRDefault="00707006" w:rsidP="00122C75">
                            <w:pPr>
                              <w:spacing w:after="0" w:line="240" w:lineRule="auto"/>
                              <w:jc w:val="center"/>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Pr>
                              <w:t>9</w:t>
                            </w:r>
                          </w:p>
                        </w:tc>
                      </w:tr>
                      <w:tr w:rsidR="00707006" w:rsidRPr="007D31EC" w14:paraId="2C70C517" w14:textId="77777777" w:rsidTr="00122C75">
                        <w:trPr>
                          <w:tblCellSpacing w:w="15" w:type="dxa"/>
                        </w:trPr>
                        <w:tc>
                          <w:tcPr>
                            <w:tcW w:w="0" w:type="auto"/>
                            <w:vAlign w:val="center"/>
                          </w:tcPr>
                          <w:p w14:paraId="199FD657"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دعم القيادة الرقمية</w:t>
                            </w:r>
                          </w:p>
                        </w:tc>
                        <w:tc>
                          <w:tcPr>
                            <w:tcW w:w="0" w:type="auto"/>
                            <w:vAlign w:val="center"/>
                          </w:tcPr>
                          <w:p w14:paraId="23EE75C3"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القيادة عامل حاسم</w:t>
                            </w:r>
                          </w:p>
                        </w:tc>
                        <w:tc>
                          <w:tcPr>
                            <w:tcW w:w="0" w:type="auto"/>
                            <w:vAlign w:val="center"/>
                            <w:hideMark/>
                          </w:tcPr>
                          <w:p w14:paraId="0E288F7C"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القيادة الرقمية والتحول</w:t>
                            </w:r>
                          </w:p>
                        </w:tc>
                        <w:tc>
                          <w:tcPr>
                            <w:tcW w:w="0" w:type="auto"/>
                            <w:vAlign w:val="center"/>
                            <w:hideMark/>
                          </w:tcPr>
                          <w:p w14:paraId="45155320" w14:textId="77777777" w:rsidR="00707006" w:rsidRPr="007D31EC" w:rsidRDefault="00707006" w:rsidP="003668DF">
                            <w:pPr>
                              <w:spacing w:after="0" w:line="240" w:lineRule="auto"/>
                              <w:rPr>
                                <w:rFonts w:ascii="Times New Roman" w:eastAsia="Times New Roman" w:hAnsi="Times New Roman" w:cs="Times New Roman"/>
                                <w:sz w:val="24"/>
                                <w:szCs w:val="24"/>
                              </w:rPr>
                            </w:pPr>
                            <w:r w:rsidRPr="007D31EC">
                              <w:rPr>
                                <w:rFonts w:ascii="Times New Roman" w:eastAsia="Times New Roman" w:hAnsi="Times New Roman" w:cs="Times New Roman"/>
                                <w:sz w:val="24"/>
                                <w:szCs w:val="24"/>
                                <w:rtl/>
                              </w:rPr>
                              <w:t>دراسات حالة</w:t>
                            </w:r>
                          </w:p>
                        </w:tc>
                        <w:tc>
                          <w:tcPr>
                            <w:tcW w:w="0" w:type="auto"/>
                            <w:vAlign w:val="center"/>
                          </w:tcPr>
                          <w:p w14:paraId="5E22CC9D" w14:textId="77777777" w:rsidR="00707006" w:rsidRPr="007D31EC" w:rsidRDefault="00707006" w:rsidP="003668DF">
                            <w:pPr>
                              <w:spacing w:after="0" w:line="240" w:lineRule="auto"/>
                              <w:rPr>
                                <w:rFonts w:ascii="Times New Roman" w:eastAsia="Times New Roman" w:hAnsi="Times New Roman" w:cs="Times New Roman"/>
                                <w:sz w:val="24"/>
                                <w:szCs w:val="24"/>
                              </w:rPr>
                            </w:pPr>
                            <w:proofErr w:type="spellStart"/>
                            <w:r w:rsidRPr="007D31EC">
                              <w:rPr>
                                <w:rFonts w:ascii="Times New Roman" w:eastAsia="Times New Roman" w:hAnsi="Times New Roman" w:cs="Times New Roman"/>
                                <w:sz w:val="24"/>
                                <w:szCs w:val="24"/>
                              </w:rPr>
                              <w:t>Westerman</w:t>
                            </w:r>
                            <w:proofErr w:type="spellEnd"/>
                            <w:r w:rsidRPr="007D31EC">
                              <w:rPr>
                                <w:rFonts w:ascii="Times New Roman" w:eastAsia="Times New Roman" w:hAnsi="Times New Roman" w:cs="Times New Roman"/>
                                <w:sz w:val="24"/>
                                <w:szCs w:val="24"/>
                              </w:rPr>
                              <w:t xml:space="preserve"> et al. (2014)</w:t>
                            </w:r>
                          </w:p>
                        </w:tc>
                        <w:tc>
                          <w:tcPr>
                            <w:tcW w:w="430" w:type="dxa"/>
                            <w:shd w:val="clear" w:color="auto" w:fill="D9E2F3" w:themeFill="accent1" w:themeFillTint="33"/>
                            <w:vAlign w:val="center"/>
                          </w:tcPr>
                          <w:p w14:paraId="781082A4" w14:textId="77777777" w:rsidR="00707006" w:rsidRPr="007D31EC" w:rsidRDefault="00707006" w:rsidP="00122C75">
                            <w:pPr>
                              <w:spacing w:after="0" w:line="240" w:lineRule="auto"/>
                              <w:jc w:val="center"/>
                              <w:rPr>
                                <w:rFonts w:ascii="Times New Roman" w:eastAsia="Times New Roman" w:hAnsi="Times New Roman" w:cs="Times New Roman"/>
                                <w:sz w:val="24"/>
                                <w:szCs w:val="24"/>
                                <w:rtl/>
                              </w:rPr>
                            </w:pPr>
                            <w:r w:rsidRPr="007D31EC">
                              <w:rPr>
                                <w:rFonts w:ascii="Times New Roman" w:eastAsia="Times New Roman" w:hAnsi="Times New Roman" w:cs="Times New Roman"/>
                                <w:sz w:val="24"/>
                                <w:szCs w:val="24"/>
                              </w:rPr>
                              <w:t>10</w:t>
                            </w:r>
                          </w:p>
                        </w:tc>
                      </w:tr>
                    </w:tbl>
                    <w:p w14:paraId="7D45D267" w14:textId="77777777" w:rsidR="00707006" w:rsidRDefault="00707006" w:rsidP="00707006"/>
                  </w:txbxContent>
                </v:textbox>
                <w10:wrap anchorx="page"/>
              </v:shape>
            </w:pict>
          </mc:Fallback>
        </mc:AlternateContent>
      </w:r>
    </w:p>
    <w:p w14:paraId="113F1158" w14:textId="77777777" w:rsidR="00707006" w:rsidRPr="00FF4365" w:rsidRDefault="00707006" w:rsidP="00707006">
      <w:pPr>
        <w:spacing w:line="276" w:lineRule="auto"/>
        <w:jc w:val="both"/>
        <w:rPr>
          <w:rFonts w:ascii="Simplified Arabic" w:hAnsi="Simplified Arabic" w:cs="Simplified Arabic"/>
          <w:b/>
          <w:bCs/>
          <w:sz w:val="28"/>
          <w:szCs w:val="28"/>
          <w:rtl/>
        </w:rPr>
      </w:pPr>
    </w:p>
    <w:p w14:paraId="3B89080E" w14:textId="77777777" w:rsidR="00707006" w:rsidRPr="00FF4365" w:rsidRDefault="00707006" w:rsidP="00707006">
      <w:pPr>
        <w:spacing w:line="276" w:lineRule="auto"/>
        <w:jc w:val="both"/>
        <w:rPr>
          <w:rFonts w:ascii="Simplified Arabic" w:hAnsi="Simplified Arabic" w:cs="Simplified Arabic"/>
          <w:b/>
          <w:bCs/>
          <w:sz w:val="28"/>
          <w:szCs w:val="28"/>
          <w:rtl/>
        </w:rPr>
      </w:pPr>
    </w:p>
    <w:p w14:paraId="1306C593" w14:textId="77777777" w:rsidR="00707006" w:rsidRPr="00FF4365" w:rsidRDefault="00707006" w:rsidP="00707006">
      <w:pPr>
        <w:spacing w:line="276" w:lineRule="auto"/>
        <w:jc w:val="both"/>
        <w:rPr>
          <w:rFonts w:ascii="Simplified Arabic" w:hAnsi="Simplified Arabic" w:cs="Simplified Arabic"/>
          <w:b/>
          <w:bCs/>
          <w:sz w:val="28"/>
          <w:szCs w:val="28"/>
          <w:rtl/>
        </w:rPr>
      </w:pPr>
    </w:p>
    <w:p w14:paraId="05D64CA2" w14:textId="77777777" w:rsidR="00707006" w:rsidRDefault="00707006" w:rsidP="00707006">
      <w:pPr>
        <w:spacing w:line="276" w:lineRule="auto"/>
        <w:jc w:val="both"/>
        <w:rPr>
          <w:rFonts w:ascii="Simplified Arabic" w:hAnsi="Simplified Arabic" w:cs="Simplified Arabic"/>
          <w:b/>
          <w:bCs/>
          <w:sz w:val="28"/>
          <w:szCs w:val="28"/>
          <w:rtl/>
        </w:rPr>
      </w:pPr>
    </w:p>
    <w:p w14:paraId="0946871F" w14:textId="77777777" w:rsidR="00707006" w:rsidRDefault="00707006" w:rsidP="00707006">
      <w:pPr>
        <w:spacing w:line="276" w:lineRule="auto"/>
        <w:jc w:val="both"/>
        <w:rPr>
          <w:rFonts w:ascii="Simplified Arabic" w:hAnsi="Simplified Arabic" w:cs="Simplified Arabic"/>
          <w:b/>
          <w:bCs/>
          <w:sz w:val="28"/>
          <w:szCs w:val="28"/>
          <w:rtl/>
        </w:rPr>
      </w:pPr>
    </w:p>
    <w:p w14:paraId="71BA6070" w14:textId="77777777" w:rsidR="00707006" w:rsidRDefault="00707006" w:rsidP="00707006">
      <w:pPr>
        <w:spacing w:line="276" w:lineRule="auto"/>
        <w:jc w:val="both"/>
        <w:rPr>
          <w:rFonts w:ascii="Simplified Arabic" w:hAnsi="Simplified Arabic" w:cs="Simplified Arabic"/>
          <w:b/>
          <w:bCs/>
          <w:sz w:val="28"/>
          <w:szCs w:val="28"/>
          <w:rtl/>
        </w:rPr>
      </w:pPr>
    </w:p>
    <w:p w14:paraId="1612A106" w14:textId="77777777" w:rsidR="00707006" w:rsidRDefault="00707006" w:rsidP="00707006">
      <w:pPr>
        <w:spacing w:line="276" w:lineRule="auto"/>
        <w:jc w:val="both"/>
        <w:rPr>
          <w:rFonts w:ascii="Simplified Arabic" w:hAnsi="Simplified Arabic" w:cs="Simplified Arabic"/>
          <w:b/>
          <w:bCs/>
          <w:sz w:val="28"/>
          <w:szCs w:val="28"/>
          <w:rtl/>
        </w:rPr>
      </w:pPr>
    </w:p>
    <w:p w14:paraId="63B8323A" w14:textId="77777777" w:rsidR="00707006" w:rsidRPr="00FF4365" w:rsidRDefault="00707006" w:rsidP="00707006">
      <w:pPr>
        <w:spacing w:line="276" w:lineRule="auto"/>
        <w:jc w:val="both"/>
        <w:rPr>
          <w:rFonts w:ascii="Simplified Arabic" w:hAnsi="Simplified Arabic" w:cs="Simplified Arabic"/>
          <w:b/>
          <w:bCs/>
          <w:sz w:val="28"/>
          <w:szCs w:val="28"/>
          <w:rtl/>
        </w:rPr>
      </w:pPr>
    </w:p>
    <w:p w14:paraId="2C6BCD1D" w14:textId="77777777" w:rsidR="00707006" w:rsidRPr="00FF4365" w:rsidRDefault="00707006" w:rsidP="00707006">
      <w:pPr>
        <w:spacing w:line="276" w:lineRule="auto"/>
        <w:jc w:val="both"/>
        <w:rPr>
          <w:rFonts w:ascii="Simplified Arabic" w:hAnsi="Simplified Arabic" w:cs="Simplified Arabic"/>
          <w:b/>
          <w:bCs/>
          <w:sz w:val="28"/>
          <w:szCs w:val="28"/>
          <w:rtl/>
        </w:rPr>
      </w:pPr>
    </w:p>
    <w:p w14:paraId="3EA8968B" w14:textId="77777777" w:rsidR="00707006" w:rsidRPr="00FF4365" w:rsidRDefault="00707006" w:rsidP="00707006">
      <w:pPr>
        <w:spacing w:line="276" w:lineRule="auto"/>
        <w:jc w:val="center"/>
        <w:outlineLvl w:val="4"/>
        <w:rPr>
          <w:rFonts w:ascii="Simplified Arabic" w:hAnsi="Simplified Arabic" w:cs="Simplified Arabic"/>
          <w:b/>
          <w:bCs/>
          <w:sz w:val="28"/>
          <w:szCs w:val="28"/>
          <w:rtl/>
        </w:rPr>
      </w:pPr>
      <w:bookmarkStart w:id="10" w:name="_Toc225168846"/>
      <w:r w:rsidRPr="00FF4365">
        <w:rPr>
          <w:rFonts w:ascii="Simplified Arabic" w:hAnsi="Simplified Arabic" w:cs="Simplified Arabic"/>
          <w:b/>
          <w:bCs/>
          <w:sz w:val="28"/>
          <w:szCs w:val="28"/>
          <w:rtl/>
        </w:rPr>
        <w:t xml:space="preserve">جدول 1.1 </w:t>
      </w:r>
      <w:proofErr w:type="gramStart"/>
      <w:r w:rsidRPr="00FF4365">
        <w:rPr>
          <w:rFonts w:ascii="Simplified Arabic" w:hAnsi="Simplified Arabic" w:cs="Simplified Arabic"/>
          <w:b/>
          <w:bCs/>
          <w:sz w:val="28"/>
          <w:szCs w:val="28"/>
          <w:rtl/>
        </w:rPr>
        <w:t>( مقارنة</w:t>
      </w:r>
      <w:proofErr w:type="gramEnd"/>
      <w:r w:rsidRPr="00FF4365">
        <w:rPr>
          <w:rFonts w:ascii="Simplified Arabic" w:hAnsi="Simplified Arabic" w:cs="Simplified Arabic"/>
          <w:b/>
          <w:bCs/>
          <w:sz w:val="28"/>
          <w:szCs w:val="28"/>
          <w:rtl/>
        </w:rPr>
        <w:t xml:space="preserve"> الدراسات السابقة )</w:t>
      </w:r>
      <w:bookmarkEnd w:id="10"/>
    </w:p>
    <w:p w14:paraId="64A4377F"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يتضح من الجدول السابق وجود اتفاق عام بين الدراسات على أن التحول الرقمي يسهم في تحسين الأداء المؤسسي والكفاءة التشغيلية، مع اختلاف في التركيز على أبعاد التحول الرقمي</w:t>
      </w:r>
    </w:p>
    <w:p w14:paraId="0AF1FDA6" w14:textId="77777777" w:rsidR="00707006" w:rsidRPr="00D27F1A" w:rsidRDefault="00707006" w:rsidP="00707006">
      <w:pPr>
        <w:pStyle w:val="a3"/>
        <w:numPr>
          <w:ilvl w:val="1"/>
          <w:numId w:val="7"/>
        </w:numPr>
        <w:spacing w:line="276" w:lineRule="auto"/>
        <w:ind w:left="1100" w:hanging="743"/>
        <w:jc w:val="both"/>
        <w:outlineLvl w:val="1"/>
        <w:rPr>
          <w:rFonts w:ascii="Simplified Arabic" w:hAnsi="Simplified Arabic" w:cs="Simplified Arabic"/>
          <w:b/>
          <w:bCs/>
          <w:sz w:val="32"/>
          <w:szCs w:val="32"/>
          <w:rtl/>
        </w:rPr>
      </w:pPr>
      <w:bookmarkStart w:id="11" w:name="_Toc225168586"/>
      <w:r w:rsidRPr="00D27F1A">
        <w:rPr>
          <w:rFonts w:ascii="Simplified Arabic" w:hAnsi="Simplified Arabic" w:cs="Simplified Arabic"/>
          <w:b/>
          <w:bCs/>
          <w:sz w:val="32"/>
          <w:szCs w:val="32"/>
          <w:rtl/>
        </w:rPr>
        <w:lastRenderedPageBreak/>
        <w:t>المنطلقات النظرية للدراسة</w:t>
      </w:r>
      <w:bookmarkEnd w:id="11"/>
      <w:r w:rsidRPr="00D27F1A">
        <w:rPr>
          <w:rFonts w:ascii="Simplified Arabic" w:hAnsi="Simplified Arabic" w:cs="Simplified Arabic"/>
          <w:b/>
          <w:bCs/>
          <w:sz w:val="32"/>
          <w:szCs w:val="32"/>
          <w:rtl/>
        </w:rPr>
        <w:t xml:space="preserve"> </w:t>
      </w:r>
    </w:p>
    <w:p w14:paraId="009C7C1C" w14:textId="77777777" w:rsidR="00707006" w:rsidRPr="00FF4365" w:rsidRDefault="00707006" w:rsidP="00707006">
      <w:pPr>
        <w:spacing w:line="276" w:lineRule="auto"/>
        <w:ind w:left="360"/>
        <w:jc w:val="both"/>
        <w:rPr>
          <w:rFonts w:ascii="Simplified Arabic" w:hAnsi="Simplified Arabic" w:cs="Simplified Arabic"/>
          <w:sz w:val="28"/>
          <w:szCs w:val="28"/>
          <w:rtl/>
        </w:rPr>
      </w:pPr>
      <w:r w:rsidRPr="00FF4365">
        <w:rPr>
          <w:rFonts w:ascii="Simplified Arabic" w:hAnsi="Simplified Arabic" w:cs="Simplified Arabic"/>
          <w:sz w:val="28"/>
          <w:szCs w:val="28"/>
          <w:rtl/>
        </w:rPr>
        <w:t>تستند هذه الدراسة إلى مجموعة من المنطلقات والنظريات العلمية التي تفسر طبيعة العلاقة بين التحول الرقمي وتحسين الأداء المؤسسي، حيث تُعد هذه المنطلقات إطارًا فكريًا يساعد في فهم أبعاد الظاهرة محل الدراسة، وتفسير العلاقات بين المتغيرات، كما تسهم في بناء نموذج الدراسة وصياغة الفروض بشكل علمي منهجي.</w:t>
      </w:r>
    </w:p>
    <w:p w14:paraId="0E51F77F" w14:textId="77777777" w:rsidR="00707006" w:rsidRPr="00FF4365" w:rsidRDefault="00707006" w:rsidP="00707006">
      <w:pPr>
        <w:spacing w:line="276" w:lineRule="auto"/>
        <w:ind w:left="360"/>
        <w:jc w:val="both"/>
        <w:rPr>
          <w:rFonts w:ascii="Simplified Arabic" w:hAnsi="Simplified Arabic" w:cs="Simplified Arabic"/>
          <w:sz w:val="28"/>
          <w:szCs w:val="28"/>
          <w:rtl/>
        </w:rPr>
      </w:pPr>
      <w:r w:rsidRPr="00FF4365">
        <w:rPr>
          <w:rFonts w:ascii="Simplified Arabic" w:hAnsi="Simplified Arabic" w:cs="Simplified Arabic"/>
          <w:sz w:val="28"/>
          <w:szCs w:val="28"/>
          <w:rtl/>
        </w:rPr>
        <w:t xml:space="preserve">ومن أبرز المنطلقات النظرية التي تعتمد عليها هذه الدراسة، نظرية التحول الرقمي، والتي تركز على أن التحول الرقمي لا يقتصر على استخدام التقنيات الحديثة، بل يشمل إحداث تغييرات جوهرية في نماذج العمل، والعمليات التنظيمية، والثقافة المؤسسية، بهدف تحقيق الكفاءة والابتكار. وتؤكد هذه النظرية أن المؤسسات التي تتبنى التحول الرقمي بشكل شامل تكون أكثر قدرة على تحسين أدائها، وتعزيز جودة خدماتها، ومواكبة التغيرات في البيئة </w:t>
      </w:r>
      <w:proofErr w:type="gramStart"/>
      <w:r w:rsidRPr="00FF4365">
        <w:rPr>
          <w:rFonts w:ascii="Simplified Arabic" w:hAnsi="Simplified Arabic" w:cs="Simplified Arabic"/>
          <w:sz w:val="28"/>
          <w:szCs w:val="28"/>
          <w:rtl/>
        </w:rPr>
        <w:t xml:space="preserve">المحيطة </w:t>
      </w:r>
      <w:r>
        <w:rPr>
          <w:rFonts w:ascii="Simplified Arabic" w:hAnsi="Simplified Arabic" w:cs="Simplified Arabic" w:hint="cs"/>
          <w:sz w:val="28"/>
          <w:szCs w:val="28"/>
          <w:rtl/>
        </w:rPr>
        <w:t>.</w:t>
      </w:r>
      <w:proofErr w:type="gramEnd"/>
    </w:p>
    <w:p w14:paraId="799074E3" w14:textId="77777777" w:rsidR="00707006" w:rsidRPr="00FF4365" w:rsidRDefault="00707006" w:rsidP="00707006">
      <w:pPr>
        <w:spacing w:line="276" w:lineRule="auto"/>
        <w:ind w:left="360"/>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تستند الدراسة إلى نظرية الموارد (</w:t>
      </w:r>
      <w:r w:rsidRPr="00FF4365">
        <w:rPr>
          <w:rFonts w:ascii="Simplified Arabic" w:hAnsi="Simplified Arabic" w:cs="Simplified Arabic"/>
          <w:sz w:val="28"/>
          <w:szCs w:val="28"/>
        </w:rPr>
        <w:t>Resource-Based View</w:t>
      </w:r>
      <w:r w:rsidRPr="00FF4365">
        <w:rPr>
          <w:rFonts w:ascii="Simplified Arabic" w:hAnsi="Simplified Arabic" w:cs="Simplified Arabic"/>
          <w:sz w:val="28"/>
          <w:szCs w:val="28"/>
          <w:rtl/>
        </w:rPr>
        <w:t xml:space="preserve">)، التي تفترض أن الموارد الداخلية للمؤسسة، سواء كانت بشرية أو تقنية أو تنظيمية، تمثل مصدرًا رئيسيًا لتحقيق الميزة التنافسية. وفي هذا السياق، يُعد التحول الرقمي أحد أهم الموارد الاستراتيجية التي يمكن للمؤسسات استثمارها لتحسين الأداء المؤسسي، من خلال تطوير القدرات التقنية، وتعزيز كفاءة العمليات، وتحقيق الاستخدام الأمثل للموارد </w:t>
      </w:r>
      <w:proofErr w:type="gramStart"/>
      <w:r w:rsidRPr="00FF4365">
        <w:rPr>
          <w:rFonts w:ascii="Simplified Arabic" w:hAnsi="Simplified Arabic" w:cs="Simplified Arabic"/>
          <w:sz w:val="28"/>
          <w:szCs w:val="28"/>
          <w:rtl/>
        </w:rPr>
        <w:t xml:space="preserve">المتاحة </w:t>
      </w:r>
      <w:r>
        <w:rPr>
          <w:rFonts w:ascii="Simplified Arabic" w:hAnsi="Simplified Arabic" w:cs="Simplified Arabic" w:hint="cs"/>
          <w:sz w:val="28"/>
          <w:szCs w:val="28"/>
          <w:rtl/>
        </w:rPr>
        <w:t>.</w:t>
      </w:r>
      <w:proofErr w:type="gramEnd"/>
    </w:p>
    <w:p w14:paraId="35E1252F" w14:textId="77777777" w:rsidR="00707006" w:rsidRPr="00FF4365" w:rsidRDefault="00707006" w:rsidP="00707006">
      <w:pPr>
        <w:spacing w:line="276" w:lineRule="auto"/>
        <w:ind w:left="360"/>
        <w:jc w:val="both"/>
        <w:rPr>
          <w:rFonts w:ascii="Simplified Arabic" w:hAnsi="Simplified Arabic" w:cs="Simplified Arabic"/>
          <w:sz w:val="28"/>
          <w:szCs w:val="28"/>
          <w:rtl/>
        </w:rPr>
      </w:pPr>
      <w:r w:rsidRPr="00FF4365">
        <w:rPr>
          <w:rFonts w:ascii="Simplified Arabic" w:hAnsi="Simplified Arabic" w:cs="Simplified Arabic"/>
          <w:sz w:val="28"/>
          <w:szCs w:val="28"/>
          <w:rtl/>
        </w:rPr>
        <w:t>وتعتمد الدراسة أيضًا على نظرية الأداء المؤسسي، التي تركز على قياس مدى قدرة المؤسسة على تحقيق أهدافها بكفاءة وفعالية، من خلال مجموعة من المؤشرات مثل جودة الخدمات، وسرعة الإنجاز، وكفاءة استخدام الموارد. وترى هذه النظرية أن الأداء المؤسسي يتأثر بعدة عوامل، من بينها البيئة التنظيمية، والتقنيات المستخدمة، ومستوى القيادة، مما يعزز من أهمية دراسة دور التحول الرقمي في تحسين هذا الأداء.</w:t>
      </w:r>
    </w:p>
    <w:p w14:paraId="195C4FEC" w14:textId="77777777" w:rsidR="00707006" w:rsidRPr="00FF4365" w:rsidRDefault="00707006" w:rsidP="00707006">
      <w:pPr>
        <w:spacing w:line="276" w:lineRule="auto"/>
        <w:ind w:left="360"/>
        <w:jc w:val="both"/>
        <w:rPr>
          <w:rFonts w:ascii="Simplified Arabic" w:hAnsi="Simplified Arabic" w:cs="Simplified Arabic"/>
          <w:sz w:val="28"/>
          <w:szCs w:val="28"/>
          <w:rtl/>
        </w:rPr>
      </w:pPr>
      <w:r w:rsidRPr="00FF4365">
        <w:rPr>
          <w:rFonts w:ascii="Simplified Arabic" w:hAnsi="Simplified Arabic" w:cs="Simplified Arabic"/>
          <w:sz w:val="28"/>
          <w:szCs w:val="28"/>
          <w:rtl/>
        </w:rPr>
        <w:t>إضافة إلى ذلك، تستند الدراسة إلى نظرية القيادة التحويلية الرقمية، والتي تؤكد على الدور المحوري للقيادة في نجاح التحول الرقمي، حيث تسهم القيادة الفعالة في تبني التغيير، وتعزيز الابتكار، وتحفيز العاملين على استخدام التقنيات الحديثة. كما أن دعم الإدارة العليا يُعد من العوامل الحاسمة في نجاح مبادرات التحول الرقمي وتحقيق نتائج إيجابية على مستوى الأداء المؤسسي [</w:t>
      </w:r>
      <w:r>
        <w:rPr>
          <w:rFonts w:ascii="Simplified Arabic" w:hAnsi="Simplified Arabic" w:cs="Simplified Arabic" w:hint="cs"/>
          <w:sz w:val="28"/>
          <w:szCs w:val="28"/>
          <w:rtl/>
        </w:rPr>
        <w:t>4</w:t>
      </w:r>
      <w:r w:rsidRPr="00FF4365">
        <w:rPr>
          <w:rFonts w:ascii="Simplified Arabic" w:hAnsi="Simplified Arabic" w:cs="Simplified Arabic"/>
          <w:sz w:val="28"/>
          <w:szCs w:val="28"/>
          <w:rtl/>
        </w:rPr>
        <w:t>].</w:t>
      </w:r>
    </w:p>
    <w:p w14:paraId="0572CE08" w14:textId="77777777" w:rsidR="00707006" w:rsidRPr="00FF4365" w:rsidRDefault="00707006" w:rsidP="00707006">
      <w:pPr>
        <w:spacing w:line="276" w:lineRule="auto"/>
        <w:ind w:left="360"/>
        <w:jc w:val="both"/>
        <w:rPr>
          <w:rFonts w:ascii="Simplified Arabic" w:hAnsi="Simplified Arabic" w:cs="Simplified Arabic"/>
          <w:sz w:val="28"/>
          <w:szCs w:val="28"/>
          <w:rtl/>
        </w:rPr>
      </w:pPr>
      <w:r w:rsidRPr="00FF4365">
        <w:rPr>
          <w:rFonts w:ascii="Simplified Arabic" w:hAnsi="Simplified Arabic" w:cs="Simplified Arabic"/>
          <w:sz w:val="28"/>
          <w:szCs w:val="28"/>
          <w:rtl/>
        </w:rPr>
        <w:t xml:space="preserve">كما يمكن الاستناد إلى نظرية الكفاءة التشغيلية، التي تركز على تحسين استخدام الموارد وتقليل الهدر، من خلال تبسيط الإجراءات وأتمتة العمليات. ويُعد التحول الرقمي من أهم الأدوات التي تسهم في تحقيق الكفاءة </w:t>
      </w:r>
      <w:r w:rsidRPr="00FF4365">
        <w:rPr>
          <w:rFonts w:ascii="Simplified Arabic" w:hAnsi="Simplified Arabic" w:cs="Simplified Arabic"/>
          <w:sz w:val="28"/>
          <w:szCs w:val="28"/>
          <w:rtl/>
        </w:rPr>
        <w:lastRenderedPageBreak/>
        <w:t>التشغيلية، حيث يساعد في تقليل التكاليف، وتسريع العمليات، وتحسين جودة المخرجات، مما ينعكس إيجابًا على الأداء المؤسسي [</w:t>
      </w:r>
      <w:r>
        <w:rPr>
          <w:rFonts w:ascii="Simplified Arabic" w:hAnsi="Simplified Arabic" w:cs="Simplified Arabic" w:hint="cs"/>
          <w:sz w:val="28"/>
          <w:szCs w:val="28"/>
          <w:rtl/>
        </w:rPr>
        <w:t>4</w:t>
      </w:r>
      <w:r w:rsidRPr="00FF4365">
        <w:rPr>
          <w:rFonts w:ascii="Simplified Arabic" w:hAnsi="Simplified Arabic" w:cs="Simplified Arabic"/>
          <w:sz w:val="28"/>
          <w:szCs w:val="28"/>
          <w:rtl/>
        </w:rPr>
        <w:t>].</w:t>
      </w:r>
    </w:p>
    <w:p w14:paraId="2056AC59" w14:textId="77777777" w:rsidR="00707006" w:rsidRPr="00FF4365" w:rsidRDefault="00707006" w:rsidP="00707006">
      <w:pPr>
        <w:spacing w:line="276" w:lineRule="auto"/>
        <w:ind w:left="360"/>
        <w:jc w:val="both"/>
        <w:rPr>
          <w:rFonts w:ascii="Simplified Arabic" w:hAnsi="Simplified Arabic" w:cs="Simplified Arabic"/>
          <w:sz w:val="28"/>
          <w:szCs w:val="28"/>
          <w:rtl/>
        </w:rPr>
      </w:pPr>
      <w:r w:rsidRPr="00FF4365">
        <w:rPr>
          <w:rFonts w:ascii="Simplified Arabic" w:hAnsi="Simplified Arabic" w:cs="Simplified Arabic"/>
          <w:sz w:val="28"/>
          <w:szCs w:val="28"/>
          <w:rtl/>
        </w:rPr>
        <w:t>وتتكامل هذه المنطلقات النظرية لتقديم إطار شامل يفسر العلاقة بين التحول الرقمي والأداء المؤسسي، حيث توضح كيف يمكن للتقنيات الرقمية، مدعومة بالقيادة الفعالة والموارد المناسبة، أن تسهم في تحسين كفاءة الأداء داخل المؤسسات الحكومية. كما تساعد هذه النظريات في تفسير نتائج الدراسة المتوقعة، وربطها بالإطار النظري بشكل علمي ومنهجي [</w:t>
      </w:r>
      <w:r>
        <w:rPr>
          <w:rFonts w:ascii="Simplified Arabic" w:hAnsi="Simplified Arabic" w:cs="Simplified Arabic" w:hint="cs"/>
          <w:sz w:val="28"/>
          <w:szCs w:val="28"/>
          <w:rtl/>
        </w:rPr>
        <w:t>4</w:t>
      </w:r>
      <w:r w:rsidRPr="00FF4365">
        <w:rPr>
          <w:rFonts w:ascii="Simplified Arabic" w:hAnsi="Simplified Arabic" w:cs="Simplified Arabic"/>
          <w:sz w:val="28"/>
          <w:szCs w:val="28"/>
          <w:rtl/>
        </w:rPr>
        <w:t>].</w:t>
      </w:r>
    </w:p>
    <w:p w14:paraId="381EA8F3" w14:textId="77777777" w:rsidR="00707006" w:rsidRPr="00FF4365" w:rsidRDefault="00707006" w:rsidP="00707006">
      <w:pPr>
        <w:spacing w:line="276" w:lineRule="auto"/>
        <w:ind w:left="360"/>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فإن اعتماد هذه الدراسة على مجموعة من المنطلقات النظرية المتكاملة يسهم في تعزيز مصداقيتها العلمية، ويوفر أساسًا قويًا لتحليل العلاقة بين التحول الرقمي وتحسين الأداء المؤسسي في القطاع الحكومي السعودي، بما يدعم تحقيق أهداف الدراسة ويسهم في تقديم نتائج قابلة للتطبيق.</w:t>
      </w:r>
    </w:p>
    <w:p w14:paraId="0B444B39" w14:textId="77777777" w:rsidR="00707006" w:rsidRPr="00D27F1A" w:rsidRDefault="00707006" w:rsidP="00707006">
      <w:pPr>
        <w:pStyle w:val="a3"/>
        <w:numPr>
          <w:ilvl w:val="1"/>
          <w:numId w:val="7"/>
        </w:numPr>
        <w:spacing w:line="276" w:lineRule="auto"/>
        <w:ind w:left="1100" w:hanging="743"/>
        <w:jc w:val="both"/>
        <w:outlineLvl w:val="1"/>
        <w:rPr>
          <w:rFonts w:ascii="Simplified Arabic" w:hAnsi="Simplified Arabic" w:cs="Simplified Arabic"/>
          <w:b/>
          <w:bCs/>
          <w:sz w:val="32"/>
          <w:szCs w:val="32"/>
          <w:rtl/>
        </w:rPr>
      </w:pPr>
      <w:bookmarkStart w:id="12" w:name="_Toc225168587"/>
      <w:r w:rsidRPr="00D27F1A">
        <w:rPr>
          <w:rFonts w:ascii="Simplified Arabic" w:hAnsi="Simplified Arabic" w:cs="Simplified Arabic"/>
          <w:b/>
          <w:bCs/>
          <w:sz w:val="32"/>
          <w:szCs w:val="32"/>
          <w:rtl/>
        </w:rPr>
        <w:t>منهجية وطرق البحث</w:t>
      </w:r>
      <w:bookmarkEnd w:id="12"/>
    </w:p>
    <w:p w14:paraId="56066E1F"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تعتمد هذه الدراسة على منهجية علمية منظمة تهدف إلى تحقيق أهداف البحث والإجابة عن تساؤلاته واختبار فروضه، وذلك من خلال اختيار المنهج المناسب، وتحديد مجتمع الدراسة وعينتها، واستخدام أدوات جمع البيانات وتحليلها بأساليب إحصائية دقيقة. وتُعد المنهجية العلمية عنصرًا أساسيًا في ضمان دقة النتائج ومصداقيتها، حيث تسهم في بناء إطار تطبيقي يربط بين الجوانب النظرية والعملية للدراسة.</w:t>
      </w:r>
    </w:p>
    <w:p w14:paraId="4FBB7FBD"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هذا السياق، اعتمدت الدراسة على المنهج الوصفي التحليلي، والذي يُعد من أكثر المناهج استخدامًا في الدراسات الإدارية، نظرًا لملاءمته لطبيعة الدراسة الحالية التي تهدف إلى تحليل واقع التحول الرقمي وقياس أثره على الأداء المؤسسي في القطاع الحكومي السعودي. ويقوم هذا المنهج على وصف الظاهرة كما هي في الواقع، ومن ثم تحليلها واستخلاص النتائج منها، بما يساعد في تفسير العلاقات بين المتغيرات المختلفة.</w:t>
      </w:r>
    </w:p>
    <w:p w14:paraId="672065C0"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يتضمن هذا المنهج جمع البيانات من الميدان باستخدام أدوات علمية مناسبة، ومن ثم تحليلها باستخدام الأساليب الإحصائية، بهدف الوصول إلى نتائج دقيقة يمكن تعميمها على مجتمع الدراسة. ويتميز المنهج الوصفي التحليلي بقدرته على تقديم صورة شاملة عن الظاهرة محل الدراسة، مع إمكانية اختبار الفروض والتحقق من العلاقات بين المتغيرات.</w:t>
      </w:r>
    </w:p>
    <w:p w14:paraId="60EC6CC3"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وقد تم اختيار هذا المنهج نظرًا لقدرته على دراسة العلاقة بين متغيرات البحث، والمتمثلة في التحول الرقمي بأبعاده (القيادة الرقمية، العمليات الرقمية) كمتغير مستقل، والأداء المؤسسي بأبعاده (الأداء العام، الكفاءة التشغيلية) كمتغير تابع، مما يساعد في قياس أثر التحول الرقمي على تحسين الأداء المؤسسي بشكل علمي دقيق [</w:t>
      </w:r>
      <w:r>
        <w:rPr>
          <w:rFonts w:ascii="Simplified Arabic" w:hAnsi="Simplified Arabic" w:cs="Simplified Arabic" w:hint="cs"/>
          <w:sz w:val="28"/>
          <w:szCs w:val="28"/>
          <w:rtl/>
        </w:rPr>
        <w:t>5</w:t>
      </w:r>
      <w:r w:rsidRPr="00FF4365">
        <w:rPr>
          <w:rFonts w:ascii="Simplified Arabic" w:hAnsi="Simplified Arabic" w:cs="Simplified Arabic"/>
          <w:sz w:val="28"/>
          <w:szCs w:val="28"/>
          <w:rtl/>
        </w:rPr>
        <w:t>].</w:t>
      </w:r>
    </w:p>
    <w:p w14:paraId="691551E6"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كما تعتمد الدراسة على الأسلوب الكمي في تحليل البيانات، من خلال استخدام الاستبيان كأداة رئيسية لجمع البيانات من أفراد العينة، حيث يتيح هذا الأسلوب قياس اتجاهات وآراء المبحوثين بطريقة منظمة، وتحويلها إلى بيانات رقمية قابلة للتحليل الإحصائي. ويساعد ذلك في اختبار الفروض واستخلاص النتائج بشكل موضوعي [</w:t>
      </w:r>
      <w:r>
        <w:rPr>
          <w:rFonts w:ascii="Simplified Arabic" w:hAnsi="Simplified Arabic" w:cs="Simplified Arabic" w:hint="cs"/>
          <w:sz w:val="28"/>
          <w:szCs w:val="28"/>
          <w:rtl/>
        </w:rPr>
        <w:t>6</w:t>
      </w:r>
      <w:r w:rsidRPr="00FF4365">
        <w:rPr>
          <w:rFonts w:ascii="Simplified Arabic" w:hAnsi="Simplified Arabic" w:cs="Simplified Arabic"/>
          <w:sz w:val="28"/>
          <w:szCs w:val="28"/>
          <w:rtl/>
        </w:rPr>
        <w:t>].</w:t>
      </w:r>
    </w:p>
    <w:p w14:paraId="71F3D552"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وتستند الدراسة إلى استخدام مجموعة من الأساليب الإحصائية المناسبة، مثل المتوسط الحسابي، والانحراف المعياري، واختبار (</w:t>
      </w:r>
      <w:r w:rsidRPr="00FF4365">
        <w:rPr>
          <w:rFonts w:ascii="Simplified Arabic" w:hAnsi="Simplified Arabic" w:cs="Simplified Arabic"/>
          <w:sz w:val="28"/>
          <w:szCs w:val="28"/>
        </w:rPr>
        <w:t>T</w:t>
      </w:r>
      <w:r w:rsidRPr="00FF4365">
        <w:rPr>
          <w:rFonts w:ascii="Simplified Arabic" w:hAnsi="Simplified Arabic" w:cs="Simplified Arabic"/>
          <w:sz w:val="28"/>
          <w:szCs w:val="28"/>
          <w:rtl/>
        </w:rPr>
        <w:t>)، ومعامل الارتباط، وتحليل الانحدار، وذلك بهدف تحليل البيانات واختبار الفروض والتحقق من طبيعة العلاقة بين متغيرات الدراسة [6].</w:t>
      </w:r>
    </w:p>
    <w:p w14:paraId="324B92CA"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فإن المنهجية المتبعة في هذه الدراسة تجمع بين الوصف والتحليل الكمي، مما يسهم في تقديم نتائج دقيقة وموثوقة تعكس واقع التحول الرقمي في القطاع الحكومي السعودي، وتوضح أثره على تحسين الأداء المؤسسي، بما يدعم تحقيق أهداف الدراسة ويسهم في تقديم توصيات عملية قابلة للتطبيق [</w:t>
      </w:r>
      <w:r>
        <w:rPr>
          <w:rFonts w:ascii="Simplified Arabic" w:hAnsi="Simplified Arabic" w:cs="Simplified Arabic" w:hint="cs"/>
          <w:sz w:val="28"/>
          <w:szCs w:val="28"/>
          <w:rtl/>
        </w:rPr>
        <w:t>6</w:t>
      </w:r>
      <w:r w:rsidRPr="00FF4365">
        <w:rPr>
          <w:rFonts w:ascii="Simplified Arabic" w:hAnsi="Simplified Arabic" w:cs="Simplified Arabic"/>
          <w:sz w:val="28"/>
          <w:szCs w:val="28"/>
          <w:rtl/>
        </w:rPr>
        <w:t>].</w:t>
      </w:r>
    </w:p>
    <w:p w14:paraId="184B2DB8" w14:textId="77777777" w:rsidR="00707006" w:rsidRPr="00D27F1A" w:rsidRDefault="00707006" w:rsidP="00707006">
      <w:pPr>
        <w:pStyle w:val="a3"/>
        <w:numPr>
          <w:ilvl w:val="1"/>
          <w:numId w:val="7"/>
        </w:numPr>
        <w:spacing w:line="276" w:lineRule="auto"/>
        <w:ind w:left="1100" w:hanging="743"/>
        <w:jc w:val="both"/>
        <w:outlineLvl w:val="1"/>
        <w:rPr>
          <w:rFonts w:ascii="Simplified Arabic" w:hAnsi="Simplified Arabic" w:cs="Simplified Arabic"/>
          <w:b/>
          <w:bCs/>
          <w:sz w:val="32"/>
          <w:szCs w:val="32"/>
          <w:rtl/>
        </w:rPr>
      </w:pPr>
      <w:bookmarkStart w:id="13" w:name="_Toc225168588"/>
      <w:r w:rsidRPr="00D27F1A">
        <w:rPr>
          <w:rFonts w:ascii="Simplified Arabic" w:hAnsi="Simplified Arabic" w:cs="Simplified Arabic"/>
          <w:b/>
          <w:bCs/>
          <w:sz w:val="32"/>
          <w:szCs w:val="32"/>
          <w:rtl/>
        </w:rPr>
        <w:t>مصادر البيانات</w:t>
      </w:r>
      <w:bookmarkEnd w:id="13"/>
      <w:r w:rsidRPr="00D27F1A">
        <w:rPr>
          <w:rFonts w:ascii="Simplified Arabic" w:hAnsi="Simplified Arabic" w:cs="Simplified Arabic"/>
          <w:b/>
          <w:bCs/>
          <w:sz w:val="32"/>
          <w:szCs w:val="32"/>
          <w:rtl/>
        </w:rPr>
        <w:t xml:space="preserve"> </w:t>
      </w:r>
    </w:p>
    <w:p w14:paraId="1725B99F"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تعتمد هذه الدراسة على نوعين رئيسيين من مصادر البيانات، وذلك بهدف تحقيق التكامل بين الجانب النظري والتطبيقي، وضمان الحصول على معلومات دقيقة وشاملة تسهم في تحليل موضوع الدراسة بشكل علمي ومنهجي. وتُعد مصادر البيانات من العناصر الأساسية في أي بحث علمي، حيث تؤثر بشكل مباشر في جودة النتائج ومصداقيتها.</w:t>
      </w:r>
    </w:p>
    <w:p w14:paraId="1D4ED112"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وتنقسم مصادر البيانات في هذه الدراسة إلى مصادر أولية ومصادر ثانوية، حيث يكمل كل منهما الآخر في توفير المعلومات اللازمة لتحقيق أهداف الدراسة والإجابة عن تساؤلاتها.</w:t>
      </w:r>
    </w:p>
    <w:p w14:paraId="73B75DE0" w14:textId="77777777" w:rsidR="00707006" w:rsidRPr="00D27F1A" w:rsidRDefault="00707006" w:rsidP="00707006">
      <w:pPr>
        <w:pStyle w:val="a3"/>
        <w:numPr>
          <w:ilvl w:val="0"/>
          <w:numId w:val="14"/>
        </w:numPr>
        <w:spacing w:line="276" w:lineRule="auto"/>
        <w:jc w:val="both"/>
        <w:rPr>
          <w:rFonts w:ascii="Simplified Arabic" w:hAnsi="Simplified Arabic" w:cs="Simplified Arabic"/>
          <w:b/>
          <w:bCs/>
          <w:sz w:val="28"/>
          <w:szCs w:val="28"/>
          <w:rtl/>
        </w:rPr>
      </w:pPr>
      <w:r w:rsidRPr="00D27F1A">
        <w:rPr>
          <w:rFonts w:ascii="Simplified Arabic" w:hAnsi="Simplified Arabic" w:cs="Simplified Arabic"/>
          <w:b/>
          <w:bCs/>
          <w:sz w:val="28"/>
          <w:szCs w:val="28"/>
          <w:rtl/>
        </w:rPr>
        <w:t>أولًا: المصادر الأولية</w:t>
      </w:r>
    </w:p>
    <w:p w14:paraId="5C995F5F"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تتمثل المصادر الأولية في البيانات التي يتم جمعها بشكل مباشر من مجتمع الدراسة، وذلك من خلال أداة الدراسة المتمثلة في الاستبيان، والذي تم تصميمه خصيصًا لقياس متغيرات الدراسة، وهي التحول الرقمي بأبعاده (القيادة الرقمية، العمليات الرقمية)، والأداء المؤسسي بأبعاده (الأداء العام، الكفاءة التشغيلية).</w:t>
      </w:r>
    </w:p>
    <w:p w14:paraId="02ECA93D"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وقد تم توجيه الاستبيان إلى عينة من موظفي القطاع الحكومي في المملكة العربية السعودية، بهدف التعرف على آرائهم واتجاهاتهم نحو واقع التحول الرقمي ومستوى تأثيره على الأداء المؤسسي. ويتميز هذا النوع من البيانات بأنه يعكس الواقع الفعلي للظاهرة محل الدراسة، ويساعد في اختبار الفروض والتحقق من العلاقات بين المتغيرات بشكل مباشر.</w:t>
      </w:r>
    </w:p>
    <w:p w14:paraId="4C2547F3" w14:textId="77777777" w:rsidR="00707006" w:rsidRPr="00D27F1A" w:rsidRDefault="00707006" w:rsidP="00707006">
      <w:pPr>
        <w:pStyle w:val="a3"/>
        <w:numPr>
          <w:ilvl w:val="0"/>
          <w:numId w:val="14"/>
        </w:numPr>
        <w:spacing w:line="276" w:lineRule="auto"/>
        <w:jc w:val="both"/>
        <w:rPr>
          <w:rFonts w:ascii="Simplified Arabic" w:hAnsi="Simplified Arabic" w:cs="Simplified Arabic"/>
          <w:b/>
          <w:bCs/>
          <w:sz w:val="28"/>
          <w:szCs w:val="28"/>
          <w:rtl/>
        </w:rPr>
      </w:pPr>
      <w:r w:rsidRPr="00D27F1A">
        <w:rPr>
          <w:rFonts w:ascii="Simplified Arabic" w:hAnsi="Simplified Arabic" w:cs="Simplified Arabic"/>
          <w:b/>
          <w:bCs/>
          <w:sz w:val="28"/>
          <w:szCs w:val="28"/>
          <w:rtl/>
        </w:rPr>
        <w:lastRenderedPageBreak/>
        <w:t>ثانيًا: المصادر الثانوية</w:t>
      </w:r>
    </w:p>
    <w:p w14:paraId="4D46175C"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تتمثل المصادر الثانوية في البيانات والمعلومات التي تم الحصول عليها من الأدبيات العلمية والدراسات السابقة ذات الصلة بموضوع الدراسة، حيث تم الاعتماد على مجموعة متنوعة من المصادر، من أبرزها:</w:t>
      </w:r>
    </w:p>
    <w:p w14:paraId="14FB0C5A" w14:textId="77777777" w:rsidR="00707006" w:rsidRPr="00FF4365" w:rsidRDefault="00707006" w:rsidP="00707006">
      <w:pPr>
        <w:pStyle w:val="a3"/>
        <w:numPr>
          <w:ilvl w:val="0"/>
          <w:numId w:val="15"/>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الكتب العلمية المتخصصة في مجال الإدارة والتحول الرقمي</w:t>
      </w:r>
    </w:p>
    <w:p w14:paraId="7E1589B2" w14:textId="77777777" w:rsidR="00707006" w:rsidRPr="00FF4365" w:rsidRDefault="00707006" w:rsidP="00707006">
      <w:pPr>
        <w:pStyle w:val="a3"/>
        <w:numPr>
          <w:ilvl w:val="0"/>
          <w:numId w:val="15"/>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الأبحاث والدراسات المنشورة في المجلات العلمية المحكمة</w:t>
      </w:r>
    </w:p>
    <w:p w14:paraId="1B5069ED" w14:textId="77777777" w:rsidR="00707006" w:rsidRPr="00FF4365" w:rsidRDefault="00707006" w:rsidP="00707006">
      <w:pPr>
        <w:pStyle w:val="a3"/>
        <w:numPr>
          <w:ilvl w:val="0"/>
          <w:numId w:val="15"/>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الرسائل العلمية (الماجستير والدكتوراه) ذات العلاقة بموضوع الدراسة</w:t>
      </w:r>
    </w:p>
    <w:p w14:paraId="76FC711A" w14:textId="77777777" w:rsidR="00707006" w:rsidRPr="00FF4365" w:rsidRDefault="00707006" w:rsidP="00707006">
      <w:pPr>
        <w:pStyle w:val="a3"/>
        <w:numPr>
          <w:ilvl w:val="0"/>
          <w:numId w:val="15"/>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التقارير الرسمية، مثل تقارير رؤية المملكة 2030 وبرامج التحول الوطني</w:t>
      </w:r>
    </w:p>
    <w:p w14:paraId="4D8BE1A3" w14:textId="77777777" w:rsidR="00707006" w:rsidRPr="00FF4365" w:rsidRDefault="00707006" w:rsidP="00707006">
      <w:pPr>
        <w:pStyle w:val="a3"/>
        <w:numPr>
          <w:ilvl w:val="0"/>
          <w:numId w:val="15"/>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المصادر الإلكترونية الموثوقة وقواعد البيانات العلمية</w:t>
      </w:r>
    </w:p>
    <w:p w14:paraId="0A5C1956"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وتُعد هذه المصادر ضرورية لبناء الإطار النظري للدراسة، وفهم المفاهيم الأساسية، وتحليل الدراسات السابقة، إضافة إلى دعم تفسير النتائج وربطها بالأدبيات العلمية.</w:t>
      </w:r>
    </w:p>
    <w:p w14:paraId="0A44BA08"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فإن اعتماد الدراسة على مصادر بيانات أولية وثانوية يسهم في تحقيق التكامل بين الجانب النظري والتطبيقي، ويعزز من دقة النتائج وموثوقيتها، كما يساعد في تقديم تحليل شامل لموضوع الدراسة، بما يدعم تحقيق أهدافها والإجابة عن تساؤلاتها بشكل علمي ومنهجي.</w:t>
      </w:r>
    </w:p>
    <w:p w14:paraId="09A18AD1"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noProof/>
          <w:sz w:val="28"/>
          <w:szCs w:val="28"/>
          <w:rtl/>
        </w:rPr>
        <mc:AlternateContent>
          <mc:Choice Requires="wps">
            <w:drawing>
              <wp:anchor distT="0" distB="0" distL="114300" distR="114300" simplePos="0" relativeHeight="251662336" behindDoc="0" locked="0" layoutInCell="1" allowOverlap="1" wp14:anchorId="4DD67827" wp14:editId="37CC3C4C">
                <wp:simplePos x="0" y="0"/>
                <wp:positionH relativeFrom="margin">
                  <wp:align>center</wp:align>
                </wp:positionH>
                <wp:positionV relativeFrom="paragraph">
                  <wp:posOffset>2540</wp:posOffset>
                </wp:positionV>
                <wp:extent cx="5518150" cy="1498600"/>
                <wp:effectExtent l="0" t="0" r="0" b="6350"/>
                <wp:wrapNone/>
                <wp:docPr id="11" name="مربع نص 11"/>
                <wp:cNvGraphicFramePr/>
                <a:graphic xmlns:a="http://schemas.openxmlformats.org/drawingml/2006/main">
                  <a:graphicData uri="http://schemas.microsoft.com/office/word/2010/wordprocessingShape">
                    <wps:wsp>
                      <wps:cNvSpPr txBox="1"/>
                      <wps:spPr>
                        <a:xfrm>
                          <a:off x="0" y="0"/>
                          <a:ext cx="5518150" cy="1498600"/>
                        </a:xfrm>
                        <a:prstGeom prst="rect">
                          <a:avLst/>
                        </a:prstGeom>
                        <a:noFill/>
                        <a:ln w="6350">
                          <a:noFill/>
                        </a:ln>
                      </wps:spPr>
                      <wps:txbx>
                        <w:txbxContent>
                          <w:tbl>
                            <w:tblPr>
                              <w:tblW w:w="8428" w:type="dxa"/>
                              <w:tblCellSpacing w:w="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52"/>
                              <w:gridCol w:w="3961"/>
                              <w:gridCol w:w="215"/>
                            </w:tblGrid>
                            <w:tr w:rsidR="00707006" w:rsidRPr="00064E99" w14:paraId="6ACFDC0F" w14:textId="77777777" w:rsidTr="00064E99">
                              <w:trPr>
                                <w:tblHeader/>
                                <w:tblCellSpacing w:w="15" w:type="dxa"/>
                              </w:trPr>
                              <w:tc>
                                <w:tcPr>
                                  <w:tcW w:w="4207" w:type="dxa"/>
                                  <w:shd w:val="clear" w:color="auto" w:fill="FBE4D5" w:themeFill="accent2" w:themeFillTint="33"/>
                                  <w:vAlign w:val="center"/>
                                </w:tcPr>
                                <w:p w14:paraId="40AF9307" w14:textId="77777777" w:rsidR="00707006" w:rsidRPr="00064E99" w:rsidRDefault="00707006" w:rsidP="00064E99">
                                  <w:pPr>
                                    <w:spacing w:after="0" w:line="240" w:lineRule="auto"/>
                                    <w:jc w:val="center"/>
                                    <w:rPr>
                                      <w:rFonts w:ascii="Times New Roman" w:eastAsia="Times New Roman" w:hAnsi="Times New Roman" w:cs="Times New Roman"/>
                                      <w:b/>
                                      <w:bCs/>
                                      <w:sz w:val="24"/>
                                      <w:szCs w:val="24"/>
                                      <w:rtl/>
                                    </w:rPr>
                                  </w:pPr>
                                  <w:r w:rsidRPr="00064E99">
                                    <w:rPr>
                                      <w:rFonts w:ascii="Times New Roman" w:eastAsia="Times New Roman" w:hAnsi="Times New Roman" w:cs="Times New Roman"/>
                                      <w:b/>
                                      <w:bCs/>
                                      <w:sz w:val="24"/>
                                      <w:szCs w:val="24"/>
                                      <w:rtl/>
                                    </w:rPr>
                                    <w:t>المصادر الثانوية</w:t>
                                  </w:r>
                                </w:p>
                              </w:tc>
                              <w:tc>
                                <w:tcPr>
                                  <w:tcW w:w="3931" w:type="dxa"/>
                                  <w:shd w:val="clear" w:color="auto" w:fill="FBE4D5" w:themeFill="accent2" w:themeFillTint="33"/>
                                  <w:vAlign w:val="center"/>
                                  <w:hideMark/>
                                </w:tcPr>
                                <w:p w14:paraId="2AA84032" w14:textId="77777777" w:rsidR="00707006" w:rsidRPr="00064E99" w:rsidRDefault="00707006" w:rsidP="00064E99">
                                  <w:pPr>
                                    <w:spacing w:after="0" w:line="240" w:lineRule="auto"/>
                                    <w:jc w:val="center"/>
                                    <w:rPr>
                                      <w:rFonts w:ascii="Times New Roman" w:eastAsia="Times New Roman" w:hAnsi="Times New Roman" w:cs="Times New Roman"/>
                                      <w:b/>
                                      <w:bCs/>
                                      <w:sz w:val="24"/>
                                      <w:szCs w:val="24"/>
                                    </w:rPr>
                                  </w:pPr>
                                  <w:r w:rsidRPr="00064E99">
                                    <w:rPr>
                                      <w:rFonts w:ascii="Times New Roman" w:eastAsia="Times New Roman" w:hAnsi="Times New Roman" w:cs="Times New Roman"/>
                                      <w:b/>
                                      <w:bCs/>
                                      <w:sz w:val="24"/>
                                      <w:szCs w:val="24"/>
                                      <w:rtl/>
                                    </w:rPr>
                                    <w:t>المصادر الأولية</w:t>
                                  </w:r>
                                </w:p>
                              </w:tc>
                              <w:tc>
                                <w:tcPr>
                                  <w:tcW w:w="170" w:type="dxa"/>
                                  <w:shd w:val="clear" w:color="auto" w:fill="FBE4D5" w:themeFill="accent2" w:themeFillTint="33"/>
                                  <w:vAlign w:val="center"/>
                                </w:tcPr>
                                <w:p w14:paraId="13B3910A" w14:textId="77777777" w:rsidR="00707006" w:rsidRPr="00064E99" w:rsidRDefault="00707006" w:rsidP="00064E99">
                                  <w:pPr>
                                    <w:bidi w:val="0"/>
                                    <w:spacing w:after="0" w:line="240" w:lineRule="auto"/>
                                    <w:jc w:val="center"/>
                                    <w:rPr>
                                      <w:rFonts w:ascii="Times New Roman" w:eastAsia="Times New Roman" w:hAnsi="Times New Roman" w:cs="Times New Roman"/>
                                      <w:b/>
                                      <w:bCs/>
                                      <w:sz w:val="24"/>
                                      <w:szCs w:val="24"/>
                                      <w:rtl/>
                                    </w:rPr>
                                  </w:pPr>
                                  <w:r w:rsidRPr="00064E99">
                                    <w:rPr>
                                      <w:rFonts w:ascii="Times New Roman" w:eastAsia="Times New Roman" w:hAnsi="Times New Roman" w:cs="Times New Roman"/>
                                      <w:b/>
                                      <w:bCs/>
                                      <w:sz w:val="24"/>
                                      <w:szCs w:val="24"/>
                                      <w:rtl/>
                                    </w:rPr>
                                    <w:t>م</w:t>
                                  </w:r>
                                </w:p>
                              </w:tc>
                            </w:tr>
                            <w:tr w:rsidR="00707006" w:rsidRPr="00064E99" w14:paraId="42C81BA2" w14:textId="77777777" w:rsidTr="00064E99">
                              <w:trPr>
                                <w:tblCellSpacing w:w="15" w:type="dxa"/>
                              </w:trPr>
                              <w:tc>
                                <w:tcPr>
                                  <w:tcW w:w="4207" w:type="dxa"/>
                                  <w:vAlign w:val="center"/>
                                </w:tcPr>
                                <w:p w14:paraId="433A2AD4" w14:textId="77777777" w:rsidR="00707006" w:rsidRPr="00064E99" w:rsidRDefault="00707006" w:rsidP="00064E99">
                                  <w:pPr>
                                    <w:spacing w:after="0" w:line="240" w:lineRule="auto"/>
                                    <w:rPr>
                                      <w:rFonts w:ascii="Times New Roman" w:eastAsia="Times New Roman" w:hAnsi="Times New Roman" w:cs="Times New Roman"/>
                                      <w:sz w:val="24"/>
                                      <w:szCs w:val="24"/>
                                      <w:rtl/>
                                    </w:rPr>
                                  </w:pPr>
                                  <w:r w:rsidRPr="00064E99">
                                    <w:rPr>
                                      <w:rFonts w:ascii="Times New Roman" w:eastAsia="Times New Roman" w:hAnsi="Times New Roman" w:cs="Times New Roman"/>
                                      <w:sz w:val="24"/>
                                      <w:szCs w:val="24"/>
                                      <w:rtl/>
                                    </w:rPr>
                                    <w:t>الكتب العلمية المتخصصة</w:t>
                                  </w:r>
                                </w:p>
                              </w:tc>
                              <w:tc>
                                <w:tcPr>
                                  <w:tcW w:w="3931" w:type="dxa"/>
                                  <w:vAlign w:val="center"/>
                                  <w:hideMark/>
                                </w:tcPr>
                                <w:p w14:paraId="2989D8C4" w14:textId="77777777" w:rsidR="00707006" w:rsidRPr="00064E99" w:rsidRDefault="00707006" w:rsidP="00064E99">
                                  <w:pPr>
                                    <w:spacing w:after="0" w:line="240" w:lineRule="auto"/>
                                    <w:rPr>
                                      <w:rFonts w:ascii="Times New Roman" w:eastAsia="Times New Roman" w:hAnsi="Times New Roman" w:cs="Times New Roman"/>
                                      <w:sz w:val="24"/>
                                      <w:szCs w:val="24"/>
                                    </w:rPr>
                                  </w:pPr>
                                  <w:r w:rsidRPr="00064E99">
                                    <w:rPr>
                                      <w:rFonts w:ascii="Times New Roman" w:eastAsia="Times New Roman" w:hAnsi="Times New Roman" w:cs="Times New Roman"/>
                                      <w:sz w:val="24"/>
                                      <w:szCs w:val="24"/>
                                      <w:rtl/>
                                    </w:rPr>
                                    <w:t>الاستبيان الموجه لموظفي القطاع الحكومي</w:t>
                                  </w:r>
                                </w:p>
                              </w:tc>
                              <w:tc>
                                <w:tcPr>
                                  <w:tcW w:w="170" w:type="dxa"/>
                                  <w:shd w:val="clear" w:color="auto" w:fill="FBE4D5" w:themeFill="accent2" w:themeFillTint="33"/>
                                  <w:vAlign w:val="center"/>
                                </w:tcPr>
                                <w:p w14:paraId="284D9133" w14:textId="77777777" w:rsidR="00707006" w:rsidRPr="00064E99" w:rsidRDefault="00707006" w:rsidP="00064E99">
                                  <w:pPr>
                                    <w:bidi w:val="0"/>
                                    <w:spacing w:after="0" w:line="240" w:lineRule="auto"/>
                                    <w:rPr>
                                      <w:rFonts w:ascii="Times New Roman" w:eastAsia="Times New Roman" w:hAnsi="Times New Roman" w:cs="Times New Roman"/>
                                      <w:sz w:val="24"/>
                                      <w:szCs w:val="24"/>
                                      <w:rtl/>
                                    </w:rPr>
                                  </w:pPr>
                                  <w:r w:rsidRPr="00064E99">
                                    <w:rPr>
                                      <w:rFonts w:ascii="Times New Roman" w:eastAsia="Times New Roman" w:hAnsi="Times New Roman" w:cs="Times New Roman"/>
                                      <w:sz w:val="24"/>
                                      <w:szCs w:val="24"/>
                                    </w:rPr>
                                    <w:t>1</w:t>
                                  </w:r>
                                </w:p>
                              </w:tc>
                            </w:tr>
                            <w:tr w:rsidR="00707006" w:rsidRPr="00064E99" w14:paraId="2A01DCF4" w14:textId="77777777" w:rsidTr="00064E99">
                              <w:trPr>
                                <w:tblCellSpacing w:w="15" w:type="dxa"/>
                              </w:trPr>
                              <w:tc>
                                <w:tcPr>
                                  <w:tcW w:w="4207" w:type="dxa"/>
                                  <w:vAlign w:val="center"/>
                                </w:tcPr>
                                <w:p w14:paraId="11D8E1FB" w14:textId="77777777" w:rsidR="00707006" w:rsidRPr="00064E99" w:rsidRDefault="00707006" w:rsidP="00064E99">
                                  <w:pPr>
                                    <w:spacing w:after="0" w:line="240" w:lineRule="auto"/>
                                    <w:rPr>
                                      <w:rFonts w:ascii="Times New Roman" w:eastAsia="Times New Roman" w:hAnsi="Times New Roman" w:cs="Times New Roman"/>
                                      <w:sz w:val="24"/>
                                      <w:szCs w:val="24"/>
                                      <w:rtl/>
                                    </w:rPr>
                                  </w:pPr>
                                  <w:r w:rsidRPr="00064E99">
                                    <w:rPr>
                                      <w:rFonts w:ascii="Times New Roman" w:eastAsia="Times New Roman" w:hAnsi="Times New Roman" w:cs="Times New Roman"/>
                                      <w:sz w:val="24"/>
                                      <w:szCs w:val="24"/>
                                      <w:rtl/>
                                    </w:rPr>
                                    <w:t>الأبحاث المنشورة في المجلات العلمية المحكمة</w:t>
                                  </w:r>
                                </w:p>
                              </w:tc>
                              <w:tc>
                                <w:tcPr>
                                  <w:tcW w:w="3931" w:type="dxa"/>
                                  <w:vAlign w:val="center"/>
                                  <w:hideMark/>
                                </w:tcPr>
                                <w:p w14:paraId="486222A4" w14:textId="77777777" w:rsidR="00707006" w:rsidRPr="00064E99" w:rsidRDefault="00707006" w:rsidP="00064E99">
                                  <w:pPr>
                                    <w:spacing w:after="0" w:line="240" w:lineRule="auto"/>
                                    <w:rPr>
                                      <w:rFonts w:ascii="Times New Roman" w:eastAsia="Times New Roman" w:hAnsi="Times New Roman" w:cs="Times New Roman"/>
                                      <w:sz w:val="24"/>
                                      <w:szCs w:val="24"/>
                                    </w:rPr>
                                  </w:pPr>
                                  <w:r w:rsidRPr="00064E99">
                                    <w:rPr>
                                      <w:rFonts w:ascii="Times New Roman" w:eastAsia="Times New Roman" w:hAnsi="Times New Roman" w:cs="Times New Roman"/>
                                      <w:sz w:val="24"/>
                                      <w:szCs w:val="24"/>
                                      <w:rtl/>
                                    </w:rPr>
                                    <w:t>آراء واتجاهات أفراد عينة الدراسة</w:t>
                                  </w:r>
                                </w:p>
                              </w:tc>
                              <w:tc>
                                <w:tcPr>
                                  <w:tcW w:w="170" w:type="dxa"/>
                                  <w:shd w:val="clear" w:color="auto" w:fill="FBE4D5" w:themeFill="accent2" w:themeFillTint="33"/>
                                  <w:vAlign w:val="center"/>
                                </w:tcPr>
                                <w:p w14:paraId="77D7B9DA" w14:textId="77777777" w:rsidR="00707006" w:rsidRPr="00064E99" w:rsidRDefault="00707006" w:rsidP="00064E99">
                                  <w:pPr>
                                    <w:bidi w:val="0"/>
                                    <w:spacing w:after="0" w:line="240" w:lineRule="auto"/>
                                    <w:rPr>
                                      <w:rFonts w:ascii="Times New Roman" w:eastAsia="Times New Roman" w:hAnsi="Times New Roman" w:cs="Times New Roman"/>
                                      <w:sz w:val="24"/>
                                      <w:szCs w:val="24"/>
                                      <w:rtl/>
                                    </w:rPr>
                                  </w:pPr>
                                  <w:r w:rsidRPr="00064E99">
                                    <w:rPr>
                                      <w:rFonts w:ascii="Times New Roman" w:eastAsia="Times New Roman" w:hAnsi="Times New Roman" w:cs="Times New Roman"/>
                                      <w:sz w:val="24"/>
                                      <w:szCs w:val="24"/>
                                    </w:rPr>
                                    <w:t>2</w:t>
                                  </w:r>
                                </w:p>
                              </w:tc>
                            </w:tr>
                            <w:tr w:rsidR="00707006" w:rsidRPr="00064E99" w14:paraId="4F4B2933" w14:textId="77777777" w:rsidTr="00064E99">
                              <w:trPr>
                                <w:tblCellSpacing w:w="15" w:type="dxa"/>
                              </w:trPr>
                              <w:tc>
                                <w:tcPr>
                                  <w:tcW w:w="4207" w:type="dxa"/>
                                  <w:vAlign w:val="center"/>
                                </w:tcPr>
                                <w:p w14:paraId="248640C1" w14:textId="77777777" w:rsidR="00707006" w:rsidRPr="00064E99" w:rsidRDefault="00707006" w:rsidP="00064E99">
                                  <w:pPr>
                                    <w:spacing w:after="0" w:line="240" w:lineRule="auto"/>
                                    <w:rPr>
                                      <w:rFonts w:ascii="Times New Roman" w:eastAsia="Times New Roman" w:hAnsi="Times New Roman" w:cs="Times New Roman"/>
                                      <w:sz w:val="24"/>
                                      <w:szCs w:val="24"/>
                                      <w:rtl/>
                                    </w:rPr>
                                  </w:pPr>
                                  <w:r w:rsidRPr="00064E99">
                                    <w:rPr>
                                      <w:rFonts w:ascii="Times New Roman" w:eastAsia="Times New Roman" w:hAnsi="Times New Roman" w:cs="Times New Roman"/>
                                      <w:sz w:val="24"/>
                                      <w:szCs w:val="24"/>
                                      <w:rtl/>
                                    </w:rPr>
                                    <w:t>الرسائل العلمية (ماجستير ودكتوراه)</w:t>
                                  </w:r>
                                </w:p>
                              </w:tc>
                              <w:tc>
                                <w:tcPr>
                                  <w:tcW w:w="3931" w:type="dxa"/>
                                  <w:vAlign w:val="center"/>
                                  <w:hideMark/>
                                </w:tcPr>
                                <w:p w14:paraId="4D6EE3DC" w14:textId="77777777" w:rsidR="00707006" w:rsidRPr="00064E99" w:rsidRDefault="00707006" w:rsidP="00064E99">
                                  <w:pPr>
                                    <w:spacing w:after="0" w:line="240" w:lineRule="auto"/>
                                    <w:rPr>
                                      <w:rFonts w:ascii="Times New Roman" w:eastAsia="Times New Roman" w:hAnsi="Times New Roman" w:cs="Times New Roman"/>
                                      <w:sz w:val="24"/>
                                      <w:szCs w:val="24"/>
                                    </w:rPr>
                                  </w:pPr>
                                  <w:r w:rsidRPr="00064E99">
                                    <w:rPr>
                                      <w:rFonts w:ascii="Times New Roman" w:eastAsia="Times New Roman" w:hAnsi="Times New Roman" w:cs="Times New Roman"/>
                                      <w:sz w:val="24"/>
                                      <w:szCs w:val="24"/>
                                      <w:rtl/>
                                    </w:rPr>
                                    <w:t>البيانات الميدانية التي تم جمعها مباشرة</w:t>
                                  </w:r>
                                </w:p>
                              </w:tc>
                              <w:tc>
                                <w:tcPr>
                                  <w:tcW w:w="170" w:type="dxa"/>
                                  <w:shd w:val="clear" w:color="auto" w:fill="FBE4D5" w:themeFill="accent2" w:themeFillTint="33"/>
                                  <w:vAlign w:val="center"/>
                                </w:tcPr>
                                <w:p w14:paraId="32284E28" w14:textId="77777777" w:rsidR="00707006" w:rsidRPr="00064E99" w:rsidRDefault="00707006" w:rsidP="00064E99">
                                  <w:pPr>
                                    <w:bidi w:val="0"/>
                                    <w:spacing w:after="0" w:line="240" w:lineRule="auto"/>
                                    <w:rPr>
                                      <w:rFonts w:ascii="Times New Roman" w:eastAsia="Times New Roman" w:hAnsi="Times New Roman" w:cs="Times New Roman"/>
                                      <w:sz w:val="24"/>
                                      <w:szCs w:val="24"/>
                                      <w:rtl/>
                                    </w:rPr>
                                  </w:pPr>
                                  <w:r w:rsidRPr="00064E99">
                                    <w:rPr>
                                      <w:rFonts w:ascii="Times New Roman" w:eastAsia="Times New Roman" w:hAnsi="Times New Roman" w:cs="Times New Roman"/>
                                      <w:sz w:val="24"/>
                                      <w:szCs w:val="24"/>
                                    </w:rPr>
                                    <w:t>3</w:t>
                                  </w:r>
                                </w:p>
                              </w:tc>
                            </w:tr>
                            <w:tr w:rsidR="00707006" w:rsidRPr="00064E99" w14:paraId="366356CC" w14:textId="77777777" w:rsidTr="00064E99">
                              <w:trPr>
                                <w:tblCellSpacing w:w="15" w:type="dxa"/>
                              </w:trPr>
                              <w:tc>
                                <w:tcPr>
                                  <w:tcW w:w="4207" w:type="dxa"/>
                                  <w:vAlign w:val="center"/>
                                </w:tcPr>
                                <w:p w14:paraId="11786D1C" w14:textId="77777777" w:rsidR="00707006" w:rsidRPr="00064E99" w:rsidRDefault="00707006" w:rsidP="00064E99">
                                  <w:pPr>
                                    <w:spacing w:after="0" w:line="240" w:lineRule="auto"/>
                                    <w:rPr>
                                      <w:rFonts w:ascii="Times New Roman" w:eastAsia="Times New Roman" w:hAnsi="Times New Roman" w:cs="Times New Roman"/>
                                      <w:sz w:val="24"/>
                                      <w:szCs w:val="24"/>
                                      <w:rtl/>
                                    </w:rPr>
                                  </w:pPr>
                                  <w:r w:rsidRPr="00064E99">
                                    <w:rPr>
                                      <w:rFonts w:ascii="Times New Roman" w:eastAsia="Times New Roman" w:hAnsi="Times New Roman" w:cs="Times New Roman"/>
                                      <w:sz w:val="24"/>
                                      <w:szCs w:val="24"/>
                                      <w:rtl/>
                                    </w:rPr>
                                    <w:t>تقارير رسمية (رؤية المملكة 2030، التحول الوطني)</w:t>
                                  </w:r>
                                </w:p>
                              </w:tc>
                              <w:tc>
                                <w:tcPr>
                                  <w:tcW w:w="3931" w:type="dxa"/>
                                  <w:vAlign w:val="center"/>
                                  <w:hideMark/>
                                </w:tcPr>
                                <w:p w14:paraId="53FE8E02" w14:textId="77777777" w:rsidR="00707006" w:rsidRPr="00064E99" w:rsidRDefault="00707006" w:rsidP="00064E99">
                                  <w:pPr>
                                    <w:spacing w:after="0" w:line="240" w:lineRule="auto"/>
                                    <w:rPr>
                                      <w:rFonts w:ascii="Times New Roman" w:eastAsia="Times New Roman" w:hAnsi="Times New Roman" w:cs="Times New Roman"/>
                                      <w:sz w:val="24"/>
                                      <w:szCs w:val="24"/>
                                    </w:rPr>
                                  </w:pPr>
                                  <w:r w:rsidRPr="00064E99">
                                    <w:rPr>
                                      <w:rFonts w:ascii="Times New Roman" w:eastAsia="Times New Roman" w:hAnsi="Times New Roman" w:cs="Times New Roman"/>
                                      <w:sz w:val="24"/>
                                      <w:szCs w:val="24"/>
                                      <w:rtl/>
                                    </w:rPr>
                                    <w:t>استجابات المشاركين على محاور الدراسة</w:t>
                                  </w:r>
                                </w:p>
                              </w:tc>
                              <w:tc>
                                <w:tcPr>
                                  <w:tcW w:w="170" w:type="dxa"/>
                                  <w:shd w:val="clear" w:color="auto" w:fill="FBE4D5" w:themeFill="accent2" w:themeFillTint="33"/>
                                  <w:vAlign w:val="center"/>
                                </w:tcPr>
                                <w:p w14:paraId="679ABD76" w14:textId="77777777" w:rsidR="00707006" w:rsidRPr="00064E99" w:rsidRDefault="00707006" w:rsidP="00064E99">
                                  <w:pPr>
                                    <w:bidi w:val="0"/>
                                    <w:spacing w:after="0" w:line="240" w:lineRule="auto"/>
                                    <w:rPr>
                                      <w:rFonts w:ascii="Times New Roman" w:eastAsia="Times New Roman" w:hAnsi="Times New Roman" w:cs="Times New Roman"/>
                                      <w:sz w:val="24"/>
                                      <w:szCs w:val="24"/>
                                      <w:rtl/>
                                    </w:rPr>
                                  </w:pPr>
                                  <w:r w:rsidRPr="00064E99">
                                    <w:rPr>
                                      <w:rFonts w:ascii="Times New Roman" w:eastAsia="Times New Roman" w:hAnsi="Times New Roman" w:cs="Times New Roman"/>
                                      <w:sz w:val="24"/>
                                      <w:szCs w:val="24"/>
                                    </w:rPr>
                                    <w:t>4</w:t>
                                  </w:r>
                                </w:p>
                              </w:tc>
                            </w:tr>
                            <w:tr w:rsidR="00707006" w:rsidRPr="00064E99" w14:paraId="4A70261F" w14:textId="77777777" w:rsidTr="00064E99">
                              <w:trPr>
                                <w:tblCellSpacing w:w="15" w:type="dxa"/>
                              </w:trPr>
                              <w:tc>
                                <w:tcPr>
                                  <w:tcW w:w="4207" w:type="dxa"/>
                                  <w:vAlign w:val="center"/>
                                </w:tcPr>
                                <w:p w14:paraId="1C059E69" w14:textId="77777777" w:rsidR="00707006" w:rsidRPr="00064E99" w:rsidRDefault="00707006" w:rsidP="00064E99">
                                  <w:pPr>
                                    <w:spacing w:after="0" w:line="240" w:lineRule="auto"/>
                                    <w:rPr>
                                      <w:rFonts w:ascii="Times New Roman" w:eastAsia="Times New Roman" w:hAnsi="Times New Roman" w:cs="Times New Roman"/>
                                      <w:sz w:val="24"/>
                                      <w:szCs w:val="24"/>
                                      <w:rtl/>
                                    </w:rPr>
                                  </w:pPr>
                                  <w:r w:rsidRPr="00064E99">
                                    <w:rPr>
                                      <w:rFonts w:ascii="Times New Roman" w:eastAsia="Times New Roman" w:hAnsi="Times New Roman" w:cs="Times New Roman"/>
                                      <w:sz w:val="24"/>
                                      <w:szCs w:val="24"/>
                                      <w:rtl/>
                                    </w:rPr>
                                    <w:t>قواعد البيانات والمصادر الإلكترونية الموثوقة</w:t>
                                  </w:r>
                                </w:p>
                              </w:tc>
                              <w:tc>
                                <w:tcPr>
                                  <w:tcW w:w="3931" w:type="dxa"/>
                                  <w:vAlign w:val="center"/>
                                  <w:hideMark/>
                                </w:tcPr>
                                <w:p w14:paraId="1E9AF4DE" w14:textId="77777777" w:rsidR="00707006" w:rsidRPr="00064E99" w:rsidRDefault="00707006" w:rsidP="00064E99">
                                  <w:pPr>
                                    <w:spacing w:after="0" w:line="240" w:lineRule="auto"/>
                                    <w:rPr>
                                      <w:rFonts w:ascii="Times New Roman" w:eastAsia="Times New Roman" w:hAnsi="Times New Roman" w:cs="Times New Roman"/>
                                      <w:sz w:val="24"/>
                                      <w:szCs w:val="24"/>
                                    </w:rPr>
                                  </w:pPr>
                                  <w:r w:rsidRPr="00064E99">
                                    <w:rPr>
                                      <w:rFonts w:ascii="Times New Roman" w:eastAsia="Times New Roman" w:hAnsi="Times New Roman" w:cs="Times New Roman"/>
                                      <w:sz w:val="24"/>
                                      <w:szCs w:val="24"/>
                                      <w:rtl/>
                                    </w:rPr>
                                    <w:t>القياسات الكمية لمتغيرات الدراسة</w:t>
                                  </w:r>
                                </w:p>
                              </w:tc>
                              <w:tc>
                                <w:tcPr>
                                  <w:tcW w:w="170" w:type="dxa"/>
                                  <w:shd w:val="clear" w:color="auto" w:fill="FBE4D5" w:themeFill="accent2" w:themeFillTint="33"/>
                                  <w:vAlign w:val="center"/>
                                </w:tcPr>
                                <w:p w14:paraId="39B0B081" w14:textId="77777777" w:rsidR="00707006" w:rsidRPr="00064E99" w:rsidRDefault="00707006" w:rsidP="00064E99">
                                  <w:pPr>
                                    <w:bidi w:val="0"/>
                                    <w:spacing w:after="0" w:line="240" w:lineRule="auto"/>
                                    <w:rPr>
                                      <w:rFonts w:ascii="Times New Roman" w:eastAsia="Times New Roman" w:hAnsi="Times New Roman" w:cs="Times New Roman"/>
                                      <w:sz w:val="24"/>
                                      <w:szCs w:val="24"/>
                                      <w:rtl/>
                                    </w:rPr>
                                  </w:pPr>
                                  <w:r w:rsidRPr="00064E99">
                                    <w:rPr>
                                      <w:rFonts w:ascii="Times New Roman" w:eastAsia="Times New Roman" w:hAnsi="Times New Roman" w:cs="Times New Roman"/>
                                      <w:sz w:val="24"/>
                                      <w:szCs w:val="24"/>
                                    </w:rPr>
                                    <w:t>5</w:t>
                                  </w:r>
                                </w:p>
                              </w:tc>
                            </w:tr>
                          </w:tbl>
                          <w:p w14:paraId="4B734442" w14:textId="77777777" w:rsidR="00707006" w:rsidRPr="00064E99" w:rsidRDefault="00707006" w:rsidP="0070700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D67827" id="مربع نص 11" o:spid="_x0000_s1034" type="#_x0000_t202" style="position:absolute;left:0;text-align:left;margin-left:0;margin-top:.2pt;width:434.5pt;height:118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" filled="f" stroked="f" strokeweight=".5pt">
                <v:textbox>
                  <w:txbxContent>
                    <w:tbl>
                      <w:tblPr>
                        <w:tblW w:w="8428" w:type="dxa"/>
                        <w:tblCellSpacing w:w="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52"/>
                        <w:gridCol w:w="3961"/>
                        <w:gridCol w:w="215"/>
                      </w:tblGrid>
                      <w:tr w:rsidR="00707006" w:rsidRPr="00064E99" w14:paraId="6ACFDC0F" w14:textId="77777777" w:rsidTr="00064E99">
                        <w:trPr>
                          <w:tblHeader/>
                          <w:tblCellSpacing w:w="15" w:type="dxa"/>
                        </w:trPr>
                        <w:tc>
                          <w:tcPr>
                            <w:tcW w:w="4207" w:type="dxa"/>
                            <w:shd w:val="clear" w:color="auto" w:fill="FBE4D5" w:themeFill="accent2" w:themeFillTint="33"/>
                            <w:vAlign w:val="center"/>
                          </w:tcPr>
                          <w:p w14:paraId="40AF9307" w14:textId="77777777" w:rsidR="00707006" w:rsidRPr="00064E99" w:rsidRDefault="00707006" w:rsidP="00064E99">
                            <w:pPr>
                              <w:spacing w:after="0" w:line="240" w:lineRule="auto"/>
                              <w:jc w:val="center"/>
                              <w:rPr>
                                <w:rFonts w:ascii="Times New Roman" w:eastAsia="Times New Roman" w:hAnsi="Times New Roman" w:cs="Times New Roman"/>
                                <w:b/>
                                <w:bCs/>
                                <w:sz w:val="24"/>
                                <w:szCs w:val="24"/>
                                <w:rtl/>
                              </w:rPr>
                            </w:pPr>
                            <w:r w:rsidRPr="00064E99">
                              <w:rPr>
                                <w:rFonts w:ascii="Times New Roman" w:eastAsia="Times New Roman" w:hAnsi="Times New Roman" w:cs="Times New Roman"/>
                                <w:b/>
                                <w:bCs/>
                                <w:sz w:val="24"/>
                                <w:szCs w:val="24"/>
                                <w:rtl/>
                              </w:rPr>
                              <w:t>المصادر الثانوية</w:t>
                            </w:r>
                          </w:p>
                        </w:tc>
                        <w:tc>
                          <w:tcPr>
                            <w:tcW w:w="3931" w:type="dxa"/>
                            <w:shd w:val="clear" w:color="auto" w:fill="FBE4D5" w:themeFill="accent2" w:themeFillTint="33"/>
                            <w:vAlign w:val="center"/>
                            <w:hideMark/>
                          </w:tcPr>
                          <w:p w14:paraId="2AA84032" w14:textId="77777777" w:rsidR="00707006" w:rsidRPr="00064E99" w:rsidRDefault="00707006" w:rsidP="00064E99">
                            <w:pPr>
                              <w:spacing w:after="0" w:line="240" w:lineRule="auto"/>
                              <w:jc w:val="center"/>
                              <w:rPr>
                                <w:rFonts w:ascii="Times New Roman" w:eastAsia="Times New Roman" w:hAnsi="Times New Roman" w:cs="Times New Roman"/>
                                <w:b/>
                                <w:bCs/>
                                <w:sz w:val="24"/>
                                <w:szCs w:val="24"/>
                              </w:rPr>
                            </w:pPr>
                            <w:r w:rsidRPr="00064E99">
                              <w:rPr>
                                <w:rFonts w:ascii="Times New Roman" w:eastAsia="Times New Roman" w:hAnsi="Times New Roman" w:cs="Times New Roman"/>
                                <w:b/>
                                <w:bCs/>
                                <w:sz w:val="24"/>
                                <w:szCs w:val="24"/>
                                <w:rtl/>
                              </w:rPr>
                              <w:t>المصادر الأولية</w:t>
                            </w:r>
                          </w:p>
                        </w:tc>
                        <w:tc>
                          <w:tcPr>
                            <w:tcW w:w="170" w:type="dxa"/>
                            <w:shd w:val="clear" w:color="auto" w:fill="FBE4D5" w:themeFill="accent2" w:themeFillTint="33"/>
                            <w:vAlign w:val="center"/>
                          </w:tcPr>
                          <w:p w14:paraId="13B3910A" w14:textId="77777777" w:rsidR="00707006" w:rsidRPr="00064E99" w:rsidRDefault="00707006" w:rsidP="00064E99">
                            <w:pPr>
                              <w:bidi w:val="0"/>
                              <w:spacing w:after="0" w:line="240" w:lineRule="auto"/>
                              <w:jc w:val="center"/>
                              <w:rPr>
                                <w:rFonts w:ascii="Times New Roman" w:eastAsia="Times New Roman" w:hAnsi="Times New Roman" w:cs="Times New Roman"/>
                                <w:b/>
                                <w:bCs/>
                                <w:sz w:val="24"/>
                                <w:szCs w:val="24"/>
                                <w:rtl/>
                              </w:rPr>
                            </w:pPr>
                            <w:r w:rsidRPr="00064E99">
                              <w:rPr>
                                <w:rFonts w:ascii="Times New Roman" w:eastAsia="Times New Roman" w:hAnsi="Times New Roman" w:cs="Times New Roman"/>
                                <w:b/>
                                <w:bCs/>
                                <w:sz w:val="24"/>
                                <w:szCs w:val="24"/>
                                <w:rtl/>
                              </w:rPr>
                              <w:t>م</w:t>
                            </w:r>
                          </w:p>
                        </w:tc>
                      </w:tr>
                      <w:tr w:rsidR="00707006" w:rsidRPr="00064E99" w14:paraId="42C81BA2" w14:textId="77777777" w:rsidTr="00064E99">
                        <w:trPr>
                          <w:tblCellSpacing w:w="15" w:type="dxa"/>
                        </w:trPr>
                        <w:tc>
                          <w:tcPr>
                            <w:tcW w:w="4207" w:type="dxa"/>
                            <w:vAlign w:val="center"/>
                          </w:tcPr>
                          <w:p w14:paraId="433A2AD4" w14:textId="77777777" w:rsidR="00707006" w:rsidRPr="00064E99" w:rsidRDefault="00707006" w:rsidP="00064E99">
                            <w:pPr>
                              <w:spacing w:after="0" w:line="240" w:lineRule="auto"/>
                              <w:rPr>
                                <w:rFonts w:ascii="Times New Roman" w:eastAsia="Times New Roman" w:hAnsi="Times New Roman" w:cs="Times New Roman"/>
                                <w:sz w:val="24"/>
                                <w:szCs w:val="24"/>
                                <w:rtl/>
                              </w:rPr>
                            </w:pPr>
                            <w:r w:rsidRPr="00064E99">
                              <w:rPr>
                                <w:rFonts w:ascii="Times New Roman" w:eastAsia="Times New Roman" w:hAnsi="Times New Roman" w:cs="Times New Roman"/>
                                <w:sz w:val="24"/>
                                <w:szCs w:val="24"/>
                                <w:rtl/>
                              </w:rPr>
                              <w:t>الكتب العلمية المتخصصة</w:t>
                            </w:r>
                          </w:p>
                        </w:tc>
                        <w:tc>
                          <w:tcPr>
                            <w:tcW w:w="3931" w:type="dxa"/>
                            <w:vAlign w:val="center"/>
                            <w:hideMark/>
                          </w:tcPr>
                          <w:p w14:paraId="2989D8C4" w14:textId="77777777" w:rsidR="00707006" w:rsidRPr="00064E99" w:rsidRDefault="00707006" w:rsidP="00064E99">
                            <w:pPr>
                              <w:spacing w:after="0" w:line="240" w:lineRule="auto"/>
                              <w:rPr>
                                <w:rFonts w:ascii="Times New Roman" w:eastAsia="Times New Roman" w:hAnsi="Times New Roman" w:cs="Times New Roman"/>
                                <w:sz w:val="24"/>
                                <w:szCs w:val="24"/>
                              </w:rPr>
                            </w:pPr>
                            <w:r w:rsidRPr="00064E99">
                              <w:rPr>
                                <w:rFonts w:ascii="Times New Roman" w:eastAsia="Times New Roman" w:hAnsi="Times New Roman" w:cs="Times New Roman"/>
                                <w:sz w:val="24"/>
                                <w:szCs w:val="24"/>
                                <w:rtl/>
                              </w:rPr>
                              <w:t>الاستبيان الموجه لموظفي القطاع الحكومي</w:t>
                            </w:r>
                          </w:p>
                        </w:tc>
                        <w:tc>
                          <w:tcPr>
                            <w:tcW w:w="170" w:type="dxa"/>
                            <w:shd w:val="clear" w:color="auto" w:fill="FBE4D5" w:themeFill="accent2" w:themeFillTint="33"/>
                            <w:vAlign w:val="center"/>
                          </w:tcPr>
                          <w:p w14:paraId="284D9133" w14:textId="77777777" w:rsidR="00707006" w:rsidRPr="00064E99" w:rsidRDefault="00707006" w:rsidP="00064E99">
                            <w:pPr>
                              <w:bidi w:val="0"/>
                              <w:spacing w:after="0" w:line="240" w:lineRule="auto"/>
                              <w:rPr>
                                <w:rFonts w:ascii="Times New Roman" w:eastAsia="Times New Roman" w:hAnsi="Times New Roman" w:cs="Times New Roman"/>
                                <w:sz w:val="24"/>
                                <w:szCs w:val="24"/>
                                <w:rtl/>
                              </w:rPr>
                            </w:pPr>
                            <w:r w:rsidRPr="00064E99">
                              <w:rPr>
                                <w:rFonts w:ascii="Times New Roman" w:eastAsia="Times New Roman" w:hAnsi="Times New Roman" w:cs="Times New Roman"/>
                                <w:sz w:val="24"/>
                                <w:szCs w:val="24"/>
                              </w:rPr>
                              <w:t>1</w:t>
                            </w:r>
                          </w:p>
                        </w:tc>
                      </w:tr>
                      <w:tr w:rsidR="00707006" w:rsidRPr="00064E99" w14:paraId="2A01DCF4" w14:textId="77777777" w:rsidTr="00064E99">
                        <w:trPr>
                          <w:tblCellSpacing w:w="15" w:type="dxa"/>
                        </w:trPr>
                        <w:tc>
                          <w:tcPr>
                            <w:tcW w:w="4207" w:type="dxa"/>
                            <w:vAlign w:val="center"/>
                          </w:tcPr>
                          <w:p w14:paraId="11D8E1FB" w14:textId="77777777" w:rsidR="00707006" w:rsidRPr="00064E99" w:rsidRDefault="00707006" w:rsidP="00064E99">
                            <w:pPr>
                              <w:spacing w:after="0" w:line="240" w:lineRule="auto"/>
                              <w:rPr>
                                <w:rFonts w:ascii="Times New Roman" w:eastAsia="Times New Roman" w:hAnsi="Times New Roman" w:cs="Times New Roman"/>
                                <w:sz w:val="24"/>
                                <w:szCs w:val="24"/>
                                <w:rtl/>
                              </w:rPr>
                            </w:pPr>
                            <w:r w:rsidRPr="00064E99">
                              <w:rPr>
                                <w:rFonts w:ascii="Times New Roman" w:eastAsia="Times New Roman" w:hAnsi="Times New Roman" w:cs="Times New Roman"/>
                                <w:sz w:val="24"/>
                                <w:szCs w:val="24"/>
                                <w:rtl/>
                              </w:rPr>
                              <w:t>الأبحاث المنشورة في المجلات العلمية المحكمة</w:t>
                            </w:r>
                          </w:p>
                        </w:tc>
                        <w:tc>
                          <w:tcPr>
                            <w:tcW w:w="3931" w:type="dxa"/>
                            <w:vAlign w:val="center"/>
                            <w:hideMark/>
                          </w:tcPr>
                          <w:p w14:paraId="486222A4" w14:textId="77777777" w:rsidR="00707006" w:rsidRPr="00064E99" w:rsidRDefault="00707006" w:rsidP="00064E99">
                            <w:pPr>
                              <w:spacing w:after="0" w:line="240" w:lineRule="auto"/>
                              <w:rPr>
                                <w:rFonts w:ascii="Times New Roman" w:eastAsia="Times New Roman" w:hAnsi="Times New Roman" w:cs="Times New Roman"/>
                                <w:sz w:val="24"/>
                                <w:szCs w:val="24"/>
                              </w:rPr>
                            </w:pPr>
                            <w:r w:rsidRPr="00064E99">
                              <w:rPr>
                                <w:rFonts w:ascii="Times New Roman" w:eastAsia="Times New Roman" w:hAnsi="Times New Roman" w:cs="Times New Roman"/>
                                <w:sz w:val="24"/>
                                <w:szCs w:val="24"/>
                                <w:rtl/>
                              </w:rPr>
                              <w:t>آراء واتجاهات أفراد عينة الدراسة</w:t>
                            </w:r>
                          </w:p>
                        </w:tc>
                        <w:tc>
                          <w:tcPr>
                            <w:tcW w:w="170" w:type="dxa"/>
                            <w:shd w:val="clear" w:color="auto" w:fill="FBE4D5" w:themeFill="accent2" w:themeFillTint="33"/>
                            <w:vAlign w:val="center"/>
                          </w:tcPr>
                          <w:p w14:paraId="77D7B9DA" w14:textId="77777777" w:rsidR="00707006" w:rsidRPr="00064E99" w:rsidRDefault="00707006" w:rsidP="00064E99">
                            <w:pPr>
                              <w:bidi w:val="0"/>
                              <w:spacing w:after="0" w:line="240" w:lineRule="auto"/>
                              <w:rPr>
                                <w:rFonts w:ascii="Times New Roman" w:eastAsia="Times New Roman" w:hAnsi="Times New Roman" w:cs="Times New Roman"/>
                                <w:sz w:val="24"/>
                                <w:szCs w:val="24"/>
                                <w:rtl/>
                              </w:rPr>
                            </w:pPr>
                            <w:r w:rsidRPr="00064E99">
                              <w:rPr>
                                <w:rFonts w:ascii="Times New Roman" w:eastAsia="Times New Roman" w:hAnsi="Times New Roman" w:cs="Times New Roman"/>
                                <w:sz w:val="24"/>
                                <w:szCs w:val="24"/>
                              </w:rPr>
                              <w:t>2</w:t>
                            </w:r>
                          </w:p>
                        </w:tc>
                      </w:tr>
                      <w:tr w:rsidR="00707006" w:rsidRPr="00064E99" w14:paraId="4F4B2933" w14:textId="77777777" w:rsidTr="00064E99">
                        <w:trPr>
                          <w:tblCellSpacing w:w="15" w:type="dxa"/>
                        </w:trPr>
                        <w:tc>
                          <w:tcPr>
                            <w:tcW w:w="4207" w:type="dxa"/>
                            <w:vAlign w:val="center"/>
                          </w:tcPr>
                          <w:p w14:paraId="248640C1" w14:textId="77777777" w:rsidR="00707006" w:rsidRPr="00064E99" w:rsidRDefault="00707006" w:rsidP="00064E99">
                            <w:pPr>
                              <w:spacing w:after="0" w:line="240" w:lineRule="auto"/>
                              <w:rPr>
                                <w:rFonts w:ascii="Times New Roman" w:eastAsia="Times New Roman" w:hAnsi="Times New Roman" w:cs="Times New Roman"/>
                                <w:sz w:val="24"/>
                                <w:szCs w:val="24"/>
                                <w:rtl/>
                              </w:rPr>
                            </w:pPr>
                            <w:r w:rsidRPr="00064E99">
                              <w:rPr>
                                <w:rFonts w:ascii="Times New Roman" w:eastAsia="Times New Roman" w:hAnsi="Times New Roman" w:cs="Times New Roman"/>
                                <w:sz w:val="24"/>
                                <w:szCs w:val="24"/>
                                <w:rtl/>
                              </w:rPr>
                              <w:t>الرسائل العلمية (ماجستير ودكتوراه)</w:t>
                            </w:r>
                          </w:p>
                        </w:tc>
                        <w:tc>
                          <w:tcPr>
                            <w:tcW w:w="3931" w:type="dxa"/>
                            <w:vAlign w:val="center"/>
                            <w:hideMark/>
                          </w:tcPr>
                          <w:p w14:paraId="4D6EE3DC" w14:textId="77777777" w:rsidR="00707006" w:rsidRPr="00064E99" w:rsidRDefault="00707006" w:rsidP="00064E99">
                            <w:pPr>
                              <w:spacing w:after="0" w:line="240" w:lineRule="auto"/>
                              <w:rPr>
                                <w:rFonts w:ascii="Times New Roman" w:eastAsia="Times New Roman" w:hAnsi="Times New Roman" w:cs="Times New Roman"/>
                                <w:sz w:val="24"/>
                                <w:szCs w:val="24"/>
                              </w:rPr>
                            </w:pPr>
                            <w:r w:rsidRPr="00064E99">
                              <w:rPr>
                                <w:rFonts w:ascii="Times New Roman" w:eastAsia="Times New Roman" w:hAnsi="Times New Roman" w:cs="Times New Roman"/>
                                <w:sz w:val="24"/>
                                <w:szCs w:val="24"/>
                                <w:rtl/>
                              </w:rPr>
                              <w:t>البيانات الميدانية التي تم جمعها مباشرة</w:t>
                            </w:r>
                          </w:p>
                        </w:tc>
                        <w:tc>
                          <w:tcPr>
                            <w:tcW w:w="170" w:type="dxa"/>
                            <w:shd w:val="clear" w:color="auto" w:fill="FBE4D5" w:themeFill="accent2" w:themeFillTint="33"/>
                            <w:vAlign w:val="center"/>
                          </w:tcPr>
                          <w:p w14:paraId="32284E28" w14:textId="77777777" w:rsidR="00707006" w:rsidRPr="00064E99" w:rsidRDefault="00707006" w:rsidP="00064E99">
                            <w:pPr>
                              <w:bidi w:val="0"/>
                              <w:spacing w:after="0" w:line="240" w:lineRule="auto"/>
                              <w:rPr>
                                <w:rFonts w:ascii="Times New Roman" w:eastAsia="Times New Roman" w:hAnsi="Times New Roman" w:cs="Times New Roman"/>
                                <w:sz w:val="24"/>
                                <w:szCs w:val="24"/>
                                <w:rtl/>
                              </w:rPr>
                            </w:pPr>
                            <w:r w:rsidRPr="00064E99">
                              <w:rPr>
                                <w:rFonts w:ascii="Times New Roman" w:eastAsia="Times New Roman" w:hAnsi="Times New Roman" w:cs="Times New Roman"/>
                                <w:sz w:val="24"/>
                                <w:szCs w:val="24"/>
                              </w:rPr>
                              <w:t>3</w:t>
                            </w:r>
                          </w:p>
                        </w:tc>
                      </w:tr>
                      <w:tr w:rsidR="00707006" w:rsidRPr="00064E99" w14:paraId="366356CC" w14:textId="77777777" w:rsidTr="00064E99">
                        <w:trPr>
                          <w:tblCellSpacing w:w="15" w:type="dxa"/>
                        </w:trPr>
                        <w:tc>
                          <w:tcPr>
                            <w:tcW w:w="4207" w:type="dxa"/>
                            <w:vAlign w:val="center"/>
                          </w:tcPr>
                          <w:p w14:paraId="11786D1C" w14:textId="77777777" w:rsidR="00707006" w:rsidRPr="00064E99" w:rsidRDefault="00707006" w:rsidP="00064E99">
                            <w:pPr>
                              <w:spacing w:after="0" w:line="240" w:lineRule="auto"/>
                              <w:rPr>
                                <w:rFonts w:ascii="Times New Roman" w:eastAsia="Times New Roman" w:hAnsi="Times New Roman" w:cs="Times New Roman"/>
                                <w:sz w:val="24"/>
                                <w:szCs w:val="24"/>
                                <w:rtl/>
                              </w:rPr>
                            </w:pPr>
                            <w:r w:rsidRPr="00064E99">
                              <w:rPr>
                                <w:rFonts w:ascii="Times New Roman" w:eastAsia="Times New Roman" w:hAnsi="Times New Roman" w:cs="Times New Roman"/>
                                <w:sz w:val="24"/>
                                <w:szCs w:val="24"/>
                                <w:rtl/>
                              </w:rPr>
                              <w:t>تقارير رسمية (رؤية المملكة 2030، التحول الوطني)</w:t>
                            </w:r>
                          </w:p>
                        </w:tc>
                        <w:tc>
                          <w:tcPr>
                            <w:tcW w:w="3931" w:type="dxa"/>
                            <w:vAlign w:val="center"/>
                            <w:hideMark/>
                          </w:tcPr>
                          <w:p w14:paraId="53FE8E02" w14:textId="77777777" w:rsidR="00707006" w:rsidRPr="00064E99" w:rsidRDefault="00707006" w:rsidP="00064E99">
                            <w:pPr>
                              <w:spacing w:after="0" w:line="240" w:lineRule="auto"/>
                              <w:rPr>
                                <w:rFonts w:ascii="Times New Roman" w:eastAsia="Times New Roman" w:hAnsi="Times New Roman" w:cs="Times New Roman"/>
                                <w:sz w:val="24"/>
                                <w:szCs w:val="24"/>
                              </w:rPr>
                            </w:pPr>
                            <w:r w:rsidRPr="00064E99">
                              <w:rPr>
                                <w:rFonts w:ascii="Times New Roman" w:eastAsia="Times New Roman" w:hAnsi="Times New Roman" w:cs="Times New Roman"/>
                                <w:sz w:val="24"/>
                                <w:szCs w:val="24"/>
                                <w:rtl/>
                              </w:rPr>
                              <w:t>استجابات المشاركين على محاور الدراسة</w:t>
                            </w:r>
                          </w:p>
                        </w:tc>
                        <w:tc>
                          <w:tcPr>
                            <w:tcW w:w="170" w:type="dxa"/>
                            <w:shd w:val="clear" w:color="auto" w:fill="FBE4D5" w:themeFill="accent2" w:themeFillTint="33"/>
                            <w:vAlign w:val="center"/>
                          </w:tcPr>
                          <w:p w14:paraId="679ABD76" w14:textId="77777777" w:rsidR="00707006" w:rsidRPr="00064E99" w:rsidRDefault="00707006" w:rsidP="00064E99">
                            <w:pPr>
                              <w:bidi w:val="0"/>
                              <w:spacing w:after="0" w:line="240" w:lineRule="auto"/>
                              <w:rPr>
                                <w:rFonts w:ascii="Times New Roman" w:eastAsia="Times New Roman" w:hAnsi="Times New Roman" w:cs="Times New Roman"/>
                                <w:sz w:val="24"/>
                                <w:szCs w:val="24"/>
                                <w:rtl/>
                              </w:rPr>
                            </w:pPr>
                            <w:r w:rsidRPr="00064E99">
                              <w:rPr>
                                <w:rFonts w:ascii="Times New Roman" w:eastAsia="Times New Roman" w:hAnsi="Times New Roman" w:cs="Times New Roman"/>
                                <w:sz w:val="24"/>
                                <w:szCs w:val="24"/>
                              </w:rPr>
                              <w:t>4</w:t>
                            </w:r>
                          </w:p>
                        </w:tc>
                      </w:tr>
                      <w:tr w:rsidR="00707006" w:rsidRPr="00064E99" w14:paraId="4A70261F" w14:textId="77777777" w:rsidTr="00064E99">
                        <w:trPr>
                          <w:tblCellSpacing w:w="15" w:type="dxa"/>
                        </w:trPr>
                        <w:tc>
                          <w:tcPr>
                            <w:tcW w:w="4207" w:type="dxa"/>
                            <w:vAlign w:val="center"/>
                          </w:tcPr>
                          <w:p w14:paraId="1C059E69" w14:textId="77777777" w:rsidR="00707006" w:rsidRPr="00064E99" w:rsidRDefault="00707006" w:rsidP="00064E99">
                            <w:pPr>
                              <w:spacing w:after="0" w:line="240" w:lineRule="auto"/>
                              <w:rPr>
                                <w:rFonts w:ascii="Times New Roman" w:eastAsia="Times New Roman" w:hAnsi="Times New Roman" w:cs="Times New Roman"/>
                                <w:sz w:val="24"/>
                                <w:szCs w:val="24"/>
                                <w:rtl/>
                              </w:rPr>
                            </w:pPr>
                            <w:r w:rsidRPr="00064E99">
                              <w:rPr>
                                <w:rFonts w:ascii="Times New Roman" w:eastAsia="Times New Roman" w:hAnsi="Times New Roman" w:cs="Times New Roman"/>
                                <w:sz w:val="24"/>
                                <w:szCs w:val="24"/>
                                <w:rtl/>
                              </w:rPr>
                              <w:t>قواعد البيانات والمصادر الإلكترونية الموثوقة</w:t>
                            </w:r>
                          </w:p>
                        </w:tc>
                        <w:tc>
                          <w:tcPr>
                            <w:tcW w:w="3931" w:type="dxa"/>
                            <w:vAlign w:val="center"/>
                            <w:hideMark/>
                          </w:tcPr>
                          <w:p w14:paraId="1E9AF4DE" w14:textId="77777777" w:rsidR="00707006" w:rsidRPr="00064E99" w:rsidRDefault="00707006" w:rsidP="00064E99">
                            <w:pPr>
                              <w:spacing w:after="0" w:line="240" w:lineRule="auto"/>
                              <w:rPr>
                                <w:rFonts w:ascii="Times New Roman" w:eastAsia="Times New Roman" w:hAnsi="Times New Roman" w:cs="Times New Roman"/>
                                <w:sz w:val="24"/>
                                <w:szCs w:val="24"/>
                              </w:rPr>
                            </w:pPr>
                            <w:r w:rsidRPr="00064E99">
                              <w:rPr>
                                <w:rFonts w:ascii="Times New Roman" w:eastAsia="Times New Roman" w:hAnsi="Times New Roman" w:cs="Times New Roman"/>
                                <w:sz w:val="24"/>
                                <w:szCs w:val="24"/>
                                <w:rtl/>
                              </w:rPr>
                              <w:t>القياسات الكمية لمتغيرات الدراسة</w:t>
                            </w:r>
                          </w:p>
                        </w:tc>
                        <w:tc>
                          <w:tcPr>
                            <w:tcW w:w="170" w:type="dxa"/>
                            <w:shd w:val="clear" w:color="auto" w:fill="FBE4D5" w:themeFill="accent2" w:themeFillTint="33"/>
                            <w:vAlign w:val="center"/>
                          </w:tcPr>
                          <w:p w14:paraId="39B0B081" w14:textId="77777777" w:rsidR="00707006" w:rsidRPr="00064E99" w:rsidRDefault="00707006" w:rsidP="00064E99">
                            <w:pPr>
                              <w:bidi w:val="0"/>
                              <w:spacing w:after="0" w:line="240" w:lineRule="auto"/>
                              <w:rPr>
                                <w:rFonts w:ascii="Times New Roman" w:eastAsia="Times New Roman" w:hAnsi="Times New Roman" w:cs="Times New Roman"/>
                                <w:sz w:val="24"/>
                                <w:szCs w:val="24"/>
                                <w:rtl/>
                              </w:rPr>
                            </w:pPr>
                            <w:r w:rsidRPr="00064E99">
                              <w:rPr>
                                <w:rFonts w:ascii="Times New Roman" w:eastAsia="Times New Roman" w:hAnsi="Times New Roman" w:cs="Times New Roman"/>
                                <w:sz w:val="24"/>
                                <w:szCs w:val="24"/>
                              </w:rPr>
                              <w:t>5</w:t>
                            </w:r>
                          </w:p>
                        </w:tc>
                      </w:tr>
                    </w:tbl>
                    <w:p w14:paraId="4B734442" w14:textId="77777777" w:rsidR="00707006" w:rsidRPr="00064E99" w:rsidRDefault="00707006" w:rsidP="00707006"/>
                  </w:txbxContent>
                </v:textbox>
                <w10:wrap anchorx="margin"/>
              </v:shape>
            </w:pict>
          </mc:Fallback>
        </mc:AlternateContent>
      </w:r>
    </w:p>
    <w:p w14:paraId="15573976" w14:textId="77777777" w:rsidR="00707006" w:rsidRPr="00FF4365" w:rsidRDefault="00707006" w:rsidP="00707006">
      <w:pPr>
        <w:spacing w:line="276" w:lineRule="auto"/>
        <w:jc w:val="both"/>
        <w:rPr>
          <w:rFonts w:ascii="Simplified Arabic" w:hAnsi="Simplified Arabic" w:cs="Simplified Arabic"/>
          <w:sz w:val="28"/>
          <w:szCs w:val="28"/>
          <w:rtl/>
        </w:rPr>
      </w:pPr>
    </w:p>
    <w:p w14:paraId="4E442CEC" w14:textId="77777777" w:rsidR="00707006" w:rsidRPr="00FF4365" w:rsidRDefault="00707006" w:rsidP="00707006">
      <w:pPr>
        <w:spacing w:line="276" w:lineRule="auto"/>
        <w:jc w:val="both"/>
        <w:rPr>
          <w:rFonts w:ascii="Simplified Arabic" w:hAnsi="Simplified Arabic" w:cs="Simplified Arabic"/>
          <w:sz w:val="28"/>
          <w:szCs w:val="28"/>
          <w:rtl/>
        </w:rPr>
      </w:pPr>
    </w:p>
    <w:p w14:paraId="287C3766" w14:textId="77777777" w:rsidR="00707006" w:rsidRPr="00FF4365" w:rsidRDefault="00707006" w:rsidP="00707006">
      <w:pPr>
        <w:spacing w:line="276" w:lineRule="auto"/>
        <w:jc w:val="both"/>
        <w:rPr>
          <w:rFonts w:ascii="Simplified Arabic" w:hAnsi="Simplified Arabic" w:cs="Simplified Arabic"/>
          <w:sz w:val="28"/>
          <w:szCs w:val="28"/>
          <w:rtl/>
        </w:rPr>
      </w:pPr>
    </w:p>
    <w:p w14:paraId="4065F97B" w14:textId="77777777" w:rsidR="00707006" w:rsidRPr="00D27F1A" w:rsidRDefault="00707006" w:rsidP="00707006">
      <w:pPr>
        <w:spacing w:line="276" w:lineRule="auto"/>
        <w:jc w:val="center"/>
        <w:outlineLvl w:val="4"/>
        <w:rPr>
          <w:rFonts w:ascii="Simplified Arabic" w:hAnsi="Simplified Arabic" w:cs="Simplified Arabic"/>
          <w:b/>
          <w:bCs/>
          <w:sz w:val="28"/>
          <w:szCs w:val="28"/>
          <w:rtl/>
        </w:rPr>
      </w:pPr>
      <w:bookmarkStart w:id="14" w:name="_Toc225168847"/>
      <w:r w:rsidRPr="00D27F1A">
        <w:rPr>
          <w:rFonts w:ascii="Simplified Arabic" w:hAnsi="Simplified Arabic" w:cs="Simplified Arabic"/>
          <w:b/>
          <w:bCs/>
          <w:sz w:val="28"/>
          <w:szCs w:val="28"/>
          <w:rtl/>
        </w:rPr>
        <w:t>جدول (2-1) مصادر البيانات في الدراسة</w:t>
      </w:r>
      <w:bookmarkEnd w:id="14"/>
    </w:p>
    <w:p w14:paraId="2320AAB8"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يوضح الجدول السابق تنوع مصادر البيانات التي اعتمدت عليها الدراسة، حيث تم الجمع بين المصادر الأولية التي تعكس الواقع الميداني، والمصادر الثانوية التي تدعم الإطار النظري، مما يسهم في تعزيز دقة النتائج وموثوقيتها.</w:t>
      </w:r>
    </w:p>
    <w:p w14:paraId="37420FD0" w14:textId="77777777" w:rsidR="00707006" w:rsidRPr="00D27F1A" w:rsidRDefault="00707006" w:rsidP="00707006">
      <w:pPr>
        <w:pStyle w:val="a3"/>
        <w:numPr>
          <w:ilvl w:val="1"/>
          <w:numId w:val="7"/>
        </w:numPr>
        <w:spacing w:after="0" w:line="276" w:lineRule="auto"/>
        <w:ind w:left="1100" w:hanging="743"/>
        <w:jc w:val="both"/>
        <w:outlineLvl w:val="1"/>
        <w:rPr>
          <w:rFonts w:ascii="Simplified Arabic" w:hAnsi="Simplified Arabic" w:cs="Simplified Arabic"/>
          <w:sz w:val="32"/>
          <w:szCs w:val="32"/>
          <w:rtl/>
        </w:rPr>
      </w:pPr>
      <w:bookmarkStart w:id="15" w:name="_Toc225168589"/>
      <w:r w:rsidRPr="00D27F1A">
        <w:rPr>
          <w:rFonts w:ascii="Simplified Arabic" w:hAnsi="Simplified Arabic" w:cs="Simplified Arabic"/>
          <w:b/>
          <w:bCs/>
          <w:sz w:val="32"/>
          <w:szCs w:val="32"/>
          <w:rtl/>
        </w:rPr>
        <w:t>أدوات الدراسة</w:t>
      </w:r>
      <w:bookmarkEnd w:id="15"/>
    </w:p>
    <w:p w14:paraId="7C657686"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 xml:space="preserve"> تعتمد هذه الدراسة على الاستبيان (الاستبانة) كأداة رئيسية لجمع البيانات، نظرًا لملاءمته لطبيعة الدراسة التي تهدف إلى قياس آراء واتجاهات أفراد العينة حول أثر التحول الرقمي على تحسين الأداء المؤسسي في القطاع </w:t>
      </w:r>
      <w:r w:rsidRPr="00FF4365">
        <w:rPr>
          <w:rFonts w:ascii="Simplified Arabic" w:hAnsi="Simplified Arabic" w:cs="Simplified Arabic"/>
          <w:sz w:val="28"/>
          <w:szCs w:val="28"/>
          <w:rtl/>
        </w:rPr>
        <w:lastRenderedPageBreak/>
        <w:t>الحكومي السعودي. ويُعد الاستبيان من أكثر الأدوات استخدامًا في الدراسات الإدارية، لما يتميز به من سهولة التطبيق وإمكانية جمع بيانات كمية قابلة للتحليل الإحصائي [</w:t>
      </w:r>
      <w:r>
        <w:rPr>
          <w:rFonts w:ascii="Simplified Arabic" w:hAnsi="Simplified Arabic" w:cs="Simplified Arabic" w:hint="cs"/>
          <w:sz w:val="28"/>
          <w:szCs w:val="28"/>
          <w:rtl/>
        </w:rPr>
        <w:t>7</w:t>
      </w:r>
      <w:r w:rsidRPr="00FF4365">
        <w:rPr>
          <w:rFonts w:ascii="Simplified Arabic" w:hAnsi="Simplified Arabic" w:cs="Simplified Arabic"/>
          <w:sz w:val="28"/>
          <w:szCs w:val="28"/>
          <w:rtl/>
        </w:rPr>
        <w:t>].</w:t>
      </w:r>
    </w:p>
    <w:p w14:paraId="5B80FC52"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وقد تم تصميم الاستبيان بالاعتماد على الأدبيات النظرية والدراسات السابقة ذات العلاقة بموضوع التحول الرقمي والأداء المؤسسي، بما يضمن تغطية جميع أبعاد الدراسة بشكل شامل ودقيق. كما تم صياغة العبارات بطريقة واضحة ومباشرة لتسهيل فهمها من قبل أفراد العينة وتحقيق دقة الاستجابات.</w:t>
      </w:r>
    </w:p>
    <w:p w14:paraId="7E5CC98D" w14:textId="77777777" w:rsidR="00707006" w:rsidRPr="00FF4365" w:rsidRDefault="00707006" w:rsidP="00707006">
      <w:pPr>
        <w:pStyle w:val="a3"/>
        <w:numPr>
          <w:ilvl w:val="0"/>
          <w:numId w:val="16"/>
        </w:num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أولًا: هيكل الاستبيان</w:t>
      </w:r>
    </w:p>
    <w:p w14:paraId="48AD186A"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b/>
          <w:bCs/>
          <w:sz w:val="28"/>
          <w:szCs w:val="28"/>
          <w:rtl/>
        </w:rPr>
        <w:t>تكون الاستبيان من جزأين رئيسيين</w:t>
      </w:r>
      <w:r w:rsidRPr="00FF4365">
        <w:rPr>
          <w:rFonts w:ascii="Simplified Arabic" w:hAnsi="Simplified Arabic" w:cs="Simplified Arabic"/>
          <w:sz w:val="28"/>
          <w:szCs w:val="28"/>
          <w:rtl/>
        </w:rPr>
        <w:t>:</w:t>
      </w:r>
    </w:p>
    <w:p w14:paraId="338E6D74" w14:textId="77777777" w:rsidR="00707006" w:rsidRPr="00FF4365" w:rsidRDefault="00707006" w:rsidP="00707006">
      <w:p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الجزء الأول: البيانات الشخصية والوظيفية</w:t>
      </w:r>
    </w:p>
    <w:p w14:paraId="7A09D7E6"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ويهدف إلى التعرف على الخصائص الديموغرافية لأفراد العينة، ويشمل:</w:t>
      </w:r>
    </w:p>
    <w:p w14:paraId="66AC8DCF" w14:textId="77777777" w:rsidR="00707006" w:rsidRPr="00FF4365" w:rsidRDefault="00707006" w:rsidP="00707006">
      <w:pPr>
        <w:pStyle w:val="a3"/>
        <w:numPr>
          <w:ilvl w:val="0"/>
          <w:numId w:val="17"/>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الجنس</w:t>
      </w:r>
    </w:p>
    <w:p w14:paraId="04C936C3" w14:textId="77777777" w:rsidR="00707006" w:rsidRPr="00FF4365" w:rsidRDefault="00707006" w:rsidP="00707006">
      <w:pPr>
        <w:pStyle w:val="a3"/>
        <w:numPr>
          <w:ilvl w:val="0"/>
          <w:numId w:val="17"/>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العمر</w:t>
      </w:r>
    </w:p>
    <w:p w14:paraId="36469448" w14:textId="77777777" w:rsidR="00707006" w:rsidRPr="00FF4365" w:rsidRDefault="00707006" w:rsidP="00707006">
      <w:pPr>
        <w:pStyle w:val="a3"/>
        <w:numPr>
          <w:ilvl w:val="0"/>
          <w:numId w:val="17"/>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المستوى التعليمي</w:t>
      </w:r>
    </w:p>
    <w:p w14:paraId="4CB365E6" w14:textId="77777777" w:rsidR="00707006" w:rsidRPr="00FF4365" w:rsidRDefault="00707006" w:rsidP="00707006">
      <w:pPr>
        <w:pStyle w:val="a3"/>
        <w:numPr>
          <w:ilvl w:val="0"/>
          <w:numId w:val="17"/>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سنوات الخبرة</w:t>
      </w:r>
    </w:p>
    <w:p w14:paraId="1958F6EF" w14:textId="77777777" w:rsidR="00707006" w:rsidRPr="00FF4365" w:rsidRDefault="00707006" w:rsidP="00707006">
      <w:pPr>
        <w:pStyle w:val="a3"/>
        <w:numPr>
          <w:ilvl w:val="0"/>
          <w:numId w:val="17"/>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قطاع العمل</w:t>
      </w:r>
    </w:p>
    <w:p w14:paraId="0505E227" w14:textId="77777777" w:rsidR="00707006" w:rsidRPr="00FF4365" w:rsidRDefault="00707006" w:rsidP="00707006">
      <w:pPr>
        <w:pStyle w:val="a3"/>
        <w:numPr>
          <w:ilvl w:val="0"/>
          <w:numId w:val="17"/>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نوع العمل</w:t>
      </w:r>
    </w:p>
    <w:p w14:paraId="4DC1B5E7" w14:textId="77777777" w:rsidR="00707006" w:rsidRPr="00FF4365" w:rsidRDefault="00707006" w:rsidP="00707006">
      <w:p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الجزء الثاني: محاور الدراسة</w:t>
      </w:r>
    </w:p>
    <w:p w14:paraId="1B6C408D" w14:textId="77777777" w:rsidR="00707006"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ويتضمن مجموعة من المحاور التي تقيس متغيرات الدراسة، وقد تم تقسيمها إلى ستة محاور رئيسية على النحو التالي:</w:t>
      </w:r>
    </w:p>
    <w:p w14:paraId="22F52EB3" w14:textId="77777777" w:rsidR="00707006" w:rsidRPr="00FF4365" w:rsidRDefault="00707006" w:rsidP="00707006">
      <w:pPr>
        <w:spacing w:after="0" w:line="276" w:lineRule="auto"/>
        <w:jc w:val="both"/>
        <w:rPr>
          <w:rFonts w:ascii="Simplified Arabic" w:hAnsi="Simplified Arabic" w:cs="Simplified Arabic"/>
          <w:sz w:val="28"/>
          <w:szCs w:val="28"/>
          <w:rtl/>
        </w:rPr>
      </w:pPr>
    </w:p>
    <w:p w14:paraId="330D5BD3" w14:textId="77777777" w:rsidR="00707006" w:rsidRPr="00FF4365" w:rsidRDefault="00707006" w:rsidP="00707006">
      <w:p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المحور الأول: البنية التحتية التقنية للتحول الرقمي</w:t>
      </w:r>
    </w:p>
    <w:p w14:paraId="22887C7B"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ويهدف إلى قياس مدى توفر البيئة التقنية الداعمة للتحول الرقمي داخل الجهات الحكومية، ويتضمن عددًا من العبارات التي تقيس:</w:t>
      </w:r>
    </w:p>
    <w:p w14:paraId="691C3174" w14:textId="77777777" w:rsidR="00707006" w:rsidRPr="00FF4365" w:rsidRDefault="00707006" w:rsidP="00707006">
      <w:pPr>
        <w:pStyle w:val="a3"/>
        <w:numPr>
          <w:ilvl w:val="0"/>
          <w:numId w:val="18"/>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توفر الأنظمة التقنية</w:t>
      </w:r>
    </w:p>
    <w:p w14:paraId="79A226DF" w14:textId="77777777" w:rsidR="00707006" w:rsidRPr="00FF4365" w:rsidRDefault="00707006" w:rsidP="00707006">
      <w:pPr>
        <w:pStyle w:val="a3"/>
        <w:numPr>
          <w:ilvl w:val="0"/>
          <w:numId w:val="18"/>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استقرار الشبكات</w:t>
      </w:r>
    </w:p>
    <w:p w14:paraId="5CBA4341" w14:textId="77777777" w:rsidR="00707006" w:rsidRPr="00FF4365" w:rsidRDefault="00707006" w:rsidP="00707006">
      <w:pPr>
        <w:pStyle w:val="a3"/>
        <w:numPr>
          <w:ilvl w:val="0"/>
          <w:numId w:val="18"/>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حداثة الأجهزة</w:t>
      </w:r>
    </w:p>
    <w:p w14:paraId="70B2F365" w14:textId="77777777" w:rsidR="00707006" w:rsidRPr="00FF4365" w:rsidRDefault="00707006" w:rsidP="00707006">
      <w:pPr>
        <w:pStyle w:val="a3"/>
        <w:numPr>
          <w:ilvl w:val="0"/>
          <w:numId w:val="18"/>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الصيانة والتطوير</w:t>
      </w:r>
    </w:p>
    <w:p w14:paraId="1C306148" w14:textId="77777777" w:rsidR="00707006" w:rsidRPr="00FF4365" w:rsidRDefault="00707006" w:rsidP="00707006">
      <w:pPr>
        <w:pStyle w:val="a3"/>
        <w:numPr>
          <w:ilvl w:val="0"/>
          <w:numId w:val="18"/>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أمن المعلومات</w:t>
      </w:r>
    </w:p>
    <w:p w14:paraId="0710B6BD" w14:textId="77777777" w:rsidR="00707006" w:rsidRPr="00FF4365" w:rsidRDefault="00707006" w:rsidP="00707006">
      <w:p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lastRenderedPageBreak/>
        <w:t>المحور الثاني: الكفاءات البشرية والمهارات الرقمية</w:t>
      </w:r>
    </w:p>
    <w:p w14:paraId="273F3140"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ويركز على قياس جاهزية الموارد البشرية للتحول الرقمي، من خلال:</w:t>
      </w:r>
    </w:p>
    <w:p w14:paraId="3E512DC1" w14:textId="77777777" w:rsidR="00707006" w:rsidRPr="00FF4365" w:rsidRDefault="00707006" w:rsidP="00707006">
      <w:pPr>
        <w:pStyle w:val="a3"/>
        <w:numPr>
          <w:ilvl w:val="0"/>
          <w:numId w:val="19"/>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امتلاك المهارات الرقمية</w:t>
      </w:r>
    </w:p>
    <w:p w14:paraId="4B552638" w14:textId="77777777" w:rsidR="00707006" w:rsidRPr="00FF4365" w:rsidRDefault="00707006" w:rsidP="00707006">
      <w:pPr>
        <w:pStyle w:val="a3"/>
        <w:numPr>
          <w:ilvl w:val="0"/>
          <w:numId w:val="19"/>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التدريب المستمر</w:t>
      </w:r>
    </w:p>
    <w:p w14:paraId="1CA81BC5" w14:textId="77777777" w:rsidR="00707006" w:rsidRPr="00FF4365" w:rsidRDefault="00707006" w:rsidP="00707006">
      <w:pPr>
        <w:pStyle w:val="a3"/>
        <w:numPr>
          <w:ilvl w:val="0"/>
          <w:numId w:val="19"/>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التكيف مع التغيرات التقنية</w:t>
      </w:r>
    </w:p>
    <w:p w14:paraId="783E1DD8" w14:textId="77777777" w:rsidR="00707006" w:rsidRPr="00FF4365" w:rsidRDefault="00707006" w:rsidP="00707006">
      <w:pPr>
        <w:pStyle w:val="a3"/>
        <w:numPr>
          <w:ilvl w:val="0"/>
          <w:numId w:val="19"/>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الدعم الفني</w:t>
      </w:r>
    </w:p>
    <w:p w14:paraId="020BDA0A" w14:textId="77777777" w:rsidR="00707006" w:rsidRPr="00FF4365" w:rsidRDefault="00707006" w:rsidP="00707006">
      <w:pPr>
        <w:pStyle w:val="a3"/>
        <w:numPr>
          <w:ilvl w:val="0"/>
          <w:numId w:val="19"/>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تشجيع اكتساب المهارات</w:t>
      </w:r>
    </w:p>
    <w:p w14:paraId="1BB85AC5" w14:textId="77777777" w:rsidR="00707006" w:rsidRPr="00FF4365" w:rsidRDefault="00707006" w:rsidP="00707006">
      <w:p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المحور الثالث: القيادة الرقمية ودعم الإدارة العليا</w:t>
      </w:r>
    </w:p>
    <w:p w14:paraId="0A7F06B2"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ويهدف إلى قياس دور القيادة في دعم التحول الرقمي، ويشمل:</w:t>
      </w:r>
    </w:p>
    <w:p w14:paraId="46309DF3" w14:textId="77777777" w:rsidR="00707006" w:rsidRPr="00FF4365" w:rsidRDefault="00707006" w:rsidP="00707006">
      <w:pPr>
        <w:pStyle w:val="a3"/>
        <w:numPr>
          <w:ilvl w:val="0"/>
          <w:numId w:val="20"/>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دعم الإدارة العليا</w:t>
      </w:r>
    </w:p>
    <w:p w14:paraId="52285176" w14:textId="77777777" w:rsidR="00707006" w:rsidRPr="00FF4365" w:rsidRDefault="00707006" w:rsidP="00707006">
      <w:pPr>
        <w:pStyle w:val="a3"/>
        <w:numPr>
          <w:ilvl w:val="0"/>
          <w:numId w:val="20"/>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وضوح الرؤية الرقمية</w:t>
      </w:r>
    </w:p>
    <w:p w14:paraId="6FCA0211" w14:textId="77777777" w:rsidR="00707006" w:rsidRPr="00FF4365" w:rsidRDefault="00707006" w:rsidP="00707006">
      <w:pPr>
        <w:pStyle w:val="a3"/>
        <w:numPr>
          <w:ilvl w:val="0"/>
          <w:numId w:val="20"/>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توفير الموارد</w:t>
      </w:r>
    </w:p>
    <w:p w14:paraId="33BE3D17" w14:textId="77777777" w:rsidR="00707006" w:rsidRPr="00FF4365" w:rsidRDefault="00707006" w:rsidP="00707006">
      <w:pPr>
        <w:pStyle w:val="a3"/>
        <w:numPr>
          <w:ilvl w:val="0"/>
          <w:numId w:val="20"/>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تشجيع الابتكار</w:t>
      </w:r>
    </w:p>
    <w:p w14:paraId="243A5906" w14:textId="77777777" w:rsidR="00707006" w:rsidRPr="00FF4365" w:rsidRDefault="00707006" w:rsidP="00707006">
      <w:pPr>
        <w:pStyle w:val="a3"/>
        <w:numPr>
          <w:ilvl w:val="0"/>
          <w:numId w:val="20"/>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متابعة الأداء</w:t>
      </w:r>
    </w:p>
    <w:p w14:paraId="6D760176" w14:textId="77777777" w:rsidR="00707006" w:rsidRPr="00FF4365" w:rsidRDefault="00707006" w:rsidP="00707006">
      <w:p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المحور الرابع: العمليات الرقمية وتطوير الخدمات</w:t>
      </w:r>
    </w:p>
    <w:p w14:paraId="6322F43E"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ويركز على قياس أثر التحول الرقمي في تطوير العمليات والخدمات، من خلال:</w:t>
      </w:r>
    </w:p>
    <w:p w14:paraId="4F00C969" w14:textId="77777777" w:rsidR="00707006" w:rsidRPr="00FF4365" w:rsidRDefault="00707006" w:rsidP="00707006">
      <w:pPr>
        <w:pStyle w:val="a3"/>
        <w:numPr>
          <w:ilvl w:val="0"/>
          <w:numId w:val="21"/>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تبسيط الإجراءات</w:t>
      </w:r>
    </w:p>
    <w:p w14:paraId="6C3BA7A5" w14:textId="77777777" w:rsidR="00707006" w:rsidRPr="00FF4365" w:rsidRDefault="00707006" w:rsidP="00707006">
      <w:pPr>
        <w:pStyle w:val="a3"/>
        <w:numPr>
          <w:ilvl w:val="0"/>
          <w:numId w:val="21"/>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تسريع العمليات</w:t>
      </w:r>
    </w:p>
    <w:p w14:paraId="479B515D" w14:textId="77777777" w:rsidR="00707006" w:rsidRPr="00FF4365" w:rsidRDefault="00707006" w:rsidP="00707006">
      <w:pPr>
        <w:pStyle w:val="a3"/>
        <w:numPr>
          <w:ilvl w:val="0"/>
          <w:numId w:val="21"/>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التحول للخدمات الرقمية</w:t>
      </w:r>
    </w:p>
    <w:p w14:paraId="2C8D3055" w14:textId="77777777" w:rsidR="00707006" w:rsidRPr="00FF4365" w:rsidRDefault="00707006" w:rsidP="00707006">
      <w:pPr>
        <w:pStyle w:val="a3"/>
        <w:numPr>
          <w:ilvl w:val="0"/>
          <w:numId w:val="21"/>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تحسين التنسيق</w:t>
      </w:r>
    </w:p>
    <w:p w14:paraId="3F83F4A9" w14:textId="77777777" w:rsidR="00707006" w:rsidRPr="004041FB" w:rsidRDefault="00707006" w:rsidP="00707006">
      <w:pPr>
        <w:pStyle w:val="a3"/>
        <w:numPr>
          <w:ilvl w:val="0"/>
          <w:numId w:val="21"/>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دعم اتخاذ القرار</w:t>
      </w:r>
    </w:p>
    <w:p w14:paraId="444DD1AF" w14:textId="77777777" w:rsidR="00707006" w:rsidRPr="00FF4365" w:rsidRDefault="00707006" w:rsidP="00707006">
      <w:p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المحور الخامس: الأداء المؤسسي (الكفاءة التشغيلية)</w:t>
      </w:r>
    </w:p>
    <w:p w14:paraId="7871FBB1"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ويهدف إلى قياس أثر التحول الرقمي على كفاءة الأداء، من خلال:</w:t>
      </w:r>
    </w:p>
    <w:p w14:paraId="47D19C54" w14:textId="77777777" w:rsidR="00707006" w:rsidRPr="00FF4365" w:rsidRDefault="00707006" w:rsidP="00707006">
      <w:pPr>
        <w:pStyle w:val="a3"/>
        <w:numPr>
          <w:ilvl w:val="0"/>
          <w:numId w:val="22"/>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تقليل الوقت</w:t>
      </w:r>
    </w:p>
    <w:p w14:paraId="4F671310" w14:textId="77777777" w:rsidR="00707006" w:rsidRPr="00FF4365" w:rsidRDefault="00707006" w:rsidP="00707006">
      <w:pPr>
        <w:pStyle w:val="a3"/>
        <w:numPr>
          <w:ilvl w:val="0"/>
          <w:numId w:val="22"/>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زيادة الإنتاجية</w:t>
      </w:r>
    </w:p>
    <w:p w14:paraId="405330C4" w14:textId="77777777" w:rsidR="00707006" w:rsidRPr="00FF4365" w:rsidRDefault="00707006" w:rsidP="00707006">
      <w:pPr>
        <w:pStyle w:val="a3"/>
        <w:numPr>
          <w:ilvl w:val="0"/>
          <w:numId w:val="22"/>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تقليل الأخطاء</w:t>
      </w:r>
    </w:p>
    <w:p w14:paraId="5282B4E1" w14:textId="77777777" w:rsidR="00707006" w:rsidRPr="00FF4365" w:rsidRDefault="00707006" w:rsidP="00707006">
      <w:pPr>
        <w:pStyle w:val="a3"/>
        <w:numPr>
          <w:ilvl w:val="0"/>
          <w:numId w:val="22"/>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خفض التكاليف</w:t>
      </w:r>
    </w:p>
    <w:p w14:paraId="7B62083B" w14:textId="77777777" w:rsidR="00707006" w:rsidRPr="00FF4365" w:rsidRDefault="00707006" w:rsidP="00707006">
      <w:p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lastRenderedPageBreak/>
        <w:t>المحور السادس: الأداء المؤسسي (جودة الخدمات) + الابتكار</w:t>
      </w:r>
    </w:p>
    <w:p w14:paraId="7AE2C03B"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ويركز على:</w:t>
      </w:r>
    </w:p>
    <w:p w14:paraId="67F5A0ED" w14:textId="77777777" w:rsidR="00707006" w:rsidRPr="00FF4365" w:rsidRDefault="00707006" w:rsidP="00707006">
      <w:pPr>
        <w:pStyle w:val="a3"/>
        <w:numPr>
          <w:ilvl w:val="0"/>
          <w:numId w:val="23"/>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تحسين جودة الخدمات</w:t>
      </w:r>
    </w:p>
    <w:p w14:paraId="552B89ED" w14:textId="77777777" w:rsidR="00707006" w:rsidRPr="00FF4365" w:rsidRDefault="00707006" w:rsidP="00707006">
      <w:pPr>
        <w:pStyle w:val="a3"/>
        <w:numPr>
          <w:ilvl w:val="0"/>
          <w:numId w:val="23"/>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سهولة الاستخدام</w:t>
      </w:r>
    </w:p>
    <w:p w14:paraId="02571D2C" w14:textId="77777777" w:rsidR="00707006" w:rsidRPr="00FF4365" w:rsidRDefault="00707006" w:rsidP="00707006">
      <w:pPr>
        <w:pStyle w:val="a3"/>
        <w:numPr>
          <w:ilvl w:val="0"/>
          <w:numId w:val="23"/>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رضا المستفيدين</w:t>
      </w:r>
    </w:p>
    <w:p w14:paraId="6306CCD1" w14:textId="77777777" w:rsidR="00707006" w:rsidRPr="00FF4365" w:rsidRDefault="00707006" w:rsidP="00707006">
      <w:pPr>
        <w:pStyle w:val="a3"/>
        <w:numPr>
          <w:ilvl w:val="0"/>
          <w:numId w:val="23"/>
        </w:num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موثوقية الخدمات</w:t>
      </w:r>
    </w:p>
    <w:p w14:paraId="16EC51BC" w14:textId="77777777" w:rsidR="00707006" w:rsidRPr="00FF4365" w:rsidRDefault="00707006" w:rsidP="00707006">
      <w:pPr>
        <w:pStyle w:val="a3"/>
        <w:numPr>
          <w:ilvl w:val="0"/>
          <w:numId w:val="23"/>
        </w:numPr>
        <w:spacing w:after="0" w:line="240"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الابتكار والتحسين المستمر</w:t>
      </w:r>
    </w:p>
    <w:p w14:paraId="030861AF" w14:textId="77777777" w:rsidR="00707006" w:rsidRPr="00FF4365" w:rsidRDefault="00707006" w:rsidP="00707006">
      <w:pPr>
        <w:pStyle w:val="a3"/>
        <w:numPr>
          <w:ilvl w:val="0"/>
          <w:numId w:val="23"/>
        </w:numPr>
        <w:spacing w:after="0" w:line="240"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الاعتماد على البيانات</w:t>
      </w:r>
    </w:p>
    <w:p w14:paraId="73981584" w14:textId="77777777" w:rsidR="00707006" w:rsidRPr="00FF4365" w:rsidRDefault="00707006" w:rsidP="00707006">
      <w:pPr>
        <w:pStyle w:val="a3"/>
        <w:numPr>
          <w:ilvl w:val="0"/>
          <w:numId w:val="24"/>
        </w:numPr>
        <w:spacing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ثانيًا: مقياس الدراسة</w:t>
      </w:r>
    </w:p>
    <w:p w14:paraId="2C7E69D5" w14:textId="77777777" w:rsidR="00707006" w:rsidRPr="00FF4365" w:rsidRDefault="00707006" w:rsidP="00707006">
      <w:pPr>
        <w:spacing w:after="0" w:line="276" w:lineRule="auto"/>
        <w:jc w:val="both"/>
        <w:rPr>
          <w:rFonts w:ascii="Simplified Arabic" w:hAnsi="Simplified Arabic" w:cs="Simplified Arabic"/>
          <w:sz w:val="28"/>
          <w:szCs w:val="28"/>
          <w:rtl/>
        </w:rPr>
      </w:pPr>
      <w:r w:rsidRPr="00FF4365">
        <w:rPr>
          <w:rFonts w:ascii="Simplified Arabic" w:hAnsi="Simplified Arabic" w:cs="Simplified Arabic"/>
          <w:noProof/>
          <w:sz w:val="28"/>
          <w:szCs w:val="28"/>
          <w:rtl/>
          <w:lang w:val="ar-SA"/>
        </w:rPr>
        <mc:AlternateContent>
          <mc:Choice Requires="wps">
            <w:drawing>
              <wp:anchor distT="0" distB="0" distL="114300" distR="114300" simplePos="0" relativeHeight="251663360" behindDoc="0" locked="0" layoutInCell="1" allowOverlap="1" wp14:anchorId="3131F811" wp14:editId="65067073">
                <wp:simplePos x="0" y="0"/>
                <wp:positionH relativeFrom="margin">
                  <wp:posOffset>1354455</wp:posOffset>
                </wp:positionH>
                <wp:positionV relativeFrom="paragraph">
                  <wp:posOffset>236220</wp:posOffset>
                </wp:positionV>
                <wp:extent cx="3025140" cy="1536700"/>
                <wp:effectExtent l="0" t="0" r="0" b="6350"/>
                <wp:wrapNone/>
                <wp:docPr id="12" name="مربع نص 12"/>
                <wp:cNvGraphicFramePr/>
                <a:graphic xmlns:a="http://schemas.openxmlformats.org/drawingml/2006/main">
                  <a:graphicData uri="http://schemas.microsoft.com/office/word/2010/wordprocessingShape">
                    <wps:wsp>
                      <wps:cNvSpPr txBox="1"/>
                      <wps:spPr>
                        <a:xfrm>
                          <a:off x="0" y="0"/>
                          <a:ext cx="3025140" cy="1536700"/>
                        </a:xfrm>
                        <a:prstGeom prst="rect">
                          <a:avLst/>
                        </a:prstGeom>
                        <a:noFill/>
                        <a:ln w="6350">
                          <a:noFill/>
                        </a:ln>
                      </wps:spPr>
                      <wps:txbx>
                        <w:txbxContent>
                          <w:tbl>
                            <w:tblPr>
                              <w:tblW w:w="453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6"/>
                              <w:gridCol w:w="2835"/>
                            </w:tblGrid>
                            <w:tr w:rsidR="00707006" w:rsidRPr="005C7C93" w14:paraId="2F987162" w14:textId="77777777" w:rsidTr="004236FD">
                              <w:trPr>
                                <w:trHeight w:val="180"/>
                                <w:tblHeader/>
                                <w:tblCellSpacing w:w="15" w:type="dxa"/>
                              </w:trPr>
                              <w:tc>
                                <w:tcPr>
                                  <w:tcW w:w="1651" w:type="dxa"/>
                                  <w:shd w:val="clear" w:color="auto" w:fill="D5DCE4" w:themeFill="text2" w:themeFillTint="33"/>
                                  <w:vAlign w:val="center"/>
                                </w:tcPr>
                                <w:p w14:paraId="67397930" w14:textId="77777777" w:rsidR="00707006" w:rsidRPr="005C7C93" w:rsidRDefault="00707006" w:rsidP="005C7C93">
                                  <w:pPr>
                                    <w:spacing w:after="0" w:line="240" w:lineRule="auto"/>
                                    <w:jc w:val="center"/>
                                    <w:rPr>
                                      <w:rFonts w:ascii="Times New Roman" w:eastAsia="Times New Roman" w:hAnsi="Times New Roman" w:cs="Times New Roman"/>
                                      <w:b/>
                                      <w:bCs/>
                                      <w:sz w:val="24"/>
                                      <w:szCs w:val="24"/>
                                      <w:rtl/>
                                    </w:rPr>
                                  </w:pPr>
                                  <w:r w:rsidRPr="005C7C93">
                                    <w:rPr>
                                      <w:rFonts w:ascii="Times New Roman" w:eastAsia="Times New Roman" w:hAnsi="Times New Roman" w:cs="Times New Roman"/>
                                      <w:b/>
                                      <w:bCs/>
                                      <w:sz w:val="24"/>
                                      <w:szCs w:val="24"/>
                                      <w:rtl/>
                                    </w:rPr>
                                    <w:t>القيمة</w:t>
                                  </w:r>
                                </w:p>
                              </w:tc>
                              <w:tc>
                                <w:tcPr>
                                  <w:tcW w:w="2790" w:type="dxa"/>
                                  <w:shd w:val="clear" w:color="auto" w:fill="D5DCE4" w:themeFill="text2" w:themeFillTint="33"/>
                                  <w:vAlign w:val="center"/>
                                  <w:hideMark/>
                                </w:tcPr>
                                <w:p w14:paraId="22EB152F" w14:textId="77777777" w:rsidR="00707006" w:rsidRPr="005C7C93" w:rsidRDefault="00707006" w:rsidP="005C7C93">
                                  <w:pPr>
                                    <w:spacing w:after="0" w:line="240" w:lineRule="auto"/>
                                    <w:jc w:val="center"/>
                                    <w:rPr>
                                      <w:rFonts w:ascii="Times New Roman" w:eastAsia="Times New Roman" w:hAnsi="Times New Roman" w:cs="Times New Roman"/>
                                      <w:b/>
                                      <w:bCs/>
                                      <w:sz w:val="24"/>
                                      <w:szCs w:val="24"/>
                                    </w:rPr>
                                  </w:pPr>
                                  <w:r w:rsidRPr="005C7C93">
                                    <w:rPr>
                                      <w:rFonts w:ascii="Times New Roman" w:eastAsia="Times New Roman" w:hAnsi="Times New Roman" w:cs="Times New Roman"/>
                                      <w:b/>
                                      <w:bCs/>
                                      <w:sz w:val="24"/>
                                      <w:szCs w:val="24"/>
                                      <w:rtl/>
                                    </w:rPr>
                                    <w:t>درجة الموافقة</w:t>
                                  </w:r>
                                </w:p>
                              </w:tc>
                            </w:tr>
                            <w:tr w:rsidR="00707006" w:rsidRPr="005C7C93" w14:paraId="3CF6D19D" w14:textId="77777777" w:rsidTr="004236FD">
                              <w:trPr>
                                <w:trHeight w:val="173"/>
                                <w:tblCellSpacing w:w="15" w:type="dxa"/>
                              </w:trPr>
                              <w:tc>
                                <w:tcPr>
                                  <w:tcW w:w="1651" w:type="dxa"/>
                                  <w:vAlign w:val="center"/>
                                </w:tcPr>
                                <w:p w14:paraId="0642971E" w14:textId="77777777" w:rsidR="00707006" w:rsidRPr="005C7C93" w:rsidRDefault="00707006" w:rsidP="005C7C93">
                                  <w:pPr>
                                    <w:spacing w:after="0" w:line="240" w:lineRule="auto"/>
                                    <w:jc w:val="center"/>
                                    <w:rPr>
                                      <w:rFonts w:ascii="Times New Roman" w:eastAsia="Times New Roman" w:hAnsi="Times New Roman" w:cs="Times New Roman"/>
                                      <w:sz w:val="24"/>
                                      <w:szCs w:val="24"/>
                                      <w:rtl/>
                                    </w:rPr>
                                  </w:pPr>
                                  <w:r w:rsidRPr="005C7C93">
                                    <w:rPr>
                                      <w:rFonts w:ascii="Times New Roman" w:eastAsia="Times New Roman" w:hAnsi="Times New Roman" w:cs="Times New Roman"/>
                                      <w:sz w:val="24"/>
                                      <w:szCs w:val="24"/>
                                    </w:rPr>
                                    <w:t>5</w:t>
                                  </w:r>
                                </w:p>
                              </w:tc>
                              <w:tc>
                                <w:tcPr>
                                  <w:tcW w:w="2790" w:type="dxa"/>
                                  <w:vAlign w:val="center"/>
                                  <w:hideMark/>
                                </w:tcPr>
                                <w:p w14:paraId="43AC1D8F" w14:textId="77777777" w:rsidR="00707006" w:rsidRPr="005C7C93" w:rsidRDefault="00707006" w:rsidP="005C7C93">
                                  <w:pPr>
                                    <w:spacing w:after="0" w:line="240" w:lineRule="auto"/>
                                    <w:rPr>
                                      <w:rFonts w:ascii="Times New Roman" w:eastAsia="Times New Roman" w:hAnsi="Times New Roman" w:cs="Times New Roman"/>
                                      <w:sz w:val="24"/>
                                      <w:szCs w:val="24"/>
                                    </w:rPr>
                                  </w:pPr>
                                  <w:r w:rsidRPr="005C7C93">
                                    <w:rPr>
                                      <w:rFonts w:ascii="Times New Roman" w:eastAsia="Times New Roman" w:hAnsi="Times New Roman" w:cs="Times New Roman"/>
                                      <w:sz w:val="24"/>
                                      <w:szCs w:val="24"/>
                                      <w:rtl/>
                                    </w:rPr>
                                    <w:t>أوافق بشدة</w:t>
                                  </w:r>
                                </w:p>
                              </w:tc>
                            </w:tr>
                            <w:tr w:rsidR="00707006" w:rsidRPr="005C7C93" w14:paraId="0CE291C8" w14:textId="77777777" w:rsidTr="004236FD">
                              <w:trPr>
                                <w:trHeight w:val="180"/>
                                <w:tblCellSpacing w:w="15" w:type="dxa"/>
                              </w:trPr>
                              <w:tc>
                                <w:tcPr>
                                  <w:tcW w:w="1651" w:type="dxa"/>
                                  <w:vAlign w:val="center"/>
                                </w:tcPr>
                                <w:p w14:paraId="63D445A1" w14:textId="77777777" w:rsidR="00707006" w:rsidRPr="005C7C93" w:rsidRDefault="00707006" w:rsidP="005C7C93">
                                  <w:pPr>
                                    <w:spacing w:after="0" w:line="240" w:lineRule="auto"/>
                                    <w:jc w:val="center"/>
                                    <w:rPr>
                                      <w:rFonts w:ascii="Times New Roman" w:eastAsia="Times New Roman" w:hAnsi="Times New Roman" w:cs="Times New Roman"/>
                                      <w:sz w:val="24"/>
                                      <w:szCs w:val="24"/>
                                      <w:rtl/>
                                    </w:rPr>
                                  </w:pPr>
                                  <w:r w:rsidRPr="005C7C93">
                                    <w:rPr>
                                      <w:rFonts w:ascii="Times New Roman" w:eastAsia="Times New Roman" w:hAnsi="Times New Roman" w:cs="Times New Roman"/>
                                      <w:sz w:val="24"/>
                                      <w:szCs w:val="24"/>
                                    </w:rPr>
                                    <w:t>4</w:t>
                                  </w:r>
                                </w:p>
                              </w:tc>
                              <w:tc>
                                <w:tcPr>
                                  <w:tcW w:w="2790" w:type="dxa"/>
                                  <w:vAlign w:val="center"/>
                                  <w:hideMark/>
                                </w:tcPr>
                                <w:p w14:paraId="61802A45" w14:textId="77777777" w:rsidR="00707006" w:rsidRPr="005C7C93" w:rsidRDefault="00707006" w:rsidP="005C7C93">
                                  <w:pPr>
                                    <w:spacing w:after="0" w:line="240" w:lineRule="auto"/>
                                    <w:rPr>
                                      <w:rFonts w:ascii="Times New Roman" w:eastAsia="Times New Roman" w:hAnsi="Times New Roman" w:cs="Times New Roman"/>
                                      <w:sz w:val="24"/>
                                      <w:szCs w:val="24"/>
                                    </w:rPr>
                                  </w:pPr>
                                  <w:r w:rsidRPr="005C7C93">
                                    <w:rPr>
                                      <w:rFonts w:ascii="Times New Roman" w:eastAsia="Times New Roman" w:hAnsi="Times New Roman" w:cs="Times New Roman"/>
                                      <w:sz w:val="24"/>
                                      <w:szCs w:val="24"/>
                                      <w:rtl/>
                                    </w:rPr>
                                    <w:t>أوافق</w:t>
                                  </w:r>
                                </w:p>
                              </w:tc>
                            </w:tr>
                            <w:tr w:rsidR="00707006" w:rsidRPr="005C7C93" w14:paraId="6467CDBF" w14:textId="77777777" w:rsidTr="004236FD">
                              <w:trPr>
                                <w:trHeight w:val="180"/>
                                <w:tblCellSpacing w:w="15" w:type="dxa"/>
                              </w:trPr>
                              <w:tc>
                                <w:tcPr>
                                  <w:tcW w:w="1651" w:type="dxa"/>
                                  <w:vAlign w:val="center"/>
                                </w:tcPr>
                                <w:p w14:paraId="6AFF4AAB" w14:textId="77777777" w:rsidR="00707006" w:rsidRPr="005C7C93" w:rsidRDefault="00707006" w:rsidP="005C7C93">
                                  <w:pPr>
                                    <w:spacing w:after="0" w:line="240" w:lineRule="auto"/>
                                    <w:jc w:val="center"/>
                                    <w:rPr>
                                      <w:rFonts w:ascii="Times New Roman" w:eastAsia="Times New Roman" w:hAnsi="Times New Roman" w:cs="Times New Roman"/>
                                      <w:sz w:val="24"/>
                                      <w:szCs w:val="24"/>
                                      <w:rtl/>
                                    </w:rPr>
                                  </w:pPr>
                                  <w:r w:rsidRPr="005C7C93">
                                    <w:rPr>
                                      <w:rFonts w:ascii="Times New Roman" w:eastAsia="Times New Roman" w:hAnsi="Times New Roman" w:cs="Times New Roman"/>
                                      <w:sz w:val="24"/>
                                      <w:szCs w:val="24"/>
                                    </w:rPr>
                                    <w:t>3</w:t>
                                  </w:r>
                                </w:p>
                              </w:tc>
                              <w:tc>
                                <w:tcPr>
                                  <w:tcW w:w="2790" w:type="dxa"/>
                                  <w:vAlign w:val="center"/>
                                  <w:hideMark/>
                                </w:tcPr>
                                <w:p w14:paraId="5EE077FB" w14:textId="77777777" w:rsidR="00707006" w:rsidRPr="005C7C93" w:rsidRDefault="00707006" w:rsidP="005C7C93">
                                  <w:pPr>
                                    <w:spacing w:after="0" w:line="240" w:lineRule="auto"/>
                                    <w:rPr>
                                      <w:rFonts w:ascii="Times New Roman" w:eastAsia="Times New Roman" w:hAnsi="Times New Roman" w:cs="Times New Roman"/>
                                      <w:sz w:val="24"/>
                                      <w:szCs w:val="24"/>
                                    </w:rPr>
                                  </w:pPr>
                                  <w:r w:rsidRPr="005C7C93">
                                    <w:rPr>
                                      <w:rFonts w:ascii="Times New Roman" w:eastAsia="Times New Roman" w:hAnsi="Times New Roman" w:cs="Times New Roman"/>
                                      <w:sz w:val="24"/>
                                      <w:szCs w:val="24"/>
                                      <w:rtl/>
                                    </w:rPr>
                                    <w:t>محايد</w:t>
                                  </w:r>
                                </w:p>
                              </w:tc>
                            </w:tr>
                            <w:tr w:rsidR="00707006" w:rsidRPr="005C7C93" w14:paraId="168650D2" w14:textId="77777777" w:rsidTr="004236FD">
                              <w:trPr>
                                <w:trHeight w:val="173"/>
                                <w:tblCellSpacing w:w="15" w:type="dxa"/>
                              </w:trPr>
                              <w:tc>
                                <w:tcPr>
                                  <w:tcW w:w="1651" w:type="dxa"/>
                                  <w:vAlign w:val="center"/>
                                </w:tcPr>
                                <w:p w14:paraId="7D4CF1FF" w14:textId="77777777" w:rsidR="00707006" w:rsidRPr="005C7C93" w:rsidRDefault="00707006" w:rsidP="005C7C93">
                                  <w:pPr>
                                    <w:spacing w:after="0" w:line="240" w:lineRule="auto"/>
                                    <w:jc w:val="center"/>
                                    <w:rPr>
                                      <w:rFonts w:ascii="Times New Roman" w:eastAsia="Times New Roman" w:hAnsi="Times New Roman" w:cs="Times New Roman"/>
                                      <w:sz w:val="24"/>
                                      <w:szCs w:val="24"/>
                                      <w:rtl/>
                                    </w:rPr>
                                  </w:pPr>
                                  <w:r w:rsidRPr="005C7C93">
                                    <w:rPr>
                                      <w:rFonts w:ascii="Times New Roman" w:eastAsia="Times New Roman" w:hAnsi="Times New Roman" w:cs="Times New Roman"/>
                                      <w:sz w:val="24"/>
                                      <w:szCs w:val="24"/>
                                    </w:rPr>
                                    <w:t>2</w:t>
                                  </w:r>
                                </w:p>
                              </w:tc>
                              <w:tc>
                                <w:tcPr>
                                  <w:tcW w:w="2790" w:type="dxa"/>
                                  <w:vAlign w:val="center"/>
                                  <w:hideMark/>
                                </w:tcPr>
                                <w:p w14:paraId="0BECCD22" w14:textId="77777777" w:rsidR="00707006" w:rsidRPr="005C7C93" w:rsidRDefault="00707006" w:rsidP="005C7C93">
                                  <w:pPr>
                                    <w:spacing w:after="0" w:line="240" w:lineRule="auto"/>
                                    <w:rPr>
                                      <w:rFonts w:ascii="Times New Roman" w:eastAsia="Times New Roman" w:hAnsi="Times New Roman" w:cs="Times New Roman"/>
                                      <w:sz w:val="24"/>
                                      <w:szCs w:val="24"/>
                                    </w:rPr>
                                  </w:pPr>
                                  <w:r w:rsidRPr="005C7C93">
                                    <w:rPr>
                                      <w:rFonts w:ascii="Times New Roman" w:eastAsia="Times New Roman" w:hAnsi="Times New Roman" w:cs="Times New Roman"/>
                                      <w:sz w:val="24"/>
                                      <w:szCs w:val="24"/>
                                      <w:rtl/>
                                    </w:rPr>
                                    <w:t>لا أوافق</w:t>
                                  </w:r>
                                </w:p>
                              </w:tc>
                            </w:tr>
                            <w:tr w:rsidR="00707006" w:rsidRPr="005C7C93" w14:paraId="6700542E" w14:textId="77777777" w:rsidTr="004236FD">
                              <w:trPr>
                                <w:trHeight w:val="180"/>
                                <w:tblCellSpacing w:w="15" w:type="dxa"/>
                              </w:trPr>
                              <w:tc>
                                <w:tcPr>
                                  <w:tcW w:w="1651" w:type="dxa"/>
                                  <w:vAlign w:val="center"/>
                                </w:tcPr>
                                <w:p w14:paraId="39D735FF" w14:textId="77777777" w:rsidR="00707006" w:rsidRPr="005C7C93" w:rsidRDefault="00707006" w:rsidP="005C7C93">
                                  <w:pPr>
                                    <w:spacing w:after="0" w:line="240" w:lineRule="auto"/>
                                    <w:jc w:val="center"/>
                                    <w:rPr>
                                      <w:rFonts w:ascii="Times New Roman" w:eastAsia="Times New Roman" w:hAnsi="Times New Roman" w:cs="Times New Roman"/>
                                      <w:sz w:val="24"/>
                                      <w:szCs w:val="24"/>
                                      <w:rtl/>
                                    </w:rPr>
                                  </w:pPr>
                                  <w:r w:rsidRPr="005C7C93">
                                    <w:rPr>
                                      <w:rFonts w:ascii="Times New Roman" w:eastAsia="Times New Roman" w:hAnsi="Times New Roman" w:cs="Times New Roman"/>
                                      <w:sz w:val="24"/>
                                      <w:szCs w:val="24"/>
                                    </w:rPr>
                                    <w:t>1</w:t>
                                  </w:r>
                                </w:p>
                              </w:tc>
                              <w:tc>
                                <w:tcPr>
                                  <w:tcW w:w="2790" w:type="dxa"/>
                                  <w:vAlign w:val="center"/>
                                  <w:hideMark/>
                                </w:tcPr>
                                <w:p w14:paraId="103F49D6" w14:textId="77777777" w:rsidR="00707006" w:rsidRPr="005C7C93" w:rsidRDefault="00707006" w:rsidP="005C7C93">
                                  <w:pPr>
                                    <w:spacing w:after="0" w:line="240" w:lineRule="auto"/>
                                    <w:rPr>
                                      <w:rFonts w:ascii="Times New Roman" w:eastAsia="Times New Roman" w:hAnsi="Times New Roman" w:cs="Times New Roman"/>
                                      <w:sz w:val="24"/>
                                      <w:szCs w:val="24"/>
                                    </w:rPr>
                                  </w:pPr>
                                  <w:r w:rsidRPr="005C7C93">
                                    <w:rPr>
                                      <w:rFonts w:ascii="Times New Roman" w:eastAsia="Times New Roman" w:hAnsi="Times New Roman" w:cs="Times New Roman"/>
                                      <w:sz w:val="24"/>
                                      <w:szCs w:val="24"/>
                                      <w:rtl/>
                                    </w:rPr>
                                    <w:t>لا أوافق بشدة</w:t>
                                  </w:r>
                                </w:p>
                              </w:tc>
                            </w:tr>
                          </w:tbl>
                          <w:p w14:paraId="12AA66D1" w14:textId="77777777" w:rsidR="00707006" w:rsidRDefault="00707006" w:rsidP="0070700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1F811" id="مربع نص 12" o:spid="_x0000_s1035" type="#_x0000_t202" style="position:absolute;left:0;text-align:left;margin-left:106.65pt;margin-top:18.6pt;width:238.2pt;height:12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" filled="f" stroked="f" strokeweight=".5pt">
                <v:textbox>
                  <w:txbxContent>
                    <w:tbl>
                      <w:tblPr>
                        <w:tblW w:w="453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6"/>
                        <w:gridCol w:w="2835"/>
                      </w:tblGrid>
                      <w:tr w:rsidR="00707006" w:rsidRPr="005C7C93" w14:paraId="2F987162" w14:textId="77777777" w:rsidTr="004236FD">
                        <w:trPr>
                          <w:trHeight w:val="180"/>
                          <w:tblHeader/>
                          <w:tblCellSpacing w:w="15" w:type="dxa"/>
                        </w:trPr>
                        <w:tc>
                          <w:tcPr>
                            <w:tcW w:w="1651" w:type="dxa"/>
                            <w:shd w:val="clear" w:color="auto" w:fill="D5DCE4" w:themeFill="text2" w:themeFillTint="33"/>
                            <w:vAlign w:val="center"/>
                          </w:tcPr>
                          <w:p w14:paraId="67397930" w14:textId="77777777" w:rsidR="00707006" w:rsidRPr="005C7C93" w:rsidRDefault="00707006" w:rsidP="005C7C93">
                            <w:pPr>
                              <w:spacing w:after="0" w:line="240" w:lineRule="auto"/>
                              <w:jc w:val="center"/>
                              <w:rPr>
                                <w:rFonts w:ascii="Times New Roman" w:eastAsia="Times New Roman" w:hAnsi="Times New Roman" w:cs="Times New Roman"/>
                                <w:b/>
                                <w:bCs/>
                                <w:sz w:val="24"/>
                                <w:szCs w:val="24"/>
                                <w:rtl/>
                              </w:rPr>
                            </w:pPr>
                            <w:r w:rsidRPr="005C7C93">
                              <w:rPr>
                                <w:rFonts w:ascii="Times New Roman" w:eastAsia="Times New Roman" w:hAnsi="Times New Roman" w:cs="Times New Roman"/>
                                <w:b/>
                                <w:bCs/>
                                <w:sz w:val="24"/>
                                <w:szCs w:val="24"/>
                                <w:rtl/>
                              </w:rPr>
                              <w:t>القيمة</w:t>
                            </w:r>
                          </w:p>
                        </w:tc>
                        <w:tc>
                          <w:tcPr>
                            <w:tcW w:w="2790" w:type="dxa"/>
                            <w:shd w:val="clear" w:color="auto" w:fill="D5DCE4" w:themeFill="text2" w:themeFillTint="33"/>
                            <w:vAlign w:val="center"/>
                            <w:hideMark/>
                          </w:tcPr>
                          <w:p w14:paraId="22EB152F" w14:textId="77777777" w:rsidR="00707006" w:rsidRPr="005C7C93" w:rsidRDefault="00707006" w:rsidP="005C7C93">
                            <w:pPr>
                              <w:spacing w:after="0" w:line="240" w:lineRule="auto"/>
                              <w:jc w:val="center"/>
                              <w:rPr>
                                <w:rFonts w:ascii="Times New Roman" w:eastAsia="Times New Roman" w:hAnsi="Times New Roman" w:cs="Times New Roman"/>
                                <w:b/>
                                <w:bCs/>
                                <w:sz w:val="24"/>
                                <w:szCs w:val="24"/>
                              </w:rPr>
                            </w:pPr>
                            <w:r w:rsidRPr="005C7C93">
                              <w:rPr>
                                <w:rFonts w:ascii="Times New Roman" w:eastAsia="Times New Roman" w:hAnsi="Times New Roman" w:cs="Times New Roman"/>
                                <w:b/>
                                <w:bCs/>
                                <w:sz w:val="24"/>
                                <w:szCs w:val="24"/>
                                <w:rtl/>
                              </w:rPr>
                              <w:t>درجة الموافقة</w:t>
                            </w:r>
                          </w:p>
                        </w:tc>
                      </w:tr>
                      <w:tr w:rsidR="00707006" w:rsidRPr="005C7C93" w14:paraId="3CF6D19D" w14:textId="77777777" w:rsidTr="004236FD">
                        <w:trPr>
                          <w:trHeight w:val="173"/>
                          <w:tblCellSpacing w:w="15" w:type="dxa"/>
                        </w:trPr>
                        <w:tc>
                          <w:tcPr>
                            <w:tcW w:w="1651" w:type="dxa"/>
                            <w:vAlign w:val="center"/>
                          </w:tcPr>
                          <w:p w14:paraId="0642971E" w14:textId="77777777" w:rsidR="00707006" w:rsidRPr="005C7C93" w:rsidRDefault="00707006" w:rsidP="005C7C93">
                            <w:pPr>
                              <w:spacing w:after="0" w:line="240" w:lineRule="auto"/>
                              <w:jc w:val="center"/>
                              <w:rPr>
                                <w:rFonts w:ascii="Times New Roman" w:eastAsia="Times New Roman" w:hAnsi="Times New Roman" w:cs="Times New Roman"/>
                                <w:sz w:val="24"/>
                                <w:szCs w:val="24"/>
                                <w:rtl/>
                              </w:rPr>
                            </w:pPr>
                            <w:r w:rsidRPr="005C7C93">
                              <w:rPr>
                                <w:rFonts w:ascii="Times New Roman" w:eastAsia="Times New Roman" w:hAnsi="Times New Roman" w:cs="Times New Roman"/>
                                <w:sz w:val="24"/>
                                <w:szCs w:val="24"/>
                              </w:rPr>
                              <w:t>5</w:t>
                            </w:r>
                          </w:p>
                        </w:tc>
                        <w:tc>
                          <w:tcPr>
                            <w:tcW w:w="2790" w:type="dxa"/>
                            <w:vAlign w:val="center"/>
                            <w:hideMark/>
                          </w:tcPr>
                          <w:p w14:paraId="43AC1D8F" w14:textId="77777777" w:rsidR="00707006" w:rsidRPr="005C7C93" w:rsidRDefault="00707006" w:rsidP="005C7C93">
                            <w:pPr>
                              <w:spacing w:after="0" w:line="240" w:lineRule="auto"/>
                              <w:rPr>
                                <w:rFonts w:ascii="Times New Roman" w:eastAsia="Times New Roman" w:hAnsi="Times New Roman" w:cs="Times New Roman"/>
                                <w:sz w:val="24"/>
                                <w:szCs w:val="24"/>
                              </w:rPr>
                            </w:pPr>
                            <w:r w:rsidRPr="005C7C93">
                              <w:rPr>
                                <w:rFonts w:ascii="Times New Roman" w:eastAsia="Times New Roman" w:hAnsi="Times New Roman" w:cs="Times New Roman"/>
                                <w:sz w:val="24"/>
                                <w:szCs w:val="24"/>
                                <w:rtl/>
                              </w:rPr>
                              <w:t>أوافق بشدة</w:t>
                            </w:r>
                          </w:p>
                        </w:tc>
                      </w:tr>
                      <w:tr w:rsidR="00707006" w:rsidRPr="005C7C93" w14:paraId="0CE291C8" w14:textId="77777777" w:rsidTr="004236FD">
                        <w:trPr>
                          <w:trHeight w:val="180"/>
                          <w:tblCellSpacing w:w="15" w:type="dxa"/>
                        </w:trPr>
                        <w:tc>
                          <w:tcPr>
                            <w:tcW w:w="1651" w:type="dxa"/>
                            <w:vAlign w:val="center"/>
                          </w:tcPr>
                          <w:p w14:paraId="63D445A1" w14:textId="77777777" w:rsidR="00707006" w:rsidRPr="005C7C93" w:rsidRDefault="00707006" w:rsidP="005C7C93">
                            <w:pPr>
                              <w:spacing w:after="0" w:line="240" w:lineRule="auto"/>
                              <w:jc w:val="center"/>
                              <w:rPr>
                                <w:rFonts w:ascii="Times New Roman" w:eastAsia="Times New Roman" w:hAnsi="Times New Roman" w:cs="Times New Roman"/>
                                <w:sz w:val="24"/>
                                <w:szCs w:val="24"/>
                                <w:rtl/>
                              </w:rPr>
                            </w:pPr>
                            <w:r w:rsidRPr="005C7C93">
                              <w:rPr>
                                <w:rFonts w:ascii="Times New Roman" w:eastAsia="Times New Roman" w:hAnsi="Times New Roman" w:cs="Times New Roman"/>
                                <w:sz w:val="24"/>
                                <w:szCs w:val="24"/>
                              </w:rPr>
                              <w:t>4</w:t>
                            </w:r>
                          </w:p>
                        </w:tc>
                        <w:tc>
                          <w:tcPr>
                            <w:tcW w:w="2790" w:type="dxa"/>
                            <w:vAlign w:val="center"/>
                            <w:hideMark/>
                          </w:tcPr>
                          <w:p w14:paraId="61802A45" w14:textId="77777777" w:rsidR="00707006" w:rsidRPr="005C7C93" w:rsidRDefault="00707006" w:rsidP="005C7C93">
                            <w:pPr>
                              <w:spacing w:after="0" w:line="240" w:lineRule="auto"/>
                              <w:rPr>
                                <w:rFonts w:ascii="Times New Roman" w:eastAsia="Times New Roman" w:hAnsi="Times New Roman" w:cs="Times New Roman"/>
                                <w:sz w:val="24"/>
                                <w:szCs w:val="24"/>
                              </w:rPr>
                            </w:pPr>
                            <w:r w:rsidRPr="005C7C93">
                              <w:rPr>
                                <w:rFonts w:ascii="Times New Roman" w:eastAsia="Times New Roman" w:hAnsi="Times New Roman" w:cs="Times New Roman"/>
                                <w:sz w:val="24"/>
                                <w:szCs w:val="24"/>
                                <w:rtl/>
                              </w:rPr>
                              <w:t>أوافق</w:t>
                            </w:r>
                          </w:p>
                        </w:tc>
                      </w:tr>
                      <w:tr w:rsidR="00707006" w:rsidRPr="005C7C93" w14:paraId="6467CDBF" w14:textId="77777777" w:rsidTr="004236FD">
                        <w:trPr>
                          <w:trHeight w:val="180"/>
                          <w:tblCellSpacing w:w="15" w:type="dxa"/>
                        </w:trPr>
                        <w:tc>
                          <w:tcPr>
                            <w:tcW w:w="1651" w:type="dxa"/>
                            <w:vAlign w:val="center"/>
                          </w:tcPr>
                          <w:p w14:paraId="6AFF4AAB" w14:textId="77777777" w:rsidR="00707006" w:rsidRPr="005C7C93" w:rsidRDefault="00707006" w:rsidP="005C7C93">
                            <w:pPr>
                              <w:spacing w:after="0" w:line="240" w:lineRule="auto"/>
                              <w:jc w:val="center"/>
                              <w:rPr>
                                <w:rFonts w:ascii="Times New Roman" w:eastAsia="Times New Roman" w:hAnsi="Times New Roman" w:cs="Times New Roman"/>
                                <w:sz w:val="24"/>
                                <w:szCs w:val="24"/>
                                <w:rtl/>
                              </w:rPr>
                            </w:pPr>
                            <w:r w:rsidRPr="005C7C93">
                              <w:rPr>
                                <w:rFonts w:ascii="Times New Roman" w:eastAsia="Times New Roman" w:hAnsi="Times New Roman" w:cs="Times New Roman"/>
                                <w:sz w:val="24"/>
                                <w:szCs w:val="24"/>
                              </w:rPr>
                              <w:t>3</w:t>
                            </w:r>
                          </w:p>
                        </w:tc>
                        <w:tc>
                          <w:tcPr>
                            <w:tcW w:w="2790" w:type="dxa"/>
                            <w:vAlign w:val="center"/>
                            <w:hideMark/>
                          </w:tcPr>
                          <w:p w14:paraId="5EE077FB" w14:textId="77777777" w:rsidR="00707006" w:rsidRPr="005C7C93" w:rsidRDefault="00707006" w:rsidP="005C7C93">
                            <w:pPr>
                              <w:spacing w:after="0" w:line="240" w:lineRule="auto"/>
                              <w:rPr>
                                <w:rFonts w:ascii="Times New Roman" w:eastAsia="Times New Roman" w:hAnsi="Times New Roman" w:cs="Times New Roman"/>
                                <w:sz w:val="24"/>
                                <w:szCs w:val="24"/>
                              </w:rPr>
                            </w:pPr>
                            <w:r w:rsidRPr="005C7C93">
                              <w:rPr>
                                <w:rFonts w:ascii="Times New Roman" w:eastAsia="Times New Roman" w:hAnsi="Times New Roman" w:cs="Times New Roman"/>
                                <w:sz w:val="24"/>
                                <w:szCs w:val="24"/>
                                <w:rtl/>
                              </w:rPr>
                              <w:t>محايد</w:t>
                            </w:r>
                          </w:p>
                        </w:tc>
                      </w:tr>
                      <w:tr w:rsidR="00707006" w:rsidRPr="005C7C93" w14:paraId="168650D2" w14:textId="77777777" w:rsidTr="004236FD">
                        <w:trPr>
                          <w:trHeight w:val="173"/>
                          <w:tblCellSpacing w:w="15" w:type="dxa"/>
                        </w:trPr>
                        <w:tc>
                          <w:tcPr>
                            <w:tcW w:w="1651" w:type="dxa"/>
                            <w:vAlign w:val="center"/>
                          </w:tcPr>
                          <w:p w14:paraId="7D4CF1FF" w14:textId="77777777" w:rsidR="00707006" w:rsidRPr="005C7C93" w:rsidRDefault="00707006" w:rsidP="005C7C93">
                            <w:pPr>
                              <w:spacing w:after="0" w:line="240" w:lineRule="auto"/>
                              <w:jc w:val="center"/>
                              <w:rPr>
                                <w:rFonts w:ascii="Times New Roman" w:eastAsia="Times New Roman" w:hAnsi="Times New Roman" w:cs="Times New Roman"/>
                                <w:sz w:val="24"/>
                                <w:szCs w:val="24"/>
                                <w:rtl/>
                              </w:rPr>
                            </w:pPr>
                            <w:r w:rsidRPr="005C7C93">
                              <w:rPr>
                                <w:rFonts w:ascii="Times New Roman" w:eastAsia="Times New Roman" w:hAnsi="Times New Roman" w:cs="Times New Roman"/>
                                <w:sz w:val="24"/>
                                <w:szCs w:val="24"/>
                              </w:rPr>
                              <w:t>2</w:t>
                            </w:r>
                          </w:p>
                        </w:tc>
                        <w:tc>
                          <w:tcPr>
                            <w:tcW w:w="2790" w:type="dxa"/>
                            <w:vAlign w:val="center"/>
                            <w:hideMark/>
                          </w:tcPr>
                          <w:p w14:paraId="0BECCD22" w14:textId="77777777" w:rsidR="00707006" w:rsidRPr="005C7C93" w:rsidRDefault="00707006" w:rsidP="005C7C93">
                            <w:pPr>
                              <w:spacing w:after="0" w:line="240" w:lineRule="auto"/>
                              <w:rPr>
                                <w:rFonts w:ascii="Times New Roman" w:eastAsia="Times New Roman" w:hAnsi="Times New Roman" w:cs="Times New Roman"/>
                                <w:sz w:val="24"/>
                                <w:szCs w:val="24"/>
                              </w:rPr>
                            </w:pPr>
                            <w:r w:rsidRPr="005C7C93">
                              <w:rPr>
                                <w:rFonts w:ascii="Times New Roman" w:eastAsia="Times New Roman" w:hAnsi="Times New Roman" w:cs="Times New Roman"/>
                                <w:sz w:val="24"/>
                                <w:szCs w:val="24"/>
                                <w:rtl/>
                              </w:rPr>
                              <w:t>لا أوافق</w:t>
                            </w:r>
                          </w:p>
                        </w:tc>
                      </w:tr>
                      <w:tr w:rsidR="00707006" w:rsidRPr="005C7C93" w14:paraId="6700542E" w14:textId="77777777" w:rsidTr="004236FD">
                        <w:trPr>
                          <w:trHeight w:val="180"/>
                          <w:tblCellSpacing w:w="15" w:type="dxa"/>
                        </w:trPr>
                        <w:tc>
                          <w:tcPr>
                            <w:tcW w:w="1651" w:type="dxa"/>
                            <w:vAlign w:val="center"/>
                          </w:tcPr>
                          <w:p w14:paraId="39D735FF" w14:textId="77777777" w:rsidR="00707006" w:rsidRPr="005C7C93" w:rsidRDefault="00707006" w:rsidP="005C7C93">
                            <w:pPr>
                              <w:spacing w:after="0" w:line="240" w:lineRule="auto"/>
                              <w:jc w:val="center"/>
                              <w:rPr>
                                <w:rFonts w:ascii="Times New Roman" w:eastAsia="Times New Roman" w:hAnsi="Times New Roman" w:cs="Times New Roman"/>
                                <w:sz w:val="24"/>
                                <w:szCs w:val="24"/>
                                <w:rtl/>
                              </w:rPr>
                            </w:pPr>
                            <w:r w:rsidRPr="005C7C93">
                              <w:rPr>
                                <w:rFonts w:ascii="Times New Roman" w:eastAsia="Times New Roman" w:hAnsi="Times New Roman" w:cs="Times New Roman"/>
                                <w:sz w:val="24"/>
                                <w:szCs w:val="24"/>
                              </w:rPr>
                              <w:t>1</w:t>
                            </w:r>
                          </w:p>
                        </w:tc>
                        <w:tc>
                          <w:tcPr>
                            <w:tcW w:w="2790" w:type="dxa"/>
                            <w:vAlign w:val="center"/>
                            <w:hideMark/>
                          </w:tcPr>
                          <w:p w14:paraId="103F49D6" w14:textId="77777777" w:rsidR="00707006" w:rsidRPr="005C7C93" w:rsidRDefault="00707006" w:rsidP="005C7C93">
                            <w:pPr>
                              <w:spacing w:after="0" w:line="240" w:lineRule="auto"/>
                              <w:rPr>
                                <w:rFonts w:ascii="Times New Roman" w:eastAsia="Times New Roman" w:hAnsi="Times New Roman" w:cs="Times New Roman"/>
                                <w:sz w:val="24"/>
                                <w:szCs w:val="24"/>
                              </w:rPr>
                            </w:pPr>
                            <w:r w:rsidRPr="005C7C93">
                              <w:rPr>
                                <w:rFonts w:ascii="Times New Roman" w:eastAsia="Times New Roman" w:hAnsi="Times New Roman" w:cs="Times New Roman"/>
                                <w:sz w:val="24"/>
                                <w:szCs w:val="24"/>
                                <w:rtl/>
                              </w:rPr>
                              <w:t>لا أوافق بشدة</w:t>
                            </w:r>
                          </w:p>
                        </w:tc>
                      </w:tr>
                    </w:tbl>
                    <w:p w14:paraId="12AA66D1" w14:textId="77777777" w:rsidR="00707006" w:rsidRDefault="00707006" w:rsidP="00707006"/>
                  </w:txbxContent>
                </v:textbox>
                <w10:wrap anchorx="margin"/>
              </v:shape>
            </w:pict>
          </mc:Fallback>
        </mc:AlternateContent>
      </w:r>
      <w:r w:rsidRPr="00FF4365">
        <w:rPr>
          <w:rFonts w:ascii="Simplified Arabic" w:hAnsi="Simplified Arabic" w:cs="Simplified Arabic"/>
          <w:sz w:val="28"/>
          <w:szCs w:val="28"/>
          <w:rtl/>
        </w:rPr>
        <w:t xml:space="preserve">تم استخدام مقياس </w:t>
      </w:r>
      <w:proofErr w:type="spellStart"/>
      <w:r w:rsidRPr="00FF4365">
        <w:rPr>
          <w:rFonts w:ascii="Simplified Arabic" w:hAnsi="Simplified Arabic" w:cs="Simplified Arabic"/>
          <w:sz w:val="28"/>
          <w:szCs w:val="28"/>
          <w:rtl/>
        </w:rPr>
        <w:t>ليكرت</w:t>
      </w:r>
      <w:proofErr w:type="spellEnd"/>
      <w:r w:rsidRPr="00FF4365">
        <w:rPr>
          <w:rFonts w:ascii="Simplified Arabic" w:hAnsi="Simplified Arabic" w:cs="Simplified Arabic"/>
          <w:sz w:val="28"/>
          <w:szCs w:val="28"/>
          <w:rtl/>
        </w:rPr>
        <w:t xml:space="preserve"> الخماسي لقياس استجابات أفراد العينة، وذلك وفق التدرج التالي:</w:t>
      </w:r>
    </w:p>
    <w:p w14:paraId="08AEEB1F" w14:textId="77777777" w:rsidR="00707006" w:rsidRPr="00FF4365" w:rsidRDefault="00707006" w:rsidP="00707006">
      <w:pPr>
        <w:spacing w:after="0" w:line="276" w:lineRule="auto"/>
        <w:jc w:val="both"/>
        <w:rPr>
          <w:rFonts w:ascii="Simplified Arabic" w:hAnsi="Simplified Arabic" w:cs="Simplified Arabic"/>
          <w:sz w:val="28"/>
          <w:szCs w:val="28"/>
          <w:rtl/>
        </w:rPr>
      </w:pPr>
    </w:p>
    <w:p w14:paraId="397EB677" w14:textId="77777777" w:rsidR="00707006" w:rsidRPr="00FF4365" w:rsidRDefault="00707006" w:rsidP="00707006">
      <w:pPr>
        <w:spacing w:after="0" w:line="276" w:lineRule="auto"/>
        <w:jc w:val="both"/>
        <w:rPr>
          <w:rFonts w:ascii="Simplified Arabic" w:hAnsi="Simplified Arabic" w:cs="Simplified Arabic"/>
          <w:sz w:val="28"/>
          <w:szCs w:val="28"/>
          <w:rtl/>
        </w:rPr>
      </w:pPr>
    </w:p>
    <w:p w14:paraId="4D2AC188" w14:textId="77777777" w:rsidR="00707006" w:rsidRPr="00FF4365" w:rsidRDefault="00707006" w:rsidP="00707006">
      <w:pPr>
        <w:spacing w:after="0" w:line="276" w:lineRule="auto"/>
        <w:jc w:val="both"/>
        <w:rPr>
          <w:rFonts w:ascii="Simplified Arabic" w:hAnsi="Simplified Arabic" w:cs="Simplified Arabic"/>
          <w:sz w:val="28"/>
          <w:szCs w:val="28"/>
          <w:rtl/>
        </w:rPr>
      </w:pPr>
    </w:p>
    <w:p w14:paraId="7C4F5120" w14:textId="77777777" w:rsidR="00707006" w:rsidRPr="00FF4365" w:rsidRDefault="00707006" w:rsidP="00707006">
      <w:pPr>
        <w:spacing w:after="0" w:line="276" w:lineRule="auto"/>
        <w:jc w:val="both"/>
        <w:rPr>
          <w:rFonts w:ascii="Simplified Arabic" w:hAnsi="Simplified Arabic" w:cs="Simplified Arabic"/>
          <w:sz w:val="28"/>
          <w:szCs w:val="28"/>
          <w:rtl/>
        </w:rPr>
      </w:pPr>
    </w:p>
    <w:p w14:paraId="09E826D9" w14:textId="77777777" w:rsidR="00707006" w:rsidRPr="004236FD" w:rsidRDefault="00707006" w:rsidP="00707006">
      <w:pPr>
        <w:pStyle w:val="a4"/>
        <w:bidi/>
        <w:spacing w:before="0" w:beforeAutospacing="0" w:after="0" w:afterAutospacing="0" w:line="276" w:lineRule="auto"/>
        <w:jc w:val="center"/>
        <w:outlineLvl w:val="4"/>
        <w:rPr>
          <w:rFonts w:ascii="Simplified Arabic" w:hAnsi="Simplified Arabic" w:cs="Simplified Arabic"/>
          <w:b/>
          <w:bCs/>
          <w:sz w:val="28"/>
          <w:szCs w:val="28"/>
          <w:rtl/>
        </w:rPr>
      </w:pPr>
      <w:bookmarkStart w:id="16" w:name="_Toc225168848"/>
      <w:r w:rsidRPr="004236FD">
        <w:rPr>
          <w:rFonts w:ascii="Simplified Arabic" w:hAnsi="Simplified Arabic" w:cs="Simplified Arabic"/>
          <w:b/>
          <w:bCs/>
          <w:sz w:val="28"/>
          <w:szCs w:val="28"/>
          <w:rtl/>
        </w:rPr>
        <w:t>جدول 3-1 مقياس الدراسة</w:t>
      </w:r>
      <w:bookmarkEnd w:id="16"/>
    </w:p>
    <w:p w14:paraId="2A270DCD"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ويُستخدم هذا المقياس لتحويل الإجابات إلى قيم رقمية قابلة للتحليل الإحصائي، مما يساعد في استخراج المتوسطات والانحرافات واختبار الفرضيات</w:t>
      </w:r>
      <w:r w:rsidRPr="00FF4365">
        <w:rPr>
          <w:rFonts w:ascii="Simplified Arabic" w:hAnsi="Simplified Arabic" w:cs="Simplified Arabic"/>
          <w:sz w:val="28"/>
          <w:szCs w:val="28"/>
        </w:rPr>
        <w:t xml:space="preserve"> [</w:t>
      </w:r>
      <w:r>
        <w:rPr>
          <w:rFonts w:ascii="Simplified Arabic" w:hAnsi="Simplified Arabic" w:cs="Simplified Arabic"/>
          <w:sz w:val="28"/>
          <w:szCs w:val="28"/>
        </w:rPr>
        <w:t>8</w:t>
      </w:r>
      <w:r w:rsidRPr="00FF4365">
        <w:rPr>
          <w:rFonts w:ascii="Simplified Arabic" w:hAnsi="Simplified Arabic" w:cs="Simplified Arabic"/>
          <w:sz w:val="28"/>
          <w:szCs w:val="28"/>
        </w:rPr>
        <w:t>].</w:t>
      </w:r>
    </w:p>
    <w:p w14:paraId="37494970" w14:textId="77777777" w:rsidR="00707006" w:rsidRPr="00FF4365" w:rsidRDefault="00707006" w:rsidP="00707006">
      <w:pPr>
        <w:pStyle w:val="a4"/>
        <w:numPr>
          <w:ilvl w:val="0"/>
          <w:numId w:val="25"/>
        </w:numPr>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b/>
          <w:bCs/>
          <w:sz w:val="28"/>
          <w:szCs w:val="28"/>
          <w:rtl/>
        </w:rPr>
        <w:t xml:space="preserve">ثالثًا: صدق وثبات الأداة (تمهيد للفصل الرابع) </w:t>
      </w:r>
    </w:p>
    <w:p w14:paraId="119330F8"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b/>
          <w:bCs/>
          <w:sz w:val="28"/>
          <w:szCs w:val="28"/>
          <w:rtl/>
        </w:rPr>
      </w:pPr>
      <w:r w:rsidRPr="00FF4365">
        <w:rPr>
          <w:rFonts w:ascii="Simplified Arabic" w:hAnsi="Simplified Arabic" w:cs="Simplified Arabic"/>
          <w:sz w:val="28"/>
          <w:szCs w:val="28"/>
          <w:rtl/>
        </w:rPr>
        <w:t>سيتم التحقق من</w:t>
      </w:r>
      <w:r w:rsidRPr="00FF4365">
        <w:rPr>
          <w:rFonts w:ascii="Simplified Arabic" w:hAnsi="Simplified Arabic" w:cs="Simplified Arabic"/>
          <w:sz w:val="28"/>
          <w:szCs w:val="28"/>
        </w:rPr>
        <w:t>:</w:t>
      </w:r>
    </w:p>
    <w:p w14:paraId="56CA676B" w14:textId="77777777" w:rsidR="00707006" w:rsidRPr="00FF4365" w:rsidRDefault="00707006" w:rsidP="00707006">
      <w:pPr>
        <w:pStyle w:val="a4"/>
        <w:numPr>
          <w:ilvl w:val="0"/>
          <w:numId w:val="26"/>
        </w:numPr>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صدق الأداة من خلال عرضها على مجموعة من المحكمين</w:t>
      </w:r>
    </w:p>
    <w:p w14:paraId="2DEE5F18" w14:textId="77777777" w:rsidR="00707006" w:rsidRPr="00FF4365" w:rsidRDefault="00707006" w:rsidP="00707006">
      <w:pPr>
        <w:pStyle w:val="a4"/>
        <w:numPr>
          <w:ilvl w:val="0"/>
          <w:numId w:val="26"/>
        </w:numPr>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ثبات الأداة باستخدام معامل (</w:t>
      </w:r>
      <w:r w:rsidRPr="00FF4365">
        <w:rPr>
          <w:rFonts w:ascii="Simplified Arabic" w:hAnsi="Simplified Arabic" w:cs="Simplified Arabic"/>
          <w:sz w:val="28"/>
          <w:szCs w:val="28"/>
        </w:rPr>
        <w:t>Cronbach Alpha</w:t>
      </w:r>
      <w:r w:rsidRPr="00FF4365">
        <w:rPr>
          <w:rFonts w:ascii="Simplified Arabic" w:hAnsi="Simplified Arabic" w:cs="Simplified Arabic"/>
          <w:sz w:val="28"/>
          <w:szCs w:val="28"/>
          <w:rtl/>
        </w:rPr>
        <w:t>)</w:t>
      </w:r>
    </w:p>
    <w:p w14:paraId="2CC2F2C9" w14:textId="77777777" w:rsidR="00707006" w:rsidRPr="00D27F1A" w:rsidRDefault="00707006" w:rsidP="00707006">
      <w:pPr>
        <w:pStyle w:val="a4"/>
        <w:bidi/>
        <w:spacing w:before="0" w:beforeAutospacing="0" w:after="0" w:afterAutospacing="0" w:line="276" w:lineRule="auto"/>
        <w:jc w:val="both"/>
        <w:outlineLvl w:val="1"/>
        <w:rPr>
          <w:rFonts w:ascii="Simplified Arabic" w:hAnsi="Simplified Arabic" w:cs="Simplified Arabic"/>
          <w:b/>
          <w:bCs/>
          <w:sz w:val="32"/>
          <w:szCs w:val="32"/>
          <w:rtl/>
        </w:rPr>
      </w:pPr>
      <w:bookmarkStart w:id="17" w:name="_Toc225168590"/>
      <w:r w:rsidRPr="00D27F1A">
        <w:rPr>
          <w:rFonts w:ascii="Simplified Arabic" w:hAnsi="Simplified Arabic" w:cs="Simplified Arabic"/>
          <w:b/>
          <w:bCs/>
          <w:sz w:val="32"/>
          <w:szCs w:val="32"/>
          <w:rtl/>
        </w:rPr>
        <w:t>1.14 الأساليب الإحصائية المستخدمة</w:t>
      </w:r>
      <w:bookmarkEnd w:id="17"/>
    </w:p>
    <w:p w14:paraId="4DE8E568"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تعتمد هذه الدراسة على مجموعة من الأساليب الإحصائية المناسبة لطبيعة البيانات التي تم جمعها من خلال الاستبيان، وذلك بهدف تحليل البيانات واستخلاص النتائج واختبار فروض الدراسة بشكل علمي دقيق. وتُعد الأساليب الإحصائية من الأدوات الأساسية في الدراسات الكمية، حيث تساعد في تحويل البيانات الخام إلى معلومات قابلة للتفسير والتحليل، بما يسهم في تحقيق أهداف الدراسة والإجابة عن تساؤلاتها</w:t>
      </w:r>
      <w:r w:rsidRPr="00FF4365">
        <w:rPr>
          <w:rFonts w:ascii="Simplified Arabic" w:hAnsi="Simplified Arabic" w:cs="Simplified Arabic"/>
          <w:sz w:val="28"/>
          <w:szCs w:val="28"/>
        </w:rPr>
        <w:t xml:space="preserve"> [</w:t>
      </w:r>
      <w:r>
        <w:rPr>
          <w:rFonts w:ascii="Simplified Arabic" w:hAnsi="Simplified Arabic" w:cs="Simplified Arabic"/>
          <w:sz w:val="28"/>
          <w:szCs w:val="28"/>
        </w:rPr>
        <w:t>8</w:t>
      </w:r>
      <w:r w:rsidRPr="00FF4365">
        <w:rPr>
          <w:rFonts w:ascii="Simplified Arabic" w:hAnsi="Simplified Arabic" w:cs="Simplified Arabic"/>
          <w:sz w:val="28"/>
          <w:szCs w:val="28"/>
        </w:rPr>
        <w:t>].</w:t>
      </w:r>
    </w:p>
    <w:p w14:paraId="7AB59F32"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هذا الإطار، تم استخدام عدد من الأساليب الإحصائية الوصفية والاستدلالية، وذلك على النحو التالي</w:t>
      </w:r>
      <w:r w:rsidRPr="00FF4365">
        <w:rPr>
          <w:rFonts w:ascii="Simplified Arabic" w:hAnsi="Simplified Arabic" w:cs="Simplified Arabic"/>
          <w:sz w:val="28"/>
          <w:szCs w:val="28"/>
        </w:rPr>
        <w:t>:</w:t>
      </w:r>
    </w:p>
    <w:p w14:paraId="24A927E5" w14:textId="77777777" w:rsidR="00707006" w:rsidRPr="00FF4365" w:rsidRDefault="00707006" w:rsidP="00707006">
      <w:pPr>
        <w:pStyle w:val="a4"/>
        <w:bidi/>
        <w:spacing w:before="0" w:beforeAutospacing="0" w:after="0" w:afterAutospacing="0" w:line="276" w:lineRule="auto"/>
        <w:jc w:val="both"/>
        <w:outlineLvl w:val="2"/>
        <w:rPr>
          <w:rFonts w:ascii="Simplified Arabic" w:hAnsi="Simplified Arabic" w:cs="Simplified Arabic"/>
          <w:b/>
          <w:bCs/>
          <w:sz w:val="28"/>
          <w:szCs w:val="28"/>
          <w:rtl/>
        </w:rPr>
      </w:pPr>
      <w:bookmarkStart w:id="18" w:name="_Toc225168591"/>
      <w:r w:rsidRPr="00FF4365">
        <w:rPr>
          <w:rFonts w:ascii="Simplified Arabic" w:hAnsi="Simplified Arabic" w:cs="Simplified Arabic"/>
          <w:b/>
          <w:bCs/>
          <w:sz w:val="28"/>
          <w:szCs w:val="28"/>
          <w:rtl/>
        </w:rPr>
        <w:lastRenderedPageBreak/>
        <w:t>1.14.1 أولًا: الأساليب الإحصائية الوصفية</w:t>
      </w:r>
      <w:bookmarkEnd w:id="18"/>
    </w:p>
    <w:p w14:paraId="086C30DF"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وتهدف إلى وصف خصائص العينة وتحليل استجابات أفرادها، ومن أبرزها</w:t>
      </w:r>
      <w:r w:rsidRPr="00FF4365">
        <w:rPr>
          <w:rFonts w:ascii="Simplified Arabic" w:hAnsi="Simplified Arabic" w:cs="Simplified Arabic"/>
          <w:sz w:val="28"/>
          <w:szCs w:val="28"/>
        </w:rPr>
        <w:t>:</w:t>
      </w:r>
    </w:p>
    <w:p w14:paraId="399B82B9" w14:textId="77777777" w:rsidR="00707006" w:rsidRPr="00FF4365" w:rsidRDefault="00707006" w:rsidP="00707006">
      <w:pPr>
        <w:pStyle w:val="a4"/>
        <w:numPr>
          <w:ilvl w:val="0"/>
          <w:numId w:val="14"/>
        </w:numPr>
        <w:bidi/>
        <w:spacing w:before="0" w:beforeAutospacing="0" w:after="0" w:afterAutospacing="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التكرارات والنسب المئوية</w:t>
      </w:r>
      <w:r w:rsidRPr="00FF4365">
        <w:rPr>
          <w:rFonts w:ascii="Simplified Arabic" w:hAnsi="Simplified Arabic" w:cs="Simplified Arabic"/>
          <w:b/>
          <w:bCs/>
          <w:sz w:val="28"/>
          <w:szCs w:val="28"/>
        </w:rPr>
        <w:t>:</w:t>
      </w:r>
    </w:p>
    <w:p w14:paraId="1DF2D763"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تُستخدم لوصف الخصائص الديموغرافية لأفراد العينة (مثل الجنس، العمر، المؤهل، الخبرة)، وتوضيح توزيع الاستجابات</w:t>
      </w:r>
      <w:r w:rsidRPr="00FF4365">
        <w:rPr>
          <w:rFonts w:ascii="Simplified Arabic" w:hAnsi="Simplified Arabic" w:cs="Simplified Arabic"/>
          <w:sz w:val="28"/>
          <w:szCs w:val="28"/>
        </w:rPr>
        <w:t>.</w:t>
      </w:r>
    </w:p>
    <w:p w14:paraId="083DC530" w14:textId="77777777" w:rsidR="00707006" w:rsidRPr="00FF4365" w:rsidRDefault="00707006" w:rsidP="00707006">
      <w:pPr>
        <w:pStyle w:val="a4"/>
        <w:numPr>
          <w:ilvl w:val="0"/>
          <w:numId w:val="28"/>
        </w:numPr>
        <w:bidi/>
        <w:spacing w:before="0" w:beforeAutospacing="0" w:after="0" w:afterAutospacing="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المتوسط الحسابي</w:t>
      </w:r>
      <w:r w:rsidRPr="00FF4365">
        <w:rPr>
          <w:rFonts w:ascii="Simplified Arabic" w:hAnsi="Simplified Arabic" w:cs="Simplified Arabic"/>
          <w:b/>
          <w:bCs/>
          <w:sz w:val="28"/>
          <w:szCs w:val="28"/>
        </w:rPr>
        <w:t>:</w:t>
      </w:r>
    </w:p>
    <w:p w14:paraId="44C27C35"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يُستخدم لتحديد درجة موافقة أفراد العينة على عبارات الاستبيان، ومعرفة الاتجاه العام لكل محور من محاور الدراسة</w:t>
      </w:r>
      <w:r w:rsidRPr="00FF4365">
        <w:rPr>
          <w:rFonts w:ascii="Simplified Arabic" w:hAnsi="Simplified Arabic" w:cs="Simplified Arabic"/>
          <w:sz w:val="28"/>
          <w:szCs w:val="28"/>
        </w:rPr>
        <w:t>.</w:t>
      </w:r>
    </w:p>
    <w:p w14:paraId="7423D8D0" w14:textId="77777777" w:rsidR="00707006" w:rsidRPr="00FF4365" w:rsidRDefault="00707006" w:rsidP="00707006">
      <w:pPr>
        <w:pStyle w:val="a4"/>
        <w:numPr>
          <w:ilvl w:val="0"/>
          <w:numId w:val="27"/>
        </w:numPr>
        <w:bidi/>
        <w:spacing w:before="0" w:beforeAutospacing="0" w:after="0" w:afterAutospacing="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الانحراف المعياري</w:t>
      </w:r>
      <w:r w:rsidRPr="00FF4365">
        <w:rPr>
          <w:rFonts w:ascii="Simplified Arabic" w:hAnsi="Simplified Arabic" w:cs="Simplified Arabic"/>
          <w:b/>
          <w:bCs/>
          <w:sz w:val="28"/>
          <w:szCs w:val="28"/>
        </w:rPr>
        <w:t>:</w:t>
      </w:r>
    </w:p>
    <w:p w14:paraId="1E41A26B"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يُستخدم لقياس مدى تشتت إجابات أفراد العينة حول المتوسط، مما يعكس درجة تجانس أو اختلاف الآراء</w:t>
      </w:r>
      <w:r w:rsidRPr="00FF4365">
        <w:rPr>
          <w:rFonts w:ascii="Simplified Arabic" w:hAnsi="Simplified Arabic" w:cs="Simplified Arabic"/>
          <w:sz w:val="28"/>
          <w:szCs w:val="28"/>
        </w:rPr>
        <w:t>.</w:t>
      </w:r>
    </w:p>
    <w:p w14:paraId="5700AA47" w14:textId="77777777" w:rsidR="00707006" w:rsidRPr="00FF4365" w:rsidRDefault="00707006" w:rsidP="00707006">
      <w:pPr>
        <w:pStyle w:val="a4"/>
        <w:bidi/>
        <w:spacing w:before="0" w:beforeAutospacing="0" w:after="0" w:afterAutospacing="0" w:line="276" w:lineRule="auto"/>
        <w:jc w:val="both"/>
        <w:outlineLvl w:val="2"/>
        <w:rPr>
          <w:rFonts w:ascii="Simplified Arabic" w:hAnsi="Simplified Arabic" w:cs="Simplified Arabic"/>
          <w:b/>
          <w:bCs/>
          <w:sz w:val="28"/>
          <w:szCs w:val="28"/>
          <w:rtl/>
        </w:rPr>
      </w:pPr>
      <w:bookmarkStart w:id="19" w:name="_Toc225168592"/>
      <w:r w:rsidRPr="00FF4365">
        <w:rPr>
          <w:rFonts w:ascii="Simplified Arabic" w:hAnsi="Simplified Arabic" w:cs="Simplified Arabic"/>
          <w:b/>
          <w:bCs/>
          <w:sz w:val="28"/>
          <w:szCs w:val="28"/>
          <w:rtl/>
        </w:rPr>
        <w:t>1.14.2 ثانيًا: اختبار التوزيع الطبيعي</w:t>
      </w:r>
      <w:bookmarkEnd w:id="19"/>
    </w:p>
    <w:p w14:paraId="4F91439A"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 xml:space="preserve">اختبار </w:t>
      </w:r>
      <w:proofErr w:type="spellStart"/>
      <w:r w:rsidRPr="00FF4365">
        <w:rPr>
          <w:rFonts w:ascii="Simplified Arabic" w:hAnsi="Simplified Arabic" w:cs="Simplified Arabic"/>
          <w:sz w:val="28"/>
          <w:szCs w:val="28"/>
          <w:rtl/>
        </w:rPr>
        <w:t>كولموغوروف</w:t>
      </w:r>
      <w:proofErr w:type="spellEnd"/>
      <w:r w:rsidRPr="00FF4365">
        <w:rPr>
          <w:rFonts w:ascii="Simplified Arabic" w:hAnsi="Simplified Arabic" w:cs="Simplified Arabic"/>
          <w:sz w:val="28"/>
          <w:szCs w:val="28"/>
          <w:rtl/>
        </w:rPr>
        <w:t>–</w:t>
      </w:r>
      <w:proofErr w:type="spellStart"/>
      <w:r w:rsidRPr="00FF4365">
        <w:rPr>
          <w:rFonts w:ascii="Simplified Arabic" w:hAnsi="Simplified Arabic" w:cs="Simplified Arabic"/>
          <w:sz w:val="28"/>
          <w:szCs w:val="28"/>
          <w:rtl/>
        </w:rPr>
        <w:t>سميرنوف</w:t>
      </w:r>
      <w:proofErr w:type="spellEnd"/>
      <w:r w:rsidRPr="00FF4365">
        <w:rPr>
          <w:rFonts w:ascii="Simplified Arabic" w:hAnsi="Simplified Arabic" w:cs="Simplified Arabic"/>
          <w:sz w:val="28"/>
          <w:szCs w:val="28"/>
        </w:rPr>
        <w:t xml:space="preserve"> (Kolmogorov-Smirnov):</w:t>
      </w:r>
    </w:p>
    <w:p w14:paraId="12DB54AC"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يُستخدم للتحقق من مدى اتباع البيانات للتوزيع الطبيعي، وهو شرط أساسي لاختيار الاختبارات الإحصائية المناسبة في التحليل</w:t>
      </w:r>
      <w:r w:rsidRPr="00FF4365">
        <w:rPr>
          <w:rFonts w:ascii="Simplified Arabic" w:hAnsi="Simplified Arabic" w:cs="Simplified Arabic"/>
          <w:sz w:val="28"/>
          <w:szCs w:val="28"/>
        </w:rPr>
        <w:t>.</w:t>
      </w:r>
    </w:p>
    <w:p w14:paraId="034C0947" w14:textId="77777777" w:rsidR="00707006" w:rsidRPr="00FF4365" w:rsidRDefault="00707006" w:rsidP="00707006">
      <w:pPr>
        <w:pStyle w:val="a4"/>
        <w:bidi/>
        <w:spacing w:before="0" w:beforeAutospacing="0" w:after="0" w:afterAutospacing="0" w:line="276" w:lineRule="auto"/>
        <w:jc w:val="both"/>
        <w:outlineLvl w:val="2"/>
        <w:rPr>
          <w:rFonts w:ascii="Simplified Arabic" w:hAnsi="Simplified Arabic" w:cs="Simplified Arabic"/>
          <w:b/>
          <w:bCs/>
          <w:sz w:val="28"/>
          <w:szCs w:val="28"/>
          <w:rtl/>
        </w:rPr>
      </w:pPr>
      <w:bookmarkStart w:id="20" w:name="_Toc225168593"/>
      <w:r w:rsidRPr="00FF4365">
        <w:rPr>
          <w:rFonts w:ascii="Simplified Arabic" w:hAnsi="Simplified Arabic" w:cs="Simplified Arabic"/>
          <w:b/>
          <w:bCs/>
          <w:sz w:val="28"/>
          <w:szCs w:val="28"/>
          <w:rtl/>
        </w:rPr>
        <w:t>1.14.3 ثالثًا: اختبار صدق وثبات الأداة</w:t>
      </w:r>
      <w:bookmarkEnd w:id="20"/>
    </w:p>
    <w:p w14:paraId="170CA483" w14:textId="77777777" w:rsidR="00707006" w:rsidRPr="00FF4365" w:rsidRDefault="00707006" w:rsidP="00707006">
      <w:pPr>
        <w:pStyle w:val="a4"/>
        <w:numPr>
          <w:ilvl w:val="0"/>
          <w:numId w:val="27"/>
        </w:numPr>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 xml:space="preserve">معامل ألفا </w:t>
      </w:r>
      <w:proofErr w:type="spellStart"/>
      <w:r w:rsidRPr="00FF4365">
        <w:rPr>
          <w:rFonts w:ascii="Simplified Arabic" w:hAnsi="Simplified Arabic" w:cs="Simplified Arabic"/>
          <w:sz w:val="28"/>
          <w:szCs w:val="28"/>
          <w:rtl/>
        </w:rPr>
        <w:t>كرونباخ</w:t>
      </w:r>
      <w:proofErr w:type="spellEnd"/>
      <w:r w:rsidRPr="00FF4365">
        <w:rPr>
          <w:rFonts w:ascii="Simplified Arabic" w:hAnsi="Simplified Arabic" w:cs="Simplified Arabic"/>
          <w:sz w:val="28"/>
          <w:szCs w:val="28"/>
        </w:rPr>
        <w:t xml:space="preserve"> (Cronbach Alpha):</w:t>
      </w:r>
    </w:p>
    <w:p w14:paraId="5B100683"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يُستخدم لقياس مدى ثبات أداة الدراسة (الاستبيان)، والتأكد من اتساق العبارات داخل كل محور من محاور الدراسة</w:t>
      </w:r>
      <w:r w:rsidRPr="00FF4365">
        <w:rPr>
          <w:rFonts w:ascii="Simplified Arabic" w:hAnsi="Simplified Arabic" w:cs="Simplified Arabic"/>
          <w:sz w:val="28"/>
          <w:szCs w:val="28"/>
        </w:rPr>
        <w:t>.</w:t>
      </w:r>
    </w:p>
    <w:p w14:paraId="10D6C707"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رابعًا: الأساليب الإحصائية الاستدلالية وتهدف إلى اختبار الفروض وتحليل العلاقات بين المتغيرات، وتشمل</w:t>
      </w:r>
      <w:r w:rsidRPr="00FF4365">
        <w:rPr>
          <w:rFonts w:ascii="Simplified Arabic" w:hAnsi="Simplified Arabic" w:cs="Simplified Arabic"/>
          <w:sz w:val="28"/>
          <w:szCs w:val="28"/>
        </w:rPr>
        <w:t>:</w:t>
      </w:r>
    </w:p>
    <w:p w14:paraId="1A9E1F8D" w14:textId="77777777" w:rsidR="00707006" w:rsidRPr="00FF4365" w:rsidRDefault="00707006" w:rsidP="00707006">
      <w:pPr>
        <w:pStyle w:val="a4"/>
        <w:numPr>
          <w:ilvl w:val="0"/>
          <w:numId w:val="27"/>
        </w:numPr>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اختبار</w:t>
      </w:r>
      <w:r w:rsidRPr="00FF4365">
        <w:rPr>
          <w:rFonts w:ascii="Simplified Arabic" w:hAnsi="Simplified Arabic" w:cs="Simplified Arabic"/>
          <w:sz w:val="28"/>
          <w:szCs w:val="28"/>
        </w:rPr>
        <w:t xml:space="preserve"> (T-Test):</w:t>
      </w:r>
    </w:p>
    <w:p w14:paraId="3F2D2D0E"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يُستخدم لاختبار الفروق بين متوسطات استجابات أفراد العينة، ومعرفة مدى دلالة هذه الفروق إحصائيًا</w:t>
      </w:r>
      <w:r w:rsidRPr="00FF4365">
        <w:rPr>
          <w:rFonts w:ascii="Simplified Arabic" w:hAnsi="Simplified Arabic" w:cs="Simplified Arabic"/>
          <w:sz w:val="28"/>
          <w:szCs w:val="28"/>
        </w:rPr>
        <w:t>.</w:t>
      </w:r>
    </w:p>
    <w:p w14:paraId="43263AD7" w14:textId="77777777" w:rsidR="00707006" w:rsidRPr="00FF4365" w:rsidRDefault="00707006" w:rsidP="00707006">
      <w:pPr>
        <w:pStyle w:val="a4"/>
        <w:numPr>
          <w:ilvl w:val="0"/>
          <w:numId w:val="27"/>
        </w:numPr>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معامل الارتباط</w:t>
      </w:r>
      <w:r w:rsidRPr="00FF4365">
        <w:rPr>
          <w:rFonts w:ascii="Simplified Arabic" w:hAnsi="Simplified Arabic" w:cs="Simplified Arabic"/>
          <w:sz w:val="28"/>
          <w:szCs w:val="28"/>
        </w:rPr>
        <w:t xml:space="preserve"> (Pearson Correlation):</w:t>
      </w:r>
    </w:p>
    <w:p w14:paraId="2CAC3242"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يُستخدم لقياس قوة واتجاه العلاقة بين متغيرات الدراسة، مثل العلاقة بين التحول الرقمي والأداء المؤسسي</w:t>
      </w:r>
      <w:r w:rsidRPr="00FF4365">
        <w:rPr>
          <w:rFonts w:ascii="Simplified Arabic" w:hAnsi="Simplified Arabic" w:cs="Simplified Arabic"/>
          <w:sz w:val="28"/>
          <w:szCs w:val="28"/>
        </w:rPr>
        <w:t>.</w:t>
      </w:r>
    </w:p>
    <w:p w14:paraId="6510D3E2" w14:textId="77777777" w:rsidR="00707006" w:rsidRPr="00FF4365" w:rsidRDefault="00707006" w:rsidP="00707006">
      <w:pPr>
        <w:pStyle w:val="a4"/>
        <w:numPr>
          <w:ilvl w:val="0"/>
          <w:numId w:val="30"/>
        </w:numPr>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تحليل الانحدار</w:t>
      </w:r>
      <w:r w:rsidRPr="00FF4365">
        <w:rPr>
          <w:rFonts w:ascii="Simplified Arabic" w:hAnsi="Simplified Arabic" w:cs="Simplified Arabic"/>
          <w:sz w:val="28"/>
          <w:szCs w:val="28"/>
        </w:rPr>
        <w:t xml:space="preserve"> (Regression Analysis):</w:t>
      </w:r>
    </w:p>
    <w:p w14:paraId="519D70FF"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يُستخدم لقياس أثر المتغير المستقل (التحول الرقمي بأبعاده) على المتغير التابع (الأداء المؤسسي)، وتحديد مدى تأثير كل بعد من الأبعاد على الأداء</w:t>
      </w:r>
      <w:r w:rsidRPr="00FF4365">
        <w:rPr>
          <w:rFonts w:ascii="Simplified Arabic" w:hAnsi="Simplified Arabic" w:cs="Simplified Arabic"/>
          <w:sz w:val="28"/>
          <w:szCs w:val="28"/>
        </w:rPr>
        <w:t>.</w:t>
      </w:r>
    </w:p>
    <w:p w14:paraId="2004D60F" w14:textId="77777777" w:rsidR="00707006" w:rsidRPr="00FF4365" w:rsidRDefault="00707006" w:rsidP="00707006">
      <w:pPr>
        <w:pStyle w:val="a4"/>
        <w:bidi/>
        <w:spacing w:before="0" w:beforeAutospacing="0" w:after="0" w:afterAutospacing="0" w:line="276" w:lineRule="auto"/>
        <w:jc w:val="both"/>
        <w:outlineLvl w:val="2"/>
        <w:rPr>
          <w:rFonts w:ascii="Simplified Arabic" w:hAnsi="Simplified Arabic" w:cs="Simplified Arabic"/>
          <w:b/>
          <w:bCs/>
          <w:sz w:val="28"/>
          <w:szCs w:val="28"/>
          <w:rtl/>
        </w:rPr>
      </w:pPr>
      <w:bookmarkStart w:id="21" w:name="_Toc225168594"/>
      <w:r w:rsidRPr="00FF4365">
        <w:rPr>
          <w:rFonts w:ascii="Simplified Arabic" w:hAnsi="Simplified Arabic" w:cs="Simplified Arabic"/>
          <w:b/>
          <w:bCs/>
          <w:sz w:val="28"/>
          <w:szCs w:val="28"/>
          <w:rtl/>
        </w:rPr>
        <w:t>1.14.5 خامسًا: تحليل محاور الدراسة</w:t>
      </w:r>
      <w:bookmarkEnd w:id="21"/>
    </w:p>
    <w:p w14:paraId="7494B4BE"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سيتم تحليل كل محور من محاور الدراسة الستة بشكل مستقل، من خلال</w:t>
      </w:r>
      <w:r w:rsidRPr="00FF4365">
        <w:rPr>
          <w:rFonts w:ascii="Simplified Arabic" w:hAnsi="Simplified Arabic" w:cs="Simplified Arabic"/>
          <w:sz w:val="28"/>
          <w:szCs w:val="28"/>
        </w:rPr>
        <w:t>:</w:t>
      </w:r>
    </w:p>
    <w:p w14:paraId="07E6DF2D" w14:textId="77777777" w:rsidR="00707006" w:rsidRPr="00FF4365" w:rsidRDefault="00707006" w:rsidP="00707006">
      <w:pPr>
        <w:pStyle w:val="a4"/>
        <w:numPr>
          <w:ilvl w:val="0"/>
          <w:numId w:val="29"/>
        </w:numPr>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حساب المتوسط الحسابي لكل عبارة</w:t>
      </w:r>
    </w:p>
    <w:p w14:paraId="3F0C8874" w14:textId="77777777" w:rsidR="00707006" w:rsidRPr="00FF4365" w:rsidRDefault="00707006" w:rsidP="00707006">
      <w:pPr>
        <w:pStyle w:val="a4"/>
        <w:numPr>
          <w:ilvl w:val="0"/>
          <w:numId w:val="29"/>
        </w:numPr>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حساب الانحراف المعياري</w:t>
      </w:r>
    </w:p>
    <w:p w14:paraId="5EDBB270" w14:textId="77777777" w:rsidR="00707006" w:rsidRPr="00FF4365" w:rsidRDefault="00707006" w:rsidP="00707006">
      <w:pPr>
        <w:pStyle w:val="a4"/>
        <w:numPr>
          <w:ilvl w:val="0"/>
          <w:numId w:val="29"/>
        </w:numPr>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ترتيب العبارات حسب الأهمية</w:t>
      </w:r>
    </w:p>
    <w:p w14:paraId="2D596CE6"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تحديد مستوى الموافقة (مرتفع – متوسط – منخفض)</w:t>
      </w:r>
    </w:p>
    <w:p w14:paraId="5AB370D8"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سيتم تحليل العلاقة بين المحاور، وربط أبعاد التحول الرقمي (البنية التحتية، الكفاءات البشرية، القيادة الرقمية، العمليات الرقمية) بالأداء المؤسسي (الكفاءة التشغيلية، جودة الخدمات والابتكار)</w:t>
      </w:r>
      <w:r w:rsidRPr="00FF4365">
        <w:rPr>
          <w:rFonts w:ascii="Simplified Arabic" w:hAnsi="Simplified Arabic" w:cs="Simplified Arabic"/>
          <w:sz w:val="28"/>
          <w:szCs w:val="28"/>
        </w:rPr>
        <w:t xml:space="preserve"> [</w:t>
      </w:r>
      <w:r>
        <w:rPr>
          <w:rFonts w:ascii="Simplified Arabic" w:hAnsi="Simplified Arabic" w:cs="Simplified Arabic"/>
          <w:sz w:val="28"/>
          <w:szCs w:val="28"/>
        </w:rPr>
        <w:t>8</w:t>
      </w:r>
      <w:r w:rsidRPr="00FF4365">
        <w:rPr>
          <w:rFonts w:ascii="Simplified Arabic" w:hAnsi="Simplified Arabic" w:cs="Simplified Arabic"/>
          <w:sz w:val="28"/>
          <w:szCs w:val="28"/>
        </w:rPr>
        <w:t>].</w:t>
      </w:r>
    </w:p>
    <w:p w14:paraId="30FCFEA3" w14:textId="77777777" w:rsidR="00707006" w:rsidRPr="00FF4365" w:rsidRDefault="00707006" w:rsidP="00707006">
      <w:pPr>
        <w:pStyle w:val="a4"/>
        <w:bidi/>
        <w:spacing w:before="0" w:beforeAutospacing="0" w:after="0" w:afterAutospacing="0" w:line="276" w:lineRule="auto"/>
        <w:jc w:val="both"/>
        <w:outlineLvl w:val="2"/>
        <w:rPr>
          <w:rFonts w:ascii="Simplified Arabic" w:hAnsi="Simplified Arabic" w:cs="Simplified Arabic"/>
          <w:b/>
          <w:bCs/>
          <w:sz w:val="28"/>
          <w:szCs w:val="28"/>
          <w:rtl/>
        </w:rPr>
      </w:pPr>
      <w:bookmarkStart w:id="22" w:name="_Toc225168595"/>
      <w:r w:rsidRPr="00FF4365">
        <w:rPr>
          <w:rFonts w:ascii="Simplified Arabic" w:hAnsi="Simplified Arabic" w:cs="Simplified Arabic"/>
          <w:b/>
          <w:bCs/>
          <w:sz w:val="28"/>
          <w:szCs w:val="28"/>
          <w:rtl/>
        </w:rPr>
        <w:t>1.14.6 سادسًا: مستوى الدلالة الإحصائية</w:t>
      </w:r>
      <w:bookmarkEnd w:id="22"/>
    </w:p>
    <w:p w14:paraId="74C189D4"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سيتم اعتماد مستوى دلالة إحصائية قدره</w:t>
      </w:r>
      <w:r w:rsidRPr="00FF4365">
        <w:rPr>
          <w:rFonts w:ascii="Simplified Arabic" w:hAnsi="Simplified Arabic" w:cs="Simplified Arabic"/>
          <w:sz w:val="28"/>
          <w:szCs w:val="28"/>
        </w:rPr>
        <w:t>:</w:t>
      </w:r>
    </w:p>
    <w:p w14:paraId="3FD18952"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Pr>
      </w:pPr>
      <w:r w:rsidRPr="00FF4365">
        <w:rPr>
          <w:rFonts w:ascii="Simplified Arabic" w:hAnsi="Simplified Arabic" w:cs="Simplified Arabic"/>
          <w:sz w:val="28"/>
          <w:szCs w:val="28"/>
        </w:rPr>
        <w:t>(</w:t>
      </w:r>
      <w:r w:rsidRPr="00FF4365">
        <w:rPr>
          <w:rFonts w:ascii="Cambria" w:hAnsi="Cambria" w:cs="Cambria"/>
          <w:sz w:val="28"/>
          <w:szCs w:val="28"/>
        </w:rPr>
        <w:t>α</w:t>
      </w:r>
      <w:r w:rsidRPr="00FF4365">
        <w:rPr>
          <w:rFonts w:ascii="Simplified Arabic" w:hAnsi="Simplified Arabic" w:cs="Simplified Arabic"/>
          <w:sz w:val="28"/>
          <w:szCs w:val="28"/>
        </w:rPr>
        <w:t xml:space="preserve"> </w:t>
      </w:r>
      <w:r w:rsidRPr="00FF4365">
        <w:rPr>
          <w:rFonts w:ascii="Sakkal Majalla" w:hAnsi="Sakkal Majalla" w:cs="Sakkal Majalla"/>
          <w:sz w:val="28"/>
          <w:szCs w:val="28"/>
        </w:rPr>
        <w:t>≤</w:t>
      </w:r>
      <w:r w:rsidRPr="00FF4365">
        <w:rPr>
          <w:rFonts w:ascii="Simplified Arabic" w:hAnsi="Simplified Arabic" w:cs="Simplified Arabic"/>
          <w:sz w:val="28"/>
          <w:szCs w:val="28"/>
        </w:rPr>
        <w:t xml:space="preserve"> 0.05)</w:t>
      </w:r>
    </w:p>
    <w:p w14:paraId="648DD9A4"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وذلك للحكم على معنوية النتائج، حيث تُعتبر النتائج ذات دلالة إحصائية إذا كانت قيمة</w:t>
      </w:r>
      <w:r w:rsidRPr="00FF4365">
        <w:rPr>
          <w:rFonts w:ascii="Simplified Arabic" w:hAnsi="Simplified Arabic" w:cs="Simplified Arabic"/>
          <w:sz w:val="28"/>
          <w:szCs w:val="28"/>
        </w:rPr>
        <w:t xml:space="preserve"> (P-value) </w:t>
      </w:r>
      <w:r w:rsidRPr="00FF4365">
        <w:rPr>
          <w:rFonts w:ascii="Simplified Arabic" w:hAnsi="Simplified Arabic" w:cs="Simplified Arabic"/>
          <w:sz w:val="28"/>
          <w:szCs w:val="28"/>
          <w:rtl/>
        </w:rPr>
        <w:t>أقل من 0.05</w:t>
      </w:r>
      <w:r w:rsidRPr="00FF4365">
        <w:rPr>
          <w:rFonts w:ascii="Simplified Arabic" w:hAnsi="Simplified Arabic" w:cs="Simplified Arabic"/>
          <w:sz w:val="28"/>
          <w:szCs w:val="28"/>
        </w:rPr>
        <w:t>.</w:t>
      </w:r>
    </w:p>
    <w:p w14:paraId="30E35407"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فإن استخدام هذه الأساليب الإحصائية المتنوعة يسهم في تحليل البيانات بشكل شامل ودقيق، واختبار فروض الدراسة بطريقة علمية، مما يعزز من موثوقية النتائج ويساعد في تقديم تفسير واضح للعلاقة بين التحول الرقمي وتحسين الأداء المؤسسي في القطاع الحكومي السعودي [</w:t>
      </w:r>
      <w:r>
        <w:rPr>
          <w:rFonts w:ascii="Simplified Arabic" w:hAnsi="Simplified Arabic" w:cs="Simplified Arabic" w:hint="cs"/>
          <w:sz w:val="28"/>
          <w:szCs w:val="28"/>
          <w:rtl/>
        </w:rPr>
        <w:t>8</w:t>
      </w:r>
      <w:r w:rsidRPr="00FF4365">
        <w:rPr>
          <w:rFonts w:ascii="Simplified Arabic" w:hAnsi="Simplified Arabic" w:cs="Simplified Arabic"/>
          <w:sz w:val="28"/>
          <w:szCs w:val="28"/>
          <w:rtl/>
        </w:rPr>
        <w:t>].</w:t>
      </w:r>
    </w:p>
    <w:p w14:paraId="1C1B5627"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p>
    <w:p w14:paraId="5FC4E631" w14:textId="77777777" w:rsidR="00707006" w:rsidRPr="00D27F1A" w:rsidRDefault="00707006" w:rsidP="00707006">
      <w:pPr>
        <w:spacing w:line="276" w:lineRule="auto"/>
        <w:jc w:val="center"/>
        <w:outlineLvl w:val="0"/>
        <w:rPr>
          <w:rFonts w:ascii="Simplified Arabic" w:eastAsia="Times New Roman" w:hAnsi="Simplified Arabic" w:cs="Simplified Arabic"/>
          <w:b/>
          <w:bCs/>
          <w:sz w:val="36"/>
          <w:szCs w:val="36"/>
          <w:rtl/>
        </w:rPr>
      </w:pPr>
      <w:bookmarkStart w:id="23" w:name="_Toc225168596"/>
      <w:r w:rsidRPr="00D27F1A">
        <w:rPr>
          <w:rFonts w:ascii="Simplified Arabic" w:eastAsia="Times New Roman" w:hAnsi="Simplified Arabic" w:cs="Simplified Arabic"/>
          <w:b/>
          <w:bCs/>
          <w:sz w:val="36"/>
          <w:szCs w:val="36"/>
          <w:rtl/>
        </w:rPr>
        <w:t xml:space="preserve">الفصل </w:t>
      </w:r>
      <w:proofErr w:type="gramStart"/>
      <w:r w:rsidRPr="00D27F1A">
        <w:rPr>
          <w:rFonts w:ascii="Simplified Arabic" w:eastAsia="Times New Roman" w:hAnsi="Simplified Arabic" w:cs="Simplified Arabic"/>
          <w:b/>
          <w:bCs/>
          <w:sz w:val="36"/>
          <w:szCs w:val="36"/>
          <w:rtl/>
        </w:rPr>
        <w:t>الثاني :</w:t>
      </w:r>
      <w:proofErr w:type="gramEnd"/>
      <w:r w:rsidRPr="00D27F1A">
        <w:rPr>
          <w:rFonts w:ascii="Simplified Arabic" w:eastAsia="Times New Roman" w:hAnsi="Simplified Arabic" w:cs="Simplified Arabic"/>
          <w:b/>
          <w:bCs/>
          <w:sz w:val="36"/>
          <w:szCs w:val="36"/>
          <w:rtl/>
        </w:rPr>
        <w:t xml:space="preserve"> الإطار النظري</w:t>
      </w:r>
      <w:bookmarkEnd w:id="23"/>
    </w:p>
    <w:p w14:paraId="1FBFBF58" w14:textId="77777777" w:rsidR="00707006" w:rsidRPr="00FF4365" w:rsidRDefault="00707006" w:rsidP="00707006">
      <w:pPr>
        <w:pStyle w:val="a4"/>
        <w:bidi/>
        <w:spacing w:before="0" w:beforeAutospacing="0" w:after="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تمهيد</w:t>
      </w:r>
    </w:p>
    <w:p w14:paraId="1A1C48C5" w14:textId="77777777" w:rsidR="00707006" w:rsidRPr="00FF4365" w:rsidRDefault="00707006" w:rsidP="00707006">
      <w:pPr>
        <w:pStyle w:val="a4"/>
        <w:bidi/>
        <w:spacing w:before="0" w:beforeAutospacing="0"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يتناول هذا الفصل الإطار النظري للدراسة، من خلال عرض وتحليل المفاهيم الأساسية المرتبطة بمتغيرات البحث، والمتمثلة في التحول الرقمي والأداء المؤسسي، إضافة إلى استعراض الأبعاد المختلفة لكل منهما، والعلاقة بينهما في سياق القطاع الحكومي. ويهدف هذا الفصل إلى بناء قاعدة معرفية متينة تسهم في تفسير نتائج الدراسة وربطها بالأسس العلمية والنظرية ذات الصلة</w:t>
      </w:r>
      <w:r w:rsidRPr="00FF4365">
        <w:rPr>
          <w:rFonts w:ascii="Simplified Arabic" w:hAnsi="Simplified Arabic" w:cs="Simplified Arabic"/>
          <w:sz w:val="28"/>
          <w:szCs w:val="28"/>
        </w:rPr>
        <w:t xml:space="preserve"> [</w:t>
      </w:r>
      <w:r>
        <w:rPr>
          <w:rFonts w:ascii="Simplified Arabic" w:hAnsi="Simplified Arabic" w:cs="Simplified Arabic"/>
          <w:sz w:val="28"/>
          <w:szCs w:val="28"/>
        </w:rPr>
        <w:t>9</w:t>
      </w:r>
      <w:r w:rsidRPr="00FF4365">
        <w:rPr>
          <w:rFonts w:ascii="Simplified Arabic" w:hAnsi="Simplified Arabic" w:cs="Simplified Arabic"/>
          <w:sz w:val="28"/>
          <w:szCs w:val="28"/>
        </w:rPr>
        <w:t>].</w:t>
      </w:r>
    </w:p>
    <w:p w14:paraId="4A207114" w14:textId="77777777" w:rsidR="00707006" w:rsidRPr="00D27F1A" w:rsidRDefault="00707006" w:rsidP="00707006">
      <w:pPr>
        <w:pStyle w:val="a4"/>
        <w:bidi/>
        <w:spacing w:before="0" w:beforeAutospacing="0" w:line="276" w:lineRule="auto"/>
        <w:jc w:val="both"/>
        <w:outlineLvl w:val="1"/>
        <w:rPr>
          <w:rFonts w:ascii="Simplified Arabic" w:hAnsi="Simplified Arabic" w:cs="Simplified Arabic"/>
          <w:b/>
          <w:bCs/>
          <w:sz w:val="28"/>
          <w:szCs w:val="28"/>
          <w:rtl/>
        </w:rPr>
      </w:pPr>
      <w:bookmarkStart w:id="24" w:name="_Toc225168597"/>
      <w:r w:rsidRPr="00D27F1A">
        <w:rPr>
          <w:rFonts w:ascii="Simplified Arabic" w:hAnsi="Simplified Arabic" w:cs="Simplified Arabic"/>
          <w:b/>
          <w:bCs/>
          <w:sz w:val="28"/>
          <w:szCs w:val="28"/>
          <w:rtl/>
        </w:rPr>
        <w:t>2.1 المبحث الأول: التحول الرقمي في القطاع الحكومي</w:t>
      </w:r>
      <w:bookmarkEnd w:id="24"/>
    </w:p>
    <w:p w14:paraId="599ED8FE" w14:textId="77777777" w:rsidR="00707006" w:rsidRPr="00D27F1A" w:rsidRDefault="00707006" w:rsidP="00707006">
      <w:pPr>
        <w:pStyle w:val="a4"/>
        <w:bidi/>
        <w:spacing w:before="0" w:beforeAutospacing="0" w:line="276" w:lineRule="auto"/>
        <w:jc w:val="both"/>
        <w:outlineLvl w:val="2"/>
        <w:rPr>
          <w:rFonts w:ascii="Simplified Arabic" w:hAnsi="Simplified Arabic" w:cs="Simplified Arabic"/>
          <w:b/>
          <w:bCs/>
          <w:sz w:val="32"/>
          <w:szCs w:val="32"/>
          <w:rtl/>
        </w:rPr>
      </w:pPr>
      <w:bookmarkStart w:id="25" w:name="_Toc225168598"/>
      <w:r w:rsidRPr="00D27F1A">
        <w:rPr>
          <w:rFonts w:ascii="Simplified Arabic" w:hAnsi="Simplified Arabic" w:cs="Simplified Arabic" w:hint="cs"/>
          <w:b/>
          <w:bCs/>
          <w:sz w:val="32"/>
          <w:szCs w:val="32"/>
          <w:rtl/>
        </w:rPr>
        <w:t xml:space="preserve">2.1.1 </w:t>
      </w:r>
      <w:r w:rsidRPr="00D27F1A">
        <w:rPr>
          <w:rFonts w:ascii="Simplified Arabic" w:hAnsi="Simplified Arabic" w:cs="Simplified Arabic"/>
          <w:b/>
          <w:bCs/>
          <w:sz w:val="32"/>
          <w:szCs w:val="32"/>
          <w:rtl/>
        </w:rPr>
        <w:t>مقدمة</w:t>
      </w:r>
      <w:bookmarkEnd w:id="25"/>
      <w:r w:rsidRPr="00D27F1A">
        <w:rPr>
          <w:rFonts w:ascii="Simplified Arabic" w:hAnsi="Simplified Arabic" w:cs="Simplified Arabic"/>
          <w:b/>
          <w:bCs/>
          <w:sz w:val="32"/>
          <w:szCs w:val="32"/>
          <w:rtl/>
        </w:rPr>
        <w:t xml:space="preserve"> </w:t>
      </w:r>
    </w:p>
    <w:p w14:paraId="3DF7621D" w14:textId="77777777" w:rsidR="00707006" w:rsidRPr="00FF4365" w:rsidRDefault="00707006" w:rsidP="00707006">
      <w:pPr>
        <w:pStyle w:val="a4"/>
        <w:bidi/>
        <w:spacing w:before="0" w:beforeAutospacing="0"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يُعد التحول الرقمي من أبرز الظواهر الإدارية والتقنية التي شهدها العالم في العصر الحديث، حيث أصبح يمثل أحد أهم المحركات الأساسية لتطوير المؤسسات وتحسين أدائها، خاصة في ظل التقدم المتسارع في تقنيات المعلومات والاتصالات. ولم يعد التحول الرقمي مجرد خيار تنظيمي، بل أصبح ضرورة استراتيجية تفرضها متطلبات البيئة المعاصرة، التي تتسم بالتغير السريع والمنافسة المتزايدة، وارتفاع توقعات المستفيدين من الخدمات</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10</w:t>
      </w:r>
      <w:r w:rsidRPr="00FF4365">
        <w:rPr>
          <w:rFonts w:ascii="Simplified Arabic" w:hAnsi="Simplified Arabic" w:cs="Simplified Arabic"/>
          <w:sz w:val="28"/>
          <w:szCs w:val="28"/>
        </w:rPr>
        <w:t>].</w:t>
      </w:r>
    </w:p>
    <w:p w14:paraId="567BC435" w14:textId="77777777" w:rsidR="00707006" w:rsidRPr="00FF4365" w:rsidRDefault="00707006" w:rsidP="00707006">
      <w:pPr>
        <w:pStyle w:val="a4"/>
        <w:bidi/>
        <w:spacing w:before="0" w:beforeAutospacing="0"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ويشير التحول الرقمي إلى عملية شاملة تتضمن استخدام التقنيات الرقمية الحديثة لإحداث تغييرات جوهرية في نماذج العمل والعمليات التنظيمية، بما يسهم في تحسين الكفاءة التشغيلية وتعزيز جودة الخدمات. ولا يقتصر هذا التحول على الجانب التقني فقط، بل يمتد ليشمل الجوانب التنظيمية والثقافية، حيث يتطلب إعادة هيكلة العمليات، وتطوير المهارات البشرية، وتعزيز ثقافة الابتكار داخل المؤسسات</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10</w:t>
      </w:r>
      <w:r w:rsidRPr="00FF4365">
        <w:rPr>
          <w:rFonts w:ascii="Simplified Arabic" w:hAnsi="Simplified Arabic" w:cs="Simplified Arabic"/>
          <w:sz w:val="28"/>
          <w:szCs w:val="28"/>
        </w:rPr>
        <w:t>].</w:t>
      </w:r>
    </w:p>
    <w:p w14:paraId="6522FEA4" w14:textId="77777777" w:rsidR="00707006" w:rsidRPr="00FF4365" w:rsidRDefault="00707006" w:rsidP="00707006">
      <w:pPr>
        <w:pStyle w:val="a4"/>
        <w:bidi/>
        <w:spacing w:before="0" w:beforeAutospacing="0"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القطاع الحكومي، يكتسب التحول الرقمي أهمية خاصة، نظرًا لدوره في تحسين جودة الخدمات العامة، وتعزيز كفاءة الأداء الحكومي، وتحقيق الشفافية والمساءلة. وقد سعت العديد من الدول إلى تبني استراتيجيات للتحول نحو الحكومات الرقمية، بهدف تقديم خدمات أكثر سرعة ومرونة، وتقليل البيروقراطية، وتحسين تجربة المستفيدين</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10</w:t>
      </w:r>
      <w:r w:rsidRPr="00FF4365">
        <w:rPr>
          <w:rFonts w:ascii="Simplified Arabic" w:hAnsi="Simplified Arabic" w:cs="Simplified Arabic"/>
          <w:sz w:val="28"/>
          <w:szCs w:val="28"/>
        </w:rPr>
        <w:t>].</w:t>
      </w:r>
    </w:p>
    <w:p w14:paraId="0A8FCE2C" w14:textId="77777777" w:rsidR="00707006" w:rsidRPr="00FF4365" w:rsidRDefault="00707006" w:rsidP="00707006">
      <w:pPr>
        <w:pStyle w:val="a4"/>
        <w:bidi/>
        <w:spacing w:before="0" w:beforeAutospacing="0"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هذا السياق، أولت المملكة العربية السعودية اهتمامًا كبيرًا بالتحول الرقمي، حيث أصبح أحد المحاور الأساسية في رؤية المملكة 2030، التي تهدف إلى بناء حكومة رقمية متكاملة تعتمد على التقنيات الحديثة في تقديم خدماتها. وقد انعكس هذا التوجه في إطلاق العديد من المبادرات الرقمية، مثل تطوير الخدمات الإلكترونية، وتعزيز البنية التحتية التقنية، وتبني الحلول الذكية، مما يسهم في رفع كفاءة الأداء المؤسسي وتحقيق التميز الحكومي</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11</w:t>
      </w:r>
      <w:r w:rsidRPr="00FF4365">
        <w:rPr>
          <w:rFonts w:ascii="Simplified Arabic" w:hAnsi="Simplified Arabic" w:cs="Simplified Arabic"/>
          <w:sz w:val="28"/>
          <w:szCs w:val="28"/>
        </w:rPr>
        <w:t>].</w:t>
      </w:r>
    </w:p>
    <w:p w14:paraId="49E51360" w14:textId="77777777" w:rsidR="00707006" w:rsidRPr="00FF4365" w:rsidRDefault="00707006" w:rsidP="00707006">
      <w:pPr>
        <w:pStyle w:val="a4"/>
        <w:bidi/>
        <w:spacing w:before="0" w:beforeAutospacing="0"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يرتبط التحول الرقمي ارتباطًا وثيقًا بتحسين الأداء المؤسسي، حيث يسهم في تطوير العمليات الإدارية، وتسريع إنجاز المعاملات، وتقليل التكاليف التشغيلية، وتحسين جودة المخرجات. إضافة إلى ذلك، فإن استخدام الأنظمة الرقمية يساعد في دعم اتخاذ القرار من خلال توفير بيانات دقيقة وتحليلات متقدمة، مما يعزز من كفاءة الأداء وفعالية الإدارة</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11</w:t>
      </w:r>
      <w:r w:rsidRPr="00FF4365">
        <w:rPr>
          <w:rFonts w:ascii="Simplified Arabic" w:hAnsi="Simplified Arabic" w:cs="Simplified Arabic"/>
          <w:sz w:val="28"/>
          <w:szCs w:val="28"/>
        </w:rPr>
        <w:t>].</w:t>
      </w:r>
    </w:p>
    <w:p w14:paraId="742515D9" w14:textId="77777777" w:rsidR="00707006" w:rsidRPr="00FF4365" w:rsidRDefault="00707006" w:rsidP="00707006">
      <w:pPr>
        <w:pStyle w:val="a4"/>
        <w:bidi/>
        <w:spacing w:before="0" w:beforeAutospacing="0"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 xml:space="preserve">ومن جهة أخرى، يتطلب نجاح التحول الرقمي توفر مجموعة من العوامل الأساسية، من أبرزها وجود بنية تحتية تقنية متطورة، وكفاءات بشرية مؤهلة، وقيادة داعمة للتحول، إضافة إلى تطوير العمليات الرقمية بما يتناسب مع </w:t>
      </w:r>
      <w:r w:rsidRPr="00FF4365">
        <w:rPr>
          <w:rFonts w:ascii="Simplified Arabic" w:hAnsi="Simplified Arabic" w:cs="Simplified Arabic"/>
          <w:sz w:val="28"/>
          <w:szCs w:val="28"/>
          <w:rtl/>
        </w:rPr>
        <w:lastRenderedPageBreak/>
        <w:t>متطلبات البيئة الرقمية الحديثة. ويُعد التكامل بين هذه العناصر شرطًا أساسيًا لتحقيق التحول الرقمي الفعّال وتحقيق أهدافه المرجوة</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11</w:t>
      </w:r>
      <w:r w:rsidRPr="00FF4365">
        <w:rPr>
          <w:rFonts w:ascii="Simplified Arabic" w:hAnsi="Simplified Arabic" w:cs="Simplified Arabic"/>
          <w:sz w:val="28"/>
          <w:szCs w:val="28"/>
        </w:rPr>
        <w:t>].</w:t>
      </w:r>
    </w:p>
    <w:p w14:paraId="4DC42D14"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يتضح أن التحول الرقمي يمثل إطارًا متكاملًا يجمع بين التكنولوجيا والإدارة والابتكار، ويُعد من أهم الأدوات التي يمكن من خلالها تحسين الأداء المؤسسي في القطاع الحكومي. ومن هنا، تأتي أهمية دراسة هذا المفهوم بشكل معمق، وتحليل أبعاده المختلفة، وبيان أثره على الأداء المؤسسي، وهو ما سيتم تناوله في هذا المبحث [</w:t>
      </w:r>
      <w:r>
        <w:rPr>
          <w:rFonts w:ascii="Simplified Arabic" w:hAnsi="Simplified Arabic" w:cs="Simplified Arabic" w:hint="cs"/>
          <w:sz w:val="28"/>
          <w:szCs w:val="28"/>
          <w:rtl/>
        </w:rPr>
        <w:t>11</w:t>
      </w:r>
      <w:r w:rsidRPr="00FF4365">
        <w:rPr>
          <w:rFonts w:ascii="Simplified Arabic" w:hAnsi="Simplified Arabic" w:cs="Simplified Arabic"/>
          <w:sz w:val="28"/>
          <w:szCs w:val="28"/>
          <w:rtl/>
        </w:rPr>
        <w:t>].</w:t>
      </w:r>
    </w:p>
    <w:p w14:paraId="7A022CDB" w14:textId="77777777" w:rsidR="00707006" w:rsidRPr="00D27F1A" w:rsidRDefault="00707006" w:rsidP="00707006">
      <w:pPr>
        <w:pStyle w:val="a4"/>
        <w:bidi/>
        <w:spacing w:before="0" w:beforeAutospacing="0" w:after="0" w:afterAutospacing="0" w:line="276" w:lineRule="auto"/>
        <w:jc w:val="both"/>
        <w:outlineLvl w:val="2"/>
        <w:rPr>
          <w:rFonts w:ascii="Simplified Arabic" w:hAnsi="Simplified Arabic" w:cs="Simplified Arabic"/>
          <w:b/>
          <w:bCs/>
          <w:sz w:val="32"/>
          <w:szCs w:val="32"/>
          <w:rtl/>
        </w:rPr>
      </w:pPr>
      <w:bookmarkStart w:id="26" w:name="_Toc225168599"/>
      <w:r w:rsidRPr="00D27F1A">
        <w:rPr>
          <w:rFonts w:ascii="Simplified Arabic" w:hAnsi="Simplified Arabic" w:cs="Simplified Arabic"/>
          <w:b/>
          <w:bCs/>
          <w:sz w:val="32"/>
          <w:szCs w:val="32"/>
          <w:rtl/>
        </w:rPr>
        <w:t>2.1.2</w:t>
      </w:r>
      <w:r w:rsidRPr="00D27F1A">
        <w:rPr>
          <w:rFonts w:ascii="Simplified Arabic" w:hAnsi="Simplified Arabic" w:cs="Simplified Arabic"/>
          <w:b/>
          <w:bCs/>
          <w:sz w:val="32"/>
          <w:szCs w:val="32"/>
        </w:rPr>
        <w:t xml:space="preserve"> </w:t>
      </w:r>
      <w:r w:rsidRPr="00D27F1A">
        <w:rPr>
          <w:rFonts w:ascii="Simplified Arabic" w:hAnsi="Simplified Arabic" w:cs="Simplified Arabic"/>
          <w:b/>
          <w:bCs/>
          <w:sz w:val="32"/>
          <w:szCs w:val="32"/>
          <w:rtl/>
        </w:rPr>
        <w:t>التطور التاريخي للتحول الرقمي</w:t>
      </w:r>
      <w:bookmarkEnd w:id="26"/>
      <w:r w:rsidRPr="00D27F1A">
        <w:rPr>
          <w:rFonts w:ascii="Simplified Arabic" w:hAnsi="Simplified Arabic" w:cs="Simplified Arabic"/>
          <w:b/>
          <w:bCs/>
          <w:sz w:val="32"/>
          <w:szCs w:val="32"/>
          <w:rtl/>
        </w:rPr>
        <w:t xml:space="preserve"> </w:t>
      </w:r>
    </w:p>
    <w:p w14:paraId="407FD089" w14:textId="77777777" w:rsidR="00707006" w:rsidRPr="00FF4365" w:rsidRDefault="00707006" w:rsidP="00707006">
      <w:pPr>
        <w:pStyle w:val="a4"/>
        <w:bidi/>
        <w:spacing w:before="0" w:beforeAutospacing="0"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مرّ مفهوم التحول الرقمي بعدة مراحل تطورية، حيث لم يظهر بصورته الحالية بشكل مفاجئ، بل جاء نتيجة لتراكمات تقنية وإدارية بدأت منذ ظهور الحاسبات الآلية في منتصف القرن العشرين، والتي ساهمت في إدخال الأتمتة على بعض العمليات التقليدية داخل المؤسسات. وقد تركزت هذه المرحلة على استخدام الحاسوب كأداة لتحسين الكفاءة التشغيلية وتقليل الجهد البشري في تنفيذ المهام الروتينية</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11</w:t>
      </w:r>
      <w:r w:rsidRPr="00FF4365">
        <w:rPr>
          <w:rFonts w:ascii="Simplified Arabic" w:hAnsi="Simplified Arabic" w:cs="Simplified Arabic"/>
          <w:sz w:val="28"/>
          <w:szCs w:val="28"/>
        </w:rPr>
        <w:t>].</w:t>
      </w:r>
    </w:p>
    <w:p w14:paraId="026FDEBB"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p>
    <w:p w14:paraId="18C05FF0"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ومع تطور تقنيات المعلومات في ثمانينيات وتسعينيات القرن الماضي، بدأت المؤسسات في الاعتماد على نظم المعلومات الإدارية، التي ساهمت في تحسين تدفق المعلومات داخل المنظمة، ودعم عملية اتخاذ القرار. كما شهدت هذه المرحلة ظهور شبكات الحاسب والإنترنت، مما أتاح فرصًا جديدة للتواصل وتبادل البيانات، وأسهم في تطوير أساليب العمل التقليدية وتحويلها إلى أساليب أكثر مرونة وكفاءة</w:t>
      </w:r>
      <w:r w:rsidRPr="00FF4365">
        <w:rPr>
          <w:rFonts w:ascii="Simplified Arabic" w:hAnsi="Simplified Arabic" w:cs="Simplified Arabic"/>
          <w:sz w:val="28"/>
          <w:szCs w:val="28"/>
        </w:rPr>
        <w:t>.</w:t>
      </w:r>
    </w:p>
    <w:p w14:paraId="272D2FEA"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بداية الألفية الجديدة، برز مفهوم الحكومة الإلكترونية كمرحلة متقدمة من التحول الرقمي، حيث بدأت الحكومات في تقديم خدماتها عبر المنصات الإلكترونية، بهدف تحسين جودة الخدمات، وتقليل الإجراءات الورقية، وتسهيل الوصول إلى الخدمات للمستفيدين. وقد شكلت هذه المرحلة نقطة تحول رئيسية نحو تبني التقنيات الرقمية بشكل أوسع في القطاع الحكومي</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11</w:t>
      </w:r>
      <w:r w:rsidRPr="00FF4365">
        <w:rPr>
          <w:rFonts w:ascii="Simplified Arabic" w:hAnsi="Simplified Arabic" w:cs="Simplified Arabic"/>
          <w:sz w:val="28"/>
          <w:szCs w:val="28"/>
        </w:rPr>
        <w:t>].</w:t>
      </w:r>
    </w:p>
    <w:p w14:paraId="0B93F78E"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 xml:space="preserve">ومع استمرار التطور التكنولوجي، خاصة مع ظهور تقنيات مثل الحوسبة السحابية، والذكاء الاصطناعي، وإنترنت الأشياء، انتقل التحول الرقمي إلى مرحلة أكثر شمولية، حيث لم يعد مقتصرًا على </w:t>
      </w:r>
      <w:proofErr w:type="spellStart"/>
      <w:r w:rsidRPr="00FF4365">
        <w:rPr>
          <w:rFonts w:ascii="Simplified Arabic" w:hAnsi="Simplified Arabic" w:cs="Simplified Arabic"/>
          <w:sz w:val="28"/>
          <w:szCs w:val="28"/>
          <w:rtl/>
        </w:rPr>
        <w:t>رقمنة</w:t>
      </w:r>
      <w:proofErr w:type="spellEnd"/>
      <w:r w:rsidRPr="00FF4365">
        <w:rPr>
          <w:rFonts w:ascii="Simplified Arabic" w:hAnsi="Simplified Arabic" w:cs="Simplified Arabic"/>
          <w:sz w:val="28"/>
          <w:szCs w:val="28"/>
          <w:rtl/>
        </w:rPr>
        <w:t xml:space="preserve"> الخدمات، بل أصبح يشمل إعادة تصميم العمليات، وتغيير نماذج العمل، وتعزيز الابتكار داخل المؤسسات. وأصبح التركيز في هذه المرحلة على تحقيق التكامل بين الأنظمة، والاستفادة من البيانات في دعم اتخاذ القرار</w:t>
      </w:r>
      <w:r w:rsidRPr="00FF4365">
        <w:rPr>
          <w:rFonts w:ascii="Simplified Arabic" w:hAnsi="Simplified Arabic" w:cs="Simplified Arabic"/>
          <w:sz w:val="28"/>
          <w:szCs w:val="28"/>
        </w:rPr>
        <w:t>.</w:t>
      </w:r>
    </w:p>
    <w:p w14:paraId="468CCA5E"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وفي السياق السعودي، شهدت المملكة تطورًا ملحوظًا في مجال التحول الرقمي، خاصة بعد إطلاق رؤية المملكة 2030، التي جعلت التحول الرقمي أحد المحاور الأساسية لتطوير القطاع الحكومي. وقد تم إطلاق العديد من المبادرات والبرامج التي تهدف إلى تعزيز البنية التحتية الرقمية، وتحسين الخدمات الحكومية الإلكترونية، ودعم التحول نحو الحكومة الرقمية، مما أسهم في رفع كفاءة الأداء المؤسسي وتحقيق التميز الحكومي</w:t>
      </w:r>
      <w:r w:rsidRPr="00FF4365">
        <w:rPr>
          <w:rFonts w:ascii="Simplified Arabic" w:hAnsi="Simplified Arabic" w:cs="Simplified Arabic"/>
          <w:sz w:val="28"/>
          <w:szCs w:val="28"/>
        </w:rPr>
        <w:t>.</w:t>
      </w:r>
    </w:p>
    <w:p w14:paraId="223C5270"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يمكن القول إن التحول الرقمي مرّ بمراحل متعددة، بدءًا من الأتمتة البسيطة، مرورًا بالحكومة الإلكترونية، وصولًا إلى التحول الرقمي الشامل، الذي يركز على الابتكار والتكامل واستخدام البيانات. ويعكس هذا التطور مدى أهمية التحول الرقمي كأداة استراتيجية لتحسين الأداء المؤسسي، خاصة في القطاع الحكومي الذي يسعى إلى تقديم خدمات أكثر كفاءة وجودة.</w:t>
      </w:r>
    </w:p>
    <w:p w14:paraId="7F3367CD" w14:textId="77777777" w:rsidR="00707006" w:rsidRPr="00FF4365" w:rsidRDefault="00707006" w:rsidP="00707006">
      <w:pPr>
        <w:bidi w:val="0"/>
        <w:spacing w:line="276" w:lineRule="auto"/>
        <w:jc w:val="both"/>
        <w:rPr>
          <w:rFonts w:ascii="Simplified Arabic" w:eastAsia="Times New Roman" w:hAnsi="Simplified Arabic" w:cs="Simplified Arabic"/>
          <w:sz w:val="28"/>
          <w:szCs w:val="28"/>
          <w:rtl/>
        </w:rPr>
      </w:pPr>
      <w:r w:rsidRPr="00FF4365">
        <w:rPr>
          <w:rFonts w:ascii="Simplified Arabic" w:hAnsi="Simplified Arabic" w:cs="Simplified Arabic"/>
          <w:sz w:val="28"/>
          <w:szCs w:val="28"/>
          <w:rtl/>
        </w:rPr>
        <w:br w:type="page"/>
      </w:r>
    </w:p>
    <w:p w14:paraId="722230DC" w14:textId="77777777" w:rsidR="00707006" w:rsidRPr="00D27F1A" w:rsidRDefault="00707006" w:rsidP="00707006">
      <w:pPr>
        <w:pStyle w:val="a4"/>
        <w:bidi/>
        <w:spacing w:line="276" w:lineRule="auto"/>
        <w:jc w:val="both"/>
        <w:outlineLvl w:val="2"/>
        <w:rPr>
          <w:rFonts w:ascii="Simplified Arabic" w:hAnsi="Simplified Arabic" w:cs="Simplified Arabic"/>
          <w:b/>
          <w:bCs/>
          <w:sz w:val="32"/>
          <w:szCs w:val="32"/>
          <w:rtl/>
        </w:rPr>
      </w:pPr>
      <w:bookmarkStart w:id="27" w:name="_Toc225168600"/>
      <w:r w:rsidRPr="00D27F1A">
        <w:rPr>
          <w:rFonts w:ascii="Simplified Arabic" w:hAnsi="Simplified Arabic" w:cs="Simplified Arabic" w:hint="cs"/>
          <w:b/>
          <w:bCs/>
          <w:sz w:val="32"/>
          <w:szCs w:val="32"/>
          <w:rtl/>
        </w:rPr>
        <w:lastRenderedPageBreak/>
        <w:t xml:space="preserve">2.1.3 </w:t>
      </w:r>
      <w:r w:rsidRPr="00D27F1A">
        <w:rPr>
          <w:rFonts w:ascii="Simplified Arabic" w:hAnsi="Simplified Arabic" w:cs="Simplified Arabic"/>
          <w:b/>
          <w:bCs/>
          <w:sz w:val="32"/>
          <w:szCs w:val="32"/>
          <w:rtl/>
        </w:rPr>
        <w:t>تعريف التحول الرقمي</w:t>
      </w:r>
      <w:bookmarkEnd w:id="27"/>
      <w:r w:rsidRPr="00D27F1A">
        <w:rPr>
          <w:rFonts w:ascii="Simplified Arabic" w:hAnsi="Simplified Arabic" w:cs="Simplified Arabic"/>
          <w:b/>
          <w:bCs/>
          <w:sz w:val="32"/>
          <w:szCs w:val="32"/>
          <w:rtl/>
        </w:rPr>
        <w:t xml:space="preserve"> </w:t>
      </w:r>
    </w:p>
    <w:p w14:paraId="24B95ED6"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يُعد التحول الرقمي من المفاهيم الحديثة نسبيًا في مجال الإدارة وتقنية المعلومات، وقد حظي باهتمام واسع من قبل الباحثين والممارسين، نظرًا لدوره المحوري في تطوير أداء المؤسسات وتحقيق التميز التنظيمي. ورغم تعدد التعريفات التي تناولت هذا المفهوم، إلا أنها تتفق في مجملها على أن التحول الرقمي يمثل عملية شاملة تتجاوز مجرد استخدام التكنولوجيا، لتشمل تغييرًا جذريًا في نماذج العمل وأساليب الإدارة</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12</w:t>
      </w:r>
      <w:r w:rsidRPr="00FF4365">
        <w:rPr>
          <w:rFonts w:ascii="Simplified Arabic" w:hAnsi="Simplified Arabic" w:cs="Simplified Arabic"/>
          <w:sz w:val="28"/>
          <w:szCs w:val="28"/>
        </w:rPr>
        <w:t>].</w:t>
      </w:r>
    </w:p>
    <w:p w14:paraId="7677F568"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فقد عرّف التحول الرقمي بأنه استخدام التقنيات الرقمية الحديثة لإحداث تحسينات جوهرية في العمليات التنظيمية، وتعزيز الكفاءة التشغيلية، وتقديم خدمات ذات جودة عالية. كما يُنظر إليه على أنه عملية استراتيجية تهدف إلى إعادة تصميم العمليات والخدمات بما يتناسب مع متطلبات البيئة الرقمية، مع التركيز على الابتكار والاستفادة من البيانات في دعم اتخاذ القرار</w:t>
      </w:r>
      <w:r w:rsidRPr="00FF4365">
        <w:rPr>
          <w:rFonts w:ascii="Simplified Arabic" w:hAnsi="Simplified Arabic" w:cs="Simplified Arabic"/>
          <w:sz w:val="28"/>
          <w:szCs w:val="28"/>
        </w:rPr>
        <w:t>.</w:t>
      </w:r>
    </w:p>
    <w:p w14:paraId="730E836D"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منظور آخر، يُعرف التحول الرقمي بأنه انتقال المؤسسات من الأساليب التقليدية في العمل إلى أساليب تعتمد على التقنيات الرقمية، مثل الأنظمة الإلكترونية، والتطبيقات الذكية، وتحليل البيانات، بهدف تحقيق السرعة والدقة في الأداء، وتحسين تجربة المستفيدين. ويشمل هذا التحول دمج التكنولوجيا في جميع أنشطة المؤسسة، بما يؤدي إلى تغيير ثقافة العمل وتعزيز المرونة التنظيمية</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12</w:t>
      </w:r>
      <w:r w:rsidRPr="00FF4365">
        <w:rPr>
          <w:rFonts w:ascii="Simplified Arabic" w:hAnsi="Simplified Arabic" w:cs="Simplified Arabic"/>
          <w:sz w:val="28"/>
          <w:szCs w:val="28"/>
        </w:rPr>
        <w:t>].</w:t>
      </w:r>
    </w:p>
    <w:p w14:paraId="0ED4D520"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يرى بعض الباحثين أن التحول الرقمي لا يقتصر على الجانب التقني، بل يشمل أيضًا البعد البشري والتنظيمي، حيث يتطلب تطوير مهارات العاملين، وتعزيز ثقافة الابتكار، وتوفير قيادة داعمة قادرة على إدارة التغيير. ويُعد هذا البعد من العوامل الحاسمة في نجاح التحول الرقمي، حيث إن التقنية وحدها لا تكفي لتحقيق النتائج المرجوة دون وجود بيئة تنظيمية مناسبة</w:t>
      </w:r>
      <w:r w:rsidRPr="00FF4365">
        <w:rPr>
          <w:rFonts w:ascii="Simplified Arabic" w:hAnsi="Simplified Arabic" w:cs="Simplified Arabic"/>
          <w:sz w:val="28"/>
          <w:szCs w:val="28"/>
        </w:rPr>
        <w:t>.</w:t>
      </w:r>
    </w:p>
    <w:p w14:paraId="1600EF17"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سياق القطاع الحكومي، يُعرف التحول الرقمي بأنه استخدام التقنيات الرقمية لتحسين كفاءة الخدمات الحكومية، وتبسيط الإجراءات، وتعزيز الشفافية، وتمكين المستفيدين من الوصول إلى الخدمات بسهولة وسرعة. ويهدف هذا التحول إلى تحقيق حكومة رقمية متكاملة تعتمد على التكامل بين الجهات الحكومية وتقديم خدمات متميزة للمواطنين والمقيمين</w:t>
      </w:r>
      <w:r w:rsidRPr="00FF4365">
        <w:rPr>
          <w:rFonts w:ascii="Simplified Arabic" w:hAnsi="Simplified Arabic" w:cs="Simplified Arabic"/>
          <w:sz w:val="28"/>
          <w:szCs w:val="28"/>
        </w:rPr>
        <w:t>.</w:t>
      </w:r>
    </w:p>
    <w:p w14:paraId="3CE0FD41"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يمكن تعريف التحول الرقمي في هذه الدراسة بأنه</w:t>
      </w:r>
      <w:r w:rsidRPr="00FF4365">
        <w:rPr>
          <w:rFonts w:ascii="Simplified Arabic" w:hAnsi="Simplified Arabic" w:cs="Simplified Arabic"/>
          <w:sz w:val="28"/>
          <w:szCs w:val="28"/>
        </w:rPr>
        <w:t>:</w:t>
      </w:r>
    </w:p>
    <w:p w14:paraId="1E606D6C"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Pr>
        <w:lastRenderedPageBreak/>
        <w:t>"</w:t>
      </w:r>
      <w:r w:rsidRPr="00FF4365">
        <w:rPr>
          <w:rFonts w:ascii="Simplified Arabic" w:hAnsi="Simplified Arabic" w:cs="Simplified Arabic"/>
          <w:sz w:val="28"/>
          <w:szCs w:val="28"/>
          <w:rtl/>
        </w:rPr>
        <w:t>عملية استراتيجية شاملة تهدف إلى توظيف التقنيات الرقمية الحديثة في تطوير العمليات والخدمات داخل المؤسسات الحكومية، بما يسهم في تحسين الأداء المؤسسي وتعزيز الكفاءة التشغيلية وجودة الخدمات المقدمة</w:t>
      </w:r>
      <w:r w:rsidRPr="00FF4365">
        <w:rPr>
          <w:rFonts w:ascii="Simplified Arabic" w:hAnsi="Simplified Arabic" w:cs="Simplified Arabic"/>
          <w:sz w:val="28"/>
          <w:szCs w:val="28"/>
        </w:rPr>
        <w:t>."</w:t>
      </w:r>
    </w:p>
    <w:p w14:paraId="745294A9"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ويُلاحظ من هذا التعريف أنه يجمع بين الأبعاد التقنية والتنظيمية والبشرية، ويركز على العلاقة المباشرة بين التحول الرقمي وتحسين الأداء المؤسسي، وهو ما يتوافق مع أهداف هذه الدراسة وطبيعة متغيراتها.</w:t>
      </w:r>
    </w:p>
    <w:p w14:paraId="1F1DFBBA" w14:textId="77777777" w:rsidR="00707006" w:rsidRPr="00D27F1A" w:rsidRDefault="00707006" w:rsidP="00707006">
      <w:pPr>
        <w:pStyle w:val="a4"/>
        <w:bidi/>
        <w:spacing w:line="276" w:lineRule="auto"/>
        <w:jc w:val="both"/>
        <w:outlineLvl w:val="2"/>
        <w:rPr>
          <w:rFonts w:ascii="Simplified Arabic" w:hAnsi="Simplified Arabic" w:cs="Simplified Arabic"/>
          <w:b/>
          <w:bCs/>
          <w:sz w:val="32"/>
          <w:szCs w:val="32"/>
          <w:rtl/>
        </w:rPr>
      </w:pPr>
      <w:bookmarkStart w:id="28" w:name="_Toc225168601"/>
      <w:r w:rsidRPr="00D27F1A">
        <w:rPr>
          <w:rFonts w:ascii="Simplified Arabic" w:hAnsi="Simplified Arabic" w:cs="Simplified Arabic"/>
          <w:b/>
          <w:bCs/>
          <w:sz w:val="32"/>
          <w:szCs w:val="32"/>
          <w:rtl/>
        </w:rPr>
        <w:t>2.1.4</w:t>
      </w:r>
      <w:r w:rsidRPr="00D27F1A">
        <w:rPr>
          <w:rFonts w:ascii="Simplified Arabic" w:hAnsi="Simplified Arabic" w:cs="Simplified Arabic"/>
          <w:b/>
          <w:bCs/>
          <w:sz w:val="32"/>
          <w:szCs w:val="32"/>
        </w:rPr>
        <w:t xml:space="preserve"> </w:t>
      </w:r>
      <w:r w:rsidRPr="00D27F1A">
        <w:rPr>
          <w:rFonts w:ascii="Simplified Arabic" w:hAnsi="Simplified Arabic" w:cs="Simplified Arabic"/>
          <w:b/>
          <w:bCs/>
          <w:sz w:val="32"/>
          <w:szCs w:val="32"/>
          <w:rtl/>
        </w:rPr>
        <w:t>أهمية التحول الرقمي</w:t>
      </w:r>
      <w:bookmarkEnd w:id="28"/>
      <w:r w:rsidRPr="00D27F1A">
        <w:rPr>
          <w:rFonts w:ascii="Simplified Arabic" w:hAnsi="Simplified Arabic" w:cs="Simplified Arabic"/>
          <w:b/>
          <w:bCs/>
          <w:sz w:val="32"/>
          <w:szCs w:val="32"/>
          <w:rtl/>
        </w:rPr>
        <w:t xml:space="preserve"> </w:t>
      </w:r>
    </w:p>
    <w:p w14:paraId="5C4ECA70"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تنبع أهمية التحول الرقمي من كونه أحد أبرز العوامل التي تسهم في تطوير أداء المؤسسات وتحسين كفاءتها في ظل التغيرات المتسارعة التي يشهدها العالم في مجال التقنية. فقد أصبح التحول الرقمي يمثل ركيزة أساسية تعتمد عليها المؤسسات لتحقيق التميز المؤسسي، ومواكبة التطورات العالمية، والاستجابة لمتطلبات البيئة التنافسية الحديثة</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13</w:t>
      </w:r>
      <w:r w:rsidRPr="00FF4365">
        <w:rPr>
          <w:rFonts w:ascii="Simplified Arabic" w:hAnsi="Simplified Arabic" w:cs="Simplified Arabic"/>
          <w:sz w:val="28"/>
          <w:szCs w:val="28"/>
        </w:rPr>
        <w:t>].</w:t>
      </w:r>
    </w:p>
    <w:p w14:paraId="55B9098C"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وتتجلى أهمية التحول الرقمي في قدرته على تحسين الكفاءة التشغيلية داخل المؤسسات، من خلال أتمتة العمليات، وتقليل الاعتماد على الإجراءات التقليدية، مما يسهم في تسريع إنجاز الأعمال وتقليل الأخطاء البشرية. كما يساعد في تقليل التكاليف التشغيلية من خلال تحسين استخدام الموارد، وتبسيط الإجراءات، وتقليل الهدر، وهو ما ينعكس إيجابًا على الأداء المؤسسي</w:t>
      </w:r>
      <w:r w:rsidRPr="00FF4365">
        <w:rPr>
          <w:rFonts w:ascii="Simplified Arabic" w:hAnsi="Simplified Arabic" w:cs="Simplified Arabic"/>
          <w:sz w:val="28"/>
          <w:szCs w:val="28"/>
        </w:rPr>
        <w:t>.</w:t>
      </w:r>
    </w:p>
    <w:p w14:paraId="36B0180D"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يسهم التحول الرقمي في تحسين جودة الخدمات المقدمة، حيث يتيح تقديم خدمات أكثر سرعة ومرونة، ويعزز من قدرة المؤسسات على تلبية احتياجات المستفيدين بشكل أفضل. إضافة إلى ذلك، فإنه يساعد في تحسين تجربة المستفيد من خلال توفير قنوات إلكترونية سهلة الاستخدام، وإتاحة الوصول إلى الخدمات في أي وقت ومن أي مكان، مما يزيد من مستوى رضا المستفيدين</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13</w:t>
      </w:r>
      <w:r w:rsidRPr="00FF4365">
        <w:rPr>
          <w:rFonts w:ascii="Simplified Arabic" w:hAnsi="Simplified Arabic" w:cs="Simplified Arabic"/>
          <w:sz w:val="28"/>
          <w:szCs w:val="28"/>
        </w:rPr>
        <w:t>].</w:t>
      </w:r>
    </w:p>
    <w:p w14:paraId="1C977C8C"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الجوانب المهمة أيضًا، دور التحول الرقمي في دعم اتخاذ القرار، حيث يوفر بيانات دقيقة ومحدثة تساعد الإدارة على تحليل الأداء واتخاذ قرارات مبنية على معلومات موثوقة. كما يسهم في تعزيز الشفافية والمساءلة داخل المؤسسات، من خلال تتبع العمليات وتوثيقها بشكل رقمي، مما يقلل من فرص الفساد الإداري ويزيد من كفاءة الرقابة</w:t>
      </w:r>
      <w:r w:rsidRPr="00FF4365">
        <w:rPr>
          <w:rFonts w:ascii="Simplified Arabic" w:hAnsi="Simplified Arabic" w:cs="Simplified Arabic"/>
          <w:sz w:val="28"/>
          <w:szCs w:val="28"/>
        </w:rPr>
        <w:t>.</w:t>
      </w:r>
    </w:p>
    <w:p w14:paraId="7A91C7D2"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وفي القطاع الحكومي، تزداد أهمية التحول الرقمي بشكل خاص، نظرًا لدوره في تحسين أداء الأجهزة الحكومية، وتعزيز جودة الخدمات العامة، وتحقيق التكامل بين الجهات المختلفة. كما يسهم في تقليل البيروقراطية، وتسريع الإجراءات، وتحسين مستوى التنسيق بين الإدارات، مما يؤدي إلى رفع كفاءة العمل الحكومي بشكل عام</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13</w:t>
      </w:r>
      <w:r w:rsidRPr="00FF4365">
        <w:rPr>
          <w:rFonts w:ascii="Simplified Arabic" w:hAnsi="Simplified Arabic" w:cs="Simplified Arabic"/>
          <w:sz w:val="28"/>
          <w:szCs w:val="28"/>
        </w:rPr>
        <w:t>].</w:t>
      </w:r>
    </w:p>
    <w:p w14:paraId="45ABAFA3"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سياق المملكة العربية السعودية، يمثل التحول الرقمي أحد المحاور الأساسية في رؤية المملكة 2030، حيث تسعى الرؤية إلى بناء حكومة رقمية متطورة تعتمد على التقنيات الحديثة في تقديم خدماتها، وتحقيق الكفاءة والشفافية والابتكار. وقد انعكس هذا التوجه في إطلاق العديد من المبادرات الرقمية التي تهدف إلى تحسين الأداء المؤسسي وتعزيز جودة الخدمات الحكومية</w:t>
      </w:r>
      <w:r w:rsidRPr="00FF4365">
        <w:rPr>
          <w:rFonts w:ascii="Simplified Arabic" w:hAnsi="Simplified Arabic" w:cs="Simplified Arabic"/>
          <w:sz w:val="28"/>
          <w:szCs w:val="28"/>
        </w:rPr>
        <w:t>.</w:t>
      </w:r>
    </w:p>
    <w:p w14:paraId="667DCCDD"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يسهم التحول الرقمي في تعزيز الابتكار داخل المؤسسات، من خلال تشجيع استخدام التقنيات الحديثة، وتطوير حلول جديدة لتحسين الخدمات، مما يساعد المؤسسات على التكيف مع التغيرات السريعة في البيئة المحيطة. ويُعد الابتكار أحد العوامل الرئيسية التي تسهم في تحقيق التميز المؤسسي والاستدامة في الأداء</w:t>
      </w:r>
      <w:r w:rsidRPr="00FF4365">
        <w:rPr>
          <w:rFonts w:ascii="Simplified Arabic" w:hAnsi="Simplified Arabic" w:cs="Simplified Arabic"/>
          <w:sz w:val="28"/>
          <w:szCs w:val="28"/>
        </w:rPr>
        <w:t>.</w:t>
      </w:r>
    </w:p>
    <w:p w14:paraId="03293386"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يمكن القول إن أهمية التحول الرقمي لا تقتصر على الجانب التقني فقط، بل تمتد لتشمل جميع جوانب العمل المؤسسي، حيث يسهم في تحسين الكفاءة التشغيلية، وتعزيز جودة الخدمات، ودعم اتخاذ القرار، وتحقيق رضا المستفيدين، مما يجعله عنصرًا أساسيًا في تطوير الأداء المؤسسي، خاصة في القطاع الحكومي.</w:t>
      </w:r>
    </w:p>
    <w:p w14:paraId="5EAA4B1C"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p>
    <w:p w14:paraId="46104A30" w14:textId="77777777" w:rsidR="00707006" w:rsidRPr="00FF4365" w:rsidRDefault="00707006" w:rsidP="00707006">
      <w:pPr>
        <w:bidi w:val="0"/>
        <w:spacing w:line="276" w:lineRule="auto"/>
        <w:jc w:val="both"/>
        <w:rPr>
          <w:rFonts w:ascii="Simplified Arabic" w:eastAsia="Times New Roman" w:hAnsi="Simplified Arabic" w:cs="Simplified Arabic"/>
          <w:sz w:val="28"/>
          <w:szCs w:val="28"/>
          <w:rtl/>
        </w:rPr>
      </w:pPr>
      <w:r w:rsidRPr="00FF4365">
        <w:rPr>
          <w:rFonts w:ascii="Simplified Arabic" w:hAnsi="Simplified Arabic" w:cs="Simplified Arabic"/>
          <w:sz w:val="28"/>
          <w:szCs w:val="28"/>
          <w:rtl/>
        </w:rPr>
        <w:br w:type="page"/>
      </w:r>
    </w:p>
    <w:p w14:paraId="79FAFC2F" w14:textId="77777777" w:rsidR="00707006" w:rsidRPr="00D27F1A" w:rsidRDefault="00707006" w:rsidP="00707006">
      <w:pPr>
        <w:pStyle w:val="a4"/>
        <w:bidi/>
        <w:spacing w:line="276" w:lineRule="auto"/>
        <w:jc w:val="both"/>
        <w:outlineLvl w:val="2"/>
        <w:rPr>
          <w:rFonts w:ascii="Simplified Arabic" w:hAnsi="Simplified Arabic" w:cs="Simplified Arabic"/>
          <w:b/>
          <w:bCs/>
          <w:sz w:val="32"/>
          <w:szCs w:val="32"/>
          <w:rtl/>
        </w:rPr>
      </w:pPr>
      <w:bookmarkStart w:id="29" w:name="_Toc225168602"/>
      <w:r w:rsidRPr="00D27F1A">
        <w:rPr>
          <w:rFonts w:ascii="Simplified Arabic" w:hAnsi="Simplified Arabic" w:cs="Simplified Arabic"/>
          <w:b/>
          <w:bCs/>
          <w:sz w:val="32"/>
          <w:szCs w:val="32"/>
          <w:rtl/>
        </w:rPr>
        <w:lastRenderedPageBreak/>
        <w:t>2.1.8</w:t>
      </w:r>
      <w:r w:rsidRPr="00D27F1A">
        <w:rPr>
          <w:rFonts w:ascii="Simplified Arabic" w:hAnsi="Simplified Arabic" w:cs="Simplified Arabic"/>
          <w:b/>
          <w:bCs/>
          <w:sz w:val="32"/>
          <w:szCs w:val="32"/>
        </w:rPr>
        <w:t xml:space="preserve"> </w:t>
      </w:r>
      <w:r w:rsidRPr="00D27F1A">
        <w:rPr>
          <w:rFonts w:ascii="Simplified Arabic" w:hAnsi="Simplified Arabic" w:cs="Simplified Arabic"/>
          <w:b/>
          <w:bCs/>
          <w:sz w:val="32"/>
          <w:szCs w:val="32"/>
          <w:rtl/>
        </w:rPr>
        <w:t>أهداف التحول الرقمي</w:t>
      </w:r>
      <w:bookmarkEnd w:id="29"/>
      <w:r w:rsidRPr="00D27F1A">
        <w:rPr>
          <w:rFonts w:ascii="Simplified Arabic" w:hAnsi="Simplified Arabic" w:cs="Simplified Arabic"/>
          <w:b/>
          <w:bCs/>
          <w:sz w:val="32"/>
          <w:szCs w:val="32"/>
          <w:rtl/>
        </w:rPr>
        <w:t xml:space="preserve"> </w:t>
      </w:r>
    </w:p>
    <w:p w14:paraId="2CA994BB"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يسعى التحول الرقمي إلى تحقيق مجموعة من الأهداف الاستراتيجية التي تسهم في تطوير أداء المؤسسات وتعزيز قدرتها على التكيف مع متطلبات البيئة الحديثة. ولا تقتصر هذه الأهداف على الجانب التقني فحسب، بل تمتد لتشمل الجوانب الإدارية والتنظيمية والخدمية، بما يحقق التكامل بين مختلف عناصر المؤسسة ويعزز من كفاءتها التشغيلية</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13</w:t>
      </w:r>
      <w:r w:rsidRPr="00FF4365">
        <w:rPr>
          <w:rFonts w:ascii="Simplified Arabic" w:hAnsi="Simplified Arabic" w:cs="Simplified Arabic"/>
          <w:sz w:val="28"/>
          <w:szCs w:val="28"/>
        </w:rPr>
        <w:t>].</w:t>
      </w:r>
    </w:p>
    <w:p w14:paraId="00BB94F1"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أبرز أهداف التحول الرقمي تحسين الكفاءة التشغيلية، حيث يهدف إلى أتمتة العمليات وتقليل الاعتماد على الإجراءات التقليدية، مما يسهم في تسريع إنجاز الأعمال وتقليل الأخطاء البشرية. كما يساعد في تحسين استغلال الموارد المتاحة، وتقليل التكاليف التشغيلية، مما يؤدي إلى رفع مستوى الإنتاجية وتحقيق أداء مؤسسي أكثر فاعلية</w:t>
      </w:r>
      <w:r w:rsidRPr="00FF4365">
        <w:rPr>
          <w:rFonts w:ascii="Simplified Arabic" w:hAnsi="Simplified Arabic" w:cs="Simplified Arabic"/>
          <w:sz w:val="28"/>
          <w:szCs w:val="28"/>
        </w:rPr>
        <w:t>.</w:t>
      </w:r>
    </w:p>
    <w:p w14:paraId="374D8E35"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يهدف التحول الرقمي إلى تحسين جودة الخدمات المقدمة، من خلال تطوير الخدمات الإلكترونية وتقديمها بطرق أكثر سهولة ومرونة، بما يلبي احتياجات المستفيدين ويحقق رضاهم. ويُعد تحسين تجربة المستفيد من الأهداف الأساسية للتحول الرقمي، حيث تسعى المؤسسات إلى تقديم خدمات سريعة، دقيقة، ومتاحة على مدار الساعة</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13</w:t>
      </w:r>
      <w:r w:rsidRPr="00FF4365">
        <w:rPr>
          <w:rFonts w:ascii="Simplified Arabic" w:hAnsi="Simplified Arabic" w:cs="Simplified Arabic"/>
          <w:sz w:val="28"/>
          <w:szCs w:val="28"/>
        </w:rPr>
        <w:t>].</w:t>
      </w:r>
    </w:p>
    <w:p w14:paraId="35556AFC"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الأهداف المهمة أيضًا تعزيز القدرة على اتخاذ القرار، حيث يوفر التحول الرقمي بيانات دقيقة ومحدثة تساعد الإدارة على تحليل الأداء وتحديد نقاط القوة والضعف، مما يمكنها من اتخاذ قرارات مبنية على أسس علمية. كما يسهم في دعم التخطيط الاستراتيجي وتحسين مستوى الرقابة والمتابعة داخل المؤسسات</w:t>
      </w:r>
      <w:r w:rsidRPr="00FF4365">
        <w:rPr>
          <w:rFonts w:ascii="Simplified Arabic" w:hAnsi="Simplified Arabic" w:cs="Simplified Arabic"/>
          <w:sz w:val="28"/>
          <w:szCs w:val="28"/>
        </w:rPr>
        <w:t>.</w:t>
      </w:r>
    </w:p>
    <w:p w14:paraId="28F621C9"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القطاع الحكومي، يهدف التحول الرقمي إلى تحقيق الشفافية والمساءلة، من خلال توثيق العمليات بشكل رقمي، وتقليل التعاملات الورقية، مما يسهم في الحد من الفساد الإداري وتعزيز الثقة بين الجهات الحكومية والمستفيدين. كما يهدف إلى تحسين التنسيق والتكامل بين الجهات الحكومية المختلفة، من خلال ربط الأنظمة وتبادل البيانات بشكل فعال</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13</w:t>
      </w:r>
      <w:r w:rsidRPr="00FF4365">
        <w:rPr>
          <w:rFonts w:ascii="Simplified Arabic" w:hAnsi="Simplified Arabic" w:cs="Simplified Arabic"/>
          <w:sz w:val="28"/>
          <w:szCs w:val="28"/>
        </w:rPr>
        <w:t>].</w:t>
      </w:r>
    </w:p>
    <w:p w14:paraId="057AE681"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p>
    <w:p w14:paraId="56E9851B"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 xml:space="preserve">كما يسعى التحول الرقمي إلى تطوير الموارد البشرية، من خلال تعزيز المهارات الرقمية لدى العاملين، وتوفير برامج تدريبية مستمرة، وتشجيع الابتكار والتعلم المستمر. ويُعد العنصر البشري أحد أهم عوامل نجاح التحول </w:t>
      </w:r>
      <w:r w:rsidRPr="00FF4365">
        <w:rPr>
          <w:rFonts w:ascii="Simplified Arabic" w:hAnsi="Simplified Arabic" w:cs="Simplified Arabic"/>
          <w:sz w:val="28"/>
          <w:szCs w:val="28"/>
          <w:rtl/>
        </w:rPr>
        <w:lastRenderedPageBreak/>
        <w:t>الرقمي، حيث يعتمد نجاحه بشكل كبير على مدى قدرة الموظفين على التكيف مع التقنيات الحديثة واستخدامها بكفاءة</w:t>
      </w:r>
      <w:r w:rsidRPr="00FF4365">
        <w:rPr>
          <w:rFonts w:ascii="Simplified Arabic" w:hAnsi="Simplified Arabic" w:cs="Simplified Arabic"/>
          <w:sz w:val="28"/>
          <w:szCs w:val="28"/>
        </w:rPr>
        <w:t>.</w:t>
      </w:r>
    </w:p>
    <w:p w14:paraId="57A43705"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جهة أخرى، يهدف التحول الرقمي إلى تعزيز الابتكار داخل المؤسسات، من خلال تشجيع استخدام التقنيات الحديثة وتطوير حلول جديدة لتحسين الخدمات والعمليات. ويسهم ذلك في تمكين المؤسسات من مواجهة التحديات والتكيف مع التغيرات السريعة في البيئة المحيطة</w:t>
      </w:r>
      <w:r w:rsidRPr="00FF4365">
        <w:rPr>
          <w:rFonts w:ascii="Simplified Arabic" w:hAnsi="Simplified Arabic" w:cs="Simplified Arabic"/>
          <w:sz w:val="28"/>
          <w:szCs w:val="28"/>
        </w:rPr>
        <w:t>.</w:t>
      </w:r>
    </w:p>
    <w:p w14:paraId="51DFAF54"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سياق المملكة العربية السعودية، تتماشى أهداف التحول الرقمي مع مستهدفات رؤية المملكة 2030، التي تسعى إلى بناء حكومة رقمية متكاملة تتميز بالكفاءة والشفافية والابتكار، وتقديم خدمات حكومية عالية الجودة، مما يسهم في تحقيق التنمية المستدامة وتعزيز التنافسية العالمية</w:t>
      </w:r>
      <w:r w:rsidRPr="00FF4365">
        <w:rPr>
          <w:rFonts w:ascii="Simplified Arabic" w:hAnsi="Simplified Arabic" w:cs="Simplified Arabic"/>
          <w:sz w:val="28"/>
          <w:szCs w:val="28"/>
        </w:rPr>
        <w:t>.</w:t>
      </w:r>
    </w:p>
    <w:p w14:paraId="0D5614AB"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يمكن القول إن أهداف التحول الرقمي تتمثل في تحسين الكفاءة التشغيلية، وتعزيز جودة الخدمات، ودعم اتخاذ القرار، وتحقيق الشفافية، وتطوير الموارد البشرية، وتعزيز الابتكار، وهي أهداف مترابطة تسهم في تحسين الأداء المؤسسي بشكل شامل.</w:t>
      </w:r>
    </w:p>
    <w:p w14:paraId="3A638DDB" w14:textId="77777777" w:rsidR="00707006" w:rsidRPr="00D27F1A" w:rsidRDefault="00707006" w:rsidP="00707006">
      <w:pPr>
        <w:pStyle w:val="a4"/>
        <w:bidi/>
        <w:spacing w:line="276" w:lineRule="auto"/>
        <w:jc w:val="both"/>
        <w:outlineLvl w:val="2"/>
        <w:rPr>
          <w:rFonts w:ascii="Simplified Arabic" w:hAnsi="Simplified Arabic" w:cs="Simplified Arabic"/>
          <w:b/>
          <w:bCs/>
          <w:sz w:val="32"/>
          <w:szCs w:val="32"/>
          <w:rtl/>
        </w:rPr>
      </w:pPr>
      <w:bookmarkStart w:id="30" w:name="_Toc225168603"/>
      <w:r w:rsidRPr="00D27F1A">
        <w:rPr>
          <w:rFonts w:ascii="Simplified Arabic" w:hAnsi="Simplified Arabic" w:cs="Simplified Arabic"/>
          <w:b/>
          <w:bCs/>
          <w:sz w:val="32"/>
          <w:szCs w:val="32"/>
          <w:rtl/>
        </w:rPr>
        <w:t>2.1.6</w:t>
      </w:r>
      <w:r w:rsidRPr="00D27F1A">
        <w:rPr>
          <w:rFonts w:ascii="Simplified Arabic" w:hAnsi="Simplified Arabic" w:cs="Simplified Arabic"/>
          <w:b/>
          <w:bCs/>
          <w:sz w:val="32"/>
          <w:szCs w:val="32"/>
        </w:rPr>
        <w:t xml:space="preserve"> </w:t>
      </w:r>
      <w:r w:rsidRPr="00D27F1A">
        <w:rPr>
          <w:rFonts w:ascii="Simplified Arabic" w:hAnsi="Simplified Arabic" w:cs="Simplified Arabic"/>
          <w:b/>
          <w:bCs/>
          <w:sz w:val="32"/>
          <w:szCs w:val="32"/>
          <w:rtl/>
        </w:rPr>
        <w:t>دوافع التحول الرقمي في القطاع الحكومي</w:t>
      </w:r>
      <w:bookmarkEnd w:id="30"/>
      <w:r w:rsidRPr="00D27F1A">
        <w:rPr>
          <w:rFonts w:ascii="Simplified Arabic" w:hAnsi="Simplified Arabic" w:cs="Simplified Arabic"/>
          <w:b/>
          <w:bCs/>
          <w:sz w:val="32"/>
          <w:szCs w:val="32"/>
          <w:rtl/>
        </w:rPr>
        <w:t xml:space="preserve"> </w:t>
      </w:r>
    </w:p>
    <w:p w14:paraId="1845EB12"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تتعدد الدوافع التي تحفّز الجهات الحكومية على تبني التحول الرقمي، حيث لم يعد هذا التحول خيارًا اختياريًا، بل أصبح ضرورة تفرضها المتغيرات العالمية والتطورات التقنية المتسارعة. وتتمثل هذه الدوافع في مجموعة من العوامل الاستراتيجية والتشغيلية التي تسعى الحكومات من خلالها إلى تحسين أدائها وتعزيز جودة خدماتها</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14</w:t>
      </w:r>
      <w:r w:rsidRPr="00FF4365">
        <w:rPr>
          <w:rFonts w:ascii="Simplified Arabic" w:hAnsi="Simplified Arabic" w:cs="Simplified Arabic"/>
          <w:sz w:val="28"/>
          <w:szCs w:val="28"/>
        </w:rPr>
        <w:t>].</w:t>
      </w:r>
    </w:p>
    <w:p w14:paraId="4D57C337"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أبرز دوافع التحول الرقمي في القطاع الحكومي تزايد توقعات المستفيدين، حيث أصبح الأفراد أكثر وعيًا واطلاعًا على الخدمات الرقمية المتقدمة، مما دفع الجهات الحكومية إلى تحسين مستوى خدماتها لتكون أكثر سرعة وسهولة ومرونة. ولم يعد المستفيد يقبل بالإجراءات التقليدية المعقدة، بل يتطلع إلى خدمات رقمية متكاملة يمكن الوصول إليها في أي وقت ومن أي مكان</w:t>
      </w:r>
      <w:r w:rsidRPr="00FF4365">
        <w:rPr>
          <w:rFonts w:ascii="Simplified Arabic" w:hAnsi="Simplified Arabic" w:cs="Simplified Arabic"/>
          <w:sz w:val="28"/>
          <w:szCs w:val="28"/>
        </w:rPr>
        <w:t>.</w:t>
      </w:r>
    </w:p>
    <w:p w14:paraId="3AE8FF3B"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يُعد تحسين الكفاءة التشغيلية من أهم الدوافع التي تدفع الحكومات نحو التحول الرقمي، حيث تسعى الجهات الحكومية إلى تقليل التكاليف، وتسريع الإجراءات، وتحسين استغلال الموارد المتاحة. ويسهم التحول الرقمي في تحقيق ذلك من خلال أتمتة العمليات، وتقليل الاعتماد على المعاملات الورقية، وتحسين التنسيق بين الإدارات المختلفة</w:t>
      </w:r>
      <w:r w:rsidRPr="00FF4365">
        <w:rPr>
          <w:rFonts w:ascii="Simplified Arabic" w:hAnsi="Simplified Arabic" w:cs="Simplified Arabic"/>
          <w:sz w:val="28"/>
          <w:szCs w:val="28"/>
        </w:rPr>
        <w:t>.</w:t>
      </w:r>
    </w:p>
    <w:p w14:paraId="179443A4"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ومن الدوافع المهمة أيضًا الحاجة إلى تعزيز الشفافية والمساءلة، حيث يساعد التحول الرقمي في توثيق العمليات بشكل دقيق، وإتاحة المعلومات بسهولة، مما يسهم في تقليل الفساد الإداري وتعزيز الثقة بين الحكومة والمستفيدين. كما يتيح استخدام الأنظمة الرقمية إمكانية تتبع الأداء ومراقبته بشكل مستمر</w:t>
      </w:r>
      <w:r w:rsidRPr="00FF4365">
        <w:rPr>
          <w:rFonts w:ascii="Simplified Arabic" w:hAnsi="Simplified Arabic" w:cs="Simplified Arabic"/>
          <w:sz w:val="28"/>
          <w:szCs w:val="28"/>
        </w:rPr>
        <w:t>.</w:t>
      </w:r>
    </w:p>
    <w:p w14:paraId="2DF3AFD0"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ظل التنافس العالمي، تسعى الحكومات إلى تعزيز قدرتها التنافسية من خلال تبني التحول الرقمي، حيث أصبح مستوى التقدم الرقمي أحد المؤشرات الأساسية التي تُقاس بها كفاءة الدول. ويسهم التحول الرقمي في تحسين ترتيب الدول في المؤشرات العالمية، مثل مؤشر الحكومة الإلكترونية، مما يعكس تطور الأداء الحكومي</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14</w:t>
      </w:r>
      <w:r w:rsidRPr="00FF4365">
        <w:rPr>
          <w:rFonts w:ascii="Simplified Arabic" w:hAnsi="Simplified Arabic" w:cs="Simplified Arabic"/>
          <w:sz w:val="28"/>
          <w:szCs w:val="28"/>
        </w:rPr>
        <w:t>].</w:t>
      </w:r>
    </w:p>
    <w:p w14:paraId="78AC921B"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السياق السعودي، يُعد رؤية المملكة 2030 من أبرز الدوافع الرئيسة للتحول الرقمي، حيث وضعت الرؤية التحول الرقمي ضمن أولوياتها الاستراتيجية، وسعت إلى تطوير البنية التحتية الرقمية، وتحسين الخدمات الحكومية، وتعزيز استخدام التقنيات الحديثة في مختلف القطاعات. وقد انعكس ذلك في إطلاق العديد من المبادرات الرقمية التي تهدف إلى تحقيق حكومة رقمية متكاملة</w:t>
      </w:r>
      <w:r w:rsidRPr="00FF4365">
        <w:rPr>
          <w:rFonts w:ascii="Simplified Arabic" w:hAnsi="Simplified Arabic" w:cs="Simplified Arabic"/>
          <w:sz w:val="28"/>
          <w:szCs w:val="28"/>
        </w:rPr>
        <w:t>.</w:t>
      </w:r>
    </w:p>
    <w:p w14:paraId="0F6E03F5"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يُعد التقدم التكنولوجي السريع من الدوافع الأساسية للتحول الرقمي، حيث توفر التقنيات الحديثة مثل الذكاء الاصطناعي، والحوسبة السحابية، وتحليل البيانات إمكانيات كبيرة لتحسين الأداء الحكومي. وتسعى الجهات الحكومية إلى الاستفادة من هذه التقنيات لتحقيق الابتكار وتطوير الخدمات</w:t>
      </w:r>
      <w:r w:rsidRPr="00FF4365">
        <w:rPr>
          <w:rFonts w:ascii="Simplified Arabic" w:hAnsi="Simplified Arabic" w:cs="Simplified Arabic"/>
          <w:sz w:val="28"/>
          <w:szCs w:val="28"/>
        </w:rPr>
        <w:t>.</w:t>
      </w:r>
    </w:p>
    <w:p w14:paraId="0A9A8215"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جهة أخرى، يمثل تحسين عملية اتخاذ القرار دافعًا مهمًا للتحول الرقمي، حيث تتيح الأنظمة الرقمية جمع وتحليل البيانات بشكل سريع ودقيق، مما يساعد في اتخاذ قرارات أكثر فاعلية. كما يسهم ذلك في دعم التخطيط الاستراتيجي وتحسين إدارة الموارد</w:t>
      </w:r>
      <w:r w:rsidRPr="00FF4365">
        <w:rPr>
          <w:rFonts w:ascii="Simplified Arabic" w:hAnsi="Simplified Arabic" w:cs="Simplified Arabic"/>
          <w:sz w:val="28"/>
          <w:szCs w:val="28"/>
        </w:rPr>
        <w:t>.</w:t>
      </w:r>
    </w:p>
    <w:p w14:paraId="647D1C52"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p>
    <w:p w14:paraId="2EB45493"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يمكن القول إن دوافع التحول الرقمي في القطاع الحكومي تتمثل في تزايد توقعات المستفيدين، وتحسين الكفاءة التشغيلية، وتعزيز الشفافية، ومواكبة التنافس العالمي، وتحقيق مستهدفات رؤية المملكة 2030، إضافة إلى الاستفادة من التطور التكنولوجي. وتشكل هذه الدوافع مجتمعة قوة دافعة نحو تبني التحول الرقمي كأداة أساسية لتحسين الأداء المؤسسي.</w:t>
      </w:r>
    </w:p>
    <w:p w14:paraId="571D5CA0" w14:textId="77777777" w:rsidR="00707006" w:rsidRPr="00D27F1A" w:rsidRDefault="00707006" w:rsidP="00707006">
      <w:pPr>
        <w:pStyle w:val="a4"/>
        <w:bidi/>
        <w:spacing w:before="0" w:beforeAutospacing="0" w:after="0" w:afterAutospacing="0" w:line="276" w:lineRule="auto"/>
        <w:jc w:val="both"/>
        <w:outlineLvl w:val="2"/>
        <w:rPr>
          <w:rFonts w:ascii="Simplified Arabic" w:hAnsi="Simplified Arabic" w:cs="Simplified Arabic"/>
          <w:b/>
          <w:bCs/>
          <w:sz w:val="32"/>
          <w:szCs w:val="32"/>
          <w:rtl/>
        </w:rPr>
      </w:pPr>
      <w:bookmarkStart w:id="31" w:name="_Toc225168604"/>
      <w:r w:rsidRPr="00D27F1A">
        <w:rPr>
          <w:rFonts w:ascii="Simplified Arabic" w:hAnsi="Simplified Arabic" w:cs="Simplified Arabic"/>
          <w:b/>
          <w:bCs/>
          <w:sz w:val="32"/>
          <w:szCs w:val="32"/>
          <w:rtl/>
        </w:rPr>
        <w:t>2.1.7</w:t>
      </w:r>
      <w:r w:rsidRPr="00D27F1A">
        <w:rPr>
          <w:rFonts w:ascii="Simplified Arabic" w:hAnsi="Simplified Arabic" w:cs="Simplified Arabic"/>
          <w:b/>
          <w:bCs/>
          <w:sz w:val="32"/>
          <w:szCs w:val="32"/>
        </w:rPr>
        <w:t xml:space="preserve"> </w:t>
      </w:r>
      <w:r w:rsidRPr="00D27F1A">
        <w:rPr>
          <w:rFonts w:ascii="Simplified Arabic" w:hAnsi="Simplified Arabic" w:cs="Simplified Arabic"/>
          <w:b/>
          <w:bCs/>
          <w:sz w:val="32"/>
          <w:szCs w:val="32"/>
          <w:rtl/>
        </w:rPr>
        <w:t>أبعاد التحول الرقمي</w:t>
      </w:r>
      <w:bookmarkEnd w:id="31"/>
      <w:r w:rsidRPr="00D27F1A">
        <w:rPr>
          <w:rFonts w:ascii="Simplified Arabic" w:hAnsi="Simplified Arabic" w:cs="Simplified Arabic"/>
          <w:b/>
          <w:bCs/>
          <w:sz w:val="32"/>
          <w:szCs w:val="32"/>
          <w:rtl/>
        </w:rPr>
        <w:t xml:space="preserve"> </w:t>
      </w:r>
    </w:p>
    <w:p w14:paraId="1C773C12"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 xml:space="preserve">يُعد التحول الرقمي مفهومًا متعدد الأبعاد، حيث لا يقتصر على إدخال التقنيات الحديثة فحسب، بل يشمل مجموعة من العناصر المتكاملة التي تعمل معًا لتحقيق التحول الشامل داخل المؤسسات. وتتضمن هذه الأبعاد الجوانب </w:t>
      </w:r>
      <w:r w:rsidRPr="00FF4365">
        <w:rPr>
          <w:rFonts w:ascii="Simplified Arabic" w:hAnsi="Simplified Arabic" w:cs="Simplified Arabic"/>
          <w:sz w:val="28"/>
          <w:szCs w:val="28"/>
          <w:rtl/>
        </w:rPr>
        <w:lastRenderedPageBreak/>
        <w:t>التقنية والبشرية والإدارية والتشغيلية، والتي تسهم مجتمعة في تحسين الأداء المؤسسي وتعزيز الكفاءة التشغيلية</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15</w:t>
      </w:r>
      <w:r w:rsidRPr="00FF4365">
        <w:rPr>
          <w:rFonts w:ascii="Simplified Arabic" w:hAnsi="Simplified Arabic" w:cs="Simplified Arabic"/>
          <w:sz w:val="28"/>
          <w:szCs w:val="28"/>
        </w:rPr>
        <w:t>].</w:t>
      </w:r>
    </w:p>
    <w:p w14:paraId="25483F21"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ضوء طبيعة هذه الدراسة، تم تحديد أبعاد التحول الرقمي بما يتوافق مع البيئة التطبيقية للقطاع الحكومي السعودي، وبما يتناسب مع محاور الاستبيان المستخدم، وذلك على النحو التالي</w:t>
      </w:r>
      <w:r w:rsidRPr="00FF4365">
        <w:rPr>
          <w:rFonts w:ascii="Simplified Arabic" w:hAnsi="Simplified Arabic" w:cs="Simplified Arabic"/>
          <w:sz w:val="28"/>
          <w:szCs w:val="28"/>
        </w:rPr>
        <w:t>:</w:t>
      </w:r>
    </w:p>
    <w:p w14:paraId="5FAA9E7E"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أولًا: البنية التحتية التقنية للتحول الرقمي</w:t>
      </w:r>
    </w:p>
    <w:p w14:paraId="2F8F28E2"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تُعد البنية التحتية التقنية الأساس الذي يقوم عليه التحول الرقمي، حيث تشمل جميع الموارد التقنية التي تدعم تطبيق الأنظمة الرقمية، مثل الأجهزة، والشبكات، والبرمجيات، وقواعد البيانات. ويعتمد نجاح التحول الرقمي بشكل كبير على مدى توفر هذه البنية وكفاءتها</w:t>
      </w:r>
      <w:r w:rsidRPr="00FF4365">
        <w:rPr>
          <w:rFonts w:ascii="Simplified Arabic" w:hAnsi="Simplified Arabic" w:cs="Simplified Arabic"/>
          <w:sz w:val="28"/>
          <w:szCs w:val="28"/>
        </w:rPr>
        <w:t>.</w:t>
      </w:r>
    </w:p>
    <w:p w14:paraId="2220292A"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وتسهم البنية التحتية التقنية في ضمان استمرارية العمل، وتحقيق التكامل بين الأنظمة، وحماية البيانات، مما يعزز من قدرة المؤسسات على تقديم خدمات رقمية فعالة. كما أن توفر أنظمة مستقرة وآمنة يُعد شرطًا أساسيًا لتطبيق التحول الرقمي بشكل ناجح داخل الجهات الحكومية</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15</w:t>
      </w:r>
      <w:r w:rsidRPr="00FF4365">
        <w:rPr>
          <w:rFonts w:ascii="Simplified Arabic" w:hAnsi="Simplified Arabic" w:cs="Simplified Arabic"/>
          <w:sz w:val="28"/>
          <w:szCs w:val="28"/>
        </w:rPr>
        <w:t>].</w:t>
      </w:r>
    </w:p>
    <w:p w14:paraId="46D7F98A"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ثانيًا: الكفاءات البشرية والمهارات الرقمية</w:t>
      </w:r>
    </w:p>
    <w:p w14:paraId="668CEF55"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يمثل العنصر البشري أحد أهم ركائز التحول الرقمي، حيث يعتمد نجاح هذا التحول على مدى امتلاك العاملين للمهارات الرقمية اللازمة للتعامل مع الأنظمة الحديثة. وتشمل هذه المهارات القدرة على استخدام التقنيات، والتكيف مع التغيرات، والاستفادة من الأدوات الرقمية في تحسين الأداء</w:t>
      </w:r>
      <w:r w:rsidRPr="00FF4365">
        <w:rPr>
          <w:rFonts w:ascii="Simplified Arabic" w:hAnsi="Simplified Arabic" w:cs="Simplified Arabic"/>
          <w:sz w:val="28"/>
          <w:szCs w:val="28"/>
        </w:rPr>
        <w:t>.</w:t>
      </w:r>
    </w:p>
    <w:p w14:paraId="47C685AB"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تسهم البرامج التدريبية المستمرة في تطوير قدرات الموظفين، وتعزيز جاهزيتهم للتحول الرقمي، مما يساعد في تقليل مقاومة التغيير وزيادة فاعلية تطبيق الأنظمة الرقمية. ويُعد الدعم الفني المستمر من العوامل المهمة التي تسهم في نجاح التحول الرقمي داخل المؤسسات</w:t>
      </w:r>
      <w:r w:rsidRPr="00FF4365">
        <w:rPr>
          <w:rFonts w:ascii="Simplified Arabic" w:hAnsi="Simplified Arabic" w:cs="Simplified Arabic"/>
          <w:sz w:val="28"/>
          <w:szCs w:val="28"/>
        </w:rPr>
        <w:t>.</w:t>
      </w:r>
    </w:p>
    <w:p w14:paraId="2602B947"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p>
    <w:p w14:paraId="518AAF8F"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ثالثًا: القيادة الرقمية ودعم الإدارة العليا</w:t>
      </w:r>
    </w:p>
    <w:p w14:paraId="507DE7D3"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تلعب القيادة دورًا محوريًا في نجاح التحول الرقمي، حيث تسهم في توجيه الاستراتيجيات الرقمية، وتوفير الموارد اللازمة، وتعزيز ثقافة الابتكار داخل المؤسسة. وتُعد القيادة الرقمية من العوامل الحاسمة التي تحدد مدى نجاح أو فشل مبادرات التحول الرقمي</w:t>
      </w:r>
      <w:r w:rsidRPr="00FF4365">
        <w:rPr>
          <w:rFonts w:ascii="Simplified Arabic" w:hAnsi="Simplified Arabic" w:cs="Simplified Arabic"/>
          <w:sz w:val="28"/>
          <w:szCs w:val="28"/>
        </w:rPr>
        <w:t>.</w:t>
      </w:r>
    </w:p>
    <w:p w14:paraId="0933728E"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أن دعم الإدارة العليا يسهم في تسريع عملية التحول، وتجاوز التحديات التي قد تواجه المؤسسة، إضافة إلى متابعة تنفيذ المبادرات الرقمية وتقييم نتائجها بشكل مستمر، مما يعزز من تحقيق الأهداف المرجوة</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15</w:t>
      </w:r>
      <w:r w:rsidRPr="00FF4365">
        <w:rPr>
          <w:rFonts w:ascii="Simplified Arabic" w:hAnsi="Simplified Arabic" w:cs="Simplified Arabic"/>
          <w:sz w:val="28"/>
          <w:szCs w:val="28"/>
        </w:rPr>
        <w:t>].</w:t>
      </w:r>
    </w:p>
    <w:p w14:paraId="15BE7074"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رابعًا: العمليات الرقمية وتطوير الخدمات</w:t>
      </w:r>
    </w:p>
    <w:p w14:paraId="45ECD4D4"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يُعد تطوير العمليات والخدمات أحد أهم أبعاد التحول الرقمي، حيث يركز على إعادة تصميم الإجراءات الإدارية وتحويلها إلى عمليات رقمية أكثر كفاءة ومرونة. ويسهم هذا البعد في تبسيط الإجراءات، وتقليل المعاملات الورقية، وتسريع إنجاز الأعمال</w:t>
      </w:r>
      <w:r w:rsidRPr="00FF4365">
        <w:rPr>
          <w:rFonts w:ascii="Simplified Arabic" w:hAnsi="Simplified Arabic" w:cs="Simplified Arabic"/>
          <w:sz w:val="28"/>
          <w:szCs w:val="28"/>
        </w:rPr>
        <w:t>.</w:t>
      </w:r>
    </w:p>
    <w:p w14:paraId="29AD95D2"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يساعد التحول الرقمي في تحسين جودة الخدمات المقدمة، من خلال تقديم خدمات إلكترونية متكاملة، وتعزيز التنسيق بين الإدارات المختلفة، ودعم اتخاذ القرار باستخدام البيانات الرقمية. ويُعد هذا البعد من أكثر الأبعاد تأثيرًا في تحسين الأداء المؤسسي والكفاءة التشغيلية</w:t>
      </w:r>
      <w:r w:rsidRPr="00FF4365">
        <w:rPr>
          <w:rFonts w:ascii="Simplified Arabic" w:hAnsi="Simplified Arabic" w:cs="Simplified Arabic"/>
          <w:sz w:val="28"/>
          <w:szCs w:val="28"/>
        </w:rPr>
        <w:t>.</w:t>
      </w:r>
    </w:p>
    <w:p w14:paraId="035953BD"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تكامل أبعاد التحول الرقمي</w:t>
      </w:r>
    </w:p>
    <w:p w14:paraId="14EE20DA"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لا يمكن تحقيق التحول الرقمي الفعّال من خلال التركيز على بعد واحد فقط، بل يتطلب ذلك تكامل جميع الأبعاد السابقة، حيث تعتمد البنية التقنية على الكفاءات البشرية في التشغيل، وتحتاج القيادة إلى توجيه العمليات الرقمية، كما أن تطوير الخدمات يعتمد على توافر جميع هذه العناصر بشكل متكامل</w:t>
      </w:r>
      <w:r w:rsidRPr="00FF4365">
        <w:rPr>
          <w:rFonts w:ascii="Simplified Arabic" w:hAnsi="Simplified Arabic" w:cs="Simplified Arabic"/>
          <w:sz w:val="28"/>
          <w:szCs w:val="28"/>
        </w:rPr>
        <w:t>.</w:t>
      </w:r>
    </w:p>
    <w:p w14:paraId="0E6EFE99"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وبالتالي، فإن أي خلل في أحد هذه الأبعاد قد يؤثر سلبًا على نجاح التحول الرقمي، مما يؤكد أهمية تبني رؤية شاملة ومتكاملة عند تطبيق التحول الرقمي في القطاع الحكومي</w:t>
      </w:r>
      <w:r w:rsidRPr="00FF4365">
        <w:rPr>
          <w:rFonts w:ascii="Simplified Arabic" w:hAnsi="Simplified Arabic" w:cs="Simplified Arabic"/>
          <w:sz w:val="28"/>
          <w:szCs w:val="28"/>
        </w:rPr>
        <w:t>.</w:t>
      </w:r>
    </w:p>
    <w:p w14:paraId="5329FE49"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يمكن القول إن أبعاد التحول الرقمي في هذه الدراسة تتمثل في: البنية التحتية التقنية، الكفاءات البشرية، القيادة الرقمية، والعمليات الرقمية، وهي أبعاد مترابطة تسهم بشكل مباشر في تحسين الأداء المؤسسي، وهو ما سيتم تحليله لاحقًا في الجانب التطبيقي للدراسة [</w:t>
      </w:r>
      <w:r>
        <w:rPr>
          <w:rFonts w:ascii="Simplified Arabic" w:hAnsi="Simplified Arabic" w:cs="Simplified Arabic" w:hint="cs"/>
          <w:sz w:val="28"/>
          <w:szCs w:val="28"/>
          <w:rtl/>
        </w:rPr>
        <w:t>15</w:t>
      </w:r>
      <w:r w:rsidRPr="00FF4365">
        <w:rPr>
          <w:rFonts w:ascii="Simplified Arabic" w:hAnsi="Simplified Arabic" w:cs="Simplified Arabic"/>
          <w:sz w:val="28"/>
          <w:szCs w:val="28"/>
          <w:rtl/>
        </w:rPr>
        <w:t>].</w:t>
      </w:r>
    </w:p>
    <w:p w14:paraId="0D0D1409"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p>
    <w:p w14:paraId="49C644C2" w14:textId="77777777" w:rsidR="00707006" w:rsidRPr="00FF4365" w:rsidRDefault="00707006" w:rsidP="00707006">
      <w:pPr>
        <w:bidi w:val="0"/>
        <w:spacing w:line="276" w:lineRule="auto"/>
        <w:jc w:val="both"/>
        <w:rPr>
          <w:rFonts w:ascii="Simplified Arabic" w:eastAsia="Times New Roman" w:hAnsi="Simplified Arabic" w:cs="Simplified Arabic"/>
          <w:sz w:val="28"/>
          <w:szCs w:val="28"/>
          <w:rtl/>
        </w:rPr>
      </w:pPr>
      <w:r w:rsidRPr="00FF4365">
        <w:rPr>
          <w:rFonts w:ascii="Simplified Arabic" w:hAnsi="Simplified Arabic" w:cs="Simplified Arabic"/>
          <w:sz w:val="28"/>
          <w:szCs w:val="28"/>
          <w:rtl/>
        </w:rPr>
        <w:br w:type="page"/>
      </w:r>
    </w:p>
    <w:p w14:paraId="564895C0" w14:textId="77777777" w:rsidR="00707006" w:rsidRPr="00D27F1A" w:rsidRDefault="00707006" w:rsidP="00707006">
      <w:pPr>
        <w:pStyle w:val="a4"/>
        <w:bidi/>
        <w:spacing w:line="276" w:lineRule="auto"/>
        <w:jc w:val="both"/>
        <w:outlineLvl w:val="1"/>
        <w:rPr>
          <w:rFonts w:ascii="Simplified Arabic" w:hAnsi="Simplified Arabic" w:cs="Simplified Arabic"/>
          <w:b/>
          <w:bCs/>
          <w:sz w:val="32"/>
          <w:szCs w:val="32"/>
          <w:rtl/>
        </w:rPr>
      </w:pPr>
      <w:bookmarkStart w:id="32" w:name="_Toc225168605"/>
      <w:r w:rsidRPr="00D27F1A">
        <w:rPr>
          <w:rFonts w:ascii="Simplified Arabic" w:hAnsi="Simplified Arabic" w:cs="Simplified Arabic"/>
          <w:b/>
          <w:bCs/>
          <w:sz w:val="32"/>
          <w:szCs w:val="32"/>
          <w:rtl/>
        </w:rPr>
        <w:lastRenderedPageBreak/>
        <w:t>2.2 المبحث الثاني: الأداء المؤسسي والكفاءة التشغيلية</w:t>
      </w:r>
      <w:bookmarkEnd w:id="32"/>
    </w:p>
    <w:p w14:paraId="39A5C755" w14:textId="77777777" w:rsidR="00707006" w:rsidRPr="00D27F1A" w:rsidRDefault="00707006" w:rsidP="00707006">
      <w:pPr>
        <w:pStyle w:val="a4"/>
        <w:bidi/>
        <w:spacing w:before="0" w:beforeAutospacing="0" w:after="0" w:afterAutospacing="0" w:line="276" w:lineRule="auto"/>
        <w:jc w:val="both"/>
        <w:outlineLvl w:val="2"/>
        <w:rPr>
          <w:rFonts w:ascii="Simplified Arabic" w:hAnsi="Simplified Arabic" w:cs="Simplified Arabic"/>
          <w:b/>
          <w:bCs/>
          <w:sz w:val="32"/>
          <w:szCs w:val="32"/>
          <w:rtl/>
        </w:rPr>
      </w:pPr>
      <w:bookmarkStart w:id="33" w:name="_Toc225168606"/>
      <w:r w:rsidRPr="00D27F1A">
        <w:rPr>
          <w:rFonts w:ascii="Simplified Arabic" w:hAnsi="Simplified Arabic" w:cs="Simplified Arabic"/>
          <w:b/>
          <w:bCs/>
          <w:sz w:val="32"/>
          <w:szCs w:val="32"/>
          <w:rtl/>
        </w:rPr>
        <w:t>2.2.1</w:t>
      </w:r>
      <w:r w:rsidRPr="00D27F1A">
        <w:rPr>
          <w:rFonts w:ascii="Simplified Arabic" w:hAnsi="Simplified Arabic" w:cs="Simplified Arabic"/>
          <w:b/>
          <w:bCs/>
          <w:sz w:val="32"/>
          <w:szCs w:val="32"/>
        </w:rPr>
        <w:t xml:space="preserve"> </w:t>
      </w:r>
      <w:r w:rsidRPr="00D27F1A">
        <w:rPr>
          <w:rFonts w:ascii="Simplified Arabic" w:hAnsi="Simplified Arabic" w:cs="Simplified Arabic"/>
          <w:b/>
          <w:bCs/>
          <w:sz w:val="32"/>
          <w:szCs w:val="32"/>
          <w:rtl/>
        </w:rPr>
        <w:t>تمهيد</w:t>
      </w:r>
      <w:bookmarkEnd w:id="33"/>
      <w:r w:rsidRPr="00D27F1A">
        <w:rPr>
          <w:rFonts w:ascii="Simplified Arabic" w:hAnsi="Simplified Arabic" w:cs="Simplified Arabic"/>
          <w:b/>
          <w:bCs/>
          <w:sz w:val="32"/>
          <w:szCs w:val="32"/>
          <w:rtl/>
        </w:rPr>
        <w:t xml:space="preserve"> </w:t>
      </w:r>
    </w:p>
    <w:p w14:paraId="27DCE6E4" w14:textId="77777777" w:rsidR="00707006"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يُعد الأداء المؤسسي من المفاهيم الأساسية في علم الإدارة الحديثة، حيث يعكس مدى قدرة المؤسسات على تحقيق أهدافها بكفاءة وفعالية، من خلال الاستخدام الأمثل للموارد المتاحة. وقد حظي هذا المفهوم باهتمام كبير في الأدبيات الإدارية، نظرًا لدوره المحوري في تقييم مستوى نجاح المؤسسات، ومدى قدرتها على التكيف مع التغيرات البيئية والتكنولوجية</w:t>
      </w:r>
      <w:r>
        <w:rPr>
          <w:rFonts w:ascii="Simplified Arabic" w:hAnsi="Simplified Arabic" w:cs="Simplified Arabic"/>
          <w:sz w:val="28"/>
          <w:szCs w:val="28"/>
        </w:rPr>
        <w:t>.</w:t>
      </w:r>
    </w:p>
    <w:p w14:paraId="60927897"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ومع التطورات المتسارعة في بيئة الأعمال، أصبح الأداء المؤسسي لا يقتصر على تحقيق النتائج فقط، بل يشمل أيضًا جودة العمليات، وكفاءة استخدام الموارد، ومستوى رضا المستفيدين. كما أصبح يرتبط ارتباطًا وثيقًا بقدرة المؤسسات على الابتكار والتطوير المستمر، خاصة في ظل التحول الرقمي الذي فرض تحديات وفرصًا جديدة أمام المؤسسات، لا سيما في القطاع الحكومي</w:t>
      </w:r>
      <w:r w:rsidRPr="00FF4365">
        <w:rPr>
          <w:rFonts w:ascii="Simplified Arabic" w:hAnsi="Simplified Arabic" w:cs="Simplified Arabic"/>
          <w:sz w:val="28"/>
          <w:szCs w:val="28"/>
        </w:rPr>
        <w:t>.</w:t>
      </w:r>
    </w:p>
    <w:p w14:paraId="6E2928CC"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هذا السياق، تبرز الكفاءة التشغيلية كأحد الأبعاد الأساسية للأداء المؤسسي، حيث تعكس قدرة المؤسسة على تنفيذ عملياتها بأقل تكلفة ممكنة، وفي أقصر وقت، مع الحفاظ على مستوى عالٍ من الجودة. وتُعد الكفاءة التشغيلية مؤشرًا مهمًا على مدى فعالية الإدارة في استغلال الموارد وتحقيق التوازن بين المدخلات والمخرجات</w:t>
      </w:r>
      <w:r w:rsidRPr="00FF4365">
        <w:rPr>
          <w:rFonts w:ascii="Simplified Arabic" w:hAnsi="Simplified Arabic" w:cs="Simplified Arabic"/>
          <w:sz w:val="28"/>
          <w:szCs w:val="28"/>
        </w:rPr>
        <w:t>.</w:t>
      </w:r>
    </w:p>
    <w:p w14:paraId="3C0F022F"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أن التحول الرقمي أسهم بشكل كبير في إعادة تشكيل مفهوم الأداء المؤسسي، حيث أصبح يعتمد بشكل متزايد على استخدام التقنيات الحديثة في تحسين العمليات، وتعزيز جودة الخدمات، ودعم اتخاذ القرار. وقد أدى ذلك إلى ظهور نماذج جديدة لقياس الأداء تعتمد على مؤشرات رقمية تعكس مدى تقدم المؤسسات في تبني التحول الرقمي</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16</w:t>
      </w:r>
      <w:r w:rsidRPr="00FF4365">
        <w:rPr>
          <w:rFonts w:ascii="Simplified Arabic" w:hAnsi="Simplified Arabic" w:cs="Simplified Arabic"/>
          <w:sz w:val="28"/>
          <w:szCs w:val="28"/>
        </w:rPr>
        <w:t>].</w:t>
      </w:r>
    </w:p>
    <w:p w14:paraId="26D3AA74"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القطاع الحكومي، يكتسب الأداء المؤسسي أهمية خاصة، نظرًا لارتباطه المباشر بجودة الخدمات المقدمة للمجتمع، ومدى تحقيق الأهداف التنموية. وتسعى الجهات الحكومية إلى تحسين أدائها من خلال تطوير العمليات، وتعزيز الكفاءة التشغيلية، وتبني التقنيات الحديثة، بما يسهم في تحقيق رضا المستفيدين ورفع مستوى الثقة في الخدمات الحكومية</w:t>
      </w:r>
      <w:r w:rsidRPr="00FF4365">
        <w:rPr>
          <w:rFonts w:ascii="Simplified Arabic" w:hAnsi="Simplified Arabic" w:cs="Simplified Arabic"/>
          <w:sz w:val="28"/>
          <w:szCs w:val="28"/>
        </w:rPr>
        <w:t>.</w:t>
      </w:r>
    </w:p>
    <w:p w14:paraId="213EF4C4"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p>
    <w:p w14:paraId="0740C7C4"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أن تحسين الأداء المؤسسي يتطلب تكامل مجموعة من العوامل، من أبرزها وجود قيادة فعالة، وموارد بشرية مؤهلة، وأنظمة تقنية متطورة، إضافة إلى بيئة تنظيمية تدعم الابتكار والتطوير المستمر. ويُعد هذا التكامل ضروريًا لتحقيق التميز المؤسسي وضمان استدامة الأداء</w:t>
      </w:r>
      <w:r w:rsidRPr="00FF4365">
        <w:rPr>
          <w:rFonts w:ascii="Simplified Arabic" w:hAnsi="Simplified Arabic" w:cs="Simplified Arabic"/>
          <w:sz w:val="28"/>
          <w:szCs w:val="28"/>
        </w:rPr>
        <w:t>.</w:t>
      </w:r>
    </w:p>
    <w:p w14:paraId="5B3C6565"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وبناءً على ما سبق، يهدف هذا المبحث إلى تناول مفهوم الأداء المؤسسي والكفاءة التشغيلية بشكل تفصيلي، من خلال استعراض تعريفاتهما، وأهميتهما، وأهدافهما، ومؤشرات قياسهما، إضافة إلى تحليل العلاقة بينهما، وبيان دور التحول الرقمي في تحسينهما داخل القطاع الحكومي.</w:t>
      </w:r>
    </w:p>
    <w:p w14:paraId="370AC090" w14:textId="77777777" w:rsidR="00707006" w:rsidRPr="00D27F1A" w:rsidRDefault="00707006" w:rsidP="00707006">
      <w:pPr>
        <w:pStyle w:val="a4"/>
        <w:bidi/>
        <w:spacing w:before="0" w:beforeAutospacing="0" w:after="0" w:afterAutospacing="0" w:line="276" w:lineRule="auto"/>
        <w:jc w:val="both"/>
        <w:outlineLvl w:val="2"/>
        <w:rPr>
          <w:rFonts w:ascii="Simplified Arabic" w:hAnsi="Simplified Arabic" w:cs="Simplified Arabic"/>
          <w:b/>
          <w:bCs/>
          <w:sz w:val="32"/>
          <w:szCs w:val="32"/>
          <w:rtl/>
        </w:rPr>
      </w:pPr>
      <w:bookmarkStart w:id="34" w:name="_Toc225168607"/>
      <w:r w:rsidRPr="00D27F1A">
        <w:rPr>
          <w:rFonts w:ascii="Simplified Arabic" w:hAnsi="Simplified Arabic" w:cs="Simplified Arabic"/>
          <w:b/>
          <w:bCs/>
          <w:sz w:val="32"/>
          <w:szCs w:val="32"/>
          <w:rtl/>
        </w:rPr>
        <w:t>2.2.2</w:t>
      </w:r>
      <w:r w:rsidRPr="00D27F1A">
        <w:rPr>
          <w:rFonts w:ascii="Simplified Arabic" w:hAnsi="Simplified Arabic" w:cs="Simplified Arabic"/>
          <w:b/>
          <w:bCs/>
          <w:sz w:val="32"/>
          <w:szCs w:val="32"/>
        </w:rPr>
        <w:t xml:space="preserve"> </w:t>
      </w:r>
      <w:r w:rsidRPr="00D27F1A">
        <w:rPr>
          <w:rFonts w:ascii="Simplified Arabic" w:hAnsi="Simplified Arabic" w:cs="Simplified Arabic"/>
          <w:b/>
          <w:bCs/>
          <w:sz w:val="32"/>
          <w:szCs w:val="32"/>
          <w:rtl/>
        </w:rPr>
        <w:t>تعريف الأداء المؤسسي</w:t>
      </w:r>
      <w:bookmarkEnd w:id="34"/>
      <w:r w:rsidRPr="00D27F1A">
        <w:rPr>
          <w:rFonts w:ascii="Simplified Arabic" w:hAnsi="Simplified Arabic" w:cs="Simplified Arabic"/>
          <w:b/>
          <w:bCs/>
          <w:sz w:val="32"/>
          <w:szCs w:val="32"/>
          <w:rtl/>
        </w:rPr>
        <w:t xml:space="preserve"> </w:t>
      </w:r>
    </w:p>
    <w:p w14:paraId="328A2B3B"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يُعد الأداء المؤسسي من المفاهيم المحورية في علم الإدارة، حيث يعكس مدى قدرة المؤسسة على تحقيق أهدافها بكفاءة وفعالية، من خلال الاستخدام الأمثل لمواردها البشرية والمادية والتقنية. وقد حظي هذا المفهوم باهتمام واسع في الأدبيات الإدارية، نظرًا لدوره الأساسي في تقييم نجاح المؤسسات ومدى قدرتها على الاستمرار والتطور في بيئة تتسم بالتغير المستمر</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16</w:t>
      </w:r>
      <w:r w:rsidRPr="00FF4365">
        <w:rPr>
          <w:rFonts w:ascii="Simplified Arabic" w:hAnsi="Simplified Arabic" w:cs="Simplified Arabic"/>
          <w:sz w:val="28"/>
          <w:szCs w:val="28"/>
        </w:rPr>
        <w:t>].</w:t>
      </w:r>
    </w:p>
    <w:p w14:paraId="79A944E1"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وقد تعددت تعريفات الأداء المؤسسي باختلاف توجهات الباحثين، إلا أنها تتفق في جوهرها على أنه محصلة الجهود التي تبذلها المؤسسة لتحقيق أهدافها المحددة. حيث يُعرف الأداء المؤسسي بأنه قدرة المنظمة على تحقيق أهدافها الاستراتيجية من خلال تنفيذ أنشطتها بكفاءة وفعالية، بما يحقق التوازن بين المدخلات والمخرجات، ويضمن تحقيق أفضل النتائج الممكنة</w:t>
      </w:r>
      <w:r w:rsidRPr="00FF4365">
        <w:rPr>
          <w:rFonts w:ascii="Simplified Arabic" w:hAnsi="Simplified Arabic" w:cs="Simplified Arabic"/>
          <w:sz w:val="28"/>
          <w:szCs w:val="28"/>
        </w:rPr>
        <w:t>.</w:t>
      </w:r>
    </w:p>
    <w:p w14:paraId="6DC472C2"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يُعرف الأداء المؤسسي من منظور آخر بأنه مستوى الإنجاز الذي تحققه المؤسسة مقارنة بالأهداف المخططة، ويشمل ذلك جودة الخدمات المقدمة، وكفاءة العمليات، ومدى رضا المستفيدين. ويُلاحظ من هذا التعريف أنه لا يقتصر على النتائج النهائية فقط، بل يشمل أيضًا العمليات التي تؤدي إلى تحقيق هذه النتائج</w:t>
      </w:r>
      <w:r w:rsidRPr="00FF4365">
        <w:rPr>
          <w:rFonts w:ascii="Simplified Arabic" w:hAnsi="Simplified Arabic" w:cs="Simplified Arabic"/>
          <w:sz w:val="28"/>
          <w:szCs w:val="28"/>
        </w:rPr>
        <w:t>.</w:t>
      </w:r>
    </w:p>
    <w:p w14:paraId="2473629B"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جهة أخرى، يرى بعض الباحثين أن الأداء المؤسسي يُقاس من خلال مجموعة من المؤشرات التي تعكس مختلف جوانب عمل المؤسسة، مثل الإنتاجية، والكفاءة التشغيلية، وجودة الخدمات، والابتكار، والقدرة على التكيف مع التغيرات البيئية. ويُعد هذا الاتجاه من أكثر الاتجاهات شمولًا، حيث ينظر إلى الأداء المؤسسي كمنظومة متكاملة تضم عدة أبعاد مترابطة</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16</w:t>
      </w:r>
      <w:r w:rsidRPr="00FF4365">
        <w:rPr>
          <w:rFonts w:ascii="Simplified Arabic" w:hAnsi="Simplified Arabic" w:cs="Simplified Arabic"/>
          <w:sz w:val="28"/>
          <w:szCs w:val="28"/>
        </w:rPr>
        <w:t>].</w:t>
      </w:r>
    </w:p>
    <w:p w14:paraId="799A9DF6"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ظل التحول الرقمي، تطور مفهوم الأداء المؤسسي ليشمل الأبعاد الرقمية، حيث أصبح يعتمد بشكل متزايد على استخدام التقنيات الحديثة في تحسين العمليات، وتعزيز جودة الخدمات، ودعم اتخاذ القرار. وقد أدى ذلك إلى ظهور مفهوم الأداء المؤسسي الرقمي، الذي يركز على مدى قدرة المؤسسة على توظيف التكنولوجيا لتحقيق أهدافها بكفاءة وفعالية</w:t>
      </w:r>
      <w:r w:rsidRPr="00FF4365">
        <w:rPr>
          <w:rFonts w:ascii="Simplified Arabic" w:hAnsi="Simplified Arabic" w:cs="Simplified Arabic"/>
          <w:sz w:val="28"/>
          <w:szCs w:val="28"/>
        </w:rPr>
        <w:t>.</w:t>
      </w:r>
    </w:p>
    <w:p w14:paraId="3BAAD569"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القطاع الحكومي، يُعرف الأداء المؤسسي بأنه قدرة الجهات الحكومية على تقديم خدمات عالية الجودة للمستفيدين، وتحقيق الأهداف التنموية بكفاءة وفعالية، مع الالتزام بالشفافية والمساءلة. ويُعد هذا المفهوم من الركائز الأساسية في تقييم الأداء الحكومي، حيث يرتبط بشكل مباشر بمستوى رضا المستفيدين وجودة الخدمات المقدمة</w:t>
      </w:r>
      <w:r w:rsidRPr="00FF4365">
        <w:rPr>
          <w:rFonts w:ascii="Simplified Arabic" w:hAnsi="Simplified Arabic" w:cs="Simplified Arabic"/>
          <w:sz w:val="28"/>
          <w:szCs w:val="28"/>
        </w:rPr>
        <w:t>.</w:t>
      </w:r>
    </w:p>
    <w:p w14:paraId="23C9FE7A"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وبناءً على ما سبق، يمكن تعريف الأداء المؤسسي في هذه الدراسة بأنه</w:t>
      </w:r>
      <w:r w:rsidRPr="00FF4365">
        <w:rPr>
          <w:rFonts w:ascii="Simplified Arabic" w:hAnsi="Simplified Arabic" w:cs="Simplified Arabic"/>
          <w:sz w:val="28"/>
          <w:szCs w:val="28"/>
        </w:rPr>
        <w:t>:</w:t>
      </w:r>
    </w:p>
    <w:p w14:paraId="1734664A"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Pr>
        <w:t>"</w:t>
      </w:r>
      <w:r w:rsidRPr="00FF4365">
        <w:rPr>
          <w:rFonts w:ascii="Simplified Arabic" w:hAnsi="Simplified Arabic" w:cs="Simplified Arabic"/>
          <w:sz w:val="28"/>
          <w:szCs w:val="28"/>
          <w:rtl/>
        </w:rPr>
        <w:t>مدى قدرة الجهات الحكومية على تحقيق أهدافها بكفاءة وفعالية، من خلال تحسين جودة الخدمات، وتعزيز الكفاءة التشغيلية، والاستفادة من التقنيات الرقمية في تطوير الأداء</w:t>
      </w:r>
      <w:r w:rsidRPr="00FF4365">
        <w:rPr>
          <w:rFonts w:ascii="Simplified Arabic" w:hAnsi="Simplified Arabic" w:cs="Simplified Arabic"/>
          <w:sz w:val="28"/>
          <w:szCs w:val="28"/>
        </w:rPr>
        <w:t>."</w:t>
      </w:r>
    </w:p>
    <w:p w14:paraId="5044E1CD"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ويُلاحظ أن هذا التعريف يربط بين الأداء المؤسسي والتحول الرقمي، مما يجعله مناسبًا لطبيعة هذه الدراسة التي تهدف إلى تحليل أثر التحول الرقمي على تحسين الأداء المؤسسي في القطاع الحكومي السعودي.</w:t>
      </w:r>
    </w:p>
    <w:p w14:paraId="7D9742CC" w14:textId="77777777" w:rsidR="00707006" w:rsidRPr="00D27F1A" w:rsidRDefault="00707006" w:rsidP="00707006">
      <w:pPr>
        <w:pStyle w:val="a4"/>
        <w:bidi/>
        <w:spacing w:before="0" w:beforeAutospacing="0" w:after="0" w:afterAutospacing="0" w:line="276" w:lineRule="auto"/>
        <w:jc w:val="both"/>
        <w:outlineLvl w:val="2"/>
        <w:rPr>
          <w:rFonts w:ascii="Simplified Arabic" w:hAnsi="Simplified Arabic" w:cs="Simplified Arabic"/>
          <w:b/>
          <w:bCs/>
          <w:sz w:val="32"/>
          <w:szCs w:val="32"/>
          <w:rtl/>
        </w:rPr>
      </w:pPr>
      <w:bookmarkStart w:id="35" w:name="_Toc225168608"/>
      <w:r w:rsidRPr="00D27F1A">
        <w:rPr>
          <w:rFonts w:ascii="Simplified Arabic" w:hAnsi="Simplified Arabic" w:cs="Simplified Arabic"/>
          <w:b/>
          <w:bCs/>
          <w:sz w:val="32"/>
          <w:szCs w:val="32"/>
          <w:rtl/>
        </w:rPr>
        <w:t>2.2.3</w:t>
      </w:r>
      <w:r w:rsidRPr="00D27F1A">
        <w:rPr>
          <w:rFonts w:ascii="Simplified Arabic" w:hAnsi="Simplified Arabic" w:cs="Simplified Arabic"/>
          <w:b/>
          <w:bCs/>
          <w:sz w:val="32"/>
          <w:szCs w:val="32"/>
        </w:rPr>
        <w:t xml:space="preserve"> </w:t>
      </w:r>
      <w:r w:rsidRPr="00D27F1A">
        <w:rPr>
          <w:rFonts w:ascii="Simplified Arabic" w:hAnsi="Simplified Arabic" w:cs="Simplified Arabic"/>
          <w:b/>
          <w:bCs/>
          <w:sz w:val="32"/>
          <w:szCs w:val="32"/>
          <w:rtl/>
        </w:rPr>
        <w:t>أهمية الأداء المؤسسي</w:t>
      </w:r>
      <w:bookmarkEnd w:id="35"/>
      <w:r w:rsidRPr="00D27F1A">
        <w:rPr>
          <w:rFonts w:ascii="Simplified Arabic" w:hAnsi="Simplified Arabic" w:cs="Simplified Arabic"/>
          <w:b/>
          <w:bCs/>
          <w:sz w:val="32"/>
          <w:szCs w:val="32"/>
          <w:rtl/>
        </w:rPr>
        <w:t xml:space="preserve"> </w:t>
      </w:r>
    </w:p>
    <w:p w14:paraId="2EEA7755"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تنبع أهمية الأداء المؤسسي من كونه المؤشر الأساسي الذي يعكس مدى نجاح المؤسسة في تحقيق أهدافها الاستراتيجية، وقدرتها على استخدام مواردها بكفاءة وفعالية. ويُعد الأداء المؤسسي أداة رئيسية لتقييم مستوى الإنجاز داخل المؤسسات، كما يسهم في تحديد نقاط القوة والضعف، مما يساعد في اتخاذ القرارات المناسبة لتحسين الأداء وتطوير العمل المؤسسي</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17</w:t>
      </w:r>
      <w:r w:rsidRPr="00FF4365">
        <w:rPr>
          <w:rFonts w:ascii="Simplified Arabic" w:hAnsi="Simplified Arabic" w:cs="Simplified Arabic"/>
          <w:sz w:val="28"/>
          <w:szCs w:val="28"/>
        </w:rPr>
        <w:t>].</w:t>
      </w:r>
    </w:p>
    <w:p w14:paraId="73F0CF05"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وتتجلى أهمية الأداء المؤسسي في قدرته على تعزيز الكفاءة التشغيلية، حيث يسهم في تحسين استخدام الموارد وتقليل الهدر، من خلال تنظيم العمليات وتبسيط الإجراءات. كما يساعد في تحقيق التوازن بين المدخلات والمخرجات، مما يؤدي إلى رفع مستوى الإنتاجية وتحقيق نتائج أفضل بأقل تكلفة ممكنة</w:t>
      </w:r>
      <w:r w:rsidRPr="00FF4365">
        <w:rPr>
          <w:rFonts w:ascii="Simplified Arabic" w:hAnsi="Simplified Arabic" w:cs="Simplified Arabic"/>
          <w:sz w:val="28"/>
          <w:szCs w:val="28"/>
        </w:rPr>
        <w:t>.</w:t>
      </w:r>
    </w:p>
    <w:p w14:paraId="7842D62B"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يلعب الأداء المؤسسي دورًا مهمًا في تحسين جودة الخدمات المقدمة، حيث تسعى المؤسسات إلى تحقيق مستويات عالية من الجودة لتلبية احتياجات المستفيدين وتحقيق رضاهم. ويُعد رضا المستفيدين من أهم مؤشرات الأداء، خاصة في القطاع الحكومي الذي يهدف إلى تقديم خدمات عامة تلبي تطلعات المجتمع</w:t>
      </w:r>
      <w:r w:rsidRPr="00FF4365">
        <w:rPr>
          <w:rFonts w:ascii="Simplified Arabic" w:hAnsi="Simplified Arabic" w:cs="Simplified Arabic"/>
          <w:sz w:val="28"/>
          <w:szCs w:val="28"/>
        </w:rPr>
        <w:t>.</w:t>
      </w:r>
    </w:p>
    <w:p w14:paraId="371F2A6E"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الجوانب المهمة أيضًا، دور الأداء المؤسسي في دعم اتخاذ القرار، حيث يوفر معلومات وبيانات دقيقة تساعد الإدارة على تقييم الوضع الحالي واتخاذ قرارات مبنية على أسس علمية. كما يسهم في تحسين التخطيط الاستراتيجي من خلال تحديد الأهداف ومتابعة تنفيذها بشكل مستمر</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16</w:t>
      </w:r>
      <w:r w:rsidRPr="00FF4365">
        <w:rPr>
          <w:rFonts w:ascii="Simplified Arabic" w:hAnsi="Simplified Arabic" w:cs="Simplified Arabic"/>
          <w:sz w:val="28"/>
          <w:szCs w:val="28"/>
        </w:rPr>
        <w:t>].</w:t>
      </w:r>
    </w:p>
    <w:p w14:paraId="41AB8CB6"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ظل التحول الرقمي، ازدادت أهمية الأداء المؤسسي، حيث أصبح يعتمد بشكل متزايد على استخدام التقنيات الحديثة في تحسين العمليات وتطوير الخدمات. ويسهم التحول الرقمي في تعزيز الأداء من خلال أتمتة العمليات، وتوفير بيانات دقيقة، وتحسين سرعة الاستجابة، مما يؤدي إلى تحقيق مستويات أعلى من الكفاءة والفعالية</w:t>
      </w:r>
      <w:r w:rsidRPr="00FF4365">
        <w:rPr>
          <w:rFonts w:ascii="Simplified Arabic" w:hAnsi="Simplified Arabic" w:cs="Simplified Arabic"/>
          <w:sz w:val="28"/>
          <w:szCs w:val="28"/>
        </w:rPr>
        <w:t>.</w:t>
      </w:r>
    </w:p>
    <w:p w14:paraId="6D41F848"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يسهم الأداء المؤسسي في تعزيز التنافسية بين المؤسسات، حيث تسعى المؤسسات إلى تحسين أدائها لتحقيق التميز والتفوق على غيرها. ويُعد ذلك مهمًا بشكل خاص في القطاع الحكومي، حيث تسعى الجهات الحكومية إلى تحسين ترتيبها في المؤشرات الدولية، مثل مؤشرات الحكومة الإلكترونية وجودة الخدمات</w:t>
      </w:r>
      <w:r w:rsidRPr="00FF4365">
        <w:rPr>
          <w:rFonts w:ascii="Simplified Arabic" w:hAnsi="Simplified Arabic" w:cs="Simplified Arabic"/>
          <w:sz w:val="28"/>
          <w:szCs w:val="28"/>
        </w:rPr>
        <w:t>.</w:t>
      </w:r>
    </w:p>
    <w:p w14:paraId="16DEDE04"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 xml:space="preserve">وفي السياق الحكومي، تزداد أهمية الأداء المؤسسي نظرًا لارتباطه المباشر بتحقيق الأهداف التنموية، حيث تسعى الحكومات إلى تحسين أداء أجهزتها لتحقيق التنمية المستدامة، وتعزيز جودة الحياة للمواطنين. ويُعد الأداء </w:t>
      </w:r>
      <w:r w:rsidRPr="00FF4365">
        <w:rPr>
          <w:rFonts w:ascii="Simplified Arabic" w:hAnsi="Simplified Arabic" w:cs="Simplified Arabic"/>
          <w:sz w:val="28"/>
          <w:szCs w:val="28"/>
          <w:rtl/>
        </w:rPr>
        <w:lastRenderedPageBreak/>
        <w:t>المؤسسي عنصرًا أساسيًا في تحقيق مستهدفات رؤية المملكة 2030، التي تركز على تحسين كفاءة الأجهزة الحكومية وتعزيز جودة الخدمات</w:t>
      </w:r>
      <w:r w:rsidRPr="00FF4365">
        <w:rPr>
          <w:rFonts w:ascii="Simplified Arabic" w:hAnsi="Simplified Arabic" w:cs="Simplified Arabic"/>
          <w:sz w:val="28"/>
          <w:szCs w:val="28"/>
        </w:rPr>
        <w:t>.</w:t>
      </w:r>
    </w:p>
    <w:p w14:paraId="7EF7FCAB"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يساعد الأداء المؤسسي في تعزيز الشفافية والمساءلة داخل المؤسسات، من خلال قياس الأداء بشكل مستمر ومقارنته بالمعايير المحددة، مما يسهم في تحسين الرقابة وتقليل الأخطاء، وتعزيز الثقة بين المؤسسة والمستفيدين</w:t>
      </w:r>
      <w:r w:rsidRPr="00FF4365">
        <w:rPr>
          <w:rFonts w:ascii="Simplified Arabic" w:hAnsi="Simplified Arabic" w:cs="Simplified Arabic"/>
          <w:sz w:val="28"/>
          <w:szCs w:val="28"/>
        </w:rPr>
        <w:t>.</w:t>
      </w:r>
    </w:p>
    <w:p w14:paraId="0AA51553"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يمكن القول إن أهمية الأداء المؤسسي تتمثل في تحسين الكفاءة التشغيلية، وتعزيز جودة الخدمات، ودعم اتخاذ القرار، وتحقيق رضا المستفيدين، وتعزيز التنافسية، ودعم تحقيق الأهداف الاستراتيجية، مما يجعله عنصرًا أساسيًا في نجاح المؤسسات، خاصة في ظل التحول الرقمي.</w:t>
      </w:r>
    </w:p>
    <w:p w14:paraId="7A2FC586"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p>
    <w:p w14:paraId="15B9A49C" w14:textId="77777777" w:rsidR="00707006" w:rsidRPr="00FF4365" w:rsidRDefault="00707006" w:rsidP="00707006">
      <w:pPr>
        <w:bidi w:val="0"/>
        <w:spacing w:line="276" w:lineRule="auto"/>
        <w:jc w:val="both"/>
        <w:rPr>
          <w:rFonts w:ascii="Simplified Arabic" w:eastAsia="Times New Roman" w:hAnsi="Simplified Arabic" w:cs="Simplified Arabic"/>
          <w:sz w:val="28"/>
          <w:szCs w:val="28"/>
          <w:rtl/>
        </w:rPr>
      </w:pPr>
      <w:r w:rsidRPr="00FF4365">
        <w:rPr>
          <w:rFonts w:ascii="Simplified Arabic" w:hAnsi="Simplified Arabic" w:cs="Simplified Arabic"/>
          <w:sz w:val="28"/>
          <w:szCs w:val="28"/>
          <w:rtl/>
        </w:rPr>
        <w:br w:type="page"/>
      </w:r>
    </w:p>
    <w:p w14:paraId="0DECC320" w14:textId="77777777" w:rsidR="00707006" w:rsidRPr="00D27F1A" w:rsidRDefault="00707006" w:rsidP="00707006">
      <w:pPr>
        <w:pStyle w:val="a4"/>
        <w:bidi/>
        <w:spacing w:before="0" w:beforeAutospacing="0" w:after="0" w:afterAutospacing="0" w:line="276" w:lineRule="auto"/>
        <w:jc w:val="both"/>
        <w:outlineLvl w:val="2"/>
        <w:rPr>
          <w:rFonts w:ascii="Simplified Arabic" w:hAnsi="Simplified Arabic" w:cs="Simplified Arabic"/>
          <w:b/>
          <w:bCs/>
          <w:sz w:val="32"/>
          <w:szCs w:val="32"/>
          <w:rtl/>
        </w:rPr>
      </w:pPr>
      <w:bookmarkStart w:id="36" w:name="_Toc225168609"/>
      <w:r w:rsidRPr="00D27F1A">
        <w:rPr>
          <w:rFonts w:ascii="Simplified Arabic" w:hAnsi="Simplified Arabic" w:cs="Simplified Arabic"/>
          <w:b/>
          <w:bCs/>
          <w:sz w:val="32"/>
          <w:szCs w:val="32"/>
          <w:rtl/>
        </w:rPr>
        <w:lastRenderedPageBreak/>
        <w:t>2.2.4</w:t>
      </w:r>
      <w:r w:rsidRPr="00D27F1A">
        <w:rPr>
          <w:rFonts w:ascii="Simplified Arabic" w:hAnsi="Simplified Arabic" w:cs="Simplified Arabic"/>
          <w:b/>
          <w:bCs/>
          <w:sz w:val="32"/>
          <w:szCs w:val="32"/>
        </w:rPr>
        <w:t xml:space="preserve"> </w:t>
      </w:r>
      <w:r w:rsidRPr="00D27F1A">
        <w:rPr>
          <w:rFonts w:ascii="Simplified Arabic" w:hAnsi="Simplified Arabic" w:cs="Simplified Arabic"/>
          <w:b/>
          <w:bCs/>
          <w:sz w:val="32"/>
          <w:szCs w:val="32"/>
          <w:rtl/>
        </w:rPr>
        <w:t>أهداف الأداء المؤسسي</w:t>
      </w:r>
      <w:bookmarkEnd w:id="36"/>
      <w:r w:rsidRPr="00D27F1A">
        <w:rPr>
          <w:rFonts w:ascii="Simplified Arabic" w:hAnsi="Simplified Arabic" w:cs="Simplified Arabic"/>
          <w:b/>
          <w:bCs/>
          <w:sz w:val="32"/>
          <w:szCs w:val="32"/>
          <w:rtl/>
        </w:rPr>
        <w:t xml:space="preserve"> </w:t>
      </w:r>
    </w:p>
    <w:p w14:paraId="4F065CEB"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يسعى الأداء المؤسسي إلى تحقيق مجموعة من الأهداف التي تركز على تحسين كفاءة وفعالية عمل المؤسسات، وضمان تحقيق أهدافها الاستراتيجية بأفضل صورة ممكنة. وتُعد هذه الأهداف إطارًا توجيهيًا يساعد المؤسسات على تطوير أدائها، وتعزيز قدرتها على التكيف مع التغيرات البيئية والتكنولوجية، خاصة في ظل التحول الرقمي المتسارع</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18</w:t>
      </w:r>
      <w:r w:rsidRPr="00FF4365">
        <w:rPr>
          <w:rFonts w:ascii="Simplified Arabic" w:hAnsi="Simplified Arabic" w:cs="Simplified Arabic"/>
          <w:sz w:val="28"/>
          <w:szCs w:val="28"/>
        </w:rPr>
        <w:t>].</w:t>
      </w:r>
    </w:p>
    <w:p w14:paraId="42278959"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أبرز أهداف الأداء المؤسسي تحسين الكفاءة التشغيلية، حيث تهدف المؤسسات إلى تحقيق أعلى مستوى من الإنتاجية باستخدام أقل قدر ممكن من الموارد، من خلال تنظيم العمليات وتبسيط الإجراءات، وتقليل الهدر في الوقت والتكاليف. ويسهم ذلك في رفع مستوى الأداء العام وتحقيق نتائج أفضل بشكل مستدام</w:t>
      </w:r>
      <w:r w:rsidRPr="00FF4365">
        <w:rPr>
          <w:rFonts w:ascii="Simplified Arabic" w:hAnsi="Simplified Arabic" w:cs="Simplified Arabic"/>
          <w:sz w:val="28"/>
          <w:szCs w:val="28"/>
        </w:rPr>
        <w:t>.</w:t>
      </w:r>
      <w:r w:rsidRPr="00FF4365">
        <w:rPr>
          <w:rFonts w:ascii="Simplified Arabic" w:hAnsi="Simplified Arabic" w:cs="Simplified Arabic"/>
          <w:sz w:val="28"/>
          <w:szCs w:val="28"/>
          <w:rtl/>
        </w:rPr>
        <w:t xml:space="preserve"> كما يهدف الأداء المؤسسي إلى تحسين جودة الخدمات المقدمة، حيث تسعى المؤسسات إلى تقديم خدمات تلبي احتياجات المستفيدين وتحقق رضاهم. ويُعد تحسين جودة الخدمات من الأهداف الأساسية، خاصة في القطاع الحكومي الذي يركز على تقديم خدمات عامة ذات مستوى عالٍ من الكفاءة والموثوقية</w:t>
      </w:r>
      <w:r w:rsidRPr="00FF4365">
        <w:rPr>
          <w:rFonts w:ascii="Simplified Arabic" w:hAnsi="Simplified Arabic" w:cs="Simplified Arabic"/>
          <w:sz w:val="28"/>
          <w:szCs w:val="28"/>
        </w:rPr>
        <w:t xml:space="preserve"> [</w:t>
      </w:r>
      <w:r>
        <w:rPr>
          <w:rFonts w:ascii="Simplified Arabic" w:hAnsi="Simplified Arabic" w:cs="Simplified Arabic"/>
          <w:sz w:val="28"/>
          <w:szCs w:val="28"/>
        </w:rPr>
        <w:t>4</w:t>
      </w:r>
      <w:r w:rsidRPr="00FF4365">
        <w:rPr>
          <w:rFonts w:ascii="Simplified Arabic" w:hAnsi="Simplified Arabic" w:cs="Simplified Arabic"/>
          <w:sz w:val="28"/>
          <w:szCs w:val="28"/>
        </w:rPr>
        <w:t>].</w:t>
      </w:r>
    </w:p>
    <w:p w14:paraId="01CCFD58"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الأهداف المهمة أيضًا دعم عملية اتخاذ القرار، حيث يوفر الأداء المؤسسي بيانات ومؤشرات تساعد الإدارة في تحليل الوضع الحالي وتحديد الاتجاهات المستقبلية. كما يسهم في تحسين التخطيط الاستراتيجي، من خلال تحديد الأهداف ومتابعة تنفيذها وتقييم نتائجها بشكل مستمر</w:t>
      </w:r>
      <w:r w:rsidRPr="00FF4365">
        <w:rPr>
          <w:rFonts w:ascii="Simplified Arabic" w:hAnsi="Simplified Arabic" w:cs="Simplified Arabic"/>
          <w:sz w:val="28"/>
          <w:szCs w:val="28"/>
        </w:rPr>
        <w:t>.</w:t>
      </w:r>
    </w:p>
    <w:p w14:paraId="301FBC90"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يهدف الأداء المؤسسي إلى تعزيز الشفافية والمساءلة داخل المؤسسات، من خلال قياس الأداء ومراقبته بشكل دوري، ومقارنته بالمعايير المحددة. ويسهم ذلك في تحسين مستوى الرقابة وتقليل الأخطاء، مما يعزز الثقة بين المؤسسة والمستفيدين</w:t>
      </w:r>
      <w:r w:rsidRPr="00FF4365">
        <w:rPr>
          <w:rFonts w:ascii="Simplified Arabic" w:hAnsi="Simplified Arabic" w:cs="Simplified Arabic"/>
          <w:sz w:val="28"/>
          <w:szCs w:val="28"/>
        </w:rPr>
        <w:t>.</w:t>
      </w:r>
    </w:p>
    <w:p w14:paraId="4C919E81"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ظل التحول الرقمي، أصبح من أهداف الأداء المؤسسي تعزيز استخدام التقنيات الحديثة في تحسين العمليات والخدمات، حيث تسعى المؤسسات إلى الاستفادة من الأنظمة الرقمية في تسريع الإجراءات، وتحسين دقة البيانات، وتطوير الخدمات المقدمة. ويسهم ذلك في تحقيق مستويات أعلى من الكفاءة والفعالية</w:t>
      </w:r>
      <w:r w:rsidRPr="00FF4365">
        <w:rPr>
          <w:rFonts w:ascii="Simplified Arabic" w:hAnsi="Simplified Arabic" w:cs="Simplified Arabic"/>
          <w:sz w:val="28"/>
          <w:szCs w:val="28"/>
        </w:rPr>
        <w:t>.</w:t>
      </w:r>
    </w:p>
    <w:p w14:paraId="097AA291"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يهدف الأداء المؤسسي إلى تطوير الموارد البشرية، من خلال تعزيز مهارات العاملين وتحفيزهم على تحسين أدائهم، وتشجيع الابتكار والتعلم المستمر. ويُعد العنصر البشري من أهم عوامل نجاح الأداء المؤسسي، حيث يعتمد تحقيق الأهداف على مدى كفاءة وقدرة العاملين</w:t>
      </w:r>
      <w:r w:rsidRPr="00FF4365">
        <w:rPr>
          <w:rFonts w:ascii="Simplified Arabic" w:hAnsi="Simplified Arabic" w:cs="Simplified Arabic"/>
          <w:sz w:val="28"/>
          <w:szCs w:val="28"/>
        </w:rPr>
        <w:t>.</w:t>
      </w:r>
    </w:p>
    <w:p w14:paraId="40BB5723"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جهة أخرى، يسعى الأداء المؤسسي إلى تحقيق التميز المؤسسي، من خلال تحسين الأداء بشكل مستمر، وتبني أفضل الممارسات، والابتكار في تقديم الخدمات. ويُعد التميز المؤسسي هدفًا استراتيجيًا تسعى إليه المؤسسات لتحقيق التنافسية والاستدامة</w:t>
      </w:r>
      <w:r w:rsidRPr="00FF4365">
        <w:rPr>
          <w:rFonts w:ascii="Simplified Arabic" w:hAnsi="Simplified Arabic" w:cs="Simplified Arabic"/>
          <w:sz w:val="28"/>
          <w:szCs w:val="28"/>
        </w:rPr>
        <w:t>.</w:t>
      </w:r>
    </w:p>
    <w:p w14:paraId="6E0AB7F9"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وفي السياق الحكومي، تتوافق أهداف الأداء المؤسسي مع مستهدفات رؤية المملكة 2030، التي تسعى إلى تحسين كفاءة الأجهزة الحكومية، وتعزيز جودة الخدمات، وتحقيق رضا المستفيدين، مما يجعل الأداء المؤسسي أداة أساسية لتحقيق التنمية المستدامة</w:t>
      </w:r>
      <w:r w:rsidRPr="00FF4365">
        <w:rPr>
          <w:rFonts w:ascii="Simplified Arabic" w:hAnsi="Simplified Arabic" w:cs="Simplified Arabic"/>
          <w:sz w:val="28"/>
          <w:szCs w:val="28"/>
        </w:rPr>
        <w:t>.</w:t>
      </w:r>
    </w:p>
    <w:p w14:paraId="2C40B8A1"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يمكن تلخيص أهداف الأداء المؤسسي في تحسين الكفاءة التشغيلية، وتعزيز جودة الخدمات، ودعم اتخاذ القرار، وتحقيق الشفافية، وتطوير الموارد البشرية، وتحقيق التميز المؤسسي، وهي أهداف مترابطة تسهم في تحسين الأداء العام للمؤسسات، خاصة في ظل التحول الرقمي.</w:t>
      </w:r>
    </w:p>
    <w:p w14:paraId="49F7C4FD" w14:textId="77777777" w:rsidR="00707006" w:rsidRPr="00D27F1A" w:rsidRDefault="00707006" w:rsidP="00707006">
      <w:pPr>
        <w:pStyle w:val="a4"/>
        <w:bidi/>
        <w:spacing w:before="0" w:beforeAutospacing="0" w:after="0" w:afterAutospacing="0" w:line="276" w:lineRule="auto"/>
        <w:jc w:val="both"/>
        <w:rPr>
          <w:rFonts w:ascii="Simplified Arabic" w:hAnsi="Simplified Arabic" w:cs="Simplified Arabic"/>
          <w:b/>
          <w:bCs/>
          <w:sz w:val="32"/>
          <w:szCs w:val="32"/>
          <w:rtl/>
        </w:rPr>
      </w:pPr>
      <w:r w:rsidRPr="00D27F1A">
        <w:rPr>
          <w:rFonts w:ascii="Simplified Arabic" w:hAnsi="Simplified Arabic" w:cs="Simplified Arabic"/>
          <w:b/>
          <w:bCs/>
          <w:sz w:val="32"/>
          <w:szCs w:val="32"/>
          <w:rtl/>
        </w:rPr>
        <w:t>2.2.6</w:t>
      </w:r>
      <w:r w:rsidRPr="00D27F1A">
        <w:rPr>
          <w:rFonts w:ascii="Simplified Arabic" w:hAnsi="Simplified Arabic" w:cs="Simplified Arabic"/>
          <w:b/>
          <w:bCs/>
          <w:sz w:val="32"/>
          <w:szCs w:val="32"/>
        </w:rPr>
        <w:t xml:space="preserve"> </w:t>
      </w:r>
      <w:r w:rsidRPr="00D27F1A">
        <w:rPr>
          <w:rFonts w:ascii="Simplified Arabic" w:hAnsi="Simplified Arabic" w:cs="Simplified Arabic"/>
          <w:b/>
          <w:bCs/>
          <w:sz w:val="32"/>
          <w:szCs w:val="32"/>
          <w:rtl/>
        </w:rPr>
        <w:t xml:space="preserve">الكفاءة التشغيلية وعلاقتها بالأداء المؤسسي </w:t>
      </w:r>
    </w:p>
    <w:p w14:paraId="414D0935" w14:textId="77777777" w:rsidR="00707006" w:rsidRPr="00FF4365" w:rsidRDefault="00707006" w:rsidP="00707006">
      <w:pPr>
        <w:pStyle w:val="a4"/>
        <w:bidi/>
        <w:spacing w:before="0" w:beforeAutospacing="0" w:after="0" w:afterAutospacing="0" w:line="276" w:lineRule="auto"/>
        <w:jc w:val="both"/>
        <w:outlineLvl w:val="2"/>
        <w:rPr>
          <w:rFonts w:ascii="Simplified Arabic" w:hAnsi="Simplified Arabic" w:cs="Simplified Arabic"/>
          <w:sz w:val="28"/>
          <w:szCs w:val="28"/>
          <w:rtl/>
        </w:rPr>
      </w:pPr>
      <w:bookmarkStart w:id="37" w:name="_Toc225168610"/>
      <w:r w:rsidRPr="00FF4365">
        <w:rPr>
          <w:rFonts w:ascii="Simplified Arabic" w:hAnsi="Simplified Arabic" w:cs="Simplified Arabic"/>
          <w:sz w:val="28"/>
          <w:szCs w:val="28"/>
          <w:rtl/>
        </w:rPr>
        <w:t>تُعد الكفاءة التشغيلية من الركائز الأساسية التي يقوم عليها الأداء المؤسسي، حيث تعكس قدرة المؤسسة على تنفيذ عملياتها بأفضل صورة ممكنة، من خلال الاستخدام الأمثل للموارد المتاحة، سواء كانت بشرية أو مالية أو تقنية. وتُسهم الكفاءة التشغيلية في تحقيق التوازن بين المدخلات والمخرجات، بما يؤدي إلى تحسين مستوى الأداء العام للمؤسسة</w:t>
      </w:r>
      <w:r w:rsidRPr="00FF4365">
        <w:rPr>
          <w:rFonts w:ascii="Simplified Arabic" w:hAnsi="Simplified Arabic" w:cs="Simplified Arabic"/>
          <w:sz w:val="28"/>
          <w:szCs w:val="28"/>
        </w:rPr>
        <w:t xml:space="preserve"> [</w:t>
      </w:r>
      <w:r>
        <w:rPr>
          <w:rFonts w:ascii="Simplified Arabic" w:hAnsi="Simplified Arabic" w:cs="Simplified Arabic"/>
          <w:sz w:val="28"/>
          <w:szCs w:val="28"/>
        </w:rPr>
        <w:t>19</w:t>
      </w:r>
      <w:r w:rsidRPr="00FF4365">
        <w:rPr>
          <w:rFonts w:ascii="Simplified Arabic" w:hAnsi="Simplified Arabic" w:cs="Simplified Arabic"/>
          <w:sz w:val="28"/>
          <w:szCs w:val="28"/>
        </w:rPr>
        <w:t>].</w:t>
      </w:r>
      <w:bookmarkEnd w:id="37"/>
    </w:p>
    <w:p w14:paraId="4367144A"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وتُعرّف الكفاءة التشغيلية بأنها قدرة المؤسسة على تحقيق أعلى مستوى من الإنتاجية بأقل تكلفة ممكنة، مع الحفاظ على جودة المخرجات. ويعني ذلك أن المؤسسة القادرة على إنجاز مهامها بسرعة ودقة، وباستخدام موارد أقل، تُعد أكثر كفاءة من غيرها، وهو ما ينعكس بشكل مباشر على أدائها المؤسسي</w:t>
      </w:r>
      <w:r w:rsidRPr="00FF4365">
        <w:rPr>
          <w:rFonts w:ascii="Simplified Arabic" w:hAnsi="Simplified Arabic" w:cs="Simplified Arabic"/>
          <w:sz w:val="28"/>
          <w:szCs w:val="28"/>
        </w:rPr>
        <w:t>.</w:t>
      </w:r>
    </w:p>
    <w:p w14:paraId="64823325"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p>
    <w:p w14:paraId="71F11198"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وترتبط الكفاءة التشغيلية ارتباطًا وثيقًا بالأداء المؤسسي، حيث تُعد أحد أهم أبعاده ومؤشراته الأساسية. فكلما ارتفعت كفاءة العمليات داخل المؤسسة، تحسن مستوى الأداء العام، وازدادت قدرة المؤسسة على تحقيق أهدافها الاستراتيجية. وعلى العكس، فإن ضعف الكفاءة التشغيلية يؤدي إلى زيادة التكاليف، وتأخر إنجاز الأعمال، وانخفاض جودة الخدمات، مما يؤثر سلبًا على الأداء المؤسسي</w:t>
      </w:r>
      <w:r w:rsidRPr="00FF4365">
        <w:rPr>
          <w:rFonts w:ascii="Simplified Arabic" w:hAnsi="Simplified Arabic" w:cs="Simplified Arabic"/>
          <w:sz w:val="28"/>
          <w:szCs w:val="28"/>
        </w:rPr>
        <w:t xml:space="preserve"> [</w:t>
      </w:r>
      <w:r>
        <w:rPr>
          <w:rFonts w:ascii="Simplified Arabic" w:hAnsi="Simplified Arabic" w:cs="Simplified Arabic"/>
          <w:sz w:val="28"/>
          <w:szCs w:val="28"/>
        </w:rPr>
        <w:t>5</w:t>
      </w:r>
      <w:r w:rsidRPr="00FF4365">
        <w:rPr>
          <w:rFonts w:ascii="Simplified Arabic" w:hAnsi="Simplified Arabic" w:cs="Simplified Arabic"/>
          <w:sz w:val="28"/>
          <w:szCs w:val="28"/>
        </w:rPr>
        <w:t>].</w:t>
      </w:r>
    </w:p>
    <w:p w14:paraId="483CD76C"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هذا السياق، يسهم التحول الرقمي بدور محوري في تحسين الكفاءة التشغيلية، حيث يساعد في أتمتة العمليات، وتقليل الاعتماد على الإجراءات التقليدية، وتسريع إنجاز المهام. كما يُسهم في تقليل الأخطاء البشرية، وتحسين دقة البيانات، وتعزيز التنسيق بين الإدارات المختلفة، مما يؤدي إلى تحسين كفاءة العمل بشكل عام</w:t>
      </w:r>
      <w:r w:rsidRPr="00FF4365">
        <w:rPr>
          <w:rFonts w:ascii="Simplified Arabic" w:hAnsi="Simplified Arabic" w:cs="Simplified Arabic"/>
          <w:sz w:val="28"/>
          <w:szCs w:val="28"/>
        </w:rPr>
        <w:t>.</w:t>
      </w:r>
    </w:p>
    <w:p w14:paraId="612136F4"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أن استخدام الأنظمة الرقمية يساعد في تقليل الوقت اللازم لإنجاز الأعمال، وتحسين مستوى الإنتاجية، وخفض التكاليف التشغيلية، وهي جميعها مؤشرات تعكس ارتفاع الكفاءة التشغيلية. وقد أصبح التحول الرقمي أداة أساسية تعتمد عليها المؤسسات لتحقيق الكفاءة التشغيلية في ظل البيئة التنافسية الحديثة</w:t>
      </w:r>
      <w:r w:rsidRPr="00FF4365">
        <w:rPr>
          <w:rFonts w:ascii="Simplified Arabic" w:hAnsi="Simplified Arabic" w:cs="Simplified Arabic"/>
          <w:sz w:val="28"/>
          <w:szCs w:val="28"/>
        </w:rPr>
        <w:t>.</w:t>
      </w:r>
    </w:p>
    <w:p w14:paraId="52461DFC"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ومن جهة أخرى، تؤثر الكفاءة التشغيلية بشكل مباشر على جودة الخدمات المقدمة، حيث إن العمليات الفعالة تؤدي إلى تقديم خدمات أكثر سرعة ودقة، مما يعزز رضا المستفيدين. كما تسهم الكفاءة التشغيلية في تحسين استمرارية الخدمات وتقليل الأعطال، مما يزيد من موثوقية الأداء المؤسسي</w:t>
      </w:r>
      <w:r w:rsidRPr="00FF4365">
        <w:rPr>
          <w:rFonts w:ascii="Simplified Arabic" w:hAnsi="Simplified Arabic" w:cs="Simplified Arabic"/>
          <w:sz w:val="28"/>
          <w:szCs w:val="28"/>
        </w:rPr>
        <w:t>.</w:t>
      </w:r>
    </w:p>
    <w:p w14:paraId="66F9233D"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القطاع الحكومي، تكتسب الكفاءة التشغيلية أهمية خاصة، نظرًا لارتباطها المباشر بتحسين جودة الخدمات العامة، وتقليل البيروقراطية، وتسريع الإجراءات. وتسعى الجهات الحكومية إلى تحقيق الكفاءة التشغيلية من خلال تبني التحول الرقمي، وتطوير الأنظمة، وتحسين بيئة العمل، بما يسهم في رفع مستوى الأداء المؤسسي</w:t>
      </w:r>
      <w:r w:rsidRPr="00FF4365">
        <w:rPr>
          <w:rFonts w:ascii="Simplified Arabic" w:hAnsi="Simplified Arabic" w:cs="Simplified Arabic"/>
          <w:sz w:val="28"/>
          <w:szCs w:val="28"/>
        </w:rPr>
        <w:t>.</w:t>
      </w:r>
    </w:p>
    <w:p w14:paraId="7EC9BB11"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أن الكفاءة التشغيلية تُعد عنصرًا أساسيًا في تحقيق مستهدفات رؤية المملكة 2030، التي تركز على تحسين كفاءة الأجهزة الحكومية وتعزيز جودة الخدمات. ويُعد التحول الرقمي من أهم الأدوات التي تسهم في تحقيق هذه الكفاءة، من خلال تطوير العمليات وتحسين استخدام الموارد</w:t>
      </w:r>
      <w:r w:rsidRPr="00FF4365">
        <w:rPr>
          <w:rFonts w:ascii="Simplified Arabic" w:hAnsi="Simplified Arabic" w:cs="Simplified Arabic"/>
          <w:sz w:val="28"/>
          <w:szCs w:val="28"/>
        </w:rPr>
        <w:t>.</w:t>
      </w:r>
    </w:p>
    <w:p w14:paraId="1C1A6833"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يمكن القول إن الكفاءة التشغيلية تمثل عنصرًا محوريًا في تحسين الأداء المؤسسي، حيث تسهم في تقليل التكاليف، وتسريع العمليات، وتحسين جودة الخدمات، وهي عوامل مترابطة تؤدي إلى تحقيق أداء مؤسسي متميز، خاصة في ظل التحول الرقمي [</w:t>
      </w:r>
      <w:r>
        <w:rPr>
          <w:rFonts w:ascii="Simplified Arabic" w:hAnsi="Simplified Arabic" w:cs="Simplified Arabic" w:hint="cs"/>
          <w:sz w:val="28"/>
          <w:szCs w:val="28"/>
          <w:rtl/>
        </w:rPr>
        <w:t>20</w:t>
      </w:r>
      <w:r w:rsidRPr="00FF4365">
        <w:rPr>
          <w:rFonts w:ascii="Simplified Arabic" w:hAnsi="Simplified Arabic" w:cs="Simplified Arabic"/>
          <w:sz w:val="28"/>
          <w:szCs w:val="28"/>
          <w:rtl/>
        </w:rPr>
        <w:t>].</w:t>
      </w:r>
    </w:p>
    <w:p w14:paraId="3C1C2B18" w14:textId="77777777" w:rsidR="00707006" w:rsidRPr="00D27F1A" w:rsidRDefault="00707006" w:rsidP="00707006">
      <w:pPr>
        <w:pStyle w:val="a4"/>
        <w:bidi/>
        <w:spacing w:before="0" w:beforeAutospacing="0" w:after="0" w:afterAutospacing="0" w:line="276" w:lineRule="auto"/>
        <w:jc w:val="both"/>
        <w:outlineLvl w:val="2"/>
        <w:rPr>
          <w:rFonts w:ascii="Simplified Arabic" w:hAnsi="Simplified Arabic" w:cs="Simplified Arabic"/>
          <w:b/>
          <w:bCs/>
          <w:sz w:val="32"/>
          <w:szCs w:val="32"/>
          <w:rtl/>
        </w:rPr>
      </w:pPr>
      <w:bookmarkStart w:id="38" w:name="_Toc225168611"/>
      <w:r w:rsidRPr="00D27F1A">
        <w:rPr>
          <w:rFonts w:ascii="Simplified Arabic" w:hAnsi="Simplified Arabic" w:cs="Simplified Arabic"/>
          <w:b/>
          <w:bCs/>
          <w:sz w:val="32"/>
          <w:szCs w:val="32"/>
          <w:rtl/>
        </w:rPr>
        <w:t>2.2.7</w:t>
      </w:r>
      <w:r w:rsidRPr="00D27F1A">
        <w:rPr>
          <w:rFonts w:ascii="Simplified Arabic" w:hAnsi="Simplified Arabic" w:cs="Simplified Arabic"/>
          <w:b/>
          <w:bCs/>
          <w:sz w:val="32"/>
          <w:szCs w:val="32"/>
        </w:rPr>
        <w:t xml:space="preserve"> </w:t>
      </w:r>
      <w:r w:rsidRPr="00D27F1A">
        <w:rPr>
          <w:rFonts w:ascii="Simplified Arabic" w:hAnsi="Simplified Arabic" w:cs="Simplified Arabic"/>
          <w:b/>
          <w:bCs/>
          <w:sz w:val="32"/>
          <w:szCs w:val="32"/>
          <w:rtl/>
        </w:rPr>
        <w:t>خصائص الأداء المؤسسي</w:t>
      </w:r>
      <w:bookmarkEnd w:id="38"/>
      <w:r w:rsidRPr="00D27F1A">
        <w:rPr>
          <w:rFonts w:ascii="Simplified Arabic" w:hAnsi="Simplified Arabic" w:cs="Simplified Arabic"/>
          <w:b/>
          <w:bCs/>
          <w:sz w:val="32"/>
          <w:szCs w:val="32"/>
          <w:rtl/>
        </w:rPr>
        <w:t xml:space="preserve"> </w:t>
      </w:r>
    </w:p>
    <w:p w14:paraId="1FAE04E6"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يتميز الأداء المؤسسي بمجموعة من الخصائص التي تعكس طبيعته الشمولية ودوره في تحقيق أهداف المؤسسة بكفاءة وفعالية. وتساعد هذه الخصائص في فهم طبيعة الأداء وكيفية تطويره وتحسينه، خاصة في ظل التغيرات المتسارعة التي تشهدها بيئة العمل، والتوجه نحو التحول الرقمي</w:t>
      </w:r>
      <w:r w:rsidRPr="00FF4365">
        <w:rPr>
          <w:rFonts w:ascii="Simplified Arabic" w:hAnsi="Simplified Arabic" w:cs="Simplified Arabic"/>
          <w:sz w:val="28"/>
          <w:szCs w:val="28"/>
        </w:rPr>
        <w:t>.</w:t>
      </w:r>
    </w:p>
    <w:p w14:paraId="71FEA279"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أبرز خصائص الأداء المؤسسي أنه شامل ومتكامل، حيث لا يقتصر على جانب واحد من جوانب العمل، بل يشمل جميع الأنشطة والعمليات داخل المؤسسة، مثل الجوانب الإدارية، والتشغيلية، والخدمية. ويعني ذلك أن الأداء المؤسسي يعكس الصورة الكلية للمؤسسة، وليس مجرد نتائج جزئية</w:t>
      </w:r>
      <w:r w:rsidRPr="00FF4365">
        <w:rPr>
          <w:rFonts w:ascii="Simplified Arabic" w:hAnsi="Simplified Arabic" w:cs="Simplified Arabic"/>
          <w:sz w:val="28"/>
          <w:szCs w:val="28"/>
        </w:rPr>
        <w:t>.</w:t>
      </w:r>
    </w:p>
    <w:p w14:paraId="50AC01A1"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يتميز الأداء المؤسسي بأنه ديناميكي ومتغير، حيث يتأثر بالعديد من العوامل الداخلية والخارجية، مثل التغيرات التقنية، والتطورات التنظيمية، ومتطلبات المستفيدين. وهذا يتطلب من المؤسسات القدرة على التكيف المستمر مع هذه التغيرات، وتحديث أساليب العمل بما يتناسب مع البيئة الحديثة</w:t>
      </w:r>
      <w:r w:rsidRPr="00FF4365">
        <w:rPr>
          <w:rFonts w:ascii="Simplified Arabic" w:hAnsi="Simplified Arabic" w:cs="Simplified Arabic"/>
          <w:sz w:val="28"/>
          <w:szCs w:val="28"/>
        </w:rPr>
        <w:t>.</w:t>
      </w:r>
    </w:p>
    <w:p w14:paraId="71C7591F"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الخصائص المهمة أيضًا أن الأداء المؤسسي قابل للقياس والتقييم، حيث يمكن قياسه من خلال مجموعة من المؤشرات، مثل الكفاءة التشغيلية، وجودة الخدمات، ومستوى رضا المستفيدين. ويساعد ذلك في متابعة الأداء بشكل مستمر، وتحديد نقاط القوة والضعف، واتخاذ الإجراءات اللازمة لتحسينه</w:t>
      </w:r>
      <w:r w:rsidRPr="00FF4365">
        <w:rPr>
          <w:rFonts w:ascii="Simplified Arabic" w:hAnsi="Simplified Arabic" w:cs="Simplified Arabic"/>
          <w:sz w:val="28"/>
          <w:szCs w:val="28"/>
        </w:rPr>
        <w:t>.</w:t>
      </w:r>
    </w:p>
    <w:p w14:paraId="07B30016"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كما يتميز الأداء المؤسسي بأنه مرتبط بالأهداف الاستراتيجية، حيث يسعى إلى تحقيق الأهداف التي تضعها المؤسسة، سواء كانت قصيرة أو طويلة المدى. ويعني ذلك أن الأداء المؤسسي لا يُقاس بشكل عشوائي، بل يتم تقييمه بناءً على مدى تحقيق الأهداف المحددة</w:t>
      </w:r>
      <w:r w:rsidRPr="00FF4365">
        <w:rPr>
          <w:rFonts w:ascii="Simplified Arabic" w:hAnsi="Simplified Arabic" w:cs="Simplified Arabic"/>
          <w:sz w:val="28"/>
          <w:szCs w:val="28"/>
        </w:rPr>
        <w:t>.</w:t>
      </w:r>
    </w:p>
    <w:p w14:paraId="79170F59"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p>
    <w:p w14:paraId="04B4D4DA"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الخصائص الأساسية أيضًا أن الأداء المؤسسي يعتمد على الموارد، حيث يتأثر بشكل مباشر بمدى كفاءة استخدام الموارد البشرية والتقنية والمالية. وكلما تمكنت المؤسسة من استغلال مواردها بشكل أفضل، ارتفع مستوى أدائها وتحسنت نتائجها</w:t>
      </w:r>
      <w:r w:rsidRPr="00FF4365">
        <w:rPr>
          <w:rFonts w:ascii="Simplified Arabic" w:hAnsi="Simplified Arabic" w:cs="Simplified Arabic"/>
          <w:sz w:val="28"/>
          <w:szCs w:val="28"/>
        </w:rPr>
        <w:t>.</w:t>
      </w:r>
    </w:p>
    <w:p w14:paraId="28566B11"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يتميز الأداء المؤسسي بأنه مرتبط بالتحسين المستمر، حيث تسعى المؤسسات إلى تطوير أدائها بشكل دائم من خلال الابتكار، وتبني أفضل الممارسات، والاستفادة من التقنيات الحديثة. ويُعد التحسين المستمر من العوامل الأساسية التي تسهم في تحقيق التميز المؤسسي</w:t>
      </w:r>
      <w:r w:rsidRPr="00FF4365">
        <w:rPr>
          <w:rFonts w:ascii="Simplified Arabic" w:hAnsi="Simplified Arabic" w:cs="Simplified Arabic"/>
          <w:sz w:val="28"/>
          <w:szCs w:val="28"/>
        </w:rPr>
        <w:t>.</w:t>
      </w:r>
    </w:p>
    <w:p w14:paraId="165623AD"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ظل التحول الرقمي، أصبح الأداء المؤسسي يتسم أيضًا بكونه رقميًا ومرنًا، حيث يعتمد على استخدام الأنظمة الرقمية في تنفيذ العمليات، وتحليل البيانات، ودعم اتخاذ القرار. كما أصبح يتسم بالسرعة والدقة، نتيجة الاعتماد على التقنيات الحديثة في إدارة الأعمال</w:t>
      </w:r>
      <w:r w:rsidRPr="00FF4365">
        <w:rPr>
          <w:rFonts w:ascii="Simplified Arabic" w:hAnsi="Simplified Arabic" w:cs="Simplified Arabic"/>
          <w:sz w:val="28"/>
          <w:szCs w:val="28"/>
        </w:rPr>
        <w:t>.</w:t>
      </w:r>
    </w:p>
    <w:p w14:paraId="01A355AE"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يمكن القول إن الأداء المؤسسي يتميز بكونه شاملًا، ديناميكيًا، قابلًا للقياس، مرتبطًا بالأهداف، معتمدًا على الموارد، وقابلًا للتحسين المستمر، وهي خصائص تجعله عنصرًا أساسيًا في نجاح المؤسسات، خاصة في ظل التحول الرقمي.</w:t>
      </w:r>
    </w:p>
    <w:p w14:paraId="721A9FAB" w14:textId="77777777" w:rsidR="00707006" w:rsidRPr="00880418" w:rsidRDefault="00707006" w:rsidP="00707006">
      <w:pPr>
        <w:pStyle w:val="a4"/>
        <w:bidi/>
        <w:spacing w:line="276" w:lineRule="auto"/>
        <w:jc w:val="both"/>
        <w:outlineLvl w:val="2"/>
        <w:rPr>
          <w:rFonts w:ascii="Simplified Arabic" w:hAnsi="Simplified Arabic" w:cs="Simplified Arabic"/>
          <w:b/>
          <w:bCs/>
          <w:sz w:val="32"/>
          <w:szCs w:val="32"/>
          <w:rtl/>
        </w:rPr>
      </w:pPr>
      <w:bookmarkStart w:id="39" w:name="_Toc225168612"/>
      <w:r w:rsidRPr="00880418">
        <w:rPr>
          <w:rFonts w:ascii="Simplified Arabic" w:hAnsi="Simplified Arabic" w:cs="Simplified Arabic"/>
          <w:b/>
          <w:bCs/>
          <w:sz w:val="32"/>
          <w:szCs w:val="32"/>
          <w:rtl/>
        </w:rPr>
        <w:t>8.2.2</w:t>
      </w:r>
      <w:r w:rsidRPr="00880418">
        <w:rPr>
          <w:rFonts w:ascii="Simplified Arabic" w:hAnsi="Simplified Arabic" w:cs="Simplified Arabic"/>
          <w:b/>
          <w:bCs/>
          <w:sz w:val="32"/>
          <w:szCs w:val="32"/>
        </w:rPr>
        <w:t xml:space="preserve"> </w:t>
      </w:r>
      <w:r w:rsidRPr="00880418">
        <w:rPr>
          <w:rFonts w:ascii="Simplified Arabic" w:hAnsi="Simplified Arabic" w:cs="Simplified Arabic"/>
          <w:b/>
          <w:bCs/>
          <w:sz w:val="32"/>
          <w:szCs w:val="32"/>
          <w:rtl/>
        </w:rPr>
        <w:t>التطور التاريخي للأداء المؤسسي</w:t>
      </w:r>
      <w:bookmarkEnd w:id="39"/>
      <w:r w:rsidRPr="00880418">
        <w:rPr>
          <w:rFonts w:ascii="Simplified Arabic" w:hAnsi="Simplified Arabic" w:cs="Simplified Arabic"/>
          <w:b/>
          <w:bCs/>
          <w:sz w:val="32"/>
          <w:szCs w:val="32"/>
          <w:rtl/>
        </w:rPr>
        <w:t xml:space="preserve"> </w:t>
      </w:r>
    </w:p>
    <w:p w14:paraId="026C4A74"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مرّ مفهوم الأداء المؤسسي بمراحل تطورية متعددة، حيث لم يكن في بداياته بالشمولية التي يتمتع بها في الوقت الحاضر، بل تطور تدريجيًا نتيجة للتغيرات الاقتصادية والإدارية والتكنولوجية التي شهدها العالم، مما أدى إلى اتساع نطاقه وازدياد أهميته في تقييم المؤسسات وتحسين أدائها</w:t>
      </w:r>
      <w:r w:rsidRPr="00FF4365">
        <w:rPr>
          <w:rFonts w:ascii="Simplified Arabic" w:hAnsi="Simplified Arabic" w:cs="Simplified Arabic"/>
          <w:sz w:val="28"/>
          <w:szCs w:val="28"/>
        </w:rPr>
        <w:t>.</w:t>
      </w:r>
    </w:p>
    <w:p w14:paraId="0F70EF61"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في المراحل الأولى، كان التركيز على الأداء المؤسسي ينحصر في قياس النتائج المالية فقط، حيث كانت المؤسسات تعتمد على مؤشرات مثل الأرباح والتكاليف والإنتاجية لتقييم أدائها. وكان هذا التوجه يعكس طبيعة البيئة الاقتصادية في تلك الفترة، التي كانت تركز على تحقيق العوائد المالية دون الاهتمام الكافي بالجوانب الأخرى مثل جودة الخدمات أو رضا المستفيدين</w:t>
      </w:r>
      <w:r w:rsidRPr="00FF4365">
        <w:rPr>
          <w:rFonts w:ascii="Simplified Arabic" w:hAnsi="Simplified Arabic" w:cs="Simplified Arabic"/>
          <w:sz w:val="28"/>
          <w:szCs w:val="28"/>
        </w:rPr>
        <w:t>.</w:t>
      </w:r>
    </w:p>
    <w:p w14:paraId="7A9C084C"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ومع تطور الفكر الإداري، بدأ الاهتمام يتجه نحو الكفاءة التشغيلية، حيث أصبحت المؤسسات تسعى إلى تحسين استخدام الموارد وتقليل الهدر، من خلال تنظيم العمليات وتبسيط الإجراءات. وظهرت في هذه المرحلة مفاهيم مثل إدارة الجودة الشاملة، التي ركزت على تحسين العمليات وتحقيق الجودة في جميع مراحل العمل</w:t>
      </w:r>
      <w:r w:rsidRPr="00FF4365">
        <w:rPr>
          <w:rFonts w:ascii="Simplified Arabic" w:hAnsi="Simplified Arabic" w:cs="Simplified Arabic"/>
          <w:sz w:val="28"/>
          <w:szCs w:val="28"/>
        </w:rPr>
        <w:t>.</w:t>
      </w:r>
    </w:p>
    <w:p w14:paraId="4EF734F5"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مرحلة لاحقة، توسع مفهوم الأداء المؤسسي ليشمل جودة الخدمات ورضا المستفيدين، حيث أدركت المؤسسات أن نجاحها لا يعتمد فقط على تحقيق الأرباح أو الكفاءة التشغيلية، بل يتطلب أيضًا تقديم خدمات تلبي احتياجات المستفيدين وتحقق رضاهم. وقد أدى ذلك إلى إدخال مؤشرات جديدة لقياس الأداء، مثل مستوى رضا العملاء وجودة الخدمات المقدمة</w:t>
      </w:r>
      <w:r w:rsidRPr="00FF4365">
        <w:rPr>
          <w:rFonts w:ascii="Simplified Arabic" w:hAnsi="Simplified Arabic" w:cs="Simplified Arabic"/>
          <w:sz w:val="28"/>
          <w:szCs w:val="28"/>
        </w:rPr>
        <w:t>.</w:t>
      </w:r>
    </w:p>
    <w:p w14:paraId="7CB783D3"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ومع بداية القرن الحادي والعشرين، شهد مفهوم الأداء المؤسسي تحولًا كبيرًا مع ظهور نظم قياس الأداء المتكاملة، مثل بطاقة الأداء المتوازن، التي تجمع بين المؤشرات المالية وغير المالية، وتركز على الربط بين الأداء والاستراتيجية. وقد ساهمت هذه النماذج في تقديم رؤية شاملة للأداء المؤسسي، تعكس مختلف جوانب العمل داخل المؤسسة</w:t>
      </w:r>
      <w:r w:rsidRPr="00FF4365">
        <w:rPr>
          <w:rFonts w:ascii="Simplified Arabic" w:hAnsi="Simplified Arabic" w:cs="Simplified Arabic"/>
          <w:sz w:val="28"/>
          <w:szCs w:val="28"/>
        </w:rPr>
        <w:t>.</w:t>
      </w:r>
    </w:p>
    <w:p w14:paraId="27493A47" w14:textId="77777777" w:rsidR="00707006" w:rsidRPr="00FF4365" w:rsidRDefault="00707006" w:rsidP="00707006">
      <w:pPr>
        <w:pStyle w:val="a4"/>
        <w:bidi/>
        <w:spacing w:before="0" w:beforeAutospacing="0" w:after="24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ظل التحول الرقمي، دخل الأداء المؤسسي مرحلة جديدة تتميز بالاعتماد على التقنيات الرقمية والبيانات في قياس وتحليل الأداء. حيث أصبحت المؤسسات تعتمد على الأنظمة الإلكترونية في جمع البيانات وتحليلها بشكل فوري، مما يساعد في اتخاذ قرارات سريعة ودقيقة. كما أصبح الأداء المؤسسي يرتبط بشكل وثيق بمدى قدرة المؤسسة على استخدام التكنولوجيا في تحسين العمليات والخدمات</w:t>
      </w:r>
      <w:r w:rsidRPr="00FF4365">
        <w:rPr>
          <w:rFonts w:ascii="Simplified Arabic" w:hAnsi="Simplified Arabic" w:cs="Simplified Arabic"/>
          <w:sz w:val="28"/>
          <w:szCs w:val="28"/>
        </w:rPr>
        <w:t>.</w:t>
      </w:r>
    </w:p>
    <w:p w14:paraId="3F4D7CC0" w14:textId="77777777" w:rsidR="00707006" w:rsidRPr="00FF4365" w:rsidRDefault="00707006" w:rsidP="00707006">
      <w:pPr>
        <w:pStyle w:val="a4"/>
        <w:bidi/>
        <w:spacing w:before="0" w:beforeAutospacing="0" w:after="24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القطاع الحكومي، تطور مفهوم الأداء المؤسسي ليشمل تحقيق الكفاءة والشفافية وجودة الخدمات العامة، حيث تسعى الحكومات إلى تحسين أدائها من خلال تبني أفضل الممارسات الإدارية والتقنية، وتطوير الخدمات الحكومية بما يلبي احتياجات المجتمع. وقد أصبح الأداء المؤسسي أحد المعايير الأساسية في تقييم كفاءة الأجهزة الحكومية</w:t>
      </w:r>
      <w:r w:rsidRPr="00FF4365">
        <w:rPr>
          <w:rFonts w:ascii="Simplified Arabic" w:hAnsi="Simplified Arabic" w:cs="Simplified Arabic"/>
          <w:sz w:val="28"/>
          <w:szCs w:val="28"/>
        </w:rPr>
        <w:t>.</w:t>
      </w:r>
    </w:p>
    <w:p w14:paraId="1AB7AC1E"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السياق السعودي، شهد الأداء المؤسسي تطورًا ملحوظًا في ظل التوجه نحو رؤية المملكة 2030، التي ركزت على تحسين كفاءة الأداء الحكومي وتعزيز جودة الخدمات، من خلال تبني التحول الرقمي وتطوير الأنظمة والإجراءات، مما أسهم في رفع مستوى الأداء المؤسسي بشكل عام</w:t>
      </w:r>
      <w:r w:rsidRPr="00FF4365">
        <w:rPr>
          <w:rFonts w:ascii="Simplified Arabic" w:hAnsi="Simplified Arabic" w:cs="Simplified Arabic"/>
          <w:sz w:val="28"/>
          <w:szCs w:val="28"/>
        </w:rPr>
        <w:t>.</w:t>
      </w:r>
    </w:p>
    <w:p w14:paraId="1352B0A0"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يمكن القول إن الأداء المؤسسي تطور من كونه مفهومًا يركز على النتائج المالية فقط، إلى مفهوم شامل يجمع بين الكفاءة التشغيلية، وجودة الخدمات، ورضا المستفيدين، والابتكار، ويعتمد بشكل متزايد على التقنيات الرقمية، مما يجعله أداة أساسية في تحسين أداء المؤسسات في العصر الحديث.</w:t>
      </w:r>
    </w:p>
    <w:p w14:paraId="664EA6AA" w14:textId="77777777" w:rsidR="00707006" w:rsidRPr="00880418" w:rsidRDefault="00707006" w:rsidP="00707006">
      <w:pPr>
        <w:pStyle w:val="a4"/>
        <w:bidi/>
        <w:spacing w:before="0" w:beforeAutospacing="0" w:after="0" w:afterAutospacing="0" w:line="276" w:lineRule="auto"/>
        <w:jc w:val="both"/>
        <w:outlineLvl w:val="2"/>
        <w:rPr>
          <w:rFonts w:ascii="Simplified Arabic" w:hAnsi="Simplified Arabic" w:cs="Simplified Arabic"/>
          <w:b/>
          <w:bCs/>
          <w:sz w:val="32"/>
          <w:szCs w:val="32"/>
          <w:rtl/>
        </w:rPr>
      </w:pPr>
      <w:bookmarkStart w:id="40" w:name="_Toc225168613"/>
      <w:r w:rsidRPr="00880418">
        <w:rPr>
          <w:rFonts w:ascii="Simplified Arabic" w:hAnsi="Simplified Arabic" w:cs="Simplified Arabic"/>
          <w:b/>
          <w:bCs/>
          <w:sz w:val="32"/>
          <w:szCs w:val="32"/>
          <w:rtl/>
        </w:rPr>
        <w:lastRenderedPageBreak/>
        <w:t>2.2.9</w:t>
      </w:r>
      <w:r w:rsidRPr="00880418">
        <w:rPr>
          <w:rFonts w:ascii="Simplified Arabic" w:hAnsi="Simplified Arabic" w:cs="Simplified Arabic"/>
          <w:b/>
          <w:bCs/>
          <w:sz w:val="32"/>
          <w:szCs w:val="32"/>
        </w:rPr>
        <w:t xml:space="preserve"> </w:t>
      </w:r>
      <w:r w:rsidRPr="00880418">
        <w:rPr>
          <w:rFonts w:ascii="Simplified Arabic" w:hAnsi="Simplified Arabic" w:cs="Simplified Arabic"/>
          <w:b/>
          <w:bCs/>
          <w:sz w:val="32"/>
          <w:szCs w:val="32"/>
          <w:rtl/>
        </w:rPr>
        <w:t>أبعاد الأداء المؤسسي</w:t>
      </w:r>
      <w:bookmarkEnd w:id="40"/>
      <w:r w:rsidRPr="00880418">
        <w:rPr>
          <w:rFonts w:ascii="Simplified Arabic" w:hAnsi="Simplified Arabic" w:cs="Simplified Arabic"/>
          <w:b/>
          <w:bCs/>
          <w:sz w:val="32"/>
          <w:szCs w:val="32"/>
          <w:rtl/>
        </w:rPr>
        <w:t xml:space="preserve"> </w:t>
      </w:r>
    </w:p>
    <w:p w14:paraId="725CBEF7"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يُعد الأداء المؤسسي مفهومًا متعدد الأبعاد، حيث لا يمكن قياسه من خلال مؤشر واحد فقط، بل يتطلب ذلك النظر إلى مجموعة من الأبعاد التي تعكس مختلف جوانب الأداء داخل المؤسسة. وتساعد هذه الأبعاد في تقديم صورة شاملة عن مستوى الأداء، وتحديد مجالات التحسين والتطوير، خاصة في ظل التحول الرقمي الذي فرض معايير جديدة لقياس الأداء المؤسسي</w:t>
      </w:r>
      <w:r w:rsidRPr="00FF4365">
        <w:rPr>
          <w:rFonts w:ascii="Simplified Arabic" w:hAnsi="Simplified Arabic" w:cs="Simplified Arabic"/>
          <w:sz w:val="28"/>
          <w:szCs w:val="28"/>
        </w:rPr>
        <w:t>.</w:t>
      </w:r>
    </w:p>
    <w:p w14:paraId="6B17098E"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ضوء طبيعة هذه الدراسة، تم تحديد أبعاد الأداء المؤسسي بما يتوافق مع البيئة التطبيقية للقطاع الحكومي السعودي، وبما يتناسب مع محاور الاستبيان، وذلك على النحو التالي</w:t>
      </w:r>
      <w:r w:rsidRPr="00FF4365">
        <w:rPr>
          <w:rFonts w:ascii="Simplified Arabic" w:hAnsi="Simplified Arabic" w:cs="Simplified Arabic"/>
          <w:sz w:val="28"/>
          <w:szCs w:val="28"/>
        </w:rPr>
        <w:t>:</w:t>
      </w:r>
    </w:p>
    <w:p w14:paraId="6DD6884A"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أولًا: الكفاءة التشغيلية</w:t>
      </w:r>
    </w:p>
    <w:p w14:paraId="5A377AE3"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تُعد الكفاءة التشغيلية من أهم أبعاد الأداء المؤسسي، حيث تعكس قدرة المؤسسة على تنفيذ عملياتها بأعلى مستوى من الكفاءة، من خلال الاستخدام الأمثل للموارد المتاحة. ويشمل هذا البعد مجموعة من المؤشرات، مثل سرعة إنجاز المهام، وتقليل الأخطاء، وخفض التكاليف، وزيادة الإنتاجية</w:t>
      </w:r>
      <w:r w:rsidRPr="00FF4365">
        <w:rPr>
          <w:rFonts w:ascii="Simplified Arabic" w:hAnsi="Simplified Arabic" w:cs="Simplified Arabic"/>
          <w:sz w:val="28"/>
          <w:szCs w:val="28"/>
        </w:rPr>
        <w:t>.</w:t>
      </w:r>
    </w:p>
    <w:p w14:paraId="1D7247FC"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وتسهم الكفاءة التشغيلية في تحسين الأداء المؤسسي من خلال تحقيق التوازن بين المدخلات والمخرجات، حيث تسعى المؤسسات إلى تحقيق أفضل النتائج باستخدام أقل قدر ممكن من الموارد. كما أن تحسين الكفاءة التشغيلية يؤدي إلى رفع مستوى جودة العمل وتحقيق رضا المستفيدين</w:t>
      </w:r>
      <w:r w:rsidRPr="00FF4365">
        <w:rPr>
          <w:rFonts w:ascii="Simplified Arabic" w:hAnsi="Simplified Arabic" w:cs="Simplified Arabic"/>
          <w:sz w:val="28"/>
          <w:szCs w:val="28"/>
        </w:rPr>
        <w:t>.</w:t>
      </w:r>
    </w:p>
    <w:p w14:paraId="44404924" w14:textId="77777777" w:rsidR="00707006"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ظل التحول الرقمي، أصبحت الكفاءة التشغيلية تعتمد بشكل كبير على استخدام الأنظمة الرقمية في أتمتة العمليات، وتقليل الإجراءات التقليدية، وتسريع إنجاز الأعمال، مما يعزز من فعالية الأداء المؤسسي</w:t>
      </w:r>
      <w:r w:rsidRPr="00FF4365">
        <w:rPr>
          <w:rFonts w:ascii="Simplified Arabic" w:hAnsi="Simplified Arabic" w:cs="Simplified Arabic"/>
          <w:sz w:val="28"/>
          <w:szCs w:val="28"/>
        </w:rPr>
        <w:t>.</w:t>
      </w:r>
    </w:p>
    <w:p w14:paraId="7142C590"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p>
    <w:p w14:paraId="29A21D33"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ثانيًا: جودة الخدمات</w:t>
      </w:r>
    </w:p>
    <w:p w14:paraId="4B46F8FB"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تمثل جودة الخدمات أحد الأبعاد الأساسية للأداء المؤسسي، خاصة في القطاع الحكومي الذي يركز على تقديم خدمات تلبي احتياجات المستفيدين. ويشمل هذا البعد مجموعة من العناصر، مثل وضوح الخدمات، وسهولة الوصول إليها، وموثوقيتها، واستمراريتها</w:t>
      </w:r>
      <w:r w:rsidRPr="00FF4365">
        <w:rPr>
          <w:rFonts w:ascii="Simplified Arabic" w:hAnsi="Simplified Arabic" w:cs="Simplified Arabic"/>
          <w:sz w:val="28"/>
          <w:szCs w:val="28"/>
        </w:rPr>
        <w:t>.</w:t>
      </w:r>
    </w:p>
    <w:p w14:paraId="7CCA8BA6"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وتُعد جودة الخدمات مؤشرًا مهمًا على مدى نجاح المؤسسة في تحقيق أهدافها، حيث إن تقديم خدمات عالية الجودة يسهم في تعزيز رضا المستفيدين وزيادة ثقتهم في المؤسسة. كما أن تحسين جودة الخدمات يعكس كفاءة العمليات الداخلية وفعالية الإدارة</w:t>
      </w:r>
      <w:r w:rsidRPr="00FF4365">
        <w:rPr>
          <w:rFonts w:ascii="Simplified Arabic" w:hAnsi="Simplified Arabic" w:cs="Simplified Arabic"/>
          <w:sz w:val="28"/>
          <w:szCs w:val="28"/>
        </w:rPr>
        <w:t>.</w:t>
      </w:r>
    </w:p>
    <w:p w14:paraId="015C50AD"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وقد ساهم التحول الرقمي بشكل كبير في تحسين جودة الخدمات، من خلال تقديم خدمات إلكترونية أكثر سرعة ومرونة، وتوفير قنوات تواصل متعددة، مما يسهل على المستفيدين الوصول إلى الخدمات والاستفادة منها</w:t>
      </w:r>
      <w:r w:rsidRPr="00FF4365">
        <w:rPr>
          <w:rFonts w:ascii="Simplified Arabic" w:hAnsi="Simplified Arabic" w:cs="Simplified Arabic"/>
          <w:sz w:val="28"/>
          <w:szCs w:val="28"/>
        </w:rPr>
        <w:t>.</w:t>
      </w:r>
    </w:p>
    <w:p w14:paraId="4D8FA994"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ثالثًا: الابتكار والتحسين المستمر</w:t>
      </w:r>
    </w:p>
    <w:p w14:paraId="1B697D78"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يُعد الابتكار والتحسين المستمر من الأبعاد الحديثة للأداء المؤسسي، حيث يعكس قدرة المؤسسة على التطوير والتجديد، ومواكبة التغيرات في البيئة المحيطة. ويشمل هذا البعد تشجيع الأفكار الجديدة، وتبني الحلول المبتكرة، وتحسين الخدمات بشكل مستمر</w:t>
      </w:r>
      <w:r w:rsidRPr="00FF4365">
        <w:rPr>
          <w:rFonts w:ascii="Simplified Arabic" w:hAnsi="Simplified Arabic" w:cs="Simplified Arabic"/>
          <w:sz w:val="28"/>
          <w:szCs w:val="28"/>
        </w:rPr>
        <w:t>.</w:t>
      </w:r>
    </w:p>
    <w:p w14:paraId="38FF1659"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يرتبط هذا البعد باستخدام البيانات والتحليلات في تطوير الأداء، حيث تساعد البيانات في تحديد نقاط الضعف وتحسين العمليات، مما يسهم في تحقيق أداء أفضل. ويُعد الابتكار عنصرًا أساسيًا في تحقيق التميز المؤسسي والاستدامة</w:t>
      </w:r>
      <w:r w:rsidRPr="00FF4365">
        <w:rPr>
          <w:rFonts w:ascii="Simplified Arabic" w:hAnsi="Simplified Arabic" w:cs="Simplified Arabic"/>
          <w:sz w:val="28"/>
          <w:szCs w:val="28"/>
        </w:rPr>
        <w:t>.</w:t>
      </w:r>
    </w:p>
    <w:p w14:paraId="2D091F30"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ظل التحول الرقمي، أصبح الابتكار جزءًا لا يتجزأ من الأداء المؤسسي، حيث تعتمد المؤسسات على التقنيات الحديثة لتطوير خدماتها وتحسين أدائها بشكل مستمر</w:t>
      </w:r>
      <w:r w:rsidRPr="00FF4365">
        <w:rPr>
          <w:rFonts w:ascii="Simplified Arabic" w:hAnsi="Simplified Arabic" w:cs="Simplified Arabic"/>
          <w:sz w:val="28"/>
          <w:szCs w:val="28"/>
        </w:rPr>
        <w:t>.</w:t>
      </w:r>
    </w:p>
    <w:p w14:paraId="51FE3985"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b/>
          <w:bCs/>
          <w:sz w:val="28"/>
          <w:szCs w:val="28"/>
          <w:rtl/>
        </w:rPr>
      </w:pPr>
      <w:r w:rsidRPr="00FF4365">
        <w:rPr>
          <w:rFonts w:ascii="Simplified Arabic" w:hAnsi="Simplified Arabic" w:cs="Simplified Arabic"/>
          <w:b/>
          <w:bCs/>
          <w:sz w:val="28"/>
          <w:szCs w:val="28"/>
          <w:rtl/>
        </w:rPr>
        <w:t>تكامل أبعاد الأداء المؤسسي</w:t>
      </w:r>
    </w:p>
    <w:p w14:paraId="20F18F4A"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لا يمكن تحقيق أداء مؤسسي متميز من خلال التركيز على بعد واحد فقط، بل يتطلب ذلك تكامل جميع الأبعاد السابقة، حيث تعتمد الكفاءة التشغيلية على جودة العمليات، كما أن جودة الخدمات تتأثر بمستوى الابتكار، ويعتمد الابتكار بدوره على توفر بيئة تنظيمية داعمة</w:t>
      </w:r>
      <w:r w:rsidRPr="00FF4365">
        <w:rPr>
          <w:rFonts w:ascii="Simplified Arabic" w:hAnsi="Simplified Arabic" w:cs="Simplified Arabic"/>
          <w:sz w:val="28"/>
          <w:szCs w:val="28"/>
        </w:rPr>
        <w:t>.</w:t>
      </w:r>
    </w:p>
    <w:p w14:paraId="6E12D9E7"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ويؤدي هذا التكامل إلى تحقيق أداء مؤسسي شامل، يعكس قدرة المؤسسة على تحقيق أهدافها بكفاءة وفعالية، وتقديم خدمات عالية الجودة، والتكيف مع التغيرات المستمرة في البيئة المحيطة</w:t>
      </w:r>
      <w:r w:rsidRPr="00FF4365">
        <w:rPr>
          <w:rFonts w:ascii="Simplified Arabic" w:hAnsi="Simplified Arabic" w:cs="Simplified Arabic"/>
          <w:sz w:val="28"/>
          <w:szCs w:val="28"/>
        </w:rPr>
        <w:t>.</w:t>
      </w:r>
    </w:p>
    <w:p w14:paraId="643E72D2"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فإن أبعاد الأداء المؤسسي في هذه الدراسة تتمثل في: الكفاءة التشغيلية، جودة الخدمات، والابتكار والتحسين المستمر، وهي أبعاد مترابطة تعكس مدى نجاح المؤسسات في تحسين أدائها، خاصة في ظل التحول الرقمي.</w:t>
      </w:r>
    </w:p>
    <w:p w14:paraId="4AC7BE87" w14:textId="77777777" w:rsidR="00707006" w:rsidRPr="00880418" w:rsidRDefault="00707006" w:rsidP="00707006">
      <w:pPr>
        <w:pStyle w:val="a4"/>
        <w:bidi/>
        <w:spacing w:before="0" w:beforeAutospacing="0" w:after="0" w:afterAutospacing="0" w:line="276" w:lineRule="auto"/>
        <w:jc w:val="both"/>
        <w:outlineLvl w:val="1"/>
        <w:rPr>
          <w:rFonts w:ascii="Simplified Arabic" w:hAnsi="Simplified Arabic" w:cs="Simplified Arabic"/>
          <w:b/>
          <w:bCs/>
          <w:sz w:val="32"/>
          <w:szCs w:val="32"/>
          <w:rtl/>
        </w:rPr>
      </w:pPr>
      <w:bookmarkStart w:id="41" w:name="_Toc225168614"/>
      <w:r w:rsidRPr="00880418">
        <w:rPr>
          <w:rFonts w:ascii="Simplified Arabic" w:hAnsi="Simplified Arabic" w:cs="Simplified Arabic"/>
          <w:b/>
          <w:bCs/>
          <w:sz w:val="32"/>
          <w:szCs w:val="32"/>
          <w:rtl/>
        </w:rPr>
        <w:t>2.3 المبحث الثالث: العلاقة بين التحول الرقمي والأداء المؤسسي</w:t>
      </w:r>
      <w:bookmarkEnd w:id="41"/>
    </w:p>
    <w:p w14:paraId="6BE50B85" w14:textId="77777777" w:rsidR="00707006" w:rsidRPr="00880418" w:rsidRDefault="00707006" w:rsidP="00707006">
      <w:pPr>
        <w:pStyle w:val="a4"/>
        <w:bidi/>
        <w:spacing w:before="0" w:beforeAutospacing="0" w:after="0" w:afterAutospacing="0" w:line="276" w:lineRule="auto"/>
        <w:jc w:val="both"/>
        <w:rPr>
          <w:rFonts w:ascii="Simplified Arabic" w:hAnsi="Simplified Arabic" w:cs="Simplified Arabic"/>
          <w:b/>
          <w:bCs/>
          <w:sz w:val="32"/>
          <w:szCs w:val="32"/>
          <w:rtl/>
        </w:rPr>
      </w:pPr>
      <w:r w:rsidRPr="00880418">
        <w:rPr>
          <w:rFonts w:ascii="Simplified Arabic" w:hAnsi="Simplified Arabic" w:cs="Simplified Arabic"/>
          <w:b/>
          <w:bCs/>
          <w:sz w:val="32"/>
          <w:szCs w:val="32"/>
          <w:rtl/>
        </w:rPr>
        <w:t>2.3.1</w:t>
      </w:r>
      <w:r w:rsidRPr="00880418">
        <w:rPr>
          <w:rFonts w:ascii="Simplified Arabic" w:hAnsi="Simplified Arabic" w:cs="Simplified Arabic"/>
          <w:b/>
          <w:bCs/>
          <w:sz w:val="32"/>
          <w:szCs w:val="32"/>
        </w:rPr>
        <w:t xml:space="preserve"> </w:t>
      </w:r>
      <w:r w:rsidRPr="00880418">
        <w:rPr>
          <w:rFonts w:ascii="Simplified Arabic" w:hAnsi="Simplified Arabic" w:cs="Simplified Arabic"/>
          <w:b/>
          <w:bCs/>
          <w:sz w:val="32"/>
          <w:szCs w:val="32"/>
          <w:rtl/>
        </w:rPr>
        <w:t xml:space="preserve">تمهيد </w:t>
      </w:r>
    </w:p>
    <w:p w14:paraId="4CF7DC49" w14:textId="77777777" w:rsidR="00707006" w:rsidRPr="00FF4365" w:rsidRDefault="00707006" w:rsidP="00707006">
      <w:pPr>
        <w:pStyle w:val="a4"/>
        <w:bidi/>
        <w:spacing w:before="0" w:beforeAutospacing="0" w:after="0" w:afterAutospacing="0" w:line="276" w:lineRule="auto"/>
        <w:jc w:val="both"/>
        <w:outlineLvl w:val="1"/>
        <w:rPr>
          <w:rFonts w:ascii="Simplified Arabic" w:hAnsi="Simplified Arabic" w:cs="Simplified Arabic"/>
          <w:sz w:val="28"/>
          <w:szCs w:val="28"/>
          <w:rtl/>
        </w:rPr>
      </w:pPr>
      <w:bookmarkStart w:id="42" w:name="_Toc225168615"/>
      <w:r w:rsidRPr="00FF4365">
        <w:rPr>
          <w:rFonts w:ascii="Simplified Arabic" w:hAnsi="Simplified Arabic" w:cs="Simplified Arabic"/>
          <w:sz w:val="28"/>
          <w:szCs w:val="28"/>
          <w:rtl/>
        </w:rPr>
        <w:t>يُعد التحول الرقمي من أبرز العوامل التي أسهمت في إعادة تشكيل طبيعة الأداء المؤسسي في مختلف القطاعات، خاصة في القطاع الحكومي، حيث أصبح يمثل أداة استراتيجية رئيسية لتحسين كفاءة الأداء وتعزيز جودة الخدمات. ومع التقدم المتسارع في التقنيات الرقمية، لم يعد الأداء المؤسسي يُقاس فقط بالنتائج التقليدية، بل أصبح مرتبطًا بشكل وثيق بمدى قدرة المؤسسات على تبني التقنيات الحديثة وتوظيفها في تطوير عملياتها وخدماتها</w:t>
      </w:r>
      <w:r w:rsidRPr="00FF4365">
        <w:rPr>
          <w:rFonts w:ascii="Simplified Arabic" w:hAnsi="Simplified Arabic" w:cs="Simplified Arabic"/>
          <w:sz w:val="28"/>
          <w:szCs w:val="28"/>
        </w:rPr>
        <w:t>.</w:t>
      </w:r>
      <w:bookmarkEnd w:id="42"/>
    </w:p>
    <w:p w14:paraId="5BCAB6CF"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وقد أدى هذا التحول إلى ظهور نماذج جديدة في إدارة الأداء، تعتمد على الأتمتة، وتحليل البيانات، والتكامل بين الأنظمة، مما أسهم في تحسين سرعة الإنجاز، وتقليل الأخطاء، وتعزيز الكفاءة التشغيلية. كما أصبح التحول الرقمي عنصرًا أساسيًا في تحقيق التميز المؤسسي، حيث يساعد المؤسسات على التكيف مع التغيرات السريعة في البيئة المحيطة، والاستجابة لمتطلبات المستفيدين بشكل أكثر فعالية</w:t>
      </w:r>
      <w:r w:rsidRPr="00FF4365">
        <w:rPr>
          <w:rFonts w:ascii="Simplified Arabic" w:hAnsi="Simplified Arabic" w:cs="Simplified Arabic"/>
          <w:sz w:val="28"/>
          <w:szCs w:val="28"/>
        </w:rPr>
        <w:t>.</w:t>
      </w:r>
    </w:p>
    <w:p w14:paraId="0AD3F852"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وفي القطاع الحكومي، تبرز أهمية العلاقة بين التحول الرقمي والأداء المؤسسي بشكل أكبر، نظرًا لطبيعة الخدمات التي تقدمها الجهات الحكومية، والتي تتطلب مستويات عالية من الكفاءة والجودة. وقد سعت الحكومات، ومن بينها المملكة العربية السعودية، إلى تبني التحول الرقمي كوسيلة لتحسين الأداء الحكومي، وتبسيط الإجراءات، وتعزيز الشفافية، ورفع مستوى رضا المستفيدين</w:t>
      </w:r>
      <w:r w:rsidRPr="00FF4365">
        <w:rPr>
          <w:rFonts w:ascii="Simplified Arabic" w:hAnsi="Simplified Arabic" w:cs="Simplified Arabic"/>
          <w:sz w:val="28"/>
          <w:szCs w:val="28"/>
        </w:rPr>
        <w:t>.</w:t>
      </w:r>
    </w:p>
    <w:p w14:paraId="00EA2275"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أن التحول الرقمي يسهم في تحسين مختلف أبعاد الأداء المؤسسي، حيث يساعد في رفع الكفاءة التشغيلية من خلال أتمتة العمليات وتقليل التكاليف، كما يسهم في تحسين جودة الخدمات من خلال تقديم خدمات رقمية أكثر سرعة ومرونة. إضافة إلى ذلك، فإنه يعزز من الابتكار داخل المؤسسات، من خلال تشجيع استخدام التقنيات الحديثة وتطوير حلول جديدة لتحسين الأداء</w:t>
      </w:r>
      <w:r w:rsidRPr="00FF4365">
        <w:rPr>
          <w:rFonts w:ascii="Simplified Arabic" w:hAnsi="Simplified Arabic" w:cs="Simplified Arabic"/>
          <w:sz w:val="28"/>
          <w:szCs w:val="28"/>
        </w:rPr>
        <w:t>.</w:t>
      </w:r>
    </w:p>
    <w:p w14:paraId="31388C9D"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جهة أخرى، فإن العلاقة بين التحول الرقمي والأداء المؤسسي ليست علاقة بسيطة، بل هي علاقة تكاملية تتأثر بعدة عوامل، مثل مستوى جاهزية البنية التحتية التقنية، وكفاءة الموارد البشرية، ودور القيادة الرقمية، ومدى تطوير العمليات والخدمات. ويعني ذلك أن نجاح التحول الرقمي في تحسين الأداء المؤسسي يعتمد على تكامل هذه العوامل وتفاعلها بشكل إيجابي داخل المؤسسة</w:t>
      </w:r>
      <w:r w:rsidRPr="00FF4365">
        <w:rPr>
          <w:rFonts w:ascii="Simplified Arabic" w:hAnsi="Simplified Arabic" w:cs="Simplified Arabic"/>
          <w:sz w:val="28"/>
          <w:szCs w:val="28"/>
        </w:rPr>
        <w:t>.</w:t>
      </w:r>
    </w:p>
    <w:p w14:paraId="61774005"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يهدف هذا المبحث إلى تحليل العلاقة بين التحول الرقمي والأداء المؤسسي بشكل معمق، من خلال استعراض تأثير أبعاد التحول الرقمي على تحسين الأداء، وبيان دور القيادة الرقمية والعمليات الرقمية في تعزيز الكفاءة التشغيلية وجودة الخدمات، وذلك في سياق القطاع الحكومي السعودي.</w:t>
      </w:r>
    </w:p>
    <w:p w14:paraId="36DFF51E" w14:textId="77777777" w:rsidR="00707006" w:rsidRPr="00880418" w:rsidRDefault="00707006" w:rsidP="00707006">
      <w:pPr>
        <w:pStyle w:val="a4"/>
        <w:bidi/>
        <w:spacing w:line="276" w:lineRule="auto"/>
        <w:jc w:val="both"/>
        <w:outlineLvl w:val="2"/>
        <w:rPr>
          <w:rFonts w:ascii="Simplified Arabic" w:hAnsi="Simplified Arabic" w:cs="Simplified Arabic"/>
          <w:b/>
          <w:bCs/>
          <w:sz w:val="32"/>
          <w:szCs w:val="32"/>
          <w:rtl/>
        </w:rPr>
      </w:pPr>
      <w:bookmarkStart w:id="43" w:name="_Toc225168616"/>
      <w:r w:rsidRPr="00880418">
        <w:rPr>
          <w:rFonts w:ascii="Simplified Arabic" w:hAnsi="Simplified Arabic" w:cs="Simplified Arabic"/>
          <w:b/>
          <w:bCs/>
          <w:sz w:val="32"/>
          <w:szCs w:val="32"/>
          <w:rtl/>
        </w:rPr>
        <w:t>2.3.2</w:t>
      </w:r>
      <w:r w:rsidRPr="00880418">
        <w:rPr>
          <w:rFonts w:ascii="Simplified Arabic" w:hAnsi="Simplified Arabic" w:cs="Simplified Arabic"/>
          <w:b/>
          <w:bCs/>
          <w:sz w:val="32"/>
          <w:szCs w:val="32"/>
        </w:rPr>
        <w:t xml:space="preserve"> </w:t>
      </w:r>
      <w:r w:rsidRPr="00880418">
        <w:rPr>
          <w:rFonts w:ascii="Simplified Arabic" w:hAnsi="Simplified Arabic" w:cs="Simplified Arabic"/>
          <w:b/>
          <w:bCs/>
          <w:sz w:val="32"/>
          <w:szCs w:val="32"/>
          <w:rtl/>
        </w:rPr>
        <w:t>أثر التحول الرقمي على الأداء المؤسسي</w:t>
      </w:r>
      <w:bookmarkEnd w:id="43"/>
      <w:r w:rsidRPr="00880418">
        <w:rPr>
          <w:rFonts w:ascii="Simplified Arabic" w:hAnsi="Simplified Arabic" w:cs="Simplified Arabic"/>
          <w:b/>
          <w:bCs/>
          <w:sz w:val="32"/>
          <w:szCs w:val="32"/>
          <w:rtl/>
        </w:rPr>
        <w:t xml:space="preserve"> </w:t>
      </w:r>
    </w:p>
    <w:p w14:paraId="48CB5444"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يمثل التحول الرقمي أحد أهم المحركات الأساسية التي تسهم في تحسين الأداء المؤسسي داخل المنظمات، حيث يعمل على إحداث تغييرات جوهرية في طريقة تنفيذ العمليات، وإدارة الموارد، وتقديم الخدمات. ولم يعد التحول الرقمي مجرد وسيلة لتحسين بعض الجوانب التشغيلية، بل أصبح إطارًا متكاملًا يعيد تشكيل الأداء المؤسسي بشكل شامل، بما يعزز من كفاءة المؤسسات وقدرتها على تحقيق أهدافها</w:t>
      </w:r>
      <w:r w:rsidRPr="00FF4365">
        <w:rPr>
          <w:rFonts w:ascii="Simplified Arabic" w:hAnsi="Simplified Arabic" w:cs="Simplified Arabic"/>
          <w:sz w:val="28"/>
          <w:szCs w:val="28"/>
        </w:rPr>
        <w:t>.</w:t>
      </w:r>
    </w:p>
    <w:p w14:paraId="3B6CA2C6"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ويظهر أثر التحول الرقمي على الأداء المؤسسي من خلال تحسين الكفاءة التشغيلية، حيث تسهم الأنظمة الرقمية في أتمتة العمليات وتقليل الاعتماد على الإجراءات التقليدية، مما يؤدي إلى تسريع إنجاز الأعمال وتقليل الأخطاء البشرية. كما يساعد في تحسين استغلال الموارد، وخفض التكاليف التشغيلية، وزيادة الإنتاجية، وهو ما ينعكس بشكل مباشر على مستوى الأداء المؤسسي</w:t>
      </w:r>
      <w:r w:rsidRPr="00FF4365">
        <w:rPr>
          <w:rFonts w:ascii="Simplified Arabic" w:hAnsi="Simplified Arabic" w:cs="Simplified Arabic"/>
          <w:sz w:val="28"/>
          <w:szCs w:val="28"/>
        </w:rPr>
        <w:t>.</w:t>
      </w:r>
    </w:p>
    <w:p w14:paraId="51AD5940"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كما يسهم التحول الرقمي في تحسين جودة الخدمات المقدمة، حيث يتيح تقديم خدمات إلكترونية أكثر سرعة ومرونة، ويعزز من سهولة الوصول إليها، مما يسهم في تحسين تجربة المستفيد وزيادة مستوى رضاه. وتُعد جودة الخدمات من أهم مؤشرات الأداء المؤسسي، خاصة في القطاع الحكومي الذي يركز على تقديم خدمات عامة تلبي احتياجات المجتمع</w:t>
      </w:r>
      <w:r w:rsidRPr="00FF4365">
        <w:rPr>
          <w:rFonts w:ascii="Simplified Arabic" w:hAnsi="Simplified Arabic" w:cs="Simplified Arabic"/>
          <w:sz w:val="28"/>
          <w:szCs w:val="28"/>
        </w:rPr>
        <w:t>.</w:t>
      </w:r>
    </w:p>
    <w:p w14:paraId="0245C57E"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الجوانب المهمة أيضًا، دور التحول الرقمي في دعم اتخاذ القرار، حيث توفر الأنظمة الرقمية بيانات دقيقة ومحدثة تساعد الإدارة على تحليل الأداء وتحديد نقاط القوة والضعف، مما يمكنها من اتخاذ قرارات أكثر فاعلية. كما يسهم استخدام البيانات والتحليلات في تحسين التخطيط الاستراتيجي وتوجيه الموارد بشكل أفضل</w:t>
      </w:r>
      <w:r w:rsidRPr="00FF4365">
        <w:rPr>
          <w:rFonts w:ascii="Simplified Arabic" w:hAnsi="Simplified Arabic" w:cs="Simplified Arabic"/>
          <w:sz w:val="28"/>
          <w:szCs w:val="28"/>
        </w:rPr>
        <w:t>.</w:t>
      </w:r>
      <w:r w:rsidRPr="00FF4365">
        <w:rPr>
          <w:rFonts w:ascii="Simplified Arabic" w:hAnsi="Simplified Arabic" w:cs="Simplified Arabic"/>
          <w:sz w:val="28"/>
          <w:szCs w:val="28"/>
          <w:rtl/>
        </w:rPr>
        <w:t xml:space="preserve"> كما يعزز التحول الرقمي من مستوى الابتكار داخل المؤسسات، حيث يتيح استخدام التقنيات الحديثة لتطوير حلول جديدة وتحسين الخدمات بشكل مستمر. ويُعد الابتكار عنصرًا أساسيًا في تحسين الأداء المؤسسي، حيث يساعد المؤسسات على التكيف مع التغيرات ومواجهة التحديات بكفاءة</w:t>
      </w:r>
      <w:r w:rsidRPr="00FF4365">
        <w:rPr>
          <w:rFonts w:ascii="Simplified Arabic" w:hAnsi="Simplified Arabic" w:cs="Simplified Arabic"/>
          <w:sz w:val="28"/>
          <w:szCs w:val="28"/>
        </w:rPr>
        <w:t>.</w:t>
      </w:r>
    </w:p>
    <w:p w14:paraId="49B63310"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السياق الحكومي، يسهم التحول الرقمي في تحسين الأداء المؤسسي من خلال تقليل البيروقراطية، وتبسيط الإجراءات، وتعزيز الشفافية، وتحسين التنسيق بين الجهات المختلفة. كما يساعد في تقديم خدمات حكومية أكثر كفاءة وفعالية، مما يعزز من ثقة المستفيدين في الجهات الحكومية</w:t>
      </w:r>
      <w:r w:rsidRPr="00FF4365">
        <w:rPr>
          <w:rFonts w:ascii="Simplified Arabic" w:hAnsi="Simplified Arabic" w:cs="Simplified Arabic"/>
          <w:sz w:val="28"/>
          <w:szCs w:val="28"/>
        </w:rPr>
        <w:t>.</w:t>
      </w:r>
    </w:p>
    <w:p w14:paraId="6DD1C0CF"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جهة أخرى، فإن تأثير التحول الرقمي على الأداء المؤسسي يعتمد على مدى تكامل عناصره المختلفة، مثل البنية التحتية التقنية، والكفاءات البشرية، والقيادة الرقمية، وتطوير العمليات. فكلما كانت هذه العناصر متكاملة ومتكيفة مع متطلبات التحول الرقمي، زادت قدرة المؤسسة على تحقيق أداء مؤسسي متميز</w:t>
      </w:r>
      <w:r w:rsidRPr="00FF4365">
        <w:rPr>
          <w:rFonts w:ascii="Simplified Arabic" w:hAnsi="Simplified Arabic" w:cs="Simplified Arabic"/>
          <w:sz w:val="28"/>
          <w:szCs w:val="28"/>
        </w:rPr>
        <w:t>.</w:t>
      </w:r>
    </w:p>
    <w:p w14:paraId="22DEA76F"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أن التحول الرقمي يسهم في تحسين أبعاد الأداء المؤسسي التي تم تناولها في هذه الدراسة، وهي الكفاءة التشغيلية، وجودة الخدمات، والابتكار، حيث يعمل على تطوير العمليات، وتحسين جودة المخرجات، وتعزيز القدرة على الابتكار، مما يؤدي إلى تحقيق أداء مؤسسي شامل ومتكامل</w:t>
      </w:r>
      <w:r w:rsidRPr="00FF4365">
        <w:rPr>
          <w:rFonts w:ascii="Simplified Arabic" w:hAnsi="Simplified Arabic" w:cs="Simplified Arabic"/>
          <w:sz w:val="28"/>
          <w:szCs w:val="28"/>
        </w:rPr>
        <w:t>.</w:t>
      </w:r>
    </w:p>
    <w:p w14:paraId="52CA05E5"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يمكن القول إن التحول الرقمي له تأثير إيجابي مباشر على تحسين الأداء المؤسسي، حيث يسهم في رفع الكفاءة التشغيلية، وتحسين جودة الخدمات، وتعزيز الابتكار، ودعم اتخاذ القرار، وهي جميعها عوامل تسهم في تحقيق التميز المؤسسي، خاصة في القطاع الحكومي الذي يسعى إلى تحسين أدائه في ظل التحولات الرقمية المتسارعة.</w:t>
      </w:r>
    </w:p>
    <w:p w14:paraId="2B51015A" w14:textId="77777777" w:rsidR="00707006" w:rsidRPr="00880418" w:rsidRDefault="00707006" w:rsidP="00707006">
      <w:pPr>
        <w:pStyle w:val="a4"/>
        <w:bidi/>
        <w:spacing w:line="276" w:lineRule="auto"/>
        <w:jc w:val="both"/>
        <w:outlineLvl w:val="2"/>
        <w:rPr>
          <w:rFonts w:ascii="Simplified Arabic" w:hAnsi="Simplified Arabic" w:cs="Simplified Arabic"/>
          <w:b/>
          <w:bCs/>
          <w:sz w:val="32"/>
          <w:szCs w:val="32"/>
          <w:rtl/>
        </w:rPr>
      </w:pPr>
      <w:bookmarkStart w:id="44" w:name="_Toc225168617"/>
      <w:r w:rsidRPr="00880418">
        <w:rPr>
          <w:rFonts w:ascii="Simplified Arabic" w:hAnsi="Simplified Arabic" w:cs="Simplified Arabic"/>
          <w:b/>
          <w:bCs/>
          <w:sz w:val="32"/>
          <w:szCs w:val="32"/>
          <w:rtl/>
        </w:rPr>
        <w:t>2.3.3</w:t>
      </w:r>
      <w:r w:rsidRPr="00880418">
        <w:rPr>
          <w:rFonts w:ascii="Simplified Arabic" w:hAnsi="Simplified Arabic" w:cs="Simplified Arabic"/>
          <w:b/>
          <w:bCs/>
          <w:sz w:val="32"/>
          <w:szCs w:val="32"/>
        </w:rPr>
        <w:t xml:space="preserve"> </w:t>
      </w:r>
      <w:r w:rsidRPr="00880418">
        <w:rPr>
          <w:rFonts w:ascii="Simplified Arabic" w:hAnsi="Simplified Arabic" w:cs="Simplified Arabic"/>
          <w:b/>
          <w:bCs/>
          <w:sz w:val="32"/>
          <w:szCs w:val="32"/>
          <w:rtl/>
        </w:rPr>
        <w:t>دور القيادة الرقمية في تحسين الأداء المؤسسي</w:t>
      </w:r>
      <w:bookmarkEnd w:id="44"/>
      <w:r w:rsidRPr="00880418">
        <w:rPr>
          <w:rFonts w:ascii="Simplified Arabic" w:hAnsi="Simplified Arabic" w:cs="Simplified Arabic"/>
          <w:b/>
          <w:bCs/>
          <w:sz w:val="32"/>
          <w:szCs w:val="32"/>
          <w:rtl/>
        </w:rPr>
        <w:t xml:space="preserve"> </w:t>
      </w:r>
    </w:p>
    <w:p w14:paraId="5DADA765"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تُعد القيادة الرقمية من أهم العوامل التي تسهم في نجاح التحول الرقمي وتحقيق أثره الإيجابي على الأداء المؤسسي، حيث تمثل العنصر المحوري في توجيه المؤسسات نحو تبني التقنيات الحديثة وتوظيفها بشكل فعّال. ولم يعد دور القيادة يقتصر على إدارة العمليات التقليدية، بل أصبح يتطلب امتلاك رؤية رقمية واضحة، والقدرة على قيادة التغيير في بيئة تتسم بالتطور السريع</w:t>
      </w:r>
      <w:r w:rsidRPr="00FF4365">
        <w:rPr>
          <w:rFonts w:ascii="Simplified Arabic" w:hAnsi="Simplified Arabic" w:cs="Simplified Arabic"/>
          <w:sz w:val="28"/>
          <w:szCs w:val="28"/>
        </w:rPr>
        <w:t>.</w:t>
      </w:r>
    </w:p>
    <w:p w14:paraId="69FBB564"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وتسهم القيادة الرقمية في تحسين الأداء المؤسسي من خلال وضع استراتيجيات واضحة للتحول الرقمي، تتماشى مع أهداف المؤسسة، وتحدد الأولويات والمشاريع الرقمية التي يجب تنفيذها. كما تعمل على توفير الموارد اللازمة، سواء كانت مالية أو بشرية أو تقنية، لضمان نجاح تنفيذ هذه الاستراتيجيات</w:t>
      </w:r>
      <w:r w:rsidRPr="00FF4365">
        <w:rPr>
          <w:rFonts w:ascii="Simplified Arabic" w:hAnsi="Simplified Arabic" w:cs="Simplified Arabic"/>
          <w:sz w:val="28"/>
          <w:szCs w:val="28"/>
        </w:rPr>
        <w:t>.</w:t>
      </w:r>
    </w:p>
    <w:p w14:paraId="786AA626"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تلعب القيادة دورًا مهمًا في تعزيز ثقافة الابتكار داخل المؤسسة، حيث تشجع الموظفين على استخدام التقنيات الحديثة، وتدعم المبادرات الإبداعية التي تسهم في تطوير الأداء وتحسين الخدمات. ويُعد نشر ثقافة الابتكار من العوامل الأساسية التي تساعد المؤسسات على التكيف مع التغيرات وتحقيق التميز المؤسسي</w:t>
      </w:r>
      <w:r w:rsidRPr="00FF4365">
        <w:rPr>
          <w:rFonts w:ascii="Simplified Arabic" w:hAnsi="Simplified Arabic" w:cs="Simplified Arabic"/>
          <w:sz w:val="28"/>
          <w:szCs w:val="28"/>
        </w:rPr>
        <w:t>.</w:t>
      </w:r>
    </w:p>
    <w:p w14:paraId="2E75046E"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الجوانب المهمة أيضًا، دور القيادة الرقمية في إدارة التغيير، حيث يُعد التحول الرقمي عملية تغيير شاملة تتطلب تهيئة البيئة التنظيمية، وتقليل مقاومة التغيير لدى الموظفين، وتعزيز تقبلهم للتقنيات الجديدة. وتُسهم القيادة الفعالة في تحقيق ذلك من خلال التواصل المستمر، والتدريب، والتحفيز، مما يؤدي إلى تحسين مستوى الأداء المؤسسي</w:t>
      </w:r>
      <w:r w:rsidRPr="00FF4365">
        <w:rPr>
          <w:rFonts w:ascii="Simplified Arabic" w:hAnsi="Simplified Arabic" w:cs="Simplified Arabic"/>
          <w:sz w:val="28"/>
          <w:szCs w:val="28"/>
        </w:rPr>
        <w:t>.</w:t>
      </w:r>
    </w:p>
    <w:p w14:paraId="5A37B6EB"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تسهم القيادة الرقمية في تحسين عملية اتخاذ القرار، من خلال دعم استخدام البيانات والتحليلات الرقمية، مما يساعد الإدارة على اتخاذ قرارات دقيقة وسريعة. ويؤدي ذلك إلى تحسين التخطيط الاستراتيجي وتوجيه الموارد بشكل أكثر كفاءة</w:t>
      </w:r>
      <w:r w:rsidRPr="00FF4365">
        <w:rPr>
          <w:rFonts w:ascii="Simplified Arabic" w:hAnsi="Simplified Arabic" w:cs="Simplified Arabic"/>
          <w:sz w:val="28"/>
          <w:szCs w:val="28"/>
        </w:rPr>
        <w:t>.</w:t>
      </w:r>
    </w:p>
    <w:p w14:paraId="26712FBD"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القطاع الحكومي، تزداد أهمية القيادة الرقمية نظرًا لدورها في تطوير الأداء الحكومي وتحسين جودة الخدمات العامة. حيث تسعى القيادات الحكومية إلى تبني التحول الرقمي كأداة لتحسين الكفاءة التشغيلية، وتقليل الإجراءات البيروقراطية، وتعزيز الشفافية والمساءلة</w:t>
      </w:r>
      <w:r w:rsidRPr="00FF4365">
        <w:rPr>
          <w:rFonts w:ascii="Simplified Arabic" w:hAnsi="Simplified Arabic" w:cs="Simplified Arabic"/>
          <w:sz w:val="28"/>
          <w:szCs w:val="28"/>
        </w:rPr>
        <w:t>.</w:t>
      </w:r>
    </w:p>
    <w:p w14:paraId="5F411B62"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أن القيادة الرقمية تسهم في متابعة وتقييم أداء المبادرات الرقمية بشكل مستمر، من خلال استخدام مؤشرات أداء واضحة، مما يساعد في تحسين النتائج وتصحيح المسار عند الحاجة. ويُعد هذا الجانب من أهم عوامل نجاح التحول الرقمي وتحقيق أثره الإيجابي على الأداء المؤسسي</w:t>
      </w:r>
      <w:r w:rsidRPr="00FF4365">
        <w:rPr>
          <w:rFonts w:ascii="Simplified Arabic" w:hAnsi="Simplified Arabic" w:cs="Simplified Arabic"/>
          <w:sz w:val="28"/>
          <w:szCs w:val="28"/>
        </w:rPr>
        <w:t>.</w:t>
      </w:r>
    </w:p>
    <w:p w14:paraId="5FC46181" w14:textId="77777777" w:rsidR="00707006" w:rsidRPr="00FF4365" w:rsidRDefault="00707006" w:rsidP="00707006">
      <w:pPr>
        <w:pStyle w:val="a4"/>
        <w:bidi/>
        <w:spacing w:after="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ومن جهة أخرى، فإن ضعف القيادة الرقمية قد يؤدي إلى فشل مبادرات التحول الرقمي، وعدم تحقيق الأهداف المرجوة، مما يؤثر سلبًا على الأداء المؤسسي. ولذلك، فإن وجود قيادة واعية ومؤهلة رقميًا يُعد شرطًا أساسيًا لتحقيق التحول الرقمي الفعّال</w:t>
      </w:r>
      <w:r w:rsidRPr="00FF4365">
        <w:rPr>
          <w:rFonts w:ascii="Simplified Arabic" w:hAnsi="Simplified Arabic" w:cs="Simplified Arabic"/>
          <w:sz w:val="28"/>
          <w:szCs w:val="28"/>
        </w:rPr>
        <w:t>.</w:t>
      </w:r>
    </w:p>
    <w:p w14:paraId="0BDD8914" w14:textId="77777777" w:rsidR="00707006" w:rsidRPr="00FF4365" w:rsidRDefault="00707006" w:rsidP="00707006">
      <w:pPr>
        <w:pStyle w:val="a4"/>
        <w:bidi/>
        <w:spacing w:before="0" w:beforeAutospacing="0" w:after="0" w:afterAutospacing="0"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يمكن القول إن القيادة الرقمية تلعب دورًا محوريًا في تحسين الأداء المؤسسي، من خلال توجيه الاستراتيجيات، ودعم الابتكار، وإدارة التغيير، وتحسين اتخاذ القرار، مما يسهم في تحقيق التميز المؤسسي، خاصة في ظل التحول الرقمي.</w:t>
      </w:r>
    </w:p>
    <w:p w14:paraId="4CE0775E" w14:textId="77777777" w:rsidR="00707006" w:rsidRPr="00880418" w:rsidRDefault="00707006" w:rsidP="00707006">
      <w:pPr>
        <w:spacing w:line="276" w:lineRule="auto"/>
        <w:jc w:val="both"/>
        <w:outlineLvl w:val="2"/>
        <w:rPr>
          <w:rFonts w:ascii="Simplified Arabic" w:hAnsi="Simplified Arabic" w:cs="Simplified Arabic"/>
          <w:b/>
          <w:bCs/>
          <w:sz w:val="32"/>
          <w:szCs w:val="32"/>
          <w:rtl/>
        </w:rPr>
      </w:pPr>
      <w:bookmarkStart w:id="45" w:name="_Toc225168618"/>
      <w:r w:rsidRPr="00880418">
        <w:rPr>
          <w:rFonts w:ascii="Simplified Arabic" w:hAnsi="Simplified Arabic" w:cs="Simplified Arabic"/>
          <w:b/>
          <w:bCs/>
          <w:sz w:val="32"/>
          <w:szCs w:val="32"/>
          <w:rtl/>
        </w:rPr>
        <w:t>2.3.4 أثر العمليات الرقمية على الكفاءة التشغيلية</w:t>
      </w:r>
      <w:bookmarkEnd w:id="45"/>
      <w:r w:rsidRPr="00880418">
        <w:rPr>
          <w:rFonts w:ascii="Simplified Arabic" w:hAnsi="Simplified Arabic" w:cs="Simplified Arabic"/>
          <w:b/>
          <w:bCs/>
          <w:sz w:val="32"/>
          <w:szCs w:val="32"/>
          <w:rtl/>
        </w:rPr>
        <w:t xml:space="preserve"> </w:t>
      </w:r>
    </w:p>
    <w:p w14:paraId="5A502657"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تُعد العمليات الرقمية من أبرز مكونات التحول الرقمي، حيث تركز على إعادة تصميم الإجراءات الإدارية وتحويلها من نماذج تقليدية إلى نماذج رقمية تعتمد على الأنظمة الإلكترونية والتقنيات الحديثة. ويُسهم هذا التحول في إحداث تحسينات جوهرية في طريقة تنفيذ الأعمال، مما ينعكس بشكل مباشر على الكفاءة التشغيلية داخل المؤسسات.</w:t>
      </w:r>
    </w:p>
    <w:p w14:paraId="4FDBC599"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وتتمثل العمليات الرقمية في أتمتة الإجراءات، وتبسيط سير العمل، وربط الأنظمة المختلفة، بحيث يتم تنفيذ المهام بشكل أكثر سرعة ودقة، دون الحاجة إلى تدخل بشري كبير. ويساعد ذلك في تقليل الزمن اللازم لإنجاز المعاملات، وتحسين تدفق العمل داخل المؤسسة، مما يؤدي إلى رفع مستوى الكفاءة التشغيلية.</w:t>
      </w:r>
    </w:p>
    <w:p w14:paraId="3D38714C"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تسهم العمليات الرقمية في تقليل الأخطاء الإدارية والفنية، حيث تعتمد الأنظمة الرقمية على إدخال البيانات بشكل منظم ومعالجتها تلقائيًا، مما يقلل من احتمالية حدوث الأخطاء البشرية. ويؤدي ذلك إلى تحسين جودة العمل، وزيادة موثوقية النتائج، وهو ما يعزز من الكفاءة التشغيلية بشكل عام.</w:t>
      </w:r>
    </w:p>
    <w:p w14:paraId="395F4DF9"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الجوانب المهمة أيضًا، دور العمليات الرقمية في خفض التكاليف التشغيلية، حيث يؤدي تقليل الاعتماد على الورق، وتقليل الجهد البشري، وتحسين استخدام الموارد إلى تقليل التكاليف المرتبطة بالعمليات اليومية. كما أن تسريع الإجراءات يسهم في تقليل الوقت الضائع، مما يزيد من الإنتاجية ويعزز الكفاءة.</w:t>
      </w:r>
    </w:p>
    <w:p w14:paraId="183F0960"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تساعد العمليات الرقمية في تحسين التنسيق بين الإدارات المختلفة، من خلال ربط الأنظمة وتبادل البيانات بشكل فوري، مما يسهم في تقليل التعقيد الإداري، وتحسين تدفق المعلومات داخل المؤسسة. ويُعد هذا التكامل من العوامل الأساسية التي تسهم في تحسين الكفاءة التشغيلية.</w:t>
      </w:r>
    </w:p>
    <w:p w14:paraId="45575907"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lastRenderedPageBreak/>
        <w:t>ومن جهة أخرى، تسهم العمليات الرقمية في دعم اتخاذ القرار، حيث توفر بيانات دقيقة ومحدثة حول سير العمليات، مما يساعد الإدارة على متابعة الأداء وتحديد نقاط الضعف ومعالجتها بشكل سريع. ويؤدي ذلك إلى تحسين كفاءة العمليات واتخاذ قرارات أكثر فاعلية.</w:t>
      </w:r>
    </w:p>
    <w:p w14:paraId="42FF4160"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القطاع الحكومي، تلعب العمليات الرقمية دورًا مهمًا في تحسين الكفاءة التشغيلية، من خلال تبسيط الإجراءات، وتقليل البيروقراطية، وتسريع تقديم الخدمات. كما تساعد في تحسين تجربة المستفيد، من خلال تقديم خدمات رقمية سهلة وسريعة، مما يعزز من رضا المستفيدين.</w:t>
      </w:r>
    </w:p>
    <w:p w14:paraId="557BE5ED"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أن استخدام البيانات الرقمية في إدارة العمليات يسهم في تحسين الأداء، حيث يمكن تحليل البيانات واستخدامها في تطوير العمليات بشكل مستمر، مما يعزز من الكفاءة التشغيلية ويحقق التحسين المستمر.</w:t>
      </w:r>
    </w:p>
    <w:p w14:paraId="0D309E13"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يمكن القول إن العمليات الرقمية تمثل عنصرًا أساسيًا في تحسين الكفاءة التشغيلية، حيث تسهم في تسريع الإجراءات، وتقليل الأخطاء، وخفض التكاليف، وتحسين التنسيق، ودعم اتخاذ القرار، وهي عوامل مترابطة تؤدي إلى تحقيق أداء مؤسسي أكثر كفاءة وفعالية.</w:t>
      </w:r>
    </w:p>
    <w:p w14:paraId="1D2D04BD" w14:textId="77777777" w:rsidR="00707006" w:rsidRPr="00880418" w:rsidRDefault="00707006" w:rsidP="00707006">
      <w:pPr>
        <w:spacing w:line="276" w:lineRule="auto"/>
        <w:jc w:val="both"/>
        <w:outlineLvl w:val="2"/>
        <w:rPr>
          <w:rFonts w:ascii="Simplified Arabic" w:hAnsi="Simplified Arabic" w:cs="Simplified Arabic"/>
          <w:b/>
          <w:bCs/>
          <w:sz w:val="32"/>
          <w:szCs w:val="32"/>
          <w:rtl/>
        </w:rPr>
      </w:pPr>
      <w:bookmarkStart w:id="46" w:name="_Toc225168619"/>
      <w:r w:rsidRPr="00880418">
        <w:rPr>
          <w:rFonts w:ascii="Simplified Arabic" w:hAnsi="Simplified Arabic" w:cs="Simplified Arabic"/>
          <w:b/>
          <w:bCs/>
          <w:sz w:val="32"/>
          <w:szCs w:val="32"/>
          <w:rtl/>
        </w:rPr>
        <w:t>2.3.5 نماذج ودراسات سابقة تربط التحول الرقمي بالأداء المؤسسي</w:t>
      </w:r>
      <w:bookmarkEnd w:id="46"/>
      <w:r w:rsidRPr="00880418">
        <w:rPr>
          <w:rFonts w:ascii="Simplified Arabic" w:hAnsi="Simplified Arabic" w:cs="Simplified Arabic"/>
          <w:b/>
          <w:bCs/>
          <w:sz w:val="32"/>
          <w:szCs w:val="32"/>
          <w:rtl/>
        </w:rPr>
        <w:t xml:space="preserve"> </w:t>
      </w:r>
    </w:p>
    <w:p w14:paraId="631B8539"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اهتمت العديد من الدراسات والنماذج الحديثة بتحليل العلاقة بين التحول الرقمي والأداء المؤسسي، حيث سعت إلى تفسير كيفية تأثير التقنيات الرقمية على تحسين كفاءة المؤسسات وتعزيز جودة خدماتها. وقد أظهرت هذه الدراسات وجود علاقة إيجابية واضحة بين تبني التحول الرقمي وتحقيق مستويات أعلى من الأداء المؤسسي، سواء في القطاع الخاص أو الحكومي.</w:t>
      </w:r>
    </w:p>
    <w:p w14:paraId="31D2CF3F"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ومن أبرز النماذج التي تناولت هذه العلاقة، النماذج التي تركز على تكامل الموارد الرقمية والتنظيمية، حيث تفترض أن التحول الرقمي لا يحقق أثره الكامل إلا في حال تكامل عناصره المختلفة، مثل البنية التحتية التقنية، والموارد البشرية، والقيادة الرقمية، والعمليات. ويشير هذا النموذج إلى أن المؤسسات التي تحقق هذا التكامل تكون أكثر قدرة على تحسين أدائها المؤسسي.</w:t>
      </w:r>
    </w:p>
    <w:p w14:paraId="7F65812B"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تناولت بعض النماذج العلاقة بين التحول الرقمي والكفاءة التشغيلية، حيث أكدت أن أتمتة العمليات واستخدام الأنظمة الرقمية يؤدي إلى تقليل الوقت والتكاليف، وتحسين الإنتاجية، مما ينعكس بشكل مباشر على الأداء المؤسسي. وتُعد هذه النماذج من أهم الأطر التي تفسر تأثير العمليات الرقمية على تحسين الكفاءة التشغيلية.</w:t>
      </w:r>
    </w:p>
    <w:p w14:paraId="7419544A"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 xml:space="preserve">ومن جهة أخرى، ركزت نماذج حديثة على دور القيادة الرقمية في تعزيز العلاقة بين التحول الرقمي والأداء المؤسسي، حيث أشارت إلى أن القيادة الفعالة تسهم في توجيه التحول الرقمي، ودعم الابتكار، وإدارة التغيير، مما </w:t>
      </w:r>
      <w:r w:rsidRPr="00FF4365">
        <w:rPr>
          <w:rFonts w:ascii="Simplified Arabic" w:hAnsi="Simplified Arabic" w:cs="Simplified Arabic"/>
          <w:sz w:val="28"/>
          <w:szCs w:val="28"/>
          <w:rtl/>
        </w:rPr>
        <w:lastRenderedPageBreak/>
        <w:t>يؤدي إلى تحقيق نتائج إيجابية على مستوى الأداء. ويُعد هذا التوجه متوافقًا مع ما تم تناوله في هذه الدراسة من أهمية القيادة الرقمية كأحد أبعاد التحول الرقمي.</w:t>
      </w:r>
    </w:p>
    <w:p w14:paraId="0AC39CE3"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كما بينت الدراسات السابقة أن التحول الرقمي يسهم في تحسين جودة الخدمات ورضا المستفيدين، من خلال تقديم خدمات رقمية أكثر سرعة ومرونة، مما يعزز من كفاءة الأداء المؤسسي. وقد أكدت العديد من الدراسات التطبيقية في القطاع الحكومي أن التحول الرقمي يؤدي إلى تحسين تجربة المستفيدين، وتقليل الإجراءات، وزيادة الشفافية.</w:t>
      </w:r>
    </w:p>
    <w:p w14:paraId="0D6669A3"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السياق ذاته، أظهرت دراسات أخرى أن التحول الرقمي يسهم في تعزيز الابتكار والتحسين المستمر داخل المؤسسات، من خلال استخدام البيانات والتحليلات في تطوير العمليات والخدمات. ويُعد الابتكار من العوامل الأساسية التي تسهم في تحقيق التميز المؤسسي، خاصة في ظل التغيرات السريعة في البيئة الرقمية.</w:t>
      </w:r>
    </w:p>
    <w:p w14:paraId="2CEF5C65"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ورغم هذا الاتفاق العام بين الدراسات، إلا أن بعض الدراسات أشارت إلى أن تأثير التحول الرقمي على الأداء المؤسسي يعتمد على عدة عوامل، مثل مستوى النضج الرقمي، وكفاءة الموارد البشرية، ومدى دعم القيادة، وتكامل الأنظمة. ويعني ذلك أن التحول الرقمي لا يؤدي بالضرورة إلى تحسين الأداء ما لم تتوفر البيئة المناسبة لتطبيقه.</w:t>
      </w:r>
    </w:p>
    <w:p w14:paraId="75B861C9" w14:textId="77777777" w:rsidR="00707006" w:rsidRPr="00FF4365"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وفي القطاع الحكومي السعودي، تزداد أهمية دراسة هذه العلاقة في ظل التوجه نحو تحقيق مستهدفات رؤية المملكة 2030، التي تركز على تطوير الأداء الحكومي من خلال التحول الرقمي. وقد أكدت العديد من التقارير والمبادرات الحكومية أن التحول الرقمي يسهم في تحسين الكفاءة التشغيلية، وتعزيز جودة الخدمات، وتحقيق رضا المستفيدين.</w:t>
      </w:r>
    </w:p>
    <w:p w14:paraId="3D8C46B8" w14:textId="77777777" w:rsidR="00707006" w:rsidRPr="00880418" w:rsidRDefault="00707006" w:rsidP="00707006">
      <w:pPr>
        <w:spacing w:line="276" w:lineRule="auto"/>
        <w:jc w:val="both"/>
        <w:rPr>
          <w:rFonts w:ascii="Simplified Arabic" w:hAnsi="Simplified Arabic" w:cs="Simplified Arabic"/>
          <w:sz w:val="28"/>
          <w:szCs w:val="28"/>
          <w:rtl/>
        </w:rPr>
      </w:pPr>
      <w:r w:rsidRPr="00FF4365">
        <w:rPr>
          <w:rFonts w:ascii="Simplified Arabic" w:hAnsi="Simplified Arabic" w:cs="Simplified Arabic"/>
          <w:sz w:val="28"/>
          <w:szCs w:val="28"/>
          <w:rtl/>
        </w:rPr>
        <w:t>وبناءً على ما سبق، يمكن القول إن النماذج والدراسات السابقة تؤكد وجود علاقة إيجابية بين التحول الرقمي والأداء المؤسسي، حيث يسهم التحول الرقمي في تحسين الكفاءة التشغيلية، وتعزيز جودة الخدمات، ودعم الابتكار، وهو ما يتوافق مع أهداف هذه الدراسة، ويدعم الفروض التي تم صياغتها، ويمهد للتحليل التطبيقي في الفصل الرابع.</w:t>
      </w:r>
    </w:p>
    <w:p w14:paraId="4BE881CF" w14:textId="77777777" w:rsidR="00741386" w:rsidRDefault="00741386"/>
    <w:sectPr w:rsidR="00741386" w:rsidSect="00707006">
      <w:pgSz w:w="11906" w:h="16838"/>
      <w:pgMar w:top="1135" w:right="991" w:bottom="993" w:left="1276"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7708F"/>
    <w:multiLevelType w:val="hybridMultilevel"/>
    <w:tmpl w:val="C93C78B8"/>
    <w:lvl w:ilvl="0" w:tplc="81B2F966">
      <w:start w:val="1"/>
      <w:numFmt w:val="bullet"/>
      <w:lvlText w:val="•"/>
      <w:lvlJc w:val="left"/>
      <w:pPr>
        <w:ind w:left="720" w:hanging="360"/>
      </w:pPr>
      <w:rPr>
        <w:rFonts w:ascii="Simplified Arabic" w:hAnsi="Simplified Arabic" w:hint="default"/>
        <w:color w:val="auto"/>
        <w:sz w:val="4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1651DA"/>
    <w:multiLevelType w:val="hybridMultilevel"/>
    <w:tmpl w:val="CC2A1EFA"/>
    <w:lvl w:ilvl="0" w:tplc="F0A2401A">
      <w:start w:val="1"/>
      <w:numFmt w:val="bullet"/>
      <w:lvlText w:val=""/>
      <w:lvlJc w:val="left"/>
      <w:pPr>
        <w:ind w:left="360" w:hanging="360"/>
      </w:pPr>
      <w:rPr>
        <w:rFonts w:ascii="Wingdings" w:hAnsi="Wingdings" w:cs="Wingdings" w:hint="default"/>
        <w:sz w:val="3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0972B90"/>
    <w:multiLevelType w:val="hybridMultilevel"/>
    <w:tmpl w:val="6AD2708E"/>
    <w:lvl w:ilvl="0" w:tplc="9424BD7A">
      <w:start w:val="1"/>
      <w:numFmt w:val="bullet"/>
      <w:lvlText w:val="­"/>
      <w:lvlJc w:val="left"/>
      <w:pPr>
        <w:ind w:left="720" w:hanging="360"/>
      </w:pPr>
      <w:rPr>
        <w:rFonts w:ascii="Courier New" w:hAnsi="Courier New"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BC682B"/>
    <w:multiLevelType w:val="hybridMultilevel"/>
    <w:tmpl w:val="CCD0DC12"/>
    <w:lvl w:ilvl="0" w:tplc="F0A2401A">
      <w:start w:val="1"/>
      <w:numFmt w:val="bullet"/>
      <w:lvlText w:val=""/>
      <w:lvlJc w:val="left"/>
      <w:pPr>
        <w:ind w:left="360" w:hanging="360"/>
      </w:pPr>
      <w:rPr>
        <w:rFonts w:ascii="Wingdings" w:hAnsi="Wingdings" w:cs="Wingdings" w:hint="default"/>
        <w:sz w:val="3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E6C5F7D"/>
    <w:multiLevelType w:val="hybridMultilevel"/>
    <w:tmpl w:val="004262A0"/>
    <w:lvl w:ilvl="0" w:tplc="81B2F966">
      <w:start w:val="1"/>
      <w:numFmt w:val="bullet"/>
      <w:lvlText w:val="•"/>
      <w:lvlJc w:val="left"/>
      <w:pPr>
        <w:ind w:left="720" w:hanging="360"/>
      </w:pPr>
      <w:rPr>
        <w:rFonts w:ascii="Simplified Arabic" w:hAnsi="Simplified Arabic" w:hint="default"/>
        <w:color w:val="auto"/>
        <w:sz w:val="4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6D329D"/>
    <w:multiLevelType w:val="hybridMultilevel"/>
    <w:tmpl w:val="C4988736"/>
    <w:lvl w:ilvl="0" w:tplc="81B2F966">
      <w:start w:val="1"/>
      <w:numFmt w:val="bullet"/>
      <w:lvlText w:val="•"/>
      <w:lvlJc w:val="left"/>
      <w:pPr>
        <w:ind w:left="720" w:hanging="360"/>
      </w:pPr>
      <w:rPr>
        <w:rFonts w:ascii="Simplified Arabic" w:hAnsi="Simplified Arabic" w:hint="default"/>
        <w:color w:val="auto"/>
        <w:sz w:val="4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5B14A2"/>
    <w:multiLevelType w:val="hybridMultilevel"/>
    <w:tmpl w:val="854879EA"/>
    <w:lvl w:ilvl="0" w:tplc="81B2F966">
      <w:start w:val="1"/>
      <w:numFmt w:val="bullet"/>
      <w:lvlText w:val="•"/>
      <w:lvlJc w:val="left"/>
      <w:pPr>
        <w:ind w:left="720" w:hanging="360"/>
      </w:pPr>
      <w:rPr>
        <w:rFonts w:ascii="Simplified Arabic" w:hAnsi="Simplified Arabic" w:hint="default"/>
        <w:color w:val="auto"/>
        <w:sz w:val="4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F73D41"/>
    <w:multiLevelType w:val="hybridMultilevel"/>
    <w:tmpl w:val="44EA46C8"/>
    <w:lvl w:ilvl="0" w:tplc="81B2F966">
      <w:start w:val="1"/>
      <w:numFmt w:val="bullet"/>
      <w:lvlText w:val="•"/>
      <w:lvlJc w:val="left"/>
      <w:pPr>
        <w:ind w:left="360" w:hanging="360"/>
      </w:pPr>
      <w:rPr>
        <w:rFonts w:ascii="Simplified Arabic" w:hAnsi="Simplified Arabic" w:hint="default"/>
        <w:color w:val="auto"/>
        <w:sz w:val="44"/>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0A260F0"/>
    <w:multiLevelType w:val="hybridMultilevel"/>
    <w:tmpl w:val="3550BC26"/>
    <w:lvl w:ilvl="0" w:tplc="81B2F966">
      <w:start w:val="1"/>
      <w:numFmt w:val="bullet"/>
      <w:lvlText w:val="•"/>
      <w:lvlJc w:val="left"/>
      <w:pPr>
        <w:ind w:left="720" w:hanging="360"/>
      </w:pPr>
      <w:rPr>
        <w:rFonts w:ascii="Simplified Arabic" w:hAnsi="Simplified Arabic" w:hint="default"/>
        <w:color w:val="auto"/>
        <w:sz w:val="4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2764D1"/>
    <w:multiLevelType w:val="hybridMultilevel"/>
    <w:tmpl w:val="43DA62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7405877"/>
    <w:multiLevelType w:val="hybridMultilevel"/>
    <w:tmpl w:val="0E5AF05C"/>
    <w:lvl w:ilvl="0" w:tplc="9424BD7A">
      <w:start w:val="1"/>
      <w:numFmt w:val="bullet"/>
      <w:lvlText w:val="­"/>
      <w:lvlJc w:val="left"/>
      <w:pPr>
        <w:ind w:left="720" w:hanging="360"/>
      </w:pPr>
      <w:rPr>
        <w:rFonts w:ascii="Courier New" w:hAnsi="Courier New"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B53A9E"/>
    <w:multiLevelType w:val="hybridMultilevel"/>
    <w:tmpl w:val="55A290E8"/>
    <w:lvl w:ilvl="0" w:tplc="F0A2401A">
      <w:start w:val="1"/>
      <w:numFmt w:val="bullet"/>
      <w:lvlText w:val=""/>
      <w:lvlJc w:val="left"/>
      <w:pPr>
        <w:ind w:left="360" w:hanging="360"/>
      </w:pPr>
      <w:rPr>
        <w:rFonts w:ascii="Wingdings" w:hAnsi="Wingdings" w:cs="Wingdings" w:hint="default"/>
        <w:sz w:val="3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ECD0F04"/>
    <w:multiLevelType w:val="hybridMultilevel"/>
    <w:tmpl w:val="8EC4836C"/>
    <w:lvl w:ilvl="0" w:tplc="81B2F966">
      <w:start w:val="1"/>
      <w:numFmt w:val="bullet"/>
      <w:lvlText w:val="•"/>
      <w:lvlJc w:val="left"/>
      <w:pPr>
        <w:ind w:left="720" w:hanging="360"/>
      </w:pPr>
      <w:rPr>
        <w:rFonts w:ascii="Simplified Arabic" w:hAnsi="Simplified Arabic" w:hint="default"/>
        <w:color w:val="auto"/>
        <w:sz w:val="4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A76D9B"/>
    <w:multiLevelType w:val="hybridMultilevel"/>
    <w:tmpl w:val="4D74ED18"/>
    <w:lvl w:ilvl="0" w:tplc="F0A2401A">
      <w:start w:val="1"/>
      <w:numFmt w:val="bullet"/>
      <w:lvlText w:val=""/>
      <w:lvlJc w:val="left"/>
      <w:pPr>
        <w:ind w:left="360" w:hanging="360"/>
      </w:pPr>
      <w:rPr>
        <w:rFonts w:ascii="Wingdings" w:hAnsi="Wingdings" w:cs="Wingdings" w:hint="default"/>
        <w:sz w:val="3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C37118C"/>
    <w:multiLevelType w:val="hybridMultilevel"/>
    <w:tmpl w:val="92A40820"/>
    <w:lvl w:ilvl="0" w:tplc="9424BD7A">
      <w:start w:val="1"/>
      <w:numFmt w:val="bullet"/>
      <w:lvlText w:val="­"/>
      <w:lvlJc w:val="left"/>
      <w:pPr>
        <w:ind w:left="720" w:hanging="360"/>
      </w:pPr>
      <w:rPr>
        <w:rFonts w:ascii="Courier New" w:hAnsi="Courier New"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9C261B"/>
    <w:multiLevelType w:val="hybridMultilevel"/>
    <w:tmpl w:val="4BD81F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28B711F"/>
    <w:multiLevelType w:val="hybridMultilevel"/>
    <w:tmpl w:val="41FE3AE4"/>
    <w:lvl w:ilvl="0" w:tplc="9424BD7A">
      <w:start w:val="1"/>
      <w:numFmt w:val="bullet"/>
      <w:lvlText w:val="­"/>
      <w:lvlJc w:val="left"/>
      <w:pPr>
        <w:ind w:left="720" w:hanging="360"/>
      </w:pPr>
      <w:rPr>
        <w:rFonts w:ascii="Courier New" w:hAnsi="Courier New"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1020B8"/>
    <w:multiLevelType w:val="hybridMultilevel"/>
    <w:tmpl w:val="C8BA1C84"/>
    <w:lvl w:ilvl="0" w:tplc="81B2F966">
      <w:start w:val="1"/>
      <w:numFmt w:val="bullet"/>
      <w:lvlText w:val="•"/>
      <w:lvlJc w:val="left"/>
      <w:pPr>
        <w:ind w:left="720" w:hanging="360"/>
      </w:pPr>
      <w:rPr>
        <w:rFonts w:ascii="Simplified Arabic" w:hAnsi="Simplified Arabic" w:hint="default"/>
        <w:color w:val="auto"/>
        <w:sz w:val="4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2A6C9D"/>
    <w:multiLevelType w:val="hybridMultilevel"/>
    <w:tmpl w:val="028C2F60"/>
    <w:lvl w:ilvl="0" w:tplc="81B2F966">
      <w:start w:val="1"/>
      <w:numFmt w:val="bullet"/>
      <w:lvlText w:val="•"/>
      <w:lvlJc w:val="left"/>
      <w:pPr>
        <w:ind w:left="720" w:hanging="360"/>
      </w:pPr>
      <w:rPr>
        <w:rFonts w:ascii="Simplified Arabic" w:hAnsi="Simplified Arabic" w:hint="default"/>
        <w:color w:val="auto"/>
        <w:sz w:val="4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4C4CFC"/>
    <w:multiLevelType w:val="multilevel"/>
    <w:tmpl w:val="96140606"/>
    <w:lvl w:ilvl="0">
      <w:start w:val="1"/>
      <w:numFmt w:val="decimal"/>
      <w:lvlText w:val="%1."/>
      <w:lvlJc w:val="left"/>
      <w:pPr>
        <w:ind w:left="720" w:hanging="360"/>
      </w:pPr>
    </w:lvl>
    <w:lvl w:ilvl="1">
      <w:start w:val="10"/>
      <w:numFmt w:val="decimal"/>
      <w:isLgl/>
      <w:lvlText w:val="%1.%2"/>
      <w:lvlJc w:val="left"/>
      <w:pPr>
        <w:ind w:left="1104" w:hanging="744"/>
      </w:pPr>
      <w:rPr>
        <w:rFonts w:hint="default"/>
      </w:rPr>
    </w:lvl>
    <w:lvl w:ilvl="2">
      <w:start w:val="1"/>
      <w:numFmt w:val="decimal"/>
      <w:isLgl/>
      <w:lvlText w:val="%1.%2.%3"/>
      <w:lvlJc w:val="left"/>
      <w:pPr>
        <w:ind w:left="1104" w:hanging="744"/>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0" w15:restartNumberingAfterBreak="0">
    <w:nsid w:val="60085493"/>
    <w:multiLevelType w:val="hybridMultilevel"/>
    <w:tmpl w:val="811A4EC4"/>
    <w:lvl w:ilvl="0" w:tplc="F5C8A5E0">
      <w:start w:val="1"/>
      <w:numFmt w:val="bullet"/>
      <w:lvlText w:val=""/>
      <w:lvlJc w:val="left"/>
      <w:pPr>
        <w:ind w:left="360" w:hanging="360"/>
      </w:pPr>
      <w:rPr>
        <w:rFonts w:ascii="Symbol" w:hAnsi="Symbol" w:cs="Symbol" w:hint="default"/>
        <w:color w:val="auto"/>
        <w:sz w:val="4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2790E66"/>
    <w:multiLevelType w:val="hybridMultilevel"/>
    <w:tmpl w:val="76E0E6F6"/>
    <w:lvl w:ilvl="0" w:tplc="F0A2401A">
      <w:start w:val="1"/>
      <w:numFmt w:val="bullet"/>
      <w:lvlText w:val=""/>
      <w:lvlJc w:val="left"/>
      <w:pPr>
        <w:ind w:left="720" w:hanging="360"/>
      </w:pPr>
      <w:rPr>
        <w:rFonts w:ascii="Wingdings" w:hAnsi="Wingdings" w:cs="Wingdings"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3225AB"/>
    <w:multiLevelType w:val="hybridMultilevel"/>
    <w:tmpl w:val="079C70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7D51E7"/>
    <w:multiLevelType w:val="hybridMultilevel"/>
    <w:tmpl w:val="889C382E"/>
    <w:lvl w:ilvl="0" w:tplc="F0A2401A">
      <w:start w:val="1"/>
      <w:numFmt w:val="bullet"/>
      <w:lvlText w:val=""/>
      <w:lvlJc w:val="left"/>
      <w:pPr>
        <w:ind w:left="720" w:hanging="360"/>
      </w:pPr>
      <w:rPr>
        <w:rFonts w:ascii="Wingdings" w:hAnsi="Wingdings" w:cs="Wingdings"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8235AF"/>
    <w:multiLevelType w:val="hybridMultilevel"/>
    <w:tmpl w:val="DE9E0B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872395A"/>
    <w:multiLevelType w:val="hybridMultilevel"/>
    <w:tmpl w:val="345E4ED6"/>
    <w:lvl w:ilvl="0" w:tplc="9424BD7A">
      <w:start w:val="1"/>
      <w:numFmt w:val="bullet"/>
      <w:lvlText w:val="­"/>
      <w:lvlJc w:val="left"/>
      <w:pPr>
        <w:ind w:left="720" w:hanging="360"/>
      </w:pPr>
      <w:rPr>
        <w:rFonts w:ascii="Courier New" w:hAnsi="Courier New"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E61072"/>
    <w:multiLevelType w:val="hybridMultilevel"/>
    <w:tmpl w:val="46D253FC"/>
    <w:lvl w:ilvl="0" w:tplc="9424BD7A">
      <w:start w:val="1"/>
      <w:numFmt w:val="bullet"/>
      <w:lvlText w:val="­"/>
      <w:lvlJc w:val="left"/>
      <w:pPr>
        <w:ind w:left="720" w:hanging="360"/>
      </w:pPr>
      <w:rPr>
        <w:rFonts w:ascii="Courier New" w:hAnsi="Courier New"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F91A7C"/>
    <w:multiLevelType w:val="hybridMultilevel"/>
    <w:tmpl w:val="63D410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2D40B4"/>
    <w:multiLevelType w:val="hybridMultilevel"/>
    <w:tmpl w:val="74321778"/>
    <w:lvl w:ilvl="0" w:tplc="9424BD7A">
      <w:start w:val="1"/>
      <w:numFmt w:val="bullet"/>
      <w:lvlText w:val="­"/>
      <w:lvlJc w:val="left"/>
      <w:pPr>
        <w:ind w:left="720" w:hanging="360"/>
      </w:pPr>
      <w:rPr>
        <w:rFonts w:ascii="Courier New" w:hAnsi="Courier New"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95459B"/>
    <w:multiLevelType w:val="hybridMultilevel"/>
    <w:tmpl w:val="B770DBDC"/>
    <w:lvl w:ilvl="0" w:tplc="F0A2401A">
      <w:start w:val="1"/>
      <w:numFmt w:val="bullet"/>
      <w:lvlText w:val=""/>
      <w:lvlJc w:val="left"/>
      <w:pPr>
        <w:ind w:left="360" w:hanging="360"/>
      </w:pPr>
      <w:rPr>
        <w:rFonts w:ascii="Wingdings" w:hAnsi="Wingdings" w:cs="Wingdings" w:hint="default"/>
        <w:color w:val="auto"/>
        <w:sz w:val="3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0"/>
  </w:num>
  <w:num w:numId="2">
    <w:abstractNumId w:val="22"/>
  </w:num>
  <w:num w:numId="3">
    <w:abstractNumId w:val="13"/>
  </w:num>
  <w:num w:numId="4">
    <w:abstractNumId w:val="21"/>
  </w:num>
  <w:num w:numId="5">
    <w:abstractNumId w:val="23"/>
  </w:num>
  <w:num w:numId="6">
    <w:abstractNumId w:val="27"/>
  </w:num>
  <w:num w:numId="7">
    <w:abstractNumId w:val="19"/>
  </w:num>
  <w:num w:numId="8">
    <w:abstractNumId w:val="10"/>
  </w:num>
  <w:num w:numId="9">
    <w:abstractNumId w:val="2"/>
  </w:num>
  <w:num w:numId="10">
    <w:abstractNumId w:val="26"/>
  </w:num>
  <w:num w:numId="11">
    <w:abstractNumId w:val="16"/>
  </w:num>
  <w:num w:numId="12">
    <w:abstractNumId w:val="25"/>
  </w:num>
  <w:num w:numId="13">
    <w:abstractNumId w:val="28"/>
  </w:num>
  <w:num w:numId="14">
    <w:abstractNumId w:val="3"/>
  </w:num>
  <w:num w:numId="15">
    <w:abstractNumId w:val="7"/>
  </w:num>
  <w:num w:numId="16">
    <w:abstractNumId w:val="15"/>
  </w:num>
  <w:num w:numId="17">
    <w:abstractNumId w:val="4"/>
  </w:num>
  <w:num w:numId="18">
    <w:abstractNumId w:val="18"/>
  </w:num>
  <w:num w:numId="19">
    <w:abstractNumId w:val="12"/>
  </w:num>
  <w:num w:numId="20">
    <w:abstractNumId w:val="5"/>
  </w:num>
  <w:num w:numId="21">
    <w:abstractNumId w:val="6"/>
  </w:num>
  <w:num w:numId="22">
    <w:abstractNumId w:val="0"/>
  </w:num>
  <w:num w:numId="23">
    <w:abstractNumId w:val="17"/>
  </w:num>
  <w:num w:numId="24">
    <w:abstractNumId w:val="24"/>
  </w:num>
  <w:num w:numId="25">
    <w:abstractNumId w:val="9"/>
  </w:num>
  <w:num w:numId="26">
    <w:abstractNumId w:val="8"/>
  </w:num>
  <w:num w:numId="27">
    <w:abstractNumId w:val="1"/>
  </w:num>
  <w:num w:numId="28">
    <w:abstractNumId w:val="29"/>
  </w:num>
  <w:num w:numId="29">
    <w:abstractNumId w:val="14"/>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006"/>
    <w:rsid w:val="00550B4B"/>
    <w:rsid w:val="00707006"/>
    <w:rsid w:val="00741386"/>
    <w:rsid w:val="009C47D7"/>
    <w:rsid w:val="00B840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F158B"/>
  <w15:chartTrackingRefBased/>
  <w15:docId w15:val="{2AAA7399-A61F-442E-AB96-931CACD0E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700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7006"/>
    <w:pPr>
      <w:ind w:left="720"/>
      <w:contextualSpacing/>
    </w:pPr>
  </w:style>
  <w:style w:type="paragraph" w:styleId="a4">
    <w:name w:val="Normal (Web)"/>
    <w:basedOn w:val="a"/>
    <w:uiPriority w:val="99"/>
    <w:unhideWhenUsed/>
    <w:rsid w:val="00707006"/>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54</Pages>
  <Words>13885</Words>
  <Characters>79147</Characters>
  <Application>Microsoft Office Word</Application>
  <DocSecurity>0</DocSecurity>
  <Lines>659</Lines>
  <Paragraphs>185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الازهر</dc:creator>
  <cp:keywords/>
  <dc:description/>
  <cp:lastModifiedBy>الازهر</cp:lastModifiedBy>
  <cp:revision>2</cp:revision>
  <dcterms:created xsi:type="dcterms:W3CDTF">2026-03-26T16:10:00Z</dcterms:created>
  <dcterms:modified xsi:type="dcterms:W3CDTF">2026-03-26T16:10:00Z</dcterms:modified>
</cp:coreProperties>
</file>