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17712" w14:textId="3C0D2823" w:rsidR="00A772F2" w:rsidRPr="00A772F2" w:rsidRDefault="008D4758" w:rsidP="00A772F2">
      <w:pPr>
        <w:bidi/>
        <w:jc w:val="center"/>
        <w:rPr>
          <w:rFonts w:cs="Times New Roman"/>
          <w:b/>
          <w:bCs/>
          <w:sz w:val="28"/>
          <w:szCs w:val="28"/>
          <w:rtl/>
        </w:rPr>
      </w:pPr>
      <w:r>
        <w:rPr>
          <w:rFonts w:cs="Times New Roman" w:hint="cs"/>
          <w:b/>
          <w:bCs/>
          <w:sz w:val="28"/>
          <w:szCs w:val="28"/>
          <w:rtl/>
        </w:rPr>
        <w:t>إدارة المخاطر</w:t>
      </w:r>
    </w:p>
    <w:p w14:paraId="2053C1E7" w14:textId="77777777" w:rsidR="00A772F2" w:rsidRDefault="00A772F2" w:rsidP="00A772F2">
      <w:pPr>
        <w:bidi/>
        <w:rPr>
          <w:rFonts w:cs="Times New Roman"/>
          <w:rtl/>
        </w:rPr>
      </w:pPr>
    </w:p>
    <w:p w14:paraId="3B5A9EC8" w14:textId="77777777" w:rsidR="00A772F2" w:rsidRDefault="00A772F2" w:rsidP="00A772F2">
      <w:pPr>
        <w:bidi/>
        <w:rPr>
          <w:rFonts w:cs="Times New Roman"/>
          <w:rtl/>
        </w:rPr>
      </w:pPr>
    </w:p>
    <w:p w14:paraId="366CDFE8" w14:textId="77777777" w:rsidR="00A772F2" w:rsidRDefault="00A772F2" w:rsidP="00A772F2">
      <w:pPr>
        <w:bidi/>
        <w:rPr>
          <w:rFonts w:cs="Times New Roman"/>
          <w:rtl/>
        </w:rPr>
      </w:pPr>
    </w:p>
    <w:p w14:paraId="083267FC" w14:textId="77777777" w:rsidR="00A772F2" w:rsidRDefault="00A772F2" w:rsidP="00A772F2">
      <w:pPr>
        <w:bidi/>
        <w:rPr>
          <w:rFonts w:cs="Times New Roman"/>
          <w:rtl/>
        </w:rPr>
      </w:pPr>
    </w:p>
    <w:p w14:paraId="76D0F84C" w14:textId="77777777" w:rsidR="000D3359" w:rsidRDefault="00311376" w:rsidP="00A772F2">
      <w:pPr>
        <w:bidi/>
        <w:rPr>
          <w:rFonts w:cs="Times New Roman"/>
          <w:rtl/>
        </w:rPr>
      </w:pPr>
      <w:r>
        <w:rPr>
          <w:rFonts w:cs="Times New Roman"/>
          <w:rtl/>
        </w:rPr>
        <w:t xml:space="preserve"> تُعد إدارة المخاطر من الركائز الأساسية لضمان استمرارية المؤسسات وتحقيق أهدافها في ظل بيئة أعمال تتسم بالتغير وعدم اليقين، وتزداد أهميتها في القطاع المصرفي نظرًا لطبيعة الأنشطة المالية التي تقوم بها البنوك، وما يرتبط بها من مخاطر ائتمانية وسوقية وتشغيلية وقانونية وتقنية. وتساعد الإدارة الفعالة للمخاطر على التعرف المبكر على مصادر الخطر، وتحليل آثارها المحتملة، واتخاذ الإجراءات المناسبة للحد منها بما يدعم سلامة القرارات وكفاءة الأداء المؤسسي. ويتوافق ذلك مع إطار</w:t>
      </w:r>
      <w:r>
        <w:t xml:space="preserve"> ISO 31000:2018 </w:t>
      </w:r>
      <w:r>
        <w:rPr>
          <w:rFonts w:cs="Times New Roman"/>
          <w:rtl/>
        </w:rPr>
        <w:t>الذي ينظر إلى إدارة المخاطر باعتبارها عملية متكاملة تشمل تحديد المخاطر وتحليلها وتقييمها ومعالجتها ومتابعتها والتواصل بشأنها</w:t>
      </w:r>
      <w:r>
        <w:t xml:space="preserve">. </w:t>
      </w:r>
    </w:p>
    <w:p w14:paraId="2BD62173" w14:textId="77777777" w:rsidR="000D3359" w:rsidRDefault="000D3359" w:rsidP="000D3359">
      <w:pPr>
        <w:bidi/>
        <w:rPr>
          <w:rFonts w:cs="Times New Roman"/>
          <w:rtl/>
        </w:rPr>
      </w:pPr>
    </w:p>
    <w:p w14:paraId="07C4E197" w14:textId="77777777" w:rsidR="000D3359" w:rsidRDefault="000D3359" w:rsidP="000D3359">
      <w:pPr>
        <w:bidi/>
        <w:rPr>
          <w:rFonts w:cs="Times New Roman"/>
          <w:rtl/>
        </w:rPr>
      </w:pPr>
    </w:p>
    <w:p w14:paraId="4082A2CC" w14:textId="77777777" w:rsidR="00476266" w:rsidRDefault="00311376" w:rsidP="000D3359">
      <w:pPr>
        <w:bidi/>
        <w:rPr>
          <w:rFonts w:cs="Times New Roman"/>
          <w:rtl/>
        </w:rPr>
      </w:pPr>
      <w:r w:rsidRPr="00476266">
        <w:rPr>
          <w:rFonts w:cs="Times New Roman"/>
          <w:b/>
          <w:bCs/>
          <w:sz w:val="32"/>
          <w:szCs w:val="32"/>
          <w:rtl/>
        </w:rPr>
        <w:t>تعريف المخاطر</w:t>
      </w:r>
      <w:r>
        <w:rPr>
          <w:rFonts w:cs="Times New Roman"/>
          <w:rtl/>
        </w:rPr>
        <w:t xml:space="preserve"> </w:t>
      </w:r>
    </w:p>
    <w:p w14:paraId="609A1D3E" w14:textId="77777777" w:rsidR="00476266" w:rsidRDefault="00476266" w:rsidP="00476266">
      <w:pPr>
        <w:bidi/>
        <w:rPr>
          <w:rFonts w:cs="Times New Roman"/>
          <w:rtl/>
        </w:rPr>
      </w:pPr>
    </w:p>
    <w:p w14:paraId="1B58F7F9" w14:textId="77777777" w:rsidR="00F61986" w:rsidRDefault="00311376" w:rsidP="00476266">
      <w:pPr>
        <w:bidi/>
        <w:rPr>
          <w:rFonts w:cs="Times New Roman"/>
          <w:rtl/>
        </w:rPr>
      </w:pPr>
      <w:r>
        <w:rPr>
          <w:rFonts w:cs="Times New Roman"/>
          <w:rtl/>
        </w:rPr>
        <w:t>تُعرَّف المخاطر بأنها احتمال وقوع حدث أو مجموعة من الأحداث التي قد تؤثر بصورة إيجابية أو سلبية في قدرة المؤسسة على تحقيق أهدافها. وتظهر المخاطر نتيجة حالة عدم اليقين المرتبطة بالقرارات والأنشطة والعمليات المختلفة</w:t>
      </w:r>
      <w:r>
        <w:t xml:space="preserve">. </w:t>
      </w:r>
    </w:p>
    <w:p w14:paraId="5D5B1672" w14:textId="77777777" w:rsidR="00F61986" w:rsidRDefault="00F61986" w:rsidP="00F61986">
      <w:pPr>
        <w:bidi/>
        <w:rPr>
          <w:rFonts w:cs="Times New Roman"/>
          <w:rtl/>
        </w:rPr>
      </w:pPr>
    </w:p>
    <w:p w14:paraId="5E96ECBD" w14:textId="77777777" w:rsidR="00F61986" w:rsidRDefault="00F61986" w:rsidP="00F61986">
      <w:pPr>
        <w:bidi/>
        <w:rPr>
          <w:rFonts w:cs="Times New Roman"/>
          <w:rtl/>
        </w:rPr>
      </w:pPr>
    </w:p>
    <w:p w14:paraId="5E7B1B43" w14:textId="51EAED40" w:rsidR="00F00E34" w:rsidRPr="00F00E34" w:rsidRDefault="00311376" w:rsidP="00F61986">
      <w:pPr>
        <w:bidi/>
        <w:rPr>
          <w:rFonts w:cs="Arial"/>
        </w:rPr>
      </w:pPr>
      <w:r>
        <w:rPr>
          <w:rFonts w:cs="Times New Roman"/>
          <w:rtl/>
        </w:rPr>
        <w:t>وفي القطاع المصرفي، ترتبط المخاطر باحتمال تعرض البنك لخسائر مالية أو تشغيلية أو قانونية أو تنظيمية نتيجة أحداث متوقعة أو غير متوقعة. وتبرز المخاطر الائتمانية بصورة خاصة باعتبارها مرتبطة باحتمال عدم قدرة العميل على الوفاء بالتزاماته المالية وفق الشروط المتفق عليها، الأمر الذي يجعل تقييم المخاطر عنصرًا أساسيًا في عملية اتخاذ القرار الائتماني</w:t>
      </w:r>
      <w:r w:rsidR="00F00E34">
        <w:rPr>
          <w:rFonts w:cs="Arial" w:hint="cs"/>
          <w:rtl/>
        </w:rPr>
        <w:t>.</w:t>
      </w:r>
    </w:p>
    <w:p w14:paraId="0EBCBE6C" w14:textId="77777777" w:rsidR="00F00E34" w:rsidRDefault="00F00E34" w:rsidP="00F00E34">
      <w:pPr>
        <w:bidi/>
      </w:pPr>
    </w:p>
    <w:p w14:paraId="44B62B29" w14:textId="77777777" w:rsidR="00324A8B" w:rsidRDefault="00311376" w:rsidP="00F00E34">
      <w:pPr>
        <w:bidi/>
        <w:rPr>
          <w:rFonts w:cs="Times New Roman"/>
          <w:rtl/>
        </w:rPr>
      </w:pPr>
      <w:r w:rsidRPr="00324A8B">
        <w:rPr>
          <w:rFonts w:cs="Times New Roman"/>
          <w:b/>
          <w:bCs/>
          <w:sz w:val="32"/>
          <w:szCs w:val="32"/>
          <w:rtl/>
        </w:rPr>
        <w:t>أنواع المخاطر</w:t>
      </w:r>
      <w:r>
        <w:rPr>
          <w:rFonts w:cs="Times New Roman"/>
          <w:rtl/>
        </w:rPr>
        <w:t xml:space="preserve"> </w:t>
      </w:r>
    </w:p>
    <w:p w14:paraId="48C94420" w14:textId="77777777" w:rsidR="00324A8B" w:rsidRDefault="00324A8B" w:rsidP="00324A8B">
      <w:pPr>
        <w:bidi/>
        <w:rPr>
          <w:rFonts w:cs="Times New Roman"/>
          <w:rtl/>
        </w:rPr>
      </w:pPr>
    </w:p>
    <w:p w14:paraId="1B3C108F" w14:textId="77777777" w:rsidR="00656470" w:rsidRDefault="00311376" w:rsidP="00F41A01">
      <w:pPr>
        <w:bidi/>
        <w:rPr>
          <w:rFonts w:cs="Times New Roman"/>
          <w:rtl/>
        </w:rPr>
      </w:pPr>
      <w:r>
        <w:rPr>
          <w:rFonts w:cs="Times New Roman"/>
          <w:rtl/>
        </w:rPr>
        <w:t>تتعدد أنواع المخاطر التي تواجه المؤسسات بصورة عامة والبنوك بصورة خاصة، ومن أبرزها ما يأ</w:t>
      </w:r>
      <w:r w:rsidR="00656470">
        <w:rPr>
          <w:rFonts w:cs="Times New Roman" w:hint="cs"/>
          <w:rtl/>
        </w:rPr>
        <w:t>تي:</w:t>
      </w:r>
    </w:p>
    <w:p w14:paraId="33C318DA" w14:textId="77777777" w:rsidR="00656470" w:rsidRDefault="00656470" w:rsidP="00656470">
      <w:pPr>
        <w:bidi/>
        <w:rPr>
          <w:rFonts w:cs="Times New Roman"/>
          <w:rtl/>
        </w:rPr>
      </w:pPr>
    </w:p>
    <w:p w14:paraId="527785B7" w14:textId="77777777" w:rsidR="00656470" w:rsidRDefault="00656470" w:rsidP="00656470">
      <w:pPr>
        <w:bidi/>
        <w:rPr>
          <w:rFonts w:cs="Times New Roman"/>
          <w:rtl/>
        </w:rPr>
      </w:pPr>
    </w:p>
    <w:p w14:paraId="1D79D45B" w14:textId="5DB2F2C5" w:rsidR="00A32D2C" w:rsidRPr="00A32D2C" w:rsidRDefault="00311376" w:rsidP="00656470">
      <w:pPr>
        <w:pStyle w:val="a6"/>
        <w:numPr>
          <w:ilvl w:val="0"/>
          <w:numId w:val="1"/>
        </w:numPr>
        <w:bidi/>
        <w:rPr>
          <w:rFonts w:cstheme="minorBidi"/>
          <w:sz w:val="28"/>
          <w:szCs w:val="28"/>
        </w:rPr>
      </w:pPr>
      <w:r w:rsidRPr="00656470">
        <w:rPr>
          <w:rFonts w:ascii="Arial" w:hAnsi="Arial" w:cs="Times New Roman" w:hint="cs"/>
          <w:sz w:val="28"/>
          <w:szCs w:val="28"/>
          <w:rtl/>
        </w:rPr>
        <w:t>المخاطر</w:t>
      </w:r>
      <w:r w:rsidRPr="00656470">
        <w:rPr>
          <w:rFonts w:cs="Times New Roman"/>
          <w:sz w:val="28"/>
          <w:szCs w:val="28"/>
          <w:rtl/>
        </w:rPr>
        <w:t xml:space="preserve"> </w:t>
      </w:r>
      <w:r w:rsidRPr="00656470">
        <w:rPr>
          <w:rFonts w:ascii="Arial" w:hAnsi="Arial" w:cs="Times New Roman" w:hint="cs"/>
          <w:sz w:val="28"/>
          <w:szCs w:val="28"/>
          <w:rtl/>
        </w:rPr>
        <w:t>الائتمانية</w:t>
      </w:r>
      <w:r w:rsidRPr="00656470">
        <w:rPr>
          <w:rFonts w:cs="Times New Roman"/>
          <w:sz w:val="28"/>
          <w:szCs w:val="28"/>
          <w:rtl/>
        </w:rPr>
        <w:t xml:space="preserve">: </w:t>
      </w:r>
      <w:r w:rsidRPr="00656470">
        <w:rPr>
          <w:rFonts w:cs="Times New Roman"/>
          <w:rtl/>
        </w:rPr>
        <w:t>وهي المخاطر الناتجة عن احتمال عدم قدرة العميل أو الطرف المقابل على الوفاء بالتزاماته المالية، وما قد يترتب على ذلك من خسائر للبنك. وتُعد من أهم المخاطر المرتبطة بالقرارات الائتمانية</w:t>
      </w:r>
      <w:r>
        <w:t xml:space="preserve">. </w:t>
      </w:r>
    </w:p>
    <w:p w14:paraId="3D7DE9AA" w14:textId="21C12395" w:rsidR="002B3062" w:rsidRPr="002B3062" w:rsidRDefault="00311376" w:rsidP="00A32D2C">
      <w:pPr>
        <w:pStyle w:val="a6"/>
        <w:numPr>
          <w:ilvl w:val="0"/>
          <w:numId w:val="1"/>
        </w:numPr>
        <w:bidi/>
        <w:rPr>
          <w:rFonts w:cstheme="minorBidi"/>
          <w:sz w:val="28"/>
          <w:szCs w:val="28"/>
        </w:rPr>
      </w:pPr>
      <w:r w:rsidRPr="00A32D2C">
        <w:rPr>
          <w:rFonts w:cs="Times New Roman"/>
          <w:sz w:val="28"/>
          <w:szCs w:val="28"/>
          <w:rtl/>
        </w:rPr>
        <w:t xml:space="preserve">مخاطر السوق: </w:t>
      </w:r>
      <w:r w:rsidRPr="00A32D2C">
        <w:rPr>
          <w:rFonts w:cs="Times New Roman"/>
          <w:rtl/>
        </w:rPr>
        <w:t>وهي المخاطر الناتجة عن التغيرات في المتغيرات المالية والاقتصادية، مثل أسعار الفائدة وأسعار الصرف وأسعار الأوراق المالية، وما ينتج عنها من تأثير في قيمة الأصول والالتزامات</w:t>
      </w:r>
      <w:r>
        <w:t xml:space="preserve">. </w:t>
      </w:r>
    </w:p>
    <w:p w14:paraId="1D4944F8" w14:textId="468EE2C7" w:rsidR="00667EED" w:rsidRPr="00667EED" w:rsidRDefault="00311376" w:rsidP="002B3062">
      <w:pPr>
        <w:pStyle w:val="a6"/>
        <w:numPr>
          <w:ilvl w:val="0"/>
          <w:numId w:val="1"/>
        </w:numPr>
        <w:bidi/>
        <w:rPr>
          <w:rFonts w:cstheme="minorBidi"/>
          <w:sz w:val="28"/>
          <w:szCs w:val="28"/>
        </w:rPr>
      </w:pPr>
      <w:r w:rsidRPr="002B3062">
        <w:rPr>
          <w:rFonts w:cs="Times New Roman"/>
          <w:sz w:val="28"/>
          <w:szCs w:val="28"/>
          <w:rtl/>
        </w:rPr>
        <w:t>المخاطر التشغيلية:</w:t>
      </w:r>
      <w:r w:rsidRPr="002B3062">
        <w:rPr>
          <w:rFonts w:cs="Times New Roman"/>
          <w:rtl/>
        </w:rPr>
        <w:t xml:space="preserve"> وهي المخاطر الناتجة عن عدم كفاية أو فشل العمليات والإجراءات الداخلية أو الأنظمة التقنية، أو نتيجة الأخطاء البشرية أو الأحداث الخارجية التي قد تؤثر في العمليات المصرفية</w:t>
      </w:r>
      <w:r w:rsidR="00667EED">
        <w:rPr>
          <w:rFonts w:cstheme="minorBidi" w:hint="cs"/>
          <w:sz w:val="28"/>
          <w:szCs w:val="28"/>
          <w:rtl/>
        </w:rPr>
        <w:t>.</w:t>
      </w:r>
    </w:p>
    <w:p w14:paraId="156D6D65" w14:textId="1F534EFA" w:rsidR="00D41C09" w:rsidRPr="00D41C09" w:rsidRDefault="00311376" w:rsidP="00D41C09">
      <w:pPr>
        <w:pStyle w:val="a6"/>
        <w:numPr>
          <w:ilvl w:val="0"/>
          <w:numId w:val="1"/>
        </w:numPr>
        <w:bidi/>
        <w:rPr>
          <w:rFonts w:cstheme="minorBidi" w:hint="cs"/>
          <w:rtl/>
        </w:rPr>
      </w:pPr>
      <w:r w:rsidRPr="00667EED">
        <w:rPr>
          <w:rFonts w:cs="Times New Roman"/>
          <w:sz w:val="28"/>
          <w:szCs w:val="28"/>
          <w:rtl/>
        </w:rPr>
        <w:t>مخاطر السيولة:</w:t>
      </w:r>
      <w:r w:rsidRPr="00667EED">
        <w:rPr>
          <w:rFonts w:cs="Times New Roman"/>
          <w:rtl/>
        </w:rPr>
        <w:t xml:space="preserve"> وهي المخاطر المرتبطة بعدم قدرة البنك على الوفاء بالتزاماته المالية عند استحقاقها، نتيجة عدم توافر السيولة الكافية أو صعوبة الحصول عليها في الوقت المناسب</w:t>
      </w:r>
      <w:r>
        <w:t xml:space="preserve">. </w:t>
      </w:r>
    </w:p>
    <w:p w14:paraId="6A5AEE1D" w14:textId="3D6DCA64" w:rsidR="00D41C09" w:rsidRPr="00D41C09" w:rsidRDefault="00311376" w:rsidP="00D41C09">
      <w:pPr>
        <w:pStyle w:val="a6"/>
        <w:numPr>
          <w:ilvl w:val="0"/>
          <w:numId w:val="1"/>
        </w:numPr>
        <w:bidi/>
        <w:rPr>
          <w:rFonts w:cstheme="minorBidi"/>
          <w:sz w:val="28"/>
          <w:szCs w:val="28"/>
        </w:rPr>
      </w:pPr>
      <w:r w:rsidRPr="00D41C09">
        <w:rPr>
          <w:sz w:val="28"/>
          <w:szCs w:val="28"/>
        </w:rPr>
        <w:t xml:space="preserve">. </w:t>
      </w:r>
      <w:r w:rsidRPr="00D41C09">
        <w:rPr>
          <w:rFonts w:cs="Times New Roman"/>
          <w:sz w:val="28"/>
          <w:szCs w:val="28"/>
          <w:rtl/>
        </w:rPr>
        <w:t>المخاطر القانونية والتنظيمية:</w:t>
      </w:r>
      <w:r w:rsidRPr="00667EED">
        <w:rPr>
          <w:rFonts w:cs="Times New Roman"/>
          <w:rtl/>
        </w:rPr>
        <w:t xml:space="preserve"> وهي المخاطر التي تنشأ نتيجة عدم الالتزام بالأنظمة والقوانين والتعليمات واللوائح الرقابية ذات العلاقة بالعمل المصرفي</w:t>
      </w:r>
      <w:r>
        <w:t xml:space="preserve">. </w:t>
      </w:r>
    </w:p>
    <w:p w14:paraId="2E86FB6D" w14:textId="77777777" w:rsidR="00D41C09" w:rsidRPr="00D41C09" w:rsidRDefault="00311376" w:rsidP="00D41C09">
      <w:pPr>
        <w:pStyle w:val="a6"/>
        <w:numPr>
          <w:ilvl w:val="0"/>
          <w:numId w:val="1"/>
        </w:numPr>
        <w:bidi/>
        <w:rPr>
          <w:rFonts w:cstheme="minorBidi"/>
          <w:sz w:val="28"/>
          <w:szCs w:val="28"/>
        </w:rPr>
      </w:pPr>
      <w:r w:rsidRPr="00D41C09">
        <w:rPr>
          <w:sz w:val="28"/>
          <w:szCs w:val="28"/>
        </w:rPr>
        <w:t xml:space="preserve">. </w:t>
      </w:r>
      <w:r w:rsidRPr="00D41C09">
        <w:rPr>
          <w:rFonts w:cs="Times New Roman"/>
          <w:sz w:val="28"/>
          <w:szCs w:val="28"/>
          <w:rtl/>
        </w:rPr>
        <w:t>مخاطر السمعة:</w:t>
      </w:r>
      <w:r w:rsidRPr="00667EED">
        <w:rPr>
          <w:rFonts w:cs="Times New Roman"/>
          <w:rtl/>
        </w:rPr>
        <w:t xml:space="preserve"> وهي المخاطر الناتجة عن حدوث تصورات أو انطباعات سلبية لدى العملاء أو المستثمرين أو المجتمع تجاه البنك، بما قد يؤثر في الثقة به وعلاقاته مع أصحاب المصلحة</w:t>
      </w:r>
      <w:r>
        <w:t>.</w:t>
      </w:r>
    </w:p>
    <w:p w14:paraId="48888E97" w14:textId="77777777" w:rsidR="00D41C09" w:rsidRPr="00D41C09" w:rsidRDefault="00311376" w:rsidP="00D41C09">
      <w:pPr>
        <w:pStyle w:val="a6"/>
        <w:numPr>
          <w:ilvl w:val="0"/>
          <w:numId w:val="1"/>
        </w:numPr>
        <w:bidi/>
        <w:rPr>
          <w:rFonts w:cstheme="minorBidi"/>
          <w:sz w:val="28"/>
          <w:szCs w:val="28"/>
        </w:rPr>
      </w:pPr>
      <w:r w:rsidRPr="00D41C09">
        <w:rPr>
          <w:rFonts w:cs="Times New Roman"/>
          <w:sz w:val="28"/>
          <w:szCs w:val="28"/>
          <w:rtl/>
        </w:rPr>
        <w:t>المخاطر الاستراتيجية:</w:t>
      </w:r>
      <w:r w:rsidRPr="00667EED">
        <w:rPr>
          <w:rFonts w:cs="Times New Roman"/>
          <w:rtl/>
        </w:rPr>
        <w:t xml:space="preserve"> وهي المخاطر المرتبطة بعدم قدرة المؤسسة على تنفيذ استراتيجياتها أو التكيف مع التغيرات الاقتصادية والتنافسية والتقنية في بيئة الأعمال</w:t>
      </w:r>
      <w:r>
        <w:t>.</w:t>
      </w:r>
    </w:p>
    <w:p w14:paraId="413A4A3A" w14:textId="77777777" w:rsidR="003363C8" w:rsidRPr="003363C8" w:rsidRDefault="00311376" w:rsidP="00D41C09">
      <w:pPr>
        <w:pStyle w:val="a6"/>
        <w:numPr>
          <w:ilvl w:val="0"/>
          <w:numId w:val="1"/>
        </w:numPr>
        <w:bidi/>
        <w:rPr>
          <w:rFonts w:cstheme="minorBidi"/>
          <w:sz w:val="28"/>
          <w:szCs w:val="28"/>
        </w:rPr>
      </w:pPr>
      <w:r w:rsidRPr="00D41C09">
        <w:rPr>
          <w:rFonts w:cs="Times New Roman"/>
          <w:sz w:val="28"/>
          <w:szCs w:val="28"/>
          <w:rtl/>
        </w:rPr>
        <w:lastRenderedPageBreak/>
        <w:t>المخاطر التقنية والأمن السيبراني:</w:t>
      </w:r>
      <w:r w:rsidRPr="00667EED">
        <w:rPr>
          <w:rFonts w:cs="Times New Roman"/>
          <w:rtl/>
        </w:rPr>
        <w:t xml:space="preserve"> وهي المخاطر المرتبطة بالاعتماد على الأنظمة والتقنيات الرقمية، بما في ذلك الأعطال التقنية واختراق الأنظمة وتسرب البيانات أو إساءة استخدامها، وهي من المخاطر المهمة مع توسع البنوك في استخدام تقنيات الذكاء الاصطناعي والتحول الرقمي</w:t>
      </w:r>
      <w:r>
        <w:t xml:space="preserve">. </w:t>
      </w:r>
    </w:p>
    <w:p w14:paraId="62DC16F2" w14:textId="77777777" w:rsidR="003363C8" w:rsidRDefault="003363C8" w:rsidP="003363C8">
      <w:pPr>
        <w:pStyle w:val="a6"/>
        <w:bidi/>
        <w:ind w:left="776"/>
        <w:rPr>
          <w:rFonts w:ascii="Arial" w:hAnsi="Arial" w:cs="Times New Roman"/>
          <w:rtl/>
        </w:rPr>
      </w:pPr>
    </w:p>
    <w:p w14:paraId="4B660C44" w14:textId="77777777" w:rsidR="003363C8" w:rsidRDefault="003363C8" w:rsidP="003363C8">
      <w:pPr>
        <w:pStyle w:val="a6"/>
        <w:bidi/>
        <w:ind w:left="776"/>
        <w:rPr>
          <w:rFonts w:ascii="Arial" w:hAnsi="Arial" w:cs="Times New Roman"/>
          <w:rtl/>
        </w:rPr>
      </w:pPr>
    </w:p>
    <w:p w14:paraId="5F2DCF2E" w14:textId="77777777" w:rsidR="003363C8" w:rsidRDefault="003363C8" w:rsidP="003363C8">
      <w:pPr>
        <w:pStyle w:val="a6"/>
        <w:bidi/>
        <w:ind w:left="776"/>
        <w:rPr>
          <w:rFonts w:ascii="Arial" w:hAnsi="Arial" w:cs="Times New Roman"/>
          <w:rtl/>
        </w:rPr>
      </w:pPr>
    </w:p>
    <w:p w14:paraId="2C22012A" w14:textId="77777777" w:rsidR="0033197F" w:rsidRDefault="00311376" w:rsidP="003363C8">
      <w:pPr>
        <w:pStyle w:val="a6"/>
        <w:bidi/>
        <w:ind w:left="776"/>
        <w:rPr>
          <w:rFonts w:ascii="Arial" w:hAnsi="Arial" w:cs="Times New Roman"/>
          <w:rtl/>
        </w:rPr>
      </w:pPr>
      <w:r w:rsidRPr="0033197F">
        <w:rPr>
          <w:rFonts w:ascii="Arial" w:hAnsi="Arial" w:cs="Times New Roman" w:hint="cs"/>
          <w:sz w:val="28"/>
          <w:szCs w:val="28"/>
          <w:rtl/>
        </w:rPr>
        <w:t>تصنيف</w:t>
      </w:r>
      <w:r w:rsidRPr="0033197F">
        <w:rPr>
          <w:rFonts w:cs="Times New Roman"/>
          <w:sz w:val="28"/>
          <w:szCs w:val="28"/>
          <w:rtl/>
        </w:rPr>
        <w:t xml:space="preserve"> </w:t>
      </w:r>
      <w:r w:rsidRPr="0033197F">
        <w:rPr>
          <w:rFonts w:ascii="Arial" w:hAnsi="Arial" w:cs="Times New Roman" w:hint="cs"/>
          <w:sz w:val="28"/>
          <w:szCs w:val="28"/>
          <w:rtl/>
        </w:rPr>
        <w:t>المخاطر</w:t>
      </w:r>
      <w:r w:rsidRPr="0033197F">
        <w:rPr>
          <w:rFonts w:cs="Times New Roman"/>
          <w:sz w:val="28"/>
          <w:szCs w:val="28"/>
          <w:rtl/>
        </w:rPr>
        <w:t xml:space="preserve"> </w:t>
      </w:r>
      <w:r w:rsidRPr="0033197F">
        <w:rPr>
          <w:rFonts w:ascii="Arial" w:hAnsi="Arial" w:cs="Times New Roman" w:hint="cs"/>
          <w:sz w:val="28"/>
          <w:szCs w:val="28"/>
          <w:rtl/>
        </w:rPr>
        <w:t>حسب</w:t>
      </w:r>
      <w:r w:rsidRPr="0033197F">
        <w:rPr>
          <w:rFonts w:cs="Times New Roman"/>
          <w:sz w:val="28"/>
          <w:szCs w:val="28"/>
          <w:rtl/>
        </w:rPr>
        <w:t xml:space="preserve"> </w:t>
      </w:r>
      <w:r w:rsidRPr="0033197F">
        <w:rPr>
          <w:rFonts w:ascii="Arial" w:hAnsi="Arial" w:cs="Times New Roman" w:hint="cs"/>
          <w:sz w:val="28"/>
          <w:szCs w:val="28"/>
          <w:rtl/>
        </w:rPr>
        <w:t>نوع</w:t>
      </w:r>
      <w:r w:rsidRPr="0033197F">
        <w:rPr>
          <w:rFonts w:cs="Times New Roman"/>
          <w:sz w:val="28"/>
          <w:szCs w:val="28"/>
          <w:rtl/>
        </w:rPr>
        <w:t xml:space="preserve"> </w:t>
      </w:r>
      <w:r w:rsidRPr="0033197F">
        <w:rPr>
          <w:rFonts w:ascii="Arial" w:hAnsi="Arial" w:cs="Times New Roman" w:hint="cs"/>
          <w:sz w:val="28"/>
          <w:szCs w:val="28"/>
          <w:rtl/>
        </w:rPr>
        <w:t>المشروع</w:t>
      </w:r>
      <w:r w:rsidRPr="0033197F">
        <w:rPr>
          <w:rFonts w:cs="Times New Roman"/>
          <w:sz w:val="28"/>
          <w:szCs w:val="28"/>
          <w:rtl/>
        </w:rPr>
        <w:t xml:space="preserve"> </w:t>
      </w:r>
      <w:r w:rsidRPr="0033197F">
        <w:rPr>
          <w:rFonts w:ascii="Arial" w:hAnsi="Arial" w:cs="Times New Roman" w:hint="cs"/>
          <w:sz w:val="28"/>
          <w:szCs w:val="28"/>
          <w:rtl/>
        </w:rPr>
        <w:t>أو</w:t>
      </w:r>
      <w:r w:rsidRPr="0033197F">
        <w:rPr>
          <w:rFonts w:cs="Times New Roman"/>
          <w:sz w:val="28"/>
          <w:szCs w:val="28"/>
          <w:rtl/>
        </w:rPr>
        <w:t xml:space="preserve"> </w:t>
      </w:r>
      <w:r w:rsidRPr="0033197F">
        <w:rPr>
          <w:rFonts w:ascii="Arial" w:hAnsi="Arial" w:cs="Times New Roman" w:hint="cs"/>
          <w:sz w:val="28"/>
          <w:szCs w:val="28"/>
          <w:rtl/>
        </w:rPr>
        <w:t>المؤسسة</w:t>
      </w:r>
      <w:r w:rsidRPr="003363C8">
        <w:rPr>
          <w:rFonts w:cs="Times New Roman"/>
          <w:rtl/>
        </w:rPr>
        <w:t xml:space="preserve"> </w:t>
      </w:r>
    </w:p>
    <w:p w14:paraId="462CCAB3" w14:textId="77777777" w:rsidR="0033197F" w:rsidRDefault="0033197F" w:rsidP="0033197F">
      <w:pPr>
        <w:pStyle w:val="a6"/>
        <w:bidi/>
        <w:ind w:left="776"/>
        <w:rPr>
          <w:rFonts w:ascii="Arial" w:hAnsi="Arial" w:cs="Times New Roman"/>
          <w:rtl/>
        </w:rPr>
      </w:pPr>
    </w:p>
    <w:p w14:paraId="54DF1646" w14:textId="77777777" w:rsidR="0033197F" w:rsidRDefault="00311376" w:rsidP="0033197F">
      <w:pPr>
        <w:pStyle w:val="a6"/>
        <w:bidi/>
        <w:ind w:left="776"/>
        <w:rPr>
          <w:rFonts w:cs="Times New Roman"/>
          <w:rtl/>
        </w:rPr>
      </w:pPr>
      <w:r w:rsidRPr="003363C8">
        <w:rPr>
          <w:rFonts w:ascii="Arial" w:hAnsi="Arial" w:cs="Times New Roman" w:hint="cs"/>
          <w:rtl/>
        </w:rPr>
        <w:t>يمكن</w:t>
      </w:r>
      <w:r w:rsidRPr="003363C8">
        <w:rPr>
          <w:rFonts w:cs="Times New Roman"/>
          <w:rtl/>
        </w:rPr>
        <w:t xml:space="preserve"> </w:t>
      </w:r>
      <w:r w:rsidRPr="003363C8">
        <w:rPr>
          <w:rFonts w:ascii="Arial" w:hAnsi="Arial" w:cs="Times New Roman" w:hint="cs"/>
          <w:rtl/>
        </w:rPr>
        <w:t>تصنيف</w:t>
      </w:r>
      <w:r w:rsidRPr="003363C8">
        <w:rPr>
          <w:rFonts w:cs="Times New Roman"/>
          <w:rtl/>
        </w:rPr>
        <w:t xml:space="preserve"> </w:t>
      </w:r>
      <w:r w:rsidRPr="003363C8">
        <w:rPr>
          <w:rFonts w:ascii="Arial" w:hAnsi="Arial" w:cs="Times New Roman" w:hint="cs"/>
          <w:rtl/>
        </w:rPr>
        <w:t>المخاطر</w:t>
      </w:r>
      <w:r w:rsidRPr="003363C8">
        <w:rPr>
          <w:rFonts w:cs="Times New Roman"/>
          <w:rtl/>
        </w:rPr>
        <w:t xml:space="preserve"> </w:t>
      </w:r>
      <w:r w:rsidRPr="003363C8">
        <w:rPr>
          <w:rFonts w:ascii="Arial" w:hAnsi="Arial" w:cs="Times New Roman" w:hint="cs"/>
          <w:rtl/>
        </w:rPr>
        <w:t>وفق</w:t>
      </w:r>
      <w:r w:rsidRPr="003363C8">
        <w:rPr>
          <w:rFonts w:cs="Times New Roman"/>
          <w:rtl/>
        </w:rPr>
        <w:t xml:space="preserve"> </w:t>
      </w:r>
      <w:r w:rsidRPr="003363C8">
        <w:rPr>
          <w:rFonts w:ascii="Arial" w:hAnsi="Arial" w:cs="Times New Roman" w:hint="cs"/>
          <w:rtl/>
        </w:rPr>
        <w:t>طبيعة</w:t>
      </w:r>
      <w:r w:rsidRPr="003363C8">
        <w:rPr>
          <w:rFonts w:cs="Times New Roman"/>
          <w:rtl/>
        </w:rPr>
        <w:t xml:space="preserve"> </w:t>
      </w:r>
      <w:r w:rsidRPr="003363C8">
        <w:rPr>
          <w:rFonts w:ascii="Arial" w:hAnsi="Arial" w:cs="Times New Roman" w:hint="cs"/>
          <w:rtl/>
        </w:rPr>
        <w:t>المؤسسة</w:t>
      </w:r>
      <w:r w:rsidRPr="003363C8">
        <w:rPr>
          <w:rFonts w:cs="Times New Roman"/>
          <w:rtl/>
        </w:rPr>
        <w:t xml:space="preserve"> </w:t>
      </w:r>
      <w:r w:rsidRPr="003363C8">
        <w:rPr>
          <w:rFonts w:ascii="Arial" w:hAnsi="Arial" w:cs="Times New Roman" w:hint="cs"/>
          <w:rtl/>
        </w:rPr>
        <w:t>أو</w:t>
      </w:r>
      <w:r w:rsidRPr="003363C8">
        <w:rPr>
          <w:rFonts w:cs="Times New Roman"/>
          <w:rtl/>
        </w:rPr>
        <w:t xml:space="preserve"> </w:t>
      </w:r>
      <w:r w:rsidRPr="003363C8">
        <w:rPr>
          <w:rFonts w:ascii="Arial" w:hAnsi="Arial" w:cs="Times New Roman" w:hint="cs"/>
          <w:rtl/>
        </w:rPr>
        <w:t>المشروع</w:t>
      </w:r>
      <w:r w:rsidRPr="003363C8">
        <w:rPr>
          <w:rFonts w:cs="Times New Roman"/>
          <w:rtl/>
        </w:rPr>
        <w:t xml:space="preserve"> </w:t>
      </w:r>
      <w:r w:rsidRPr="003363C8">
        <w:rPr>
          <w:rFonts w:ascii="Arial" w:hAnsi="Arial" w:cs="Times New Roman" w:hint="cs"/>
          <w:rtl/>
        </w:rPr>
        <w:t>والأنشطة</w:t>
      </w:r>
      <w:r w:rsidRPr="003363C8">
        <w:rPr>
          <w:rFonts w:cs="Times New Roman"/>
          <w:rtl/>
        </w:rPr>
        <w:t xml:space="preserve"> </w:t>
      </w:r>
      <w:r w:rsidRPr="003363C8">
        <w:rPr>
          <w:rFonts w:ascii="Arial" w:hAnsi="Arial" w:cs="Times New Roman" w:hint="cs"/>
          <w:rtl/>
        </w:rPr>
        <w:t>التي</w:t>
      </w:r>
      <w:r w:rsidRPr="003363C8">
        <w:rPr>
          <w:rFonts w:cs="Times New Roman"/>
          <w:rtl/>
        </w:rPr>
        <w:t xml:space="preserve"> </w:t>
      </w:r>
      <w:r w:rsidRPr="003363C8">
        <w:rPr>
          <w:rFonts w:ascii="Arial" w:hAnsi="Arial" w:cs="Times New Roman" w:hint="cs"/>
          <w:rtl/>
        </w:rPr>
        <w:t>يمارسها،</w:t>
      </w:r>
      <w:r w:rsidRPr="003363C8">
        <w:rPr>
          <w:rFonts w:cs="Times New Roman"/>
          <w:rtl/>
        </w:rPr>
        <w:t xml:space="preserve"> </w:t>
      </w:r>
      <w:r w:rsidRPr="003363C8">
        <w:rPr>
          <w:rFonts w:ascii="Arial" w:hAnsi="Arial" w:cs="Times New Roman" w:hint="cs"/>
          <w:rtl/>
        </w:rPr>
        <w:t>إذ</w:t>
      </w:r>
      <w:r w:rsidRPr="003363C8">
        <w:rPr>
          <w:rFonts w:cs="Times New Roman"/>
          <w:rtl/>
        </w:rPr>
        <w:t xml:space="preserve"> </w:t>
      </w:r>
      <w:r w:rsidRPr="003363C8">
        <w:rPr>
          <w:rFonts w:ascii="Arial" w:hAnsi="Arial" w:cs="Times New Roman" w:hint="cs"/>
          <w:rtl/>
        </w:rPr>
        <w:t>تختلف</w:t>
      </w:r>
      <w:r w:rsidRPr="003363C8">
        <w:rPr>
          <w:rFonts w:cs="Times New Roman"/>
          <w:rtl/>
        </w:rPr>
        <w:t xml:space="preserve"> </w:t>
      </w:r>
      <w:r w:rsidRPr="003363C8">
        <w:rPr>
          <w:rFonts w:ascii="Arial" w:hAnsi="Arial" w:cs="Times New Roman" w:hint="cs"/>
          <w:rtl/>
        </w:rPr>
        <w:t>المخاطر</w:t>
      </w:r>
      <w:r w:rsidRPr="003363C8">
        <w:rPr>
          <w:rFonts w:cs="Times New Roman"/>
          <w:rtl/>
        </w:rPr>
        <w:t xml:space="preserve"> </w:t>
      </w:r>
      <w:r w:rsidRPr="003363C8">
        <w:rPr>
          <w:rFonts w:ascii="Arial" w:hAnsi="Arial" w:cs="Times New Roman" w:hint="cs"/>
          <w:rtl/>
        </w:rPr>
        <w:t>باختلاف</w:t>
      </w:r>
      <w:r w:rsidRPr="003363C8">
        <w:rPr>
          <w:rFonts w:cs="Times New Roman"/>
          <w:rtl/>
        </w:rPr>
        <w:t xml:space="preserve"> </w:t>
      </w:r>
      <w:r w:rsidRPr="003363C8">
        <w:rPr>
          <w:rFonts w:ascii="Arial" w:hAnsi="Arial" w:cs="Times New Roman" w:hint="cs"/>
          <w:rtl/>
        </w:rPr>
        <w:t>طبيعة</w:t>
      </w:r>
      <w:r w:rsidRPr="003363C8">
        <w:rPr>
          <w:rFonts w:cs="Times New Roman"/>
          <w:rtl/>
        </w:rPr>
        <w:t xml:space="preserve"> </w:t>
      </w:r>
      <w:r w:rsidRPr="003363C8">
        <w:rPr>
          <w:rFonts w:ascii="Arial" w:hAnsi="Arial" w:cs="Times New Roman" w:hint="cs"/>
          <w:rtl/>
        </w:rPr>
        <w:t>العمليات</w:t>
      </w:r>
      <w:r w:rsidRPr="003363C8">
        <w:rPr>
          <w:rFonts w:cs="Times New Roman"/>
          <w:rtl/>
        </w:rPr>
        <w:t xml:space="preserve"> </w:t>
      </w:r>
      <w:r w:rsidRPr="003363C8">
        <w:rPr>
          <w:rFonts w:ascii="Arial" w:hAnsi="Arial" w:cs="Times New Roman" w:hint="cs"/>
          <w:rtl/>
        </w:rPr>
        <w:t>والأهداف</w:t>
      </w:r>
      <w:r w:rsidRPr="003363C8">
        <w:rPr>
          <w:rFonts w:cs="Times New Roman"/>
          <w:rtl/>
        </w:rPr>
        <w:t xml:space="preserve"> </w:t>
      </w:r>
      <w:r w:rsidRPr="003363C8">
        <w:rPr>
          <w:rFonts w:ascii="Arial" w:hAnsi="Arial" w:cs="Times New Roman" w:hint="cs"/>
          <w:rtl/>
        </w:rPr>
        <w:t>والموارد</w:t>
      </w:r>
      <w:r w:rsidRPr="003363C8">
        <w:rPr>
          <w:rFonts w:cs="Times New Roman"/>
          <w:rtl/>
        </w:rPr>
        <w:t xml:space="preserve"> </w:t>
      </w:r>
      <w:r w:rsidRPr="003363C8">
        <w:rPr>
          <w:rFonts w:ascii="Arial" w:hAnsi="Arial" w:cs="Times New Roman" w:hint="cs"/>
          <w:rtl/>
        </w:rPr>
        <w:t>المستخدمة</w:t>
      </w:r>
      <w:r w:rsidRPr="003363C8">
        <w:rPr>
          <w:rFonts w:cs="Times New Roman"/>
          <w:rtl/>
        </w:rPr>
        <w:t xml:space="preserve">. </w:t>
      </w:r>
      <w:r w:rsidRPr="003363C8">
        <w:rPr>
          <w:rFonts w:ascii="Arial" w:hAnsi="Arial" w:cs="Times New Roman" w:hint="cs"/>
          <w:rtl/>
        </w:rPr>
        <w:t>ويمكن</w:t>
      </w:r>
      <w:r w:rsidRPr="003363C8">
        <w:rPr>
          <w:rFonts w:cs="Times New Roman"/>
          <w:rtl/>
        </w:rPr>
        <w:t xml:space="preserve"> </w:t>
      </w:r>
      <w:r w:rsidRPr="003363C8">
        <w:rPr>
          <w:rFonts w:ascii="Arial" w:hAnsi="Arial" w:cs="Times New Roman" w:hint="cs"/>
          <w:rtl/>
        </w:rPr>
        <w:t>توضيح</w:t>
      </w:r>
      <w:r w:rsidRPr="003363C8">
        <w:rPr>
          <w:rFonts w:cs="Times New Roman"/>
          <w:rtl/>
        </w:rPr>
        <w:t xml:space="preserve"> </w:t>
      </w:r>
      <w:r w:rsidRPr="003363C8">
        <w:rPr>
          <w:rFonts w:ascii="Arial" w:hAnsi="Arial" w:cs="Times New Roman" w:hint="cs"/>
          <w:rtl/>
        </w:rPr>
        <w:t>ذلك</w:t>
      </w:r>
      <w:r w:rsidRPr="003363C8">
        <w:rPr>
          <w:rFonts w:cs="Times New Roman"/>
          <w:rtl/>
        </w:rPr>
        <w:t xml:space="preserve"> </w:t>
      </w:r>
      <w:r w:rsidRPr="003363C8">
        <w:rPr>
          <w:rFonts w:ascii="Arial" w:hAnsi="Arial" w:cs="Times New Roman" w:hint="cs"/>
          <w:rtl/>
        </w:rPr>
        <w:t>على</w:t>
      </w:r>
      <w:r w:rsidRPr="003363C8">
        <w:rPr>
          <w:rFonts w:cs="Times New Roman"/>
          <w:rtl/>
        </w:rPr>
        <w:t xml:space="preserve"> </w:t>
      </w:r>
      <w:r w:rsidRPr="003363C8">
        <w:rPr>
          <w:rFonts w:ascii="Arial" w:hAnsi="Arial" w:cs="Times New Roman" w:hint="cs"/>
          <w:rtl/>
        </w:rPr>
        <w:t>النحو</w:t>
      </w:r>
      <w:r w:rsidRPr="003363C8">
        <w:rPr>
          <w:rFonts w:cs="Times New Roman"/>
          <w:rtl/>
        </w:rPr>
        <w:t xml:space="preserve"> </w:t>
      </w:r>
      <w:r w:rsidRPr="003363C8">
        <w:rPr>
          <w:rFonts w:ascii="Arial" w:hAnsi="Arial" w:cs="Times New Roman" w:hint="cs"/>
          <w:rtl/>
        </w:rPr>
        <w:t>الآتي</w:t>
      </w:r>
      <w:r>
        <w:t xml:space="preserve">: </w:t>
      </w:r>
    </w:p>
    <w:p w14:paraId="2974CEA8" w14:textId="77777777" w:rsidR="0033197F" w:rsidRDefault="0033197F" w:rsidP="0033197F">
      <w:pPr>
        <w:pStyle w:val="a6"/>
        <w:bidi/>
        <w:ind w:left="776"/>
        <w:rPr>
          <w:rFonts w:cs="Times New Roman"/>
          <w:rtl/>
        </w:rPr>
      </w:pPr>
    </w:p>
    <w:p w14:paraId="1255E63F" w14:textId="77777777" w:rsidR="0033197F" w:rsidRDefault="0033197F" w:rsidP="0033197F">
      <w:pPr>
        <w:pStyle w:val="a6"/>
        <w:bidi/>
        <w:ind w:left="776"/>
        <w:rPr>
          <w:rFonts w:cs="Times New Roman"/>
          <w:rtl/>
        </w:rPr>
      </w:pPr>
    </w:p>
    <w:p w14:paraId="31D06280" w14:textId="77777777" w:rsidR="008A6E19" w:rsidRPr="008A6E19" w:rsidRDefault="00311376" w:rsidP="0033197F">
      <w:pPr>
        <w:pStyle w:val="a6"/>
        <w:numPr>
          <w:ilvl w:val="0"/>
          <w:numId w:val="2"/>
        </w:numPr>
        <w:bidi/>
      </w:pPr>
      <w:r w:rsidRPr="0033197F">
        <w:rPr>
          <w:rFonts w:cs="Times New Roman"/>
          <w:sz w:val="28"/>
          <w:szCs w:val="28"/>
          <w:rtl/>
        </w:rPr>
        <w:t>المشروعات الإنشائية:</w:t>
      </w:r>
      <w:r w:rsidRPr="0033197F">
        <w:rPr>
          <w:rFonts w:cs="Times New Roman"/>
          <w:rtl/>
        </w:rPr>
        <w:t xml:space="preserve"> تتركز المخاطر فيها في تأخر التنفيذ، وارتفاع التكاليف، ومخاطر السلامة وجودة التنفيذ، وتغير أسعار المواد</w:t>
      </w:r>
      <w:r>
        <w:t xml:space="preserve">. </w:t>
      </w:r>
    </w:p>
    <w:p w14:paraId="3E477E0B" w14:textId="77777777" w:rsidR="008A6E19" w:rsidRDefault="00311376" w:rsidP="008A6E19">
      <w:pPr>
        <w:pStyle w:val="a6"/>
        <w:numPr>
          <w:ilvl w:val="0"/>
          <w:numId w:val="2"/>
        </w:numPr>
        <w:bidi/>
      </w:pPr>
      <w:r w:rsidRPr="008A6E19">
        <w:rPr>
          <w:rFonts w:cs="Times New Roman"/>
          <w:sz w:val="28"/>
          <w:szCs w:val="28"/>
          <w:rtl/>
        </w:rPr>
        <w:t>المشروعات التقنية:</w:t>
      </w:r>
      <w:r w:rsidRPr="0033197F">
        <w:rPr>
          <w:rFonts w:cs="Times New Roman"/>
          <w:rtl/>
        </w:rPr>
        <w:t xml:space="preserve"> تشمل مخاطر فشل الأنظمة، والأمن السيبراني، وفقدان البيانات، وعدم توافق الأنظمة مع المتطلبات المستقبلية</w:t>
      </w:r>
      <w:r>
        <w:t xml:space="preserve">. </w:t>
      </w:r>
    </w:p>
    <w:p w14:paraId="762A6292" w14:textId="77777777" w:rsidR="008A6E19" w:rsidRPr="008A6E19" w:rsidRDefault="00311376" w:rsidP="008A6E19">
      <w:pPr>
        <w:pStyle w:val="a6"/>
        <w:numPr>
          <w:ilvl w:val="0"/>
          <w:numId w:val="2"/>
        </w:numPr>
        <w:bidi/>
      </w:pPr>
      <w:r w:rsidRPr="008A6E19">
        <w:rPr>
          <w:rFonts w:cs="Times New Roman"/>
          <w:sz w:val="28"/>
          <w:szCs w:val="28"/>
          <w:rtl/>
        </w:rPr>
        <w:t>المؤسسات الخدمية:</w:t>
      </w:r>
      <w:r w:rsidRPr="0033197F">
        <w:rPr>
          <w:rFonts w:cs="Times New Roman"/>
          <w:rtl/>
        </w:rPr>
        <w:t xml:space="preserve"> ترتبط مخاطرها بجودة الخدمة، ورضا العملاء، واستمرارية العمليات، والسمعة</w:t>
      </w:r>
      <w:r>
        <w:t xml:space="preserve">. </w:t>
      </w:r>
    </w:p>
    <w:p w14:paraId="2D3D2471" w14:textId="77777777" w:rsidR="000C5329" w:rsidRPr="000C5329" w:rsidRDefault="00311376" w:rsidP="008A6E19">
      <w:pPr>
        <w:pStyle w:val="a6"/>
        <w:numPr>
          <w:ilvl w:val="0"/>
          <w:numId w:val="2"/>
        </w:numPr>
        <w:bidi/>
      </w:pPr>
      <w:r w:rsidRPr="008A6E19">
        <w:rPr>
          <w:rFonts w:cs="Times New Roman"/>
          <w:sz w:val="28"/>
          <w:szCs w:val="28"/>
          <w:rtl/>
        </w:rPr>
        <w:t>ا</w:t>
      </w:r>
      <w:r w:rsidRPr="008A6E19">
        <w:rPr>
          <w:rFonts w:ascii="Arial" w:hAnsi="Arial" w:cs="Times New Roman" w:hint="cs"/>
          <w:sz w:val="28"/>
          <w:szCs w:val="28"/>
          <w:rtl/>
        </w:rPr>
        <w:t>لمؤسسات</w:t>
      </w:r>
      <w:r w:rsidRPr="008A6E19">
        <w:rPr>
          <w:rFonts w:cs="Times New Roman"/>
          <w:sz w:val="28"/>
          <w:szCs w:val="28"/>
          <w:rtl/>
        </w:rPr>
        <w:t xml:space="preserve"> </w:t>
      </w:r>
      <w:r w:rsidRPr="008A6E19">
        <w:rPr>
          <w:rFonts w:ascii="Arial" w:hAnsi="Arial" w:cs="Times New Roman" w:hint="cs"/>
          <w:sz w:val="28"/>
          <w:szCs w:val="28"/>
          <w:rtl/>
        </w:rPr>
        <w:t>المالية</w:t>
      </w:r>
      <w:r w:rsidRPr="008A6E19">
        <w:rPr>
          <w:rFonts w:cs="Times New Roman"/>
          <w:sz w:val="28"/>
          <w:szCs w:val="28"/>
          <w:rtl/>
        </w:rPr>
        <w:t xml:space="preserve"> </w:t>
      </w:r>
      <w:r w:rsidRPr="008A6E19">
        <w:rPr>
          <w:rFonts w:ascii="Arial" w:hAnsi="Arial" w:cs="Times New Roman" w:hint="cs"/>
          <w:sz w:val="28"/>
          <w:szCs w:val="28"/>
          <w:rtl/>
        </w:rPr>
        <w:t>والبنوك</w:t>
      </w:r>
      <w:r w:rsidRPr="008A6E19">
        <w:rPr>
          <w:rFonts w:cs="Times New Roman"/>
          <w:sz w:val="28"/>
          <w:szCs w:val="28"/>
          <w:rtl/>
        </w:rPr>
        <w:t>:</w:t>
      </w:r>
      <w:r w:rsidRPr="008A6E19">
        <w:rPr>
          <w:rFonts w:cs="Times New Roman"/>
          <w:rtl/>
        </w:rPr>
        <w:t xml:space="preserve"> </w:t>
      </w:r>
      <w:r w:rsidRPr="008A6E19">
        <w:rPr>
          <w:rFonts w:ascii="Arial" w:hAnsi="Arial" w:cs="Times New Roman" w:hint="cs"/>
          <w:rtl/>
        </w:rPr>
        <w:t>تشمل</w:t>
      </w:r>
      <w:r w:rsidRPr="008A6E19">
        <w:rPr>
          <w:rFonts w:cs="Times New Roman"/>
          <w:rtl/>
        </w:rPr>
        <w:t xml:space="preserve"> </w:t>
      </w:r>
      <w:r w:rsidRPr="008A6E19">
        <w:rPr>
          <w:rFonts w:ascii="Arial" w:hAnsi="Arial" w:cs="Times New Roman" w:hint="cs"/>
          <w:rtl/>
        </w:rPr>
        <w:t>المخاطر</w:t>
      </w:r>
      <w:r w:rsidRPr="008A6E19">
        <w:rPr>
          <w:rFonts w:cs="Times New Roman"/>
          <w:rtl/>
        </w:rPr>
        <w:t xml:space="preserve"> </w:t>
      </w:r>
      <w:r w:rsidRPr="008A6E19">
        <w:rPr>
          <w:rFonts w:ascii="Arial" w:hAnsi="Arial" w:cs="Times New Roman" w:hint="cs"/>
          <w:rtl/>
        </w:rPr>
        <w:t>الائتمانية،</w:t>
      </w:r>
      <w:r w:rsidRPr="008A6E19">
        <w:rPr>
          <w:rFonts w:cs="Times New Roman"/>
          <w:rtl/>
        </w:rPr>
        <w:t xml:space="preserve"> </w:t>
      </w:r>
      <w:r w:rsidRPr="008A6E19">
        <w:rPr>
          <w:rFonts w:ascii="Arial" w:hAnsi="Arial" w:cs="Times New Roman" w:hint="cs"/>
          <w:rtl/>
        </w:rPr>
        <w:t>ومخاطر</w:t>
      </w:r>
      <w:r w:rsidRPr="008A6E19">
        <w:rPr>
          <w:rFonts w:cs="Times New Roman"/>
          <w:rtl/>
        </w:rPr>
        <w:t xml:space="preserve"> </w:t>
      </w:r>
      <w:r w:rsidRPr="008A6E19">
        <w:rPr>
          <w:rFonts w:ascii="Arial" w:hAnsi="Arial" w:cs="Times New Roman" w:hint="cs"/>
          <w:rtl/>
        </w:rPr>
        <w:t>السوق،</w:t>
      </w:r>
      <w:r w:rsidRPr="008A6E19">
        <w:rPr>
          <w:rFonts w:cs="Times New Roman"/>
          <w:rtl/>
        </w:rPr>
        <w:t xml:space="preserve"> </w:t>
      </w:r>
      <w:r w:rsidRPr="008A6E19">
        <w:rPr>
          <w:rFonts w:ascii="Arial" w:hAnsi="Arial" w:cs="Times New Roman" w:hint="cs"/>
          <w:rtl/>
        </w:rPr>
        <w:t>والسيولة،</w:t>
      </w:r>
      <w:r w:rsidRPr="008A6E19">
        <w:rPr>
          <w:rFonts w:cs="Times New Roman"/>
          <w:rtl/>
        </w:rPr>
        <w:t xml:space="preserve"> </w:t>
      </w:r>
      <w:r w:rsidRPr="008A6E19">
        <w:rPr>
          <w:rFonts w:ascii="Arial" w:hAnsi="Arial" w:cs="Times New Roman" w:hint="cs"/>
          <w:rtl/>
        </w:rPr>
        <w:t>والمخاطر</w:t>
      </w:r>
      <w:r w:rsidRPr="008A6E19">
        <w:rPr>
          <w:rFonts w:cs="Times New Roman"/>
          <w:rtl/>
        </w:rPr>
        <w:t xml:space="preserve"> </w:t>
      </w:r>
      <w:r w:rsidRPr="008A6E19">
        <w:rPr>
          <w:rFonts w:ascii="Arial" w:hAnsi="Arial" w:cs="Times New Roman" w:hint="cs"/>
          <w:rtl/>
        </w:rPr>
        <w:t>التشغيلية</w:t>
      </w:r>
      <w:r w:rsidRPr="008A6E19">
        <w:rPr>
          <w:rFonts w:cs="Times New Roman"/>
          <w:rtl/>
        </w:rPr>
        <w:t xml:space="preserve"> </w:t>
      </w:r>
      <w:r w:rsidRPr="008A6E19">
        <w:rPr>
          <w:rFonts w:ascii="Arial" w:hAnsi="Arial" w:cs="Times New Roman" w:hint="cs"/>
          <w:rtl/>
        </w:rPr>
        <w:t>والتنظيمية،</w:t>
      </w:r>
      <w:r w:rsidRPr="008A6E19">
        <w:rPr>
          <w:rFonts w:cs="Times New Roman"/>
          <w:rtl/>
        </w:rPr>
        <w:t xml:space="preserve"> </w:t>
      </w:r>
      <w:r w:rsidRPr="008A6E19">
        <w:rPr>
          <w:rFonts w:ascii="Arial" w:hAnsi="Arial" w:cs="Times New Roman" w:hint="cs"/>
          <w:rtl/>
        </w:rPr>
        <w:t>إضافة</w:t>
      </w:r>
      <w:r w:rsidRPr="008A6E19">
        <w:rPr>
          <w:rFonts w:cs="Times New Roman"/>
          <w:rtl/>
        </w:rPr>
        <w:t xml:space="preserve"> </w:t>
      </w:r>
      <w:r w:rsidRPr="008A6E19">
        <w:rPr>
          <w:rFonts w:ascii="Arial" w:hAnsi="Arial" w:cs="Times New Roman" w:hint="cs"/>
          <w:rtl/>
        </w:rPr>
        <w:t>إلى</w:t>
      </w:r>
      <w:r w:rsidRPr="008A6E19">
        <w:rPr>
          <w:rFonts w:cs="Times New Roman"/>
          <w:rtl/>
        </w:rPr>
        <w:t xml:space="preserve"> </w:t>
      </w:r>
      <w:r w:rsidRPr="008A6E19">
        <w:rPr>
          <w:rFonts w:ascii="Arial" w:hAnsi="Arial" w:cs="Times New Roman" w:hint="cs"/>
          <w:rtl/>
        </w:rPr>
        <w:t>المخاطر</w:t>
      </w:r>
      <w:r w:rsidRPr="008A6E19">
        <w:rPr>
          <w:rFonts w:cs="Times New Roman"/>
          <w:rtl/>
        </w:rPr>
        <w:t xml:space="preserve"> </w:t>
      </w:r>
      <w:r w:rsidRPr="008A6E19">
        <w:rPr>
          <w:rFonts w:ascii="Arial" w:hAnsi="Arial" w:cs="Times New Roman" w:hint="cs"/>
          <w:rtl/>
        </w:rPr>
        <w:t>التقنية</w:t>
      </w:r>
      <w:r w:rsidRPr="008A6E19">
        <w:rPr>
          <w:rFonts w:cs="Times New Roman"/>
          <w:rtl/>
        </w:rPr>
        <w:t xml:space="preserve"> </w:t>
      </w:r>
      <w:r w:rsidRPr="008A6E19">
        <w:rPr>
          <w:rFonts w:ascii="Arial" w:hAnsi="Arial" w:cs="Times New Roman" w:hint="cs"/>
          <w:rtl/>
        </w:rPr>
        <w:t>والأمن</w:t>
      </w:r>
      <w:r w:rsidRPr="008A6E19">
        <w:rPr>
          <w:rFonts w:cs="Times New Roman"/>
          <w:rtl/>
        </w:rPr>
        <w:t xml:space="preserve"> </w:t>
      </w:r>
      <w:r w:rsidRPr="008A6E19">
        <w:rPr>
          <w:rFonts w:ascii="Arial" w:hAnsi="Arial" w:cs="Times New Roman" w:hint="cs"/>
          <w:rtl/>
        </w:rPr>
        <w:t>السيبراني</w:t>
      </w:r>
      <w:r>
        <w:t xml:space="preserve">. </w:t>
      </w:r>
    </w:p>
    <w:p w14:paraId="6579A62C" w14:textId="77777777" w:rsidR="000C5329" w:rsidRDefault="000C5329" w:rsidP="000C5329">
      <w:pPr>
        <w:pStyle w:val="a6"/>
        <w:bidi/>
        <w:ind w:left="1496"/>
        <w:rPr>
          <w:rtl/>
        </w:rPr>
      </w:pPr>
    </w:p>
    <w:p w14:paraId="18ECDFFA" w14:textId="77777777" w:rsidR="000C5329" w:rsidRPr="000C5329" w:rsidRDefault="000C5329" w:rsidP="000C5329">
      <w:pPr>
        <w:pStyle w:val="a6"/>
        <w:bidi/>
        <w:ind w:left="1496"/>
      </w:pPr>
    </w:p>
    <w:p w14:paraId="2A577A08" w14:textId="77777777" w:rsidR="00F83420" w:rsidRDefault="00311376" w:rsidP="000C5329">
      <w:pPr>
        <w:bidi/>
        <w:ind w:left="776"/>
        <w:rPr>
          <w:rFonts w:cs="Times New Roman"/>
          <w:rtl/>
        </w:rPr>
      </w:pPr>
      <w:r w:rsidRPr="000C5329">
        <w:rPr>
          <w:rFonts w:ascii="Arial" w:hAnsi="Arial" w:cs="Times New Roman" w:hint="cs"/>
          <w:rtl/>
        </w:rPr>
        <w:t>ويُلاحظ</w:t>
      </w:r>
      <w:r w:rsidRPr="000C5329">
        <w:rPr>
          <w:rFonts w:cs="Times New Roman"/>
          <w:rtl/>
        </w:rPr>
        <w:t xml:space="preserve"> </w:t>
      </w:r>
      <w:r w:rsidRPr="000C5329">
        <w:rPr>
          <w:rFonts w:ascii="Arial" w:hAnsi="Arial" w:cs="Times New Roman" w:hint="cs"/>
          <w:rtl/>
        </w:rPr>
        <w:t>أن</w:t>
      </w:r>
      <w:r w:rsidRPr="000C5329">
        <w:rPr>
          <w:rFonts w:cs="Times New Roman"/>
          <w:rtl/>
        </w:rPr>
        <w:t xml:space="preserve"> </w:t>
      </w:r>
      <w:r w:rsidRPr="000C5329">
        <w:rPr>
          <w:rFonts w:ascii="Arial" w:hAnsi="Arial" w:cs="Times New Roman" w:hint="cs"/>
          <w:rtl/>
        </w:rPr>
        <w:t>طبيعة</w:t>
      </w:r>
      <w:r w:rsidRPr="000C5329">
        <w:rPr>
          <w:rFonts w:cs="Times New Roman"/>
          <w:rtl/>
        </w:rPr>
        <w:t xml:space="preserve"> </w:t>
      </w:r>
      <w:r w:rsidRPr="000C5329">
        <w:rPr>
          <w:rFonts w:ascii="Arial" w:hAnsi="Arial" w:cs="Times New Roman" w:hint="cs"/>
          <w:rtl/>
        </w:rPr>
        <w:t>المخاطر</w:t>
      </w:r>
      <w:r w:rsidRPr="000C5329">
        <w:rPr>
          <w:rFonts w:cs="Times New Roman"/>
          <w:rtl/>
        </w:rPr>
        <w:t xml:space="preserve"> </w:t>
      </w:r>
      <w:r w:rsidRPr="000C5329">
        <w:rPr>
          <w:rFonts w:ascii="Arial" w:hAnsi="Arial" w:cs="Times New Roman" w:hint="cs"/>
          <w:rtl/>
        </w:rPr>
        <w:t>في</w:t>
      </w:r>
      <w:r w:rsidRPr="000C5329">
        <w:rPr>
          <w:rFonts w:cs="Times New Roman"/>
          <w:rtl/>
        </w:rPr>
        <w:t xml:space="preserve"> </w:t>
      </w:r>
      <w:r w:rsidRPr="000C5329">
        <w:rPr>
          <w:rFonts w:ascii="Arial" w:hAnsi="Arial" w:cs="Times New Roman" w:hint="cs"/>
          <w:rtl/>
        </w:rPr>
        <w:t>البنوك</w:t>
      </w:r>
      <w:r w:rsidRPr="000C5329">
        <w:rPr>
          <w:rFonts w:cs="Times New Roman"/>
          <w:rtl/>
        </w:rPr>
        <w:t xml:space="preserve"> </w:t>
      </w:r>
      <w:r w:rsidRPr="000C5329">
        <w:rPr>
          <w:rFonts w:ascii="Arial" w:hAnsi="Arial" w:cs="Times New Roman" w:hint="cs"/>
          <w:rtl/>
        </w:rPr>
        <w:t>تتطلب</w:t>
      </w:r>
      <w:r w:rsidRPr="000C5329">
        <w:rPr>
          <w:rFonts w:cs="Times New Roman"/>
          <w:rtl/>
        </w:rPr>
        <w:t xml:space="preserve"> </w:t>
      </w:r>
      <w:r w:rsidRPr="000C5329">
        <w:rPr>
          <w:rFonts w:ascii="Arial" w:hAnsi="Arial" w:cs="Times New Roman" w:hint="cs"/>
          <w:rtl/>
        </w:rPr>
        <w:t>مستوى</w:t>
      </w:r>
      <w:r w:rsidRPr="000C5329">
        <w:rPr>
          <w:rFonts w:cs="Times New Roman"/>
          <w:rtl/>
        </w:rPr>
        <w:t xml:space="preserve"> </w:t>
      </w:r>
      <w:r w:rsidRPr="000C5329">
        <w:rPr>
          <w:rFonts w:ascii="Arial" w:hAnsi="Arial" w:cs="Times New Roman" w:hint="cs"/>
          <w:rtl/>
        </w:rPr>
        <w:t>مرتفعًا</w:t>
      </w:r>
      <w:r w:rsidRPr="000C5329">
        <w:rPr>
          <w:rFonts w:cs="Times New Roman"/>
          <w:rtl/>
        </w:rPr>
        <w:t xml:space="preserve"> </w:t>
      </w:r>
      <w:r w:rsidRPr="000C5329">
        <w:rPr>
          <w:rFonts w:ascii="Arial" w:hAnsi="Arial" w:cs="Times New Roman" w:hint="cs"/>
          <w:rtl/>
        </w:rPr>
        <w:t>من</w:t>
      </w:r>
      <w:r w:rsidRPr="000C5329">
        <w:rPr>
          <w:rFonts w:cs="Times New Roman"/>
          <w:rtl/>
        </w:rPr>
        <w:t xml:space="preserve"> </w:t>
      </w:r>
      <w:r w:rsidRPr="000C5329">
        <w:rPr>
          <w:rFonts w:ascii="Arial" w:hAnsi="Arial" w:cs="Times New Roman" w:hint="cs"/>
          <w:rtl/>
        </w:rPr>
        <w:t>التحليل</w:t>
      </w:r>
      <w:r w:rsidRPr="000C5329">
        <w:rPr>
          <w:rFonts w:cs="Times New Roman"/>
          <w:rtl/>
        </w:rPr>
        <w:t xml:space="preserve"> </w:t>
      </w:r>
      <w:r w:rsidRPr="000C5329">
        <w:rPr>
          <w:rFonts w:ascii="Arial" w:hAnsi="Arial" w:cs="Times New Roman" w:hint="cs"/>
          <w:rtl/>
        </w:rPr>
        <w:t>والمتابعة؛</w:t>
      </w:r>
      <w:r w:rsidRPr="000C5329">
        <w:rPr>
          <w:rFonts w:cs="Times New Roman"/>
          <w:rtl/>
        </w:rPr>
        <w:t xml:space="preserve"> </w:t>
      </w:r>
      <w:r w:rsidRPr="000C5329">
        <w:rPr>
          <w:rFonts w:ascii="Arial" w:hAnsi="Arial" w:cs="Times New Roman" w:hint="cs"/>
          <w:rtl/>
        </w:rPr>
        <w:t>نظرًا</w:t>
      </w:r>
      <w:r w:rsidRPr="000C5329">
        <w:rPr>
          <w:rFonts w:cs="Times New Roman"/>
          <w:rtl/>
        </w:rPr>
        <w:t xml:space="preserve"> </w:t>
      </w:r>
      <w:r w:rsidRPr="000C5329">
        <w:rPr>
          <w:rFonts w:ascii="Arial" w:hAnsi="Arial" w:cs="Times New Roman" w:hint="cs"/>
          <w:rtl/>
        </w:rPr>
        <w:t>لارتباطها</w:t>
      </w:r>
      <w:r w:rsidRPr="000C5329">
        <w:rPr>
          <w:rFonts w:cs="Times New Roman"/>
          <w:rtl/>
        </w:rPr>
        <w:t xml:space="preserve"> </w:t>
      </w:r>
      <w:r w:rsidRPr="000C5329">
        <w:rPr>
          <w:rFonts w:ascii="Arial" w:hAnsi="Arial" w:cs="Times New Roman" w:hint="cs"/>
          <w:rtl/>
        </w:rPr>
        <w:t>المباشر</w:t>
      </w:r>
      <w:r w:rsidRPr="000C5329">
        <w:rPr>
          <w:rFonts w:cs="Times New Roman"/>
          <w:rtl/>
        </w:rPr>
        <w:t xml:space="preserve"> </w:t>
      </w:r>
      <w:r w:rsidRPr="000C5329">
        <w:rPr>
          <w:rFonts w:ascii="Arial" w:hAnsi="Arial" w:cs="Times New Roman" w:hint="cs"/>
          <w:rtl/>
        </w:rPr>
        <w:t>بالاستقرار</w:t>
      </w:r>
      <w:r w:rsidRPr="000C5329">
        <w:rPr>
          <w:rFonts w:cs="Times New Roman"/>
          <w:rtl/>
        </w:rPr>
        <w:t xml:space="preserve"> </w:t>
      </w:r>
      <w:r w:rsidRPr="000C5329">
        <w:rPr>
          <w:rFonts w:ascii="Arial" w:hAnsi="Arial" w:cs="Times New Roman" w:hint="cs"/>
          <w:rtl/>
        </w:rPr>
        <w:t>المالي</w:t>
      </w:r>
      <w:r w:rsidRPr="000C5329">
        <w:rPr>
          <w:rFonts w:cs="Times New Roman"/>
          <w:rtl/>
        </w:rPr>
        <w:t xml:space="preserve"> </w:t>
      </w:r>
      <w:r w:rsidRPr="000C5329">
        <w:rPr>
          <w:rFonts w:ascii="Arial" w:hAnsi="Arial" w:cs="Times New Roman" w:hint="cs"/>
          <w:rtl/>
        </w:rPr>
        <w:t>وجودة</w:t>
      </w:r>
      <w:r w:rsidRPr="000C5329">
        <w:rPr>
          <w:rFonts w:cs="Times New Roman"/>
          <w:rtl/>
        </w:rPr>
        <w:t xml:space="preserve"> </w:t>
      </w:r>
      <w:r w:rsidRPr="000C5329">
        <w:rPr>
          <w:rFonts w:ascii="Arial" w:hAnsi="Arial" w:cs="Times New Roman" w:hint="cs"/>
          <w:rtl/>
        </w:rPr>
        <w:t>القرارات</w:t>
      </w:r>
      <w:r w:rsidRPr="000C5329">
        <w:rPr>
          <w:rFonts w:cs="Times New Roman"/>
          <w:rtl/>
        </w:rPr>
        <w:t xml:space="preserve"> </w:t>
      </w:r>
      <w:r w:rsidRPr="000C5329">
        <w:rPr>
          <w:rFonts w:ascii="Arial" w:hAnsi="Arial" w:cs="Times New Roman" w:hint="cs"/>
          <w:rtl/>
        </w:rPr>
        <w:t>الائتمانية</w:t>
      </w:r>
      <w:r w:rsidRPr="000C5329">
        <w:rPr>
          <w:rFonts w:cs="Times New Roman"/>
          <w:rtl/>
        </w:rPr>
        <w:t xml:space="preserve"> </w:t>
      </w:r>
      <w:r w:rsidRPr="000C5329">
        <w:rPr>
          <w:rFonts w:ascii="Arial" w:hAnsi="Arial" w:cs="Times New Roman" w:hint="cs"/>
          <w:rtl/>
        </w:rPr>
        <w:t>والأداء</w:t>
      </w:r>
      <w:r w:rsidRPr="000C5329">
        <w:rPr>
          <w:rFonts w:cs="Times New Roman"/>
          <w:rtl/>
        </w:rPr>
        <w:t xml:space="preserve"> </w:t>
      </w:r>
      <w:r w:rsidRPr="000C5329">
        <w:rPr>
          <w:rFonts w:ascii="Arial" w:hAnsi="Arial" w:cs="Times New Roman" w:hint="cs"/>
          <w:rtl/>
        </w:rPr>
        <w:t>المؤسسي</w:t>
      </w:r>
      <w:r>
        <w:t xml:space="preserve">. </w:t>
      </w:r>
    </w:p>
    <w:p w14:paraId="5D1D6A75" w14:textId="77777777" w:rsidR="00F83420" w:rsidRDefault="00F83420" w:rsidP="00F83420">
      <w:pPr>
        <w:bidi/>
        <w:ind w:left="776"/>
        <w:rPr>
          <w:rFonts w:cs="Times New Roman"/>
          <w:rtl/>
        </w:rPr>
      </w:pPr>
    </w:p>
    <w:p w14:paraId="6127D5FB" w14:textId="77777777" w:rsidR="00F83420" w:rsidRDefault="00311376" w:rsidP="00F83420">
      <w:pPr>
        <w:bidi/>
        <w:ind w:left="776"/>
        <w:rPr>
          <w:rFonts w:cs="Times New Roman"/>
          <w:rtl/>
        </w:rPr>
      </w:pPr>
      <w:r w:rsidRPr="00F83420">
        <w:rPr>
          <w:rFonts w:cs="Times New Roman"/>
          <w:sz w:val="28"/>
          <w:szCs w:val="28"/>
          <w:rtl/>
        </w:rPr>
        <w:t>مصادر الخطر</w:t>
      </w:r>
      <w:r w:rsidRPr="000C5329">
        <w:rPr>
          <w:rFonts w:cs="Times New Roman"/>
          <w:rtl/>
        </w:rPr>
        <w:t xml:space="preserve"> </w:t>
      </w:r>
    </w:p>
    <w:p w14:paraId="170F9EC9" w14:textId="77777777" w:rsidR="00F83420" w:rsidRDefault="00F83420" w:rsidP="00F83420">
      <w:pPr>
        <w:bidi/>
        <w:ind w:left="776"/>
        <w:rPr>
          <w:rFonts w:cs="Times New Roman"/>
          <w:rtl/>
        </w:rPr>
      </w:pPr>
    </w:p>
    <w:p w14:paraId="58A97E7B" w14:textId="77777777" w:rsidR="00F83420" w:rsidRDefault="00311376" w:rsidP="00F83420">
      <w:pPr>
        <w:bidi/>
        <w:ind w:left="776"/>
        <w:rPr>
          <w:rFonts w:cs="Times New Roman"/>
          <w:rtl/>
        </w:rPr>
      </w:pPr>
      <w:r w:rsidRPr="000C5329">
        <w:rPr>
          <w:rFonts w:cs="Times New Roman"/>
          <w:rtl/>
        </w:rPr>
        <w:t>تنشأ المخاطر من مجموعة من المصادر الداخلية والخارجية، ويمكن تصنيفها على النحو الآتي</w:t>
      </w:r>
      <w:r>
        <w:t xml:space="preserve">: </w:t>
      </w:r>
    </w:p>
    <w:p w14:paraId="763B2B8D" w14:textId="77777777" w:rsidR="00BC6891" w:rsidRDefault="00BC6891" w:rsidP="00F83420">
      <w:pPr>
        <w:bidi/>
        <w:ind w:left="776"/>
        <w:rPr>
          <w:rFonts w:cs="Times New Roman"/>
          <w:rtl/>
        </w:rPr>
      </w:pPr>
    </w:p>
    <w:p w14:paraId="414D9CD2" w14:textId="77777777" w:rsidR="00BC6891" w:rsidRDefault="00311376" w:rsidP="00BC6891">
      <w:pPr>
        <w:bidi/>
        <w:ind w:left="776"/>
        <w:rPr>
          <w:rFonts w:cs="Times New Roman"/>
          <w:rtl/>
        </w:rPr>
      </w:pPr>
      <w:r w:rsidRPr="00BC6891">
        <w:rPr>
          <w:rFonts w:cs="Times New Roman"/>
          <w:sz w:val="28"/>
          <w:szCs w:val="28"/>
          <w:rtl/>
        </w:rPr>
        <w:t>أولًا: المصادر الداخلية</w:t>
      </w:r>
      <w:r w:rsidRPr="000C5329">
        <w:rPr>
          <w:rFonts w:cs="Times New Roman"/>
          <w:rtl/>
        </w:rPr>
        <w:t xml:space="preserve"> </w:t>
      </w:r>
    </w:p>
    <w:p w14:paraId="029B9EE0" w14:textId="77777777" w:rsidR="00BC6891" w:rsidRDefault="00311376" w:rsidP="00BC6891">
      <w:pPr>
        <w:bidi/>
        <w:ind w:left="776"/>
        <w:rPr>
          <w:rFonts w:cs="Times New Roman"/>
          <w:rtl/>
        </w:rPr>
      </w:pPr>
      <w:r w:rsidRPr="000C5329">
        <w:rPr>
          <w:rFonts w:cs="Times New Roman"/>
          <w:rtl/>
        </w:rPr>
        <w:t>وتشمل العوامل التي تقع ضمن نطاق المؤسسة، مثل ضعف الحوكمة، والقصور في السياسات والإجراءات، والأخطاء البشرية، وضعف الرقابة الداخلية، وعدم كفاءة الأنظمة التقنية، وضعف التنسيق بين الإدارات، ونقص المهارات والخبرات اللازمة لإدارة المخاطر</w:t>
      </w:r>
      <w:r>
        <w:t xml:space="preserve">. </w:t>
      </w:r>
    </w:p>
    <w:p w14:paraId="28A498FF" w14:textId="77777777" w:rsidR="00BC6891" w:rsidRDefault="00BC6891" w:rsidP="00BC6891">
      <w:pPr>
        <w:bidi/>
        <w:ind w:left="776"/>
        <w:rPr>
          <w:rFonts w:cs="Times New Roman"/>
          <w:rtl/>
        </w:rPr>
      </w:pPr>
    </w:p>
    <w:p w14:paraId="3CEF60A1" w14:textId="77777777" w:rsidR="00BC6891" w:rsidRDefault="00311376" w:rsidP="00BC6891">
      <w:pPr>
        <w:bidi/>
        <w:ind w:left="776"/>
        <w:rPr>
          <w:rFonts w:cs="Times New Roman"/>
          <w:rtl/>
        </w:rPr>
      </w:pPr>
      <w:r w:rsidRPr="00BC6891">
        <w:rPr>
          <w:rFonts w:cs="Times New Roman"/>
          <w:sz w:val="28"/>
          <w:szCs w:val="28"/>
          <w:rtl/>
        </w:rPr>
        <w:t>ثانيًا: المصادر الخارجية</w:t>
      </w:r>
      <w:r w:rsidRPr="000C5329">
        <w:rPr>
          <w:rFonts w:cs="Times New Roman"/>
          <w:rtl/>
        </w:rPr>
        <w:t xml:space="preserve"> </w:t>
      </w:r>
    </w:p>
    <w:p w14:paraId="0B61EBBA" w14:textId="77777777" w:rsidR="002F5349" w:rsidRDefault="00311376" w:rsidP="00BC6891">
      <w:pPr>
        <w:bidi/>
        <w:ind w:left="776"/>
        <w:rPr>
          <w:rFonts w:cs="Times New Roman"/>
          <w:rtl/>
        </w:rPr>
      </w:pPr>
      <w:r w:rsidRPr="000C5329">
        <w:rPr>
          <w:rFonts w:cs="Times New Roman"/>
          <w:rtl/>
        </w:rPr>
        <w:t>وتشمل العوامل التي تقع خارج نطاق السيطرة المباشرة للمؤسسة، مثل التغيرات الاقتصادية، والتغيرات التنظيمية والرقابية، والمنافسة، والتطورات التقنية، والأزمات الجيوسياسية، والكوارث الطبيعية، والتغيرات المفاجئة في الأسواق</w:t>
      </w:r>
      <w:r>
        <w:t xml:space="preserve">. </w:t>
      </w:r>
    </w:p>
    <w:p w14:paraId="115161C1" w14:textId="77777777" w:rsidR="002F5349" w:rsidRDefault="002F5349" w:rsidP="002F5349">
      <w:pPr>
        <w:bidi/>
        <w:ind w:left="776"/>
        <w:rPr>
          <w:rFonts w:cs="Times New Roman"/>
          <w:rtl/>
        </w:rPr>
      </w:pPr>
    </w:p>
    <w:p w14:paraId="4C7872C9" w14:textId="77777777" w:rsidR="006D6904" w:rsidRDefault="00311376" w:rsidP="002F5349">
      <w:pPr>
        <w:bidi/>
        <w:ind w:left="776"/>
        <w:rPr>
          <w:rFonts w:cs="Times New Roman"/>
          <w:rtl/>
        </w:rPr>
      </w:pPr>
      <w:r w:rsidRPr="000C5329">
        <w:rPr>
          <w:rFonts w:cs="Times New Roman"/>
          <w:rtl/>
        </w:rPr>
        <w:t>وفي البيئة المصرفية، قد تتداخل المصادر الداخلية والخارجية للمخاطر، مما يتطلب وجود أنظمة متكاملة قادرة على جمع البيانات وتحليلها بصورة مستمرة، وهو ما يعزز أهمية تقنيات الذكاء الاصطناعي في دعم عمليات التعرف على المخاطر والتنبؤ بها</w:t>
      </w:r>
      <w:r>
        <w:t xml:space="preserve">. </w:t>
      </w:r>
    </w:p>
    <w:p w14:paraId="6046D8BB" w14:textId="77777777" w:rsidR="006D6904" w:rsidRDefault="006D6904" w:rsidP="006D6904">
      <w:pPr>
        <w:bidi/>
        <w:ind w:left="776"/>
        <w:rPr>
          <w:rFonts w:cs="Times New Roman"/>
          <w:rtl/>
        </w:rPr>
      </w:pPr>
    </w:p>
    <w:p w14:paraId="10D0D4BD" w14:textId="77777777" w:rsidR="006D6904" w:rsidRDefault="00311376" w:rsidP="006D6904">
      <w:pPr>
        <w:bidi/>
        <w:ind w:left="776"/>
        <w:rPr>
          <w:rFonts w:cs="Times New Roman"/>
          <w:rtl/>
        </w:rPr>
      </w:pPr>
      <w:r w:rsidRPr="006D6904">
        <w:rPr>
          <w:rFonts w:cs="Times New Roman"/>
          <w:sz w:val="28"/>
          <w:szCs w:val="28"/>
          <w:rtl/>
        </w:rPr>
        <w:t>خطوات إدارة المخاطر</w:t>
      </w:r>
      <w:r w:rsidRPr="000C5329">
        <w:rPr>
          <w:rFonts w:cs="Times New Roman"/>
          <w:rtl/>
        </w:rPr>
        <w:t xml:space="preserve"> </w:t>
      </w:r>
    </w:p>
    <w:p w14:paraId="59A00E64" w14:textId="77777777" w:rsidR="002C1A6F" w:rsidRDefault="00311376" w:rsidP="006D6904">
      <w:pPr>
        <w:bidi/>
        <w:ind w:left="776"/>
        <w:rPr>
          <w:rFonts w:cs="Times New Roman"/>
          <w:rtl/>
        </w:rPr>
      </w:pPr>
      <w:r w:rsidRPr="000C5329">
        <w:rPr>
          <w:rFonts w:cs="Times New Roman"/>
          <w:rtl/>
        </w:rPr>
        <w:t>تتضمن إدارة المخاطر مجموعة مترابطة من الخطوات التي تساعد المؤسسة على التعامل مع المخاطر بصورة منهجية. ووفقًا لإطار</w:t>
      </w:r>
      <w:r>
        <w:t xml:space="preserve"> ISO 31000:2018</w:t>
      </w:r>
      <w:r w:rsidRPr="000C5329">
        <w:rPr>
          <w:rFonts w:cs="Times New Roman"/>
          <w:rtl/>
        </w:rPr>
        <w:t>، يمكن توضيح أهم هذه الخطوات على النحو الآت</w:t>
      </w:r>
      <w:r w:rsidR="002C1A6F">
        <w:rPr>
          <w:rFonts w:cs="Times New Roman" w:hint="cs"/>
          <w:rtl/>
        </w:rPr>
        <w:t>ي:</w:t>
      </w:r>
    </w:p>
    <w:p w14:paraId="4ABCD783" w14:textId="77777777" w:rsidR="00B83395" w:rsidRDefault="00311376" w:rsidP="002C1A6F">
      <w:pPr>
        <w:pStyle w:val="a6"/>
        <w:numPr>
          <w:ilvl w:val="0"/>
          <w:numId w:val="3"/>
        </w:numPr>
        <w:bidi/>
      </w:pPr>
      <w:r w:rsidRPr="00B83395">
        <w:rPr>
          <w:rFonts w:ascii="Arial" w:hAnsi="Arial" w:cs="Times New Roman" w:hint="cs"/>
          <w:sz w:val="28"/>
          <w:szCs w:val="28"/>
          <w:rtl/>
        </w:rPr>
        <w:t>تحديد</w:t>
      </w:r>
      <w:r w:rsidRPr="00B83395">
        <w:rPr>
          <w:rFonts w:cs="Times New Roman"/>
          <w:sz w:val="28"/>
          <w:szCs w:val="28"/>
          <w:rtl/>
        </w:rPr>
        <w:t xml:space="preserve"> </w:t>
      </w:r>
      <w:r w:rsidRPr="00B83395">
        <w:rPr>
          <w:rFonts w:ascii="Arial" w:hAnsi="Arial" w:cs="Times New Roman" w:hint="cs"/>
          <w:sz w:val="28"/>
          <w:szCs w:val="28"/>
          <w:rtl/>
        </w:rPr>
        <w:t>السياق</w:t>
      </w:r>
      <w:r w:rsidRPr="00B83395">
        <w:rPr>
          <w:sz w:val="28"/>
          <w:szCs w:val="28"/>
        </w:rPr>
        <w:t>:</w:t>
      </w:r>
      <w:r>
        <w:t xml:space="preserve"> </w:t>
      </w:r>
      <w:r w:rsidRPr="002C1A6F">
        <w:rPr>
          <w:rFonts w:cs="Times New Roman"/>
          <w:rtl/>
        </w:rPr>
        <w:t>تبدأ إدارة المخاطر بفهم البيئة الداخلية والخارجية التي تعمل فيها المؤسسة، وتحديد أهدافها واستراتيجياتها والعمليات المرتبطة بها، بهدف تحديد طبيعة المخاطر التي يمكن أن تؤثر في تحقيق تلك الأهداف</w:t>
      </w:r>
      <w:r>
        <w:t>.</w:t>
      </w:r>
    </w:p>
    <w:p w14:paraId="1CE1339B" w14:textId="77777777" w:rsidR="00D1685D" w:rsidRDefault="00311376" w:rsidP="00B83395">
      <w:pPr>
        <w:pStyle w:val="a6"/>
        <w:numPr>
          <w:ilvl w:val="0"/>
          <w:numId w:val="3"/>
        </w:numPr>
        <w:bidi/>
      </w:pPr>
      <w:r w:rsidRPr="005817E8">
        <w:rPr>
          <w:rFonts w:cs="Times New Roman"/>
          <w:sz w:val="28"/>
          <w:szCs w:val="28"/>
          <w:rtl/>
        </w:rPr>
        <w:t>تحديد المخاطر</w:t>
      </w:r>
      <w:r w:rsidRPr="005817E8">
        <w:rPr>
          <w:sz w:val="28"/>
          <w:szCs w:val="28"/>
        </w:rPr>
        <w:t>:</w:t>
      </w:r>
      <w:r>
        <w:t xml:space="preserve"> </w:t>
      </w:r>
      <w:r w:rsidRPr="002C1A6F">
        <w:rPr>
          <w:rFonts w:cs="Times New Roman"/>
          <w:rtl/>
        </w:rPr>
        <w:t>تتمثل هذه الخطوة في التعرف على المخاطر المحتملة التي يمكن أن تؤثر في المؤسسة، وتحديد مصادرها وأسبابها والعمليات أو الأنشطة التي قد تتأثر بها</w:t>
      </w:r>
      <w:r>
        <w:t>.</w:t>
      </w:r>
    </w:p>
    <w:p w14:paraId="2FE1952F" w14:textId="77777777" w:rsidR="000C2D37" w:rsidRDefault="00311376" w:rsidP="00D1685D">
      <w:pPr>
        <w:pStyle w:val="a6"/>
        <w:numPr>
          <w:ilvl w:val="0"/>
          <w:numId w:val="3"/>
        </w:numPr>
        <w:bidi/>
      </w:pPr>
      <w:r w:rsidRPr="00D1685D">
        <w:rPr>
          <w:rFonts w:cs="Times New Roman"/>
          <w:sz w:val="28"/>
          <w:szCs w:val="28"/>
          <w:rtl/>
        </w:rPr>
        <w:t>تحليل المخاطر</w:t>
      </w:r>
      <w:r w:rsidRPr="00D1685D">
        <w:rPr>
          <w:sz w:val="28"/>
          <w:szCs w:val="28"/>
        </w:rPr>
        <w:t>:</w:t>
      </w:r>
      <w:r>
        <w:t xml:space="preserve"> </w:t>
      </w:r>
      <w:r w:rsidRPr="002C1A6F">
        <w:rPr>
          <w:rFonts w:cs="Times New Roman"/>
          <w:rtl/>
        </w:rPr>
        <w:t>يتم في هذه المرحلة دراسة طبيعة المخاطر وتحديد أسبابها وآثارها المحتملة، مع تقدير احتمالية حدوثها وحجم التأثير الناتج عنها، بما يساعد الإدارة على فهم مستوى المخاطر بصورة أكثر دقة</w:t>
      </w:r>
      <w:r>
        <w:t>.</w:t>
      </w:r>
    </w:p>
    <w:p w14:paraId="7635FDB2" w14:textId="015E0C83" w:rsidR="00166A6A" w:rsidRPr="00166A6A" w:rsidRDefault="00311376" w:rsidP="000C2D37">
      <w:pPr>
        <w:pStyle w:val="a6"/>
        <w:numPr>
          <w:ilvl w:val="0"/>
          <w:numId w:val="3"/>
        </w:numPr>
        <w:bidi/>
      </w:pPr>
      <w:r w:rsidRPr="000C2D37">
        <w:rPr>
          <w:rFonts w:cs="Times New Roman"/>
          <w:sz w:val="28"/>
          <w:szCs w:val="28"/>
          <w:rtl/>
        </w:rPr>
        <w:t>تقييم المخاطر</w:t>
      </w:r>
      <w:r>
        <w:t xml:space="preserve">: </w:t>
      </w:r>
      <w:r w:rsidRPr="002C1A6F">
        <w:rPr>
          <w:rFonts w:cs="Times New Roman"/>
          <w:rtl/>
        </w:rPr>
        <w:t>يتم في هذه الخطوة مقارنة مستوى المخاطر المحدد بالمعايير ومستويات المخاطر المقبولة لدى المؤسسة، وذلك لتحديد المخاطر التي تحتاج إلى معالجة فورية أو مستمرة وفقًا لدرجة</w:t>
      </w:r>
      <w:r w:rsidR="000B1583">
        <w:rPr>
          <w:rFonts w:cs="Times New Roman" w:hint="cs"/>
          <w:rtl/>
        </w:rPr>
        <w:t xml:space="preserve"> </w:t>
      </w:r>
      <w:r w:rsidR="00166A6A">
        <w:rPr>
          <w:rFonts w:cstheme="minorBidi" w:hint="cs"/>
          <w:rtl/>
        </w:rPr>
        <w:t>أهميتها.</w:t>
      </w:r>
    </w:p>
    <w:p w14:paraId="15C08EDD" w14:textId="77777777" w:rsidR="00D22E78" w:rsidRDefault="00311376" w:rsidP="00166A6A">
      <w:pPr>
        <w:pStyle w:val="a6"/>
        <w:numPr>
          <w:ilvl w:val="0"/>
          <w:numId w:val="3"/>
        </w:numPr>
        <w:bidi/>
      </w:pPr>
      <w:r w:rsidRPr="00166A6A">
        <w:rPr>
          <w:rFonts w:cs="Times New Roman"/>
          <w:sz w:val="28"/>
          <w:szCs w:val="28"/>
          <w:rtl/>
        </w:rPr>
        <w:t>معالجة المخاطر</w:t>
      </w:r>
      <w:r w:rsidRPr="00166A6A">
        <w:rPr>
          <w:sz w:val="28"/>
          <w:szCs w:val="28"/>
        </w:rPr>
        <w:t>:</w:t>
      </w:r>
      <w:r>
        <w:t xml:space="preserve"> </w:t>
      </w:r>
      <w:r w:rsidRPr="002C1A6F">
        <w:rPr>
          <w:rFonts w:cs="Times New Roman"/>
          <w:rtl/>
        </w:rPr>
        <w:t>تتضمن هذه المرحلة اختيار الاستجابة المناسبة لكل خطر وفقًا لطبيعته ومستواه، وقد تشمل تجنب الخطر، أو تقليله، أو نقله إلى طرف آخر، أو قبوله ضمن حدود المخاطر التي تستطيع المؤسسة تحملها</w:t>
      </w:r>
      <w:r w:rsidR="00D22E78">
        <w:rPr>
          <w:rFonts w:hint="cs"/>
          <w:rtl/>
        </w:rPr>
        <w:t>.</w:t>
      </w:r>
    </w:p>
    <w:p w14:paraId="5D9C42D9" w14:textId="77777777" w:rsidR="00D22E78" w:rsidRDefault="00311376" w:rsidP="00D22E78">
      <w:pPr>
        <w:pStyle w:val="a6"/>
        <w:numPr>
          <w:ilvl w:val="0"/>
          <w:numId w:val="3"/>
        </w:numPr>
        <w:bidi/>
      </w:pPr>
      <w:r w:rsidRPr="00D22E78">
        <w:rPr>
          <w:rFonts w:cs="Times New Roman"/>
          <w:sz w:val="28"/>
          <w:szCs w:val="28"/>
          <w:rtl/>
        </w:rPr>
        <w:t>المراقبة والمراجعة</w:t>
      </w:r>
      <w:r w:rsidRPr="00D22E78">
        <w:rPr>
          <w:sz w:val="28"/>
          <w:szCs w:val="28"/>
        </w:rPr>
        <w:t>:</w:t>
      </w:r>
      <w:r>
        <w:t xml:space="preserve"> </w:t>
      </w:r>
      <w:r w:rsidRPr="002C1A6F">
        <w:rPr>
          <w:rFonts w:cs="Times New Roman"/>
          <w:rtl/>
        </w:rPr>
        <w:t>تتطلب إدارة المخاطر متابعة مستمرة للمخاطر والإجراءات المتخذة لمعالجتها، والتحقق من مدى فاعلية تلك الإجراءات، مع تحديث تقييم المخاطر عند حدوث تغيرات في البيئة الداخلية أو الخارجية للمؤسسة</w:t>
      </w:r>
      <w:r w:rsidR="00D22E78">
        <w:rPr>
          <w:rFonts w:hint="cs"/>
          <w:rtl/>
        </w:rPr>
        <w:t>.</w:t>
      </w:r>
    </w:p>
    <w:p w14:paraId="7A5BAAA9" w14:textId="77777777" w:rsidR="000178E5" w:rsidRPr="000178E5" w:rsidRDefault="00311376" w:rsidP="00D22E78">
      <w:pPr>
        <w:pStyle w:val="a6"/>
        <w:numPr>
          <w:ilvl w:val="0"/>
          <w:numId w:val="3"/>
        </w:numPr>
        <w:bidi/>
      </w:pPr>
      <w:r w:rsidRPr="00D22E78">
        <w:rPr>
          <w:rFonts w:cs="Times New Roman"/>
          <w:sz w:val="28"/>
          <w:szCs w:val="28"/>
          <w:rtl/>
        </w:rPr>
        <w:t>التواصل والتقارير</w:t>
      </w:r>
      <w:r w:rsidRPr="00D22E78">
        <w:rPr>
          <w:sz w:val="28"/>
          <w:szCs w:val="28"/>
        </w:rPr>
        <w:t>:</w:t>
      </w:r>
      <w:r>
        <w:t xml:space="preserve"> </w:t>
      </w:r>
      <w:r w:rsidRPr="002C1A6F">
        <w:rPr>
          <w:rFonts w:cs="Times New Roman"/>
          <w:rtl/>
        </w:rPr>
        <w:t>تتطلب إدارة المخاطر توفير معلومات واضحة ودقيقة عن المخاطر ومستوياتها والإجراءات المتخذة بشأنها، ومشاركتها مع الإدارات والأطراف ذات العلاقة، بما يدعم التنسيق ويساعد متخذي القرار على اتخاذ قرارات أكثر دقة</w:t>
      </w:r>
      <w:r>
        <w:t xml:space="preserve">. </w:t>
      </w:r>
    </w:p>
    <w:p w14:paraId="3A166033" w14:textId="77777777" w:rsidR="000178E5" w:rsidRDefault="000178E5" w:rsidP="00D06176">
      <w:pPr>
        <w:pStyle w:val="a6"/>
        <w:bidi/>
        <w:ind w:left="1496"/>
        <w:rPr>
          <w:rtl/>
        </w:rPr>
      </w:pPr>
    </w:p>
    <w:p w14:paraId="57F3C9A4" w14:textId="77777777" w:rsidR="00D06176" w:rsidRPr="000178E5" w:rsidRDefault="00D06176" w:rsidP="00D06176">
      <w:pPr>
        <w:pStyle w:val="a6"/>
        <w:bidi/>
        <w:ind w:left="1496"/>
      </w:pPr>
    </w:p>
    <w:p w14:paraId="211E9FE9" w14:textId="77777777" w:rsidR="00D06176" w:rsidRDefault="00311376" w:rsidP="00D06176">
      <w:pPr>
        <w:bidi/>
        <w:ind w:left="776"/>
        <w:rPr>
          <w:rFonts w:ascii="Arial" w:hAnsi="Arial" w:cs="Times New Roman"/>
          <w:rtl/>
        </w:rPr>
      </w:pPr>
      <w:r w:rsidRPr="00D06176">
        <w:rPr>
          <w:rFonts w:ascii="Arial" w:hAnsi="Arial" w:cs="Times New Roman" w:hint="cs"/>
          <w:sz w:val="28"/>
          <w:szCs w:val="28"/>
          <w:rtl/>
        </w:rPr>
        <w:t>دور</w:t>
      </w:r>
      <w:r w:rsidRPr="00D06176">
        <w:rPr>
          <w:rFonts w:cs="Times New Roman"/>
          <w:sz w:val="28"/>
          <w:szCs w:val="28"/>
          <w:rtl/>
        </w:rPr>
        <w:t xml:space="preserve"> </w:t>
      </w:r>
      <w:r w:rsidRPr="00D06176">
        <w:rPr>
          <w:rFonts w:ascii="Arial" w:hAnsi="Arial" w:cs="Times New Roman" w:hint="cs"/>
          <w:sz w:val="28"/>
          <w:szCs w:val="28"/>
          <w:rtl/>
        </w:rPr>
        <w:t>إدارة</w:t>
      </w:r>
      <w:r w:rsidRPr="00D06176">
        <w:rPr>
          <w:rFonts w:cs="Times New Roman"/>
          <w:sz w:val="28"/>
          <w:szCs w:val="28"/>
          <w:rtl/>
        </w:rPr>
        <w:t xml:space="preserve"> </w:t>
      </w:r>
      <w:r w:rsidRPr="00D06176">
        <w:rPr>
          <w:rFonts w:ascii="Arial" w:hAnsi="Arial" w:cs="Times New Roman" w:hint="cs"/>
          <w:sz w:val="28"/>
          <w:szCs w:val="28"/>
          <w:rtl/>
        </w:rPr>
        <w:t>المخاطر</w:t>
      </w:r>
      <w:r w:rsidRPr="00D06176">
        <w:rPr>
          <w:rFonts w:cs="Times New Roman"/>
          <w:sz w:val="28"/>
          <w:szCs w:val="28"/>
          <w:rtl/>
        </w:rPr>
        <w:t xml:space="preserve"> </w:t>
      </w:r>
      <w:r w:rsidRPr="00D06176">
        <w:rPr>
          <w:rFonts w:ascii="Arial" w:hAnsi="Arial" w:cs="Times New Roman" w:hint="cs"/>
          <w:sz w:val="28"/>
          <w:szCs w:val="28"/>
          <w:rtl/>
        </w:rPr>
        <w:t>في</w:t>
      </w:r>
      <w:r w:rsidRPr="00D06176">
        <w:rPr>
          <w:rFonts w:cs="Times New Roman"/>
          <w:sz w:val="28"/>
          <w:szCs w:val="28"/>
          <w:rtl/>
        </w:rPr>
        <w:t xml:space="preserve"> </w:t>
      </w:r>
      <w:r w:rsidRPr="00D06176">
        <w:rPr>
          <w:rFonts w:ascii="Arial" w:hAnsi="Arial" w:cs="Times New Roman" w:hint="cs"/>
          <w:sz w:val="28"/>
          <w:szCs w:val="28"/>
          <w:rtl/>
        </w:rPr>
        <w:t>القرارات</w:t>
      </w:r>
      <w:r w:rsidRPr="00D06176">
        <w:rPr>
          <w:rFonts w:cs="Times New Roman"/>
          <w:sz w:val="28"/>
          <w:szCs w:val="28"/>
          <w:rtl/>
        </w:rPr>
        <w:t xml:space="preserve"> </w:t>
      </w:r>
      <w:r w:rsidRPr="00D06176">
        <w:rPr>
          <w:rFonts w:ascii="Arial" w:hAnsi="Arial" w:cs="Times New Roman" w:hint="cs"/>
          <w:sz w:val="28"/>
          <w:szCs w:val="28"/>
          <w:rtl/>
        </w:rPr>
        <w:t>الائتمانية</w:t>
      </w:r>
      <w:r w:rsidRPr="00D06176">
        <w:rPr>
          <w:rFonts w:cs="Times New Roman"/>
          <w:rtl/>
        </w:rPr>
        <w:t xml:space="preserve"> </w:t>
      </w:r>
    </w:p>
    <w:p w14:paraId="4E58E4BB" w14:textId="77777777" w:rsidR="00D06176" w:rsidRDefault="00D06176" w:rsidP="00D06176">
      <w:pPr>
        <w:bidi/>
        <w:ind w:left="776"/>
        <w:rPr>
          <w:rFonts w:ascii="Arial" w:hAnsi="Arial" w:cs="Times New Roman"/>
          <w:rtl/>
        </w:rPr>
      </w:pPr>
    </w:p>
    <w:p w14:paraId="50A0D664" w14:textId="77777777" w:rsidR="004E193B" w:rsidRDefault="00311376" w:rsidP="00D06176">
      <w:pPr>
        <w:bidi/>
        <w:ind w:left="776"/>
        <w:rPr>
          <w:rFonts w:cs="Times New Roman"/>
          <w:rtl/>
        </w:rPr>
      </w:pPr>
      <w:r w:rsidRPr="00D06176">
        <w:rPr>
          <w:rFonts w:ascii="Arial" w:hAnsi="Arial" w:cs="Times New Roman" w:hint="cs"/>
          <w:rtl/>
        </w:rPr>
        <w:t>تمثل</w:t>
      </w:r>
      <w:r w:rsidRPr="00D06176">
        <w:rPr>
          <w:rFonts w:cs="Times New Roman"/>
          <w:rtl/>
        </w:rPr>
        <w:t xml:space="preserve"> </w:t>
      </w:r>
      <w:r w:rsidRPr="00D06176">
        <w:rPr>
          <w:rFonts w:ascii="Arial" w:hAnsi="Arial" w:cs="Times New Roman" w:hint="cs"/>
          <w:rtl/>
        </w:rPr>
        <w:t>إدارة</w:t>
      </w:r>
      <w:r w:rsidRPr="00D06176">
        <w:rPr>
          <w:rFonts w:cs="Times New Roman"/>
          <w:rtl/>
        </w:rPr>
        <w:t xml:space="preserve"> </w:t>
      </w:r>
      <w:r w:rsidRPr="00D06176">
        <w:rPr>
          <w:rFonts w:ascii="Arial" w:hAnsi="Arial" w:cs="Times New Roman" w:hint="cs"/>
          <w:rtl/>
        </w:rPr>
        <w:t>المخاطر</w:t>
      </w:r>
      <w:r w:rsidRPr="00D06176">
        <w:rPr>
          <w:rFonts w:cs="Times New Roman"/>
          <w:rtl/>
        </w:rPr>
        <w:t xml:space="preserve"> </w:t>
      </w:r>
      <w:r w:rsidRPr="00D06176">
        <w:rPr>
          <w:rFonts w:ascii="Arial" w:hAnsi="Arial" w:cs="Times New Roman" w:hint="cs"/>
          <w:rtl/>
        </w:rPr>
        <w:t>عنصرًا</w:t>
      </w:r>
      <w:r w:rsidRPr="00D06176">
        <w:rPr>
          <w:rFonts w:cs="Times New Roman"/>
          <w:rtl/>
        </w:rPr>
        <w:t xml:space="preserve"> </w:t>
      </w:r>
      <w:r w:rsidRPr="00D06176">
        <w:rPr>
          <w:rFonts w:ascii="Arial" w:hAnsi="Arial" w:cs="Times New Roman" w:hint="cs"/>
          <w:rtl/>
        </w:rPr>
        <w:t>أساسيًا</w:t>
      </w:r>
      <w:r w:rsidRPr="00D06176">
        <w:rPr>
          <w:rFonts w:cs="Times New Roman"/>
          <w:rtl/>
        </w:rPr>
        <w:t xml:space="preserve"> </w:t>
      </w:r>
      <w:r w:rsidRPr="00D06176">
        <w:rPr>
          <w:rFonts w:ascii="Arial" w:hAnsi="Arial" w:cs="Times New Roman" w:hint="cs"/>
          <w:rtl/>
        </w:rPr>
        <w:t>في</w:t>
      </w:r>
      <w:r w:rsidRPr="00D06176">
        <w:rPr>
          <w:rFonts w:cs="Times New Roman"/>
          <w:rtl/>
        </w:rPr>
        <w:t xml:space="preserve"> </w:t>
      </w:r>
      <w:r w:rsidRPr="00D06176">
        <w:rPr>
          <w:rFonts w:ascii="Arial" w:hAnsi="Arial" w:cs="Times New Roman" w:hint="cs"/>
          <w:rtl/>
        </w:rPr>
        <w:t>جودة</w:t>
      </w:r>
      <w:r w:rsidRPr="00D06176">
        <w:rPr>
          <w:rFonts w:cs="Times New Roman"/>
          <w:rtl/>
        </w:rPr>
        <w:t xml:space="preserve"> </w:t>
      </w:r>
      <w:r w:rsidRPr="00D06176">
        <w:rPr>
          <w:rFonts w:ascii="Arial" w:hAnsi="Arial" w:cs="Times New Roman" w:hint="cs"/>
          <w:rtl/>
        </w:rPr>
        <w:t>القرارات</w:t>
      </w:r>
      <w:r w:rsidRPr="00D06176">
        <w:rPr>
          <w:rFonts w:cs="Times New Roman"/>
          <w:rtl/>
        </w:rPr>
        <w:t xml:space="preserve"> </w:t>
      </w:r>
      <w:r w:rsidRPr="00D06176">
        <w:rPr>
          <w:rFonts w:ascii="Arial" w:hAnsi="Arial" w:cs="Times New Roman" w:hint="cs"/>
          <w:rtl/>
        </w:rPr>
        <w:t>الائتمانية،</w:t>
      </w:r>
      <w:r w:rsidRPr="00D06176">
        <w:rPr>
          <w:rFonts w:cs="Times New Roman"/>
          <w:rtl/>
        </w:rPr>
        <w:t xml:space="preserve"> </w:t>
      </w:r>
      <w:r w:rsidRPr="00D06176">
        <w:rPr>
          <w:rFonts w:ascii="Arial" w:hAnsi="Arial" w:cs="Times New Roman" w:hint="cs"/>
          <w:rtl/>
        </w:rPr>
        <w:t>حيث</w:t>
      </w:r>
      <w:r w:rsidRPr="00D06176">
        <w:rPr>
          <w:rFonts w:cs="Times New Roman"/>
          <w:rtl/>
        </w:rPr>
        <w:t xml:space="preserve"> </w:t>
      </w:r>
      <w:r w:rsidRPr="00D06176">
        <w:rPr>
          <w:rFonts w:ascii="Arial" w:hAnsi="Arial" w:cs="Times New Roman" w:hint="cs"/>
          <w:rtl/>
        </w:rPr>
        <w:t>تساعد</w:t>
      </w:r>
      <w:r w:rsidRPr="00D06176">
        <w:rPr>
          <w:rFonts w:cs="Times New Roman"/>
          <w:rtl/>
        </w:rPr>
        <w:t xml:space="preserve"> </w:t>
      </w:r>
      <w:r w:rsidRPr="00D06176">
        <w:rPr>
          <w:rFonts w:ascii="Arial" w:hAnsi="Arial" w:cs="Times New Roman" w:hint="cs"/>
          <w:rtl/>
        </w:rPr>
        <w:t>البنك</w:t>
      </w:r>
      <w:r w:rsidRPr="00D06176">
        <w:rPr>
          <w:rFonts w:cs="Times New Roman"/>
          <w:rtl/>
        </w:rPr>
        <w:t xml:space="preserve"> </w:t>
      </w:r>
      <w:r w:rsidRPr="00D06176">
        <w:rPr>
          <w:rFonts w:ascii="Arial" w:hAnsi="Arial" w:cs="Times New Roman" w:hint="cs"/>
          <w:rtl/>
        </w:rPr>
        <w:t>على</w:t>
      </w:r>
      <w:r w:rsidRPr="00D06176">
        <w:rPr>
          <w:rFonts w:cs="Times New Roman"/>
          <w:rtl/>
        </w:rPr>
        <w:t xml:space="preserve"> </w:t>
      </w:r>
      <w:r w:rsidRPr="00D06176">
        <w:rPr>
          <w:rFonts w:ascii="Arial" w:hAnsi="Arial" w:cs="Times New Roman" w:hint="cs"/>
          <w:rtl/>
        </w:rPr>
        <w:t>تقييم</w:t>
      </w:r>
      <w:r w:rsidRPr="00D06176">
        <w:rPr>
          <w:rFonts w:cs="Times New Roman"/>
          <w:rtl/>
        </w:rPr>
        <w:t xml:space="preserve"> </w:t>
      </w:r>
      <w:r w:rsidRPr="00D06176">
        <w:rPr>
          <w:rFonts w:ascii="Arial" w:hAnsi="Arial" w:cs="Times New Roman" w:hint="cs"/>
          <w:rtl/>
        </w:rPr>
        <w:t>قدرة</w:t>
      </w:r>
      <w:r w:rsidRPr="00D06176">
        <w:rPr>
          <w:rFonts w:cs="Times New Roman"/>
          <w:rtl/>
        </w:rPr>
        <w:t xml:space="preserve"> </w:t>
      </w:r>
      <w:r w:rsidRPr="00D06176">
        <w:rPr>
          <w:rFonts w:ascii="Arial" w:hAnsi="Arial" w:cs="Times New Roman" w:hint="cs"/>
          <w:rtl/>
        </w:rPr>
        <w:t>العملاء</w:t>
      </w:r>
      <w:r w:rsidRPr="00D06176">
        <w:rPr>
          <w:rFonts w:cs="Times New Roman"/>
          <w:rtl/>
        </w:rPr>
        <w:t xml:space="preserve"> </w:t>
      </w:r>
      <w:r w:rsidRPr="00D06176">
        <w:rPr>
          <w:rFonts w:ascii="Arial" w:hAnsi="Arial" w:cs="Times New Roman" w:hint="cs"/>
          <w:rtl/>
        </w:rPr>
        <w:t>على</w:t>
      </w:r>
      <w:r w:rsidRPr="00D06176">
        <w:rPr>
          <w:rFonts w:cs="Times New Roman"/>
          <w:rtl/>
        </w:rPr>
        <w:t xml:space="preserve"> </w:t>
      </w:r>
      <w:r w:rsidRPr="00D06176">
        <w:rPr>
          <w:rFonts w:ascii="Arial" w:hAnsi="Arial" w:cs="Times New Roman" w:hint="cs"/>
          <w:rtl/>
        </w:rPr>
        <w:t>الوفاء</w:t>
      </w:r>
      <w:r w:rsidRPr="00D06176">
        <w:rPr>
          <w:rFonts w:cs="Times New Roman"/>
          <w:rtl/>
        </w:rPr>
        <w:t xml:space="preserve"> </w:t>
      </w:r>
      <w:r w:rsidRPr="00D06176">
        <w:rPr>
          <w:rFonts w:ascii="Arial" w:hAnsi="Arial" w:cs="Times New Roman" w:hint="cs"/>
          <w:rtl/>
        </w:rPr>
        <w:t>بالتزاماتهم،</w:t>
      </w:r>
      <w:r w:rsidRPr="00D06176">
        <w:rPr>
          <w:rFonts w:cs="Times New Roman"/>
          <w:rtl/>
        </w:rPr>
        <w:t xml:space="preserve"> </w:t>
      </w:r>
      <w:r w:rsidRPr="00D06176">
        <w:rPr>
          <w:rFonts w:ascii="Arial" w:hAnsi="Arial" w:cs="Times New Roman" w:hint="cs"/>
          <w:rtl/>
        </w:rPr>
        <w:t>وتحليل</w:t>
      </w:r>
      <w:r w:rsidRPr="00D06176">
        <w:rPr>
          <w:rFonts w:cs="Times New Roman"/>
          <w:rtl/>
        </w:rPr>
        <w:t xml:space="preserve"> </w:t>
      </w:r>
      <w:r w:rsidRPr="00D06176">
        <w:rPr>
          <w:rFonts w:ascii="Arial" w:hAnsi="Arial" w:cs="Times New Roman" w:hint="cs"/>
          <w:rtl/>
        </w:rPr>
        <w:t>البيانات</w:t>
      </w:r>
      <w:r w:rsidRPr="00D06176">
        <w:rPr>
          <w:rFonts w:cs="Times New Roman"/>
          <w:rtl/>
        </w:rPr>
        <w:t xml:space="preserve"> </w:t>
      </w:r>
      <w:r w:rsidRPr="00D06176">
        <w:rPr>
          <w:rFonts w:ascii="Arial" w:hAnsi="Arial" w:cs="Times New Roman" w:hint="cs"/>
          <w:rtl/>
        </w:rPr>
        <w:t>المالية</w:t>
      </w:r>
      <w:r w:rsidRPr="00D06176">
        <w:rPr>
          <w:rFonts w:cs="Times New Roman"/>
          <w:rtl/>
        </w:rPr>
        <w:t xml:space="preserve"> </w:t>
      </w:r>
      <w:r w:rsidRPr="00D06176">
        <w:rPr>
          <w:rFonts w:ascii="Arial" w:hAnsi="Arial" w:cs="Times New Roman" w:hint="cs"/>
          <w:rtl/>
        </w:rPr>
        <w:t>وغير</w:t>
      </w:r>
      <w:r w:rsidRPr="00D06176">
        <w:rPr>
          <w:rFonts w:cs="Times New Roman"/>
          <w:rtl/>
        </w:rPr>
        <w:t xml:space="preserve"> </w:t>
      </w:r>
      <w:r w:rsidRPr="00D06176">
        <w:rPr>
          <w:rFonts w:ascii="Arial" w:hAnsi="Arial" w:cs="Times New Roman" w:hint="cs"/>
          <w:rtl/>
        </w:rPr>
        <w:t>المالية</w:t>
      </w:r>
      <w:r w:rsidRPr="00D06176">
        <w:rPr>
          <w:rFonts w:cs="Times New Roman"/>
          <w:rtl/>
        </w:rPr>
        <w:t xml:space="preserve"> </w:t>
      </w:r>
      <w:r w:rsidRPr="00D06176">
        <w:rPr>
          <w:rFonts w:ascii="Arial" w:hAnsi="Arial" w:cs="Times New Roman" w:hint="cs"/>
          <w:rtl/>
        </w:rPr>
        <w:t>ذات</w:t>
      </w:r>
      <w:r w:rsidRPr="00D06176">
        <w:rPr>
          <w:rFonts w:cs="Times New Roman"/>
          <w:rtl/>
        </w:rPr>
        <w:t xml:space="preserve"> </w:t>
      </w:r>
      <w:r w:rsidRPr="00D06176">
        <w:rPr>
          <w:rFonts w:ascii="Arial" w:hAnsi="Arial" w:cs="Times New Roman" w:hint="cs"/>
          <w:rtl/>
        </w:rPr>
        <w:t>الصلة،</w:t>
      </w:r>
      <w:r w:rsidRPr="00D06176">
        <w:rPr>
          <w:rFonts w:cs="Times New Roman"/>
          <w:rtl/>
        </w:rPr>
        <w:t xml:space="preserve"> </w:t>
      </w:r>
      <w:r w:rsidRPr="00D06176">
        <w:rPr>
          <w:rFonts w:ascii="Arial" w:hAnsi="Arial" w:cs="Times New Roman" w:hint="cs"/>
          <w:rtl/>
        </w:rPr>
        <w:t>وتحديد</w:t>
      </w:r>
      <w:r w:rsidRPr="00D06176">
        <w:rPr>
          <w:rFonts w:cs="Times New Roman"/>
          <w:rtl/>
        </w:rPr>
        <w:t xml:space="preserve"> </w:t>
      </w:r>
      <w:r w:rsidRPr="00D06176">
        <w:rPr>
          <w:rFonts w:ascii="Arial" w:hAnsi="Arial" w:cs="Times New Roman" w:hint="cs"/>
          <w:rtl/>
        </w:rPr>
        <w:t>مستوى</w:t>
      </w:r>
      <w:r w:rsidRPr="00D06176">
        <w:rPr>
          <w:rFonts w:cs="Times New Roman"/>
          <w:rtl/>
        </w:rPr>
        <w:t xml:space="preserve"> </w:t>
      </w:r>
      <w:r w:rsidRPr="00D06176">
        <w:rPr>
          <w:rFonts w:ascii="Arial" w:hAnsi="Arial" w:cs="Times New Roman" w:hint="cs"/>
          <w:rtl/>
        </w:rPr>
        <w:t>المخاطر</w:t>
      </w:r>
      <w:r w:rsidRPr="00D06176">
        <w:rPr>
          <w:rFonts w:cs="Times New Roman"/>
          <w:rtl/>
        </w:rPr>
        <w:t xml:space="preserve"> </w:t>
      </w:r>
      <w:r w:rsidRPr="00D06176">
        <w:rPr>
          <w:rFonts w:ascii="Arial" w:hAnsi="Arial" w:cs="Times New Roman" w:hint="cs"/>
          <w:rtl/>
        </w:rPr>
        <w:t>المرتبطة</w:t>
      </w:r>
      <w:r w:rsidRPr="00D06176">
        <w:rPr>
          <w:rFonts w:cs="Times New Roman"/>
          <w:rtl/>
        </w:rPr>
        <w:t xml:space="preserve"> </w:t>
      </w:r>
      <w:r w:rsidRPr="00D06176">
        <w:rPr>
          <w:rFonts w:ascii="Arial" w:hAnsi="Arial" w:cs="Times New Roman" w:hint="cs"/>
          <w:rtl/>
        </w:rPr>
        <w:t>بكل</w:t>
      </w:r>
      <w:r w:rsidRPr="00D06176">
        <w:rPr>
          <w:rFonts w:cs="Times New Roman"/>
          <w:rtl/>
        </w:rPr>
        <w:t xml:space="preserve"> </w:t>
      </w:r>
      <w:r w:rsidRPr="00D06176">
        <w:rPr>
          <w:rFonts w:ascii="Arial" w:hAnsi="Arial" w:cs="Times New Roman" w:hint="cs"/>
          <w:rtl/>
        </w:rPr>
        <w:t>قرار</w:t>
      </w:r>
      <w:r w:rsidRPr="00D06176">
        <w:rPr>
          <w:rFonts w:cs="Times New Roman"/>
          <w:rtl/>
        </w:rPr>
        <w:t xml:space="preserve"> </w:t>
      </w:r>
      <w:r w:rsidRPr="00D06176">
        <w:rPr>
          <w:rFonts w:ascii="Arial" w:hAnsi="Arial" w:cs="Times New Roman" w:hint="cs"/>
          <w:rtl/>
        </w:rPr>
        <w:t>ائتماني</w:t>
      </w:r>
      <w:r>
        <w:t xml:space="preserve">. </w:t>
      </w:r>
    </w:p>
    <w:p w14:paraId="4EA12B9E" w14:textId="77777777" w:rsidR="004E193B" w:rsidRDefault="004E193B" w:rsidP="004E193B">
      <w:pPr>
        <w:bidi/>
        <w:ind w:left="776"/>
        <w:rPr>
          <w:rFonts w:cs="Times New Roman"/>
          <w:rtl/>
        </w:rPr>
      </w:pPr>
    </w:p>
    <w:p w14:paraId="31AEC3D5" w14:textId="77777777" w:rsidR="004E193B" w:rsidRDefault="00311376" w:rsidP="004E193B">
      <w:pPr>
        <w:bidi/>
        <w:ind w:left="776"/>
        <w:rPr>
          <w:rFonts w:cs="Times New Roman"/>
          <w:rtl/>
        </w:rPr>
      </w:pPr>
      <w:r w:rsidRPr="00D06176">
        <w:rPr>
          <w:rFonts w:cs="Times New Roman"/>
          <w:rtl/>
        </w:rPr>
        <w:t>وفي هذا السياق، يمكن لتقنيات الذكاء الاصطناعي أن تدعم إدارة المخاطر من خلال تحليل كميات كبيرة من البيانات، واكتشاف الأنماط والمؤشرات المرتبطة بالتعثر، والتنبؤ بالأحداث المستقبلية، بما يساعد على تحسين سرعة ودقة تقييم المخاطر. كما يمكن أن تسهم هذه التقنيات في توفير معلومات أكثر شمولًا لمتخذي القرار، بما يدعم الموضوعية ويحد من الاعتماد المفرط على التقديرات الشخصية</w:t>
      </w:r>
      <w:r>
        <w:t xml:space="preserve">. </w:t>
      </w:r>
    </w:p>
    <w:p w14:paraId="24B3A2CB" w14:textId="77777777" w:rsidR="004E193B" w:rsidRDefault="004E193B" w:rsidP="004E193B">
      <w:pPr>
        <w:bidi/>
        <w:ind w:left="776"/>
        <w:rPr>
          <w:rFonts w:cs="Times New Roman"/>
          <w:rtl/>
        </w:rPr>
      </w:pPr>
    </w:p>
    <w:p w14:paraId="31A1277A" w14:textId="77777777" w:rsidR="004E193B" w:rsidRDefault="00311376" w:rsidP="004E193B">
      <w:pPr>
        <w:bidi/>
        <w:ind w:left="776"/>
        <w:rPr>
          <w:rFonts w:cs="Times New Roman"/>
          <w:rtl/>
        </w:rPr>
      </w:pPr>
      <w:r w:rsidRPr="00D06176">
        <w:rPr>
          <w:rFonts w:cs="Times New Roman"/>
          <w:rtl/>
        </w:rPr>
        <w:t>وبناءً على ذلك، فإن التكامل بين تقنيات الذكاء الاصطناعي وإدارة المخاطر يمكن أن يسهم في تحسين جودة القرارات الائتمانية، والحد من المخاطر المحتملة، وتعزيز كفاءة العمليات المصرفية، بما ينعكس إيجابًا على الأداء المؤسسي للبنوك التجارية</w:t>
      </w:r>
      <w:r>
        <w:t xml:space="preserve">. </w:t>
      </w:r>
    </w:p>
    <w:p w14:paraId="1FCF2369" w14:textId="77777777" w:rsidR="004E193B" w:rsidRDefault="004E193B" w:rsidP="004E193B">
      <w:pPr>
        <w:bidi/>
        <w:ind w:left="776"/>
        <w:rPr>
          <w:rFonts w:cs="Times New Roman"/>
          <w:rtl/>
        </w:rPr>
      </w:pPr>
    </w:p>
    <w:p w14:paraId="2F08070B" w14:textId="77777777" w:rsidR="00961E5B" w:rsidRDefault="00311376" w:rsidP="004E193B">
      <w:pPr>
        <w:bidi/>
        <w:ind w:left="776"/>
        <w:rPr>
          <w:rFonts w:cs="Times New Roman"/>
          <w:rtl/>
        </w:rPr>
      </w:pPr>
      <w:r w:rsidRPr="00961E5B">
        <w:rPr>
          <w:rFonts w:cs="Times New Roman"/>
          <w:sz w:val="28"/>
          <w:szCs w:val="28"/>
          <w:rtl/>
        </w:rPr>
        <w:t>ارتباط إدارة المخاطر بموضوع الدراسة</w:t>
      </w:r>
      <w:r w:rsidRPr="00D06176">
        <w:rPr>
          <w:rFonts w:cs="Times New Roman"/>
          <w:rtl/>
        </w:rPr>
        <w:t xml:space="preserve"> </w:t>
      </w:r>
    </w:p>
    <w:p w14:paraId="2936ABC1" w14:textId="77777777" w:rsidR="00961E5B" w:rsidRDefault="00961E5B" w:rsidP="00961E5B">
      <w:pPr>
        <w:bidi/>
        <w:ind w:left="776"/>
        <w:rPr>
          <w:rFonts w:cs="Times New Roman"/>
          <w:rtl/>
        </w:rPr>
      </w:pPr>
    </w:p>
    <w:p w14:paraId="45BFFB78" w14:textId="77777777" w:rsidR="0040629B" w:rsidRDefault="00311376" w:rsidP="00961E5B">
      <w:pPr>
        <w:bidi/>
        <w:ind w:left="776"/>
        <w:rPr>
          <w:rFonts w:cs="Times New Roman"/>
          <w:rtl/>
        </w:rPr>
      </w:pPr>
      <w:r w:rsidRPr="00D06176">
        <w:rPr>
          <w:rFonts w:cs="Times New Roman"/>
          <w:rtl/>
        </w:rPr>
        <w:t>تتوافق إدارة المخاطر بصورة مباشرة مع موضوع الدراسة الحالية؛ إذ ترتبط جودة القرارات الائتمانية بقدرة البنك على تحديد المخاطر المرتبطة بالعملاء وتحليلها وتقييمها قبل اتخاذ القرار. ومن ثم، فإن تبني تقنيات الذكاء الاصطناعي يمكن أن يوفر أدوات تحليلية تساعد في تطوير عمليات إدارة المخاطر، خاصة من خلال سرعة معالجة البيانات وتحليلها والتنبؤ بالمخاطر المحتملة</w:t>
      </w:r>
      <w:r>
        <w:t xml:space="preserve">. </w:t>
      </w:r>
    </w:p>
    <w:p w14:paraId="5021CF2A" w14:textId="77777777" w:rsidR="0040629B" w:rsidRDefault="0040629B" w:rsidP="0040629B">
      <w:pPr>
        <w:bidi/>
        <w:ind w:left="776"/>
        <w:rPr>
          <w:rFonts w:cs="Times New Roman"/>
          <w:rtl/>
        </w:rPr>
      </w:pPr>
    </w:p>
    <w:p w14:paraId="1BFDF071" w14:textId="77777777" w:rsidR="0040629B" w:rsidRDefault="00311376" w:rsidP="0040629B">
      <w:pPr>
        <w:bidi/>
        <w:ind w:left="776"/>
        <w:rPr>
          <w:rFonts w:cs="Times New Roman"/>
          <w:rtl/>
        </w:rPr>
      </w:pPr>
      <w:r w:rsidRPr="00D06176">
        <w:rPr>
          <w:rFonts w:cs="Times New Roman"/>
          <w:rtl/>
        </w:rPr>
        <w:t>وعليه، تنظر الدراسة الحالية إلى إدارة المخاطر باعتبارها أحد الجوانب المهمة المرتبطة بجودة القرارات الائتمانية والأداء المؤسسي، حيث إن تحسين قدرة البنك على التعرف على المخاطر وتقييمها والتعامل معها يمكن أن يدعم اتخاذ قرارات ائتمانية أكثر دقة وموضوعية، ويسهم في تعزيز الاستقرار والكفاءة والأداء المؤسسي</w:t>
      </w:r>
      <w:r>
        <w:t xml:space="preserve">. </w:t>
      </w:r>
    </w:p>
    <w:p w14:paraId="64116235" w14:textId="77777777" w:rsidR="0040629B" w:rsidRDefault="0040629B" w:rsidP="0040629B">
      <w:pPr>
        <w:bidi/>
        <w:ind w:left="776"/>
        <w:rPr>
          <w:rFonts w:cs="Times New Roman"/>
          <w:rtl/>
        </w:rPr>
      </w:pPr>
    </w:p>
    <w:p w14:paraId="0EE80290" w14:textId="77777777" w:rsidR="0040629B" w:rsidRDefault="0040629B" w:rsidP="0040629B">
      <w:pPr>
        <w:bidi/>
        <w:ind w:left="776"/>
        <w:rPr>
          <w:rFonts w:cs="Times New Roman"/>
          <w:rtl/>
        </w:rPr>
      </w:pPr>
    </w:p>
    <w:p w14:paraId="0AE31C01" w14:textId="77777777" w:rsidR="0040629B" w:rsidRDefault="0040629B" w:rsidP="0040629B">
      <w:pPr>
        <w:bidi/>
        <w:ind w:left="776"/>
        <w:rPr>
          <w:rFonts w:cs="Times New Roman"/>
          <w:rtl/>
        </w:rPr>
      </w:pPr>
    </w:p>
    <w:p w14:paraId="4C6839EE" w14:textId="77777777" w:rsidR="00F7604D" w:rsidRDefault="00311376" w:rsidP="0040629B">
      <w:pPr>
        <w:bidi/>
        <w:ind w:left="776"/>
        <w:rPr>
          <w:rFonts w:cs="Times New Roman"/>
          <w:rtl/>
        </w:rPr>
      </w:pPr>
      <w:r w:rsidRPr="00F7604D">
        <w:rPr>
          <w:rFonts w:cs="Times New Roman"/>
          <w:b/>
          <w:bCs/>
          <w:sz w:val="32"/>
          <w:szCs w:val="32"/>
          <w:rtl/>
        </w:rPr>
        <w:t>الفصل الثاني</w:t>
      </w:r>
      <w:r w:rsidRPr="00D06176">
        <w:rPr>
          <w:rFonts w:cs="Times New Roman"/>
          <w:rtl/>
        </w:rPr>
        <w:t xml:space="preserve"> </w:t>
      </w:r>
    </w:p>
    <w:p w14:paraId="25C15614" w14:textId="77777777" w:rsidR="00F7604D" w:rsidRDefault="00F7604D" w:rsidP="00F7604D">
      <w:pPr>
        <w:bidi/>
        <w:ind w:left="776"/>
        <w:rPr>
          <w:rFonts w:cs="Times New Roman"/>
          <w:rtl/>
        </w:rPr>
      </w:pPr>
    </w:p>
    <w:p w14:paraId="52735996" w14:textId="77777777" w:rsidR="00F7604D" w:rsidRDefault="00F7604D" w:rsidP="00F7604D">
      <w:pPr>
        <w:bidi/>
        <w:ind w:left="776"/>
        <w:rPr>
          <w:rFonts w:cs="Times New Roman"/>
          <w:rtl/>
        </w:rPr>
      </w:pPr>
    </w:p>
    <w:p w14:paraId="047B9339" w14:textId="77777777" w:rsidR="00F7604D" w:rsidRDefault="00F7604D" w:rsidP="00F7604D">
      <w:pPr>
        <w:bidi/>
        <w:ind w:left="776"/>
        <w:rPr>
          <w:rFonts w:cs="Times New Roman"/>
          <w:rtl/>
        </w:rPr>
      </w:pPr>
    </w:p>
    <w:p w14:paraId="240FD55D" w14:textId="77777777" w:rsidR="00F7604D" w:rsidRDefault="00311376" w:rsidP="00F7604D">
      <w:pPr>
        <w:bidi/>
        <w:ind w:left="776"/>
        <w:rPr>
          <w:rFonts w:cs="Times New Roman"/>
          <w:rtl/>
        </w:rPr>
      </w:pPr>
      <w:r w:rsidRPr="00F7604D">
        <w:rPr>
          <w:rFonts w:cs="Times New Roman"/>
          <w:b/>
          <w:bCs/>
          <w:sz w:val="28"/>
          <w:szCs w:val="28"/>
          <w:rtl/>
        </w:rPr>
        <w:t>الدراسات السابقة</w:t>
      </w:r>
    </w:p>
    <w:p w14:paraId="548585EC" w14:textId="77777777" w:rsidR="00F7604D" w:rsidRDefault="00F7604D" w:rsidP="00F7604D">
      <w:pPr>
        <w:bidi/>
        <w:ind w:left="776"/>
        <w:rPr>
          <w:rFonts w:cs="Times New Roman"/>
          <w:rtl/>
        </w:rPr>
      </w:pPr>
    </w:p>
    <w:p w14:paraId="525818B9" w14:textId="77777777" w:rsidR="00F7604D" w:rsidRDefault="00F7604D" w:rsidP="00F7604D">
      <w:pPr>
        <w:bidi/>
        <w:ind w:left="776"/>
        <w:rPr>
          <w:rFonts w:cs="Times New Roman"/>
          <w:rtl/>
        </w:rPr>
      </w:pPr>
    </w:p>
    <w:p w14:paraId="26B391A9" w14:textId="77777777" w:rsidR="00F7604D" w:rsidRDefault="00311376" w:rsidP="00F7604D">
      <w:pPr>
        <w:bidi/>
        <w:ind w:left="776"/>
        <w:rPr>
          <w:rFonts w:cs="Times New Roman"/>
          <w:rtl/>
        </w:rPr>
      </w:pPr>
      <w:r w:rsidRPr="00F7604D">
        <w:rPr>
          <w:rFonts w:cs="Times New Roman"/>
          <w:b/>
          <w:bCs/>
          <w:sz w:val="28"/>
          <w:szCs w:val="28"/>
          <w:rtl/>
        </w:rPr>
        <w:t xml:space="preserve"> مقدمة</w:t>
      </w:r>
      <w:r w:rsidRPr="00D06176">
        <w:rPr>
          <w:rFonts w:cs="Times New Roman"/>
          <w:rtl/>
        </w:rPr>
        <w:t xml:space="preserve"> ا</w:t>
      </w:r>
      <w:r w:rsidRPr="00F7604D">
        <w:rPr>
          <w:rFonts w:cs="Times New Roman"/>
          <w:b/>
          <w:bCs/>
          <w:sz w:val="28"/>
          <w:szCs w:val="28"/>
          <w:rtl/>
        </w:rPr>
        <w:t>لفصل</w:t>
      </w:r>
    </w:p>
    <w:p w14:paraId="457E2F0C" w14:textId="77777777" w:rsidR="00F7604D" w:rsidRDefault="00F7604D" w:rsidP="00F7604D">
      <w:pPr>
        <w:bidi/>
        <w:ind w:left="776"/>
        <w:rPr>
          <w:rFonts w:cs="Times New Roman"/>
          <w:rtl/>
        </w:rPr>
      </w:pPr>
    </w:p>
    <w:p w14:paraId="675A797B" w14:textId="77777777" w:rsidR="00F7604D" w:rsidRDefault="00F7604D" w:rsidP="00F7604D">
      <w:pPr>
        <w:bidi/>
        <w:ind w:left="776"/>
        <w:rPr>
          <w:rFonts w:cs="Times New Roman"/>
          <w:rtl/>
        </w:rPr>
      </w:pPr>
    </w:p>
    <w:p w14:paraId="541B9D60" w14:textId="77777777" w:rsidR="00F7604D" w:rsidRDefault="00F7604D" w:rsidP="00F7604D">
      <w:pPr>
        <w:bidi/>
        <w:ind w:left="776"/>
        <w:rPr>
          <w:rFonts w:cs="Times New Roman"/>
          <w:rtl/>
        </w:rPr>
      </w:pPr>
    </w:p>
    <w:p w14:paraId="17EEDF02" w14:textId="77777777" w:rsidR="002B569C" w:rsidRDefault="00311376" w:rsidP="00F7604D">
      <w:pPr>
        <w:bidi/>
        <w:ind w:left="776"/>
        <w:rPr>
          <w:rFonts w:cs="Times New Roman"/>
          <w:rtl/>
        </w:rPr>
      </w:pPr>
      <w:r w:rsidRPr="00F7604D">
        <w:rPr>
          <w:rFonts w:cs="Times New Roman"/>
          <w:rtl/>
        </w:rPr>
        <w:t xml:space="preserve"> </w:t>
      </w:r>
      <w:r w:rsidRPr="00D06176">
        <w:rPr>
          <w:rFonts w:cs="Times New Roman"/>
          <w:rtl/>
        </w:rPr>
        <w:t>يتناول هذا الفصل عرضًا وتحليلًا للدراسات السابقة ذات الصلة بموضوع الدراسة الحالية، والتي تناولت استخدام تقنيات الذكاء الاصطناعي في القطاع المصرفي، ودورها في تحسين القرارات الائتمانية وإدارة المخاطر والأداء المؤسسي. وقد تم تقسيم الدراسات السابقة إلى دراسات عربية وأجنبية، مع بيان أهداف كل دراسة والمنهج المستخدم وأبرز النتائج التي توصلت إليها، ثم توضيح أوجه الاستفادة منها في الدراسة الحالية</w:t>
      </w:r>
      <w:r>
        <w:t xml:space="preserve">. </w:t>
      </w:r>
      <w:r w:rsidRPr="00D06176">
        <w:rPr>
          <w:rFonts w:cs="Times New Roman"/>
          <w:rtl/>
        </w:rPr>
        <w:t>ويهدف عرض الدراسات السابقة إلى تحديد الاتجاهات البحثية المرتبطة بموضوع الدراسة، والتعرف على أهم النتائج التي توصل إليها الباحثون، بالإضافة إلى تحديد أوجه التشابه والاختلاف بين الدراسات السابقة والدراسة الحالية، وصولًا إلى تحديد الفجوة البحثية التي تسعى الدراسة الحالية إلى معالجتها</w:t>
      </w:r>
      <w:r>
        <w:t xml:space="preserve">. </w:t>
      </w:r>
    </w:p>
    <w:p w14:paraId="625CBACE" w14:textId="77777777" w:rsidR="002B569C" w:rsidRDefault="002B569C" w:rsidP="002B569C">
      <w:pPr>
        <w:bidi/>
        <w:ind w:left="776"/>
        <w:rPr>
          <w:rFonts w:cs="Times New Roman"/>
          <w:rtl/>
        </w:rPr>
      </w:pPr>
    </w:p>
    <w:p w14:paraId="6D7E6042" w14:textId="77777777" w:rsidR="002B569C" w:rsidRDefault="002B569C" w:rsidP="002B569C">
      <w:pPr>
        <w:bidi/>
        <w:ind w:left="776"/>
        <w:rPr>
          <w:rFonts w:cs="Times New Roman"/>
          <w:rtl/>
        </w:rPr>
      </w:pPr>
    </w:p>
    <w:p w14:paraId="05ECC653" w14:textId="77777777" w:rsidR="00721133" w:rsidRDefault="00311376" w:rsidP="002B569C">
      <w:pPr>
        <w:bidi/>
        <w:ind w:left="776"/>
        <w:rPr>
          <w:rtl/>
        </w:rPr>
      </w:pPr>
      <w:r w:rsidRPr="00721133">
        <w:rPr>
          <w:rFonts w:cs="Times New Roman"/>
          <w:b/>
          <w:bCs/>
          <w:sz w:val="28"/>
          <w:szCs w:val="28"/>
          <w:rtl/>
        </w:rPr>
        <w:t>أولًا: الدراسات العربية</w:t>
      </w:r>
    </w:p>
    <w:p w14:paraId="4948A407" w14:textId="77777777" w:rsidR="00667447" w:rsidRDefault="00667447" w:rsidP="00721133">
      <w:pPr>
        <w:bidi/>
        <w:ind w:left="776"/>
        <w:rPr>
          <w:rtl/>
        </w:rPr>
      </w:pPr>
    </w:p>
    <w:p w14:paraId="36E18686" w14:textId="0DFA5BDF" w:rsidR="00667447" w:rsidRPr="00667447" w:rsidRDefault="00311376" w:rsidP="002D5C83">
      <w:pPr>
        <w:pStyle w:val="a6"/>
        <w:numPr>
          <w:ilvl w:val="0"/>
          <w:numId w:val="6"/>
        </w:numPr>
        <w:bidi/>
      </w:pPr>
      <w:r w:rsidRPr="002D5C83">
        <w:rPr>
          <w:rFonts w:ascii="Arial" w:hAnsi="Arial" w:cs="Times New Roman" w:hint="cs"/>
          <w:sz w:val="28"/>
          <w:szCs w:val="28"/>
          <w:rtl/>
        </w:rPr>
        <w:t>دراسة</w:t>
      </w:r>
      <w:r w:rsidRPr="002D5C83">
        <w:rPr>
          <w:rFonts w:cs="Times New Roman"/>
          <w:sz w:val="28"/>
          <w:szCs w:val="28"/>
          <w:rtl/>
        </w:rPr>
        <w:t xml:space="preserve"> </w:t>
      </w:r>
      <w:r w:rsidRPr="002D5C83">
        <w:rPr>
          <w:rFonts w:ascii="Arial" w:hAnsi="Arial" w:cs="Times New Roman" w:hint="cs"/>
          <w:sz w:val="28"/>
          <w:szCs w:val="28"/>
          <w:rtl/>
        </w:rPr>
        <w:t>أبو</w:t>
      </w:r>
      <w:r w:rsidRPr="002D5C83">
        <w:rPr>
          <w:rFonts w:cs="Times New Roman"/>
          <w:sz w:val="28"/>
          <w:szCs w:val="28"/>
          <w:rtl/>
        </w:rPr>
        <w:t xml:space="preserve"> </w:t>
      </w:r>
      <w:r w:rsidRPr="002D5C83">
        <w:rPr>
          <w:rFonts w:ascii="Arial" w:hAnsi="Arial" w:cs="Times New Roman" w:hint="cs"/>
          <w:sz w:val="28"/>
          <w:szCs w:val="28"/>
          <w:rtl/>
        </w:rPr>
        <w:t>حسين</w:t>
      </w:r>
      <w:r w:rsidRPr="002D5C83">
        <w:rPr>
          <w:sz w:val="28"/>
          <w:szCs w:val="28"/>
        </w:rPr>
        <w:t xml:space="preserve"> </w:t>
      </w:r>
      <w:r>
        <w:t>(2020</w:t>
      </w:r>
      <w:r w:rsidR="00AB76B9">
        <w:t>)</w:t>
      </w:r>
    </w:p>
    <w:p w14:paraId="3331753E" w14:textId="77777777" w:rsidR="002D5C83" w:rsidRDefault="00311376" w:rsidP="00AB76B9">
      <w:pPr>
        <w:bidi/>
        <w:ind w:left="1136"/>
        <w:rPr>
          <w:rFonts w:cs="Times New Roman"/>
          <w:rtl/>
        </w:rPr>
      </w:pPr>
      <w:r w:rsidRPr="00AB76B9">
        <w:rPr>
          <w:rFonts w:cs="Times New Roman"/>
          <w:rtl/>
        </w:rPr>
        <w:t>هدفت دراسة أبو حسين</w:t>
      </w:r>
      <w:r>
        <w:t xml:space="preserve"> (</w:t>
      </w:r>
      <w:proofErr w:type="spellStart"/>
      <w:r>
        <w:t>Abuhusain</w:t>
      </w:r>
      <w:proofErr w:type="spellEnd"/>
      <w:r>
        <w:t xml:space="preserve">, 2020) </w:t>
      </w:r>
      <w:r w:rsidRPr="00AB76B9">
        <w:rPr>
          <w:rFonts w:cs="Times New Roman"/>
          <w:rtl/>
        </w:rPr>
        <w:t>إلى التعرف على أثر الذكاء الاصطناعي والبيانات الضخمة في القرارات المتعلقة بمنح القروض في البنوك السعودية. واعتمدت الدراسة على المنهج الوصفي التحليلي، وتم جمع البيانات من العاملين في البنوك السعودية باستخدام الاستبانة، وشملت الدراسة عددًا من البنوك العاملة في المملكة</w:t>
      </w:r>
      <w:r>
        <w:t xml:space="preserve">. </w:t>
      </w:r>
    </w:p>
    <w:p w14:paraId="3C68CA4F" w14:textId="77777777" w:rsidR="002D5C83" w:rsidRDefault="002D5C83" w:rsidP="002D5C83">
      <w:pPr>
        <w:bidi/>
        <w:ind w:left="1136"/>
        <w:rPr>
          <w:rFonts w:cs="Times New Roman"/>
          <w:rtl/>
        </w:rPr>
      </w:pPr>
    </w:p>
    <w:p w14:paraId="1FE6DB31" w14:textId="77777777" w:rsidR="002D5C83" w:rsidRDefault="00311376" w:rsidP="002D5C83">
      <w:pPr>
        <w:bidi/>
        <w:ind w:left="1136"/>
        <w:rPr>
          <w:rFonts w:cs="Times New Roman"/>
          <w:rtl/>
        </w:rPr>
      </w:pPr>
      <w:r w:rsidRPr="00AB76B9">
        <w:rPr>
          <w:rFonts w:cs="Times New Roman"/>
          <w:rtl/>
        </w:rPr>
        <w:t>أظهرت النتائج وجود علاقة إيجابية ذات دلالة بين استخدام تقنيات الذكاء الاصطناعي وجودة قرارات منح القروض، كما أظهرت وجود علاقة إيجابية بين استخدام البيانات الضخمة وتحسين عملية اتخاذ القرار الائتماني. وأشارت الدراسة إلى أن استخدام الذكاء الاصطناعي والبيانات الضخمة يمكن أن يساعد البنوك على تطوير أساليب تحليل طلبات القروض وتحسين دقة القرارات</w:t>
      </w:r>
      <w:r>
        <w:t xml:space="preserve">. </w:t>
      </w:r>
    </w:p>
    <w:p w14:paraId="50D4CF35" w14:textId="77777777" w:rsidR="002D5C83" w:rsidRDefault="002D5C83" w:rsidP="002D5C83">
      <w:pPr>
        <w:bidi/>
        <w:ind w:left="1136"/>
        <w:rPr>
          <w:rFonts w:cs="Times New Roman"/>
          <w:rtl/>
        </w:rPr>
      </w:pPr>
    </w:p>
    <w:p w14:paraId="1490D6B0" w14:textId="5C332033" w:rsidR="002D5C83" w:rsidRDefault="00311376" w:rsidP="002D5C83">
      <w:pPr>
        <w:bidi/>
        <w:ind w:left="1136"/>
        <w:rPr>
          <w:rtl/>
        </w:rPr>
      </w:pPr>
      <w:r w:rsidRPr="00AB76B9">
        <w:rPr>
          <w:rFonts w:cs="Times New Roman"/>
          <w:rtl/>
        </w:rPr>
        <w:t xml:space="preserve">وتستفيد الدراسة الحالية من هذه الدراسة في دعم العلاقة بين تبني تقنيات الذكاء الاصطناعي وجودة القرارات الائتمانية، مع اختلاف الدراسة الحالية عنها في تركيزها على البنوك التجارية بمدينة الرياض ودمج جودة القرارات الائتمانية مع الأداء </w:t>
      </w:r>
      <w:r w:rsidR="00C86E5D" w:rsidRPr="00AB76B9">
        <w:rPr>
          <w:rFonts w:cs="Times New Roman" w:hint="cs"/>
          <w:rtl/>
        </w:rPr>
        <w:t>المؤسسي</w:t>
      </w:r>
      <w:r w:rsidR="00C86E5D">
        <w:rPr>
          <w:rFonts w:cs="Times New Roman" w:hint="cs"/>
          <w:rtl/>
        </w:rPr>
        <w:t>.</w:t>
      </w:r>
    </w:p>
    <w:p w14:paraId="0703F113" w14:textId="77777777" w:rsidR="002D5C83" w:rsidRDefault="002D5C83" w:rsidP="002D5C83">
      <w:pPr>
        <w:bidi/>
        <w:ind w:left="1136"/>
        <w:rPr>
          <w:rtl/>
        </w:rPr>
      </w:pPr>
    </w:p>
    <w:p w14:paraId="60A6F01C" w14:textId="77777777" w:rsidR="008D3DB1" w:rsidRPr="008D3DB1" w:rsidRDefault="00311376" w:rsidP="008D3DB1">
      <w:pPr>
        <w:pStyle w:val="a6"/>
        <w:numPr>
          <w:ilvl w:val="0"/>
          <w:numId w:val="6"/>
        </w:numPr>
        <w:bidi/>
        <w:rPr>
          <w:rFonts w:cs="Times New Roman"/>
          <w:rtl/>
        </w:rPr>
      </w:pPr>
      <w:r w:rsidRPr="008D3DB1">
        <w:rPr>
          <w:rFonts w:ascii="Arial" w:hAnsi="Arial" w:cs="Times New Roman" w:hint="cs"/>
          <w:sz w:val="28"/>
          <w:szCs w:val="28"/>
          <w:rtl/>
        </w:rPr>
        <w:t>دراسة</w:t>
      </w:r>
      <w:r w:rsidRPr="008D3DB1">
        <w:rPr>
          <w:rFonts w:cs="Times New Roman"/>
          <w:sz w:val="28"/>
          <w:szCs w:val="28"/>
          <w:rtl/>
        </w:rPr>
        <w:t xml:space="preserve"> </w:t>
      </w:r>
      <w:r w:rsidRPr="008D3DB1">
        <w:rPr>
          <w:rFonts w:ascii="Arial" w:hAnsi="Arial" w:cs="Times New Roman" w:hint="cs"/>
          <w:sz w:val="28"/>
          <w:szCs w:val="28"/>
          <w:rtl/>
        </w:rPr>
        <w:t>العتيبي</w:t>
      </w:r>
      <w:r w:rsidRPr="008D3DB1">
        <w:rPr>
          <w:rFonts w:cs="Times New Roman"/>
          <w:sz w:val="28"/>
          <w:szCs w:val="28"/>
          <w:rtl/>
        </w:rPr>
        <w:t xml:space="preserve"> </w:t>
      </w:r>
      <w:r w:rsidRPr="008D3DB1">
        <w:rPr>
          <w:rFonts w:ascii="Arial" w:hAnsi="Arial" w:cs="Times New Roman" w:hint="cs"/>
          <w:sz w:val="28"/>
          <w:szCs w:val="28"/>
          <w:rtl/>
        </w:rPr>
        <w:t>والفيصل</w:t>
      </w:r>
      <w:r w:rsidRPr="008D3DB1">
        <w:rPr>
          <w:rFonts w:cs="Times New Roman"/>
          <w:sz w:val="28"/>
          <w:szCs w:val="28"/>
          <w:rtl/>
        </w:rPr>
        <w:t xml:space="preserve"> </w:t>
      </w:r>
      <w:r w:rsidRPr="008D3DB1">
        <w:rPr>
          <w:rFonts w:ascii="Arial" w:hAnsi="Arial" w:cs="Times New Roman" w:hint="cs"/>
          <w:sz w:val="28"/>
          <w:szCs w:val="28"/>
          <w:rtl/>
        </w:rPr>
        <w:t>وجَراد</w:t>
      </w:r>
      <w:r w:rsidRPr="008D3DB1">
        <w:rPr>
          <w:sz w:val="28"/>
          <w:szCs w:val="28"/>
        </w:rPr>
        <w:t xml:space="preserve"> (2024</w:t>
      </w:r>
      <w:r>
        <w:t xml:space="preserve">) </w:t>
      </w:r>
      <w:r w:rsidR="008D3DB1" w:rsidRPr="008D3DB1">
        <w:rPr>
          <w:rFonts w:cs="Times New Roman" w:hint="cs"/>
          <w:rtl/>
        </w:rPr>
        <w:t xml:space="preserve"> </w:t>
      </w:r>
    </w:p>
    <w:p w14:paraId="2F8A543D" w14:textId="77777777" w:rsidR="008D3DB1" w:rsidRDefault="008D3DB1" w:rsidP="008D3DB1">
      <w:pPr>
        <w:bidi/>
        <w:ind w:left="776"/>
        <w:rPr>
          <w:rFonts w:cs="Times New Roman"/>
          <w:rtl/>
        </w:rPr>
      </w:pPr>
    </w:p>
    <w:p w14:paraId="791C49E3" w14:textId="77777777" w:rsidR="000510C9" w:rsidRDefault="00311376" w:rsidP="008D3DB1">
      <w:pPr>
        <w:bidi/>
        <w:ind w:left="776"/>
        <w:rPr>
          <w:rFonts w:cs="Times New Roman"/>
          <w:rtl/>
        </w:rPr>
      </w:pPr>
      <w:r w:rsidRPr="008D3DB1">
        <w:rPr>
          <w:rFonts w:cs="Times New Roman"/>
          <w:rtl/>
        </w:rPr>
        <w:t>هدفت دراسة العتيبي والفيصل وجراد (2024) إلى التعرف على أثر استخدام تقنيات الذكاء الاصطناعي في تعزيز إدارة المخاطر في القطاع المصرفي السعودي، بالتطبيق على مصرف الراجحي. واعتمدت الدراسة على المنهج الوصفي التحليلي، واستخدمت الاستبانة لجمع البيانات من العاملين والمديرين في مصرف الراجحي، وبلغ حجم العينة 196 مفردة</w:t>
      </w:r>
      <w:r>
        <w:t xml:space="preserve">. </w:t>
      </w:r>
    </w:p>
    <w:p w14:paraId="635AF48E" w14:textId="77777777" w:rsidR="000510C9" w:rsidRDefault="000510C9" w:rsidP="000510C9">
      <w:pPr>
        <w:bidi/>
        <w:ind w:left="776"/>
        <w:rPr>
          <w:rFonts w:cs="Times New Roman"/>
          <w:rtl/>
        </w:rPr>
      </w:pPr>
    </w:p>
    <w:p w14:paraId="416E994A" w14:textId="77777777" w:rsidR="000510C9" w:rsidRDefault="00311376" w:rsidP="000510C9">
      <w:pPr>
        <w:bidi/>
        <w:ind w:left="776"/>
        <w:rPr>
          <w:rFonts w:cs="Times New Roman"/>
          <w:rtl/>
        </w:rPr>
      </w:pPr>
      <w:r w:rsidRPr="008D3DB1">
        <w:rPr>
          <w:rFonts w:cs="Times New Roman"/>
          <w:rtl/>
        </w:rPr>
        <w:t>توصلت الدراسة إلى وجود أثر لتقنيات الذكاء الاصطناعي في إدارة المخاطر، كما أظهرت وجود تأثير للتقنيات المستخدمة على مخاطر الائتمان ومخاطر السوق والمخاطر التشغيلية. وأوصت الدراسة بتطوير برامج تدريبية للعاملين وزيادة الاستثمار في تطبيقات الذكاء الاصطناعي في المجال المصرفي</w:t>
      </w:r>
      <w:r>
        <w:t xml:space="preserve">. </w:t>
      </w:r>
    </w:p>
    <w:p w14:paraId="2C65D17A" w14:textId="77777777" w:rsidR="000510C9" w:rsidRDefault="000510C9" w:rsidP="000510C9">
      <w:pPr>
        <w:bidi/>
        <w:ind w:left="776"/>
        <w:rPr>
          <w:rFonts w:cs="Times New Roman"/>
          <w:rtl/>
        </w:rPr>
      </w:pPr>
    </w:p>
    <w:p w14:paraId="0A420E5B" w14:textId="77777777" w:rsidR="000510C9" w:rsidRDefault="00311376" w:rsidP="000510C9">
      <w:pPr>
        <w:bidi/>
        <w:ind w:left="776"/>
      </w:pPr>
      <w:r w:rsidRPr="008D3DB1">
        <w:rPr>
          <w:rFonts w:cs="Times New Roman"/>
          <w:rtl/>
        </w:rPr>
        <w:t>وتستفيد الدراسة الحالية من هذه النتائج في دعم الجانب المتعلق بإدارة المخاطر وعلاقتها بتقنيات الذكاء الاصطناعي، وبصفة خاصة المخاطر الائتمانية التي ترتبط مباشرة بجودة القرارات الائتمانية</w:t>
      </w:r>
    </w:p>
    <w:p w14:paraId="2072F7E7" w14:textId="77777777" w:rsidR="000510C9" w:rsidRDefault="000510C9" w:rsidP="000510C9">
      <w:pPr>
        <w:bidi/>
        <w:ind w:left="776"/>
      </w:pPr>
    </w:p>
    <w:p w14:paraId="42BA4856" w14:textId="3CE20D73" w:rsidR="00987F72" w:rsidRPr="009E0CB7" w:rsidRDefault="00311376" w:rsidP="009E0CB7">
      <w:pPr>
        <w:pStyle w:val="a6"/>
        <w:numPr>
          <w:ilvl w:val="0"/>
          <w:numId w:val="6"/>
        </w:numPr>
        <w:bidi/>
        <w:rPr>
          <w:rFonts w:ascii="Arial" w:hAnsi="Arial" w:cs="Times New Roman"/>
          <w:rtl/>
        </w:rPr>
      </w:pPr>
      <w:r w:rsidRPr="009E0CB7">
        <w:rPr>
          <w:rFonts w:ascii="Arial" w:hAnsi="Arial" w:cs="Times New Roman" w:hint="cs"/>
          <w:sz w:val="28"/>
          <w:szCs w:val="28"/>
          <w:rtl/>
        </w:rPr>
        <w:t>دراسة</w:t>
      </w:r>
      <w:r w:rsidRPr="009E0CB7">
        <w:rPr>
          <w:rFonts w:cs="Times New Roman"/>
          <w:sz w:val="28"/>
          <w:szCs w:val="28"/>
          <w:rtl/>
        </w:rPr>
        <w:t xml:space="preserve"> </w:t>
      </w:r>
      <w:r w:rsidRPr="009E0CB7">
        <w:rPr>
          <w:rFonts w:ascii="Arial" w:hAnsi="Arial" w:cs="Times New Roman" w:hint="cs"/>
          <w:sz w:val="28"/>
          <w:szCs w:val="28"/>
          <w:rtl/>
        </w:rPr>
        <w:t>الغامدي</w:t>
      </w:r>
      <w:r w:rsidRPr="009E0CB7">
        <w:rPr>
          <w:rFonts w:cs="Times New Roman"/>
          <w:sz w:val="28"/>
          <w:szCs w:val="28"/>
          <w:rtl/>
        </w:rPr>
        <w:t xml:space="preserve"> </w:t>
      </w:r>
      <w:r w:rsidR="00C86E5D" w:rsidRPr="009E0CB7">
        <w:rPr>
          <w:rFonts w:ascii="Arial" w:hAnsi="Arial" w:cs="Times New Roman" w:hint="cs"/>
          <w:sz w:val="28"/>
          <w:szCs w:val="28"/>
          <w:rtl/>
        </w:rPr>
        <w:t>والسلمي</w:t>
      </w:r>
      <w:r w:rsidR="00C86E5D" w:rsidRPr="009E0CB7">
        <w:rPr>
          <w:sz w:val="28"/>
          <w:szCs w:val="28"/>
        </w:rPr>
        <w:t xml:space="preserve"> (</w:t>
      </w:r>
      <w:r w:rsidRPr="009E0CB7">
        <w:rPr>
          <w:sz w:val="28"/>
          <w:szCs w:val="28"/>
        </w:rPr>
        <w:t>2024</w:t>
      </w:r>
      <w:r>
        <w:t xml:space="preserve">) </w:t>
      </w:r>
      <w:r w:rsidR="000510C9" w:rsidRPr="009E0CB7">
        <w:rPr>
          <w:rFonts w:cs="Times New Roman" w:hint="cs"/>
          <w:rtl/>
        </w:rPr>
        <w:t xml:space="preserve">                                                          </w:t>
      </w:r>
      <w:r w:rsidRPr="009E0CB7">
        <w:rPr>
          <w:rFonts w:cs="Times New Roman"/>
          <w:rtl/>
        </w:rPr>
        <w:t>هدفت دراسة الغامدي والسلمي (2024) إلى دراسة أثر تطبيق الذكاء الاصطناعي والذكاء العاطفي في جودة اتخاذ القرارات الإدارية في مجموعة من البنوك السعودية بمنطقة الجبيل. واعتمدت الدراسة على عدد من الأساليب الإحصائية، من بينها الانحدار البسيط ومعامل ارتباط بيرسون واختبار العينات المرتبطة</w:t>
      </w:r>
      <w:r>
        <w:t xml:space="preserve">. </w:t>
      </w:r>
    </w:p>
    <w:p w14:paraId="68BCC9FB" w14:textId="77777777" w:rsidR="00987F72" w:rsidRDefault="00987F72" w:rsidP="00987F72">
      <w:pPr>
        <w:bidi/>
        <w:ind w:left="776"/>
        <w:rPr>
          <w:rFonts w:ascii="Arial" w:hAnsi="Arial" w:cs="Times New Roman"/>
          <w:rtl/>
        </w:rPr>
      </w:pPr>
    </w:p>
    <w:p w14:paraId="0FE4EA40" w14:textId="77777777" w:rsidR="00987F72" w:rsidRDefault="00987F72" w:rsidP="00987F72">
      <w:pPr>
        <w:bidi/>
        <w:ind w:left="776"/>
        <w:rPr>
          <w:rFonts w:ascii="Arial" w:hAnsi="Arial" w:cs="Times New Roman"/>
          <w:rtl/>
        </w:rPr>
      </w:pPr>
    </w:p>
    <w:p w14:paraId="4C62E8C8" w14:textId="7E3018F5" w:rsidR="009E0CB7" w:rsidRPr="009E0CB7" w:rsidRDefault="00311376" w:rsidP="009E0CB7">
      <w:pPr>
        <w:bidi/>
        <w:ind w:left="776"/>
        <w:rPr>
          <w:rFonts w:cstheme="minorBidi" w:hint="cs"/>
          <w:rtl/>
        </w:rPr>
      </w:pPr>
      <w:r w:rsidRPr="00987F72">
        <w:rPr>
          <w:rFonts w:ascii="Arial" w:hAnsi="Arial" w:cs="Times New Roman" w:hint="cs"/>
          <w:rtl/>
        </w:rPr>
        <w:t>أظهرت</w:t>
      </w:r>
      <w:r w:rsidRPr="00987F72">
        <w:rPr>
          <w:rFonts w:cs="Times New Roman"/>
          <w:rtl/>
        </w:rPr>
        <w:t xml:space="preserve"> </w:t>
      </w:r>
      <w:r w:rsidRPr="00987F72">
        <w:rPr>
          <w:rFonts w:ascii="Arial" w:hAnsi="Arial" w:cs="Times New Roman" w:hint="cs"/>
          <w:rtl/>
        </w:rPr>
        <w:t>النتائج</w:t>
      </w:r>
      <w:r w:rsidRPr="00987F72">
        <w:rPr>
          <w:rFonts w:cs="Times New Roman"/>
          <w:rtl/>
        </w:rPr>
        <w:t xml:space="preserve"> </w:t>
      </w:r>
      <w:r w:rsidRPr="00987F72">
        <w:rPr>
          <w:rFonts w:ascii="Arial" w:hAnsi="Arial" w:cs="Times New Roman" w:hint="cs"/>
          <w:rtl/>
        </w:rPr>
        <w:t>وجود</w:t>
      </w:r>
      <w:r w:rsidRPr="00987F72">
        <w:rPr>
          <w:rFonts w:cs="Times New Roman"/>
          <w:rtl/>
        </w:rPr>
        <w:t xml:space="preserve"> </w:t>
      </w:r>
      <w:r w:rsidRPr="00987F72">
        <w:rPr>
          <w:rFonts w:ascii="Arial" w:hAnsi="Arial" w:cs="Times New Roman" w:hint="cs"/>
          <w:rtl/>
        </w:rPr>
        <w:t>علاقة</w:t>
      </w:r>
      <w:r w:rsidRPr="00987F72">
        <w:rPr>
          <w:rFonts w:cs="Times New Roman"/>
          <w:rtl/>
        </w:rPr>
        <w:t xml:space="preserve"> </w:t>
      </w:r>
      <w:r w:rsidRPr="00987F72">
        <w:rPr>
          <w:rFonts w:ascii="Arial" w:hAnsi="Arial" w:cs="Times New Roman" w:hint="cs"/>
          <w:rtl/>
        </w:rPr>
        <w:t>ذات</w:t>
      </w:r>
      <w:r w:rsidRPr="00987F72">
        <w:rPr>
          <w:rFonts w:cs="Times New Roman"/>
          <w:rtl/>
        </w:rPr>
        <w:t xml:space="preserve"> </w:t>
      </w:r>
      <w:r w:rsidRPr="00987F72">
        <w:rPr>
          <w:rFonts w:ascii="Arial" w:hAnsi="Arial" w:cs="Times New Roman" w:hint="cs"/>
          <w:rtl/>
        </w:rPr>
        <w:t>دلالة</w:t>
      </w:r>
      <w:r w:rsidRPr="00987F72">
        <w:rPr>
          <w:rFonts w:cs="Times New Roman"/>
          <w:rtl/>
        </w:rPr>
        <w:t xml:space="preserve"> </w:t>
      </w:r>
      <w:r w:rsidRPr="00987F72">
        <w:rPr>
          <w:rFonts w:ascii="Arial" w:hAnsi="Arial" w:cs="Times New Roman" w:hint="cs"/>
          <w:rtl/>
        </w:rPr>
        <w:t>إحصائية</w:t>
      </w:r>
      <w:r w:rsidRPr="00987F72">
        <w:rPr>
          <w:rFonts w:cs="Times New Roman"/>
          <w:rtl/>
        </w:rPr>
        <w:t xml:space="preserve"> </w:t>
      </w:r>
      <w:r w:rsidRPr="00987F72">
        <w:rPr>
          <w:rFonts w:ascii="Arial" w:hAnsi="Arial" w:cs="Times New Roman" w:hint="cs"/>
          <w:rtl/>
        </w:rPr>
        <w:t>بين</w:t>
      </w:r>
      <w:r w:rsidRPr="00987F72">
        <w:rPr>
          <w:rFonts w:cs="Times New Roman"/>
          <w:rtl/>
        </w:rPr>
        <w:t xml:space="preserve"> </w:t>
      </w:r>
      <w:r w:rsidRPr="00987F72">
        <w:rPr>
          <w:rFonts w:ascii="Arial" w:hAnsi="Arial" w:cs="Times New Roman" w:hint="cs"/>
          <w:rtl/>
        </w:rPr>
        <w:t>استخدام</w:t>
      </w:r>
      <w:r w:rsidRPr="00987F72">
        <w:rPr>
          <w:rFonts w:cs="Times New Roman"/>
          <w:rtl/>
        </w:rPr>
        <w:t xml:space="preserve"> </w:t>
      </w:r>
      <w:r w:rsidRPr="00987F72">
        <w:rPr>
          <w:rFonts w:ascii="Arial" w:hAnsi="Arial" w:cs="Times New Roman" w:hint="cs"/>
          <w:rtl/>
        </w:rPr>
        <w:t>أساليب</w:t>
      </w:r>
      <w:r w:rsidRPr="00987F72">
        <w:rPr>
          <w:rFonts w:cs="Times New Roman"/>
          <w:rtl/>
        </w:rPr>
        <w:t xml:space="preserve"> </w:t>
      </w:r>
      <w:r w:rsidRPr="00987F72">
        <w:rPr>
          <w:rFonts w:ascii="Arial" w:hAnsi="Arial" w:cs="Times New Roman" w:hint="cs"/>
          <w:rtl/>
        </w:rPr>
        <w:t>الذكاء</w:t>
      </w:r>
      <w:r w:rsidRPr="00987F72">
        <w:rPr>
          <w:rFonts w:cs="Times New Roman"/>
          <w:rtl/>
        </w:rPr>
        <w:t xml:space="preserve"> </w:t>
      </w:r>
      <w:r w:rsidRPr="00987F72">
        <w:rPr>
          <w:rFonts w:ascii="Arial" w:hAnsi="Arial" w:cs="Times New Roman" w:hint="cs"/>
          <w:rtl/>
        </w:rPr>
        <w:t>الاصطناعي</w:t>
      </w:r>
      <w:r w:rsidRPr="00987F72">
        <w:rPr>
          <w:rFonts w:cs="Times New Roman"/>
          <w:rtl/>
        </w:rPr>
        <w:t xml:space="preserve"> </w:t>
      </w:r>
      <w:r w:rsidRPr="00987F72">
        <w:rPr>
          <w:rFonts w:ascii="Arial" w:hAnsi="Arial" w:cs="Times New Roman" w:hint="cs"/>
          <w:rtl/>
        </w:rPr>
        <w:t>وجودة</w:t>
      </w:r>
      <w:r w:rsidRPr="00987F72">
        <w:rPr>
          <w:rFonts w:cs="Times New Roman"/>
          <w:rtl/>
        </w:rPr>
        <w:t xml:space="preserve"> </w:t>
      </w:r>
      <w:r w:rsidRPr="00987F72">
        <w:rPr>
          <w:rFonts w:ascii="Arial" w:hAnsi="Arial" w:cs="Times New Roman" w:hint="cs"/>
          <w:rtl/>
        </w:rPr>
        <w:t>اتخاذ</w:t>
      </w:r>
      <w:r w:rsidRPr="00987F72">
        <w:rPr>
          <w:rFonts w:cs="Times New Roman"/>
          <w:rtl/>
        </w:rPr>
        <w:t xml:space="preserve"> </w:t>
      </w:r>
      <w:r w:rsidRPr="00987F72">
        <w:rPr>
          <w:rFonts w:ascii="Arial" w:hAnsi="Arial" w:cs="Times New Roman" w:hint="cs"/>
          <w:rtl/>
        </w:rPr>
        <w:t>القرارات</w:t>
      </w:r>
      <w:r w:rsidRPr="00987F72">
        <w:rPr>
          <w:rFonts w:cs="Times New Roman"/>
          <w:rtl/>
        </w:rPr>
        <w:t xml:space="preserve"> </w:t>
      </w:r>
      <w:r w:rsidRPr="00987F72">
        <w:rPr>
          <w:rFonts w:ascii="Arial" w:hAnsi="Arial" w:cs="Times New Roman" w:hint="cs"/>
          <w:rtl/>
        </w:rPr>
        <w:t>الإدارية،</w:t>
      </w:r>
      <w:r w:rsidRPr="00987F72">
        <w:rPr>
          <w:rFonts w:cs="Times New Roman"/>
          <w:rtl/>
        </w:rPr>
        <w:t xml:space="preserve"> </w:t>
      </w:r>
      <w:r w:rsidRPr="00987F72">
        <w:rPr>
          <w:rFonts w:ascii="Arial" w:hAnsi="Arial" w:cs="Times New Roman" w:hint="cs"/>
          <w:rtl/>
        </w:rPr>
        <w:t>كما</w:t>
      </w:r>
      <w:r w:rsidRPr="00987F72">
        <w:rPr>
          <w:rFonts w:cs="Times New Roman"/>
          <w:rtl/>
        </w:rPr>
        <w:t xml:space="preserve"> </w:t>
      </w:r>
      <w:r w:rsidRPr="00987F72">
        <w:rPr>
          <w:rFonts w:ascii="Arial" w:hAnsi="Arial" w:cs="Times New Roman" w:hint="cs"/>
          <w:rtl/>
        </w:rPr>
        <w:t>أظهرت</w:t>
      </w:r>
      <w:r w:rsidRPr="00987F72">
        <w:rPr>
          <w:rFonts w:cs="Times New Roman"/>
          <w:rtl/>
        </w:rPr>
        <w:t xml:space="preserve"> </w:t>
      </w:r>
      <w:r w:rsidRPr="00987F72">
        <w:rPr>
          <w:rFonts w:ascii="Arial" w:hAnsi="Arial" w:cs="Times New Roman" w:hint="cs"/>
          <w:rtl/>
        </w:rPr>
        <w:t>وجود</w:t>
      </w:r>
      <w:r w:rsidRPr="00987F72">
        <w:rPr>
          <w:rFonts w:cs="Times New Roman"/>
          <w:rtl/>
        </w:rPr>
        <w:t xml:space="preserve"> </w:t>
      </w:r>
      <w:r w:rsidRPr="00987F72">
        <w:rPr>
          <w:rFonts w:ascii="Arial" w:hAnsi="Arial" w:cs="Times New Roman" w:hint="cs"/>
          <w:rtl/>
        </w:rPr>
        <w:t>علاقة</w:t>
      </w:r>
      <w:r w:rsidRPr="00987F72">
        <w:rPr>
          <w:rFonts w:cs="Times New Roman"/>
          <w:rtl/>
        </w:rPr>
        <w:t xml:space="preserve"> </w:t>
      </w:r>
      <w:r w:rsidRPr="00987F72">
        <w:rPr>
          <w:rFonts w:ascii="Arial" w:hAnsi="Arial" w:cs="Times New Roman" w:hint="cs"/>
          <w:rtl/>
        </w:rPr>
        <w:t>بين</w:t>
      </w:r>
      <w:r w:rsidRPr="00987F72">
        <w:rPr>
          <w:rFonts w:cs="Times New Roman"/>
          <w:rtl/>
        </w:rPr>
        <w:t xml:space="preserve"> </w:t>
      </w:r>
      <w:r w:rsidRPr="00987F72">
        <w:rPr>
          <w:rFonts w:ascii="Arial" w:hAnsi="Arial" w:cs="Times New Roman" w:hint="cs"/>
          <w:rtl/>
        </w:rPr>
        <w:t>قدرة</w:t>
      </w:r>
      <w:r w:rsidRPr="00987F72">
        <w:rPr>
          <w:rFonts w:cs="Times New Roman"/>
          <w:rtl/>
        </w:rPr>
        <w:t xml:space="preserve"> </w:t>
      </w:r>
      <w:r w:rsidRPr="00987F72">
        <w:rPr>
          <w:rFonts w:ascii="Arial" w:hAnsi="Arial" w:cs="Times New Roman" w:hint="cs"/>
          <w:rtl/>
        </w:rPr>
        <w:t>النظام</w:t>
      </w:r>
      <w:r w:rsidRPr="00987F72">
        <w:rPr>
          <w:rFonts w:cs="Times New Roman"/>
          <w:rtl/>
        </w:rPr>
        <w:t xml:space="preserve"> </w:t>
      </w:r>
      <w:r w:rsidRPr="00987F72">
        <w:rPr>
          <w:rFonts w:ascii="Arial" w:hAnsi="Arial" w:cs="Times New Roman" w:hint="cs"/>
          <w:rtl/>
        </w:rPr>
        <w:t>وجودة</w:t>
      </w:r>
      <w:r w:rsidRPr="00987F72">
        <w:rPr>
          <w:rFonts w:cs="Times New Roman"/>
          <w:rtl/>
        </w:rPr>
        <w:t xml:space="preserve"> </w:t>
      </w:r>
      <w:r w:rsidRPr="00987F72">
        <w:rPr>
          <w:rFonts w:ascii="Arial" w:hAnsi="Arial" w:cs="Times New Roman" w:hint="cs"/>
          <w:rtl/>
        </w:rPr>
        <w:t>القرار،</w:t>
      </w:r>
      <w:r w:rsidRPr="00987F72">
        <w:rPr>
          <w:rFonts w:cs="Times New Roman"/>
          <w:rtl/>
        </w:rPr>
        <w:t xml:space="preserve"> </w:t>
      </w:r>
      <w:r w:rsidRPr="00987F72">
        <w:rPr>
          <w:rFonts w:ascii="Arial" w:hAnsi="Arial" w:cs="Times New Roman" w:hint="cs"/>
          <w:rtl/>
        </w:rPr>
        <w:t>وأكدت</w:t>
      </w:r>
      <w:r w:rsidRPr="00987F72">
        <w:rPr>
          <w:rFonts w:cs="Times New Roman"/>
          <w:rtl/>
        </w:rPr>
        <w:t xml:space="preserve"> </w:t>
      </w:r>
      <w:r w:rsidRPr="00987F72">
        <w:rPr>
          <w:rFonts w:ascii="Arial" w:hAnsi="Arial" w:cs="Times New Roman" w:hint="cs"/>
          <w:rtl/>
        </w:rPr>
        <w:t>النتائج</w:t>
      </w:r>
      <w:r w:rsidRPr="00987F72">
        <w:rPr>
          <w:rFonts w:cs="Times New Roman"/>
          <w:rtl/>
        </w:rPr>
        <w:t xml:space="preserve"> </w:t>
      </w:r>
      <w:r w:rsidRPr="00987F72">
        <w:rPr>
          <w:rFonts w:ascii="Arial" w:hAnsi="Arial" w:cs="Times New Roman" w:hint="cs"/>
          <w:rtl/>
        </w:rPr>
        <w:t>أهمية</w:t>
      </w:r>
      <w:r w:rsidRPr="00987F72">
        <w:rPr>
          <w:rFonts w:cs="Times New Roman"/>
          <w:rtl/>
        </w:rPr>
        <w:t xml:space="preserve"> </w:t>
      </w:r>
      <w:r w:rsidRPr="00987F72">
        <w:rPr>
          <w:rFonts w:ascii="Arial" w:hAnsi="Arial" w:cs="Times New Roman" w:hint="cs"/>
          <w:rtl/>
        </w:rPr>
        <w:t>تطوير</w:t>
      </w:r>
      <w:r w:rsidRPr="00987F72">
        <w:rPr>
          <w:rFonts w:cs="Times New Roman"/>
          <w:rtl/>
        </w:rPr>
        <w:t xml:space="preserve"> </w:t>
      </w:r>
      <w:r w:rsidRPr="00987F72">
        <w:rPr>
          <w:rFonts w:ascii="Arial" w:hAnsi="Arial" w:cs="Times New Roman" w:hint="cs"/>
          <w:rtl/>
        </w:rPr>
        <w:t>مهارات</w:t>
      </w:r>
      <w:r w:rsidRPr="00987F72">
        <w:rPr>
          <w:rFonts w:cs="Times New Roman"/>
          <w:rtl/>
        </w:rPr>
        <w:t xml:space="preserve"> </w:t>
      </w:r>
      <w:r w:rsidRPr="00987F72">
        <w:rPr>
          <w:rFonts w:ascii="Arial" w:hAnsi="Arial" w:cs="Times New Roman" w:hint="cs"/>
          <w:rtl/>
        </w:rPr>
        <w:t>العاملين</w:t>
      </w:r>
      <w:r w:rsidRPr="00987F72">
        <w:rPr>
          <w:rFonts w:cs="Times New Roman"/>
          <w:rtl/>
        </w:rPr>
        <w:t xml:space="preserve"> </w:t>
      </w:r>
      <w:r w:rsidRPr="00987F72">
        <w:rPr>
          <w:rFonts w:ascii="Arial" w:hAnsi="Arial" w:cs="Times New Roman" w:hint="cs"/>
          <w:rtl/>
        </w:rPr>
        <w:t>في</w:t>
      </w:r>
      <w:r w:rsidRPr="00987F72">
        <w:rPr>
          <w:rFonts w:cs="Times New Roman"/>
          <w:rtl/>
        </w:rPr>
        <w:t xml:space="preserve"> </w:t>
      </w:r>
      <w:r w:rsidRPr="00987F72">
        <w:rPr>
          <w:rFonts w:ascii="Arial" w:hAnsi="Arial" w:cs="Times New Roman" w:hint="cs"/>
          <w:rtl/>
        </w:rPr>
        <w:t>التعامل</w:t>
      </w:r>
      <w:r w:rsidRPr="00987F72">
        <w:rPr>
          <w:rFonts w:cs="Times New Roman"/>
          <w:rtl/>
        </w:rPr>
        <w:t xml:space="preserve"> </w:t>
      </w:r>
      <w:r w:rsidRPr="00987F72">
        <w:rPr>
          <w:rFonts w:ascii="Arial" w:hAnsi="Arial" w:cs="Times New Roman" w:hint="cs"/>
          <w:rtl/>
        </w:rPr>
        <w:t>مع</w:t>
      </w:r>
      <w:r w:rsidRPr="00987F72">
        <w:rPr>
          <w:rFonts w:cs="Times New Roman"/>
          <w:rtl/>
        </w:rPr>
        <w:t xml:space="preserve"> </w:t>
      </w:r>
      <w:r w:rsidRPr="00987F72">
        <w:rPr>
          <w:rFonts w:ascii="Arial" w:hAnsi="Arial" w:cs="Times New Roman" w:hint="cs"/>
          <w:rtl/>
        </w:rPr>
        <w:t>تقنيات</w:t>
      </w:r>
      <w:r w:rsidRPr="00987F72">
        <w:rPr>
          <w:rFonts w:cs="Times New Roman"/>
          <w:rtl/>
        </w:rPr>
        <w:t xml:space="preserve"> </w:t>
      </w:r>
      <w:r w:rsidRPr="00987F72">
        <w:rPr>
          <w:rFonts w:ascii="Arial" w:hAnsi="Arial" w:cs="Times New Roman" w:hint="cs"/>
          <w:rtl/>
        </w:rPr>
        <w:t>الذكاء</w:t>
      </w:r>
      <w:r w:rsidRPr="00987F72">
        <w:rPr>
          <w:rFonts w:cs="Times New Roman"/>
          <w:rtl/>
        </w:rPr>
        <w:t xml:space="preserve"> </w:t>
      </w:r>
      <w:r w:rsidRPr="00987F72">
        <w:rPr>
          <w:rFonts w:ascii="Arial" w:hAnsi="Arial" w:cs="Times New Roman" w:hint="cs"/>
          <w:rtl/>
        </w:rPr>
        <w:t>الاصطناعي</w:t>
      </w:r>
      <w:r w:rsidR="009E0CB7">
        <w:rPr>
          <w:rFonts w:cstheme="minorBidi" w:hint="cs"/>
          <w:rtl/>
        </w:rPr>
        <w:t>.</w:t>
      </w:r>
    </w:p>
    <w:p w14:paraId="6A9F5942" w14:textId="77777777" w:rsidR="009E0CB7" w:rsidRDefault="009E0CB7" w:rsidP="009E0CB7">
      <w:pPr>
        <w:bidi/>
        <w:ind w:left="776"/>
      </w:pPr>
    </w:p>
    <w:p w14:paraId="5C273734" w14:textId="77777777" w:rsidR="009E0CB7" w:rsidRDefault="00311376" w:rsidP="009E0CB7">
      <w:pPr>
        <w:bidi/>
        <w:ind w:left="776"/>
        <w:rPr>
          <w:rtl/>
        </w:rPr>
      </w:pPr>
      <w:r>
        <w:t xml:space="preserve">. </w:t>
      </w:r>
      <w:r w:rsidRPr="00987F72">
        <w:rPr>
          <w:rFonts w:cs="Times New Roman"/>
          <w:rtl/>
        </w:rPr>
        <w:t>وتستفيد الدراسة الحالية من هذه النتائج في دعم العلاقة بين استخدام الذكاء الاصطناعي وتحسين جودة القرارات داخل المؤسسات المصرفية، مع تركيز الدراسة الحالية بصورة أكثر تحديدًا على القرارات الائتمانية</w:t>
      </w:r>
      <w:r w:rsidR="009E0CB7">
        <w:rPr>
          <w:rFonts w:hint="cs"/>
          <w:rtl/>
        </w:rPr>
        <w:t>.</w:t>
      </w:r>
    </w:p>
    <w:p w14:paraId="185BAB9E" w14:textId="77777777" w:rsidR="00BD4ABE" w:rsidRDefault="00311376" w:rsidP="009E0CB7">
      <w:pPr>
        <w:pStyle w:val="a6"/>
        <w:numPr>
          <w:ilvl w:val="0"/>
          <w:numId w:val="6"/>
        </w:numPr>
        <w:bidi/>
      </w:pPr>
      <w:r w:rsidRPr="009E0CB7">
        <w:rPr>
          <w:rFonts w:ascii="Arial" w:hAnsi="Arial" w:cs="Times New Roman" w:hint="cs"/>
          <w:sz w:val="28"/>
          <w:szCs w:val="28"/>
          <w:rtl/>
        </w:rPr>
        <w:t>دراسة</w:t>
      </w:r>
      <w:r w:rsidRPr="009E0CB7">
        <w:rPr>
          <w:rFonts w:cs="Times New Roman"/>
          <w:sz w:val="28"/>
          <w:szCs w:val="28"/>
          <w:rtl/>
        </w:rPr>
        <w:t xml:space="preserve"> </w:t>
      </w:r>
      <w:r w:rsidRPr="009E0CB7">
        <w:rPr>
          <w:rFonts w:ascii="Arial" w:hAnsi="Arial" w:cs="Times New Roman" w:hint="cs"/>
          <w:sz w:val="28"/>
          <w:szCs w:val="28"/>
          <w:rtl/>
        </w:rPr>
        <w:t>أبو</w:t>
      </w:r>
      <w:r w:rsidRPr="009E0CB7">
        <w:rPr>
          <w:rFonts w:cs="Times New Roman"/>
          <w:sz w:val="28"/>
          <w:szCs w:val="28"/>
          <w:rtl/>
        </w:rPr>
        <w:t xml:space="preserve"> </w:t>
      </w:r>
      <w:r w:rsidRPr="009E0CB7">
        <w:rPr>
          <w:rFonts w:ascii="Arial" w:hAnsi="Arial" w:cs="Times New Roman" w:hint="cs"/>
          <w:sz w:val="28"/>
          <w:szCs w:val="28"/>
          <w:rtl/>
        </w:rPr>
        <w:t>الخير</w:t>
      </w:r>
      <w:r w:rsidRPr="009E0CB7">
        <w:rPr>
          <w:rFonts w:cs="Times New Roman"/>
          <w:sz w:val="28"/>
          <w:szCs w:val="28"/>
          <w:rtl/>
        </w:rPr>
        <w:t xml:space="preserve"> </w:t>
      </w:r>
      <w:r w:rsidRPr="009E0CB7">
        <w:rPr>
          <w:rFonts w:ascii="Arial" w:hAnsi="Arial" w:cs="Times New Roman" w:hint="cs"/>
          <w:sz w:val="28"/>
          <w:szCs w:val="28"/>
          <w:rtl/>
        </w:rPr>
        <w:t>والصائغ</w:t>
      </w:r>
      <w:r w:rsidRPr="009E0CB7">
        <w:rPr>
          <w:sz w:val="28"/>
          <w:szCs w:val="28"/>
        </w:rPr>
        <w:t xml:space="preserve"> (2024</w:t>
      </w:r>
      <w:r>
        <w:t xml:space="preserve">) </w:t>
      </w:r>
      <w:r w:rsidR="009E0CB7">
        <w:rPr>
          <w:rFonts w:cs="Times New Roman" w:hint="cs"/>
          <w:rtl/>
        </w:rPr>
        <w:t xml:space="preserve">                                                         </w:t>
      </w:r>
      <w:r w:rsidRPr="009E0CB7">
        <w:rPr>
          <w:rFonts w:cs="Times New Roman"/>
          <w:rtl/>
        </w:rPr>
        <w:t>هدفت دراسة أبو الخير والصائغ (2024) إلى التعرف على أثر الذكاء الاصطناعي في الأداء المؤسسي في البنوك التجارية العاملة في المملكة العربية السعودية، مع دراسة الدور الوسيط لرأس المال الفكري. وتكون مجتمع الدراسة من العاملين في البنوك التجارية السعودية، وبلغ حجم العينة 338 إداريًا، واعتمدت الدراسة على المنهج الوصفي التحليلي والاستبانة</w:t>
      </w:r>
      <w:r>
        <w:t xml:space="preserve">. </w:t>
      </w:r>
      <w:r w:rsidR="00255AC9">
        <w:rPr>
          <w:rFonts w:cs="Times New Roman" w:hint="cs"/>
          <w:rtl/>
        </w:rPr>
        <w:t xml:space="preserve">                                                                                                  </w:t>
      </w:r>
      <w:r w:rsidRPr="009E0CB7">
        <w:rPr>
          <w:rFonts w:cs="Times New Roman"/>
          <w:rtl/>
        </w:rPr>
        <w:t>أظهرت النتائج وجود أثر للذكاء الاصطناعي بأبعاده المختلفة في الأداء المؤسسي، كما أظهرت وجود أثر للذكاء الاصطناعي في رأس المال الفكري، ووجود أثر لرأس المال الفكري في الأداء المؤسسي، إضافة إلى وجود أثر للذكاء الاصطناعي في الأداء المؤسسي من خلال رأس المال الفكري</w:t>
      </w:r>
      <w:r>
        <w:t xml:space="preserve">. </w:t>
      </w:r>
      <w:r w:rsidR="00BD4ABE">
        <w:rPr>
          <w:rFonts w:cs="Times New Roman" w:hint="cs"/>
          <w:rtl/>
        </w:rPr>
        <w:t xml:space="preserve">                                                                              </w:t>
      </w:r>
      <w:r w:rsidRPr="009E0CB7">
        <w:rPr>
          <w:rFonts w:cs="Times New Roman"/>
          <w:rtl/>
        </w:rPr>
        <w:t>وتستفيد الدراسة الحالية من هذه النتائج في دعم المتغير التابع الثاني المتمثل في الأداء المؤسسي، كما تساعد في تفسير الكيفية التي يمكن من خلالها أن ينعكس تبني تقنيات الذكاء الاصطناعي على أداء البنوك</w:t>
      </w:r>
      <w:r w:rsidR="00BD4ABE">
        <w:rPr>
          <w:rFonts w:hint="cs"/>
          <w:rtl/>
        </w:rPr>
        <w:t xml:space="preserve"> </w:t>
      </w:r>
    </w:p>
    <w:p w14:paraId="64E27C20" w14:textId="77777777" w:rsidR="004B258F" w:rsidRDefault="00311376" w:rsidP="00BD4ABE">
      <w:pPr>
        <w:pStyle w:val="a6"/>
        <w:numPr>
          <w:ilvl w:val="0"/>
          <w:numId w:val="6"/>
        </w:numPr>
        <w:bidi/>
      </w:pPr>
      <w:r w:rsidRPr="00BD4ABE">
        <w:rPr>
          <w:rFonts w:cs="Times New Roman"/>
          <w:sz w:val="28"/>
          <w:szCs w:val="28"/>
          <w:rtl/>
        </w:rPr>
        <w:t xml:space="preserve">دراسة </w:t>
      </w:r>
      <w:proofErr w:type="spellStart"/>
      <w:r w:rsidRPr="00BD4ABE">
        <w:rPr>
          <w:rFonts w:cs="Times New Roman"/>
          <w:sz w:val="28"/>
          <w:szCs w:val="28"/>
          <w:rtl/>
        </w:rPr>
        <w:t>شهبوني</w:t>
      </w:r>
      <w:proofErr w:type="spellEnd"/>
      <w:r w:rsidRPr="00BD4ABE">
        <w:rPr>
          <w:rFonts w:cs="Times New Roman"/>
          <w:sz w:val="28"/>
          <w:szCs w:val="28"/>
          <w:rtl/>
        </w:rPr>
        <w:t xml:space="preserve"> ورتيمي</w:t>
      </w:r>
      <w:r w:rsidRPr="00BD4ABE">
        <w:rPr>
          <w:sz w:val="28"/>
          <w:szCs w:val="28"/>
        </w:rPr>
        <w:t xml:space="preserve"> (2024</w:t>
      </w:r>
      <w:r>
        <w:t xml:space="preserve">) </w:t>
      </w:r>
      <w:r w:rsidR="00BD4ABE">
        <w:rPr>
          <w:rFonts w:cs="Times New Roman" w:hint="cs"/>
          <w:rtl/>
        </w:rPr>
        <w:t xml:space="preserve">                                                                  </w:t>
      </w:r>
      <w:r w:rsidRPr="009E0CB7">
        <w:rPr>
          <w:rFonts w:cs="Times New Roman"/>
          <w:rtl/>
        </w:rPr>
        <w:t xml:space="preserve">هدفت دراسة </w:t>
      </w:r>
      <w:proofErr w:type="spellStart"/>
      <w:r w:rsidRPr="009E0CB7">
        <w:rPr>
          <w:rFonts w:cs="Times New Roman"/>
          <w:rtl/>
        </w:rPr>
        <w:t>شهبوني</w:t>
      </w:r>
      <w:proofErr w:type="spellEnd"/>
      <w:r w:rsidRPr="009E0CB7">
        <w:rPr>
          <w:rFonts w:cs="Times New Roman"/>
          <w:rtl/>
        </w:rPr>
        <w:t xml:space="preserve"> ورتيمي (2024) إلى معرفة أثر استخدام تقنيات الذكاء الاصطناعي في جودة اتخاذ القرار الائتماني في عدد من البنوك التجارية بولاية غرداية في الجزائر. واعتمدت الدراسة على المنهج الوصفي التحليلي، واستخدمت المقابلات أداة لجمع البيانات، وشملت الدراسة سبعة خبراء من سبعة بنوك تجارية</w:t>
      </w:r>
      <w:r>
        <w:t xml:space="preserve">. </w:t>
      </w:r>
      <w:r w:rsidR="005B5041">
        <w:rPr>
          <w:rFonts w:cs="Times New Roman" w:hint="cs"/>
          <w:rtl/>
        </w:rPr>
        <w:t xml:space="preserve">                                                     </w:t>
      </w:r>
      <w:r w:rsidRPr="009E0CB7">
        <w:rPr>
          <w:rFonts w:cs="Times New Roman"/>
          <w:rtl/>
        </w:rPr>
        <w:t>توصلت الدراسة إلى أن استخدام الذكاء الاصطناعي في التحليل الائتماني يساعد على ترشيد جودة القرار الائتماني، ويسهم في تخفيض نسبة الخطأ في اتخاذ القرار. كما أظهرت وجود إدراك لدى العاملين بأهمية تطبيق تقنيات الذكاء الاصطناعي في التحليل الائتماني</w:t>
      </w:r>
      <w:r w:rsidR="00D86745">
        <w:t xml:space="preserve">   </w:t>
      </w:r>
      <w:proofErr w:type="gramStart"/>
      <w:r w:rsidR="00D86745">
        <w:t xml:space="preserve">  </w:t>
      </w:r>
      <w:r>
        <w:t>.</w:t>
      </w:r>
      <w:proofErr w:type="gramEnd"/>
      <w:r>
        <w:t xml:space="preserve"> </w:t>
      </w:r>
      <w:r w:rsidRPr="009E0CB7">
        <w:rPr>
          <w:rFonts w:cs="Times New Roman"/>
          <w:rtl/>
        </w:rPr>
        <w:t>وتستفيد الدراسة الحالية من هذه الدراسة بصورة مباشرة؛ لتشابهها مع موضوع الدراسة الحالية في متغيري الذكاء الاصطناعي وجودة القرار الائتماني، مع اختلاف البيئة الجغرافية ونوع الأداة المستخدمة</w:t>
      </w:r>
      <w:r w:rsidR="004B258F">
        <w:rPr>
          <w:rFonts w:hint="cs"/>
          <w:rtl/>
        </w:rPr>
        <w:t xml:space="preserve">. </w:t>
      </w:r>
    </w:p>
    <w:p w14:paraId="5918592C" w14:textId="77777777" w:rsidR="00CF7027" w:rsidRDefault="00311376" w:rsidP="00CF7027">
      <w:pPr>
        <w:pStyle w:val="a6"/>
        <w:numPr>
          <w:ilvl w:val="0"/>
          <w:numId w:val="6"/>
        </w:numPr>
        <w:bidi/>
      </w:pPr>
      <w:r w:rsidRPr="00CF7027">
        <w:rPr>
          <w:rFonts w:cs="Times New Roman"/>
          <w:sz w:val="28"/>
          <w:szCs w:val="28"/>
          <w:rtl/>
        </w:rPr>
        <w:t>دراسة السقّاط والسقّاف</w:t>
      </w:r>
      <w:r w:rsidRPr="00CF7027">
        <w:rPr>
          <w:sz w:val="28"/>
          <w:szCs w:val="28"/>
        </w:rPr>
        <w:t xml:space="preserve"> (2025</w:t>
      </w:r>
      <w:r>
        <w:t xml:space="preserve">) </w:t>
      </w:r>
      <w:r w:rsidR="004B258F" w:rsidRPr="00CF7027">
        <w:rPr>
          <w:rFonts w:cs="Times New Roman" w:hint="cs"/>
          <w:rtl/>
        </w:rPr>
        <w:t xml:space="preserve">                                                                 </w:t>
      </w:r>
      <w:r w:rsidRPr="00CF7027">
        <w:rPr>
          <w:rFonts w:cs="Times New Roman"/>
          <w:rtl/>
        </w:rPr>
        <w:t>هدفت دراسة السقّاط والسقّاف (2025) إلى تحليل مدى تبني الذكاء الاصطناعي في إدارة المخاطر في البنوك السعودية، وتقييم أثره في تحسين استراتيجيات إدارة المخاطر، بالإضافة إلى التعرف على التحديات المرتبطة باستخدام الذكاء الاصطناعي</w:t>
      </w:r>
      <w:r w:rsidR="00332D4A">
        <w:t xml:space="preserve">                                 </w:t>
      </w:r>
      <w:proofErr w:type="gramStart"/>
      <w:r w:rsidR="00332D4A">
        <w:t xml:space="preserve">  </w:t>
      </w:r>
      <w:r>
        <w:t>.</w:t>
      </w:r>
      <w:proofErr w:type="gramEnd"/>
      <w:r>
        <w:t xml:space="preserve"> </w:t>
      </w:r>
      <w:r w:rsidRPr="00CF7027">
        <w:rPr>
          <w:rFonts w:cs="Times New Roman"/>
          <w:rtl/>
        </w:rPr>
        <w:t>اعتمدت الدراسة على المنهج الوصفي، واستخدمت الاستبانة، وطبقت على عينة عشوائية بلغت 350 موظفًا من العاملين في البنوك بمدينة جدة، وتم تحليل البيانات باستخدام برنامج</w:t>
      </w:r>
      <w:r>
        <w:t xml:space="preserve"> SPSS. </w:t>
      </w:r>
      <w:r w:rsidR="00DB72D4" w:rsidRPr="00CF7027">
        <w:rPr>
          <w:rFonts w:cs="Times New Roman" w:hint="cs"/>
          <w:rtl/>
        </w:rPr>
        <w:t xml:space="preserve">                                                                                                    </w:t>
      </w:r>
      <w:r w:rsidRPr="00CF7027">
        <w:rPr>
          <w:rFonts w:cs="Times New Roman"/>
          <w:rtl/>
        </w:rPr>
        <w:t>أظهرت النتائج أن الذكاء الاصطناعي يؤدي دورًا متزايد الأهمية في إدارة المخاطر في البنوك السعودية، من خلال توفير أدوات متقدمة لتحليل البيانات والتنبؤ بالمخاطر وتحسين تقييم المخاطر المالية وتقليل المخاطر التشغيلية. كما أشارت الدراسة إلى وجود تحديات تتعلق بالتكلفة والتدريب وحماية البيانات</w:t>
      </w:r>
      <w:r w:rsidR="005B7580">
        <w:t xml:space="preserve">                                                                       </w:t>
      </w:r>
      <w:proofErr w:type="gramStart"/>
      <w:r w:rsidR="005B7580">
        <w:t xml:space="preserve">  </w:t>
      </w:r>
      <w:r>
        <w:t>.</w:t>
      </w:r>
      <w:proofErr w:type="gramEnd"/>
      <w:r>
        <w:t xml:space="preserve"> </w:t>
      </w:r>
      <w:r w:rsidRPr="00CF7027">
        <w:rPr>
          <w:rFonts w:cs="Times New Roman"/>
          <w:rtl/>
        </w:rPr>
        <w:t>وتستفيد الدراسة الحالية من هذه النتائج في تعزيز الجزء المتعلق بإدارة المخاطر، كما تدعم أهمية دراسة استخدام تقنيات الذكاء الاصطناعي في البيئة المصرفية السعودية</w:t>
      </w:r>
      <w:r w:rsidR="005B7580">
        <w:t xml:space="preserve">                      </w:t>
      </w:r>
      <w:r w:rsidRPr="00CF7027">
        <w:rPr>
          <w:rFonts w:cs="Times New Roman"/>
          <w:b/>
          <w:bCs/>
          <w:sz w:val="28"/>
          <w:szCs w:val="28"/>
          <w:rtl/>
        </w:rPr>
        <w:t>ثانيًا: الدراسات الأجنبية</w:t>
      </w:r>
      <w:r w:rsidR="001828EE">
        <w:t xml:space="preserve">     </w:t>
      </w:r>
      <w:r w:rsidR="00CF7027">
        <w:t xml:space="preserve">      </w:t>
      </w:r>
      <w:r w:rsidR="001828EE">
        <w:t xml:space="preserve">                                                                       </w:t>
      </w:r>
    </w:p>
    <w:p w14:paraId="7B0E5C86" w14:textId="77777777" w:rsidR="00057FB5" w:rsidRPr="00057FB5" w:rsidRDefault="001828EE" w:rsidP="00CF7027">
      <w:pPr>
        <w:pStyle w:val="a6"/>
        <w:numPr>
          <w:ilvl w:val="0"/>
          <w:numId w:val="6"/>
        </w:numPr>
        <w:bidi/>
      </w:pPr>
      <w:r>
        <w:t xml:space="preserve">  </w:t>
      </w:r>
      <w:r w:rsidR="00CF7027" w:rsidRPr="00CF7027">
        <w:rPr>
          <w:sz w:val="28"/>
          <w:szCs w:val="28"/>
        </w:rPr>
        <w:t>:</w:t>
      </w:r>
      <w:r w:rsidRPr="00CF7027">
        <w:rPr>
          <w:sz w:val="28"/>
          <w:szCs w:val="28"/>
        </w:rPr>
        <w:t xml:space="preserve">   </w:t>
      </w:r>
      <w:r w:rsidR="00311376" w:rsidRPr="00CF7027">
        <w:rPr>
          <w:rFonts w:ascii="Arial" w:hAnsi="Arial" w:cs="Times New Roman" w:hint="cs"/>
          <w:sz w:val="28"/>
          <w:szCs w:val="28"/>
          <w:rtl/>
        </w:rPr>
        <w:t>دراسة</w:t>
      </w:r>
      <w:r w:rsidR="00311376" w:rsidRPr="00CF7027">
        <w:rPr>
          <w:sz w:val="28"/>
          <w:szCs w:val="28"/>
        </w:rPr>
        <w:t xml:space="preserve"> </w:t>
      </w:r>
      <w:proofErr w:type="spellStart"/>
      <w:r w:rsidR="00311376" w:rsidRPr="00CF7027">
        <w:rPr>
          <w:sz w:val="28"/>
          <w:szCs w:val="28"/>
        </w:rPr>
        <w:t>Khandani</w:t>
      </w:r>
      <w:proofErr w:type="spellEnd"/>
      <w:r w:rsidR="00311376" w:rsidRPr="00CF7027">
        <w:rPr>
          <w:sz w:val="28"/>
          <w:szCs w:val="28"/>
        </w:rPr>
        <w:t>, Kim, and Lo (2010</w:t>
      </w:r>
      <w:r w:rsidR="00311376">
        <w:t xml:space="preserve">) </w:t>
      </w:r>
      <w:r w:rsidR="00CF7027">
        <w:rPr>
          <w:rFonts w:cs="Times New Roman" w:hint="cs"/>
          <w:rtl/>
        </w:rPr>
        <w:t xml:space="preserve">                                            </w:t>
      </w:r>
      <w:r w:rsidR="00311376" w:rsidRPr="00CF7027">
        <w:rPr>
          <w:rFonts w:cs="Times New Roman"/>
          <w:rtl/>
        </w:rPr>
        <w:t>هدفت دراسة</w:t>
      </w:r>
      <w:r w:rsidR="00311376">
        <w:t xml:space="preserve"> </w:t>
      </w:r>
      <w:proofErr w:type="spellStart"/>
      <w:r w:rsidR="00311376">
        <w:t>Khandani</w:t>
      </w:r>
      <w:proofErr w:type="spellEnd"/>
      <w:r w:rsidR="00311376">
        <w:t xml:space="preserve"> et al. (2010) </w:t>
      </w:r>
      <w:r w:rsidR="00311376" w:rsidRPr="00CF7027">
        <w:rPr>
          <w:rFonts w:cs="Times New Roman"/>
          <w:rtl/>
        </w:rPr>
        <w:t>إلى تطوير نماذج للتنبؤ بمخاطر الائتمان الاستهلاكي باستخدام تقنيات التعلم الآلي. واعتمدت الدراسة على بيانات معاملات العملاء وبيانات مكاتب الائتمان في عينة من عملاء بنك تجاري كبير</w:t>
      </w:r>
      <w:r w:rsidR="00311376">
        <w:t xml:space="preserve">. </w:t>
      </w:r>
      <w:r w:rsidR="00057FB5">
        <w:rPr>
          <w:rFonts w:cs="Times New Roman" w:hint="cs"/>
          <w:rtl/>
        </w:rPr>
        <w:t xml:space="preserve">                                       </w:t>
      </w:r>
    </w:p>
    <w:p w14:paraId="3C6E43A3" w14:textId="77777777" w:rsidR="00057FB5" w:rsidRPr="00057FB5" w:rsidRDefault="00057FB5" w:rsidP="00057FB5">
      <w:pPr>
        <w:pStyle w:val="a6"/>
        <w:bidi/>
        <w:ind w:left="1496"/>
      </w:pPr>
    </w:p>
    <w:p w14:paraId="2CA48AC0" w14:textId="77777777" w:rsidR="00057FB5" w:rsidRDefault="00057FB5" w:rsidP="00057FB5">
      <w:pPr>
        <w:bidi/>
        <w:ind w:left="776"/>
        <w:rPr>
          <w:rFonts w:ascii="Arial" w:hAnsi="Arial" w:cs="Times New Roman"/>
          <w:rtl/>
        </w:rPr>
      </w:pPr>
    </w:p>
    <w:p w14:paraId="221CE47B" w14:textId="77777777" w:rsidR="00057FB5" w:rsidRDefault="00057FB5" w:rsidP="00057FB5">
      <w:pPr>
        <w:bidi/>
        <w:ind w:left="776"/>
        <w:rPr>
          <w:rFonts w:ascii="Arial" w:hAnsi="Arial" w:cs="Times New Roman"/>
          <w:rtl/>
        </w:rPr>
      </w:pPr>
    </w:p>
    <w:p w14:paraId="1CCDAB87" w14:textId="77777777" w:rsidR="006A446A" w:rsidRDefault="00311376" w:rsidP="00057FB5">
      <w:pPr>
        <w:bidi/>
        <w:ind w:left="776"/>
        <w:rPr>
          <w:rtl/>
        </w:rPr>
      </w:pPr>
      <w:r w:rsidRPr="00057FB5">
        <w:rPr>
          <w:rFonts w:ascii="Arial" w:hAnsi="Arial" w:cs="Times New Roman" w:hint="cs"/>
          <w:rtl/>
        </w:rPr>
        <w:t>أظهرت</w:t>
      </w:r>
      <w:r w:rsidRPr="00057FB5">
        <w:rPr>
          <w:rFonts w:cs="Times New Roman"/>
          <w:rtl/>
        </w:rPr>
        <w:t xml:space="preserve"> </w:t>
      </w:r>
      <w:r w:rsidRPr="00057FB5">
        <w:rPr>
          <w:rFonts w:ascii="Arial" w:hAnsi="Arial" w:cs="Times New Roman" w:hint="cs"/>
          <w:rtl/>
        </w:rPr>
        <w:t>النتائج</w:t>
      </w:r>
      <w:r w:rsidRPr="00057FB5">
        <w:rPr>
          <w:rFonts w:cs="Times New Roman"/>
          <w:rtl/>
        </w:rPr>
        <w:t xml:space="preserve"> </w:t>
      </w:r>
      <w:r w:rsidRPr="00057FB5">
        <w:rPr>
          <w:rFonts w:ascii="Arial" w:hAnsi="Arial" w:cs="Times New Roman" w:hint="cs"/>
          <w:rtl/>
        </w:rPr>
        <w:t>أن</w:t>
      </w:r>
      <w:r w:rsidRPr="00057FB5">
        <w:rPr>
          <w:rFonts w:cs="Times New Roman"/>
          <w:rtl/>
        </w:rPr>
        <w:t xml:space="preserve"> </w:t>
      </w:r>
      <w:r w:rsidRPr="00057FB5">
        <w:rPr>
          <w:rFonts w:ascii="Arial" w:hAnsi="Arial" w:cs="Times New Roman" w:hint="cs"/>
          <w:rtl/>
        </w:rPr>
        <w:t>نماذج</w:t>
      </w:r>
      <w:r w:rsidRPr="00057FB5">
        <w:rPr>
          <w:rFonts w:cs="Times New Roman"/>
          <w:rtl/>
        </w:rPr>
        <w:t xml:space="preserve"> </w:t>
      </w:r>
      <w:r w:rsidRPr="00057FB5">
        <w:rPr>
          <w:rFonts w:ascii="Arial" w:hAnsi="Arial" w:cs="Times New Roman" w:hint="cs"/>
          <w:rtl/>
        </w:rPr>
        <w:t>التعلم</w:t>
      </w:r>
      <w:r w:rsidRPr="00057FB5">
        <w:rPr>
          <w:rFonts w:cs="Times New Roman"/>
          <w:rtl/>
        </w:rPr>
        <w:t xml:space="preserve"> </w:t>
      </w:r>
      <w:r w:rsidRPr="00057FB5">
        <w:rPr>
          <w:rFonts w:ascii="Arial" w:hAnsi="Arial" w:cs="Times New Roman" w:hint="cs"/>
          <w:rtl/>
        </w:rPr>
        <w:t>الآلي</w:t>
      </w:r>
      <w:r w:rsidRPr="00057FB5">
        <w:rPr>
          <w:rFonts w:cs="Times New Roman"/>
          <w:rtl/>
        </w:rPr>
        <w:t xml:space="preserve"> </w:t>
      </w:r>
      <w:r w:rsidRPr="00057FB5">
        <w:rPr>
          <w:rFonts w:ascii="Arial" w:hAnsi="Arial" w:cs="Times New Roman" w:hint="cs"/>
          <w:rtl/>
        </w:rPr>
        <w:t>حسّنت</w:t>
      </w:r>
      <w:r w:rsidRPr="00057FB5">
        <w:rPr>
          <w:rFonts w:cs="Times New Roman"/>
          <w:rtl/>
        </w:rPr>
        <w:t xml:space="preserve"> </w:t>
      </w:r>
      <w:r w:rsidRPr="00057FB5">
        <w:rPr>
          <w:rFonts w:ascii="Arial" w:hAnsi="Arial" w:cs="Times New Roman" w:hint="cs"/>
          <w:rtl/>
        </w:rPr>
        <w:t>بصورة</w:t>
      </w:r>
      <w:r w:rsidRPr="00057FB5">
        <w:rPr>
          <w:rFonts w:cs="Times New Roman"/>
          <w:rtl/>
        </w:rPr>
        <w:t xml:space="preserve"> </w:t>
      </w:r>
      <w:r w:rsidRPr="00057FB5">
        <w:rPr>
          <w:rFonts w:ascii="Arial" w:hAnsi="Arial" w:cs="Times New Roman" w:hint="cs"/>
          <w:rtl/>
        </w:rPr>
        <w:t>ملحوظة</w:t>
      </w:r>
      <w:r w:rsidRPr="00057FB5">
        <w:rPr>
          <w:rFonts w:cs="Times New Roman"/>
          <w:rtl/>
        </w:rPr>
        <w:t xml:space="preserve"> </w:t>
      </w:r>
      <w:r w:rsidRPr="00057FB5">
        <w:rPr>
          <w:rFonts w:ascii="Arial" w:hAnsi="Arial" w:cs="Times New Roman" w:hint="cs"/>
          <w:rtl/>
        </w:rPr>
        <w:t>القدرة</w:t>
      </w:r>
      <w:r w:rsidRPr="00057FB5">
        <w:rPr>
          <w:rFonts w:cs="Times New Roman"/>
          <w:rtl/>
        </w:rPr>
        <w:t xml:space="preserve"> </w:t>
      </w:r>
      <w:r w:rsidRPr="00057FB5">
        <w:rPr>
          <w:rFonts w:ascii="Arial" w:hAnsi="Arial" w:cs="Times New Roman" w:hint="cs"/>
          <w:rtl/>
        </w:rPr>
        <w:t>على</w:t>
      </w:r>
      <w:r w:rsidRPr="00057FB5">
        <w:rPr>
          <w:rFonts w:cs="Times New Roman"/>
          <w:rtl/>
        </w:rPr>
        <w:t xml:space="preserve"> </w:t>
      </w:r>
      <w:r w:rsidRPr="00057FB5">
        <w:rPr>
          <w:rFonts w:ascii="Arial" w:hAnsi="Arial" w:cs="Times New Roman" w:hint="cs"/>
          <w:rtl/>
        </w:rPr>
        <w:t>تصنيف</w:t>
      </w:r>
      <w:r w:rsidRPr="00057FB5">
        <w:rPr>
          <w:rFonts w:cs="Times New Roman"/>
          <w:rtl/>
        </w:rPr>
        <w:t xml:space="preserve"> </w:t>
      </w:r>
      <w:r w:rsidRPr="00057FB5">
        <w:rPr>
          <w:rFonts w:ascii="Arial" w:hAnsi="Arial" w:cs="Times New Roman" w:hint="cs"/>
          <w:rtl/>
        </w:rPr>
        <w:t>حالات</w:t>
      </w:r>
      <w:r w:rsidRPr="00057FB5">
        <w:rPr>
          <w:rFonts w:cs="Times New Roman"/>
          <w:rtl/>
        </w:rPr>
        <w:t xml:space="preserve"> </w:t>
      </w:r>
      <w:r w:rsidRPr="00057FB5">
        <w:rPr>
          <w:rFonts w:ascii="Arial" w:hAnsi="Arial" w:cs="Times New Roman" w:hint="cs"/>
          <w:rtl/>
        </w:rPr>
        <w:t>التعثر</w:t>
      </w:r>
      <w:r w:rsidRPr="00057FB5">
        <w:rPr>
          <w:rFonts w:cs="Times New Roman"/>
          <w:rtl/>
        </w:rPr>
        <w:t xml:space="preserve"> </w:t>
      </w:r>
      <w:r w:rsidRPr="00057FB5">
        <w:rPr>
          <w:rFonts w:ascii="Arial" w:hAnsi="Arial" w:cs="Times New Roman" w:hint="cs"/>
          <w:rtl/>
        </w:rPr>
        <w:t>والتأخر</w:t>
      </w:r>
      <w:r w:rsidRPr="00057FB5">
        <w:rPr>
          <w:rFonts w:cs="Times New Roman"/>
          <w:rtl/>
        </w:rPr>
        <w:t xml:space="preserve"> </w:t>
      </w:r>
      <w:r w:rsidRPr="00057FB5">
        <w:rPr>
          <w:rFonts w:ascii="Arial" w:hAnsi="Arial" w:cs="Times New Roman" w:hint="cs"/>
          <w:rtl/>
        </w:rPr>
        <w:t>في</w:t>
      </w:r>
      <w:r w:rsidRPr="00057FB5">
        <w:rPr>
          <w:rFonts w:cs="Times New Roman"/>
          <w:rtl/>
        </w:rPr>
        <w:t xml:space="preserve"> </w:t>
      </w:r>
      <w:r w:rsidRPr="00057FB5">
        <w:rPr>
          <w:rFonts w:ascii="Arial" w:hAnsi="Arial" w:cs="Times New Roman" w:hint="cs"/>
          <w:rtl/>
        </w:rPr>
        <w:t>السداد</w:t>
      </w:r>
      <w:r w:rsidRPr="00057FB5">
        <w:rPr>
          <w:rFonts w:cs="Times New Roman"/>
          <w:rtl/>
        </w:rPr>
        <w:t xml:space="preserve"> </w:t>
      </w:r>
      <w:r w:rsidRPr="00057FB5">
        <w:rPr>
          <w:rFonts w:ascii="Arial" w:hAnsi="Arial" w:cs="Times New Roman" w:hint="cs"/>
          <w:rtl/>
        </w:rPr>
        <w:t>مقارنة</w:t>
      </w:r>
      <w:r w:rsidRPr="00057FB5">
        <w:rPr>
          <w:rFonts w:cs="Times New Roman"/>
          <w:rtl/>
        </w:rPr>
        <w:t xml:space="preserve"> </w:t>
      </w:r>
      <w:r w:rsidRPr="00057FB5">
        <w:rPr>
          <w:rFonts w:ascii="Arial" w:hAnsi="Arial" w:cs="Times New Roman" w:hint="cs"/>
          <w:rtl/>
        </w:rPr>
        <w:t>بالأساليب</w:t>
      </w:r>
      <w:r w:rsidRPr="00057FB5">
        <w:rPr>
          <w:rFonts w:cs="Times New Roman"/>
          <w:rtl/>
        </w:rPr>
        <w:t xml:space="preserve"> </w:t>
      </w:r>
      <w:r w:rsidRPr="00057FB5">
        <w:rPr>
          <w:rFonts w:ascii="Arial" w:hAnsi="Arial" w:cs="Times New Roman" w:hint="cs"/>
          <w:rtl/>
        </w:rPr>
        <w:t>التقليدية،</w:t>
      </w:r>
      <w:r w:rsidRPr="00057FB5">
        <w:rPr>
          <w:rFonts w:cs="Times New Roman"/>
          <w:rtl/>
        </w:rPr>
        <w:t xml:space="preserve"> </w:t>
      </w:r>
      <w:r w:rsidRPr="00057FB5">
        <w:rPr>
          <w:rFonts w:ascii="Arial" w:hAnsi="Arial" w:cs="Times New Roman" w:hint="cs"/>
          <w:rtl/>
        </w:rPr>
        <w:t>كما</w:t>
      </w:r>
      <w:r w:rsidRPr="00057FB5">
        <w:rPr>
          <w:rFonts w:cs="Times New Roman"/>
          <w:rtl/>
        </w:rPr>
        <w:t xml:space="preserve"> </w:t>
      </w:r>
      <w:r w:rsidRPr="00057FB5">
        <w:rPr>
          <w:rFonts w:ascii="Arial" w:hAnsi="Arial" w:cs="Times New Roman" w:hint="cs"/>
          <w:rtl/>
        </w:rPr>
        <w:t>قدرت</w:t>
      </w:r>
      <w:r w:rsidRPr="00057FB5">
        <w:rPr>
          <w:rFonts w:cs="Times New Roman"/>
          <w:rtl/>
        </w:rPr>
        <w:t xml:space="preserve"> </w:t>
      </w:r>
      <w:r w:rsidRPr="00057FB5">
        <w:rPr>
          <w:rFonts w:ascii="Arial" w:hAnsi="Arial" w:cs="Times New Roman" w:hint="cs"/>
          <w:rtl/>
        </w:rPr>
        <w:t>الدراسة</w:t>
      </w:r>
      <w:r w:rsidRPr="00057FB5">
        <w:rPr>
          <w:rFonts w:cs="Times New Roman"/>
          <w:rtl/>
        </w:rPr>
        <w:t xml:space="preserve"> </w:t>
      </w:r>
      <w:r w:rsidRPr="00057FB5">
        <w:rPr>
          <w:rFonts w:ascii="Arial" w:hAnsi="Arial" w:cs="Times New Roman" w:hint="cs"/>
          <w:rtl/>
        </w:rPr>
        <w:t>إمكانية</w:t>
      </w:r>
      <w:r w:rsidRPr="00057FB5">
        <w:rPr>
          <w:rFonts w:cs="Times New Roman"/>
          <w:rtl/>
        </w:rPr>
        <w:t xml:space="preserve"> </w:t>
      </w:r>
      <w:r w:rsidRPr="00057FB5">
        <w:rPr>
          <w:rFonts w:ascii="Arial" w:hAnsi="Arial" w:cs="Times New Roman" w:hint="cs"/>
          <w:rtl/>
        </w:rPr>
        <w:t>تحقيق</w:t>
      </w:r>
      <w:r w:rsidRPr="00057FB5">
        <w:rPr>
          <w:rFonts w:cs="Times New Roman"/>
          <w:rtl/>
        </w:rPr>
        <w:t xml:space="preserve"> </w:t>
      </w:r>
      <w:r w:rsidRPr="00057FB5">
        <w:rPr>
          <w:rFonts w:ascii="Arial" w:hAnsi="Arial" w:cs="Times New Roman" w:hint="cs"/>
          <w:rtl/>
        </w:rPr>
        <w:t>وفورات</w:t>
      </w:r>
      <w:r w:rsidRPr="00057FB5">
        <w:rPr>
          <w:rFonts w:cs="Times New Roman"/>
          <w:rtl/>
        </w:rPr>
        <w:t xml:space="preserve"> </w:t>
      </w:r>
      <w:r w:rsidRPr="00057FB5">
        <w:rPr>
          <w:rFonts w:ascii="Arial" w:hAnsi="Arial" w:cs="Times New Roman" w:hint="cs"/>
          <w:rtl/>
        </w:rPr>
        <w:t>في</w:t>
      </w:r>
      <w:r w:rsidRPr="00057FB5">
        <w:rPr>
          <w:rFonts w:cs="Times New Roman"/>
          <w:rtl/>
        </w:rPr>
        <w:t xml:space="preserve"> </w:t>
      </w:r>
      <w:r w:rsidRPr="00057FB5">
        <w:rPr>
          <w:rFonts w:ascii="Arial" w:hAnsi="Arial" w:cs="Times New Roman" w:hint="cs"/>
          <w:rtl/>
        </w:rPr>
        <w:t>الخسائر</w:t>
      </w:r>
      <w:r w:rsidRPr="00057FB5">
        <w:rPr>
          <w:rFonts w:cs="Times New Roman"/>
          <w:rtl/>
        </w:rPr>
        <w:t xml:space="preserve"> </w:t>
      </w:r>
      <w:r w:rsidRPr="00057FB5">
        <w:rPr>
          <w:rFonts w:ascii="Arial" w:hAnsi="Arial" w:cs="Times New Roman" w:hint="cs"/>
          <w:rtl/>
        </w:rPr>
        <w:t>عند</w:t>
      </w:r>
      <w:r w:rsidRPr="00057FB5">
        <w:rPr>
          <w:rFonts w:cs="Times New Roman"/>
          <w:rtl/>
        </w:rPr>
        <w:t xml:space="preserve"> </w:t>
      </w:r>
      <w:r w:rsidRPr="00057FB5">
        <w:rPr>
          <w:rFonts w:ascii="Arial" w:hAnsi="Arial" w:cs="Times New Roman" w:hint="cs"/>
          <w:rtl/>
        </w:rPr>
        <w:t>استخدام</w:t>
      </w:r>
      <w:r w:rsidRPr="00057FB5">
        <w:rPr>
          <w:rFonts w:cs="Times New Roman"/>
          <w:rtl/>
        </w:rPr>
        <w:t xml:space="preserve"> </w:t>
      </w:r>
      <w:r w:rsidRPr="00057FB5">
        <w:rPr>
          <w:rFonts w:ascii="Arial" w:hAnsi="Arial" w:cs="Times New Roman" w:hint="cs"/>
          <w:rtl/>
        </w:rPr>
        <w:t>التنبؤات</w:t>
      </w:r>
      <w:r w:rsidRPr="00057FB5">
        <w:rPr>
          <w:rFonts w:cs="Times New Roman"/>
          <w:rtl/>
        </w:rPr>
        <w:t xml:space="preserve"> </w:t>
      </w:r>
      <w:r w:rsidRPr="00057FB5">
        <w:rPr>
          <w:rFonts w:ascii="Arial" w:hAnsi="Arial" w:cs="Times New Roman" w:hint="cs"/>
          <w:rtl/>
        </w:rPr>
        <w:t>القائمة</w:t>
      </w:r>
      <w:r w:rsidRPr="00057FB5">
        <w:rPr>
          <w:rFonts w:cs="Times New Roman"/>
          <w:rtl/>
        </w:rPr>
        <w:t xml:space="preserve"> </w:t>
      </w:r>
      <w:r w:rsidRPr="00057FB5">
        <w:rPr>
          <w:rFonts w:ascii="Arial" w:hAnsi="Arial" w:cs="Times New Roman" w:hint="cs"/>
          <w:rtl/>
        </w:rPr>
        <w:t>على</w:t>
      </w:r>
      <w:r w:rsidRPr="00057FB5">
        <w:rPr>
          <w:rFonts w:cs="Times New Roman"/>
          <w:rtl/>
        </w:rPr>
        <w:t xml:space="preserve"> </w:t>
      </w:r>
      <w:r w:rsidRPr="00057FB5">
        <w:rPr>
          <w:rFonts w:ascii="Arial" w:hAnsi="Arial" w:cs="Times New Roman" w:hint="cs"/>
          <w:rtl/>
        </w:rPr>
        <w:t>التعلم</w:t>
      </w:r>
      <w:r w:rsidRPr="00057FB5">
        <w:rPr>
          <w:rFonts w:cs="Times New Roman"/>
          <w:rtl/>
        </w:rPr>
        <w:t xml:space="preserve"> </w:t>
      </w:r>
      <w:r w:rsidRPr="00057FB5">
        <w:rPr>
          <w:rFonts w:ascii="Arial" w:hAnsi="Arial" w:cs="Times New Roman" w:hint="cs"/>
          <w:rtl/>
        </w:rPr>
        <w:t>الآلي</w:t>
      </w:r>
      <w:r>
        <w:t xml:space="preserve">. </w:t>
      </w:r>
      <w:r w:rsidR="006A446A">
        <w:rPr>
          <w:rFonts w:cs="Times New Roman" w:hint="cs"/>
          <w:rtl/>
        </w:rPr>
        <w:t xml:space="preserve">                                                                       </w:t>
      </w:r>
      <w:r w:rsidRPr="00057FB5">
        <w:rPr>
          <w:rFonts w:cs="Times New Roman"/>
          <w:rtl/>
        </w:rPr>
        <w:t>وتستفيد الدراسة الحالية من هذه النتائج في تفسير قدرة الذكاء الاصطناعي والتعلم الآلي على تحسين تحليل مخاطر الائتمان، وبالتالي دعم جودة القرارات الائتمانية</w:t>
      </w:r>
      <w:r w:rsidR="006A446A">
        <w:rPr>
          <w:rFonts w:hint="cs"/>
          <w:rtl/>
        </w:rPr>
        <w:t xml:space="preserve">. </w:t>
      </w:r>
    </w:p>
    <w:p w14:paraId="34F3D1CA" w14:textId="77777777" w:rsidR="003E49FD" w:rsidRDefault="00311376" w:rsidP="006A446A">
      <w:pPr>
        <w:pStyle w:val="a6"/>
        <w:numPr>
          <w:ilvl w:val="0"/>
          <w:numId w:val="6"/>
        </w:numPr>
        <w:bidi/>
      </w:pPr>
      <w:r w:rsidRPr="003E49FD">
        <w:rPr>
          <w:rFonts w:ascii="Arial" w:hAnsi="Arial" w:cs="Times New Roman" w:hint="cs"/>
          <w:sz w:val="28"/>
          <w:szCs w:val="28"/>
          <w:rtl/>
        </w:rPr>
        <w:t>دراسة</w:t>
      </w:r>
      <w:r w:rsidR="003E49FD">
        <w:rPr>
          <w:sz w:val="28"/>
          <w:szCs w:val="28"/>
        </w:rPr>
        <w:t xml:space="preserve">     </w:t>
      </w:r>
      <w:r w:rsidRPr="003E49FD">
        <w:rPr>
          <w:sz w:val="28"/>
          <w:szCs w:val="28"/>
        </w:rPr>
        <w:t xml:space="preserve"> Lessmann, Baesens, Seow, and Thomas (2015)</w:t>
      </w:r>
      <w:r>
        <w:t xml:space="preserve"> </w:t>
      </w:r>
      <w:r w:rsidRPr="006A446A">
        <w:rPr>
          <w:rFonts w:cs="Times New Roman"/>
          <w:rtl/>
        </w:rPr>
        <w:t>هدفت دراسة</w:t>
      </w:r>
      <w:r>
        <w:t xml:space="preserve"> Lessmann et al. (2015) </w:t>
      </w:r>
      <w:r w:rsidRPr="006A446A">
        <w:rPr>
          <w:rFonts w:cs="Times New Roman"/>
          <w:rtl/>
        </w:rPr>
        <w:t>إلى مقارنة أداء عدد كبير من خوارزميات التصنيف المستخدمة في التقييم الائتماني. وشملت الدراسة مقارنة 41 خوارزمية تصنيف على ثماني مجموعات بيانات حقيقية متعلقة بالتقييم الائتماني</w:t>
      </w:r>
      <w:r w:rsidR="003E49FD">
        <w:t xml:space="preserve">                                             </w:t>
      </w:r>
      <w:proofErr w:type="gramStart"/>
      <w:r w:rsidR="003E49FD">
        <w:t xml:space="preserve">  </w:t>
      </w:r>
      <w:r>
        <w:t>.</w:t>
      </w:r>
      <w:proofErr w:type="gramEnd"/>
      <w:r>
        <w:t xml:space="preserve"> </w:t>
      </w:r>
      <w:r w:rsidRPr="006A446A">
        <w:rPr>
          <w:rFonts w:cs="Times New Roman"/>
          <w:rtl/>
        </w:rPr>
        <w:t>أظهرت النتائج وجود اختلافات بين أداء الخوارزميات، وأكدت أهمية اختيار النموذج المناسب وفقًا لطبيعة البيانات ومؤشرات الأداء المالي والتصنيفي المستخدمة</w:t>
      </w:r>
      <w:r>
        <w:t xml:space="preserve">. </w:t>
      </w:r>
      <w:r w:rsidR="003E49FD">
        <w:rPr>
          <w:rFonts w:cs="Times New Roman" w:hint="cs"/>
          <w:rtl/>
        </w:rPr>
        <w:t xml:space="preserve">                       </w:t>
      </w:r>
      <w:r w:rsidRPr="006A446A">
        <w:rPr>
          <w:rFonts w:cs="Times New Roman"/>
          <w:rtl/>
        </w:rPr>
        <w:t>وتستفيد الدراسة الحالية من هذه الدراسة في تأكيد أهمية التقنيات التحليلية الحديثة في تطوير عمليات التقييم الائتماني، وفي دعم فكرة الاعتماد على البيانات في اتخاذ القرار</w:t>
      </w:r>
      <w:r w:rsidR="003E49FD">
        <w:rPr>
          <w:rFonts w:hint="cs"/>
          <w:rtl/>
        </w:rPr>
        <w:t xml:space="preserve">. </w:t>
      </w:r>
    </w:p>
    <w:p w14:paraId="50AF50C0" w14:textId="2663B951" w:rsidR="007617A9" w:rsidRDefault="00311376" w:rsidP="003E49FD">
      <w:pPr>
        <w:pStyle w:val="a6"/>
        <w:numPr>
          <w:ilvl w:val="0"/>
          <w:numId w:val="6"/>
        </w:numPr>
        <w:bidi/>
      </w:pPr>
      <w:r w:rsidRPr="003E49FD">
        <w:rPr>
          <w:rFonts w:cs="Times New Roman"/>
          <w:sz w:val="28"/>
          <w:szCs w:val="28"/>
          <w:rtl/>
        </w:rPr>
        <w:t>دراسة</w:t>
      </w:r>
      <w:r w:rsidR="003E49FD">
        <w:rPr>
          <w:sz w:val="28"/>
          <w:szCs w:val="28"/>
        </w:rPr>
        <w:t xml:space="preserve">             </w:t>
      </w:r>
      <w:r w:rsidRPr="003E49FD">
        <w:rPr>
          <w:sz w:val="28"/>
          <w:szCs w:val="28"/>
        </w:rPr>
        <w:t xml:space="preserve"> Fuster, </w:t>
      </w:r>
      <w:proofErr w:type="spellStart"/>
      <w:r w:rsidRPr="003E49FD">
        <w:rPr>
          <w:sz w:val="28"/>
          <w:szCs w:val="28"/>
        </w:rPr>
        <w:t>Plosser</w:t>
      </w:r>
      <w:proofErr w:type="spellEnd"/>
      <w:r w:rsidRPr="003E49FD">
        <w:rPr>
          <w:sz w:val="28"/>
          <w:szCs w:val="28"/>
        </w:rPr>
        <w:t>, Schnabl, and Vickery (2019</w:t>
      </w:r>
      <w:r>
        <w:t xml:space="preserve">) </w:t>
      </w:r>
      <w:r w:rsidRPr="006A446A">
        <w:rPr>
          <w:rFonts w:cs="Times New Roman"/>
          <w:rtl/>
        </w:rPr>
        <w:t>هدفت دراسة</w:t>
      </w:r>
      <w:r>
        <w:t xml:space="preserve"> Fuster et al. (2019) </w:t>
      </w:r>
      <w:r w:rsidRPr="006A446A">
        <w:rPr>
          <w:rFonts w:cs="Times New Roman"/>
          <w:rtl/>
        </w:rPr>
        <w:t>إلى دراسة أثر التكنولوجيا في عمليات الإقراض العقاري. واعتمدت على بيانات تفصيلية لطلبات وقروض الرهن العقاري في الولايات المتحدة</w:t>
      </w:r>
      <w:r w:rsidR="003E49FD">
        <w:t xml:space="preserve">                                                                                                                               </w:t>
      </w:r>
      <w:r w:rsidRPr="006A446A">
        <w:rPr>
          <w:rFonts w:cs="Times New Roman"/>
          <w:rtl/>
        </w:rPr>
        <w:t>أظهرت النتائج أن المقرضين المعتمدين على التكنولوجيا كانوا أسرع في معالجة طلبات الرهن العقاري بنحو 20% مقارنة بالمقرضين التقليديين، دون أن ترتبط هذه السرعة بارتفاع معدلات التعثر. وخلصت الدراسة إلى أن الابتكار التقني ساهم في تحسين كفاءة الوساطة المالية</w:t>
      </w:r>
      <w:r w:rsidR="00096373">
        <w:t xml:space="preserve">                                                                                                                    </w:t>
      </w:r>
      <w:r w:rsidRPr="006A446A">
        <w:rPr>
          <w:rFonts w:cs="Times New Roman"/>
          <w:rtl/>
        </w:rPr>
        <w:t xml:space="preserve">وتستفيد الدراسة الحالية من هذه النتائج في دعم أثر التقنيات الحديثة على سرعة وكفاءة القرارات الائتمانية، مع اختلاف الدراسة الحالية في تركيزها على البنوك التجارية بمدينة </w:t>
      </w:r>
      <w:r w:rsidR="00A64C0D" w:rsidRPr="006A446A">
        <w:rPr>
          <w:rFonts w:cs="Times New Roman" w:hint="cs"/>
          <w:rtl/>
        </w:rPr>
        <w:t>الرياض</w:t>
      </w:r>
      <w:r w:rsidR="00A64C0D">
        <w:rPr>
          <w:rFonts w:cs="Times New Roman" w:hint="cs"/>
          <w:rtl/>
        </w:rPr>
        <w:t>.</w:t>
      </w:r>
    </w:p>
    <w:p w14:paraId="1427CB10" w14:textId="77777777" w:rsidR="005D14E1" w:rsidRDefault="00311376" w:rsidP="007617A9">
      <w:pPr>
        <w:pStyle w:val="a6"/>
        <w:numPr>
          <w:ilvl w:val="0"/>
          <w:numId w:val="6"/>
        </w:numPr>
        <w:bidi/>
      </w:pPr>
      <w:r w:rsidRPr="007617A9">
        <w:rPr>
          <w:rFonts w:cs="Times New Roman"/>
          <w:sz w:val="28"/>
          <w:szCs w:val="28"/>
          <w:rtl/>
        </w:rPr>
        <w:t>دراسة</w:t>
      </w:r>
      <w:r w:rsidRPr="007617A9">
        <w:rPr>
          <w:sz w:val="28"/>
          <w:szCs w:val="28"/>
        </w:rPr>
        <w:t xml:space="preserve"> Berg, Burg, </w:t>
      </w:r>
      <w:proofErr w:type="spellStart"/>
      <w:r w:rsidRPr="007617A9">
        <w:rPr>
          <w:sz w:val="28"/>
          <w:szCs w:val="28"/>
        </w:rPr>
        <w:t>Gombović</w:t>
      </w:r>
      <w:proofErr w:type="spellEnd"/>
      <w:r w:rsidRPr="007617A9">
        <w:rPr>
          <w:sz w:val="28"/>
          <w:szCs w:val="28"/>
        </w:rPr>
        <w:t>, and Puri (2020</w:t>
      </w:r>
      <w:r>
        <w:t xml:space="preserve">) </w:t>
      </w:r>
      <w:r w:rsidR="007617A9">
        <w:rPr>
          <w:rFonts w:cs="Times New Roman" w:hint="cs"/>
          <w:rtl/>
        </w:rPr>
        <w:t xml:space="preserve">                                             </w:t>
      </w:r>
      <w:r w:rsidRPr="006A446A">
        <w:rPr>
          <w:rFonts w:cs="Times New Roman"/>
          <w:rtl/>
        </w:rPr>
        <w:t>هدفت دراسة</w:t>
      </w:r>
      <w:r>
        <w:t xml:space="preserve"> Berg et al. (2020) </w:t>
      </w:r>
      <w:r w:rsidRPr="006A446A">
        <w:rPr>
          <w:rFonts w:cs="Times New Roman"/>
          <w:rtl/>
        </w:rPr>
        <w:t>إلى دراسة إمكانية استخدام البصمات الرقمية في تقييم الجدارة الائتمانية والتنبؤ بالتعثر. وأظهرت النتائج أن بعض المتغيرات المستخرجة من البصمة الرقمية يمكن أن توفر معلومات قريبة من المعلومات التي توفرها درجات الائتمان التقليدية، وأن استخدام هذه البيانات يمكن أن يكمل المعلومات الصادرة عن مكاتب الائتمان</w:t>
      </w:r>
      <w:r>
        <w:t xml:space="preserve">. </w:t>
      </w:r>
      <w:r w:rsidRPr="006A446A">
        <w:rPr>
          <w:rFonts w:cs="Times New Roman"/>
          <w:rtl/>
        </w:rPr>
        <w:t>وتستفيد الدراسة الحالية من هذه الدراسة في توضيح أهمية البيانات البديلة والبيانات الرقمية في تحسين عملية تقييم الجدارة الائتمانية، وهو ما يتوافق مع قدرة تقنيات الذكاء الاصطناعي على تحليل مصادر متعددة للبيانات</w:t>
      </w:r>
      <w:r w:rsidR="005D14E1">
        <w:rPr>
          <w:rFonts w:hint="cs"/>
          <w:rtl/>
        </w:rPr>
        <w:t xml:space="preserve">. </w:t>
      </w:r>
    </w:p>
    <w:p w14:paraId="0FF11ED0" w14:textId="77777777" w:rsidR="00D32DDB" w:rsidRDefault="00311376" w:rsidP="005D14E1">
      <w:pPr>
        <w:pStyle w:val="a6"/>
        <w:numPr>
          <w:ilvl w:val="0"/>
          <w:numId w:val="6"/>
        </w:numPr>
        <w:bidi/>
      </w:pPr>
      <w:r w:rsidRPr="005D14E1">
        <w:rPr>
          <w:rFonts w:cs="Times New Roman"/>
          <w:sz w:val="28"/>
          <w:szCs w:val="28"/>
          <w:rtl/>
        </w:rPr>
        <w:t>دراسة</w:t>
      </w:r>
      <w:r w:rsidRPr="005D14E1">
        <w:rPr>
          <w:sz w:val="28"/>
          <w:szCs w:val="28"/>
        </w:rPr>
        <w:t xml:space="preserve"> Albanesi and </w:t>
      </w:r>
      <w:proofErr w:type="spellStart"/>
      <w:r w:rsidRPr="005D14E1">
        <w:rPr>
          <w:sz w:val="28"/>
          <w:szCs w:val="28"/>
        </w:rPr>
        <w:t>Vamossy</w:t>
      </w:r>
      <w:proofErr w:type="spellEnd"/>
      <w:r w:rsidRPr="005D14E1">
        <w:rPr>
          <w:sz w:val="28"/>
          <w:szCs w:val="28"/>
        </w:rPr>
        <w:t xml:space="preserve"> (2019)</w:t>
      </w:r>
      <w:r>
        <w:t xml:space="preserve"> </w:t>
      </w:r>
      <w:r w:rsidR="005D14E1">
        <w:rPr>
          <w:rFonts w:cs="Times New Roman" w:hint="cs"/>
          <w:rtl/>
        </w:rPr>
        <w:t xml:space="preserve">                                                         </w:t>
      </w:r>
      <w:r w:rsidRPr="006A446A">
        <w:rPr>
          <w:rFonts w:cs="Times New Roman"/>
          <w:rtl/>
        </w:rPr>
        <w:t>هدفت دراسة</w:t>
      </w:r>
      <w:r>
        <w:t xml:space="preserve"> Albanesi and </w:t>
      </w:r>
      <w:proofErr w:type="spellStart"/>
      <w:r>
        <w:t>Vamossy</w:t>
      </w:r>
      <w:proofErr w:type="spellEnd"/>
      <w:r>
        <w:t xml:space="preserve"> (2019) </w:t>
      </w:r>
      <w:r w:rsidRPr="006A446A">
        <w:rPr>
          <w:rFonts w:cs="Times New Roman"/>
          <w:rtl/>
        </w:rPr>
        <w:t>إلى تطوير نموذج للتنبؤ بتعثر المستهلكين باستخدام التعلم العميق. وأظهرت النتائج أن النموذج القائم على التعلم العميق تفوق بصورة مستمرة على نماذج التصنيف الائتماني التقليدية عند استخدام البيانات نفسها</w:t>
      </w:r>
      <w:r>
        <w:t xml:space="preserve">. </w:t>
      </w:r>
      <w:r w:rsidRPr="006A446A">
        <w:rPr>
          <w:rFonts w:cs="Times New Roman"/>
          <w:rtl/>
        </w:rPr>
        <w:t>كما أظهر النموذج قدرة على توفير درجات ائتمانية لعدد أكبر من المقترضين، مع المحافظة على قدرته على تتبع التغيرات في المخاطر النظامية</w:t>
      </w:r>
      <w:r w:rsidR="00D32DDB">
        <w:t xml:space="preserve">                                               </w:t>
      </w:r>
      <w:proofErr w:type="gramStart"/>
      <w:r w:rsidR="00D32DDB">
        <w:t xml:space="preserve">  </w:t>
      </w:r>
      <w:r>
        <w:t>.</w:t>
      </w:r>
      <w:proofErr w:type="gramEnd"/>
      <w:r>
        <w:t xml:space="preserve"> </w:t>
      </w:r>
      <w:r w:rsidRPr="006A446A">
        <w:rPr>
          <w:rFonts w:cs="Times New Roman"/>
          <w:rtl/>
        </w:rPr>
        <w:t>وتستفيد الدراسة الحالية من هذه الدراسة في دعم قدرة تقنيات الذكاء الاصطناعي المتقدمة على تحسين التنبؤ بالتعثر، وبالتالي تعزيز دقة القرارات الائتمانية</w:t>
      </w:r>
      <w:r w:rsidR="00D32DDB">
        <w:rPr>
          <w:rFonts w:hint="cs"/>
          <w:rtl/>
        </w:rPr>
        <w:t xml:space="preserve">. </w:t>
      </w:r>
    </w:p>
    <w:p w14:paraId="43A83E6E" w14:textId="77777777" w:rsidR="00A2307B" w:rsidRDefault="00311376" w:rsidP="00D32DDB">
      <w:pPr>
        <w:pStyle w:val="a6"/>
        <w:numPr>
          <w:ilvl w:val="0"/>
          <w:numId w:val="6"/>
        </w:numPr>
        <w:bidi/>
      </w:pPr>
      <w:r w:rsidRPr="00D32DDB">
        <w:rPr>
          <w:rFonts w:cs="Times New Roman"/>
          <w:sz w:val="28"/>
          <w:szCs w:val="28"/>
          <w:rtl/>
        </w:rPr>
        <w:t>دراسة</w:t>
      </w:r>
      <w:r w:rsidRPr="00D32DDB">
        <w:rPr>
          <w:sz w:val="28"/>
          <w:szCs w:val="28"/>
        </w:rPr>
        <w:t xml:space="preserve"> Bussmann, Giudici, Marinelli, and </w:t>
      </w:r>
      <w:proofErr w:type="spellStart"/>
      <w:r w:rsidRPr="00D32DDB">
        <w:rPr>
          <w:sz w:val="28"/>
          <w:szCs w:val="28"/>
        </w:rPr>
        <w:t>Papenbrock</w:t>
      </w:r>
      <w:proofErr w:type="spellEnd"/>
      <w:r w:rsidRPr="00D32DDB">
        <w:rPr>
          <w:sz w:val="28"/>
          <w:szCs w:val="28"/>
        </w:rPr>
        <w:t xml:space="preserve"> (2021</w:t>
      </w:r>
      <w:r>
        <w:t xml:space="preserve">) </w:t>
      </w:r>
      <w:r w:rsidR="00D32DDB">
        <w:rPr>
          <w:rFonts w:cs="Times New Roman" w:hint="cs"/>
          <w:rtl/>
        </w:rPr>
        <w:t xml:space="preserve">                                                                                              </w:t>
      </w:r>
      <w:r w:rsidRPr="006A446A">
        <w:rPr>
          <w:rFonts w:cs="Times New Roman"/>
          <w:rtl/>
        </w:rPr>
        <w:t>هدفت دراسة</w:t>
      </w:r>
      <w:r>
        <w:t xml:space="preserve"> Bussmann et al. (2021) </w:t>
      </w:r>
      <w:r w:rsidRPr="006A446A">
        <w:rPr>
          <w:rFonts w:cs="Times New Roman"/>
          <w:rtl/>
        </w:rPr>
        <w:t>إلى تطوير نموذج للذكاء الاصطناعي القابل للتفسير في مجال إدارة مخاطر الائتمان. واعتمدت الدراسة على تحليل بيانات نحو 15 ألف شركة صغيرة ومتوسطة طالبة للائتمان</w:t>
      </w:r>
      <w:r w:rsidR="00A2307B">
        <w:t xml:space="preserve">                                                                    </w:t>
      </w:r>
      <w:proofErr w:type="gramStart"/>
      <w:r w:rsidR="00A2307B">
        <w:t xml:space="preserve">  </w:t>
      </w:r>
      <w:r>
        <w:t>.</w:t>
      </w:r>
      <w:proofErr w:type="gramEnd"/>
      <w:r>
        <w:t xml:space="preserve"> </w:t>
      </w:r>
      <w:r w:rsidRPr="006A446A">
        <w:rPr>
          <w:rFonts w:cs="Times New Roman"/>
          <w:rtl/>
        </w:rPr>
        <w:t>أظهرت النتائج إمكانية استخدام تقنيات الذكاء الاصطناعي القابلة للتفسير لتصنيف المقترضين وفق خصائصهم المالية، وتقديم تفسيرات تساعد على فهم أسباب التصنيف الائتماني والتنبؤ بالسلوك المستقبلي للمقترضين</w:t>
      </w:r>
      <w:r w:rsidR="00A2307B">
        <w:t xml:space="preserve">                                                               </w:t>
      </w:r>
      <w:proofErr w:type="gramStart"/>
      <w:r w:rsidR="00A2307B">
        <w:t xml:space="preserve">  </w:t>
      </w:r>
      <w:r>
        <w:t>.</w:t>
      </w:r>
      <w:proofErr w:type="gramEnd"/>
      <w:r>
        <w:t xml:space="preserve"> </w:t>
      </w:r>
      <w:r w:rsidRPr="006A446A">
        <w:rPr>
          <w:rFonts w:cs="Times New Roman"/>
          <w:rtl/>
        </w:rPr>
        <w:t>وتستفيد الدراسة الحالية من هذه الدراسة في التأكيد على أهمية الشفافية وقابلية تفسير النماذج الذكية عند استخدامها في القرارات الائتمانية</w:t>
      </w:r>
      <w:r w:rsidR="00A2307B">
        <w:rPr>
          <w:rFonts w:hint="cs"/>
          <w:rtl/>
        </w:rPr>
        <w:t xml:space="preserve">. </w:t>
      </w:r>
    </w:p>
    <w:p w14:paraId="20013780" w14:textId="77777777" w:rsidR="00E13D72" w:rsidRDefault="00311376" w:rsidP="00A2307B">
      <w:pPr>
        <w:pStyle w:val="a6"/>
        <w:numPr>
          <w:ilvl w:val="0"/>
          <w:numId w:val="6"/>
        </w:numPr>
        <w:bidi/>
      </w:pPr>
      <w:r w:rsidRPr="00A2307B">
        <w:rPr>
          <w:rFonts w:cs="Times New Roman"/>
          <w:sz w:val="28"/>
          <w:szCs w:val="28"/>
          <w:rtl/>
        </w:rPr>
        <w:t>دراسة</w:t>
      </w:r>
      <w:r w:rsidRPr="00A2307B">
        <w:rPr>
          <w:sz w:val="28"/>
          <w:szCs w:val="28"/>
        </w:rPr>
        <w:t xml:space="preserve"> Mhlanga (2021</w:t>
      </w:r>
      <w:r>
        <w:t xml:space="preserve">) </w:t>
      </w:r>
      <w:r w:rsidR="00A2307B">
        <w:rPr>
          <w:rFonts w:cs="Times New Roman" w:hint="cs"/>
          <w:rtl/>
        </w:rPr>
        <w:t xml:space="preserve">                                                                  </w:t>
      </w:r>
      <w:r w:rsidRPr="006A446A">
        <w:rPr>
          <w:rFonts w:cs="Times New Roman"/>
          <w:rtl/>
        </w:rPr>
        <w:t>هدفت دراسة</w:t>
      </w:r>
      <w:r>
        <w:t xml:space="preserve"> Mhlanga (2021) </w:t>
      </w:r>
      <w:r w:rsidRPr="006A446A">
        <w:rPr>
          <w:rFonts w:cs="Times New Roman"/>
          <w:rtl/>
        </w:rPr>
        <w:t>إلى دراسة تطبيقات التعلم الآلي والذكاء الاصطناعي في تقييم مخاطر الائتمان في الاقتصادات الناشئة. واعتمدت الدراسة على مراجعة الأدبيات والتحليل الوثائقي والمفاهيمي</w:t>
      </w:r>
      <w:r w:rsidR="00A2307B">
        <w:t xml:space="preserve">                                                                                           </w:t>
      </w:r>
      <w:proofErr w:type="gramStart"/>
      <w:r w:rsidR="00A2307B">
        <w:t xml:space="preserve">  </w:t>
      </w:r>
      <w:r>
        <w:t>.</w:t>
      </w:r>
      <w:proofErr w:type="gramEnd"/>
      <w:r>
        <w:t xml:space="preserve"> </w:t>
      </w:r>
      <w:r w:rsidRPr="006A446A">
        <w:rPr>
          <w:rFonts w:cs="Times New Roman"/>
          <w:rtl/>
        </w:rPr>
        <w:t>توصلت الدراسة إلى أن الذكاء الاصطناعي والتعلم الآلي يمكن أن يكون لهما أثر قوي في تقييم مخاطر الائتمان من خلال استخدام مصادر بيانات بديلة، والمساعدة في الحد من عدم تماثل المعلومات ومشكلات الاختيار المعاكس والمخاطر الأخلاقية</w:t>
      </w:r>
      <w:r>
        <w:t xml:space="preserve">. </w:t>
      </w:r>
      <w:r w:rsidR="004A20CD">
        <w:rPr>
          <w:rFonts w:cs="Times New Roman" w:hint="cs"/>
          <w:rtl/>
        </w:rPr>
        <w:t xml:space="preserve">                               </w:t>
      </w:r>
      <w:r w:rsidRPr="006A446A">
        <w:rPr>
          <w:rFonts w:cs="Times New Roman"/>
          <w:rtl/>
        </w:rPr>
        <w:t>وتستفيد الدراسة الحالية من هذه النتائج في تعزيز الإطار المتعلق بإدارة المخاطر الائتمانية، خاصة في الاقتصادات الناشئة والبيئات المصرفية التي تشهد تحولًا رقميًا</w:t>
      </w:r>
      <w:r w:rsidR="00E13D72">
        <w:rPr>
          <w:rFonts w:hint="cs"/>
          <w:rtl/>
        </w:rPr>
        <w:t xml:space="preserve">. </w:t>
      </w:r>
    </w:p>
    <w:p w14:paraId="300C0EAE" w14:textId="77777777" w:rsidR="00226EEF" w:rsidRDefault="00311376" w:rsidP="00E13D72">
      <w:pPr>
        <w:pStyle w:val="a6"/>
        <w:numPr>
          <w:ilvl w:val="0"/>
          <w:numId w:val="6"/>
        </w:numPr>
        <w:bidi/>
      </w:pPr>
      <w:r w:rsidRPr="00E13D72">
        <w:rPr>
          <w:rFonts w:cs="Times New Roman"/>
          <w:sz w:val="28"/>
          <w:szCs w:val="28"/>
          <w:rtl/>
        </w:rPr>
        <w:t>دراسة</w:t>
      </w:r>
      <w:r w:rsidR="00E13D72">
        <w:rPr>
          <w:sz w:val="28"/>
          <w:szCs w:val="28"/>
        </w:rPr>
        <w:t xml:space="preserve">                                                            </w:t>
      </w:r>
      <w:r w:rsidRPr="00E13D72">
        <w:rPr>
          <w:sz w:val="28"/>
          <w:szCs w:val="28"/>
        </w:rPr>
        <w:t xml:space="preserve"> Ziemba et al. (202</w:t>
      </w:r>
      <w:r>
        <w:t xml:space="preserve">1) </w:t>
      </w:r>
      <w:r w:rsidRPr="006A446A">
        <w:rPr>
          <w:rFonts w:cs="Times New Roman"/>
          <w:rtl/>
        </w:rPr>
        <w:t>هدفت دراسة</w:t>
      </w:r>
      <w:r>
        <w:t xml:space="preserve"> Ziemba et al. (2021) </w:t>
      </w:r>
      <w:r w:rsidRPr="006A446A">
        <w:rPr>
          <w:rFonts w:cs="Times New Roman"/>
          <w:rtl/>
        </w:rPr>
        <w:t>إلى تطوير نظام لدعم القرارات الائتمانية باستخدام مجموعة من خوارزميات التعلم الآلي، بالاعتماد على بيانات حقيقية لقروض نقدية</w:t>
      </w:r>
      <w:r>
        <w:t xml:space="preserve">. </w:t>
      </w:r>
      <w:r w:rsidRPr="006A446A">
        <w:rPr>
          <w:rFonts w:cs="Times New Roman"/>
          <w:rtl/>
        </w:rPr>
        <w:t>وأظهرت النتائج أن استخدام أساليب اختيار المتغيرات وخوارزمية الغابة العشوائية</w:t>
      </w:r>
      <w:r>
        <w:t xml:space="preserve"> (Random Forest) </w:t>
      </w:r>
      <w:r w:rsidRPr="006A446A">
        <w:rPr>
          <w:rFonts w:cs="Times New Roman"/>
          <w:rtl/>
        </w:rPr>
        <w:t>حقق أداءً مرتفعًا في تصنيف القروض، مما يؤكد إمكانية استخدام التعلم الآلي لدعم قرار منح القرض أو رفضه</w:t>
      </w:r>
      <w:r w:rsidR="00226EEF">
        <w:t xml:space="preserve">                                                          </w:t>
      </w:r>
      <w:proofErr w:type="gramStart"/>
      <w:r w:rsidR="00226EEF">
        <w:t xml:space="preserve">  </w:t>
      </w:r>
      <w:r>
        <w:t>.</w:t>
      </w:r>
      <w:proofErr w:type="gramEnd"/>
      <w:r>
        <w:t xml:space="preserve"> </w:t>
      </w:r>
      <w:r w:rsidRPr="006A446A">
        <w:rPr>
          <w:rFonts w:cs="Times New Roman"/>
          <w:rtl/>
        </w:rPr>
        <w:t>وتستفيد الدراسة الحالية من هذه الدراسة في دعم استخدام النماذج الذكية في عملية اتخاذ القرار الائتماني، وبيان قدرتها على تحسين التصنيف والتنبؤ بمستوى المخاطر</w:t>
      </w:r>
      <w:r w:rsidR="00226EEF">
        <w:rPr>
          <w:rFonts w:hint="cs"/>
          <w:rtl/>
        </w:rPr>
        <w:t xml:space="preserve">. </w:t>
      </w:r>
    </w:p>
    <w:p w14:paraId="1B88F92B" w14:textId="01DD1F9A" w:rsidR="00885D04" w:rsidRPr="00885D04" w:rsidRDefault="00311376" w:rsidP="00226EEF">
      <w:pPr>
        <w:pStyle w:val="a6"/>
        <w:numPr>
          <w:ilvl w:val="0"/>
          <w:numId w:val="6"/>
        </w:numPr>
        <w:bidi/>
      </w:pPr>
      <w:r w:rsidRPr="00885D04">
        <w:rPr>
          <w:rFonts w:cs="Times New Roman"/>
          <w:sz w:val="28"/>
          <w:szCs w:val="28"/>
          <w:rtl/>
        </w:rPr>
        <w:t>دراسة</w:t>
      </w:r>
      <w:r w:rsidRPr="00885D04">
        <w:rPr>
          <w:sz w:val="28"/>
          <w:szCs w:val="28"/>
        </w:rPr>
        <w:t xml:space="preserve"> </w:t>
      </w:r>
      <w:r w:rsidR="00885D04">
        <w:rPr>
          <w:sz w:val="28"/>
          <w:szCs w:val="28"/>
        </w:rPr>
        <w:t xml:space="preserve">                                                              </w:t>
      </w:r>
      <w:r w:rsidRPr="00885D04">
        <w:rPr>
          <w:sz w:val="28"/>
          <w:szCs w:val="28"/>
        </w:rPr>
        <w:t>Chang et al. (2024</w:t>
      </w:r>
      <w:r>
        <w:t xml:space="preserve">) </w:t>
      </w:r>
      <w:r w:rsidRPr="006A446A">
        <w:rPr>
          <w:rFonts w:cs="Times New Roman"/>
          <w:rtl/>
        </w:rPr>
        <w:t>هدفت دراسة</w:t>
      </w:r>
      <w:r>
        <w:t xml:space="preserve"> Chang et al. (2024) </w:t>
      </w:r>
      <w:r w:rsidRPr="006A446A">
        <w:rPr>
          <w:rFonts w:cs="Times New Roman"/>
          <w:rtl/>
        </w:rPr>
        <w:t>إلى التنبؤ بالجدارة الائتمانية المصرفية من خلال استخدام تقنيات التعلم الآلي القابلة للتفسير في تحليل مخاطر الائتمان</w:t>
      </w:r>
      <w:r>
        <w:t xml:space="preserve">. </w:t>
      </w:r>
      <w:r w:rsidR="00885D04">
        <w:rPr>
          <w:rFonts w:cs="Times New Roman" w:hint="cs"/>
          <w:rtl/>
        </w:rPr>
        <w:t xml:space="preserve">                     </w:t>
      </w:r>
      <w:r w:rsidRPr="006A446A">
        <w:rPr>
          <w:rFonts w:cs="Times New Roman"/>
          <w:rtl/>
        </w:rPr>
        <w:t>ركزت الدراسة على بناء نماذج تساعد المؤسسات المالية على التنبؤ بقدرة المقترضين على السداد، مع الاهتمام بقابلية تفسير النتائج، بما يدعم الاستخدام العملي للنماذج الذكية في المؤسسات المالية</w:t>
      </w:r>
      <w:r>
        <w:t xml:space="preserve">. </w:t>
      </w:r>
      <w:r w:rsidR="00885D04">
        <w:rPr>
          <w:rFonts w:cs="Times New Roman" w:hint="cs"/>
          <w:rtl/>
        </w:rPr>
        <w:t xml:space="preserve">                                                                                 </w:t>
      </w:r>
      <w:r w:rsidRPr="006A446A">
        <w:rPr>
          <w:rFonts w:cs="Times New Roman"/>
          <w:rtl/>
        </w:rPr>
        <w:t>وتستفيد الدراسة الحالية من هذه الدراسة في دعم أهمية الجمع بين الدقة التنبؤية وقابلية تفسير نماذج الذكاء الاصطناعي عند استخدامها في القرارات الائتمانية</w:t>
      </w:r>
      <w:r w:rsidR="00885D04">
        <w:t xml:space="preserve">                      </w:t>
      </w:r>
      <w:proofErr w:type="gramStart"/>
      <w:r w:rsidR="00885D04">
        <w:t xml:space="preserve"> </w:t>
      </w:r>
      <w:r w:rsidR="00A64C0D">
        <w:t xml:space="preserve"> .</w:t>
      </w:r>
      <w:proofErr w:type="gramEnd"/>
      <w:r>
        <w:t xml:space="preserve"> </w:t>
      </w:r>
      <w:r w:rsidRPr="00885D04">
        <w:rPr>
          <w:rFonts w:cs="Times New Roman"/>
          <w:b/>
          <w:bCs/>
          <w:sz w:val="28"/>
          <w:szCs w:val="28"/>
          <w:rtl/>
        </w:rPr>
        <w:t xml:space="preserve">ثالثًا: التعقيب على الدراسات </w:t>
      </w:r>
      <w:r w:rsidR="00A64C0D" w:rsidRPr="00885D04">
        <w:rPr>
          <w:rFonts w:cs="Times New Roman" w:hint="cs"/>
          <w:b/>
          <w:bCs/>
          <w:sz w:val="28"/>
          <w:szCs w:val="28"/>
          <w:rtl/>
        </w:rPr>
        <w:t>السابقة</w:t>
      </w:r>
      <w:r w:rsidR="00A64C0D">
        <w:rPr>
          <w:rFonts w:cs="Times New Roman" w:hint="cs"/>
          <w:rtl/>
        </w:rPr>
        <w:t>:</w:t>
      </w:r>
    </w:p>
    <w:p w14:paraId="63CD11A9" w14:textId="77777777" w:rsidR="00885D04" w:rsidRDefault="00885D04" w:rsidP="00885D04">
      <w:pPr>
        <w:bidi/>
        <w:ind w:left="776"/>
        <w:rPr>
          <w:rFonts w:cs="Times New Roman"/>
          <w:rtl/>
        </w:rPr>
      </w:pPr>
    </w:p>
    <w:p w14:paraId="73E36B3B" w14:textId="77777777" w:rsidR="00885D04" w:rsidRDefault="00311376" w:rsidP="00885D04">
      <w:pPr>
        <w:bidi/>
        <w:ind w:left="776"/>
        <w:rPr>
          <w:rFonts w:cs="Times New Roman"/>
          <w:rtl/>
        </w:rPr>
      </w:pPr>
      <w:r w:rsidRPr="00885D04">
        <w:rPr>
          <w:rFonts w:cs="Times New Roman"/>
          <w:rtl/>
        </w:rPr>
        <w:t xml:space="preserve"> </w:t>
      </w:r>
      <w:r w:rsidRPr="00885D04">
        <w:rPr>
          <w:rFonts w:ascii="Arial" w:hAnsi="Arial" w:cs="Times New Roman" w:hint="cs"/>
          <w:rtl/>
        </w:rPr>
        <w:t>يتضح</w:t>
      </w:r>
      <w:r w:rsidRPr="00885D04">
        <w:rPr>
          <w:rFonts w:cs="Times New Roman"/>
          <w:rtl/>
        </w:rPr>
        <w:t xml:space="preserve"> </w:t>
      </w:r>
      <w:r w:rsidRPr="00885D04">
        <w:rPr>
          <w:rFonts w:ascii="Arial" w:hAnsi="Arial" w:cs="Times New Roman" w:hint="cs"/>
          <w:rtl/>
        </w:rPr>
        <w:t>من</w:t>
      </w:r>
      <w:r w:rsidRPr="00885D04">
        <w:rPr>
          <w:rFonts w:cs="Times New Roman"/>
          <w:rtl/>
        </w:rPr>
        <w:t xml:space="preserve"> </w:t>
      </w:r>
      <w:r w:rsidRPr="00885D04">
        <w:rPr>
          <w:rFonts w:ascii="Arial" w:hAnsi="Arial" w:cs="Times New Roman" w:hint="cs"/>
          <w:rtl/>
        </w:rPr>
        <w:t>استعراض</w:t>
      </w:r>
      <w:r w:rsidRPr="00885D04">
        <w:rPr>
          <w:rFonts w:cs="Times New Roman"/>
          <w:rtl/>
        </w:rPr>
        <w:t xml:space="preserve"> </w:t>
      </w:r>
      <w:r w:rsidRPr="00885D04">
        <w:rPr>
          <w:rFonts w:ascii="Arial" w:hAnsi="Arial" w:cs="Times New Roman" w:hint="cs"/>
          <w:rtl/>
        </w:rPr>
        <w:t>الدراسات</w:t>
      </w:r>
      <w:r w:rsidRPr="00885D04">
        <w:rPr>
          <w:rFonts w:cs="Times New Roman"/>
          <w:rtl/>
        </w:rPr>
        <w:t xml:space="preserve"> </w:t>
      </w:r>
      <w:r w:rsidRPr="00885D04">
        <w:rPr>
          <w:rFonts w:ascii="Arial" w:hAnsi="Arial" w:cs="Times New Roman" w:hint="cs"/>
          <w:rtl/>
        </w:rPr>
        <w:t>السابقة</w:t>
      </w:r>
      <w:r w:rsidRPr="00885D04">
        <w:rPr>
          <w:rFonts w:cs="Times New Roman"/>
          <w:rtl/>
        </w:rPr>
        <w:t xml:space="preserve"> </w:t>
      </w:r>
      <w:r w:rsidRPr="00885D04">
        <w:rPr>
          <w:rFonts w:ascii="Arial" w:hAnsi="Arial" w:cs="Times New Roman" w:hint="cs"/>
          <w:rtl/>
        </w:rPr>
        <w:t>وجود</w:t>
      </w:r>
      <w:r w:rsidRPr="00885D04">
        <w:rPr>
          <w:rFonts w:cs="Times New Roman"/>
          <w:rtl/>
        </w:rPr>
        <w:t xml:space="preserve"> </w:t>
      </w:r>
      <w:r w:rsidRPr="00885D04">
        <w:rPr>
          <w:rFonts w:ascii="Arial" w:hAnsi="Arial" w:cs="Times New Roman" w:hint="cs"/>
          <w:rtl/>
        </w:rPr>
        <w:t>اهتمام</w:t>
      </w:r>
      <w:r w:rsidRPr="00885D04">
        <w:rPr>
          <w:rFonts w:cs="Times New Roman"/>
          <w:rtl/>
        </w:rPr>
        <w:t xml:space="preserve"> </w:t>
      </w:r>
      <w:r w:rsidRPr="00885D04">
        <w:rPr>
          <w:rFonts w:ascii="Arial" w:hAnsi="Arial" w:cs="Times New Roman" w:hint="cs"/>
          <w:rtl/>
        </w:rPr>
        <w:t>متزايد</w:t>
      </w:r>
      <w:r w:rsidRPr="00885D04">
        <w:rPr>
          <w:rFonts w:cs="Times New Roman"/>
          <w:rtl/>
        </w:rPr>
        <w:t xml:space="preserve"> </w:t>
      </w:r>
      <w:r w:rsidRPr="00885D04">
        <w:rPr>
          <w:rFonts w:ascii="Arial" w:hAnsi="Arial" w:cs="Times New Roman" w:hint="cs"/>
          <w:rtl/>
        </w:rPr>
        <w:t>باستخدام</w:t>
      </w:r>
      <w:r w:rsidRPr="00885D04">
        <w:rPr>
          <w:rFonts w:cs="Times New Roman"/>
          <w:rtl/>
        </w:rPr>
        <w:t xml:space="preserve"> </w:t>
      </w:r>
      <w:r w:rsidRPr="00885D04">
        <w:rPr>
          <w:rFonts w:ascii="Arial" w:hAnsi="Arial" w:cs="Times New Roman" w:hint="cs"/>
          <w:rtl/>
        </w:rPr>
        <w:t>تقنيات</w:t>
      </w:r>
      <w:r w:rsidRPr="00885D04">
        <w:rPr>
          <w:rFonts w:cs="Times New Roman"/>
          <w:rtl/>
        </w:rPr>
        <w:t xml:space="preserve"> </w:t>
      </w:r>
      <w:r w:rsidRPr="00885D04">
        <w:rPr>
          <w:rFonts w:ascii="Arial" w:hAnsi="Arial" w:cs="Times New Roman" w:hint="cs"/>
          <w:rtl/>
        </w:rPr>
        <w:t>الذكاء</w:t>
      </w:r>
      <w:r w:rsidRPr="00885D04">
        <w:rPr>
          <w:rFonts w:cs="Times New Roman"/>
          <w:rtl/>
        </w:rPr>
        <w:t xml:space="preserve"> </w:t>
      </w:r>
      <w:r w:rsidRPr="00885D04">
        <w:rPr>
          <w:rFonts w:ascii="Arial" w:hAnsi="Arial" w:cs="Times New Roman" w:hint="cs"/>
          <w:rtl/>
        </w:rPr>
        <w:t>الاصطناعي</w:t>
      </w:r>
      <w:r w:rsidRPr="00885D04">
        <w:rPr>
          <w:rFonts w:cs="Times New Roman"/>
          <w:rtl/>
        </w:rPr>
        <w:t xml:space="preserve"> </w:t>
      </w:r>
      <w:r w:rsidRPr="00885D04">
        <w:rPr>
          <w:rFonts w:ascii="Arial" w:hAnsi="Arial" w:cs="Times New Roman" w:hint="cs"/>
          <w:rtl/>
        </w:rPr>
        <w:t>والتعلم</w:t>
      </w:r>
      <w:r w:rsidRPr="00885D04">
        <w:rPr>
          <w:rFonts w:cs="Times New Roman"/>
          <w:rtl/>
        </w:rPr>
        <w:t xml:space="preserve"> </w:t>
      </w:r>
      <w:r w:rsidRPr="00885D04">
        <w:rPr>
          <w:rFonts w:ascii="Arial" w:hAnsi="Arial" w:cs="Times New Roman" w:hint="cs"/>
          <w:rtl/>
        </w:rPr>
        <w:t>الآلي</w:t>
      </w:r>
      <w:r w:rsidRPr="00885D04">
        <w:rPr>
          <w:rFonts w:cs="Times New Roman"/>
          <w:rtl/>
        </w:rPr>
        <w:t xml:space="preserve"> </w:t>
      </w:r>
      <w:r w:rsidRPr="00885D04">
        <w:rPr>
          <w:rFonts w:ascii="Arial" w:hAnsi="Arial" w:cs="Times New Roman" w:hint="cs"/>
          <w:rtl/>
        </w:rPr>
        <w:t>في</w:t>
      </w:r>
      <w:r w:rsidRPr="00885D04">
        <w:rPr>
          <w:rFonts w:cs="Times New Roman"/>
          <w:rtl/>
        </w:rPr>
        <w:t xml:space="preserve"> </w:t>
      </w:r>
      <w:r w:rsidRPr="00885D04">
        <w:rPr>
          <w:rFonts w:ascii="Arial" w:hAnsi="Arial" w:cs="Times New Roman" w:hint="cs"/>
          <w:rtl/>
        </w:rPr>
        <w:t>القطاع</w:t>
      </w:r>
      <w:r w:rsidRPr="00885D04">
        <w:rPr>
          <w:rFonts w:cs="Times New Roman"/>
          <w:rtl/>
        </w:rPr>
        <w:t xml:space="preserve"> </w:t>
      </w:r>
      <w:r w:rsidRPr="00885D04">
        <w:rPr>
          <w:rFonts w:ascii="Arial" w:hAnsi="Arial" w:cs="Times New Roman" w:hint="cs"/>
          <w:rtl/>
        </w:rPr>
        <w:t>المصرفي،</w:t>
      </w:r>
      <w:r w:rsidRPr="00885D04">
        <w:rPr>
          <w:rFonts w:cs="Times New Roman"/>
          <w:rtl/>
        </w:rPr>
        <w:t xml:space="preserve"> </w:t>
      </w:r>
      <w:r w:rsidRPr="00885D04">
        <w:rPr>
          <w:rFonts w:ascii="Arial" w:hAnsi="Arial" w:cs="Times New Roman" w:hint="cs"/>
          <w:rtl/>
        </w:rPr>
        <w:t>وخاصة</w:t>
      </w:r>
      <w:r w:rsidRPr="00885D04">
        <w:rPr>
          <w:rFonts w:cs="Times New Roman"/>
          <w:rtl/>
        </w:rPr>
        <w:t xml:space="preserve"> </w:t>
      </w:r>
      <w:r w:rsidRPr="00885D04">
        <w:rPr>
          <w:rFonts w:ascii="Arial" w:hAnsi="Arial" w:cs="Times New Roman" w:hint="cs"/>
          <w:rtl/>
        </w:rPr>
        <w:t>في</w:t>
      </w:r>
      <w:r w:rsidRPr="00885D04">
        <w:rPr>
          <w:rFonts w:cs="Times New Roman"/>
          <w:rtl/>
        </w:rPr>
        <w:t xml:space="preserve"> </w:t>
      </w:r>
      <w:r w:rsidRPr="00885D04">
        <w:rPr>
          <w:rFonts w:ascii="Arial" w:hAnsi="Arial" w:cs="Times New Roman" w:hint="cs"/>
          <w:rtl/>
        </w:rPr>
        <w:t>مجالات</w:t>
      </w:r>
      <w:r w:rsidRPr="00885D04">
        <w:rPr>
          <w:rFonts w:cs="Times New Roman"/>
          <w:rtl/>
        </w:rPr>
        <w:t xml:space="preserve"> </w:t>
      </w:r>
      <w:r w:rsidRPr="00885D04">
        <w:rPr>
          <w:rFonts w:ascii="Arial" w:hAnsi="Arial" w:cs="Times New Roman" w:hint="cs"/>
          <w:rtl/>
        </w:rPr>
        <w:t>التقييم</w:t>
      </w:r>
      <w:r w:rsidRPr="00885D04">
        <w:rPr>
          <w:rFonts w:cs="Times New Roman"/>
          <w:rtl/>
        </w:rPr>
        <w:t xml:space="preserve"> </w:t>
      </w:r>
      <w:r w:rsidRPr="00885D04">
        <w:rPr>
          <w:rFonts w:ascii="Arial" w:hAnsi="Arial" w:cs="Times New Roman" w:hint="cs"/>
          <w:rtl/>
        </w:rPr>
        <w:t>الائتماني</w:t>
      </w:r>
      <w:r w:rsidRPr="00885D04">
        <w:rPr>
          <w:rFonts w:cs="Times New Roman"/>
          <w:rtl/>
        </w:rPr>
        <w:t xml:space="preserve"> </w:t>
      </w:r>
      <w:r w:rsidRPr="00885D04">
        <w:rPr>
          <w:rFonts w:ascii="Arial" w:hAnsi="Arial" w:cs="Times New Roman" w:hint="cs"/>
          <w:rtl/>
        </w:rPr>
        <w:t>وإدارة</w:t>
      </w:r>
      <w:r w:rsidRPr="00885D04">
        <w:rPr>
          <w:rFonts w:cs="Times New Roman"/>
          <w:rtl/>
        </w:rPr>
        <w:t xml:space="preserve"> </w:t>
      </w:r>
      <w:r w:rsidRPr="00885D04">
        <w:rPr>
          <w:rFonts w:ascii="Arial" w:hAnsi="Arial" w:cs="Times New Roman" w:hint="cs"/>
          <w:rtl/>
        </w:rPr>
        <w:t>المخاطر</w:t>
      </w:r>
      <w:r w:rsidRPr="00885D04">
        <w:rPr>
          <w:rFonts w:cs="Times New Roman"/>
          <w:rtl/>
        </w:rPr>
        <w:t xml:space="preserve"> </w:t>
      </w:r>
      <w:r w:rsidRPr="00885D04">
        <w:rPr>
          <w:rFonts w:ascii="Arial" w:hAnsi="Arial" w:cs="Times New Roman" w:hint="cs"/>
          <w:rtl/>
        </w:rPr>
        <w:t>واتخاذ</w:t>
      </w:r>
      <w:r w:rsidRPr="00885D04">
        <w:rPr>
          <w:rFonts w:cs="Times New Roman"/>
          <w:rtl/>
        </w:rPr>
        <w:t xml:space="preserve"> </w:t>
      </w:r>
      <w:r w:rsidRPr="00885D04">
        <w:rPr>
          <w:rFonts w:ascii="Arial" w:hAnsi="Arial" w:cs="Times New Roman" w:hint="cs"/>
          <w:rtl/>
        </w:rPr>
        <w:t>القرارات</w:t>
      </w:r>
      <w:r w:rsidRPr="00885D04">
        <w:rPr>
          <w:rFonts w:cs="Times New Roman"/>
          <w:rtl/>
        </w:rPr>
        <w:t xml:space="preserve"> </w:t>
      </w:r>
      <w:r w:rsidRPr="00885D04">
        <w:rPr>
          <w:rFonts w:ascii="Arial" w:hAnsi="Arial" w:cs="Times New Roman" w:hint="cs"/>
          <w:rtl/>
        </w:rPr>
        <w:t>وتحسين</w:t>
      </w:r>
      <w:r w:rsidRPr="00885D04">
        <w:rPr>
          <w:rFonts w:cs="Times New Roman"/>
          <w:rtl/>
        </w:rPr>
        <w:t xml:space="preserve"> </w:t>
      </w:r>
      <w:r w:rsidRPr="00885D04">
        <w:rPr>
          <w:rFonts w:ascii="Arial" w:hAnsi="Arial" w:cs="Times New Roman" w:hint="cs"/>
          <w:rtl/>
        </w:rPr>
        <w:t>الأداء</w:t>
      </w:r>
      <w:r w:rsidR="00885D04">
        <w:t xml:space="preserve">                                                                                                         </w:t>
      </w:r>
      <w:proofErr w:type="gramStart"/>
      <w:r w:rsidR="00885D04">
        <w:t xml:space="preserve">  </w:t>
      </w:r>
      <w:r>
        <w:t>.</w:t>
      </w:r>
      <w:proofErr w:type="gramEnd"/>
      <w:r>
        <w:t xml:space="preserve"> </w:t>
      </w:r>
    </w:p>
    <w:p w14:paraId="6567812C" w14:textId="77777777" w:rsidR="00885D04" w:rsidRDefault="00885D04" w:rsidP="00885D04">
      <w:pPr>
        <w:bidi/>
        <w:ind w:left="776"/>
        <w:rPr>
          <w:rFonts w:cs="Times New Roman"/>
          <w:rtl/>
        </w:rPr>
      </w:pPr>
    </w:p>
    <w:p w14:paraId="037ACF0F" w14:textId="77777777" w:rsidR="00885D04" w:rsidRDefault="00311376" w:rsidP="00885D04">
      <w:pPr>
        <w:bidi/>
        <w:ind w:left="776"/>
      </w:pPr>
      <w:r w:rsidRPr="00885D04">
        <w:rPr>
          <w:rFonts w:cs="Times New Roman"/>
          <w:rtl/>
        </w:rPr>
        <w:t xml:space="preserve">وتشير غالبية الدراسات إلى وجود علاقة إيجابية بين استخدام تقنيات الذكاء الاصطناعي وتحسين جودة عمليات التقييم والقرار الائتماني. فقد أظهرت دراسة أبو حسين (2020) وجود علاقة إيجابية بين الذكاء الاصطناعي وجودة قرارات القروض في البنوك السعودية، كما أكدت دراسة </w:t>
      </w:r>
      <w:proofErr w:type="spellStart"/>
      <w:r w:rsidRPr="00885D04">
        <w:rPr>
          <w:rFonts w:cs="Times New Roman"/>
          <w:rtl/>
        </w:rPr>
        <w:t>شهبوني</w:t>
      </w:r>
      <w:proofErr w:type="spellEnd"/>
      <w:r w:rsidRPr="00885D04">
        <w:rPr>
          <w:rFonts w:cs="Times New Roman"/>
          <w:rtl/>
        </w:rPr>
        <w:t xml:space="preserve"> ورتيمي (2024) دور الذكاء الاصطناعي في ترشيد القرار الائتماني وتقليل الأخطاء</w:t>
      </w:r>
    </w:p>
    <w:p w14:paraId="00761381" w14:textId="77777777" w:rsidR="00885D04" w:rsidRDefault="00885D04" w:rsidP="00885D04">
      <w:pPr>
        <w:bidi/>
        <w:ind w:left="776"/>
      </w:pPr>
    </w:p>
    <w:p w14:paraId="0EF641A5" w14:textId="77777777" w:rsidR="003426FA" w:rsidRDefault="00311376" w:rsidP="00885D04">
      <w:pPr>
        <w:bidi/>
        <w:ind w:left="776"/>
        <w:rPr>
          <w:rFonts w:cs="Times New Roman"/>
          <w:rtl/>
        </w:rPr>
      </w:pPr>
      <w:r>
        <w:t xml:space="preserve">. </w:t>
      </w:r>
      <w:r w:rsidRPr="00885D04">
        <w:rPr>
          <w:rFonts w:cs="Times New Roman"/>
          <w:rtl/>
        </w:rPr>
        <w:t>كما ركزت مجموعة من الدراسات على إدارة المخاطر، حيث أوضحت دراسة العتيبي وآخرين (2024) أثر تقنيات الذكاء الاصطناعي في إدارة المخاطر المصرفية، بينما أكدت دراسة السقّاط والسقّاف (2025) أهمية الذكاء الاصطناعي في تحليل المخاطر والتنبؤ بها في البنوك السعودية</w:t>
      </w:r>
      <w:r>
        <w:t xml:space="preserve">. </w:t>
      </w:r>
      <w:r w:rsidR="007F44A6">
        <w:rPr>
          <w:rFonts w:cs="Times New Roman" w:hint="cs"/>
          <w:rtl/>
        </w:rPr>
        <w:t xml:space="preserve"> </w:t>
      </w:r>
    </w:p>
    <w:p w14:paraId="1095CF6D" w14:textId="77777777" w:rsidR="003426FA" w:rsidRDefault="003426FA" w:rsidP="003426FA">
      <w:pPr>
        <w:bidi/>
        <w:ind w:left="776"/>
        <w:rPr>
          <w:rFonts w:cs="Times New Roman"/>
          <w:rtl/>
        </w:rPr>
      </w:pPr>
    </w:p>
    <w:p w14:paraId="5E656624" w14:textId="77777777" w:rsidR="003426FA" w:rsidRDefault="00311376" w:rsidP="003426FA">
      <w:pPr>
        <w:bidi/>
        <w:ind w:left="776"/>
      </w:pPr>
      <w:r w:rsidRPr="00885D04">
        <w:rPr>
          <w:rFonts w:cs="Times New Roman"/>
          <w:rtl/>
        </w:rPr>
        <w:t>ومن جانب آخر، تناولت بعض الدراسات أثر الذكاء الاصطناعي في الأداء المؤسسي أو المالي، ومن أبرزها دراسة أبو الخير والصائغ (2024)، التي توصلت إلى وجود أثر للذكاء الاصطناعي في الأداء المؤسسي للبنوك التجارية السعودية</w:t>
      </w:r>
      <w:r w:rsidR="003426FA">
        <w:t xml:space="preserve">   </w:t>
      </w:r>
    </w:p>
    <w:p w14:paraId="3EF48B3C" w14:textId="77777777" w:rsidR="003426FA" w:rsidRDefault="003426FA" w:rsidP="003426FA">
      <w:pPr>
        <w:bidi/>
        <w:ind w:left="776"/>
      </w:pPr>
    </w:p>
    <w:p w14:paraId="200BC9D5" w14:textId="77777777" w:rsidR="008B4F5B" w:rsidRDefault="00885D04" w:rsidP="003426FA">
      <w:pPr>
        <w:bidi/>
        <w:ind w:left="776"/>
        <w:rPr>
          <w:rFonts w:cs="Times New Roman"/>
          <w:rtl/>
        </w:rPr>
      </w:pPr>
      <w:r>
        <w:t xml:space="preserve"> </w:t>
      </w:r>
      <w:r w:rsidR="00311376">
        <w:t xml:space="preserve">. </w:t>
      </w:r>
      <w:r w:rsidR="00311376" w:rsidRPr="00885D04">
        <w:rPr>
          <w:rFonts w:cs="Times New Roman"/>
          <w:rtl/>
        </w:rPr>
        <w:t>وتشير الدراسات الأجنبية كذلك إلى قدرة التعلم الآلي والذكاء الاصطناعي على تحسين التنبؤ بالتعثر والتقييم الائتماني. فقد أظهرت دراسة</w:t>
      </w:r>
      <w:r w:rsidR="00311376">
        <w:t xml:space="preserve"> </w:t>
      </w:r>
      <w:proofErr w:type="spellStart"/>
      <w:r w:rsidR="00311376">
        <w:t>Khandani</w:t>
      </w:r>
      <w:proofErr w:type="spellEnd"/>
      <w:r w:rsidR="00311376">
        <w:t xml:space="preserve"> et al. (2010) </w:t>
      </w:r>
      <w:r w:rsidR="00311376" w:rsidRPr="00885D04">
        <w:rPr>
          <w:rFonts w:cs="Times New Roman"/>
          <w:rtl/>
        </w:rPr>
        <w:t>تحسنًا في تصنيف حالات التعثر، بينما أوضحت دراسة</w:t>
      </w:r>
      <w:r w:rsidR="00311376">
        <w:t xml:space="preserve"> Albanesi and </w:t>
      </w:r>
      <w:proofErr w:type="spellStart"/>
      <w:r w:rsidR="00311376">
        <w:t>Vamossy</w:t>
      </w:r>
      <w:proofErr w:type="spellEnd"/>
      <w:r w:rsidR="00311376">
        <w:t xml:space="preserve"> (2019) </w:t>
      </w:r>
      <w:r w:rsidR="00311376" w:rsidRPr="00885D04">
        <w:rPr>
          <w:rFonts w:cs="Times New Roman"/>
          <w:rtl/>
        </w:rPr>
        <w:t>تفوق نماذج التعلم العميق على النماذج التقليدية في التنبؤ بالتعثر</w:t>
      </w:r>
      <w:r w:rsidR="00311376">
        <w:t xml:space="preserve">. </w:t>
      </w:r>
      <w:r w:rsidR="008B4F5B">
        <w:rPr>
          <w:rFonts w:cs="Times New Roman" w:hint="cs"/>
          <w:rtl/>
        </w:rPr>
        <w:t xml:space="preserve">     </w:t>
      </w:r>
    </w:p>
    <w:p w14:paraId="6DCD569B" w14:textId="77777777" w:rsidR="008B4F5B" w:rsidRDefault="008B4F5B" w:rsidP="008B4F5B">
      <w:pPr>
        <w:bidi/>
        <w:ind w:left="776"/>
        <w:rPr>
          <w:rFonts w:cs="Times New Roman"/>
          <w:rtl/>
        </w:rPr>
      </w:pPr>
    </w:p>
    <w:p w14:paraId="23A9C04D" w14:textId="77777777" w:rsidR="00654D4E" w:rsidRDefault="00311376" w:rsidP="008B4F5B">
      <w:pPr>
        <w:bidi/>
        <w:ind w:left="776"/>
        <w:rPr>
          <w:rFonts w:cs="Times New Roman"/>
          <w:rtl/>
        </w:rPr>
      </w:pPr>
      <w:r w:rsidRPr="00885D04">
        <w:rPr>
          <w:rFonts w:cs="Times New Roman"/>
          <w:rtl/>
        </w:rPr>
        <w:t>وعلى الرغم من تعدد الدراسات التي تناولت الذكاء الاصطناعي والقطاع المصرفي، فإن هناك تفاوتًا في المتغيرات التي ركزت عليها الدراسات السابقة؛ فبعضها ركز على القرارات الائتمانية، وبعضها على إدارة المخاطر، وبعضها على الأداء المؤسسي أو المالي، في حين أن عددًا أقل من الدراسات جمع بين هذه الجوانب ضمن نموذج بحثي واحد</w:t>
      </w:r>
      <w:r>
        <w:t xml:space="preserve">. </w:t>
      </w:r>
    </w:p>
    <w:p w14:paraId="20216985" w14:textId="77777777" w:rsidR="00654D4E" w:rsidRDefault="00654D4E" w:rsidP="00654D4E">
      <w:pPr>
        <w:bidi/>
        <w:ind w:left="776"/>
        <w:rPr>
          <w:rFonts w:cs="Times New Roman"/>
          <w:rtl/>
        </w:rPr>
      </w:pPr>
    </w:p>
    <w:p w14:paraId="3AEC02DE" w14:textId="77777777" w:rsidR="007E2392" w:rsidRDefault="00654D4E" w:rsidP="00654D4E">
      <w:pPr>
        <w:bidi/>
        <w:ind w:left="776"/>
        <w:rPr>
          <w:rFonts w:cs="Times New Roman"/>
          <w:rtl/>
        </w:rPr>
      </w:pPr>
      <w:r w:rsidRPr="007E2392">
        <w:rPr>
          <w:rFonts w:cs="Times New Roman"/>
          <w:sz w:val="28"/>
          <w:szCs w:val="28"/>
          <w:rtl/>
        </w:rPr>
        <w:t xml:space="preserve">رابعًا: أوجه التشابه والاختلاف بين الدراسات السابقة </w:t>
      </w:r>
      <w:r w:rsidR="00311376" w:rsidRPr="007E2392">
        <w:rPr>
          <w:rFonts w:cs="Times New Roman"/>
          <w:sz w:val="28"/>
          <w:szCs w:val="28"/>
          <w:rtl/>
        </w:rPr>
        <w:t>الحالية</w:t>
      </w:r>
      <w:r w:rsidR="00311376" w:rsidRPr="00885D04">
        <w:rPr>
          <w:rFonts w:cs="Times New Roman"/>
          <w:rtl/>
        </w:rPr>
        <w:t xml:space="preserve"> </w:t>
      </w:r>
      <w:r w:rsidR="007E2392">
        <w:rPr>
          <w:rFonts w:cs="Times New Roman" w:hint="cs"/>
          <w:rtl/>
        </w:rPr>
        <w:t xml:space="preserve"> </w:t>
      </w:r>
    </w:p>
    <w:p w14:paraId="4EDA6A96" w14:textId="77777777" w:rsidR="007E2392" w:rsidRDefault="007E2392" w:rsidP="007E2392">
      <w:pPr>
        <w:bidi/>
        <w:ind w:left="776"/>
        <w:rPr>
          <w:rFonts w:cs="Times New Roman"/>
          <w:rtl/>
        </w:rPr>
      </w:pPr>
    </w:p>
    <w:p w14:paraId="643C61EF" w14:textId="77777777" w:rsidR="007E2392" w:rsidRDefault="00311376" w:rsidP="007E2392">
      <w:pPr>
        <w:bidi/>
        <w:ind w:left="776"/>
        <w:rPr>
          <w:rFonts w:cs="Times New Roman"/>
          <w:rtl/>
        </w:rPr>
      </w:pPr>
      <w:r w:rsidRPr="00885D04">
        <w:rPr>
          <w:rFonts w:cs="Times New Roman"/>
          <w:rtl/>
        </w:rPr>
        <w:t>تتشابه الدراسة الحالية مع الدراسات السابقة في تناولها دور تقنيات الذكاء الاصطناعي في القطاع المصرفي، وفي اهتمامها بتحسين جودة القرارات وإدارة المخاطر والأداء</w:t>
      </w:r>
      <w:r>
        <w:t xml:space="preserve">. </w:t>
      </w:r>
      <w:r w:rsidR="007E2392">
        <w:rPr>
          <w:rFonts w:cs="Times New Roman" w:hint="cs"/>
          <w:rtl/>
        </w:rPr>
        <w:t xml:space="preserve">  </w:t>
      </w:r>
    </w:p>
    <w:p w14:paraId="5C4308D9" w14:textId="77777777" w:rsidR="007E2392" w:rsidRDefault="007E2392" w:rsidP="007E2392">
      <w:pPr>
        <w:bidi/>
        <w:ind w:left="776"/>
        <w:rPr>
          <w:rFonts w:cs="Times New Roman"/>
          <w:rtl/>
        </w:rPr>
      </w:pPr>
    </w:p>
    <w:p w14:paraId="00319CF7" w14:textId="359C52DC" w:rsidR="007E2392" w:rsidRDefault="00311376" w:rsidP="007E2392">
      <w:pPr>
        <w:bidi/>
        <w:ind w:left="776"/>
        <w:rPr>
          <w:rFonts w:cs="Times New Roman"/>
          <w:rtl/>
        </w:rPr>
      </w:pPr>
      <w:r w:rsidRPr="00885D04">
        <w:rPr>
          <w:rFonts w:cs="Times New Roman"/>
          <w:rtl/>
        </w:rPr>
        <w:t>وتختلف الدراسة الحالية عن الدراسات السابقة في عدة جوانب، من أهمها</w:t>
      </w:r>
      <w:r w:rsidR="007E2392">
        <w:t xml:space="preserve"> </w:t>
      </w:r>
      <w:proofErr w:type="gramStart"/>
      <w:r w:rsidR="007E2392">
        <w:t xml:space="preserve"> </w:t>
      </w:r>
      <w:r w:rsidR="00A64C0D">
        <w:t xml:space="preserve"> :</w:t>
      </w:r>
      <w:proofErr w:type="gramEnd"/>
    </w:p>
    <w:p w14:paraId="05E42E28" w14:textId="77777777" w:rsidR="007E2392" w:rsidRDefault="007E2392" w:rsidP="007E2392">
      <w:pPr>
        <w:bidi/>
        <w:ind w:left="776"/>
        <w:rPr>
          <w:rFonts w:cs="Times New Roman"/>
          <w:rtl/>
        </w:rPr>
      </w:pPr>
    </w:p>
    <w:p w14:paraId="33DE40E0" w14:textId="0094AA51" w:rsidR="007E2392" w:rsidRPr="007E2392" w:rsidRDefault="00311376" w:rsidP="007E2392">
      <w:pPr>
        <w:pStyle w:val="a6"/>
        <w:numPr>
          <w:ilvl w:val="0"/>
          <w:numId w:val="8"/>
        </w:numPr>
        <w:bidi/>
      </w:pPr>
      <w:r w:rsidRPr="007E2392">
        <w:rPr>
          <w:rFonts w:ascii="Arial" w:hAnsi="Arial" w:cs="Times New Roman" w:hint="cs"/>
          <w:rtl/>
        </w:rPr>
        <w:t>من</w:t>
      </w:r>
      <w:r w:rsidRPr="007E2392">
        <w:rPr>
          <w:rFonts w:cs="Times New Roman"/>
          <w:rtl/>
        </w:rPr>
        <w:t xml:space="preserve"> </w:t>
      </w:r>
      <w:r w:rsidRPr="007E2392">
        <w:rPr>
          <w:rFonts w:ascii="Arial" w:hAnsi="Arial" w:cs="Times New Roman" w:hint="cs"/>
          <w:rtl/>
        </w:rPr>
        <w:t>حيث</w:t>
      </w:r>
      <w:r w:rsidRPr="007E2392">
        <w:rPr>
          <w:rFonts w:cs="Times New Roman"/>
          <w:rtl/>
        </w:rPr>
        <w:t xml:space="preserve"> </w:t>
      </w:r>
      <w:r w:rsidRPr="007E2392">
        <w:rPr>
          <w:rFonts w:ascii="Arial" w:hAnsi="Arial" w:cs="Times New Roman" w:hint="cs"/>
          <w:rtl/>
        </w:rPr>
        <w:t>المجال</w:t>
      </w:r>
      <w:r w:rsidRPr="007E2392">
        <w:rPr>
          <w:rFonts w:cs="Times New Roman"/>
          <w:rtl/>
        </w:rPr>
        <w:t xml:space="preserve">: </w:t>
      </w:r>
      <w:r w:rsidRPr="007E2392">
        <w:rPr>
          <w:rFonts w:ascii="Arial" w:hAnsi="Arial" w:cs="Times New Roman" w:hint="cs"/>
          <w:rtl/>
        </w:rPr>
        <w:t>تركز</w:t>
      </w:r>
      <w:r w:rsidRPr="007E2392">
        <w:rPr>
          <w:rFonts w:cs="Times New Roman"/>
          <w:rtl/>
        </w:rPr>
        <w:t xml:space="preserve"> </w:t>
      </w:r>
      <w:r w:rsidRPr="007E2392">
        <w:rPr>
          <w:rFonts w:ascii="Arial" w:hAnsi="Arial" w:cs="Times New Roman" w:hint="cs"/>
          <w:rtl/>
        </w:rPr>
        <w:t>الدراسة</w:t>
      </w:r>
      <w:r w:rsidRPr="007E2392">
        <w:rPr>
          <w:rFonts w:cs="Times New Roman"/>
          <w:rtl/>
        </w:rPr>
        <w:t xml:space="preserve"> </w:t>
      </w:r>
      <w:r w:rsidRPr="007E2392">
        <w:rPr>
          <w:rFonts w:ascii="Arial" w:hAnsi="Arial" w:cs="Times New Roman" w:hint="cs"/>
          <w:rtl/>
        </w:rPr>
        <w:t>الحالية</w:t>
      </w:r>
      <w:r w:rsidRPr="007E2392">
        <w:rPr>
          <w:rFonts w:cs="Times New Roman"/>
          <w:rtl/>
        </w:rPr>
        <w:t xml:space="preserve"> </w:t>
      </w:r>
      <w:r w:rsidRPr="007E2392">
        <w:rPr>
          <w:rFonts w:ascii="Arial" w:hAnsi="Arial" w:cs="Times New Roman" w:hint="cs"/>
          <w:rtl/>
        </w:rPr>
        <w:t>على</w:t>
      </w:r>
      <w:r w:rsidRPr="007E2392">
        <w:rPr>
          <w:rFonts w:cs="Times New Roman"/>
          <w:rtl/>
        </w:rPr>
        <w:t xml:space="preserve"> </w:t>
      </w:r>
      <w:r w:rsidRPr="007E2392">
        <w:rPr>
          <w:rFonts w:ascii="Arial" w:hAnsi="Arial" w:cs="Times New Roman" w:hint="cs"/>
          <w:rtl/>
        </w:rPr>
        <w:t>العلاقة</w:t>
      </w:r>
      <w:r w:rsidRPr="007E2392">
        <w:rPr>
          <w:rFonts w:cs="Times New Roman"/>
          <w:rtl/>
        </w:rPr>
        <w:t xml:space="preserve"> </w:t>
      </w:r>
      <w:r w:rsidRPr="007E2392">
        <w:rPr>
          <w:rFonts w:ascii="Arial" w:hAnsi="Arial" w:cs="Times New Roman" w:hint="cs"/>
          <w:rtl/>
        </w:rPr>
        <w:t>بين</w:t>
      </w:r>
      <w:r w:rsidRPr="007E2392">
        <w:rPr>
          <w:rFonts w:cs="Times New Roman"/>
          <w:rtl/>
        </w:rPr>
        <w:t xml:space="preserve"> </w:t>
      </w:r>
      <w:r w:rsidRPr="007E2392">
        <w:rPr>
          <w:rFonts w:ascii="Arial" w:hAnsi="Arial" w:cs="Times New Roman" w:hint="cs"/>
          <w:rtl/>
        </w:rPr>
        <w:t>تبني</w:t>
      </w:r>
      <w:r w:rsidRPr="007E2392">
        <w:rPr>
          <w:rFonts w:cs="Times New Roman"/>
          <w:rtl/>
        </w:rPr>
        <w:t xml:space="preserve"> </w:t>
      </w:r>
      <w:r w:rsidRPr="007E2392">
        <w:rPr>
          <w:rFonts w:ascii="Arial" w:hAnsi="Arial" w:cs="Times New Roman" w:hint="cs"/>
          <w:rtl/>
        </w:rPr>
        <w:t>تقنيات</w:t>
      </w:r>
      <w:r w:rsidRPr="007E2392">
        <w:rPr>
          <w:rFonts w:cs="Times New Roman"/>
          <w:rtl/>
        </w:rPr>
        <w:t xml:space="preserve"> </w:t>
      </w:r>
      <w:r w:rsidRPr="007E2392">
        <w:rPr>
          <w:rFonts w:ascii="Arial" w:hAnsi="Arial" w:cs="Times New Roman" w:hint="cs"/>
          <w:rtl/>
        </w:rPr>
        <w:t>الذكاء</w:t>
      </w:r>
      <w:r w:rsidRPr="007E2392">
        <w:rPr>
          <w:rFonts w:cs="Times New Roman"/>
          <w:rtl/>
        </w:rPr>
        <w:t xml:space="preserve"> </w:t>
      </w:r>
      <w:r w:rsidRPr="007E2392">
        <w:rPr>
          <w:rFonts w:ascii="Arial" w:hAnsi="Arial" w:cs="Times New Roman" w:hint="cs"/>
          <w:rtl/>
        </w:rPr>
        <w:t>الاصطناعي</w:t>
      </w:r>
      <w:r w:rsidRPr="007E2392">
        <w:rPr>
          <w:rFonts w:cs="Times New Roman"/>
          <w:rtl/>
        </w:rPr>
        <w:t xml:space="preserve"> </w:t>
      </w:r>
      <w:r w:rsidRPr="007E2392">
        <w:rPr>
          <w:rFonts w:ascii="Arial" w:hAnsi="Arial" w:cs="Times New Roman" w:hint="cs"/>
          <w:rtl/>
        </w:rPr>
        <w:t>وجودة</w:t>
      </w:r>
      <w:r w:rsidRPr="007E2392">
        <w:rPr>
          <w:rFonts w:cs="Times New Roman"/>
          <w:rtl/>
        </w:rPr>
        <w:t xml:space="preserve"> </w:t>
      </w:r>
      <w:r w:rsidRPr="007E2392">
        <w:rPr>
          <w:rFonts w:ascii="Arial" w:hAnsi="Arial" w:cs="Times New Roman" w:hint="cs"/>
          <w:rtl/>
        </w:rPr>
        <w:t>القرارات</w:t>
      </w:r>
      <w:r w:rsidRPr="007E2392">
        <w:rPr>
          <w:rFonts w:cs="Times New Roman"/>
          <w:rtl/>
        </w:rPr>
        <w:t xml:space="preserve"> </w:t>
      </w:r>
      <w:r w:rsidRPr="007E2392">
        <w:rPr>
          <w:rFonts w:ascii="Arial" w:hAnsi="Arial" w:cs="Times New Roman" w:hint="cs"/>
          <w:rtl/>
        </w:rPr>
        <w:t>الائتمانية</w:t>
      </w:r>
      <w:r w:rsidRPr="007E2392">
        <w:rPr>
          <w:rFonts w:cs="Times New Roman"/>
          <w:rtl/>
        </w:rPr>
        <w:t xml:space="preserve"> </w:t>
      </w:r>
      <w:r w:rsidRPr="007E2392">
        <w:rPr>
          <w:rFonts w:ascii="Arial" w:hAnsi="Arial" w:cs="Times New Roman" w:hint="cs"/>
          <w:rtl/>
        </w:rPr>
        <w:t>والأداء</w:t>
      </w:r>
      <w:r w:rsidRPr="007E2392">
        <w:rPr>
          <w:rFonts w:cs="Times New Roman"/>
          <w:rtl/>
        </w:rPr>
        <w:t xml:space="preserve"> </w:t>
      </w:r>
      <w:r w:rsidRPr="007E2392">
        <w:rPr>
          <w:rFonts w:ascii="Arial" w:hAnsi="Arial" w:cs="Times New Roman" w:hint="cs"/>
          <w:rtl/>
        </w:rPr>
        <w:t>المؤسسي</w:t>
      </w:r>
      <w:r w:rsidRPr="007E2392">
        <w:rPr>
          <w:rFonts w:cs="Times New Roman"/>
          <w:rtl/>
        </w:rPr>
        <w:t xml:space="preserve"> </w:t>
      </w:r>
      <w:r w:rsidRPr="007E2392">
        <w:rPr>
          <w:rFonts w:ascii="Arial" w:hAnsi="Arial" w:cs="Times New Roman" w:hint="cs"/>
          <w:rtl/>
        </w:rPr>
        <w:t>في</w:t>
      </w:r>
      <w:r w:rsidRPr="007E2392">
        <w:rPr>
          <w:rFonts w:cs="Times New Roman"/>
          <w:rtl/>
        </w:rPr>
        <w:t xml:space="preserve"> </w:t>
      </w:r>
      <w:r w:rsidRPr="007E2392">
        <w:rPr>
          <w:rFonts w:ascii="Arial" w:hAnsi="Arial" w:cs="Times New Roman" w:hint="cs"/>
          <w:rtl/>
        </w:rPr>
        <w:t>الوقت</w:t>
      </w:r>
      <w:r w:rsidRPr="007E2392">
        <w:rPr>
          <w:rFonts w:cs="Times New Roman"/>
          <w:rtl/>
        </w:rPr>
        <w:t xml:space="preserve"> </w:t>
      </w:r>
      <w:r w:rsidR="00A64C0D" w:rsidRPr="007E2392">
        <w:rPr>
          <w:rFonts w:ascii="Arial" w:hAnsi="Arial" w:cs="Times New Roman" w:hint="cs"/>
          <w:rtl/>
        </w:rPr>
        <w:t>نفسه</w:t>
      </w:r>
      <w:r w:rsidR="00A64C0D">
        <w:t>.</w:t>
      </w:r>
      <w:r w:rsidR="007E2392">
        <w:rPr>
          <w:rFonts w:cstheme="minorBidi" w:hint="cs"/>
          <w:rtl/>
        </w:rPr>
        <w:t xml:space="preserve"> </w:t>
      </w:r>
    </w:p>
    <w:p w14:paraId="1A5928A9" w14:textId="77777777" w:rsidR="00D7586F" w:rsidRPr="00D7586F" w:rsidRDefault="00311376" w:rsidP="007E2392">
      <w:pPr>
        <w:pStyle w:val="a6"/>
        <w:numPr>
          <w:ilvl w:val="0"/>
          <w:numId w:val="8"/>
        </w:numPr>
        <w:bidi/>
      </w:pPr>
      <w:r w:rsidRPr="007E2392">
        <w:rPr>
          <w:rFonts w:cs="Times New Roman"/>
          <w:rtl/>
        </w:rPr>
        <w:t>من حيث البيئة الجغرافية: تركز الدراسة الحالية على البنوك التجارية في مدينة الرياض بالمملكة العربية السعودية، في حين تناولت الدراسات السابقة بيئات مختلفة مثل جدة والجبيل والجزائر والولايات المتحدة والبرازيل وغيرها</w:t>
      </w:r>
      <w:r w:rsidR="00D7586F">
        <w:rPr>
          <w:rFonts w:cstheme="minorBidi" w:hint="cs"/>
          <w:rtl/>
        </w:rPr>
        <w:t xml:space="preserve">. </w:t>
      </w:r>
    </w:p>
    <w:p w14:paraId="1A5474D6" w14:textId="1AE5911C" w:rsidR="00D7586F" w:rsidRPr="00D7586F" w:rsidRDefault="00311376" w:rsidP="00D7586F">
      <w:pPr>
        <w:pStyle w:val="a6"/>
        <w:numPr>
          <w:ilvl w:val="0"/>
          <w:numId w:val="8"/>
        </w:numPr>
        <w:bidi/>
      </w:pPr>
      <w:r w:rsidRPr="007E2392">
        <w:rPr>
          <w:rFonts w:cs="Times New Roman"/>
          <w:rtl/>
        </w:rPr>
        <w:t xml:space="preserve">من حيث المتغيرات: تجمع الدراسة الحالية بين </w:t>
      </w:r>
      <w:r w:rsidR="00A64C0D" w:rsidRPr="007E2392">
        <w:rPr>
          <w:rFonts w:cs="Times New Roman" w:hint="cs"/>
          <w:rtl/>
        </w:rPr>
        <w:t>ثلاث</w:t>
      </w:r>
      <w:r w:rsidRPr="007E2392">
        <w:rPr>
          <w:rFonts w:cs="Times New Roman"/>
          <w:rtl/>
        </w:rPr>
        <w:t xml:space="preserve"> متغيرات رئيسية هي تبني تقنيات الذكاء الاصطناعي، وجودة القرارات الائتمانية، والأداء المؤسسي</w:t>
      </w:r>
      <w:r w:rsidR="00D7586F">
        <w:rPr>
          <w:rFonts w:cstheme="minorBidi" w:hint="cs"/>
          <w:rtl/>
        </w:rPr>
        <w:t xml:space="preserve">. </w:t>
      </w:r>
    </w:p>
    <w:p w14:paraId="3BBC4290" w14:textId="77777777" w:rsidR="00D7586F" w:rsidRPr="00D7586F" w:rsidRDefault="00311376" w:rsidP="00D7586F">
      <w:pPr>
        <w:pStyle w:val="a6"/>
        <w:numPr>
          <w:ilvl w:val="0"/>
          <w:numId w:val="8"/>
        </w:numPr>
        <w:bidi/>
      </w:pPr>
      <w:r w:rsidRPr="007E2392">
        <w:rPr>
          <w:rFonts w:cs="Times New Roman"/>
          <w:rtl/>
        </w:rPr>
        <w:t>من حيث مجتمع الدراسة: تستهدف الدراسة الحالية العاملين في الإدارات ذات العلاقة بالائتمان وإدارة المخاطر وتقنية المعلومات والتحول الرقمي والإدارة العليا في البنوك التجارية بمدينة الرياض</w:t>
      </w:r>
      <w:r w:rsidR="00D7586F">
        <w:rPr>
          <w:rFonts w:cstheme="minorBidi" w:hint="cs"/>
          <w:rtl/>
        </w:rPr>
        <w:t xml:space="preserve">. </w:t>
      </w:r>
    </w:p>
    <w:p w14:paraId="6E27B432" w14:textId="77777777" w:rsidR="00D7586F" w:rsidRPr="00D7586F" w:rsidRDefault="00311376" w:rsidP="00D7586F">
      <w:pPr>
        <w:pStyle w:val="a6"/>
        <w:numPr>
          <w:ilvl w:val="0"/>
          <w:numId w:val="8"/>
        </w:numPr>
        <w:bidi/>
      </w:pPr>
      <w:r w:rsidRPr="007E2392">
        <w:rPr>
          <w:rFonts w:cs="Times New Roman"/>
          <w:rtl/>
        </w:rPr>
        <w:t>من حيث الهدف: تسعى الدراسة الحالية إلى قياس أثر تبني تقنيات الذكاء الاصطناعي على جودة القرارات الائتمانية والأداء المؤسسي، إضافة إلى دراسة العلاقة بين جودة القرارات الائتمانية والأداء المؤسسي</w:t>
      </w:r>
      <w:r>
        <w:t xml:space="preserve">. </w:t>
      </w:r>
      <w:r w:rsidR="00D7586F">
        <w:rPr>
          <w:rFonts w:cs="Times New Roman" w:hint="cs"/>
          <w:rtl/>
        </w:rPr>
        <w:t xml:space="preserve">    </w:t>
      </w:r>
    </w:p>
    <w:p w14:paraId="10D8F55F" w14:textId="77777777" w:rsidR="00D7586F" w:rsidRDefault="00D7586F" w:rsidP="00D7586F">
      <w:pPr>
        <w:pStyle w:val="a6"/>
        <w:bidi/>
        <w:ind w:left="1496"/>
        <w:rPr>
          <w:rtl/>
        </w:rPr>
      </w:pPr>
    </w:p>
    <w:p w14:paraId="2BE2F5CD" w14:textId="77777777" w:rsidR="00D7586F" w:rsidRPr="00D7586F" w:rsidRDefault="00D7586F" w:rsidP="00D7586F">
      <w:pPr>
        <w:pStyle w:val="a6"/>
        <w:bidi/>
        <w:ind w:left="1496"/>
      </w:pPr>
    </w:p>
    <w:p w14:paraId="3EA9ACE2" w14:textId="77777777" w:rsidR="00D7586F" w:rsidRDefault="00311376" w:rsidP="00D7586F">
      <w:pPr>
        <w:bidi/>
        <w:ind w:left="776"/>
        <w:rPr>
          <w:rFonts w:cs="Times New Roman"/>
          <w:rtl/>
        </w:rPr>
      </w:pPr>
      <w:r w:rsidRPr="00D7586F">
        <w:rPr>
          <w:rFonts w:cs="Times New Roman"/>
          <w:sz w:val="28"/>
          <w:szCs w:val="28"/>
          <w:rtl/>
        </w:rPr>
        <w:t>خامسًا: الفجوة البحثية</w:t>
      </w:r>
      <w:r w:rsidRPr="00D7586F">
        <w:rPr>
          <w:rFonts w:cs="Times New Roman"/>
          <w:rtl/>
        </w:rPr>
        <w:t xml:space="preserve"> </w:t>
      </w:r>
    </w:p>
    <w:p w14:paraId="36C687DE" w14:textId="77777777" w:rsidR="00D7586F" w:rsidRDefault="00D7586F" w:rsidP="00D7586F">
      <w:pPr>
        <w:bidi/>
        <w:ind w:left="776"/>
        <w:rPr>
          <w:rFonts w:cs="Times New Roman"/>
          <w:rtl/>
        </w:rPr>
      </w:pPr>
    </w:p>
    <w:p w14:paraId="482AE99A" w14:textId="77777777" w:rsidR="00D7586F" w:rsidRDefault="00311376" w:rsidP="00D7586F">
      <w:pPr>
        <w:bidi/>
        <w:ind w:left="776"/>
        <w:rPr>
          <w:rFonts w:cs="Times New Roman"/>
          <w:rtl/>
        </w:rPr>
      </w:pPr>
      <w:r w:rsidRPr="00D7586F">
        <w:rPr>
          <w:rFonts w:cs="Times New Roman"/>
          <w:rtl/>
        </w:rPr>
        <w:t>على الرغم من وجود عدد متزايد من الدراسات التي تناولت تطبيقات الذكاء الاصطناعي في القطاع المصرفي، فإن مراجعة الدراسات السابقة تكشف عن وجود عدد من الجوا</w:t>
      </w:r>
      <w:r w:rsidRPr="00D7586F">
        <w:rPr>
          <w:rFonts w:ascii="Arial" w:hAnsi="Arial" w:cs="Times New Roman" w:hint="cs"/>
          <w:rtl/>
        </w:rPr>
        <w:t>نب</w:t>
      </w:r>
      <w:r w:rsidRPr="00D7586F">
        <w:rPr>
          <w:rFonts w:cs="Times New Roman"/>
          <w:rtl/>
        </w:rPr>
        <w:t xml:space="preserve"> </w:t>
      </w:r>
      <w:r w:rsidRPr="00D7586F">
        <w:rPr>
          <w:rFonts w:ascii="Arial" w:hAnsi="Arial" w:cs="Times New Roman" w:hint="cs"/>
          <w:rtl/>
        </w:rPr>
        <w:t>التي</w:t>
      </w:r>
      <w:r w:rsidRPr="00D7586F">
        <w:rPr>
          <w:rFonts w:cs="Times New Roman"/>
          <w:rtl/>
        </w:rPr>
        <w:t xml:space="preserve"> </w:t>
      </w:r>
      <w:r w:rsidRPr="00D7586F">
        <w:rPr>
          <w:rFonts w:ascii="Arial" w:hAnsi="Arial" w:cs="Times New Roman" w:hint="cs"/>
          <w:rtl/>
        </w:rPr>
        <w:t>ما</w:t>
      </w:r>
      <w:r w:rsidRPr="00D7586F">
        <w:rPr>
          <w:rFonts w:cs="Times New Roman"/>
          <w:rtl/>
        </w:rPr>
        <w:t xml:space="preserve"> </w:t>
      </w:r>
      <w:r w:rsidRPr="00D7586F">
        <w:rPr>
          <w:rFonts w:ascii="Arial" w:hAnsi="Arial" w:cs="Times New Roman" w:hint="cs"/>
          <w:rtl/>
        </w:rPr>
        <w:t>زالت</w:t>
      </w:r>
      <w:r w:rsidRPr="00D7586F">
        <w:rPr>
          <w:rFonts w:cs="Times New Roman"/>
          <w:rtl/>
        </w:rPr>
        <w:t xml:space="preserve"> </w:t>
      </w:r>
      <w:r w:rsidRPr="00D7586F">
        <w:rPr>
          <w:rFonts w:ascii="Arial" w:hAnsi="Arial" w:cs="Times New Roman" w:hint="cs"/>
          <w:rtl/>
        </w:rPr>
        <w:t>بحاجة</w:t>
      </w:r>
      <w:r w:rsidRPr="00D7586F">
        <w:rPr>
          <w:rFonts w:cs="Times New Roman"/>
          <w:rtl/>
        </w:rPr>
        <w:t xml:space="preserve"> </w:t>
      </w:r>
      <w:r w:rsidRPr="00D7586F">
        <w:rPr>
          <w:rFonts w:ascii="Arial" w:hAnsi="Arial" w:cs="Times New Roman" w:hint="cs"/>
          <w:rtl/>
        </w:rPr>
        <w:t>إلى</w:t>
      </w:r>
      <w:r w:rsidRPr="00D7586F">
        <w:rPr>
          <w:rFonts w:cs="Times New Roman"/>
          <w:rtl/>
        </w:rPr>
        <w:t xml:space="preserve"> </w:t>
      </w:r>
      <w:r w:rsidRPr="00D7586F">
        <w:rPr>
          <w:rFonts w:ascii="Arial" w:hAnsi="Arial" w:cs="Times New Roman" w:hint="cs"/>
          <w:rtl/>
        </w:rPr>
        <w:t>مزيد</w:t>
      </w:r>
      <w:r w:rsidRPr="00D7586F">
        <w:rPr>
          <w:rFonts w:cs="Times New Roman"/>
          <w:rtl/>
        </w:rPr>
        <w:t xml:space="preserve"> </w:t>
      </w:r>
      <w:r w:rsidRPr="00D7586F">
        <w:rPr>
          <w:rFonts w:ascii="Arial" w:hAnsi="Arial" w:cs="Times New Roman" w:hint="cs"/>
          <w:rtl/>
        </w:rPr>
        <w:t>من</w:t>
      </w:r>
      <w:r w:rsidRPr="00D7586F">
        <w:rPr>
          <w:rFonts w:cs="Times New Roman"/>
          <w:rtl/>
        </w:rPr>
        <w:t xml:space="preserve"> </w:t>
      </w:r>
      <w:r w:rsidRPr="00D7586F">
        <w:rPr>
          <w:rFonts w:ascii="Arial" w:hAnsi="Arial" w:cs="Times New Roman" w:hint="cs"/>
          <w:rtl/>
        </w:rPr>
        <w:t>البحث</w:t>
      </w:r>
      <w:r>
        <w:t xml:space="preserve">. </w:t>
      </w:r>
      <w:r w:rsidR="00D7586F">
        <w:rPr>
          <w:rFonts w:cs="Times New Roman" w:hint="cs"/>
          <w:rtl/>
        </w:rPr>
        <w:t xml:space="preserve">  </w:t>
      </w:r>
    </w:p>
    <w:p w14:paraId="7DF619D7" w14:textId="77777777" w:rsidR="00D7586F" w:rsidRDefault="00D7586F" w:rsidP="00D7586F">
      <w:pPr>
        <w:bidi/>
        <w:ind w:left="776"/>
        <w:rPr>
          <w:rFonts w:cs="Times New Roman"/>
          <w:rtl/>
        </w:rPr>
      </w:pPr>
    </w:p>
    <w:p w14:paraId="0942356C" w14:textId="77777777" w:rsidR="005B2A35" w:rsidRDefault="00045C6F" w:rsidP="00D7586F">
      <w:pPr>
        <w:bidi/>
        <w:ind w:left="776"/>
        <w:rPr>
          <w:rFonts w:cs="Times New Roman"/>
          <w:rtl/>
        </w:rPr>
      </w:pPr>
      <w:r>
        <w:rPr>
          <w:rFonts w:cs="Times New Roman" w:hint="cs"/>
          <w:rtl/>
        </w:rPr>
        <w:t xml:space="preserve">  </w:t>
      </w:r>
      <w:r w:rsidR="00311376" w:rsidRPr="00D7586F">
        <w:rPr>
          <w:rFonts w:cs="Times New Roman"/>
          <w:rtl/>
        </w:rPr>
        <w:t>أولًا، ركزت بعض الدراسات على أثر الذكاء الاصطناعي في إدارة المخاطر دون دراسة أثره المباشر في جودة القرارات الائتمانية والأداء المؤسسي معًا</w:t>
      </w:r>
      <w:r w:rsidR="00311376">
        <w:t xml:space="preserve">. </w:t>
      </w:r>
    </w:p>
    <w:p w14:paraId="6E4C1A6D" w14:textId="77777777" w:rsidR="005B2A35" w:rsidRDefault="005B2A35" w:rsidP="005B2A35">
      <w:pPr>
        <w:bidi/>
        <w:ind w:left="776"/>
        <w:rPr>
          <w:rFonts w:cs="Times New Roman"/>
          <w:rtl/>
        </w:rPr>
      </w:pPr>
    </w:p>
    <w:p w14:paraId="5907F30F" w14:textId="77777777" w:rsidR="00AF2126" w:rsidRDefault="00311376" w:rsidP="005B2A35">
      <w:pPr>
        <w:bidi/>
        <w:ind w:left="776"/>
        <w:rPr>
          <w:rFonts w:cs="Times New Roman"/>
          <w:rtl/>
        </w:rPr>
      </w:pPr>
      <w:r w:rsidRPr="00D7586F">
        <w:rPr>
          <w:rFonts w:cs="Times New Roman"/>
          <w:rtl/>
        </w:rPr>
        <w:t>ثانيًا، تناولت دراسات أخرى جودة القرارات الائتمانية واستخدام الذكاء الاصطناعي، لكنها لم تربط بصورة مباشرة بين جودة القرار الائتماني والأداء المؤسسي</w:t>
      </w:r>
      <w:r>
        <w:t xml:space="preserve">. </w:t>
      </w:r>
    </w:p>
    <w:p w14:paraId="41F43147" w14:textId="77777777" w:rsidR="00AF2126" w:rsidRDefault="00AF2126" w:rsidP="00AF2126">
      <w:pPr>
        <w:bidi/>
        <w:ind w:left="776"/>
        <w:rPr>
          <w:rFonts w:cs="Times New Roman"/>
          <w:rtl/>
        </w:rPr>
      </w:pPr>
    </w:p>
    <w:p w14:paraId="0D23518C" w14:textId="77777777" w:rsidR="00AF2126" w:rsidRDefault="00311376" w:rsidP="00AF2126">
      <w:pPr>
        <w:bidi/>
        <w:ind w:left="776"/>
        <w:rPr>
          <w:rFonts w:cs="Times New Roman"/>
          <w:rtl/>
        </w:rPr>
      </w:pPr>
      <w:r w:rsidRPr="00D7586F">
        <w:rPr>
          <w:rFonts w:cs="Times New Roman"/>
          <w:rtl/>
        </w:rPr>
        <w:t>ثالثًا، توجد حاجة إلى مزيد من الدراسات الميدانية التي تتناول البيئة المصرفية السعودية، وبصفة خاصة مدينة الرياض، باعتبارها مركزًا رئيسيًا للقطاع المصرفي والمالي في المملكة</w:t>
      </w:r>
      <w:r>
        <w:t xml:space="preserve">. </w:t>
      </w:r>
    </w:p>
    <w:p w14:paraId="49527CAC" w14:textId="77777777" w:rsidR="00AF2126" w:rsidRDefault="00AF2126" w:rsidP="00AF2126">
      <w:pPr>
        <w:bidi/>
        <w:ind w:left="776"/>
        <w:rPr>
          <w:rFonts w:cs="Times New Roman"/>
          <w:rtl/>
        </w:rPr>
      </w:pPr>
    </w:p>
    <w:p w14:paraId="64C5C162" w14:textId="77777777" w:rsidR="00E02838" w:rsidRDefault="00311376" w:rsidP="00AF2126">
      <w:pPr>
        <w:bidi/>
        <w:ind w:left="776"/>
        <w:rPr>
          <w:rFonts w:cs="Times New Roman"/>
          <w:rtl/>
        </w:rPr>
      </w:pPr>
      <w:r w:rsidRPr="00D7586F">
        <w:rPr>
          <w:rFonts w:cs="Times New Roman"/>
          <w:rtl/>
        </w:rPr>
        <w:t>رابعًا، تختلف الدراسات السابقة في أدواتها ومناهجها ومجتمعاتها، مما يبرر إجراء دراسة ميدانية جديدة تعتمد على آراء العاملين في البنوك التجارية بمدينة الرياض</w:t>
      </w:r>
      <w:r>
        <w:t xml:space="preserve">. </w:t>
      </w:r>
    </w:p>
    <w:p w14:paraId="2B1BAD5C" w14:textId="77777777" w:rsidR="00E02838" w:rsidRDefault="00E02838" w:rsidP="00E02838">
      <w:pPr>
        <w:bidi/>
        <w:ind w:left="776"/>
        <w:rPr>
          <w:rFonts w:cs="Times New Roman"/>
          <w:rtl/>
        </w:rPr>
      </w:pPr>
    </w:p>
    <w:p w14:paraId="3E3C981F" w14:textId="77777777" w:rsidR="00E02838" w:rsidRDefault="00311376" w:rsidP="00E02838">
      <w:pPr>
        <w:bidi/>
        <w:ind w:left="776"/>
        <w:rPr>
          <w:rFonts w:cs="Times New Roman"/>
          <w:rtl/>
        </w:rPr>
      </w:pPr>
      <w:r w:rsidRPr="00D7586F">
        <w:rPr>
          <w:rFonts w:cs="Times New Roman"/>
          <w:rtl/>
        </w:rPr>
        <w:t>وبناءً على ذلك، تتمثل الفجوة البحثية التي تسعى الدراسة الحالية إلى معالجتها في محدودية الدراسات التي تبحث بصورة متكاملة في أثر تبني تقنيات الذكاء الاصطناعي على كل من جودة القرارات الائتمانية والأداء المؤسسي في البنوك التجارية بمدينة الرياض</w:t>
      </w:r>
      <w:r>
        <w:t xml:space="preserve">. </w:t>
      </w:r>
    </w:p>
    <w:p w14:paraId="0AC6757C" w14:textId="77777777" w:rsidR="00E02838" w:rsidRDefault="00E02838" w:rsidP="00E02838">
      <w:pPr>
        <w:bidi/>
        <w:ind w:left="776"/>
        <w:rPr>
          <w:rFonts w:cs="Times New Roman"/>
          <w:rtl/>
        </w:rPr>
      </w:pPr>
    </w:p>
    <w:p w14:paraId="13D6333D" w14:textId="77777777" w:rsidR="00B3716D" w:rsidRDefault="00311376" w:rsidP="00E02838">
      <w:pPr>
        <w:bidi/>
        <w:ind w:left="776"/>
        <w:rPr>
          <w:rFonts w:cs="Times New Roman"/>
          <w:rtl/>
        </w:rPr>
      </w:pPr>
      <w:r w:rsidRPr="00D7586F">
        <w:rPr>
          <w:rFonts w:cs="Times New Roman"/>
          <w:rtl/>
        </w:rPr>
        <w:t xml:space="preserve">سادسًا: أوجه الاستفادة من الدراسات السابقة </w:t>
      </w:r>
    </w:p>
    <w:p w14:paraId="7499BBF6" w14:textId="77777777" w:rsidR="00B3716D" w:rsidRDefault="00B3716D" w:rsidP="00B3716D">
      <w:pPr>
        <w:bidi/>
        <w:ind w:left="776"/>
        <w:rPr>
          <w:rFonts w:cs="Times New Roman"/>
          <w:rtl/>
        </w:rPr>
      </w:pPr>
    </w:p>
    <w:p w14:paraId="30CC7C36" w14:textId="77777777" w:rsidR="00A35974" w:rsidRDefault="00311376" w:rsidP="00B3716D">
      <w:pPr>
        <w:bidi/>
        <w:ind w:left="776"/>
        <w:rPr>
          <w:rFonts w:cstheme="minorBidi"/>
          <w:rtl/>
        </w:rPr>
      </w:pPr>
      <w:r w:rsidRPr="00D7586F">
        <w:rPr>
          <w:rFonts w:cs="Times New Roman"/>
          <w:rtl/>
        </w:rPr>
        <w:t>استفادت الدراسة الحالية من الدراسات السابقة في عدة جوانب، من أهمها</w:t>
      </w:r>
      <w:r w:rsidR="00A35974">
        <w:rPr>
          <w:rFonts w:cstheme="minorBidi" w:hint="cs"/>
          <w:rtl/>
        </w:rPr>
        <w:t xml:space="preserve">. </w:t>
      </w:r>
    </w:p>
    <w:p w14:paraId="0ABD8A5E" w14:textId="77777777" w:rsidR="00CF5CF4" w:rsidRPr="00CF5CF4" w:rsidRDefault="00311376" w:rsidP="00A35974">
      <w:pPr>
        <w:pStyle w:val="a6"/>
        <w:numPr>
          <w:ilvl w:val="0"/>
          <w:numId w:val="9"/>
        </w:numPr>
        <w:bidi/>
      </w:pPr>
      <w:r w:rsidRPr="00A35974">
        <w:rPr>
          <w:rFonts w:ascii="Arial" w:hAnsi="Arial" w:cs="Times New Roman" w:hint="cs"/>
          <w:rtl/>
        </w:rPr>
        <w:t>تحديد</w:t>
      </w:r>
      <w:r w:rsidRPr="00A35974">
        <w:rPr>
          <w:rFonts w:cs="Times New Roman"/>
          <w:rtl/>
        </w:rPr>
        <w:t xml:space="preserve"> </w:t>
      </w:r>
      <w:r w:rsidRPr="00A35974">
        <w:rPr>
          <w:rFonts w:ascii="Arial" w:hAnsi="Arial" w:cs="Times New Roman" w:hint="cs"/>
          <w:rtl/>
        </w:rPr>
        <w:t>المفاهيم</w:t>
      </w:r>
      <w:r w:rsidRPr="00A35974">
        <w:rPr>
          <w:rFonts w:cs="Times New Roman"/>
          <w:rtl/>
        </w:rPr>
        <w:t xml:space="preserve"> </w:t>
      </w:r>
      <w:r w:rsidRPr="00A35974">
        <w:rPr>
          <w:rFonts w:ascii="Arial" w:hAnsi="Arial" w:cs="Times New Roman" w:hint="cs"/>
          <w:rtl/>
        </w:rPr>
        <w:t>والأبعاد</w:t>
      </w:r>
      <w:r w:rsidRPr="00A35974">
        <w:rPr>
          <w:rFonts w:cs="Times New Roman"/>
          <w:rtl/>
        </w:rPr>
        <w:t xml:space="preserve"> </w:t>
      </w:r>
      <w:r w:rsidRPr="00A35974">
        <w:rPr>
          <w:rFonts w:ascii="Arial" w:hAnsi="Arial" w:cs="Times New Roman" w:hint="cs"/>
          <w:rtl/>
        </w:rPr>
        <w:t>المرتبطة</w:t>
      </w:r>
      <w:r w:rsidRPr="00A35974">
        <w:rPr>
          <w:rFonts w:cs="Times New Roman"/>
          <w:rtl/>
        </w:rPr>
        <w:t xml:space="preserve"> </w:t>
      </w:r>
      <w:r w:rsidRPr="00A35974">
        <w:rPr>
          <w:rFonts w:ascii="Arial" w:hAnsi="Arial" w:cs="Times New Roman" w:hint="cs"/>
          <w:rtl/>
        </w:rPr>
        <w:t>بتقنيات</w:t>
      </w:r>
      <w:r w:rsidRPr="00A35974">
        <w:rPr>
          <w:rFonts w:cs="Times New Roman"/>
          <w:rtl/>
        </w:rPr>
        <w:t xml:space="preserve"> </w:t>
      </w:r>
      <w:r w:rsidRPr="00A35974">
        <w:rPr>
          <w:rFonts w:ascii="Arial" w:hAnsi="Arial" w:cs="Times New Roman" w:hint="cs"/>
          <w:rtl/>
        </w:rPr>
        <w:t>الذكاء</w:t>
      </w:r>
      <w:r w:rsidRPr="00A35974">
        <w:rPr>
          <w:rFonts w:cs="Times New Roman"/>
          <w:rtl/>
        </w:rPr>
        <w:t xml:space="preserve"> </w:t>
      </w:r>
      <w:r w:rsidRPr="00A35974">
        <w:rPr>
          <w:rFonts w:ascii="Arial" w:hAnsi="Arial" w:cs="Times New Roman" w:hint="cs"/>
          <w:rtl/>
        </w:rPr>
        <w:t>الاصطناعي</w:t>
      </w:r>
      <w:r w:rsidR="00AA593F">
        <w:rPr>
          <w:rFonts w:cstheme="minorBidi" w:hint="cs"/>
          <w:rtl/>
        </w:rPr>
        <w:t>.</w:t>
      </w:r>
      <w:r w:rsidR="00CF5CF4">
        <w:rPr>
          <w:rFonts w:cstheme="minorBidi" w:hint="cs"/>
          <w:rtl/>
        </w:rPr>
        <w:t xml:space="preserve"> </w:t>
      </w:r>
    </w:p>
    <w:p w14:paraId="42902DC9" w14:textId="77777777" w:rsidR="00CF5CF4" w:rsidRPr="00CF5CF4" w:rsidRDefault="00311376" w:rsidP="00CF5CF4">
      <w:pPr>
        <w:pStyle w:val="a6"/>
        <w:numPr>
          <w:ilvl w:val="0"/>
          <w:numId w:val="9"/>
        </w:numPr>
        <w:bidi/>
      </w:pPr>
      <w:r w:rsidRPr="00A35974">
        <w:rPr>
          <w:rFonts w:cs="Times New Roman"/>
          <w:rtl/>
        </w:rPr>
        <w:t>تحديد أبعاد جودة القرارات الائتمانية ومؤشرات تقييمها</w:t>
      </w:r>
      <w:r w:rsidR="00CF5CF4">
        <w:rPr>
          <w:rFonts w:cstheme="minorBidi" w:hint="cs"/>
          <w:rtl/>
        </w:rPr>
        <w:t xml:space="preserve">. </w:t>
      </w:r>
    </w:p>
    <w:p w14:paraId="7927295D" w14:textId="77777777" w:rsidR="00B93C96" w:rsidRPr="00B93C96" w:rsidRDefault="00311376" w:rsidP="00CF5CF4">
      <w:pPr>
        <w:pStyle w:val="a6"/>
        <w:numPr>
          <w:ilvl w:val="0"/>
          <w:numId w:val="9"/>
        </w:numPr>
        <w:bidi/>
      </w:pPr>
      <w:r w:rsidRPr="00A35974">
        <w:rPr>
          <w:rFonts w:cs="Times New Roman"/>
          <w:rtl/>
        </w:rPr>
        <w:t>توضيح العلاقة بين الذكاء الاصطناعي وإدارة المخاطر المصرفية</w:t>
      </w:r>
      <w:r w:rsidR="00B93C96">
        <w:rPr>
          <w:rFonts w:cstheme="minorBidi" w:hint="cs"/>
          <w:rtl/>
        </w:rPr>
        <w:t xml:space="preserve">. </w:t>
      </w:r>
    </w:p>
    <w:p w14:paraId="7F3A1F25" w14:textId="77777777" w:rsidR="00B93C96" w:rsidRPr="00B93C96" w:rsidRDefault="00311376" w:rsidP="00B93C96">
      <w:pPr>
        <w:pStyle w:val="a6"/>
        <w:numPr>
          <w:ilvl w:val="0"/>
          <w:numId w:val="9"/>
        </w:numPr>
        <w:bidi/>
      </w:pPr>
      <w:r w:rsidRPr="00A35974">
        <w:rPr>
          <w:rFonts w:cs="Times New Roman"/>
          <w:rtl/>
        </w:rPr>
        <w:t>دعم العلاقة النظرية بين جودة القرارات الائتمانية والأداء المؤسسي</w:t>
      </w:r>
      <w:r w:rsidR="00B93C96">
        <w:rPr>
          <w:rFonts w:cstheme="minorBidi" w:hint="cs"/>
          <w:rtl/>
        </w:rPr>
        <w:t xml:space="preserve">. </w:t>
      </w:r>
    </w:p>
    <w:p w14:paraId="6DB4978E" w14:textId="77777777" w:rsidR="004205FE" w:rsidRDefault="00311376" w:rsidP="00B93C96">
      <w:pPr>
        <w:pStyle w:val="a6"/>
        <w:numPr>
          <w:ilvl w:val="0"/>
          <w:numId w:val="9"/>
        </w:numPr>
        <w:bidi/>
      </w:pPr>
      <w:r w:rsidRPr="00A35974">
        <w:rPr>
          <w:rFonts w:cs="Times New Roman"/>
          <w:rtl/>
        </w:rPr>
        <w:t>الاستفادة من الأدوات والمناهج المستخدمة في الدراسات السابقة عند إعداد منهجية الدراسة الحالية</w:t>
      </w:r>
      <w:r w:rsidR="004205FE">
        <w:rPr>
          <w:rFonts w:hint="cs"/>
          <w:rtl/>
        </w:rPr>
        <w:t xml:space="preserve">. </w:t>
      </w:r>
    </w:p>
    <w:p w14:paraId="2840526F" w14:textId="77777777" w:rsidR="004205FE" w:rsidRPr="004205FE" w:rsidRDefault="00311376" w:rsidP="004205FE">
      <w:pPr>
        <w:pStyle w:val="a6"/>
        <w:numPr>
          <w:ilvl w:val="0"/>
          <w:numId w:val="9"/>
        </w:numPr>
        <w:bidi/>
      </w:pPr>
      <w:r w:rsidRPr="00A35974">
        <w:rPr>
          <w:rFonts w:cs="Times New Roman"/>
          <w:rtl/>
        </w:rPr>
        <w:t>الاستفادة من الدراسات السابقة في بناء فقرات الاستبانة وصياغة محاورها</w:t>
      </w:r>
      <w:r w:rsidR="004205FE">
        <w:rPr>
          <w:rFonts w:cstheme="minorBidi" w:hint="cs"/>
          <w:rtl/>
        </w:rPr>
        <w:t xml:space="preserve">. </w:t>
      </w:r>
    </w:p>
    <w:p w14:paraId="13A0BB77" w14:textId="77777777" w:rsidR="00802EE0" w:rsidRPr="00802EE0" w:rsidRDefault="00311376" w:rsidP="004205FE">
      <w:pPr>
        <w:pStyle w:val="a6"/>
        <w:numPr>
          <w:ilvl w:val="0"/>
          <w:numId w:val="9"/>
        </w:numPr>
        <w:bidi/>
      </w:pPr>
      <w:r w:rsidRPr="00A35974">
        <w:rPr>
          <w:rFonts w:cs="Times New Roman"/>
          <w:rtl/>
        </w:rPr>
        <w:t>تحديد الفجوة البحثية التي تنطلق منها الدراسة الحالية</w:t>
      </w:r>
      <w:r w:rsidR="00802EE0">
        <w:rPr>
          <w:rFonts w:cstheme="minorBidi" w:hint="cs"/>
          <w:rtl/>
        </w:rPr>
        <w:t xml:space="preserve">. </w:t>
      </w:r>
    </w:p>
    <w:p w14:paraId="3EB830C7" w14:textId="77777777" w:rsidR="00AB4951" w:rsidRPr="00AB4951" w:rsidRDefault="00311376" w:rsidP="00802EE0">
      <w:pPr>
        <w:pStyle w:val="a6"/>
        <w:numPr>
          <w:ilvl w:val="0"/>
          <w:numId w:val="9"/>
        </w:numPr>
        <w:bidi/>
      </w:pPr>
      <w:r w:rsidRPr="00A35974">
        <w:rPr>
          <w:rFonts w:cs="Times New Roman"/>
          <w:rtl/>
        </w:rPr>
        <w:t>الاستفادة من النتائج السابقة في تفسير ومناقشة النتائج التي ستتوصل إليها الدراسة الحالية</w:t>
      </w:r>
      <w:r>
        <w:t xml:space="preserve">. </w:t>
      </w:r>
      <w:r w:rsidR="00802EE0">
        <w:rPr>
          <w:rFonts w:cs="Times New Roman" w:hint="cs"/>
          <w:rtl/>
        </w:rPr>
        <w:t xml:space="preserve">           </w:t>
      </w:r>
    </w:p>
    <w:p w14:paraId="56DDB068" w14:textId="77777777" w:rsidR="00AB4951" w:rsidRDefault="00AB4951" w:rsidP="00AB4951">
      <w:pPr>
        <w:pStyle w:val="a6"/>
        <w:bidi/>
        <w:ind w:left="1496"/>
        <w:rPr>
          <w:rFonts w:cs="Times New Roman"/>
          <w:rtl/>
        </w:rPr>
      </w:pPr>
    </w:p>
    <w:p w14:paraId="5B626EE6" w14:textId="77777777" w:rsidR="00AB4951" w:rsidRDefault="00AB4951" w:rsidP="00AB4951">
      <w:pPr>
        <w:pStyle w:val="a6"/>
        <w:bidi/>
        <w:ind w:left="1496"/>
        <w:rPr>
          <w:rFonts w:cs="Times New Roman"/>
          <w:rtl/>
        </w:rPr>
      </w:pPr>
    </w:p>
    <w:p w14:paraId="00E1A792" w14:textId="77777777" w:rsidR="00AB4951" w:rsidRDefault="00311376" w:rsidP="00AB4951">
      <w:pPr>
        <w:pStyle w:val="a6"/>
        <w:bidi/>
        <w:ind w:left="1496"/>
        <w:rPr>
          <w:rFonts w:cs="Times New Roman"/>
          <w:rtl/>
        </w:rPr>
      </w:pPr>
      <w:r w:rsidRPr="00A35974">
        <w:rPr>
          <w:rFonts w:cs="Times New Roman"/>
          <w:rtl/>
        </w:rPr>
        <w:t xml:space="preserve">سابعًا: ما يميز الدراسة الحالية </w:t>
      </w:r>
    </w:p>
    <w:p w14:paraId="7C672DE1" w14:textId="77777777" w:rsidR="00AB4951" w:rsidRDefault="00AB4951" w:rsidP="00AB4951">
      <w:pPr>
        <w:pStyle w:val="a6"/>
        <w:bidi/>
        <w:ind w:left="1496"/>
        <w:rPr>
          <w:rFonts w:cs="Times New Roman"/>
          <w:rtl/>
        </w:rPr>
      </w:pPr>
    </w:p>
    <w:p w14:paraId="56CDFC74" w14:textId="77777777" w:rsidR="00AB4951" w:rsidRDefault="00311376" w:rsidP="00AB4951">
      <w:pPr>
        <w:pStyle w:val="a6"/>
        <w:bidi/>
        <w:ind w:left="1496"/>
        <w:rPr>
          <w:rFonts w:cs="Times New Roman"/>
          <w:rtl/>
        </w:rPr>
      </w:pPr>
      <w:r w:rsidRPr="00A35974">
        <w:rPr>
          <w:rFonts w:cs="Times New Roman"/>
          <w:rtl/>
        </w:rPr>
        <w:t>تتميز الدراسة الحالية بمحاولتها الجمع بين أثر تبني تقنيات الذكاء الاصطناعي وجودة القرارات الائتمانية والأداء المؤسسي ضمن نموذج بحثي واحد، مع تطبيق الدراسة ميدانيًا على البنوك التجارية بمدينة الرياض</w:t>
      </w:r>
      <w:r>
        <w:t xml:space="preserve">. </w:t>
      </w:r>
    </w:p>
    <w:p w14:paraId="36367A6B" w14:textId="77777777" w:rsidR="00A64C0D" w:rsidRDefault="00311376" w:rsidP="00AB4951">
      <w:pPr>
        <w:pStyle w:val="a6"/>
        <w:bidi/>
        <w:ind w:left="1496"/>
        <w:rPr>
          <w:rFonts w:cs="Times New Roman"/>
          <w:rtl/>
        </w:rPr>
      </w:pPr>
      <w:r w:rsidRPr="00A35974">
        <w:rPr>
          <w:rFonts w:cs="Times New Roman"/>
          <w:rtl/>
        </w:rPr>
        <w:t>كما تتميز الدراسة بتركيزها على القرارات الائتمانية باعتبارها من القرارات المصرفية الحساسة التي ترتبط مباشرة بمستوى المخاطر والربحية والاستقرار المالي، وبحث مدى قدرة تقنيات الذكاء الاصطناعي على دعم هذه القرارات وتحسين جودتها، وانعكاس ذلك على مستوى الأداء المؤسسي</w:t>
      </w:r>
      <w:r>
        <w:t xml:space="preserve">. </w:t>
      </w:r>
    </w:p>
    <w:p w14:paraId="0C0A274D" w14:textId="77777777" w:rsidR="00A64C0D" w:rsidRDefault="00A64C0D" w:rsidP="00A64C0D">
      <w:pPr>
        <w:pStyle w:val="a6"/>
        <w:bidi/>
        <w:ind w:left="1496"/>
        <w:rPr>
          <w:rFonts w:cs="Times New Roman"/>
          <w:rtl/>
        </w:rPr>
      </w:pPr>
    </w:p>
    <w:p w14:paraId="4DDC1A7C" w14:textId="63032E0A" w:rsidR="00311376" w:rsidRPr="009E0CB7" w:rsidRDefault="00311376" w:rsidP="00A64C0D">
      <w:pPr>
        <w:pStyle w:val="a6"/>
        <w:bidi/>
        <w:ind w:left="1496"/>
      </w:pPr>
      <w:r w:rsidRPr="00A35974">
        <w:rPr>
          <w:rFonts w:cs="Times New Roman"/>
          <w:rtl/>
        </w:rPr>
        <w:t>وبذلك تسعى الدراسة الحالية إلى تقديم إضافة علمية وتطبيقية تساعد إدارات البنوك التجارية على فهم الدور الذي يمكن أن تؤديه تقنيات الذكاء الاصطناعي في تطوير القرارات الائتمانية وتحسين إدارة المخاطر وتعزيز الأداء المؤسسي</w:t>
      </w:r>
      <w:r>
        <w:t xml:space="preserve">. </w:t>
      </w:r>
    </w:p>
    <w:p w14:paraId="3DCE9869" w14:textId="77777777" w:rsidR="00906C60" w:rsidRPr="00906C60" w:rsidRDefault="00906C60">
      <w:pPr>
        <w:rPr>
          <w:rFonts w:asciiTheme="majorBidi" w:hAnsiTheme="majorBidi" w:cstheme="majorBidi"/>
        </w:rPr>
      </w:pPr>
    </w:p>
    <w:sectPr w:rsidR="00906C60" w:rsidRPr="00906C60" w:rsidSect="006D096D">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B6DE4" w14:textId="77777777" w:rsidR="009E5A6C" w:rsidRDefault="009E5A6C" w:rsidP="00311376">
      <w:r>
        <w:separator/>
      </w:r>
    </w:p>
  </w:endnote>
  <w:endnote w:type="continuationSeparator" w:id="0">
    <w:p w14:paraId="4C86A238" w14:textId="77777777" w:rsidR="009E5A6C" w:rsidRDefault="009E5A6C" w:rsidP="00311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D2A0D" w14:textId="77777777" w:rsidR="00311376" w:rsidRDefault="00311376">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D6A48" w14:textId="77777777" w:rsidR="00311376" w:rsidRDefault="00311376">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09FE3" w14:textId="77777777" w:rsidR="00311376" w:rsidRDefault="0031137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8D9E3" w14:textId="77777777" w:rsidR="009E5A6C" w:rsidRDefault="009E5A6C" w:rsidP="00311376">
      <w:r>
        <w:separator/>
      </w:r>
    </w:p>
  </w:footnote>
  <w:footnote w:type="continuationSeparator" w:id="0">
    <w:p w14:paraId="3F11AF3B" w14:textId="77777777" w:rsidR="009E5A6C" w:rsidRDefault="009E5A6C" w:rsidP="003113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E67CA" w14:textId="77777777" w:rsidR="00311376" w:rsidRDefault="00311376">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CAAEC" w14:textId="77777777" w:rsidR="00311376" w:rsidRPr="00311376" w:rsidRDefault="00311376">
    <w:pPr>
      <w:pStyle w:val="aa"/>
      <w:rPr>
        <w:rFonts w:asciiTheme="majorBidi" w:hAnsiTheme="majorBidi" w:cstheme="majorBid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4DBD2" w14:textId="77777777" w:rsidR="00311376" w:rsidRDefault="00311376">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63C1"/>
    <w:multiLevelType w:val="hybridMultilevel"/>
    <w:tmpl w:val="5F34D0F0"/>
    <w:lvl w:ilvl="0" w:tplc="0409000F">
      <w:start w:val="1"/>
      <w:numFmt w:val="decimal"/>
      <w:lvlText w:val="%1."/>
      <w:lvlJc w:val="left"/>
      <w:pPr>
        <w:ind w:left="1496" w:hanging="360"/>
      </w:pPr>
    </w:lvl>
    <w:lvl w:ilvl="1" w:tplc="04090019" w:tentative="1">
      <w:start w:val="1"/>
      <w:numFmt w:val="lowerLetter"/>
      <w:lvlText w:val="%2."/>
      <w:lvlJc w:val="left"/>
      <w:pPr>
        <w:ind w:left="2216" w:hanging="360"/>
      </w:pPr>
    </w:lvl>
    <w:lvl w:ilvl="2" w:tplc="0409001B" w:tentative="1">
      <w:start w:val="1"/>
      <w:numFmt w:val="lowerRoman"/>
      <w:lvlText w:val="%3."/>
      <w:lvlJc w:val="right"/>
      <w:pPr>
        <w:ind w:left="2936" w:hanging="180"/>
      </w:pPr>
    </w:lvl>
    <w:lvl w:ilvl="3" w:tplc="0409000F" w:tentative="1">
      <w:start w:val="1"/>
      <w:numFmt w:val="decimal"/>
      <w:lvlText w:val="%4."/>
      <w:lvlJc w:val="left"/>
      <w:pPr>
        <w:ind w:left="3656" w:hanging="360"/>
      </w:pPr>
    </w:lvl>
    <w:lvl w:ilvl="4" w:tplc="04090019" w:tentative="1">
      <w:start w:val="1"/>
      <w:numFmt w:val="lowerLetter"/>
      <w:lvlText w:val="%5."/>
      <w:lvlJc w:val="left"/>
      <w:pPr>
        <w:ind w:left="4376" w:hanging="360"/>
      </w:pPr>
    </w:lvl>
    <w:lvl w:ilvl="5" w:tplc="0409001B" w:tentative="1">
      <w:start w:val="1"/>
      <w:numFmt w:val="lowerRoman"/>
      <w:lvlText w:val="%6."/>
      <w:lvlJc w:val="right"/>
      <w:pPr>
        <w:ind w:left="5096" w:hanging="180"/>
      </w:pPr>
    </w:lvl>
    <w:lvl w:ilvl="6" w:tplc="0409000F" w:tentative="1">
      <w:start w:val="1"/>
      <w:numFmt w:val="decimal"/>
      <w:lvlText w:val="%7."/>
      <w:lvlJc w:val="left"/>
      <w:pPr>
        <w:ind w:left="5816" w:hanging="360"/>
      </w:pPr>
    </w:lvl>
    <w:lvl w:ilvl="7" w:tplc="04090019" w:tentative="1">
      <w:start w:val="1"/>
      <w:numFmt w:val="lowerLetter"/>
      <w:lvlText w:val="%8."/>
      <w:lvlJc w:val="left"/>
      <w:pPr>
        <w:ind w:left="6536" w:hanging="360"/>
      </w:pPr>
    </w:lvl>
    <w:lvl w:ilvl="8" w:tplc="0409001B" w:tentative="1">
      <w:start w:val="1"/>
      <w:numFmt w:val="lowerRoman"/>
      <w:lvlText w:val="%9."/>
      <w:lvlJc w:val="right"/>
      <w:pPr>
        <w:ind w:left="7256" w:hanging="180"/>
      </w:pPr>
    </w:lvl>
  </w:abstractNum>
  <w:abstractNum w:abstractNumId="1" w15:restartNumberingAfterBreak="0">
    <w:nsid w:val="14634CDB"/>
    <w:multiLevelType w:val="hybridMultilevel"/>
    <w:tmpl w:val="8A7EA424"/>
    <w:lvl w:ilvl="0" w:tplc="0409000F">
      <w:start w:val="1"/>
      <w:numFmt w:val="decimal"/>
      <w:lvlText w:val="%1."/>
      <w:lvlJc w:val="left"/>
      <w:pPr>
        <w:ind w:left="1496" w:hanging="360"/>
      </w:pPr>
    </w:lvl>
    <w:lvl w:ilvl="1" w:tplc="04090019" w:tentative="1">
      <w:start w:val="1"/>
      <w:numFmt w:val="lowerLetter"/>
      <w:lvlText w:val="%2."/>
      <w:lvlJc w:val="left"/>
      <w:pPr>
        <w:ind w:left="2216" w:hanging="360"/>
      </w:pPr>
    </w:lvl>
    <w:lvl w:ilvl="2" w:tplc="0409001B" w:tentative="1">
      <w:start w:val="1"/>
      <w:numFmt w:val="lowerRoman"/>
      <w:lvlText w:val="%3."/>
      <w:lvlJc w:val="right"/>
      <w:pPr>
        <w:ind w:left="2936" w:hanging="180"/>
      </w:pPr>
    </w:lvl>
    <w:lvl w:ilvl="3" w:tplc="0409000F" w:tentative="1">
      <w:start w:val="1"/>
      <w:numFmt w:val="decimal"/>
      <w:lvlText w:val="%4."/>
      <w:lvlJc w:val="left"/>
      <w:pPr>
        <w:ind w:left="3656" w:hanging="360"/>
      </w:pPr>
    </w:lvl>
    <w:lvl w:ilvl="4" w:tplc="04090019" w:tentative="1">
      <w:start w:val="1"/>
      <w:numFmt w:val="lowerLetter"/>
      <w:lvlText w:val="%5."/>
      <w:lvlJc w:val="left"/>
      <w:pPr>
        <w:ind w:left="4376" w:hanging="360"/>
      </w:pPr>
    </w:lvl>
    <w:lvl w:ilvl="5" w:tplc="0409001B" w:tentative="1">
      <w:start w:val="1"/>
      <w:numFmt w:val="lowerRoman"/>
      <w:lvlText w:val="%6."/>
      <w:lvlJc w:val="right"/>
      <w:pPr>
        <w:ind w:left="5096" w:hanging="180"/>
      </w:pPr>
    </w:lvl>
    <w:lvl w:ilvl="6" w:tplc="0409000F" w:tentative="1">
      <w:start w:val="1"/>
      <w:numFmt w:val="decimal"/>
      <w:lvlText w:val="%7."/>
      <w:lvlJc w:val="left"/>
      <w:pPr>
        <w:ind w:left="5816" w:hanging="360"/>
      </w:pPr>
    </w:lvl>
    <w:lvl w:ilvl="7" w:tplc="04090019" w:tentative="1">
      <w:start w:val="1"/>
      <w:numFmt w:val="lowerLetter"/>
      <w:lvlText w:val="%8."/>
      <w:lvlJc w:val="left"/>
      <w:pPr>
        <w:ind w:left="6536" w:hanging="360"/>
      </w:pPr>
    </w:lvl>
    <w:lvl w:ilvl="8" w:tplc="0409001B" w:tentative="1">
      <w:start w:val="1"/>
      <w:numFmt w:val="lowerRoman"/>
      <w:lvlText w:val="%9."/>
      <w:lvlJc w:val="right"/>
      <w:pPr>
        <w:ind w:left="7256" w:hanging="180"/>
      </w:pPr>
    </w:lvl>
  </w:abstractNum>
  <w:abstractNum w:abstractNumId="2" w15:restartNumberingAfterBreak="0">
    <w:nsid w:val="1D2D0987"/>
    <w:multiLevelType w:val="hybridMultilevel"/>
    <w:tmpl w:val="3EEA2324"/>
    <w:lvl w:ilvl="0" w:tplc="0409000F">
      <w:start w:val="1"/>
      <w:numFmt w:val="decimal"/>
      <w:lvlText w:val="%1."/>
      <w:lvlJc w:val="left"/>
      <w:pPr>
        <w:ind w:left="1496" w:hanging="360"/>
      </w:pPr>
    </w:lvl>
    <w:lvl w:ilvl="1" w:tplc="04090019" w:tentative="1">
      <w:start w:val="1"/>
      <w:numFmt w:val="lowerLetter"/>
      <w:lvlText w:val="%2."/>
      <w:lvlJc w:val="left"/>
      <w:pPr>
        <w:ind w:left="2216" w:hanging="360"/>
      </w:pPr>
    </w:lvl>
    <w:lvl w:ilvl="2" w:tplc="0409001B" w:tentative="1">
      <w:start w:val="1"/>
      <w:numFmt w:val="lowerRoman"/>
      <w:lvlText w:val="%3."/>
      <w:lvlJc w:val="right"/>
      <w:pPr>
        <w:ind w:left="2936" w:hanging="180"/>
      </w:pPr>
    </w:lvl>
    <w:lvl w:ilvl="3" w:tplc="0409000F" w:tentative="1">
      <w:start w:val="1"/>
      <w:numFmt w:val="decimal"/>
      <w:lvlText w:val="%4."/>
      <w:lvlJc w:val="left"/>
      <w:pPr>
        <w:ind w:left="3656" w:hanging="360"/>
      </w:pPr>
    </w:lvl>
    <w:lvl w:ilvl="4" w:tplc="04090019" w:tentative="1">
      <w:start w:val="1"/>
      <w:numFmt w:val="lowerLetter"/>
      <w:lvlText w:val="%5."/>
      <w:lvlJc w:val="left"/>
      <w:pPr>
        <w:ind w:left="4376" w:hanging="360"/>
      </w:pPr>
    </w:lvl>
    <w:lvl w:ilvl="5" w:tplc="0409001B" w:tentative="1">
      <w:start w:val="1"/>
      <w:numFmt w:val="lowerRoman"/>
      <w:lvlText w:val="%6."/>
      <w:lvlJc w:val="right"/>
      <w:pPr>
        <w:ind w:left="5096" w:hanging="180"/>
      </w:pPr>
    </w:lvl>
    <w:lvl w:ilvl="6" w:tplc="0409000F" w:tentative="1">
      <w:start w:val="1"/>
      <w:numFmt w:val="decimal"/>
      <w:lvlText w:val="%7."/>
      <w:lvlJc w:val="left"/>
      <w:pPr>
        <w:ind w:left="5816" w:hanging="360"/>
      </w:pPr>
    </w:lvl>
    <w:lvl w:ilvl="7" w:tplc="04090019" w:tentative="1">
      <w:start w:val="1"/>
      <w:numFmt w:val="lowerLetter"/>
      <w:lvlText w:val="%8."/>
      <w:lvlJc w:val="left"/>
      <w:pPr>
        <w:ind w:left="6536" w:hanging="360"/>
      </w:pPr>
    </w:lvl>
    <w:lvl w:ilvl="8" w:tplc="0409001B" w:tentative="1">
      <w:start w:val="1"/>
      <w:numFmt w:val="lowerRoman"/>
      <w:lvlText w:val="%9."/>
      <w:lvlJc w:val="right"/>
      <w:pPr>
        <w:ind w:left="7256" w:hanging="180"/>
      </w:pPr>
    </w:lvl>
  </w:abstractNum>
  <w:abstractNum w:abstractNumId="3" w15:restartNumberingAfterBreak="0">
    <w:nsid w:val="4D0577F9"/>
    <w:multiLevelType w:val="hybridMultilevel"/>
    <w:tmpl w:val="62664E5A"/>
    <w:lvl w:ilvl="0" w:tplc="0409000F">
      <w:start w:val="1"/>
      <w:numFmt w:val="decimal"/>
      <w:lvlText w:val="%1."/>
      <w:lvlJc w:val="left"/>
      <w:pPr>
        <w:ind w:left="776" w:hanging="360"/>
      </w:pPr>
    </w:lvl>
    <w:lvl w:ilvl="1" w:tplc="04090019" w:tentative="1">
      <w:start w:val="1"/>
      <w:numFmt w:val="lowerLetter"/>
      <w:lvlText w:val="%2."/>
      <w:lvlJc w:val="left"/>
      <w:pPr>
        <w:ind w:left="1496" w:hanging="360"/>
      </w:pPr>
    </w:lvl>
    <w:lvl w:ilvl="2" w:tplc="0409001B" w:tentative="1">
      <w:start w:val="1"/>
      <w:numFmt w:val="lowerRoman"/>
      <w:lvlText w:val="%3."/>
      <w:lvlJc w:val="right"/>
      <w:pPr>
        <w:ind w:left="2216" w:hanging="180"/>
      </w:pPr>
    </w:lvl>
    <w:lvl w:ilvl="3" w:tplc="0409000F" w:tentative="1">
      <w:start w:val="1"/>
      <w:numFmt w:val="decimal"/>
      <w:lvlText w:val="%4."/>
      <w:lvlJc w:val="left"/>
      <w:pPr>
        <w:ind w:left="2936" w:hanging="360"/>
      </w:pPr>
    </w:lvl>
    <w:lvl w:ilvl="4" w:tplc="04090019" w:tentative="1">
      <w:start w:val="1"/>
      <w:numFmt w:val="lowerLetter"/>
      <w:lvlText w:val="%5."/>
      <w:lvlJc w:val="left"/>
      <w:pPr>
        <w:ind w:left="3656" w:hanging="360"/>
      </w:pPr>
    </w:lvl>
    <w:lvl w:ilvl="5" w:tplc="0409001B" w:tentative="1">
      <w:start w:val="1"/>
      <w:numFmt w:val="lowerRoman"/>
      <w:lvlText w:val="%6."/>
      <w:lvlJc w:val="right"/>
      <w:pPr>
        <w:ind w:left="4376" w:hanging="180"/>
      </w:pPr>
    </w:lvl>
    <w:lvl w:ilvl="6" w:tplc="0409000F" w:tentative="1">
      <w:start w:val="1"/>
      <w:numFmt w:val="decimal"/>
      <w:lvlText w:val="%7."/>
      <w:lvlJc w:val="left"/>
      <w:pPr>
        <w:ind w:left="5096" w:hanging="360"/>
      </w:pPr>
    </w:lvl>
    <w:lvl w:ilvl="7" w:tplc="04090019" w:tentative="1">
      <w:start w:val="1"/>
      <w:numFmt w:val="lowerLetter"/>
      <w:lvlText w:val="%8."/>
      <w:lvlJc w:val="left"/>
      <w:pPr>
        <w:ind w:left="5816" w:hanging="360"/>
      </w:pPr>
    </w:lvl>
    <w:lvl w:ilvl="8" w:tplc="0409001B" w:tentative="1">
      <w:start w:val="1"/>
      <w:numFmt w:val="lowerRoman"/>
      <w:lvlText w:val="%9."/>
      <w:lvlJc w:val="right"/>
      <w:pPr>
        <w:ind w:left="6536" w:hanging="180"/>
      </w:pPr>
    </w:lvl>
  </w:abstractNum>
  <w:abstractNum w:abstractNumId="4" w15:restartNumberingAfterBreak="0">
    <w:nsid w:val="4F070D64"/>
    <w:multiLevelType w:val="hybridMultilevel"/>
    <w:tmpl w:val="F198196E"/>
    <w:lvl w:ilvl="0" w:tplc="0409000F">
      <w:start w:val="1"/>
      <w:numFmt w:val="decimal"/>
      <w:lvlText w:val="%1."/>
      <w:lvlJc w:val="left"/>
      <w:pPr>
        <w:ind w:left="1496" w:hanging="360"/>
      </w:pPr>
    </w:lvl>
    <w:lvl w:ilvl="1" w:tplc="04090019" w:tentative="1">
      <w:start w:val="1"/>
      <w:numFmt w:val="lowerLetter"/>
      <w:lvlText w:val="%2."/>
      <w:lvlJc w:val="left"/>
      <w:pPr>
        <w:ind w:left="2216" w:hanging="360"/>
      </w:pPr>
    </w:lvl>
    <w:lvl w:ilvl="2" w:tplc="0409001B" w:tentative="1">
      <w:start w:val="1"/>
      <w:numFmt w:val="lowerRoman"/>
      <w:lvlText w:val="%3."/>
      <w:lvlJc w:val="right"/>
      <w:pPr>
        <w:ind w:left="2936" w:hanging="180"/>
      </w:pPr>
    </w:lvl>
    <w:lvl w:ilvl="3" w:tplc="0409000F" w:tentative="1">
      <w:start w:val="1"/>
      <w:numFmt w:val="decimal"/>
      <w:lvlText w:val="%4."/>
      <w:lvlJc w:val="left"/>
      <w:pPr>
        <w:ind w:left="3656" w:hanging="360"/>
      </w:pPr>
    </w:lvl>
    <w:lvl w:ilvl="4" w:tplc="04090019" w:tentative="1">
      <w:start w:val="1"/>
      <w:numFmt w:val="lowerLetter"/>
      <w:lvlText w:val="%5."/>
      <w:lvlJc w:val="left"/>
      <w:pPr>
        <w:ind w:left="4376" w:hanging="360"/>
      </w:pPr>
    </w:lvl>
    <w:lvl w:ilvl="5" w:tplc="0409001B" w:tentative="1">
      <w:start w:val="1"/>
      <w:numFmt w:val="lowerRoman"/>
      <w:lvlText w:val="%6."/>
      <w:lvlJc w:val="right"/>
      <w:pPr>
        <w:ind w:left="5096" w:hanging="180"/>
      </w:pPr>
    </w:lvl>
    <w:lvl w:ilvl="6" w:tplc="0409000F" w:tentative="1">
      <w:start w:val="1"/>
      <w:numFmt w:val="decimal"/>
      <w:lvlText w:val="%7."/>
      <w:lvlJc w:val="left"/>
      <w:pPr>
        <w:ind w:left="5816" w:hanging="360"/>
      </w:pPr>
    </w:lvl>
    <w:lvl w:ilvl="7" w:tplc="04090019" w:tentative="1">
      <w:start w:val="1"/>
      <w:numFmt w:val="lowerLetter"/>
      <w:lvlText w:val="%8."/>
      <w:lvlJc w:val="left"/>
      <w:pPr>
        <w:ind w:left="6536" w:hanging="360"/>
      </w:pPr>
    </w:lvl>
    <w:lvl w:ilvl="8" w:tplc="0409001B" w:tentative="1">
      <w:start w:val="1"/>
      <w:numFmt w:val="lowerRoman"/>
      <w:lvlText w:val="%9."/>
      <w:lvlJc w:val="right"/>
      <w:pPr>
        <w:ind w:left="7256" w:hanging="180"/>
      </w:pPr>
    </w:lvl>
  </w:abstractNum>
  <w:abstractNum w:abstractNumId="5" w15:restartNumberingAfterBreak="0">
    <w:nsid w:val="55B25EB7"/>
    <w:multiLevelType w:val="hybridMultilevel"/>
    <w:tmpl w:val="D374B1F4"/>
    <w:lvl w:ilvl="0" w:tplc="0409000F">
      <w:start w:val="1"/>
      <w:numFmt w:val="decimal"/>
      <w:lvlText w:val="%1."/>
      <w:lvlJc w:val="left"/>
      <w:pPr>
        <w:ind w:left="1496" w:hanging="360"/>
      </w:pPr>
    </w:lvl>
    <w:lvl w:ilvl="1" w:tplc="04090019" w:tentative="1">
      <w:start w:val="1"/>
      <w:numFmt w:val="lowerLetter"/>
      <w:lvlText w:val="%2."/>
      <w:lvlJc w:val="left"/>
      <w:pPr>
        <w:ind w:left="2216" w:hanging="360"/>
      </w:pPr>
    </w:lvl>
    <w:lvl w:ilvl="2" w:tplc="0409001B" w:tentative="1">
      <w:start w:val="1"/>
      <w:numFmt w:val="lowerRoman"/>
      <w:lvlText w:val="%3."/>
      <w:lvlJc w:val="right"/>
      <w:pPr>
        <w:ind w:left="2936" w:hanging="180"/>
      </w:pPr>
    </w:lvl>
    <w:lvl w:ilvl="3" w:tplc="0409000F" w:tentative="1">
      <w:start w:val="1"/>
      <w:numFmt w:val="decimal"/>
      <w:lvlText w:val="%4."/>
      <w:lvlJc w:val="left"/>
      <w:pPr>
        <w:ind w:left="3656" w:hanging="360"/>
      </w:pPr>
    </w:lvl>
    <w:lvl w:ilvl="4" w:tplc="04090019" w:tentative="1">
      <w:start w:val="1"/>
      <w:numFmt w:val="lowerLetter"/>
      <w:lvlText w:val="%5."/>
      <w:lvlJc w:val="left"/>
      <w:pPr>
        <w:ind w:left="4376" w:hanging="360"/>
      </w:pPr>
    </w:lvl>
    <w:lvl w:ilvl="5" w:tplc="0409001B" w:tentative="1">
      <w:start w:val="1"/>
      <w:numFmt w:val="lowerRoman"/>
      <w:lvlText w:val="%6."/>
      <w:lvlJc w:val="right"/>
      <w:pPr>
        <w:ind w:left="5096" w:hanging="180"/>
      </w:pPr>
    </w:lvl>
    <w:lvl w:ilvl="6" w:tplc="0409000F" w:tentative="1">
      <w:start w:val="1"/>
      <w:numFmt w:val="decimal"/>
      <w:lvlText w:val="%7."/>
      <w:lvlJc w:val="left"/>
      <w:pPr>
        <w:ind w:left="5816" w:hanging="360"/>
      </w:pPr>
    </w:lvl>
    <w:lvl w:ilvl="7" w:tplc="04090019" w:tentative="1">
      <w:start w:val="1"/>
      <w:numFmt w:val="lowerLetter"/>
      <w:lvlText w:val="%8."/>
      <w:lvlJc w:val="left"/>
      <w:pPr>
        <w:ind w:left="6536" w:hanging="360"/>
      </w:pPr>
    </w:lvl>
    <w:lvl w:ilvl="8" w:tplc="0409001B" w:tentative="1">
      <w:start w:val="1"/>
      <w:numFmt w:val="lowerRoman"/>
      <w:lvlText w:val="%9."/>
      <w:lvlJc w:val="right"/>
      <w:pPr>
        <w:ind w:left="7256" w:hanging="180"/>
      </w:pPr>
    </w:lvl>
  </w:abstractNum>
  <w:abstractNum w:abstractNumId="6" w15:restartNumberingAfterBreak="0">
    <w:nsid w:val="76A857DA"/>
    <w:multiLevelType w:val="hybridMultilevel"/>
    <w:tmpl w:val="110EBAA4"/>
    <w:lvl w:ilvl="0" w:tplc="0409000F">
      <w:start w:val="1"/>
      <w:numFmt w:val="decimal"/>
      <w:lvlText w:val="%1."/>
      <w:lvlJc w:val="left"/>
      <w:pPr>
        <w:ind w:left="1496" w:hanging="360"/>
      </w:pPr>
    </w:lvl>
    <w:lvl w:ilvl="1" w:tplc="04090019" w:tentative="1">
      <w:start w:val="1"/>
      <w:numFmt w:val="lowerLetter"/>
      <w:lvlText w:val="%2."/>
      <w:lvlJc w:val="left"/>
      <w:pPr>
        <w:ind w:left="2216" w:hanging="360"/>
      </w:pPr>
    </w:lvl>
    <w:lvl w:ilvl="2" w:tplc="0409001B" w:tentative="1">
      <w:start w:val="1"/>
      <w:numFmt w:val="lowerRoman"/>
      <w:lvlText w:val="%3."/>
      <w:lvlJc w:val="right"/>
      <w:pPr>
        <w:ind w:left="2936" w:hanging="180"/>
      </w:pPr>
    </w:lvl>
    <w:lvl w:ilvl="3" w:tplc="0409000F" w:tentative="1">
      <w:start w:val="1"/>
      <w:numFmt w:val="decimal"/>
      <w:lvlText w:val="%4."/>
      <w:lvlJc w:val="left"/>
      <w:pPr>
        <w:ind w:left="3656" w:hanging="360"/>
      </w:pPr>
    </w:lvl>
    <w:lvl w:ilvl="4" w:tplc="04090019" w:tentative="1">
      <w:start w:val="1"/>
      <w:numFmt w:val="lowerLetter"/>
      <w:lvlText w:val="%5."/>
      <w:lvlJc w:val="left"/>
      <w:pPr>
        <w:ind w:left="4376" w:hanging="360"/>
      </w:pPr>
    </w:lvl>
    <w:lvl w:ilvl="5" w:tplc="0409001B" w:tentative="1">
      <w:start w:val="1"/>
      <w:numFmt w:val="lowerRoman"/>
      <w:lvlText w:val="%6."/>
      <w:lvlJc w:val="right"/>
      <w:pPr>
        <w:ind w:left="5096" w:hanging="180"/>
      </w:pPr>
    </w:lvl>
    <w:lvl w:ilvl="6" w:tplc="0409000F" w:tentative="1">
      <w:start w:val="1"/>
      <w:numFmt w:val="decimal"/>
      <w:lvlText w:val="%7."/>
      <w:lvlJc w:val="left"/>
      <w:pPr>
        <w:ind w:left="5816" w:hanging="360"/>
      </w:pPr>
    </w:lvl>
    <w:lvl w:ilvl="7" w:tplc="04090019" w:tentative="1">
      <w:start w:val="1"/>
      <w:numFmt w:val="lowerLetter"/>
      <w:lvlText w:val="%8."/>
      <w:lvlJc w:val="left"/>
      <w:pPr>
        <w:ind w:left="6536" w:hanging="360"/>
      </w:pPr>
    </w:lvl>
    <w:lvl w:ilvl="8" w:tplc="0409001B" w:tentative="1">
      <w:start w:val="1"/>
      <w:numFmt w:val="lowerRoman"/>
      <w:lvlText w:val="%9."/>
      <w:lvlJc w:val="right"/>
      <w:pPr>
        <w:ind w:left="7256" w:hanging="180"/>
      </w:pPr>
    </w:lvl>
  </w:abstractNum>
  <w:abstractNum w:abstractNumId="7" w15:restartNumberingAfterBreak="0">
    <w:nsid w:val="7E1709B9"/>
    <w:multiLevelType w:val="hybridMultilevel"/>
    <w:tmpl w:val="817621A2"/>
    <w:lvl w:ilvl="0" w:tplc="0409000F">
      <w:start w:val="1"/>
      <w:numFmt w:val="decimal"/>
      <w:lvlText w:val="%1."/>
      <w:lvlJc w:val="left"/>
      <w:pPr>
        <w:ind w:left="1496" w:hanging="360"/>
      </w:pPr>
    </w:lvl>
    <w:lvl w:ilvl="1" w:tplc="04090019" w:tentative="1">
      <w:start w:val="1"/>
      <w:numFmt w:val="lowerLetter"/>
      <w:lvlText w:val="%2."/>
      <w:lvlJc w:val="left"/>
      <w:pPr>
        <w:ind w:left="2216" w:hanging="360"/>
      </w:pPr>
    </w:lvl>
    <w:lvl w:ilvl="2" w:tplc="0409001B" w:tentative="1">
      <w:start w:val="1"/>
      <w:numFmt w:val="lowerRoman"/>
      <w:lvlText w:val="%3."/>
      <w:lvlJc w:val="right"/>
      <w:pPr>
        <w:ind w:left="2936" w:hanging="180"/>
      </w:pPr>
    </w:lvl>
    <w:lvl w:ilvl="3" w:tplc="0409000F" w:tentative="1">
      <w:start w:val="1"/>
      <w:numFmt w:val="decimal"/>
      <w:lvlText w:val="%4."/>
      <w:lvlJc w:val="left"/>
      <w:pPr>
        <w:ind w:left="3656" w:hanging="360"/>
      </w:pPr>
    </w:lvl>
    <w:lvl w:ilvl="4" w:tplc="04090019" w:tentative="1">
      <w:start w:val="1"/>
      <w:numFmt w:val="lowerLetter"/>
      <w:lvlText w:val="%5."/>
      <w:lvlJc w:val="left"/>
      <w:pPr>
        <w:ind w:left="4376" w:hanging="360"/>
      </w:pPr>
    </w:lvl>
    <w:lvl w:ilvl="5" w:tplc="0409001B" w:tentative="1">
      <w:start w:val="1"/>
      <w:numFmt w:val="lowerRoman"/>
      <w:lvlText w:val="%6."/>
      <w:lvlJc w:val="right"/>
      <w:pPr>
        <w:ind w:left="5096" w:hanging="180"/>
      </w:pPr>
    </w:lvl>
    <w:lvl w:ilvl="6" w:tplc="0409000F" w:tentative="1">
      <w:start w:val="1"/>
      <w:numFmt w:val="decimal"/>
      <w:lvlText w:val="%7."/>
      <w:lvlJc w:val="left"/>
      <w:pPr>
        <w:ind w:left="5816" w:hanging="360"/>
      </w:pPr>
    </w:lvl>
    <w:lvl w:ilvl="7" w:tplc="04090019" w:tentative="1">
      <w:start w:val="1"/>
      <w:numFmt w:val="lowerLetter"/>
      <w:lvlText w:val="%8."/>
      <w:lvlJc w:val="left"/>
      <w:pPr>
        <w:ind w:left="6536" w:hanging="360"/>
      </w:pPr>
    </w:lvl>
    <w:lvl w:ilvl="8" w:tplc="0409001B" w:tentative="1">
      <w:start w:val="1"/>
      <w:numFmt w:val="lowerRoman"/>
      <w:lvlText w:val="%9."/>
      <w:lvlJc w:val="right"/>
      <w:pPr>
        <w:ind w:left="7256" w:hanging="180"/>
      </w:pPr>
    </w:lvl>
  </w:abstractNum>
  <w:abstractNum w:abstractNumId="8" w15:restartNumberingAfterBreak="0">
    <w:nsid w:val="7EC51ED2"/>
    <w:multiLevelType w:val="hybridMultilevel"/>
    <w:tmpl w:val="1564006A"/>
    <w:lvl w:ilvl="0" w:tplc="04090001">
      <w:start w:val="1"/>
      <w:numFmt w:val="bullet"/>
      <w:lvlText w:val=""/>
      <w:lvlJc w:val="left"/>
      <w:pPr>
        <w:ind w:left="1496" w:hanging="360"/>
      </w:pPr>
      <w:rPr>
        <w:rFonts w:ascii="Symbol" w:hAnsi="Symbol" w:hint="default"/>
      </w:rPr>
    </w:lvl>
    <w:lvl w:ilvl="1" w:tplc="04090003" w:tentative="1">
      <w:start w:val="1"/>
      <w:numFmt w:val="bullet"/>
      <w:lvlText w:val="o"/>
      <w:lvlJc w:val="left"/>
      <w:pPr>
        <w:ind w:left="2216" w:hanging="360"/>
      </w:pPr>
      <w:rPr>
        <w:rFonts w:ascii="Courier New" w:hAnsi="Courier New" w:cs="Courier New" w:hint="default"/>
      </w:rPr>
    </w:lvl>
    <w:lvl w:ilvl="2" w:tplc="04090005" w:tentative="1">
      <w:start w:val="1"/>
      <w:numFmt w:val="bullet"/>
      <w:lvlText w:val=""/>
      <w:lvlJc w:val="left"/>
      <w:pPr>
        <w:ind w:left="2936" w:hanging="360"/>
      </w:pPr>
      <w:rPr>
        <w:rFonts w:ascii="Wingdings" w:hAnsi="Wingdings" w:hint="default"/>
      </w:rPr>
    </w:lvl>
    <w:lvl w:ilvl="3" w:tplc="04090001" w:tentative="1">
      <w:start w:val="1"/>
      <w:numFmt w:val="bullet"/>
      <w:lvlText w:val=""/>
      <w:lvlJc w:val="left"/>
      <w:pPr>
        <w:ind w:left="3656" w:hanging="360"/>
      </w:pPr>
      <w:rPr>
        <w:rFonts w:ascii="Symbol" w:hAnsi="Symbol" w:hint="default"/>
      </w:rPr>
    </w:lvl>
    <w:lvl w:ilvl="4" w:tplc="04090003" w:tentative="1">
      <w:start w:val="1"/>
      <w:numFmt w:val="bullet"/>
      <w:lvlText w:val="o"/>
      <w:lvlJc w:val="left"/>
      <w:pPr>
        <w:ind w:left="4376" w:hanging="360"/>
      </w:pPr>
      <w:rPr>
        <w:rFonts w:ascii="Courier New" w:hAnsi="Courier New" w:cs="Courier New" w:hint="default"/>
      </w:rPr>
    </w:lvl>
    <w:lvl w:ilvl="5" w:tplc="04090005" w:tentative="1">
      <w:start w:val="1"/>
      <w:numFmt w:val="bullet"/>
      <w:lvlText w:val=""/>
      <w:lvlJc w:val="left"/>
      <w:pPr>
        <w:ind w:left="5096" w:hanging="360"/>
      </w:pPr>
      <w:rPr>
        <w:rFonts w:ascii="Wingdings" w:hAnsi="Wingdings" w:hint="default"/>
      </w:rPr>
    </w:lvl>
    <w:lvl w:ilvl="6" w:tplc="04090001" w:tentative="1">
      <w:start w:val="1"/>
      <w:numFmt w:val="bullet"/>
      <w:lvlText w:val=""/>
      <w:lvlJc w:val="left"/>
      <w:pPr>
        <w:ind w:left="5816" w:hanging="360"/>
      </w:pPr>
      <w:rPr>
        <w:rFonts w:ascii="Symbol" w:hAnsi="Symbol" w:hint="default"/>
      </w:rPr>
    </w:lvl>
    <w:lvl w:ilvl="7" w:tplc="04090003" w:tentative="1">
      <w:start w:val="1"/>
      <w:numFmt w:val="bullet"/>
      <w:lvlText w:val="o"/>
      <w:lvlJc w:val="left"/>
      <w:pPr>
        <w:ind w:left="6536" w:hanging="360"/>
      </w:pPr>
      <w:rPr>
        <w:rFonts w:ascii="Courier New" w:hAnsi="Courier New" w:cs="Courier New" w:hint="default"/>
      </w:rPr>
    </w:lvl>
    <w:lvl w:ilvl="8" w:tplc="04090005" w:tentative="1">
      <w:start w:val="1"/>
      <w:numFmt w:val="bullet"/>
      <w:lvlText w:val=""/>
      <w:lvlJc w:val="left"/>
      <w:pPr>
        <w:ind w:left="7256" w:hanging="360"/>
      </w:pPr>
      <w:rPr>
        <w:rFonts w:ascii="Wingdings" w:hAnsi="Wingdings" w:hint="default"/>
      </w:rPr>
    </w:lvl>
  </w:abstractNum>
  <w:num w:numId="1" w16cid:durableId="1635257532">
    <w:abstractNumId w:val="3"/>
  </w:num>
  <w:num w:numId="2" w16cid:durableId="2120831080">
    <w:abstractNumId w:val="8"/>
  </w:num>
  <w:num w:numId="3" w16cid:durableId="178854920">
    <w:abstractNumId w:val="1"/>
  </w:num>
  <w:num w:numId="4" w16cid:durableId="1600135126">
    <w:abstractNumId w:val="2"/>
  </w:num>
  <w:num w:numId="5" w16cid:durableId="712073845">
    <w:abstractNumId w:val="6"/>
  </w:num>
  <w:num w:numId="6" w16cid:durableId="805009170">
    <w:abstractNumId w:val="4"/>
  </w:num>
  <w:num w:numId="7" w16cid:durableId="1334458144">
    <w:abstractNumId w:val="7"/>
  </w:num>
  <w:num w:numId="8" w16cid:durableId="1932082436">
    <w:abstractNumId w:val="0"/>
  </w:num>
  <w:num w:numId="9" w16cid:durableId="10372441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5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C60"/>
    <w:rsid w:val="000178E5"/>
    <w:rsid w:val="00045C6F"/>
    <w:rsid w:val="000510C9"/>
    <w:rsid w:val="00057FB5"/>
    <w:rsid w:val="00096373"/>
    <w:rsid w:val="000B1583"/>
    <w:rsid w:val="000C2D37"/>
    <w:rsid w:val="000C5329"/>
    <w:rsid w:val="000D3359"/>
    <w:rsid w:val="00166A6A"/>
    <w:rsid w:val="001828EE"/>
    <w:rsid w:val="00226EEF"/>
    <w:rsid w:val="00255AC9"/>
    <w:rsid w:val="002B3062"/>
    <w:rsid w:val="002B569C"/>
    <w:rsid w:val="002C1A6F"/>
    <w:rsid w:val="002C7348"/>
    <w:rsid w:val="002D5C83"/>
    <w:rsid w:val="002F5349"/>
    <w:rsid w:val="00310B4C"/>
    <w:rsid w:val="00311376"/>
    <w:rsid w:val="00324A8B"/>
    <w:rsid w:val="0033197F"/>
    <w:rsid w:val="00332D4A"/>
    <w:rsid w:val="003363C8"/>
    <w:rsid w:val="003426FA"/>
    <w:rsid w:val="003E49FD"/>
    <w:rsid w:val="0040629B"/>
    <w:rsid w:val="004205FE"/>
    <w:rsid w:val="00476266"/>
    <w:rsid w:val="004A20CD"/>
    <w:rsid w:val="004B258F"/>
    <w:rsid w:val="004E193B"/>
    <w:rsid w:val="005817E8"/>
    <w:rsid w:val="005B2A35"/>
    <w:rsid w:val="005B5041"/>
    <w:rsid w:val="005B7580"/>
    <w:rsid w:val="005D14E1"/>
    <w:rsid w:val="00654D4E"/>
    <w:rsid w:val="00656470"/>
    <w:rsid w:val="00667447"/>
    <w:rsid w:val="00667EED"/>
    <w:rsid w:val="006A446A"/>
    <w:rsid w:val="006D096D"/>
    <w:rsid w:val="006D6904"/>
    <w:rsid w:val="00721133"/>
    <w:rsid w:val="007617A9"/>
    <w:rsid w:val="007E2392"/>
    <w:rsid w:val="007F44A6"/>
    <w:rsid w:val="00802EE0"/>
    <w:rsid w:val="00885D04"/>
    <w:rsid w:val="008A6E19"/>
    <w:rsid w:val="008B4F5B"/>
    <w:rsid w:val="008C3420"/>
    <w:rsid w:val="008D3DB1"/>
    <w:rsid w:val="008D4758"/>
    <w:rsid w:val="00906C60"/>
    <w:rsid w:val="00961E5B"/>
    <w:rsid w:val="00987F72"/>
    <w:rsid w:val="009E0CB7"/>
    <w:rsid w:val="009E5A6C"/>
    <w:rsid w:val="00A2307B"/>
    <w:rsid w:val="00A32D2C"/>
    <w:rsid w:val="00A35974"/>
    <w:rsid w:val="00A42A24"/>
    <w:rsid w:val="00A64C0D"/>
    <w:rsid w:val="00A772F2"/>
    <w:rsid w:val="00AA593F"/>
    <w:rsid w:val="00AB2C95"/>
    <w:rsid w:val="00AB4951"/>
    <w:rsid w:val="00AB76B9"/>
    <w:rsid w:val="00AF2126"/>
    <w:rsid w:val="00B3716D"/>
    <w:rsid w:val="00B81146"/>
    <w:rsid w:val="00B83395"/>
    <w:rsid w:val="00B93C96"/>
    <w:rsid w:val="00BC6891"/>
    <w:rsid w:val="00BD4ABE"/>
    <w:rsid w:val="00C86E5D"/>
    <w:rsid w:val="00CF5CF4"/>
    <w:rsid w:val="00CF7027"/>
    <w:rsid w:val="00D06176"/>
    <w:rsid w:val="00D1685D"/>
    <w:rsid w:val="00D22E78"/>
    <w:rsid w:val="00D32DDB"/>
    <w:rsid w:val="00D36472"/>
    <w:rsid w:val="00D41C09"/>
    <w:rsid w:val="00D7586F"/>
    <w:rsid w:val="00D86745"/>
    <w:rsid w:val="00DB72D4"/>
    <w:rsid w:val="00E02838"/>
    <w:rsid w:val="00E13D72"/>
    <w:rsid w:val="00F00E34"/>
    <w:rsid w:val="00F41A01"/>
    <w:rsid w:val="00F458C2"/>
    <w:rsid w:val="00F61986"/>
    <w:rsid w:val="00F7604D"/>
    <w:rsid w:val="00F834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F9157"/>
  <w15:chartTrackingRefBased/>
  <w15:docId w15:val="{86D11252-2A61-40E9-A2EB-00DE69FAD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1376"/>
    <w:pPr>
      <w:spacing w:after="0" w:line="240" w:lineRule="auto"/>
    </w:pPr>
    <w:rPr>
      <w:rFonts w:ascii="Aptos" w:hAnsi="Aptos" w:cs="Aptos"/>
      <w:kern w:val="0"/>
      <w14:ligatures w14:val="none"/>
    </w:rPr>
  </w:style>
  <w:style w:type="paragraph" w:styleId="1">
    <w:name w:val="heading 1"/>
    <w:basedOn w:val="a"/>
    <w:next w:val="a"/>
    <w:link w:val="1Char"/>
    <w:uiPriority w:val="9"/>
    <w:qFormat/>
    <w:rsid w:val="00906C6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906C6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906C6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906C6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906C6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906C60"/>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06C60"/>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06C60"/>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06C60"/>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06C6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906C6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906C6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906C6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906C60"/>
    <w:rPr>
      <w:rFonts w:eastAsiaTheme="majorEastAsia" w:cstheme="majorBidi"/>
      <w:color w:val="2F5496" w:themeColor="accent1" w:themeShade="BF"/>
    </w:rPr>
  </w:style>
  <w:style w:type="character" w:customStyle="1" w:styleId="6Char">
    <w:name w:val="عنوان 6 Char"/>
    <w:basedOn w:val="a0"/>
    <w:link w:val="6"/>
    <w:uiPriority w:val="9"/>
    <w:semiHidden/>
    <w:rsid w:val="00906C60"/>
    <w:rPr>
      <w:rFonts w:eastAsiaTheme="majorEastAsia" w:cstheme="majorBidi"/>
      <w:i/>
      <w:iCs/>
      <w:color w:val="595959" w:themeColor="text1" w:themeTint="A6"/>
    </w:rPr>
  </w:style>
  <w:style w:type="character" w:customStyle="1" w:styleId="7Char">
    <w:name w:val="عنوان 7 Char"/>
    <w:basedOn w:val="a0"/>
    <w:link w:val="7"/>
    <w:uiPriority w:val="9"/>
    <w:semiHidden/>
    <w:rsid w:val="00906C60"/>
    <w:rPr>
      <w:rFonts w:eastAsiaTheme="majorEastAsia" w:cstheme="majorBidi"/>
      <w:color w:val="595959" w:themeColor="text1" w:themeTint="A6"/>
    </w:rPr>
  </w:style>
  <w:style w:type="character" w:customStyle="1" w:styleId="8Char">
    <w:name w:val="عنوان 8 Char"/>
    <w:basedOn w:val="a0"/>
    <w:link w:val="8"/>
    <w:uiPriority w:val="9"/>
    <w:semiHidden/>
    <w:rsid w:val="00906C60"/>
    <w:rPr>
      <w:rFonts w:eastAsiaTheme="majorEastAsia" w:cstheme="majorBidi"/>
      <w:i/>
      <w:iCs/>
      <w:color w:val="272727" w:themeColor="text1" w:themeTint="D8"/>
    </w:rPr>
  </w:style>
  <w:style w:type="character" w:customStyle="1" w:styleId="9Char">
    <w:name w:val="عنوان 9 Char"/>
    <w:basedOn w:val="a0"/>
    <w:link w:val="9"/>
    <w:uiPriority w:val="9"/>
    <w:semiHidden/>
    <w:rsid w:val="00906C60"/>
    <w:rPr>
      <w:rFonts w:eastAsiaTheme="majorEastAsia" w:cstheme="majorBidi"/>
      <w:color w:val="272727" w:themeColor="text1" w:themeTint="D8"/>
    </w:rPr>
  </w:style>
  <w:style w:type="paragraph" w:styleId="a3">
    <w:name w:val="Title"/>
    <w:basedOn w:val="a"/>
    <w:next w:val="a"/>
    <w:link w:val="Char"/>
    <w:uiPriority w:val="10"/>
    <w:qFormat/>
    <w:rsid w:val="00906C60"/>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06C6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06C6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06C6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06C60"/>
    <w:pPr>
      <w:spacing w:before="160"/>
      <w:jc w:val="center"/>
    </w:pPr>
    <w:rPr>
      <w:i/>
      <w:iCs/>
      <w:color w:val="404040" w:themeColor="text1" w:themeTint="BF"/>
    </w:rPr>
  </w:style>
  <w:style w:type="character" w:customStyle="1" w:styleId="Char1">
    <w:name w:val="اقتباس Char"/>
    <w:basedOn w:val="a0"/>
    <w:link w:val="a5"/>
    <w:uiPriority w:val="29"/>
    <w:rsid w:val="00906C60"/>
    <w:rPr>
      <w:i/>
      <w:iCs/>
      <w:color w:val="404040" w:themeColor="text1" w:themeTint="BF"/>
    </w:rPr>
  </w:style>
  <w:style w:type="paragraph" w:styleId="a6">
    <w:name w:val="List Paragraph"/>
    <w:basedOn w:val="a"/>
    <w:uiPriority w:val="34"/>
    <w:qFormat/>
    <w:rsid w:val="00906C60"/>
    <w:pPr>
      <w:ind w:left="720"/>
      <w:contextualSpacing/>
    </w:pPr>
  </w:style>
  <w:style w:type="character" w:styleId="a7">
    <w:name w:val="Intense Emphasis"/>
    <w:basedOn w:val="a0"/>
    <w:uiPriority w:val="21"/>
    <w:qFormat/>
    <w:rsid w:val="00906C60"/>
    <w:rPr>
      <w:i/>
      <w:iCs/>
      <w:color w:val="2F5496" w:themeColor="accent1" w:themeShade="BF"/>
    </w:rPr>
  </w:style>
  <w:style w:type="paragraph" w:styleId="a8">
    <w:name w:val="Intense Quote"/>
    <w:basedOn w:val="a"/>
    <w:next w:val="a"/>
    <w:link w:val="Char2"/>
    <w:uiPriority w:val="30"/>
    <w:qFormat/>
    <w:rsid w:val="00906C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906C60"/>
    <w:rPr>
      <w:i/>
      <w:iCs/>
      <w:color w:val="2F5496" w:themeColor="accent1" w:themeShade="BF"/>
    </w:rPr>
  </w:style>
  <w:style w:type="character" w:styleId="a9">
    <w:name w:val="Intense Reference"/>
    <w:basedOn w:val="a0"/>
    <w:uiPriority w:val="32"/>
    <w:qFormat/>
    <w:rsid w:val="00906C60"/>
    <w:rPr>
      <w:b/>
      <w:bCs/>
      <w:smallCaps/>
      <w:color w:val="2F5496" w:themeColor="accent1" w:themeShade="BF"/>
      <w:spacing w:val="5"/>
    </w:rPr>
  </w:style>
  <w:style w:type="paragraph" w:styleId="aa">
    <w:name w:val="header"/>
    <w:basedOn w:val="a"/>
    <w:link w:val="Char3"/>
    <w:uiPriority w:val="99"/>
    <w:unhideWhenUsed/>
    <w:rsid w:val="00311376"/>
    <w:pPr>
      <w:tabs>
        <w:tab w:val="center" w:pos="4153"/>
        <w:tab w:val="right" w:pos="8306"/>
      </w:tabs>
    </w:pPr>
  </w:style>
  <w:style w:type="character" w:customStyle="1" w:styleId="Char3">
    <w:name w:val="رأس الصفحة Char"/>
    <w:basedOn w:val="a0"/>
    <w:link w:val="aa"/>
    <w:uiPriority w:val="99"/>
    <w:rsid w:val="00311376"/>
    <w:rPr>
      <w:rFonts w:ascii="Aptos" w:hAnsi="Aptos" w:cs="Aptos"/>
      <w:kern w:val="0"/>
      <w14:ligatures w14:val="none"/>
    </w:rPr>
  </w:style>
  <w:style w:type="paragraph" w:styleId="ab">
    <w:name w:val="footer"/>
    <w:basedOn w:val="a"/>
    <w:link w:val="Char4"/>
    <w:uiPriority w:val="99"/>
    <w:unhideWhenUsed/>
    <w:rsid w:val="00311376"/>
    <w:pPr>
      <w:tabs>
        <w:tab w:val="center" w:pos="4153"/>
        <w:tab w:val="right" w:pos="8306"/>
      </w:tabs>
    </w:pPr>
  </w:style>
  <w:style w:type="character" w:customStyle="1" w:styleId="Char4">
    <w:name w:val="تذييل الصفحة Char"/>
    <w:basedOn w:val="a0"/>
    <w:link w:val="ab"/>
    <w:uiPriority w:val="99"/>
    <w:rsid w:val="00311376"/>
    <w:rPr>
      <w:rFonts w:ascii="Aptos" w:hAnsi="Aptos" w:cs="Aptos"/>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1016</TotalTime>
  <Pages>10</Pages>
  <Words>3905</Words>
  <Characters>22265</Characters>
  <Application>Microsoft Office Word</Application>
  <DocSecurity>0</DocSecurity>
  <Lines>185</Lines>
  <Paragraphs>52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aeshah alrumayh</dc:creator>
  <cp:keywords/>
  <dc:description/>
  <cp:lastModifiedBy>aeshah alrumayh</cp:lastModifiedBy>
  <cp:revision>122</cp:revision>
  <dcterms:created xsi:type="dcterms:W3CDTF">2026-08-13T18:49:00Z</dcterms:created>
  <dcterms:modified xsi:type="dcterms:W3CDTF">2026-08-14T11:46:00Z</dcterms:modified>
</cp:coreProperties>
</file>