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ABB9256" w:rsidR="00EA22ED" w:rsidRDefault="00F954D5"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0524AADD" w:rsidR="00EA22ED" w:rsidRDefault="00F954D5"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25769591" w:rsidR="00EA22ED" w:rsidRDefault="00F954D5" w:rsidP="00B45D35">
            <w:pPr>
              <w:bidi/>
              <w:jc w:val="center"/>
            </w:pPr>
            <w:r>
              <w:rPr>
                <w:rFonts w:hint="cs"/>
                <w:rtl/>
              </w:rPr>
              <w:t>-</w:t>
            </w:r>
          </w:p>
        </w:tc>
        <w:tc>
          <w:tcPr>
            <w:tcW w:w="4131" w:type="dxa"/>
            <w:vAlign w:val="center"/>
          </w:tcPr>
          <w:p w14:paraId="25446452" w14:textId="7D75AC0E" w:rsidR="00B45D35" w:rsidRDefault="00F954D5" w:rsidP="00B45D35">
            <w:pPr>
              <w:bidi/>
              <w:jc w:val="center"/>
              <w:rPr>
                <w:rtl/>
              </w:rPr>
            </w:pPr>
            <w:r>
              <w:rPr>
                <w:rFonts w:hint="cs"/>
                <w:rtl/>
              </w:rPr>
              <w:t>-</w:t>
            </w:r>
          </w:p>
          <w:p w14:paraId="26413A5D" w14:textId="7B73D31A" w:rsidR="00B45D35" w:rsidRDefault="00B45D35" w:rsidP="00B45D35">
            <w:pPr>
              <w:bidi/>
              <w:jc w:val="center"/>
              <w:rPr>
                <w:rtl/>
              </w:rPr>
            </w:pPr>
            <w:r>
              <w:rPr>
                <w:rFonts w:hint="cs"/>
                <w:rtl/>
              </w:rPr>
              <w:t>العنوان عام جدا يمكن تحديده بشكل اكبر</w:t>
            </w:r>
            <w:r w:rsidR="00F954D5">
              <w:rPr>
                <w:rFonts w:hint="cs"/>
                <w:rtl/>
              </w:rPr>
              <w:t xml:space="preserve"> وربطه بادارة المخاطر</w:t>
            </w:r>
            <w:r>
              <w:rPr>
                <w:rFonts w:hint="cs"/>
                <w:rtl/>
              </w:rPr>
              <w:t xml:space="preserve"> </w:t>
            </w:r>
            <w:r w:rsidR="00C51134" w:rsidRPr="00C51134">
              <w:rPr>
                <w:rtl/>
              </w:rPr>
              <w:t xml:space="preserve"> </w:t>
            </w:r>
          </w:p>
          <w:p w14:paraId="2CDFB896" w14:textId="70A287D0" w:rsidR="00EA22ED" w:rsidRDefault="00C51134" w:rsidP="00B45D35">
            <w:pPr>
              <w:bidi/>
              <w:jc w:val="center"/>
              <w:rPr>
                <w:rtl/>
              </w:rPr>
            </w:pPr>
            <w:r w:rsidRPr="00C51134">
              <w:rPr>
                <w:rtl/>
              </w:rPr>
              <w:t>يجب أن يعكس عنوان البحث العلاقة بين المتغير التابع والمتغير المستقل ونطاق تطبيق الدراسة</w:t>
            </w:r>
          </w:p>
          <w:p w14:paraId="6C120BEB" w14:textId="26E314D2" w:rsidR="00B45D35" w:rsidRDefault="00B45D35" w:rsidP="00B45D35">
            <w:pPr>
              <w:bidi/>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29464E5D" w:rsidR="00EA22ED" w:rsidRDefault="00F954D5"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77777777" w:rsidR="00B45D35" w:rsidRDefault="00B45D35" w:rsidP="00B45D35">
            <w:pPr>
              <w:bidi/>
              <w:jc w:val="center"/>
              <w:rPr>
                <w:rtl/>
              </w:rPr>
            </w:pPr>
            <w:r>
              <w:rPr>
                <w:rFonts w:hint="cs"/>
                <w:rtl/>
              </w:rPr>
              <w:t>اختصار المقدمة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47A418D5" w:rsidR="00EA22ED" w:rsidRDefault="00F954D5" w:rsidP="00B45D35">
            <w:pPr>
              <w:bidi/>
              <w:jc w:val="center"/>
            </w:pPr>
            <w:r>
              <w:rPr>
                <w:rFonts w:hint="cs"/>
                <w:rtl/>
              </w:rPr>
              <w:t>-</w:t>
            </w:r>
          </w:p>
        </w:tc>
        <w:tc>
          <w:tcPr>
            <w:tcW w:w="4131" w:type="dxa"/>
            <w:vAlign w:val="center"/>
          </w:tcPr>
          <w:p w14:paraId="5121B055" w14:textId="6CB06F20" w:rsidR="00EA22ED" w:rsidRDefault="00F954D5" w:rsidP="00B45D35">
            <w:pPr>
              <w:bidi/>
              <w:jc w:val="center"/>
            </w:pPr>
            <w:r>
              <w:rPr>
                <w:rFonts w:hint="cs"/>
                <w:rtl/>
              </w:rPr>
              <w:t>-</w:t>
            </w:r>
            <w:r w:rsidR="00C51134" w:rsidRPr="00C51134">
              <w:rPr>
                <w:rtl/>
              </w:rPr>
              <w:t>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7D59871B" w:rsidR="00EA22ED" w:rsidRDefault="00F954D5"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B478847" w:rsidR="00EA22ED" w:rsidRDefault="00F954D5" w:rsidP="00B45D35">
            <w:pPr>
              <w:bidi/>
              <w:jc w:val="center"/>
            </w:pPr>
            <w:r>
              <w:rPr>
                <w:rFonts w:hint="cs"/>
                <w:rtl/>
              </w:rPr>
              <w:t>-</w:t>
            </w:r>
          </w:p>
        </w:tc>
        <w:tc>
          <w:tcPr>
            <w:tcW w:w="944" w:type="dxa"/>
            <w:vAlign w:val="center"/>
          </w:tcPr>
          <w:p w14:paraId="34BFEEEB" w14:textId="77777777" w:rsidR="00EA22ED" w:rsidRDefault="00EA22ED" w:rsidP="00B45D35">
            <w:pPr>
              <w:bidi/>
              <w:jc w:val="center"/>
            </w:pPr>
          </w:p>
        </w:tc>
        <w:tc>
          <w:tcPr>
            <w:tcW w:w="930" w:type="dxa"/>
            <w:vAlign w:val="center"/>
          </w:tcPr>
          <w:p w14:paraId="423D74B4" w14:textId="77777777" w:rsidR="00EA22ED" w:rsidRDefault="00EA22ED" w:rsidP="00B45D35">
            <w:pPr>
              <w:bidi/>
              <w:jc w:val="center"/>
            </w:pPr>
          </w:p>
        </w:tc>
        <w:tc>
          <w:tcPr>
            <w:tcW w:w="4131" w:type="dxa"/>
            <w:vAlign w:val="center"/>
          </w:tcPr>
          <w:p w14:paraId="4AB2F43B" w14:textId="33A0CF90" w:rsidR="00EA22ED" w:rsidRDefault="00F954D5" w:rsidP="00B45D35">
            <w:pPr>
              <w:bidi/>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54A6D60B" w:rsidR="00EA22ED" w:rsidRDefault="00F954D5" w:rsidP="00B45D35">
            <w:pPr>
              <w:bidi/>
              <w:jc w:val="center"/>
            </w:pPr>
            <w:r>
              <w:rPr>
                <w:rFonts w:hint="cs"/>
                <w:rtl/>
              </w:rPr>
              <w:t>-</w:t>
            </w:r>
          </w:p>
        </w:tc>
        <w:tc>
          <w:tcPr>
            <w:tcW w:w="4131" w:type="dxa"/>
            <w:vAlign w:val="center"/>
          </w:tcPr>
          <w:p w14:paraId="3326B5EC" w14:textId="3ED38BCC" w:rsidR="00EA22ED" w:rsidRDefault="00F954D5" w:rsidP="00B45D35">
            <w:pPr>
              <w:bidi/>
              <w:jc w:val="center"/>
              <w:rPr>
                <w:rtl/>
              </w:rPr>
            </w:pPr>
            <w:r>
              <w:rPr>
                <w:rFonts w:hint="cs"/>
                <w:rtl/>
              </w:rPr>
              <w:t>-</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121E4099" w:rsidR="00EA22ED" w:rsidRDefault="00F954D5" w:rsidP="00B45D35">
            <w:pPr>
              <w:bidi/>
              <w:jc w:val="center"/>
            </w:pPr>
            <w:r>
              <w:rPr>
                <w:rFonts w:hint="cs"/>
                <w:rtl/>
              </w:rPr>
              <w:t xml:space="preserve">- </w:t>
            </w:r>
          </w:p>
        </w:tc>
        <w:tc>
          <w:tcPr>
            <w:tcW w:w="4131" w:type="dxa"/>
            <w:vAlign w:val="center"/>
          </w:tcPr>
          <w:p w14:paraId="4684EBF0" w14:textId="63E8052B" w:rsidR="00EA22ED" w:rsidRDefault="00F954D5" w:rsidP="00B45D35">
            <w:pPr>
              <w:bidi/>
              <w:jc w:val="center"/>
              <w:rPr>
                <w:rtl/>
                <w:lang w:bidi="ar-EG"/>
              </w:rPr>
            </w:pPr>
            <w:r>
              <w:rPr>
                <w:rFonts w:hint="cs"/>
                <w:rtl/>
                <w:lang w:bidi="ar-EG"/>
              </w:rPr>
              <w:t>-</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5084ADE" w:rsidR="00B45D35" w:rsidRDefault="00B45D35" w:rsidP="00F954D5">
            <w:pPr>
              <w:bidi/>
              <w:jc w:val="center"/>
              <w:rPr>
                <w:rtl/>
                <w:lang w:bidi="ar-EG"/>
              </w:rPr>
            </w:pPr>
            <w:r>
              <w:rPr>
                <w:rFonts w:hint="cs"/>
                <w:rtl/>
                <w:lang w:bidi="ar-EG"/>
              </w:rPr>
              <w:t xml:space="preserve">يرجى اضافة دراسات حديثة </w:t>
            </w:r>
            <w:r w:rsidR="00F954D5">
              <w:rPr>
                <w:rFonts w:hint="cs"/>
                <w:rtl/>
                <w:lang w:bidi="ar-EG"/>
              </w:rPr>
              <w:t>والاستغناء عن القديمة</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3483A7A3" w:rsidR="00EA22ED" w:rsidRDefault="00EA22ED" w:rsidP="00B45D35">
            <w:pPr>
              <w:bidi/>
              <w:jc w:val="center"/>
            </w:pPr>
          </w:p>
        </w:tc>
        <w:tc>
          <w:tcPr>
            <w:tcW w:w="4131" w:type="dxa"/>
            <w:vAlign w:val="center"/>
          </w:tcPr>
          <w:p w14:paraId="1640C8F3" w14:textId="675B87EC" w:rsidR="00B45D35" w:rsidRDefault="00F954D5" w:rsidP="00B45D35">
            <w:pPr>
              <w:bidi/>
              <w:jc w:val="center"/>
              <w:rPr>
                <w:lang w:bidi="ar-SY"/>
              </w:rPr>
            </w:pPr>
            <w:r>
              <w:rPr>
                <w:rFonts w:hint="cs"/>
                <w:rtl/>
                <w:lang w:bidi="ar-EG"/>
              </w:rPr>
              <w:t>اضافة فقرة لعلاقة مخاطر التسرب الوظيفي ب اداء المنظمات بالاسترشاد بنتائج الدراسات السابقة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8C2BAFD" w:rsidR="00EA22ED" w:rsidRDefault="00F954D5"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18A338B2" w:rsidR="00EA22ED" w:rsidRDefault="00F954D5"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54D6DC15" w:rsidR="00EA22ED" w:rsidRDefault="00F954D5"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2DF96CFC" w:rsidR="00EA22ED" w:rsidRDefault="00F954D5"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1F8919D6" w:rsidR="00EA22ED" w:rsidRDefault="00F954D5" w:rsidP="00B45D35">
            <w:pPr>
              <w:bidi/>
              <w:jc w:val="center"/>
            </w:pPr>
            <w:r>
              <w:rPr>
                <w:rFonts w:hint="cs"/>
                <w:rtl/>
              </w:rPr>
              <w:t>-</w:t>
            </w:r>
          </w:p>
        </w:tc>
        <w:tc>
          <w:tcPr>
            <w:tcW w:w="944" w:type="dxa"/>
            <w:vAlign w:val="center"/>
          </w:tcPr>
          <w:p w14:paraId="7054DB43" w14:textId="77777777" w:rsidR="00EA22ED" w:rsidRDefault="00EA22ED" w:rsidP="00B45D35">
            <w:pPr>
              <w:bidi/>
              <w:jc w:val="center"/>
            </w:pPr>
          </w:p>
        </w:tc>
        <w:tc>
          <w:tcPr>
            <w:tcW w:w="930" w:type="dxa"/>
            <w:vAlign w:val="center"/>
          </w:tcPr>
          <w:p w14:paraId="026C83D2" w14:textId="77777777" w:rsidR="00EA22ED" w:rsidRDefault="00EA22ED" w:rsidP="00B45D35">
            <w:pPr>
              <w:bidi/>
              <w:jc w:val="center"/>
            </w:pPr>
          </w:p>
        </w:tc>
        <w:tc>
          <w:tcPr>
            <w:tcW w:w="4131" w:type="dxa"/>
            <w:vAlign w:val="center"/>
          </w:tcPr>
          <w:p w14:paraId="1809B7AE" w14:textId="32C736AB" w:rsidR="00EA22ED" w:rsidRDefault="00F954D5" w:rsidP="00B45D35">
            <w:pPr>
              <w:bidi/>
              <w:jc w:val="center"/>
            </w:pPr>
            <w:r>
              <w:rPr>
                <w:rFonts w:hint="cs"/>
                <w:rtl/>
              </w:rPr>
              <w:t>-</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69B0E6CE" w:rsidR="00EA22ED" w:rsidRDefault="00F954D5" w:rsidP="00B45D35">
            <w:pPr>
              <w:bidi/>
              <w:jc w:val="center"/>
            </w:pPr>
            <w:r>
              <w:rPr>
                <w:rFonts w:hint="cs"/>
                <w:rtl/>
              </w:rPr>
              <w:t>-</w:t>
            </w:r>
            <w:bookmarkStart w:id="0" w:name="_GoBack"/>
            <w:bookmarkEnd w:id="0"/>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50995F69" w14:textId="34407E9E" w:rsidR="00F954D5" w:rsidRDefault="00F954D5" w:rsidP="00F954D5">
            <w:pPr>
              <w:bidi/>
              <w:rPr>
                <w:rtl/>
              </w:rPr>
            </w:pPr>
            <w:r>
              <w:rPr>
                <w:rFonts w:cs="Arial" w:hint="cs"/>
                <w:rtl/>
              </w:rPr>
              <w:t xml:space="preserve">اليك </w:t>
            </w:r>
            <w:r>
              <w:rPr>
                <w:rFonts w:cs="Arial"/>
                <w:rtl/>
              </w:rPr>
              <w:t>بعض العناوين البحثية المتعلقة بمخاطر التسرب الوظيفي</w:t>
            </w:r>
            <w:r>
              <w:t>:</w:t>
            </w:r>
          </w:p>
          <w:p w14:paraId="26EE1C95" w14:textId="77777777" w:rsidR="00F954D5" w:rsidRDefault="00F954D5" w:rsidP="00F954D5">
            <w:pPr>
              <w:bidi/>
              <w:rPr>
                <w:rtl/>
              </w:rPr>
            </w:pPr>
            <w:r>
              <w:rPr>
                <w:rFonts w:cs="Arial"/>
                <w:rtl/>
              </w:rPr>
              <w:t>1</w:t>
            </w:r>
            <w:r>
              <w:t>. "</w:t>
            </w:r>
            <w:r>
              <w:rPr>
                <w:rFonts w:cs="Arial"/>
                <w:rtl/>
              </w:rPr>
              <w:t>تحليل أسباب التسرب الوظيفي وتأثيره على أداء المؤسسات: دراسة حالة في قطاع الصحة</w:t>
            </w:r>
            <w:r>
              <w:t>"</w:t>
            </w:r>
          </w:p>
          <w:p w14:paraId="17CB4704" w14:textId="77777777" w:rsidR="00F954D5" w:rsidRDefault="00F954D5" w:rsidP="00F954D5">
            <w:pPr>
              <w:bidi/>
              <w:rPr>
                <w:rtl/>
              </w:rPr>
            </w:pPr>
            <w:r>
              <w:rPr>
                <w:rFonts w:cs="Arial"/>
                <w:rtl/>
              </w:rPr>
              <w:t>2</w:t>
            </w:r>
            <w:r>
              <w:t>. "</w:t>
            </w:r>
            <w:r>
              <w:rPr>
                <w:rFonts w:cs="Arial"/>
                <w:rtl/>
              </w:rPr>
              <w:t>تقييم تأثير التسرب الوظيفي على الاستدامة العملية للمؤسسات الصحية: دراسة تحليلية في البيئة الطبية</w:t>
            </w:r>
            <w:r>
              <w:t>"</w:t>
            </w:r>
          </w:p>
          <w:p w14:paraId="6C70117C" w14:textId="77777777" w:rsidR="00F954D5" w:rsidRDefault="00F954D5" w:rsidP="00F954D5">
            <w:pPr>
              <w:bidi/>
              <w:rPr>
                <w:rtl/>
              </w:rPr>
            </w:pPr>
            <w:r>
              <w:rPr>
                <w:rFonts w:cs="Arial"/>
                <w:rtl/>
              </w:rPr>
              <w:t>3</w:t>
            </w:r>
            <w:r>
              <w:t>. "</w:t>
            </w:r>
            <w:r>
              <w:rPr>
                <w:rFonts w:cs="Arial"/>
                <w:rtl/>
              </w:rPr>
              <w:t>استراتيجيات الحد من التسرب الوظيفي في القطاع الصحي: دراسة نظرية وتطبيقية</w:t>
            </w:r>
            <w:r>
              <w:t>"</w:t>
            </w:r>
          </w:p>
          <w:p w14:paraId="225BA242" w14:textId="77777777" w:rsidR="00F954D5" w:rsidRDefault="00F954D5" w:rsidP="00F954D5">
            <w:pPr>
              <w:bidi/>
              <w:rPr>
                <w:rtl/>
              </w:rPr>
            </w:pPr>
            <w:r>
              <w:rPr>
                <w:rFonts w:cs="Arial"/>
                <w:rtl/>
              </w:rPr>
              <w:t>4</w:t>
            </w:r>
            <w:r>
              <w:t>. "</w:t>
            </w:r>
            <w:r>
              <w:rPr>
                <w:rFonts w:cs="Arial"/>
                <w:rtl/>
              </w:rPr>
              <w:t>تأثير الثقافة التنظيمية على ظاهرة التسرب الوظيفي في المؤسسات الصحية: دراسة استطلاعية</w:t>
            </w:r>
            <w:r>
              <w:t>"</w:t>
            </w:r>
          </w:p>
          <w:p w14:paraId="4937C6C1" w14:textId="306C7A25" w:rsidR="00F954D5" w:rsidRDefault="00F954D5" w:rsidP="00F954D5">
            <w:pPr>
              <w:bidi/>
              <w:rPr>
                <w:rtl/>
              </w:rPr>
            </w:pPr>
            <w:r>
              <w:rPr>
                <w:rFonts w:cs="Arial"/>
                <w:rtl/>
              </w:rPr>
              <w:t>5. "دور إدارة الموارد البشرية في تقليل مخاطر التسرب الوظيفي وتعزيز الولاء التنظيمي: نماذج نظرية وتطبيقية"</w:t>
            </w:r>
          </w:p>
          <w:p w14:paraId="0B7DEFE8" w14:textId="365A81F1" w:rsidR="00EA22ED" w:rsidRDefault="00892076" w:rsidP="00F954D5">
            <w:pPr>
              <w:bidi/>
              <w:jc w:val="center"/>
              <w:rPr>
                <w:rtl/>
              </w:rPr>
            </w:pPr>
            <w:r>
              <w:rPr>
                <w:rFonts w:hint="cs"/>
                <w:rtl/>
              </w:rPr>
              <w:t>عمل جيد ،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954D5"/>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394</Words>
  <Characters>2251</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