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C62EF"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6B3716">
        <w:rPr>
          <w:rFonts w:ascii="Sakkal Majalla" w:hAnsi="Sakkal Majalla" w:cs="Sakkal Majalla"/>
          <w:b/>
          <w:bCs/>
          <w:noProof/>
          <w:color w:val="000000" w:themeColor="text1"/>
          <w:sz w:val="32"/>
          <w:szCs w:val="32"/>
        </w:rPr>
        <w:drawing>
          <wp:anchor distT="0" distB="0" distL="114300" distR="114300" simplePos="0" relativeHeight="251659264" behindDoc="0" locked="0" layoutInCell="1" allowOverlap="1" wp14:anchorId="4B4165A0" wp14:editId="0D2ED741">
            <wp:simplePos x="0" y="0"/>
            <wp:positionH relativeFrom="margin">
              <wp:align>left</wp:align>
            </wp:positionH>
            <wp:positionV relativeFrom="margin">
              <wp:align>top</wp:align>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6B3716">
        <w:rPr>
          <w:rFonts w:ascii="Sakkal Majalla" w:hAnsi="Sakkal Majalla" w:cs="Sakkal Majalla"/>
          <w:b/>
          <w:bCs/>
          <w:color w:val="000000" w:themeColor="text1"/>
          <w:sz w:val="32"/>
          <w:szCs w:val="32"/>
          <w:rtl/>
          <w:lang w:bidi="ar-EG"/>
        </w:rPr>
        <w:t xml:space="preserve">جامعة ميدأوشن </w:t>
      </w:r>
    </w:p>
    <w:p w14:paraId="1B5C3A67"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lang w:bidi="ar-EG"/>
        </w:rPr>
        <w:t xml:space="preserve">    </w:t>
      </w:r>
      <w:r w:rsidRPr="006B3716">
        <w:rPr>
          <w:rFonts w:ascii="Sakkal Majalla" w:hAnsi="Sakkal Majalla" w:cs="Sakkal Majalla"/>
          <w:b/>
          <w:bCs/>
          <w:color w:val="000000" w:themeColor="text1"/>
          <w:sz w:val="32"/>
          <w:szCs w:val="32"/>
          <w:rtl/>
          <w:lang w:bidi="ar-EG"/>
        </w:rPr>
        <w:t xml:space="preserve">كلية الإدارة </w:t>
      </w:r>
    </w:p>
    <w:p w14:paraId="3C393126" w14:textId="7E28D6E7" w:rsidR="00216D79" w:rsidRPr="006B3716" w:rsidRDefault="00216D79" w:rsidP="007C310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bookmarkStart w:id="0" w:name="_Hlk179393269"/>
      <w:r w:rsidRPr="006B3716">
        <w:rPr>
          <w:rFonts w:ascii="Sakkal Majalla" w:hAnsi="Sakkal Majalla" w:cs="Sakkal Majalla"/>
          <w:b/>
          <w:bCs/>
          <w:color w:val="000000" w:themeColor="text1"/>
          <w:sz w:val="32"/>
          <w:szCs w:val="32"/>
          <w:rtl/>
          <w:lang w:bidi="ar-EG"/>
        </w:rPr>
        <w:t xml:space="preserve">تخصص إدارة </w:t>
      </w:r>
      <w:r w:rsidR="007C3109">
        <w:rPr>
          <w:rFonts w:ascii="Sakkal Majalla" w:hAnsi="Sakkal Majalla" w:cs="Sakkal Majalla" w:hint="cs"/>
          <w:b/>
          <w:bCs/>
          <w:color w:val="000000" w:themeColor="text1"/>
          <w:sz w:val="32"/>
          <w:szCs w:val="32"/>
          <w:rtl/>
          <w:lang w:bidi="ar-EG"/>
        </w:rPr>
        <w:t>موارد بشرية</w:t>
      </w:r>
      <w:r w:rsidRPr="006B3716">
        <w:rPr>
          <w:rFonts w:ascii="Sakkal Majalla" w:hAnsi="Sakkal Majalla" w:cs="Sakkal Majalla"/>
          <w:b/>
          <w:bCs/>
          <w:color w:val="000000" w:themeColor="text1"/>
          <w:sz w:val="32"/>
          <w:szCs w:val="32"/>
          <w:rtl/>
          <w:lang w:bidi="ar-EG"/>
        </w:rPr>
        <w:t xml:space="preserve"> </w:t>
      </w:r>
    </w:p>
    <w:bookmarkEnd w:id="0"/>
    <w:p w14:paraId="791F4D54" w14:textId="77777777" w:rsidR="00216D79" w:rsidRPr="006B3716" w:rsidRDefault="00216D79" w:rsidP="00216D7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40E67724" w14:textId="55833DDD" w:rsidR="00216D79" w:rsidRPr="006B3716" w:rsidRDefault="0030308E" w:rsidP="00216D79">
      <w:pPr>
        <w:spacing w:before="100" w:beforeAutospacing="1" w:after="100" w:afterAutospacing="1" w:line="360" w:lineRule="auto"/>
        <w:jc w:val="center"/>
        <w:rPr>
          <w:rFonts w:ascii="Sakkal Majalla" w:hAnsi="Sakkal Majalla" w:cs="Sakkal Majalla"/>
          <w:b/>
          <w:bCs/>
          <w:color w:val="000000" w:themeColor="text1"/>
          <w:sz w:val="40"/>
          <w:szCs w:val="40"/>
          <w:lang w:bidi="ar-EG"/>
        </w:rPr>
      </w:pPr>
      <w:r>
        <w:rPr>
          <w:rFonts w:ascii="Sakkal Majalla" w:hAnsi="Sakkal Majalla" w:cs="Sakkal Majalla" w:hint="cs"/>
          <w:b/>
          <w:bCs/>
          <w:color w:val="000000" w:themeColor="text1"/>
          <w:sz w:val="40"/>
          <w:szCs w:val="40"/>
          <w:rtl/>
        </w:rPr>
        <w:t>أثر التكنولوجيا وتقدم وسائل الاتصال على إدارة الموارد البشرية في المؤسسات الخاصة</w:t>
      </w:r>
    </w:p>
    <w:p w14:paraId="64758202" w14:textId="77777777" w:rsidR="00216D79" w:rsidRPr="006B3716" w:rsidRDefault="00216D79" w:rsidP="00216D79">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0B097014" w14:textId="77777777" w:rsidR="00216D79" w:rsidRPr="006B3716" w:rsidRDefault="00216D79" w:rsidP="00216D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6B3716">
        <w:rPr>
          <w:rFonts w:ascii="Sakkal Majalla" w:hAnsi="Sakkal Majalla" w:cs="Sakkal Majalla"/>
          <w:b/>
          <w:bCs/>
          <w:color w:val="000000" w:themeColor="text1"/>
          <w:sz w:val="36"/>
          <w:szCs w:val="36"/>
          <w:rtl/>
          <w:lang w:bidi="ar-EG"/>
        </w:rPr>
        <w:t>إعداد الطالب/</w:t>
      </w:r>
    </w:p>
    <w:p w14:paraId="041D7195" w14:textId="17447D1B" w:rsidR="00216D79" w:rsidRDefault="007C3109" w:rsidP="00216D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9393299"/>
      <w:r>
        <w:rPr>
          <w:rFonts w:ascii="Sakkal Majalla" w:hAnsi="Sakkal Majalla" w:cs="Sakkal Majalla" w:hint="cs"/>
          <w:b/>
          <w:bCs/>
          <w:color w:val="000000" w:themeColor="text1"/>
          <w:sz w:val="36"/>
          <w:szCs w:val="36"/>
          <w:rtl/>
          <w:lang w:bidi="ar-EG"/>
        </w:rPr>
        <w:t>أمل حامد الجهني</w:t>
      </w:r>
    </w:p>
    <w:p w14:paraId="39802FB4" w14:textId="481433C5" w:rsidR="007C3109" w:rsidRPr="006B3716" w:rsidRDefault="007C3109" w:rsidP="00216D7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242002044</w:t>
      </w:r>
    </w:p>
    <w:bookmarkEnd w:id="1"/>
    <w:p w14:paraId="789B0B16" w14:textId="77777777" w:rsidR="00216D79" w:rsidRPr="006B3716" w:rsidRDefault="00216D79" w:rsidP="00216D79">
      <w:pPr>
        <w:spacing w:before="100" w:beforeAutospacing="1" w:after="100" w:afterAutospacing="1" w:line="360" w:lineRule="auto"/>
        <w:jc w:val="center"/>
        <w:rPr>
          <w:rFonts w:ascii="Sakkal Majalla" w:hAnsi="Sakkal Majalla" w:cs="Sakkal Majalla" w:hint="cs"/>
          <w:b/>
          <w:bCs/>
          <w:color w:val="000000" w:themeColor="text1"/>
          <w:sz w:val="36"/>
          <w:szCs w:val="36"/>
          <w:rtl/>
          <w:lang w:bidi="ar-EG"/>
        </w:rPr>
      </w:pPr>
      <w:r w:rsidRPr="006B3716">
        <w:rPr>
          <w:rFonts w:ascii="Sakkal Majalla" w:hAnsi="Sakkal Majalla" w:cs="Sakkal Majalla"/>
          <w:b/>
          <w:bCs/>
          <w:color w:val="000000" w:themeColor="text1"/>
          <w:sz w:val="36"/>
          <w:szCs w:val="36"/>
          <w:rtl/>
          <w:lang w:bidi="ar-EG"/>
        </w:rPr>
        <w:t>إشراف/</w:t>
      </w:r>
      <w:bookmarkStart w:id="2" w:name="_GoBack"/>
      <w:bookmarkEnd w:id="2"/>
    </w:p>
    <w:p w14:paraId="0AC0367D" w14:textId="4509AA23" w:rsidR="007C3109" w:rsidRPr="007C3109" w:rsidRDefault="007C3109" w:rsidP="007C3109">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Pr>
          <w:rFonts w:ascii="Sakkal Majalla" w:eastAsia="Calibri" w:hAnsi="Sakkal Majalla" w:cs="Sakkal Majalla" w:hint="cs"/>
          <w:b/>
          <w:bCs/>
          <w:color w:val="000000" w:themeColor="text1"/>
          <w:kern w:val="0"/>
          <w:sz w:val="36"/>
          <w:szCs w:val="36"/>
          <w:rtl/>
          <w:lang w:bidi="ar-EG"/>
          <w14:ligatures w14:val="none"/>
        </w:rPr>
        <w:t xml:space="preserve">د. </w:t>
      </w:r>
      <w:r w:rsidRPr="007C3109">
        <w:rPr>
          <w:rFonts w:ascii="Sakkal Majalla" w:eastAsia="Calibri" w:hAnsi="Sakkal Majalla" w:cs="Sakkal Majalla"/>
          <w:b/>
          <w:bCs/>
          <w:color w:val="000000" w:themeColor="text1"/>
          <w:kern w:val="0"/>
          <w:sz w:val="36"/>
          <w:szCs w:val="36"/>
          <w:rtl/>
          <w:lang w:bidi="ar-EG"/>
          <w14:ligatures w14:val="none"/>
        </w:rPr>
        <w:t>رنا على</w:t>
      </w:r>
    </w:p>
    <w:p w14:paraId="03FC500D" w14:textId="1A8654C0" w:rsidR="007C3109" w:rsidRDefault="007C3109" w:rsidP="007C3109">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Pr>
          <w:rFonts w:ascii="Sakkal Majalla" w:eastAsia="Calibri" w:hAnsi="Sakkal Majalla" w:cs="Sakkal Majalla" w:hint="cs"/>
          <w:b/>
          <w:bCs/>
          <w:color w:val="000000" w:themeColor="text1"/>
          <w:kern w:val="0"/>
          <w:sz w:val="36"/>
          <w:szCs w:val="36"/>
          <w:rtl/>
          <w:lang w:bidi="ar-EG"/>
          <w14:ligatures w14:val="none"/>
        </w:rPr>
        <w:t xml:space="preserve">د. </w:t>
      </w:r>
      <w:r w:rsidRPr="007C3109">
        <w:rPr>
          <w:rFonts w:ascii="Sakkal Majalla" w:eastAsia="Calibri" w:hAnsi="Sakkal Majalla" w:cs="Sakkal Majalla"/>
          <w:b/>
          <w:bCs/>
          <w:color w:val="000000" w:themeColor="text1"/>
          <w:kern w:val="0"/>
          <w:sz w:val="36"/>
          <w:szCs w:val="36"/>
          <w:rtl/>
          <w:lang w:bidi="ar-EG"/>
          <w14:ligatures w14:val="none"/>
        </w:rPr>
        <w:t>علاء احمد</w:t>
      </w:r>
    </w:p>
    <w:p w14:paraId="6E98F3E0" w14:textId="0197A6B1" w:rsidR="00216D79" w:rsidRPr="006B3716" w:rsidRDefault="00216D79" w:rsidP="007C3109">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216D79" w:rsidRPr="006B3716" w:rsidSect="00216D79">
          <w:type w:val="continuous"/>
          <w:pgSz w:w="11906" w:h="16838" w:code="9"/>
          <w:pgMar w:top="1440" w:right="1985" w:bottom="1440" w:left="1418" w:header="720" w:footer="720" w:gutter="567"/>
          <w:pgNumType w:fmt="arabicAbjad" w:start="1"/>
          <w:cols w:space="708"/>
          <w:bidi/>
          <w:rtlGutter/>
          <w:docGrid w:linePitch="360"/>
        </w:sectPr>
      </w:pPr>
      <w:r w:rsidRPr="006B3716">
        <w:rPr>
          <w:rFonts w:ascii="Sakkal Majalla" w:hAnsi="Sakkal Majalla" w:cs="Sakkal Majalla" w:hint="cs"/>
          <w:b/>
          <w:bCs/>
          <w:color w:val="000000" w:themeColor="text1"/>
          <w:sz w:val="36"/>
          <w:szCs w:val="36"/>
          <w:rtl/>
          <w:lang w:bidi="ar-EG"/>
        </w:rPr>
        <w:t xml:space="preserve">1446 </w:t>
      </w:r>
      <w:r w:rsidRPr="006B3716">
        <w:rPr>
          <w:rFonts w:ascii="Sakkal Majalla" w:hAnsi="Sakkal Majalla" w:cs="Sakkal Majalla"/>
          <w:b/>
          <w:bCs/>
          <w:color w:val="000000" w:themeColor="text1"/>
          <w:sz w:val="36"/>
          <w:szCs w:val="36"/>
          <w:rtl/>
          <w:lang w:bidi="ar-EG"/>
        </w:rPr>
        <w:t>–</w:t>
      </w:r>
      <w:r w:rsidR="00BD2600">
        <w:rPr>
          <w:rFonts w:ascii="Sakkal Majalla" w:hAnsi="Sakkal Majalla" w:cs="Sakkal Majalla" w:hint="cs"/>
          <w:b/>
          <w:bCs/>
          <w:color w:val="000000" w:themeColor="text1"/>
          <w:sz w:val="36"/>
          <w:szCs w:val="36"/>
          <w:rtl/>
          <w:lang w:bidi="ar-EG"/>
        </w:rPr>
        <w:t xml:space="preserve"> 2025</w:t>
      </w:r>
    </w:p>
    <w:p w14:paraId="71D5C319" w14:textId="788841CA" w:rsidR="00216D79" w:rsidRPr="006B3716" w:rsidRDefault="00216D79" w:rsidP="00216D79">
      <w:pPr>
        <w:spacing w:before="100" w:beforeAutospacing="1" w:after="100" w:afterAutospacing="1"/>
        <w:jc w:val="center"/>
        <w:outlineLvl w:val="0"/>
        <w:rPr>
          <w:rFonts w:ascii="Sakkal Majalla" w:hAnsi="Sakkal Majalla" w:cs="Sakkal Majalla"/>
          <w:b/>
          <w:bCs/>
          <w:color w:val="000000" w:themeColor="text1"/>
          <w:sz w:val="40"/>
          <w:szCs w:val="40"/>
          <w:rtl/>
          <w:lang w:bidi="ar-EG"/>
        </w:rPr>
      </w:pPr>
      <w:bookmarkStart w:id="3" w:name="_Toc196685143"/>
      <w:r w:rsidRPr="006B3716">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3"/>
    </w:p>
    <w:p w14:paraId="3B184528" w14:textId="69BE9F40" w:rsidR="00216D79" w:rsidRPr="006B3716" w:rsidRDefault="00216D79" w:rsidP="00216D79">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196685144"/>
      <w:r w:rsidRPr="006B3716">
        <w:rPr>
          <w:rFonts w:ascii="Sakkal Majalla" w:hAnsi="Sakkal Majalla" w:cs="Sakkal Majalla"/>
          <w:b/>
          <w:bCs/>
          <w:color w:val="000000" w:themeColor="text1"/>
          <w:sz w:val="36"/>
          <w:szCs w:val="36"/>
          <w:rtl/>
          <w:lang w:bidi="ar-EG"/>
        </w:rPr>
        <w:t>مقدمة:</w:t>
      </w:r>
      <w:bookmarkEnd w:id="4"/>
      <w:r w:rsidRPr="006B3716">
        <w:rPr>
          <w:rFonts w:ascii="Sakkal Majalla" w:hAnsi="Sakkal Majalla" w:cs="Sakkal Majalla"/>
          <w:b/>
          <w:bCs/>
          <w:color w:val="000000" w:themeColor="text1"/>
          <w:sz w:val="36"/>
          <w:szCs w:val="36"/>
          <w:rtl/>
          <w:lang w:bidi="ar-EG"/>
        </w:rPr>
        <w:t xml:space="preserve"> </w:t>
      </w:r>
    </w:p>
    <w:p w14:paraId="2D21F2E3"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تعتبر التكنولوجيا ووسائل الاتصال الحديثة من العوامل الرئيسية التي تساهم في تطوير إدارة الموارد البشرية داخل المؤسسات الخاصة في عصر تتسارع فيه وتيرة الابتكار وتزداد فيه التعقيدات في بيئات العمل، أصبح من الضروري أن تتبنى المؤسسات استراتيجيات فعالة لإدارة مواردها البشرية تتماشى مع هذه التطورات.</w:t>
      </w:r>
    </w:p>
    <w:p w14:paraId="0A6FC2C3"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تتيح التكنولوجيا الحديثة أدوات ووسائل جديدة تسهم في تحسين عملية التواصل بين الأفراد، وتعزيز الكفاءة والشفافية في إدارة العطيات الداخلية. كما تساعد الأنظمة الرقمية في جمع وتحليل البيانات المتعلقة بالموظفين، مما يمكن القادة من اتخاذ قرارات مستديرة تسهم في تحسين الأداء وتعزيز ولاء الموظفين. </w:t>
      </w:r>
    </w:p>
    <w:p w14:paraId="7C8F7393"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من خلال هذا البحث، سنستعرض تأثير التكنولوجيا ووسائل الاتصال على إدارة الموارد البشرية، وكيف يمكن للمؤسسات الخاصة الاستفادة من هذه الابتكارات لتحقيق نتائج إيجابية مستدامة سنناقش أيضاً التحديات التي قد تواجهها المؤسسات في تنفيذ هذه الحلول التكنولوجية وكيفية التغلب عليها لضمان النجاح في عالم يتغير بسرعة. </w:t>
      </w:r>
    </w:p>
    <w:p w14:paraId="2651CC35"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ستكون هذه الدراسة بمثابة دليل شامل للممارسين والباحثين لفهم الأبعاد المختلفة لهذا الموضوع الحيوي، مما يسهم في تعزيز فعالية إدارة الموارد البشرية في المؤسسات الخاصة و في عالم يتسم بالتغير السريع والتطور التكنولوجي المتلاحق أصبحت إدارة الموارد البشرية في المؤسسات الخاصة واحدة من أهم المجالات التي تتطلب. تحديثا مستمرا ومواكبة لأحدث الاتجاهات تلعب التكنولوجيا الحديثة ووسائل الاتصال دوراً محوريا في إعادة تشكيل كيفية إدارة الموارد البشرية، مما يؤثر بشكل كبير على عمليات التوظيف، والتدريب وتقييم الأداء، وتحفيز الموظفين فالتطورات التكنولوجية التي تشهدها اليوم، </w:t>
      </w:r>
      <w:r w:rsidRPr="006B3716">
        <w:rPr>
          <w:rFonts w:ascii="Sakkal Majalla" w:hAnsi="Sakkal Majalla" w:cs="Sakkal Majalla"/>
          <w:color w:val="000000" w:themeColor="text1"/>
          <w:sz w:val="28"/>
          <w:szCs w:val="28"/>
          <w:rtl/>
          <w:lang w:bidi="ar-EG"/>
        </w:rPr>
        <w:lastRenderedPageBreak/>
        <w:t xml:space="preserve">مثل الذكاء الاصطناعي، وتحليل البيانات الضخمة، وتطبيقات الهواتف الذكية، قد غيرت من طريقة تعامل المؤسسات مع موظفها. </w:t>
      </w:r>
    </w:p>
    <w:p w14:paraId="2B13E632"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تاريخيا، كانت إدارة الموارد البشرية تعتمد بشكل كبير على العمليات البدوية والتقليدية. كانت الوثائق الورقية والتقارير البدوية تمثل عبدا على المديرين والموظفين على حد سواء. ومع دخول التكنولوجيا إلى هذا المجال، أصبحت. العمليات أكثر سلاسة وفعالية . تمكنت المؤسسات من استخدام أنظمة إدارة الموارد البشرية (</w:t>
      </w:r>
      <w:r w:rsidRPr="006B3716">
        <w:rPr>
          <w:rFonts w:ascii="Sakkal Majalla" w:hAnsi="Sakkal Majalla" w:cs="Sakkal Majalla"/>
          <w:color w:val="000000" w:themeColor="text1"/>
          <w:sz w:val="28"/>
          <w:szCs w:val="28"/>
          <w:lang w:bidi="ar-EG"/>
        </w:rPr>
        <w:t>HRMS</w:t>
      </w:r>
      <w:r w:rsidRPr="006B3716">
        <w:rPr>
          <w:rFonts w:ascii="Sakkal Majalla" w:hAnsi="Sakkal Majalla" w:cs="Sakkal Majalla"/>
          <w:color w:val="000000" w:themeColor="text1"/>
          <w:sz w:val="28"/>
          <w:szCs w:val="28"/>
          <w:rtl/>
          <w:lang w:bidi="ar-EG"/>
        </w:rPr>
        <w:t xml:space="preserve">) التي تسهل تتبع سجلات الموظفين، وإدارة العطل والإجازات، وتوفير المعلومات اللازمة لاتخاذ قرارات مستندة إلى بيانات دقيقة. </w:t>
      </w:r>
    </w:p>
    <w:p w14:paraId="3572D6F2"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علاوة على ذلك، أسهمت وسائل الاتصال الحديثة في تعزيز التواصل داخل المؤسسات تعتبر أدوات مثل البريد الإلكتروني، والرسائل الفورية، ومنصات التواصل الاجتماعي الخاصة بالشركات من الوسائل التي تسهم في تسهيل تبادل المعلومات وتعزيز التعاون بين الفرق في السابق، كانت الاجتماعات الطويلة والتقارير المكتوبة هي الوسائل الرئيسية للتواصل، ولكن اليوم، أصبح بإمكان الموظفين التواصل بشكل فوري وفعال، مما يسهم في تسريع عمليات اتخاذ القرار وحل المشكلات. </w:t>
      </w:r>
    </w:p>
    <w:p w14:paraId="11ACC008"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تعتبر عملية التوظيف من المجالات التي شهدت تحولا كبيرا بفعل التكنولوجيا. فالمؤسسات اليوم تعتمد على منصات التوظيف الإلكترونية، ومواقع التواصل الاجتماعي، لجذب المرشحين تساعد أدوات التحليل في تقييم المتقدمين بشكل أكثر دقة، مما يؤدي إلى اختيار أفضل الكفاءات التي تتناسب مع احتياجات المؤسسة. كما يمكن للتكنولوجيا تسهيل عطيات التدريب والتطوير، من خلال توفير برامج تعليمية إلكترونية ودورات تدريبية تفاعلية، مما يسهم في رفع مستوى المهارات والكفاءات لدى الموظفين. </w:t>
      </w:r>
    </w:p>
    <w:p w14:paraId="2B4FBCA3"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ومع ذلك، لا تقتصر فوائد التكنولوجيا على تحسين الكفاءة فقط، بل تمتد للشمل تعزيز تجربة الموظف بشكل عام. فالتقنيات الحديثة تتيح للموظفين الوصول إلى معلوماتهم الشخصية، وتقديم الملاحظات والمشاركة في قرارات المؤسسة بشكل أكثر فعالية. هذه الشفافية تعزز من ولاء الموظفين وتزيد من رضاهم عن بيئة العمل، وهو ما ينعكس إيجابا على أداء المؤسسة بشكل عام. </w:t>
      </w:r>
    </w:p>
    <w:p w14:paraId="2D0488DD"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لكن مع كل هذه الفوائد، تبرز أيضا بعض التحديات التي تواجه المؤسسات في تطبيق هذه التكنولوجيا. فمن الضروري أن تلبنى المؤسسات استراتيجيات واضحة للتغلب على مقاومة التغيير من قبل الموظفين، وضمان التدريب الكافي لاستخدام الأدوات التكنولوجية الجديدة بالإضافة إلى ذلك، يجب أن تكون هناك ضوابط لحماية البيانات الشخصية وضمان الخصوصية، خاصة مع زيادة الاعتماد على البيانات الرقمية. </w:t>
      </w:r>
    </w:p>
    <w:p w14:paraId="22036359"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في ختام هذه المقدمة، يمكن القول إن التكنولوجيا ووسائل الاتصال الحديثة أصبحت حجر الزاوية في إدارة الموارد البشرية في المؤسسات الخاصة. إن الفهم العميق للتحديات والفرص التي توفرها هذه التطورات التكنولوجية يمكن أن يساعد المؤسسات على تحقيق التفوق التنافسي وتعزيز أداء الموظفين من خلال هذا البحث، ستستعرض بشكل موسع تأثير هذه التغييرات، وتقدم رؤى استراتيجية حول كيفية استغلال التكنولوجيا بشكل أمثل في إدارة الموارد البشرية لتحقيق النجاح المستدام. </w:t>
      </w:r>
    </w:p>
    <w:p w14:paraId="770717BC" w14:textId="6143EC45" w:rsidR="00216D79" w:rsidRPr="006B3716" w:rsidRDefault="00216D79"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 w:name="_Toc196685145"/>
      <w:r w:rsidRPr="006B3716">
        <w:rPr>
          <w:rFonts w:ascii="Sakkal Majalla" w:hAnsi="Sakkal Majalla" w:cs="Sakkal Majalla" w:hint="cs"/>
          <w:b/>
          <w:bCs/>
          <w:color w:val="000000" w:themeColor="text1"/>
          <w:sz w:val="36"/>
          <w:szCs w:val="36"/>
          <w:rtl/>
          <w:lang w:bidi="ar-EG"/>
        </w:rPr>
        <w:t xml:space="preserve">1.1 </w:t>
      </w:r>
      <w:r w:rsidRPr="006B3716">
        <w:rPr>
          <w:rFonts w:ascii="Sakkal Majalla" w:hAnsi="Sakkal Majalla" w:cs="Sakkal Majalla"/>
          <w:b/>
          <w:bCs/>
          <w:color w:val="000000" w:themeColor="text1"/>
          <w:sz w:val="36"/>
          <w:szCs w:val="36"/>
          <w:rtl/>
          <w:lang w:bidi="ar-EG"/>
        </w:rPr>
        <w:t>مشكلة الدراسة:</w:t>
      </w:r>
      <w:bookmarkEnd w:id="5"/>
      <w:r w:rsidRPr="006B3716">
        <w:rPr>
          <w:rFonts w:ascii="Sakkal Majalla" w:hAnsi="Sakkal Majalla" w:cs="Sakkal Majalla"/>
          <w:b/>
          <w:bCs/>
          <w:color w:val="000000" w:themeColor="text1"/>
          <w:sz w:val="36"/>
          <w:szCs w:val="36"/>
          <w:rtl/>
          <w:lang w:bidi="ar-EG"/>
        </w:rPr>
        <w:t xml:space="preserve"> </w:t>
      </w:r>
    </w:p>
    <w:p w14:paraId="66266F4C"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تعتبر مشكلة الدراسة محورا أساسيا في فهم تأثير التكنولوجيا ووسائل الاتصال على إدارة الموارد البشرية في المؤسسات الخاصة تركز هذه المشكلة على التحديات والفرص التي تواجهها المؤسسات في عملية دمج التكنولوجيا في استراتيجيات إدارة الموارد البشرية، وتحديد كيفية تأثير هذه التغيرات على الأداء المؤسسي وتجربة الموظف. </w:t>
      </w:r>
    </w:p>
    <w:p w14:paraId="6B8894F1" w14:textId="018E58ED" w:rsidR="00216D79" w:rsidRPr="006B3716" w:rsidRDefault="00CB7D50"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1.</w:t>
      </w:r>
      <w:r w:rsidR="00216D79" w:rsidRPr="006B3716">
        <w:rPr>
          <w:rFonts w:ascii="Sakkal Majalla" w:hAnsi="Sakkal Majalla" w:cs="Sakkal Majalla"/>
          <w:b/>
          <w:bCs/>
          <w:color w:val="000000" w:themeColor="text1"/>
          <w:sz w:val="28"/>
          <w:szCs w:val="28"/>
          <w:rtl/>
          <w:lang w:bidi="ar-EG"/>
        </w:rPr>
        <w:t xml:space="preserve"> التحديات التقنية </w:t>
      </w:r>
    </w:p>
    <w:p w14:paraId="71C6D5B0" w14:textId="1A5859EA"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تشمل هذه التحديات </w:t>
      </w:r>
      <w:r w:rsidR="00CB7D50" w:rsidRPr="006B3716">
        <w:rPr>
          <w:rFonts w:ascii="Sakkal Majalla" w:hAnsi="Sakkal Majalla" w:cs="Sakkal Majalla" w:hint="cs"/>
          <w:b/>
          <w:bCs/>
          <w:color w:val="000000" w:themeColor="text1"/>
          <w:sz w:val="28"/>
          <w:szCs w:val="28"/>
          <w:rtl/>
          <w:lang w:bidi="ar-EG"/>
        </w:rPr>
        <w:t>:-</w:t>
      </w:r>
    </w:p>
    <w:p w14:paraId="7400AFC1" w14:textId="77777777" w:rsidR="00216D79" w:rsidRPr="006B3716" w:rsidRDefault="00216D79" w:rsidP="00DC453A">
      <w:pPr>
        <w:pStyle w:val="ListParagraph"/>
        <w:numPr>
          <w:ilvl w:val="0"/>
          <w:numId w:val="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تغيرات البنية التحتية</w:t>
      </w:r>
      <w:r w:rsidRPr="006B3716">
        <w:rPr>
          <w:rFonts w:ascii="Sakkal Majalla" w:hAnsi="Sakkal Majalla" w:cs="Sakkal Majalla"/>
          <w:color w:val="000000" w:themeColor="text1"/>
          <w:sz w:val="28"/>
          <w:szCs w:val="28"/>
          <w:rtl/>
          <w:lang w:bidi="ar-EG"/>
        </w:rPr>
        <w:t xml:space="preserve"> : قد تواجه المؤسسات صعوبة في تحديث أنظمتها التقنية الحالية، فتكنولوجيا المعلومات تتطور بسرعة، مما يجعل الأنظمة القديمة غير قادرة على تلبية الاحتياجات الجديدة. </w:t>
      </w:r>
    </w:p>
    <w:p w14:paraId="596371D4" w14:textId="77777777" w:rsidR="00216D79" w:rsidRPr="006B3716" w:rsidRDefault="00216D79" w:rsidP="00DC453A">
      <w:pPr>
        <w:pStyle w:val="ListParagraph"/>
        <w:numPr>
          <w:ilvl w:val="0"/>
          <w:numId w:val="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تكلفة التنفيذ</w:t>
      </w:r>
      <w:r w:rsidRPr="006B3716">
        <w:rPr>
          <w:rFonts w:ascii="Sakkal Majalla" w:hAnsi="Sakkal Majalla" w:cs="Sakkal Majalla"/>
          <w:color w:val="000000" w:themeColor="text1"/>
          <w:sz w:val="28"/>
          <w:szCs w:val="28"/>
          <w:rtl/>
          <w:lang w:bidi="ar-EG"/>
        </w:rPr>
        <w:t xml:space="preserve"> : تتطلب أدوات التكنولوجيا الحديثة استثماراً ماليا كبيرا، مما قد يكون عبداً على المؤسسات الصغيرة والمتوسطة. </w:t>
      </w:r>
    </w:p>
    <w:p w14:paraId="5712AF73" w14:textId="77777777" w:rsidR="00216D79" w:rsidRPr="006B3716" w:rsidRDefault="00216D79" w:rsidP="00DC453A">
      <w:pPr>
        <w:pStyle w:val="ListParagraph"/>
        <w:numPr>
          <w:ilvl w:val="0"/>
          <w:numId w:val="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الأمان والخصوصية مع زيادة استخدام البيانات الرقمية</w:t>
      </w:r>
      <w:r w:rsidRPr="006B3716">
        <w:rPr>
          <w:rFonts w:ascii="Sakkal Majalla" w:hAnsi="Sakkal Majalla" w:cs="Sakkal Majalla"/>
          <w:color w:val="000000" w:themeColor="text1"/>
          <w:sz w:val="28"/>
          <w:szCs w:val="28"/>
          <w:rtl/>
          <w:lang w:bidi="ar-EG"/>
        </w:rPr>
        <w:t xml:space="preserve">، تتزايد المخاوف بشأن حماية المعلومات الشخصية للموظفين وموارد البيانات المؤسسية يواجه الكثير من المؤسسات صعوبات في تأمين بياناتهم ضد الاختراقات </w:t>
      </w:r>
    </w:p>
    <w:p w14:paraId="02E1BC07" w14:textId="50D58F4A" w:rsidR="00216D79" w:rsidRPr="006B3716" w:rsidRDefault="00CB7D50"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2.</w:t>
      </w:r>
      <w:r w:rsidR="00216D79" w:rsidRPr="006B3716">
        <w:rPr>
          <w:rFonts w:ascii="Sakkal Majalla" w:hAnsi="Sakkal Majalla" w:cs="Sakkal Majalla"/>
          <w:b/>
          <w:bCs/>
          <w:color w:val="000000" w:themeColor="text1"/>
          <w:sz w:val="28"/>
          <w:szCs w:val="28"/>
          <w:rtl/>
          <w:lang w:bidi="ar-EG"/>
        </w:rPr>
        <w:t xml:space="preserve"> مقاومة التغيير:</w:t>
      </w:r>
    </w:p>
    <w:p w14:paraId="28F70594"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تعتبر مقاومة التغيير أحد أكبر العقبات في تنفيذ التكنولوجيا الجديدة بعض الأسباب تشمل: </w:t>
      </w:r>
    </w:p>
    <w:p w14:paraId="279DB89D" w14:textId="77777777" w:rsidR="00216D79" w:rsidRPr="006B3716" w:rsidRDefault="00216D79" w:rsidP="00DC453A">
      <w:pPr>
        <w:pStyle w:val="ListParagraph"/>
        <w:numPr>
          <w:ilvl w:val="0"/>
          <w:numId w:val="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القلق من فقدان الوظائف قد يشعر الموظفون بعدم الأمان تجاه استخدام التكنولوجيا، خاصة إذا كان هناك اعتقاد بأنها ستؤدي إلى تقليل عدد الوظائف. </w:t>
      </w:r>
    </w:p>
    <w:p w14:paraId="68C03234" w14:textId="77777777" w:rsidR="00216D79" w:rsidRPr="006B3716" w:rsidRDefault="00216D79" w:rsidP="00DC453A">
      <w:pPr>
        <w:pStyle w:val="ListParagraph"/>
        <w:numPr>
          <w:ilvl w:val="0"/>
          <w:numId w:val="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قلة الوعي أو المهارات : عدم وجود التدريب الكافي أو المعرفة التكنولوجية اللازمة لاستخدام الأدوات الجديدة يؤدي إلى إحباط الموظفين. </w:t>
      </w:r>
    </w:p>
    <w:p w14:paraId="3052E68F"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3. تحديات التواصل: </w:t>
      </w:r>
    </w:p>
    <w:p w14:paraId="7763C47A"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على الرغم من أن التكنولوجيا تهدف إلى تحسين التواصل، فإنها قد تسهم أحيانا في: </w:t>
      </w:r>
    </w:p>
    <w:p w14:paraId="497575EE" w14:textId="77777777" w:rsidR="00216D79" w:rsidRPr="006B3716" w:rsidRDefault="00216D79" w:rsidP="00DC453A">
      <w:pPr>
        <w:pStyle w:val="ListParagraph"/>
        <w:numPr>
          <w:ilvl w:val="0"/>
          <w:numId w:val="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زيادة الفجوة الرقمية</w:t>
      </w:r>
      <w:r w:rsidRPr="006B3716">
        <w:rPr>
          <w:rFonts w:ascii="Sakkal Majalla" w:hAnsi="Sakkal Majalla" w:cs="Sakkal Majalla"/>
          <w:color w:val="000000" w:themeColor="text1"/>
          <w:sz w:val="28"/>
          <w:szCs w:val="28"/>
          <w:rtl/>
          <w:lang w:bidi="ar-EG"/>
        </w:rPr>
        <w:t xml:space="preserve"> : قد يواجه بعض الموظفين صعوبة في استخدام الأدوات التكنولوجية الحديثة، مما يؤدي إلى عدم تكافؤ في فرص المشاركة والتفاعل. </w:t>
      </w:r>
    </w:p>
    <w:p w14:paraId="3A39FDCF" w14:textId="77777777" w:rsidR="00216D79" w:rsidRPr="006B3716" w:rsidRDefault="00216D79" w:rsidP="00DC453A">
      <w:pPr>
        <w:pStyle w:val="ListParagraph"/>
        <w:numPr>
          <w:ilvl w:val="0"/>
          <w:numId w:val="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تعدد منصات التواصل</w:t>
      </w:r>
      <w:r w:rsidRPr="006B3716">
        <w:rPr>
          <w:rFonts w:ascii="Sakkal Majalla" w:hAnsi="Sakkal Majalla" w:cs="Sakkal Majalla"/>
          <w:color w:val="000000" w:themeColor="text1"/>
          <w:sz w:val="28"/>
          <w:szCs w:val="28"/>
          <w:rtl/>
          <w:lang w:bidi="ar-EG"/>
        </w:rPr>
        <w:t xml:space="preserve"> : يمكن أن يؤدي الاستخدام المفرط للأدوات التكنولوجية المختلفة إلى تشتيت الانتباه وزيادة التعقيد في عملية التواصل. </w:t>
      </w:r>
    </w:p>
    <w:p w14:paraId="5DCAB993"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4. تأثير التكنولوجيا على تجربة الموظف: </w:t>
      </w:r>
    </w:p>
    <w:p w14:paraId="453E3244" w14:textId="77777777" w:rsidR="00216D79" w:rsidRPr="006B3716" w:rsidRDefault="00216D79" w:rsidP="006B371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هناك تساؤلات حول مدى تأثير التكنولوجيا على جودة تجربة الموظف: </w:t>
      </w:r>
    </w:p>
    <w:p w14:paraId="7E1B29D3" w14:textId="77777777" w:rsidR="00216D79" w:rsidRPr="006B3716" w:rsidRDefault="00216D79" w:rsidP="00DC453A">
      <w:pPr>
        <w:pStyle w:val="ListParagraph"/>
        <w:numPr>
          <w:ilvl w:val="0"/>
          <w:numId w:val="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الإفراط في الاعتماد على الأنظمة الرقمية</w:t>
      </w:r>
      <w:r w:rsidRPr="006B3716">
        <w:rPr>
          <w:rFonts w:ascii="Sakkal Majalla" w:hAnsi="Sakkal Majalla" w:cs="Sakkal Majalla"/>
          <w:color w:val="000000" w:themeColor="text1"/>
          <w:sz w:val="28"/>
          <w:szCs w:val="28"/>
          <w:rtl/>
          <w:lang w:bidi="ar-EG"/>
        </w:rPr>
        <w:t xml:space="preserve"> : قد يشعر بعض الموظفين بأن التفاعل الشخصي قد تقلص مما يؤثر سلبا على العلاقات داخل بيئة العمل. </w:t>
      </w:r>
    </w:p>
    <w:p w14:paraId="73207CA9" w14:textId="77777777" w:rsidR="00216D79" w:rsidRPr="006B3716" w:rsidRDefault="00216D79" w:rsidP="00DC453A">
      <w:pPr>
        <w:pStyle w:val="ListParagraph"/>
        <w:numPr>
          <w:ilvl w:val="0"/>
          <w:numId w:val="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تجربة التدريب في بعض الأحيان</w:t>
      </w:r>
      <w:r w:rsidRPr="006B3716">
        <w:rPr>
          <w:rFonts w:ascii="Sakkal Majalla" w:hAnsi="Sakkal Majalla" w:cs="Sakkal Majalla"/>
          <w:color w:val="000000" w:themeColor="text1"/>
          <w:sz w:val="28"/>
          <w:szCs w:val="28"/>
          <w:rtl/>
          <w:lang w:bidi="ar-EG"/>
        </w:rPr>
        <w:t xml:space="preserve">، يمكن أن تكون البرامج التدريبية الإلكترونية غير فعالة إذا لم تصمم بطريقة تفاعلية وجذابة. </w:t>
      </w:r>
    </w:p>
    <w:p w14:paraId="405B46B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5. التحديات الاستراتيجية </w:t>
      </w:r>
    </w:p>
    <w:p w14:paraId="08B4ED45" w14:textId="77777777" w:rsidR="00216D79" w:rsidRPr="006B3716" w:rsidRDefault="00216D79" w:rsidP="006B3716">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تحتاج المؤسسات إلى تطوير استراتيجيات متكاملة لمواجهة هذه التحديات: </w:t>
      </w:r>
    </w:p>
    <w:p w14:paraId="1FFF1D2D" w14:textId="77777777" w:rsidR="00216D79" w:rsidRPr="006B3716" w:rsidRDefault="00216D79" w:rsidP="00DC453A">
      <w:pPr>
        <w:pStyle w:val="ListParagraph"/>
        <w:numPr>
          <w:ilvl w:val="0"/>
          <w:numId w:val="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التخطيط الاستراتيجي : يتطلب الأمر وضع خطة شاملة تتضمن تقييم الاحتياجات، وتحديد الأدوات المناسبة، والتأكد من توفر الدعم الفني. </w:t>
      </w:r>
    </w:p>
    <w:p w14:paraId="190F082A" w14:textId="77777777" w:rsidR="00216D79" w:rsidRPr="006B3716" w:rsidRDefault="00216D79" w:rsidP="00DC453A">
      <w:pPr>
        <w:pStyle w:val="ListParagraph"/>
        <w:numPr>
          <w:ilvl w:val="0"/>
          <w:numId w:val="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إدارة التغيير : يجب أن تكون هناك استراتيجيات واضحة لإدارة التغيير وتعزيز ثقافة التكيف مع التكنولوجيا. </w:t>
      </w:r>
    </w:p>
    <w:p w14:paraId="70B8EB4D" w14:textId="77777777" w:rsidR="00216D79" w:rsidRPr="006B3716" w:rsidRDefault="00216D79" w:rsidP="00216D79">
      <w:pPr>
        <w:tabs>
          <w:tab w:val="left" w:pos="-46"/>
        </w:tabs>
        <w:spacing w:before="100" w:beforeAutospacing="1" w:after="100" w:afterAutospacing="1" w:line="360" w:lineRule="auto"/>
        <w:ind w:left="-46"/>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الخاتمة </w:t>
      </w:r>
    </w:p>
    <w:p w14:paraId="7265BDE3"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تظهر مشكلة الدراسة أن دمج التكنولوجيا ووسائل الاتصال في إدارة الموارد البشرية لا يقتصر على مجرد تبني أدوات جديدة، بل يتطلب رؤية شاملة واستراتيجيات فعالة للتغلب على التحديات من خلال فحص هذه القضية، يسعى البحث إلى تقديم حلول عملية وابتكارات تساعد المؤسسات الخاصة في تحسين إدارة مواردها البشرية، مما يؤدي إلى تحسين الأداء وزيادة رضا الموظفين </w:t>
      </w:r>
    </w:p>
    <w:p w14:paraId="44329983" w14:textId="15369591"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196685146"/>
      <w:r w:rsidRPr="006B3716">
        <w:rPr>
          <w:rFonts w:ascii="Sakkal Majalla" w:hAnsi="Sakkal Majalla" w:cs="Sakkal Majalla" w:hint="cs"/>
          <w:b/>
          <w:bCs/>
          <w:color w:val="000000" w:themeColor="text1"/>
          <w:sz w:val="36"/>
          <w:szCs w:val="36"/>
          <w:rtl/>
          <w:lang w:bidi="ar-EG"/>
        </w:rPr>
        <w:t xml:space="preserve">2.1 </w:t>
      </w:r>
      <w:r w:rsidR="00216D79" w:rsidRPr="006B3716">
        <w:rPr>
          <w:rFonts w:ascii="Sakkal Majalla" w:hAnsi="Sakkal Majalla" w:cs="Sakkal Majalla"/>
          <w:b/>
          <w:bCs/>
          <w:color w:val="000000" w:themeColor="text1"/>
          <w:sz w:val="36"/>
          <w:szCs w:val="36"/>
          <w:rtl/>
          <w:lang w:bidi="ar-EG"/>
        </w:rPr>
        <w:t>أهمية الدراسة:</w:t>
      </w:r>
      <w:bookmarkEnd w:id="6"/>
      <w:r w:rsidR="00216D79" w:rsidRPr="006B3716">
        <w:rPr>
          <w:rFonts w:ascii="Sakkal Majalla" w:hAnsi="Sakkal Majalla" w:cs="Sakkal Majalla"/>
          <w:b/>
          <w:bCs/>
          <w:color w:val="000000" w:themeColor="text1"/>
          <w:sz w:val="36"/>
          <w:szCs w:val="36"/>
          <w:rtl/>
          <w:lang w:bidi="ar-EG"/>
        </w:rPr>
        <w:t xml:space="preserve"> </w:t>
      </w:r>
    </w:p>
    <w:p w14:paraId="6438191E"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تقسم دراسة تأثير التكنولوجيا ووسائل الاتصال على إدارة الموارد البشرية في المؤسسات الخاصة بأهمية كبيرة، حيث تسهم في فهم التحولات الحديثة التي تشهدها بيئات العمل. إليك بعض الجوانب الرئيسية التي تبرز أهمية هذه الدراسة: </w:t>
      </w:r>
    </w:p>
    <w:p w14:paraId="57288EA1"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 xml:space="preserve">1. تحسين الأداء المؤسسي </w:t>
      </w:r>
    </w:p>
    <w:p w14:paraId="49F4A48F"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تساعد هذه الدراسة على فهم كيفية تأثير التكنولوجيا على كفاءة وفاعلية إدارة الموارد البشرية من خلال تحليل الأدوات والتقنيات الحديثة، يمكن للمؤسسات تحسين عمليات التوظيف، والتدريب، وتقييم الأداء، مما يعزز من الأداء العام للمؤسسة. </w:t>
      </w:r>
    </w:p>
    <w:p w14:paraId="4959D545"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2.  تعزيز تجربة الموظف: </w:t>
      </w:r>
    </w:p>
    <w:p w14:paraId="1657914F"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تركز الدراسة على كيف يمكن للتكنولوجيا أن تحسن تجربة الموظف داخل المؤسسة من خلال تقديم بيئة عمل تفاعلية وشاملة، يمكن أن تسهم التكنولوجيا في زيادة رضا الموظفين وولائهم، مما يؤثر بشكل إيجابي على الإنتاجية. </w:t>
      </w:r>
    </w:p>
    <w:p w14:paraId="386E43F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3. تطوير استراتيجيات إدارة الموارد البشرية </w:t>
      </w:r>
    </w:p>
    <w:p w14:paraId="793314E7"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تساعد الدراسة في وضع أسس الاستراتيجيات فعّالة لإدارة الموارد البشرية من خلال التعرف على التحديات والفرص المرتبطة بتطبيق التكنولوجيا، يمكن للمؤسسات تطوير خطط مدروسة تتماشى مع احتياجات السوق وتوجهات المستقبل. </w:t>
      </w:r>
    </w:p>
    <w:p w14:paraId="37B5D383"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4. تسريع اتخاذ القرارات. </w:t>
      </w:r>
    </w:p>
    <w:p w14:paraId="55800A27"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تبرز الدراسة أهمية البيانات والتحليلات في عملية اتخاذ القرارات باستخدام أدوات تحليل البيانات يمكن للمؤسسات الحصول على رؤى دقيقة حول أداء الموظفين واحتياجاتهم، مما يسهل اتخاذ قرارات مبنية على معلومات موثوقة. </w:t>
      </w:r>
    </w:p>
    <w:p w14:paraId="2C12518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5. التعامل مع التغيرات السريعة </w:t>
      </w:r>
    </w:p>
    <w:p w14:paraId="55CEC6AA"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تسلط الدراسة الضوء على كيفية تجهيز المؤسسات لمواجهة التغيرات السريعة في بيئات العمل. في ظل التقدم التكنولوجي المتسارع، تحتاج المؤسسات إلى أن تكون قادرة على التكيف والتفاعل بسرعة مع التغيرات، وهذا يتطلب فهما عميقا للتكنولوجيا وأثرها. </w:t>
      </w:r>
    </w:p>
    <w:p w14:paraId="78A8560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6.  توفير تكلفة وموارد </w:t>
      </w:r>
    </w:p>
    <w:p w14:paraId="6CFA18F2"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من خلال تحسين العمليات باستخدام التكنولوجيا، يمكن للمؤسسات تقليل التكاليف المرتبطة بالعمليات التقليدية. تسهم الأدوات التكنولوجية في تسريع الإجراءات وتقليل الأخطاء البشرية، مما يؤدي إلى توفير الوقت والموارد. </w:t>
      </w:r>
    </w:p>
    <w:p w14:paraId="519BEF3A"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7. تعزيز التنافسية</w:t>
      </w:r>
    </w:p>
    <w:p w14:paraId="663572E3"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تساعد هذه الدراسة المؤسسات على فهم كيفية الاستفادة من التكنولوجيا لتعزيز موقعها في السوق. المؤسسات التي تستثمر في تطوير إدارة مواردها البشرية من خلال التكنولوجيا تتمتع بميزة تنافسية على نظرائها، حيث تستطيع جذب الكفاءات والاحتفاظ بها. </w:t>
      </w:r>
    </w:p>
    <w:p w14:paraId="2B85611B"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8. تقديم رؤى عملية. </w:t>
      </w:r>
    </w:p>
    <w:p w14:paraId="36EB1F34"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تسهم الدراسة في تقديم رؤى وأفكار عملية تساعد المديرين والممارسين في مجال الموارد البشرية على تطبيق الحلول التكنولوجية بشكل فعّال من خلال تحليل الحالات والدراسات السابقة، يمكن استنباط دروس قيمة تسهم في تحسين الممارسات الحالية. </w:t>
      </w:r>
    </w:p>
    <w:p w14:paraId="7518D1EC"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الخاتمة </w:t>
      </w:r>
    </w:p>
    <w:p w14:paraId="543A483D"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بالمجمل، تعد هذه الدراسة ضرورية لفهم الأبعاد المختلفة لتأثير التكنولوجيا ووسائل الاتصال على إدارة الموارد البشرية من خلال استكشاف هذه القضايا، يمكن أن تسهم الدراسة في تعزيز فعالية </w:t>
      </w:r>
      <w:r w:rsidRPr="006B3716">
        <w:rPr>
          <w:rFonts w:ascii="Sakkal Majalla" w:hAnsi="Sakkal Majalla" w:cs="Sakkal Majalla"/>
          <w:color w:val="000000" w:themeColor="text1"/>
          <w:sz w:val="28"/>
          <w:szCs w:val="28"/>
          <w:rtl/>
          <w:lang w:bidi="ar-EG"/>
        </w:rPr>
        <w:lastRenderedPageBreak/>
        <w:t xml:space="preserve">وكفاءة إدارة الموارد البشرية في المؤسسات الخاصة، مما يؤدي إلى تحسين الأداء المؤسسي وزيادة رضا الموظفين. </w:t>
      </w:r>
    </w:p>
    <w:p w14:paraId="5AF22F97" w14:textId="581E60F5"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7" w:name="_Toc196685147"/>
      <w:r w:rsidRPr="006B3716">
        <w:rPr>
          <w:rFonts w:ascii="Sakkal Majalla" w:hAnsi="Sakkal Majalla" w:cs="Sakkal Majalla" w:hint="cs"/>
          <w:b/>
          <w:bCs/>
          <w:color w:val="000000" w:themeColor="text1"/>
          <w:sz w:val="36"/>
          <w:szCs w:val="36"/>
          <w:rtl/>
          <w:lang w:bidi="ar-EG"/>
        </w:rPr>
        <w:t xml:space="preserve">3.1 </w:t>
      </w:r>
      <w:r w:rsidR="00216D79" w:rsidRPr="006B3716">
        <w:rPr>
          <w:rFonts w:ascii="Sakkal Majalla" w:hAnsi="Sakkal Majalla" w:cs="Sakkal Majalla"/>
          <w:b/>
          <w:bCs/>
          <w:color w:val="000000" w:themeColor="text1"/>
          <w:sz w:val="36"/>
          <w:szCs w:val="36"/>
          <w:rtl/>
          <w:lang w:bidi="ar-EG"/>
        </w:rPr>
        <w:t>أهداف الدراسة:</w:t>
      </w:r>
      <w:bookmarkEnd w:id="7"/>
      <w:r w:rsidR="00216D79" w:rsidRPr="006B3716">
        <w:rPr>
          <w:rFonts w:ascii="Sakkal Majalla" w:hAnsi="Sakkal Majalla" w:cs="Sakkal Majalla"/>
          <w:b/>
          <w:bCs/>
          <w:color w:val="000000" w:themeColor="text1"/>
          <w:sz w:val="36"/>
          <w:szCs w:val="36"/>
          <w:rtl/>
          <w:lang w:bidi="ar-EG"/>
        </w:rPr>
        <w:t xml:space="preserve"> </w:t>
      </w:r>
    </w:p>
    <w:p w14:paraId="18188F1F"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تسعى هذه الدراسة إلى تحقيق مجموعة من الأهداف التي تساهم في فهم تأثير التكنولوجيا ووسائل الاتصال على إدارة الموارد البشرية في المؤسسات الخاصة. إليك الأهداف الرئيسية بالتفصيل: </w:t>
      </w:r>
    </w:p>
    <w:p w14:paraId="013754E2"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1. تحليل تأثير التكنولوجيا على إدارة الموارد البشرية </w:t>
      </w:r>
    </w:p>
    <w:p w14:paraId="42C0138E"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يهدف هذا الهدف إلى فهم كيف تسهم التكنولوجيا في تحسين مختلف جوانب إدارة الموارد البشرية بما في ذلك التوظيف والتدريب، وتقييم الأداء. سيتم تحليل الأدوات التكنولوجية المختلفة وكيف يمكن أن تؤثر على الكفاءة والفعالية. </w:t>
      </w:r>
    </w:p>
    <w:p w14:paraId="5DBB03EE"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2. استكشاف تأثير وسائل الاتصال الحديثة. </w:t>
      </w:r>
    </w:p>
    <w:p w14:paraId="6A92A27E"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يسعى هذا الهدف إلى دراسة كيف تؤثر وسائل الاتصال الحديثة، مثل البريد الإلكتروني، والرسائل الفورية، ومنصات التواصل الاجتماعي على التواصل الداخلي بين الموظفين والإدارة. سيتم تحليل كيفية تحسين هذه الوسائل للتعاون وزيادة الإنتاجية. </w:t>
      </w:r>
    </w:p>
    <w:p w14:paraId="16709E3B"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3. تحديد التحديات المرتبطة بتطبيق التكنولوجيا: </w:t>
      </w:r>
    </w:p>
    <w:p w14:paraId="79730AD5"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تهدف الدراسة إلى استكشاف التحديات التي تواجه المؤسسات عند دمج التكنولوجيا في إدارة الموارد البشرية. يتضمن ذلك مقاومة التغيير، وقضايا الأمان، والتكاليف المرتبطة بالتكنولوجيا، وكيفية التغلب على هذه التحديات. </w:t>
      </w:r>
    </w:p>
    <w:p w14:paraId="4D737F92"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4.. تقييم أثر التكنولوجيا على تجربة الموظف </w:t>
      </w:r>
    </w:p>
    <w:p w14:paraId="62F1D6FC"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يهدف هذا الهدف إلى تحليل كيفية تأثير استخدام التكنولوجيا على تجربة الموظف، بما في ذلك مستويات الرضاء والتفاعل والتدريب. سيتضمن ذلك دراسة كيفية تأثير التكنولوجيا على بيئة العمل وثقافة المؤسسة. </w:t>
      </w:r>
    </w:p>
    <w:p w14:paraId="72D15E4E"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5. تطوير استراتيجيات فعالة لإدارة الموارد البشرية</w:t>
      </w:r>
    </w:p>
    <w:p w14:paraId="651BD197"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تسعى الدراسة إلى تقديم توصيات استراتيجية تساعد المؤسسات في تبني التكنولوجيا بشكل فعال. سيتم تقديم نموذج متكامل لاستراتيجيات إدارة الموارد البشرية يمكن أن يتبعه القادة والمديرون في المؤسسات. </w:t>
      </w:r>
    </w:p>
    <w:p w14:paraId="7744866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6. تعزيز اتخاذ القرارات المستندة إلى البيانات: </w:t>
      </w:r>
    </w:p>
    <w:p w14:paraId="1AE57451"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يهدف هذا الهدف إلى استكشاف كيف يمكن أن تسهم التحليلات البيانية في تحسين عمليات اتخاذ القرارات في إدارة الموارد البشرية سيتم دراسة كيفية استخدام البيانات لتحليل أداء الموظفين والتنبؤ بالاحتياجات المستقبلية. </w:t>
      </w:r>
    </w:p>
    <w:p w14:paraId="6FABF8C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7.  تسليط الضوء على أفضل الممارسات </w:t>
      </w:r>
    </w:p>
    <w:p w14:paraId="3374C536"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تسعى الدراسة إلى تحديد وتوثيق أفضل الممارسات في استخدام التكنولوجيا ووسائل الاتصال في إدارة الموارد البشرية من خلال دراسة حالات نجاح، سيتم تقديم نماذج يمكن أن تتبناها المؤسسات. </w:t>
      </w:r>
    </w:p>
    <w:p w14:paraId="21BE8275"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8. تحقيق التنافسية في السوق </w:t>
      </w:r>
    </w:p>
    <w:p w14:paraId="249F942E"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يهدف هذا الهدف إلى فهم كيف يمكن للمؤسسات أن تستخدم التكنولوجيا لتعزيز قدرتها التنافسية في السوق. سيتم دراسة كيف يمكن للتكنولوجيا أن تساعد المؤسسات في جذب الكفاءات واحتفاظ بها. </w:t>
      </w:r>
    </w:p>
    <w:p w14:paraId="19045BB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الخاتمة </w:t>
      </w:r>
    </w:p>
    <w:p w14:paraId="57402FE2"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تهدف هذه الدراسة إلى تقديم رؤى شاملة حول تأثير التكنولوجيا ووسائل الاتصال على إدارة الموارد البشرية في المؤسسات الخاصة من خلال تحقيق هذه الأهداف، ستساهم الدراسة في تعزيز الفهم الأكاديمي والعملي في هذا المجال، مما يؤدي إلى تحسين الأداء المؤسسي وتجربة الموظف. </w:t>
      </w:r>
    </w:p>
    <w:p w14:paraId="5479E337" w14:textId="308BB3ED"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8" w:name="_Toc196685148"/>
      <w:r w:rsidRPr="006B3716">
        <w:rPr>
          <w:rFonts w:ascii="Sakkal Majalla" w:hAnsi="Sakkal Majalla" w:cs="Sakkal Majalla" w:hint="cs"/>
          <w:b/>
          <w:bCs/>
          <w:color w:val="000000" w:themeColor="text1"/>
          <w:sz w:val="36"/>
          <w:szCs w:val="36"/>
          <w:rtl/>
          <w:lang w:bidi="ar-EG"/>
        </w:rPr>
        <w:t xml:space="preserve">4.1 </w:t>
      </w:r>
      <w:r w:rsidR="00216D79" w:rsidRPr="006B3716">
        <w:rPr>
          <w:rFonts w:ascii="Sakkal Majalla" w:hAnsi="Sakkal Majalla" w:cs="Sakkal Majalla"/>
          <w:b/>
          <w:bCs/>
          <w:color w:val="000000" w:themeColor="text1"/>
          <w:sz w:val="36"/>
          <w:szCs w:val="36"/>
          <w:rtl/>
          <w:lang w:bidi="ar-EG"/>
        </w:rPr>
        <w:t>تساؤلات الدراسة</w:t>
      </w:r>
      <w:bookmarkEnd w:id="8"/>
      <w:r w:rsidR="00216D79" w:rsidRPr="006B3716">
        <w:rPr>
          <w:rFonts w:ascii="Sakkal Majalla" w:hAnsi="Sakkal Majalla" w:cs="Sakkal Majalla"/>
          <w:b/>
          <w:bCs/>
          <w:color w:val="000000" w:themeColor="text1"/>
          <w:sz w:val="36"/>
          <w:szCs w:val="36"/>
          <w:rtl/>
          <w:lang w:bidi="ar-EG"/>
        </w:rPr>
        <w:t xml:space="preserve"> </w:t>
      </w:r>
    </w:p>
    <w:p w14:paraId="630EA752"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تسعى هذه الدراسة للإجابة عن مجموعة من التساؤلات الرئيسية التي تسلط الضوء على تأثير التكنولوجيا ووسائل الاتصال على إدارة الموارد البشرية في المؤسسات الخاصة. إليك التساؤلات بالتفصيل: </w:t>
      </w:r>
    </w:p>
    <w:p w14:paraId="4435D5AC"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1. ما هو تأثير التكنولوجيا على عمليات إدارة الموارد البشرية؟ </w:t>
      </w:r>
    </w:p>
    <w:p w14:paraId="6052FC00"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تسهم أدوات التكنولوجيا في تحسين عمليات التوظيف والاختيار؟ </w:t>
      </w:r>
    </w:p>
    <w:p w14:paraId="6A9A8801"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في التأثيرات المباشرة للتكنولوجيا على التدريب وتطوير الموظفين ؟ </w:t>
      </w:r>
    </w:p>
    <w:p w14:paraId="45607FCE" w14:textId="77777777" w:rsidR="00216D79" w:rsidRPr="006B3716" w:rsidRDefault="00216D79" w:rsidP="00DC453A">
      <w:pPr>
        <w:pStyle w:val="ListParagraph"/>
        <w:numPr>
          <w:ilvl w:val="0"/>
          <w:numId w:val="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تؤثر الأنظمة الرقمية على تقييم الأداء وإدارة المكافات ؟ </w:t>
      </w:r>
    </w:p>
    <w:p w14:paraId="2213DBD4"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2. كيف تسهم وسائل الاتصال الحديثة في تعزيز التواصل داخل المؤسسات؟ </w:t>
      </w:r>
    </w:p>
    <w:p w14:paraId="6EE50D42" w14:textId="77777777" w:rsidR="00216D79" w:rsidRPr="006B3716" w:rsidRDefault="00216D79" w:rsidP="00DC453A">
      <w:pPr>
        <w:pStyle w:val="ListParagraph"/>
        <w:numPr>
          <w:ilvl w:val="0"/>
          <w:numId w:val="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أفضل وسائل الاتصال التي تستخدمها المؤسسات الخاصة لتعزيز التواصل الداخلي ؟ </w:t>
      </w:r>
    </w:p>
    <w:p w14:paraId="643A947C" w14:textId="77777777" w:rsidR="00216D79" w:rsidRPr="006B3716" w:rsidRDefault="00216D79" w:rsidP="00DC453A">
      <w:pPr>
        <w:pStyle w:val="ListParagraph"/>
        <w:numPr>
          <w:ilvl w:val="0"/>
          <w:numId w:val="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كيف تؤثر وسائل الاتصال على التعاون بين الفرق والأقسام ؟</w:t>
      </w:r>
    </w:p>
    <w:p w14:paraId="365F4E76" w14:textId="77777777" w:rsidR="00216D79" w:rsidRPr="006B3716" w:rsidRDefault="00216D79" w:rsidP="00DC453A">
      <w:pPr>
        <w:pStyle w:val="ListParagraph"/>
        <w:numPr>
          <w:ilvl w:val="0"/>
          <w:numId w:val="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في التحديات المرتبطة باستخدام وسائل الاتصال الحديثة في بيئات العمل ؟ </w:t>
      </w:r>
    </w:p>
    <w:p w14:paraId="0151D08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3. ما هي التحديات التي تواجه المؤسسات عند دمج التكنولوجيا في إدارة الموارد البشرية؟ </w:t>
      </w:r>
    </w:p>
    <w:p w14:paraId="3ABA4FDE" w14:textId="77777777" w:rsidR="00216D79" w:rsidRPr="006B3716" w:rsidRDefault="00216D79" w:rsidP="00DC453A">
      <w:pPr>
        <w:pStyle w:val="ListParagraph"/>
        <w:numPr>
          <w:ilvl w:val="0"/>
          <w:numId w:val="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المخاوف المتعلقة بالأمان والخصوصية المرتبطة بالبيانات الرقمية للموظفين؟ </w:t>
      </w:r>
    </w:p>
    <w:p w14:paraId="1896DCA8" w14:textId="77777777" w:rsidR="00216D79" w:rsidRPr="006B3716" w:rsidRDefault="00216D79" w:rsidP="00DC453A">
      <w:pPr>
        <w:pStyle w:val="ListParagraph"/>
        <w:numPr>
          <w:ilvl w:val="0"/>
          <w:numId w:val="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التغلب على مقاومة التغيير التي قد تظهر بين الموظفين ؟ </w:t>
      </w:r>
    </w:p>
    <w:p w14:paraId="6E9BD246" w14:textId="77777777" w:rsidR="00216D79" w:rsidRPr="006B3716" w:rsidRDefault="00216D79" w:rsidP="00DC453A">
      <w:pPr>
        <w:pStyle w:val="ListParagraph"/>
        <w:numPr>
          <w:ilvl w:val="0"/>
          <w:numId w:val="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التكاليف المرتبطة بتنفيذ وتحديث الأنظمة التكنولوجية في إدارة الموارد البشرية ؟ </w:t>
      </w:r>
    </w:p>
    <w:p w14:paraId="6ADEBEF0"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4. كيف تؤثر التكنولوجيا على تجربة الموظف داخل المؤسسات ؟ </w:t>
      </w:r>
    </w:p>
    <w:p w14:paraId="7E4FF299" w14:textId="77777777" w:rsidR="00216D79" w:rsidRPr="006B3716" w:rsidRDefault="00216D79" w:rsidP="00DC453A">
      <w:pPr>
        <w:pStyle w:val="ListParagraph"/>
        <w:numPr>
          <w:ilvl w:val="0"/>
          <w:numId w:val="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كيف يؤثر اعتماد الأنظمة التكنولوجية على تفاعل الموظفين مع الإدارة وزملائهم؟ </w:t>
      </w:r>
    </w:p>
    <w:p w14:paraId="5C1AC9B2" w14:textId="77777777" w:rsidR="00216D79" w:rsidRPr="006B3716" w:rsidRDefault="00216D79" w:rsidP="00DC453A">
      <w:pPr>
        <w:pStyle w:val="ListParagraph"/>
        <w:numPr>
          <w:ilvl w:val="0"/>
          <w:numId w:val="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في العلاقة بين استخدام التكنولوجيا ورضا الموظفين عن بيئة العمل؟ </w:t>
      </w:r>
    </w:p>
    <w:p w14:paraId="0AB8A415" w14:textId="77777777" w:rsidR="00216D79" w:rsidRPr="006B3716" w:rsidRDefault="00216D79" w:rsidP="00DC453A">
      <w:pPr>
        <w:pStyle w:val="ListParagraph"/>
        <w:numPr>
          <w:ilvl w:val="0"/>
          <w:numId w:val="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ممارسات التدريب التي يمكن أن تحسن من تجربة الموظف في سباق التحول الرقمي؟ </w:t>
      </w:r>
    </w:p>
    <w:p w14:paraId="687B7B1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5. ما هي الاستراتيجيات الفعالة التي يمكن أن تتبناها المؤسسات لتحقيق الفائدة من التكنولوجيا ؟ </w:t>
      </w:r>
    </w:p>
    <w:p w14:paraId="642EFE4B" w14:textId="77777777" w:rsidR="00216D79" w:rsidRPr="006B3716" w:rsidRDefault="00216D79" w:rsidP="00DC453A">
      <w:pPr>
        <w:pStyle w:val="ListParagraph"/>
        <w:numPr>
          <w:ilvl w:val="0"/>
          <w:numId w:val="1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تطوير خطة استراتيجية تتضمن دمج التكنولوجيا في إدارة الموارد البشرية؟ </w:t>
      </w:r>
    </w:p>
    <w:p w14:paraId="79DE7FA0" w14:textId="77777777" w:rsidR="00216D79" w:rsidRPr="006B3716" w:rsidRDefault="00216D79" w:rsidP="00DC453A">
      <w:pPr>
        <w:pStyle w:val="ListParagraph"/>
        <w:numPr>
          <w:ilvl w:val="0"/>
          <w:numId w:val="1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العناصر الأساسية التي يجب أخذها في الاعتبار عند تصميم استراتيجيات تكنولوجية؟ </w:t>
      </w:r>
    </w:p>
    <w:p w14:paraId="67D30B0B" w14:textId="77777777" w:rsidR="00216D79" w:rsidRPr="006B3716" w:rsidRDefault="00216D79" w:rsidP="00DC453A">
      <w:pPr>
        <w:pStyle w:val="ListParagraph"/>
        <w:numPr>
          <w:ilvl w:val="0"/>
          <w:numId w:val="1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تقييم نجاح هذه الاستراتيجيات وتأثيرها على الأداء المؤسسي ؟ </w:t>
      </w:r>
    </w:p>
    <w:p w14:paraId="265B90D2"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6. كيف يمكن استخدام البيانات والتحليلات لتحسين اتخاذ القرارات في إدارة الموارد البشرية ؟ </w:t>
      </w:r>
    </w:p>
    <w:p w14:paraId="21CF8A61" w14:textId="77777777" w:rsidR="00216D79" w:rsidRPr="006B3716" w:rsidRDefault="00216D79" w:rsidP="00DC453A">
      <w:pPr>
        <w:pStyle w:val="ListParagraph"/>
        <w:numPr>
          <w:ilvl w:val="0"/>
          <w:numId w:val="1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أنواع البيانات الأكثر فائدة في تحليل أداء للموظفين واحتياجاتهم ؟ </w:t>
      </w:r>
    </w:p>
    <w:p w14:paraId="31FC66A8" w14:textId="77777777" w:rsidR="00216D79" w:rsidRPr="006B3716" w:rsidRDefault="00216D79" w:rsidP="00DC453A">
      <w:pPr>
        <w:pStyle w:val="ListParagraph"/>
        <w:numPr>
          <w:ilvl w:val="0"/>
          <w:numId w:val="1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للمؤسسات استخدام التحليلات للتنبؤ بالاحتياجات المستقبلية للموارد البشرية؟ </w:t>
      </w:r>
    </w:p>
    <w:p w14:paraId="3AFB1672" w14:textId="77777777" w:rsidR="00216D79" w:rsidRPr="006B3716" w:rsidRDefault="00216D79" w:rsidP="00DC453A">
      <w:pPr>
        <w:pStyle w:val="ListParagraph"/>
        <w:numPr>
          <w:ilvl w:val="0"/>
          <w:numId w:val="1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الأدوات التكنولوجية المتاحة لتحليل البيانات وتقديم رؤى استراتيجية؟ </w:t>
      </w:r>
    </w:p>
    <w:p w14:paraId="4D98DDF8"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7. ما هي أفضل الممارسات في استخدام التكنولوجيا ووسائل الاتصال في إدارة الموارد البشرية؟ </w:t>
      </w:r>
    </w:p>
    <w:p w14:paraId="7C8842AA" w14:textId="77777777" w:rsidR="00216D79" w:rsidRPr="006B3716" w:rsidRDefault="00216D79" w:rsidP="00DC453A">
      <w:pPr>
        <w:pStyle w:val="ListParagraph"/>
        <w:numPr>
          <w:ilvl w:val="0"/>
          <w:numId w:val="1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التجارب الناجحة المؤسسات خاصة اعتمدت التكنولوجيا بشكل فعال؟ </w:t>
      </w:r>
    </w:p>
    <w:p w14:paraId="12727038" w14:textId="77777777" w:rsidR="00216D79" w:rsidRPr="006B3716" w:rsidRDefault="00216D79" w:rsidP="00DC453A">
      <w:pPr>
        <w:pStyle w:val="ListParagraph"/>
        <w:numPr>
          <w:ilvl w:val="0"/>
          <w:numId w:val="1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الاستفادة من هذه التجارب لتطوير ممارسات مؤسسية أخرى ؟ </w:t>
      </w:r>
    </w:p>
    <w:p w14:paraId="4B47BC94" w14:textId="77777777" w:rsidR="00216D79" w:rsidRPr="006B3716" w:rsidRDefault="00216D79" w:rsidP="00DC453A">
      <w:pPr>
        <w:pStyle w:val="ListParagraph"/>
        <w:numPr>
          <w:ilvl w:val="0"/>
          <w:numId w:val="1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هي الدروس المستفادة من التحديات التي واجهتها هذه المؤسسات في رحلتها نحو التحول الرقمي؟ </w:t>
      </w:r>
    </w:p>
    <w:p w14:paraId="1A1A685D"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8. كيف يمكن تعزيز التنافسية من خلال تحسين إدارة الموارد البشرية باستخدام التكنولوجيا ؟ </w:t>
      </w:r>
    </w:p>
    <w:p w14:paraId="02226F29" w14:textId="77777777" w:rsidR="00216D79" w:rsidRPr="006B3716" w:rsidRDefault="00216D79" w:rsidP="00DC453A">
      <w:pPr>
        <w:pStyle w:val="ListParagraph"/>
        <w:numPr>
          <w:ilvl w:val="0"/>
          <w:numId w:val="1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للتكنولوجيا أن تساعد في جذب الكفاءات المميزة والاحتفاظ بها ؟ </w:t>
      </w:r>
    </w:p>
    <w:p w14:paraId="7E0F3449" w14:textId="77777777" w:rsidR="00216D79" w:rsidRPr="006B3716" w:rsidRDefault="00216D79" w:rsidP="00DC453A">
      <w:pPr>
        <w:pStyle w:val="ListParagraph"/>
        <w:numPr>
          <w:ilvl w:val="0"/>
          <w:numId w:val="1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ما هي الفوائد التنافسية التي يمكن أن تتحقق من خلال تحسين إدارة الموارد البشرية؟</w:t>
      </w:r>
    </w:p>
    <w:p w14:paraId="2855BDCC" w14:textId="77777777" w:rsidR="00216D79" w:rsidRPr="006B3716" w:rsidRDefault="00216D79" w:rsidP="00DC453A">
      <w:pPr>
        <w:pStyle w:val="ListParagraph"/>
        <w:numPr>
          <w:ilvl w:val="0"/>
          <w:numId w:val="1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يمكن قياس تأثير التكنولوجيا على أداء المؤسسة بالمقارنة مع المنافسين ؟ </w:t>
      </w:r>
    </w:p>
    <w:p w14:paraId="7C5F0D74"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lastRenderedPageBreak/>
        <w:t xml:space="preserve">الخاتمة </w:t>
      </w:r>
    </w:p>
    <w:p w14:paraId="65940CE1" w14:textId="77777777" w:rsidR="00216D79" w:rsidRPr="006B3716" w:rsidRDefault="00216D79" w:rsidP="006B3716">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تسعى هذه التساؤلات إلى استكشاف جميع الأبعاد المتعلقة بتأثير التكنولوجيا ووسائل الاتصال على إدارة الموارد البشرية، من خلال الإجابة على هذه التساؤلات ستتمكن الدراسة من تقديم رؤى شاملة تسهم في تحسين الممارسات الحالية وتعزيز الفهم الأكاديمي والعملي في هذا المجال الحيوي. </w:t>
      </w:r>
    </w:p>
    <w:p w14:paraId="7BBF09BF" w14:textId="4B8424E9" w:rsidR="00216D79" w:rsidRPr="006B3716" w:rsidRDefault="00CB7D50"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 xml:space="preserve">5.1 </w:t>
      </w:r>
      <w:r w:rsidR="00216D79" w:rsidRPr="006B3716">
        <w:rPr>
          <w:rFonts w:ascii="Sakkal Majalla" w:hAnsi="Sakkal Majalla" w:cs="Sakkal Majalla"/>
          <w:b/>
          <w:bCs/>
          <w:color w:val="000000" w:themeColor="text1"/>
          <w:sz w:val="28"/>
          <w:szCs w:val="28"/>
          <w:rtl/>
          <w:lang w:bidi="ar-EG"/>
        </w:rPr>
        <w:t xml:space="preserve">فروض الدراسة </w:t>
      </w:r>
    </w:p>
    <w:p w14:paraId="6AE5E7CF"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تستند الدراسة إلى مجموعة من الفرضيات التي تهدف إلى استكشاف تأثير التكنولوجيا ووسائل الاتصال على إدارة الموارد البشرية في المؤسسات الخاصة. إليك الفرضيات بالتفصيل: </w:t>
      </w:r>
    </w:p>
    <w:p w14:paraId="384F4DE0" w14:textId="77777777" w:rsidR="00CB7D50" w:rsidRPr="006B3716" w:rsidRDefault="00CB7D50" w:rsidP="00DC453A">
      <w:pPr>
        <w:pStyle w:val="ListParagraph"/>
        <w:numPr>
          <w:ilvl w:val="0"/>
          <w:numId w:val="68"/>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الفرضية الرئيسة: </w:t>
      </w:r>
      <w:r w:rsidRPr="006B3716">
        <w:rPr>
          <w:rFonts w:ascii="Sakkal Majalla" w:hAnsi="Sakkal Majalla" w:cs="Sakkal Majalla"/>
          <w:color w:val="000000" w:themeColor="text1"/>
          <w:sz w:val="28"/>
          <w:szCs w:val="28"/>
          <w:rtl/>
          <w:lang w:bidi="ar-EG"/>
        </w:rPr>
        <w:t>لا يوجد أثر دلالة إحصائية عند مستوى دلالة (</w:t>
      </w:r>
      <w:r w:rsidRPr="006B3716">
        <w:rPr>
          <w:rFonts w:ascii="Cambria" w:hAnsi="Cambria" w:cs="Cambria"/>
          <w:color w:val="000000" w:themeColor="text1"/>
          <w:sz w:val="28"/>
          <w:szCs w:val="28"/>
          <w:lang w:bidi="ar-EG"/>
        </w:rPr>
        <w:t>α</w:t>
      </w:r>
      <w:r w:rsidRPr="006B3716">
        <w:rPr>
          <w:rFonts w:ascii="Sakkal Majalla" w:hAnsi="Sakkal Majalla" w:cs="Sakkal Majalla"/>
          <w:color w:val="000000" w:themeColor="text1"/>
          <w:sz w:val="28"/>
          <w:szCs w:val="28"/>
          <w:lang w:bidi="ar-EG"/>
        </w:rPr>
        <w:t>≤0.05</w:t>
      </w:r>
      <w:r w:rsidRPr="006B3716">
        <w:rPr>
          <w:rFonts w:ascii="Sakkal Majalla" w:hAnsi="Sakkal Majalla" w:cs="Sakkal Majalla"/>
          <w:color w:val="000000" w:themeColor="text1"/>
          <w:sz w:val="28"/>
          <w:szCs w:val="28"/>
          <w:rtl/>
          <w:lang w:bidi="ar-EG"/>
        </w:rPr>
        <w:t>)   للتكنولوجيا و وسائل الاتصال  بأبعاده (الأتمتة والرقمنة، الاتصالات الإلكترونية، إدارة المواهب الرقمية، الأمن السيبراني وحماية البيانات) على إدارة الموارد البشرية  فى المؤسسات الخاصة</w:t>
      </w:r>
    </w:p>
    <w:p w14:paraId="118EFF13" w14:textId="2DCB4ED2" w:rsidR="00CB7D50" w:rsidRPr="006B3716" w:rsidRDefault="00CB7D50" w:rsidP="00DC453A">
      <w:pPr>
        <w:pStyle w:val="ListParagraph"/>
        <w:numPr>
          <w:ilvl w:val="0"/>
          <w:numId w:val="68"/>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الفرض الفرعي الأول </w:t>
      </w:r>
      <w:r w:rsidRPr="006B3716">
        <w:rPr>
          <w:rFonts w:ascii="Sakkal Majalla" w:hAnsi="Sakkal Majalla" w:cs="Sakkal Majalla"/>
          <w:color w:val="000000" w:themeColor="text1"/>
          <w:sz w:val="28"/>
          <w:szCs w:val="28"/>
          <w:rtl/>
          <w:lang w:bidi="ar-EG"/>
        </w:rPr>
        <w:t>لا يوجد أثر ذات دلالة إحصائية عند مستوى دلالة (</w:t>
      </w:r>
      <w:r w:rsidRPr="006B3716">
        <w:rPr>
          <w:rFonts w:ascii="Cambria" w:hAnsi="Cambria" w:cs="Cambria"/>
          <w:color w:val="000000" w:themeColor="text1"/>
          <w:sz w:val="28"/>
          <w:szCs w:val="28"/>
          <w:lang w:bidi="ar-EG"/>
        </w:rPr>
        <w:t>α</w:t>
      </w:r>
      <w:r w:rsidRPr="006B3716">
        <w:rPr>
          <w:rFonts w:ascii="Sakkal Majalla" w:hAnsi="Sakkal Majalla" w:cs="Sakkal Majalla"/>
          <w:color w:val="000000" w:themeColor="text1"/>
          <w:sz w:val="28"/>
          <w:szCs w:val="28"/>
          <w:lang w:bidi="ar-EG"/>
        </w:rPr>
        <w:t>≤0.05</w:t>
      </w:r>
      <w:r w:rsidRPr="006B3716">
        <w:rPr>
          <w:rFonts w:ascii="Sakkal Majalla" w:hAnsi="Sakkal Majalla" w:cs="Sakkal Majalla"/>
          <w:color w:val="000000" w:themeColor="text1"/>
          <w:sz w:val="28"/>
          <w:szCs w:val="28"/>
          <w:rtl/>
          <w:lang w:bidi="ar-EG"/>
        </w:rPr>
        <w:t>)   لبعد الأتمتة والرقمنة على إدارة الموارد البشرية  فى المؤسسات الخاصة</w:t>
      </w:r>
    </w:p>
    <w:p w14:paraId="14C7027C" w14:textId="018DAD84" w:rsidR="00CB7D50" w:rsidRPr="006B3716" w:rsidRDefault="00CB7D50" w:rsidP="00DC453A">
      <w:pPr>
        <w:pStyle w:val="ListParagraph"/>
        <w:numPr>
          <w:ilvl w:val="0"/>
          <w:numId w:val="68"/>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الفرض الفرعي الثاني </w:t>
      </w:r>
      <w:r w:rsidRPr="006B3716">
        <w:rPr>
          <w:rFonts w:ascii="Sakkal Majalla" w:hAnsi="Sakkal Majalla" w:cs="Sakkal Majalla"/>
          <w:color w:val="000000" w:themeColor="text1"/>
          <w:sz w:val="28"/>
          <w:szCs w:val="28"/>
          <w:rtl/>
          <w:lang w:bidi="ar-EG"/>
        </w:rPr>
        <w:t>لا يوجد أثر ذات دلالة إحصائية عند مستوى دلالة (</w:t>
      </w:r>
      <w:r w:rsidRPr="006B3716">
        <w:rPr>
          <w:rFonts w:ascii="Cambria" w:hAnsi="Cambria" w:cs="Cambria"/>
          <w:color w:val="000000" w:themeColor="text1"/>
          <w:sz w:val="28"/>
          <w:szCs w:val="28"/>
          <w:lang w:bidi="ar-EG"/>
        </w:rPr>
        <w:t>α</w:t>
      </w:r>
      <w:r w:rsidRPr="006B3716">
        <w:rPr>
          <w:rFonts w:ascii="Sakkal Majalla" w:hAnsi="Sakkal Majalla" w:cs="Sakkal Majalla"/>
          <w:color w:val="000000" w:themeColor="text1"/>
          <w:sz w:val="28"/>
          <w:szCs w:val="28"/>
          <w:lang w:bidi="ar-EG"/>
        </w:rPr>
        <w:t>≤0.05</w:t>
      </w:r>
      <w:r w:rsidRPr="006B3716">
        <w:rPr>
          <w:rFonts w:ascii="Sakkal Majalla" w:hAnsi="Sakkal Majalla" w:cs="Sakkal Majalla"/>
          <w:color w:val="000000" w:themeColor="text1"/>
          <w:sz w:val="28"/>
          <w:szCs w:val="28"/>
          <w:rtl/>
          <w:lang w:bidi="ar-EG"/>
        </w:rPr>
        <w:t>)   لبعد الاتصالات الإلكترونية على إدارة الموارد البشرية  فى المؤسسات الخاصة</w:t>
      </w:r>
    </w:p>
    <w:p w14:paraId="7399504D" w14:textId="60877EC2" w:rsidR="00CB7D50" w:rsidRPr="006B3716" w:rsidRDefault="00CB7D50" w:rsidP="00DC453A">
      <w:pPr>
        <w:pStyle w:val="ListParagraph"/>
        <w:numPr>
          <w:ilvl w:val="0"/>
          <w:numId w:val="68"/>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الفرض الفرعي الثالث </w:t>
      </w:r>
      <w:r w:rsidRPr="006B3716">
        <w:rPr>
          <w:rFonts w:ascii="Sakkal Majalla" w:hAnsi="Sakkal Majalla" w:cs="Sakkal Majalla"/>
          <w:color w:val="000000" w:themeColor="text1"/>
          <w:sz w:val="28"/>
          <w:szCs w:val="28"/>
          <w:rtl/>
          <w:lang w:bidi="ar-EG"/>
        </w:rPr>
        <w:t>لا يوجد أثر ذات دلالة إحصائية عند مستوى دلالة (</w:t>
      </w:r>
      <w:r w:rsidRPr="006B3716">
        <w:rPr>
          <w:rFonts w:ascii="Cambria" w:hAnsi="Cambria" w:cs="Cambria"/>
          <w:color w:val="000000" w:themeColor="text1"/>
          <w:sz w:val="28"/>
          <w:szCs w:val="28"/>
          <w:lang w:bidi="ar-EG"/>
        </w:rPr>
        <w:t>α</w:t>
      </w:r>
      <w:r w:rsidRPr="006B3716">
        <w:rPr>
          <w:rFonts w:ascii="Sakkal Majalla" w:hAnsi="Sakkal Majalla" w:cs="Sakkal Majalla"/>
          <w:color w:val="000000" w:themeColor="text1"/>
          <w:sz w:val="28"/>
          <w:szCs w:val="28"/>
          <w:lang w:bidi="ar-EG"/>
        </w:rPr>
        <w:t>≤0.05</w:t>
      </w:r>
      <w:r w:rsidRPr="006B3716">
        <w:rPr>
          <w:rFonts w:ascii="Sakkal Majalla" w:hAnsi="Sakkal Majalla" w:cs="Sakkal Majalla"/>
          <w:color w:val="000000" w:themeColor="text1"/>
          <w:sz w:val="28"/>
          <w:szCs w:val="28"/>
          <w:rtl/>
          <w:lang w:bidi="ar-EG"/>
        </w:rPr>
        <w:t>)   لبعد إدارة المواهب الرقمية على إدارة الموارد البشرية  فى المؤسسات الخاصة</w:t>
      </w:r>
    </w:p>
    <w:p w14:paraId="14034BD3" w14:textId="2A8FCE2E" w:rsidR="00CB7D50" w:rsidRPr="006B3716" w:rsidRDefault="00CB7D50" w:rsidP="00DC453A">
      <w:pPr>
        <w:pStyle w:val="ListParagraph"/>
        <w:numPr>
          <w:ilvl w:val="0"/>
          <w:numId w:val="68"/>
        </w:numPr>
        <w:spacing w:before="100" w:beforeAutospacing="1" w:after="100" w:afterAutospacing="1" w:line="360" w:lineRule="auto"/>
        <w:ind w:left="424"/>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الفرض الفرعي الرابع </w:t>
      </w:r>
      <w:r w:rsidRPr="006B3716">
        <w:rPr>
          <w:rFonts w:ascii="Sakkal Majalla" w:hAnsi="Sakkal Majalla" w:cs="Sakkal Majalla"/>
          <w:color w:val="000000" w:themeColor="text1"/>
          <w:sz w:val="28"/>
          <w:szCs w:val="28"/>
          <w:rtl/>
          <w:lang w:bidi="ar-EG"/>
        </w:rPr>
        <w:t>لا يوجد أثر ذات دلالة إحصائية عند مستوى دلالة (</w:t>
      </w:r>
      <w:r w:rsidRPr="006B3716">
        <w:rPr>
          <w:rFonts w:ascii="Cambria" w:hAnsi="Cambria" w:cs="Cambria"/>
          <w:color w:val="000000" w:themeColor="text1"/>
          <w:sz w:val="28"/>
          <w:szCs w:val="28"/>
          <w:lang w:bidi="ar-EG"/>
        </w:rPr>
        <w:t>α</w:t>
      </w:r>
      <w:r w:rsidRPr="006B3716">
        <w:rPr>
          <w:rFonts w:ascii="Sakkal Majalla" w:hAnsi="Sakkal Majalla" w:cs="Sakkal Majalla"/>
          <w:color w:val="000000" w:themeColor="text1"/>
          <w:sz w:val="28"/>
          <w:szCs w:val="28"/>
          <w:lang w:bidi="ar-EG"/>
        </w:rPr>
        <w:t>≤0.05</w:t>
      </w:r>
      <w:r w:rsidRPr="006B3716">
        <w:rPr>
          <w:rFonts w:ascii="Sakkal Majalla" w:hAnsi="Sakkal Majalla" w:cs="Sakkal Majalla"/>
          <w:color w:val="000000" w:themeColor="text1"/>
          <w:sz w:val="28"/>
          <w:szCs w:val="28"/>
          <w:rtl/>
          <w:lang w:bidi="ar-EG"/>
        </w:rPr>
        <w:t>)   لبعد الأمن السيبراني وحماية البيانات على إدارة الموارد البشرية  فى المؤسسات الخاصة</w:t>
      </w:r>
    </w:p>
    <w:p w14:paraId="638C9667" w14:textId="556B5454"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الخاتمة </w:t>
      </w:r>
    </w:p>
    <w:p w14:paraId="2372CD1A" w14:textId="77777777" w:rsidR="00216D79" w:rsidRPr="006B3716" w:rsidRDefault="00216D79" w:rsidP="00216D79">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تساعد هذه الفرضيات على توجيه البحث وتوفير إطار عمل لفهم التأثيرات المختلفة للتكنولوجيا ووسائل الاتصال على إدارة الموارد البشرية من خلال اختبار هذه الفرضيات، يمكن أن تسهم الدراسة في تقديم رؤى واضحة حول كيفية تحسين الممارسات الحالية وزيادة الفعالية في المؤسسات الخاصة. </w:t>
      </w:r>
    </w:p>
    <w:p w14:paraId="06333691" w14:textId="18E9E533"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9" w:name="_Toc196685149"/>
      <w:r w:rsidRPr="006B3716">
        <w:rPr>
          <w:rFonts w:ascii="Sakkal Majalla" w:hAnsi="Sakkal Majalla" w:cs="Sakkal Majalla" w:hint="cs"/>
          <w:b/>
          <w:bCs/>
          <w:color w:val="000000" w:themeColor="text1"/>
          <w:sz w:val="36"/>
          <w:szCs w:val="36"/>
          <w:rtl/>
          <w:lang w:bidi="ar-EG"/>
        </w:rPr>
        <w:t xml:space="preserve">6.1 </w:t>
      </w:r>
      <w:r w:rsidR="00216D79" w:rsidRPr="006B3716">
        <w:rPr>
          <w:rFonts w:ascii="Sakkal Majalla" w:hAnsi="Sakkal Majalla" w:cs="Sakkal Majalla"/>
          <w:b/>
          <w:bCs/>
          <w:color w:val="000000" w:themeColor="text1"/>
          <w:sz w:val="36"/>
          <w:szCs w:val="36"/>
          <w:rtl/>
          <w:lang w:bidi="ar-EG"/>
        </w:rPr>
        <w:t>الدراسات السابقة:</w:t>
      </w:r>
      <w:bookmarkEnd w:id="9"/>
      <w:r w:rsidR="00216D79" w:rsidRPr="006B3716">
        <w:rPr>
          <w:rFonts w:ascii="Sakkal Majalla" w:hAnsi="Sakkal Majalla" w:cs="Sakkal Majalla"/>
          <w:b/>
          <w:bCs/>
          <w:color w:val="000000" w:themeColor="text1"/>
          <w:sz w:val="36"/>
          <w:szCs w:val="36"/>
          <w:rtl/>
          <w:lang w:bidi="ar-EG"/>
        </w:rPr>
        <w:t xml:space="preserve"> </w:t>
      </w:r>
    </w:p>
    <w:p w14:paraId="75C0FD2A" w14:textId="77777777" w:rsidR="00216D79" w:rsidRPr="006B3716" w:rsidRDefault="00216D79" w:rsidP="00216D79">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تعتبر مراجعة الأدبيات والدراسات السابقة خطوة مهمة لفهم السياق البحثي وتأثير التكنولوجيا ووسائل الاتصال على إدارة الموارد البشرية. إليك ملخص لعشرين دراسة سابقة ذات صلة: </w:t>
      </w:r>
    </w:p>
    <w:p w14:paraId="07BD1FB5"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(2020 ,</w:t>
      </w:r>
      <w:r w:rsidRPr="006B3716">
        <w:rPr>
          <w:rFonts w:ascii="Sakkal Majalla" w:hAnsi="Sakkal Majalla" w:cs="Sakkal Majalla"/>
          <w:b/>
          <w:bCs/>
          <w:color w:val="000000" w:themeColor="text1"/>
          <w:sz w:val="28"/>
          <w:szCs w:val="28"/>
          <w:lang w:bidi="ar-EG"/>
        </w:rPr>
        <w:t>Smith</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تناولت تأثير الأنظمة الرقمية على كفاءة عمليات التوظيف في الشركات، ووجدت أن استخدام هذه الأنظمة يقلل من الوقت والجهد المبذول في عمليات التوظيف. </w:t>
      </w:r>
    </w:p>
    <w:p w14:paraId="7D762882"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دراسة : (2021 </w:t>
      </w:r>
      <w:r w:rsidRPr="006B3716">
        <w:rPr>
          <w:rFonts w:ascii="Sakkal Majalla" w:hAnsi="Sakkal Majalla" w:cs="Sakkal Majalla"/>
          <w:b/>
          <w:bCs/>
          <w:color w:val="000000" w:themeColor="text1"/>
          <w:sz w:val="28"/>
          <w:szCs w:val="28"/>
          <w:lang w:bidi="ar-EG"/>
        </w:rPr>
        <w:t>Jones &amp; Taylor</w:t>
      </w:r>
      <w:r w:rsidRPr="006B3716">
        <w:rPr>
          <w:rFonts w:ascii="Sakkal Majalla" w:hAnsi="Sakkal Majalla" w:cs="Sakkal Majalla"/>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استعرضت العلاقة بين وسائل التواصل الاجتماعي وتجربة الموظف، وخلصت إلى أن الشركات التي تستخدم وسائل التواصل الاجتماعي بشكل فعال تزيد من تفاعل الموظفين ورضاهم. </w:t>
      </w:r>
    </w:p>
    <w:p w14:paraId="38FD078D"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b/>
          <w:bCs/>
          <w:color w:val="000000" w:themeColor="text1"/>
          <w:sz w:val="28"/>
          <w:szCs w:val="28"/>
          <w:rtl/>
          <w:lang w:bidi="ar-EG"/>
        </w:rPr>
        <w:t>دراسة : (2019 ,</w:t>
      </w:r>
      <w:r w:rsidRPr="006B3716">
        <w:rPr>
          <w:rFonts w:ascii="Sakkal Majalla" w:hAnsi="Sakkal Majalla" w:cs="Sakkal Majalla"/>
          <w:b/>
          <w:bCs/>
          <w:color w:val="000000" w:themeColor="text1"/>
          <w:sz w:val="28"/>
          <w:szCs w:val="28"/>
          <w:lang w:bidi="ar-EG"/>
        </w:rPr>
        <w:t>Brown</w:t>
      </w:r>
      <w:r w:rsidRPr="006B3716">
        <w:rPr>
          <w:rFonts w:ascii="Sakkal Majalla" w:hAnsi="Sakkal Majalla" w:cs="Sakkal Majalla"/>
          <w:color w:val="000000" w:themeColor="text1"/>
          <w:sz w:val="28"/>
          <w:szCs w:val="28"/>
          <w:rtl/>
          <w:lang w:bidi="ar-EG"/>
        </w:rPr>
        <w:t>) بحثت تأثير برامج التدريب الإلكتروني على تطوير مهارات الموظفين، وأظهرت أن التدريب عبر الإنترنت يؤدي إلى تحسينات ملحوظة في الأداء.</w:t>
      </w:r>
    </w:p>
    <w:p w14:paraId="5E177DAB"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(2022 ,.</w:t>
      </w:r>
      <w:r w:rsidRPr="006B3716">
        <w:rPr>
          <w:rFonts w:ascii="Sakkal Majalla" w:hAnsi="Sakkal Majalla" w:cs="Sakkal Majalla"/>
          <w:b/>
          <w:bCs/>
          <w:color w:val="000000" w:themeColor="text1"/>
          <w:sz w:val="28"/>
          <w:szCs w:val="28"/>
          <w:lang w:bidi="ar-EG"/>
        </w:rPr>
        <w:t>Williams et al</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استقصت كيفية تأثير أدوات التواصل الفوري على فعالية العمل الجماعي، ووجدت أن استخدام هذه الأدوات يعزز من التنسيق بين الفرق. </w:t>
      </w:r>
    </w:p>
    <w:p w14:paraId="463CF3F8"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2020 ,</w:t>
      </w:r>
      <w:r w:rsidRPr="006B3716">
        <w:rPr>
          <w:rFonts w:ascii="Sakkal Majalla" w:hAnsi="Sakkal Majalla" w:cs="Sakkal Majalla"/>
          <w:b/>
          <w:bCs/>
          <w:color w:val="000000" w:themeColor="text1"/>
          <w:sz w:val="28"/>
          <w:szCs w:val="28"/>
          <w:lang w:bidi="ar-EG"/>
        </w:rPr>
        <w:t>Davis</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درست التحديات التي تواجه المؤسسات عند تطبيق التكنولوجيا في إدارة الموارد البشرية، مشيرة إلى مقاومة التغيير وقضايا الأمان. </w:t>
      </w:r>
    </w:p>
    <w:p w14:paraId="2B684BAF"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(2021 ,</w:t>
      </w:r>
      <w:r w:rsidRPr="006B3716">
        <w:rPr>
          <w:rFonts w:ascii="Sakkal Majalla" w:hAnsi="Sakkal Majalla" w:cs="Sakkal Majalla"/>
          <w:b/>
          <w:bCs/>
          <w:color w:val="000000" w:themeColor="text1"/>
          <w:sz w:val="28"/>
          <w:szCs w:val="28"/>
          <w:lang w:bidi="ar-EG"/>
        </w:rPr>
        <w:t>Nguyen</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درست تأثير التكنولوجيا على رضا الموظفين، ووجدت أن وجود أدوات تكنولوجية فعالة يزيد من ولاء الموظفين </w:t>
      </w:r>
    </w:p>
    <w:p w14:paraId="5B2C4334"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دراسة : (2020 </w:t>
      </w:r>
      <w:r w:rsidRPr="006B3716">
        <w:rPr>
          <w:rFonts w:ascii="Sakkal Majalla" w:hAnsi="Sakkal Majalla" w:cs="Sakkal Majalla"/>
          <w:b/>
          <w:bCs/>
          <w:color w:val="000000" w:themeColor="text1"/>
          <w:sz w:val="28"/>
          <w:szCs w:val="28"/>
          <w:lang w:bidi="ar-EG"/>
        </w:rPr>
        <w:t>Lopez</w:t>
      </w:r>
      <w:r w:rsidRPr="006B3716">
        <w:rPr>
          <w:rFonts w:ascii="Sakkal Majalla" w:hAnsi="Sakkal Majalla" w:cs="Sakkal Majalla"/>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بحثت في كيفية تحسين عمليات التدريب باستخدام التكنولوجيا، مشيرة إلى فعالية التدريب الذاتي والتعلم عن بعد. </w:t>
      </w:r>
    </w:p>
    <w:p w14:paraId="4C1AF86F"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دراسة : (2018) ,</w:t>
      </w:r>
      <w:r w:rsidRPr="006B3716">
        <w:rPr>
          <w:rFonts w:ascii="Sakkal Majalla" w:hAnsi="Sakkal Majalla" w:cs="Sakkal Majalla"/>
          <w:b/>
          <w:bCs/>
          <w:color w:val="000000" w:themeColor="text1"/>
          <w:sz w:val="28"/>
          <w:szCs w:val="28"/>
          <w:lang w:bidi="ar-EG"/>
        </w:rPr>
        <w:t>Thompson</w:t>
      </w:r>
      <w:r w:rsidRPr="006B3716">
        <w:rPr>
          <w:rFonts w:ascii="Sakkal Majalla" w:hAnsi="Sakkal Majalla" w:cs="Sakkal Majalla"/>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تناولت التحديات التي تواجه الشركات عند دمج التكنولوجيا، مع التركيز على الحاجة إلى تغيير ثقافة العمل. </w:t>
      </w:r>
    </w:p>
    <w:p w14:paraId="41B98C4C"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(2021 ,</w:t>
      </w:r>
      <w:r w:rsidRPr="006B3716">
        <w:rPr>
          <w:rFonts w:ascii="Sakkal Majalla" w:hAnsi="Sakkal Majalla" w:cs="Sakkal Majalla"/>
          <w:b/>
          <w:bCs/>
          <w:color w:val="000000" w:themeColor="text1"/>
          <w:sz w:val="28"/>
          <w:szCs w:val="28"/>
          <w:lang w:bidi="ar-EG"/>
        </w:rPr>
        <w:t>Harris</w:t>
      </w:r>
      <w:r w:rsidRPr="006B3716">
        <w:rPr>
          <w:rFonts w:ascii="Sakkal Majalla" w:hAnsi="Sakkal Majalla" w:cs="Sakkal Majalla"/>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استعرضت دور التكنولوجيا في تحسين عمليات إدارة المكافات والحوافز، وأظهرت أن استخدام البيانات يمكن أن يسهم في تحديد الحوافز المناسبة. </w:t>
      </w:r>
    </w:p>
    <w:p w14:paraId="06480E83"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2022</w:t>
      </w:r>
      <w:r w:rsidRPr="006B3716">
        <w:rPr>
          <w:rFonts w:ascii="Sakkal Majalla" w:hAnsi="Sakkal Majalla" w:cs="Sakkal Majalla"/>
          <w:color w:val="000000" w:themeColor="text1"/>
          <w:sz w:val="28"/>
          <w:szCs w:val="28"/>
          <w:rtl/>
          <w:lang w:bidi="ar-EG"/>
        </w:rPr>
        <w:t xml:space="preserve"> ,</w:t>
      </w:r>
      <w:r w:rsidRPr="006B3716">
        <w:rPr>
          <w:rFonts w:ascii="Sakkal Majalla" w:hAnsi="Sakkal Majalla" w:cs="Sakkal Majalla"/>
          <w:b/>
          <w:bCs/>
          <w:color w:val="000000" w:themeColor="text1"/>
          <w:sz w:val="28"/>
          <w:szCs w:val="28"/>
          <w:lang w:bidi="ar-EG"/>
        </w:rPr>
        <w:t>Wright</w:t>
      </w:r>
      <w:r w:rsidRPr="006B3716">
        <w:rPr>
          <w:rFonts w:ascii="Sakkal Majalla" w:hAnsi="Sakkal Majalla" w:cs="Sakkal Majalla"/>
          <w:color w:val="000000" w:themeColor="text1"/>
          <w:sz w:val="28"/>
          <w:szCs w:val="28"/>
          <w:lang w:bidi="ar-EG"/>
        </w:rPr>
        <w:t xml:space="preserve"> </w:t>
      </w:r>
      <w:r w:rsidRPr="006B3716">
        <w:rPr>
          <w:rFonts w:ascii="Sakkal Majalla" w:hAnsi="Sakkal Majalla" w:cs="Sakkal Majalla"/>
          <w:b/>
          <w:bCs/>
          <w:color w:val="000000" w:themeColor="text1"/>
          <w:sz w:val="28"/>
          <w:szCs w:val="28"/>
          <w:lang w:bidi="ar-EG"/>
        </w:rPr>
        <w:t>&amp;</w:t>
      </w:r>
      <w:r w:rsidRPr="006B3716">
        <w:rPr>
          <w:rFonts w:ascii="Sakkal Majalla" w:hAnsi="Sakkal Majalla" w:cs="Sakkal Majalla"/>
          <w:color w:val="000000" w:themeColor="text1"/>
          <w:sz w:val="28"/>
          <w:szCs w:val="28"/>
          <w:lang w:bidi="ar-EG"/>
        </w:rPr>
        <w:t xml:space="preserve"> </w:t>
      </w:r>
      <w:r w:rsidRPr="006B3716">
        <w:rPr>
          <w:rFonts w:ascii="Sakkal Majalla" w:hAnsi="Sakkal Majalla" w:cs="Sakkal Majalla"/>
          <w:b/>
          <w:bCs/>
          <w:color w:val="000000" w:themeColor="text1"/>
          <w:sz w:val="28"/>
          <w:szCs w:val="28"/>
          <w:lang w:bidi="ar-EG"/>
        </w:rPr>
        <w:t>Smith</w:t>
      </w:r>
      <w:r w:rsidRPr="006B3716">
        <w:rPr>
          <w:rFonts w:ascii="Sakkal Majalla" w:hAnsi="Sakkal Majalla" w:cs="Sakkal Majalla"/>
          <w:color w:val="000000" w:themeColor="text1"/>
          <w:sz w:val="28"/>
          <w:szCs w:val="28"/>
          <w:rtl/>
          <w:lang w:bidi="ar-EG"/>
        </w:rPr>
        <w:t xml:space="preserve"> ناقشت تأثير وسائل الاتصال على العلاقة بين الإدارة والموظفين، وأشارت إلى أن التواصل الجيد يؤدي إلى تحسين الأداء. </w:t>
      </w:r>
    </w:p>
    <w:p w14:paraId="15617555"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 xml:space="preserve">دراسة : 2019 </w:t>
      </w:r>
      <w:r w:rsidRPr="006B3716">
        <w:rPr>
          <w:rFonts w:ascii="Sakkal Majalla" w:hAnsi="Sakkal Majalla" w:cs="Sakkal Majalla" w:hint="cs"/>
          <w:b/>
          <w:bCs/>
          <w:color w:val="000000" w:themeColor="text1"/>
          <w:sz w:val="28"/>
          <w:szCs w:val="28"/>
          <w:lang w:bidi="ar-EG"/>
        </w:rPr>
        <w:t>King</w:t>
      </w:r>
      <w:r w:rsidRPr="006B3716">
        <w:rPr>
          <w:rFonts w:ascii="Sakkal Majalla" w:hAnsi="Sakkal Majalla" w:cs="Sakkal Majalla" w:hint="cs"/>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بحثت في دور التحليلات التنبؤية في إدارة الموارد البشرية وخلصت إلى أن استخدام البيانات يساعد في التنبؤ بالاحتياجات المستقبلية. </w:t>
      </w:r>
    </w:p>
    <w:p w14:paraId="56DF0B21"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 xml:space="preserve">دراسة : 2020 </w:t>
      </w:r>
      <w:r w:rsidRPr="006B3716">
        <w:rPr>
          <w:rFonts w:ascii="Sakkal Majalla" w:hAnsi="Sakkal Majalla" w:cs="Sakkal Majalla" w:hint="cs"/>
          <w:b/>
          <w:bCs/>
          <w:color w:val="000000" w:themeColor="text1"/>
          <w:sz w:val="28"/>
          <w:szCs w:val="28"/>
          <w:lang w:bidi="ar-EG"/>
        </w:rPr>
        <w:t>Carter</w:t>
      </w:r>
      <w:r w:rsidRPr="006B3716">
        <w:rPr>
          <w:rFonts w:ascii="Sakkal Majalla" w:hAnsi="Sakkal Majalla" w:cs="Sakkal Majalla" w:hint="cs"/>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تناولت الفجوة الرقمية وتأثيرها على الموظفين، مشيرة إلى أهمية تدريب الموظفين على استخدام التكنولوجيا الحديثة. </w:t>
      </w:r>
    </w:p>
    <w:p w14:paraId="45BAD53E"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دراسة : (2021 ,</w:t>
      </w:r>
      <w:r w:rsidRPr="006B3716">
        <w:rPr>
          <w:rFonts w:ascii="Sakkal Majalla" w:hAnsi="Sakkal Majalla" w:cs="Sakkal Majalla"/>
          <w:b/>
          <w:bCs/>
          <w:color w:val="000000" w:themeColor="text1"/>
          <w:sz w:val="28"/>
          <w:szCs w:val="28"/>
          <w:lang w:bidi="ar-EG"/>
        </w:rPr>
        <w:t>Young</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استعرضت كيفية استخدام الشركات للتكنولوجيا لتحسين بيئة العمل، مما يسهم في زيادة رضا الموظفين. </w:t>
      </w:r>
    </w:p>
    <w:p w14:paraId="2B9386B6"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(2018 ,</w:t>
      </w:r>
      <w:r w:rsidRPr="006B3716">
        <w:rPr>
          <w:rFonts w:ascii="Sakkal Majalla" w:hAnsi="Sakkal Majalla" w:cs="Sakkal Majalla"/>
          <w:b/>
          <w:bCs/>
          <w:color w:val="000000" w:themeColor="text1"/>
          <w:sz w:val="28"/>
          <w:szCs w:val="28"/>
          <w:lang w:bidi="ar-EG"/>
        </w:rPr>
        <w:t>Miller</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تناولت تأثير التحليلات البيانية في اتخاذ قرارات الموارد البشرية ووجدت أن البيانات الدقيقة تساعد في تحسين نتائج الأداء. </w:t>
      </w:r>
    </w:p>
    <w:p w14:paraId="55A3D021"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(2021 ,</w:t>
      </w:r>
      <w:r w:rsidRPr="006B3716">
        <w:rPr>
          <w:rFonts w:ascii="Sakkal Majalla" w:hAnsi="Sakkal Majalla" w:cs="Sakkal Majalla"/>
          <w:b/>
          <w:bCs/>
          <w:color w:val="000000" w:themeColor="text1"/>
          <w:sz w:val="28"/>
          <w:szCs w:val="28"/>
          <w:lang w:bidi="ar-EG"/>
        </w:rPr>
        <w:t>Anderson</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استعرضت كيفية استخدام المؤسسات للتكنولوجيا لتعزيز تجربة الموظف، مشيرة إلى زيادة الرضا الوظيفي نتيجة لتقديم أدوات تكنولوجية متطورة. </w:t>
      </w:r>
    </w:p>
    <w:p w14:paraId="08745DEE"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(2020 ,</w:t>
      </w:r>
      <w:r w:rsidRPr="006B3716">
        <w:rPr>
          <w:rFonts w:ascii="Sakkal Majalla" w:hAnsi="Sakkal Majalla" w:cs="Sakkal Majalla"/>
          <w:b/>
          <w:bCs/>
          <w:color w:val="000000" w:themeColor="text1"/>
          <w:sz w:val="28"/>
          <w:szCs w:val="28"/>
          <w:lang w:bidi="ar-EG"/>
        </w:rPr>
        <w:t>Garcia &amp; Lee</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بحثت في العلاقة بين استخدام أنظمة إدارة الموارد البشرية والتفاعل الداخلي، ووجدت أن هذه الأنظمة تسهم في تعزيز التواصل. </w:t>
      </w:r>
    </w:p>
    <w:p w14:paraId="73442210"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(2022 ,</w:t>
      </w:r>
      <w:r w:rsidRPr="006B3716">
        <w:rPr>
          <w:rFonts w:ascii="Sakkal Majalla" w:hAnsi="Sakkal Majalla" w:cs="Sakkal Majalla"/>
          <w:b/>
          <w:bCs/>
          <w:color w:val="000000" w:themeColor="text1"/>
          <w:sz w:val="28"/>
          <w:szCs w:val="28"/>
          <w:lang w:bidi="ar-EG"/>
        </w:rPr>
        <w:t>Roberts</w:t>
      </w:r>
      <w:r w:rsidRPr="006B3716">
        <w:rPr>
          <w:rFonts w:ascii="Sakkal Majalla" w:hAnsi="Sakkal Majalla" w:cs="Sakkal Majalla"/>
          <w:b/>
          <w:b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 xml:space="preserve">ناقشت أهمية الأمان وحماية البيانات في سياق التحول الرقمي موضحة أن قلة الوعي بهذه القضايا قد تعيق تطبيق التكنولوجيا. </w:t>
      </w:r>
    </w:p>
    <w:p w14:paraId="17DBBF45"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b/>
          <w:bCs/>
          <w:color w:val="000000" w:themeColor="text1"/>
          <w:sz w:val="28"/>
          <w:szCs w:val="28"/>
          <w:rtl/>
          <w:lang w:bidi="ar-EG"/>
        </w:rPr>
        <w:t xml:space="preserve">دراسة : (2019 </w:t>
      </w:r>
      <w:r w:rsidRPr="006B3716">
        <w:rPr>
          <w:rFonts w:ascii="Sakkal Majalla" w:hAnsi="Sakkal Majalla" w:cs="Sakkal Majalla"/>
          <w:b/>
          <w:bCs/>
          <w:color w:val="000000" w:themeColor="text1"/>
          <w:sz w:val="28"/>
          <w:szCs w:val="28"/>
          <w:lang w:bidi="ar-EG"/>
        </w:rPr>
        <w:t>Parker</w:t>
      </w:r>
      <w:r w:rsidRPr="006B3716">
        <w:rPr>
          <w:rFonts w:ascii="Sakkal Majalla" w:hAnsi="Sakkal Majalla" w:cs="Sakkal Majalla"/>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استعرضت استراتيجيات استخدام التكنولوجيا في إدارة الأداء، مشيرة إلى ضرورة وجود استراتيجيات واضحة لتعزيز فعالية هذه الأدوات.</w:t>
      </w:r>
    </w:p>
    <w:p w14:paraId="64456C7E"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دراسة : (2012 ,</w:t>
      </w:r>
      <w:r w:rsidRPr="006B3716">
        <w:rPr>
          <w:rFonts w:ascii="Sakkal Majalla" w:hAnsi="Sakkal Majalla" w:cs="Sakkal Majalla"/>
          <w:b/>
          <w:bCs/>
          <w:color w:val="000000" w:themeColor="text1"/>
          <w:sz w:val="28"/>
          <w:szCs w:val="28"/>
          <w:lang w:bidi="ar-EG"/>
        </w:rPr>
        <w:t>Hernandez</w:t>
      </w:r>
      <w:r w:rsidRPr="006B3716">
        <w:rPr>
          <w:rFonts w:ascii="Sakkal Majalla" w:hAnsi="Sakkal Majalla" w:cs="Sakkal Majalla"/>
          <w:color w:val="000000" w:themeColor="text1"/>
          <w:sz w:val="28"/>
          <w:szCs w:val="28"/>
          <w:rtl/>
          <w:lang w:bidi="ar-EG"/>
        </w:rPr>
        <w:t xml:space="preserve">) بحثت في تأثير الاستخدام الزائد للتكنولوجيا على العلاقات الشخصية في العمل، مشيرة إلى ضرورة التوازن بين التكنولوجيا والتواصل الشخصي. </w:t>
      </w:r>
    </w:p>
    <w:p w14:paraId="566000FA" w14:textId="77777777" w:rsidR="00216D79" w:rsidRPr="006B3716" w:rsidRDefault="00216D79" w:rsidP="00DC453A">
      <w:pPr>
        <w:pStyle w:val="ListParagraph"/>
        <w:numPr>
          <w:ilvl w:val="0"/>
          <w:numId w:val="1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دراسة : (2020 ,</w:t>
      </w:r>
      <w:r w:rsidRPr="006B3716">
        <w:rPr>
          <w:rFonts w:ascii="Sakkal Majalla" w:hAnsi="Sakkal Majalla" w:cs="Sakkal Majalla"/>
          <w:b/>
          <w:bCs/>
          <w:color w:val="000000" w:themeColor="text1"/>
          <w:sz w:val="28"/>
          <w:szCs w:val="28"/>
          <w:lang w:bidi="ar-EG"/>
        </w:rPr>
        <w:t>Morris</w:t>
      </w:r>
      <w:r w:rsidRPr="006B3716">
        <w:rPr>
          <w:rFonts w:ascii="Sakkal Majalla" w:hAnsi="Sakkal Majalla" w:cs="Sakkal Majalla"/>
          <w:b/>
          <w:bCs/>
          <w:color w:val="000000" w:themeColor="text1"/>
          <w:sz w:val="28"/>
          <w:szCs w:val="28"/>
          <w:rtl/>
          <w:lang w:bidi="ar-EG"/>
        </w:rPr>
        <w:t>)</w:t>
      </w:r>
      <w:r w:rsidRPr="006B3716">
        <w:rPr>
          <w:rFonts w:ascii="Sakkal Majalla" w:hAnsi="Sakkal Majalla" w:cs="Sakkal Majalla"/>
          <w:color w:val="000000" w:themeColor="text1"/>
          <w:sz w:val="28"/>
          <w:szCs w:val="28"/>
          <w:rtl/>
          <w:lang w:bidi="ar-EG"/>
        </w:rPr>
        <w:t xml:space="preserve"> تناولت استراتيجيات التكيف مع التغيرات التكنولوجية في إدارة الموارد البشرية، مشددة على أهمية المرونة في استراتيجيات الإدارة. </w:t>
      </w:r>
    </w:p>
    <w:p w14:paraId="3C12638B" w14:textId="4B106809"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196685150"/>
      <w:r w:rsidRPr="006B3716">
        <w:rPr>
          <w:rFonts w:ascii="Sakkal Majalla" w:hAnsi="Sakkal Majalla" w:cs="Sakkal Majalla" w:hint="cs"/>
          <w:b/>
          <w:bCs/>
          <w:color w:val="000000" w:themeColor="text1"/>
          <w:sz w:val="36"/>
          <w:szCs w:val="36"/>
          <w:rtl/>
          <w:lang w:bidi="ar-EG"/>
        </w:rPr>
        <w:t xml:space="preserve">7.1 </w:t>
      </w:r>
      <w:r w:rsidR="00216D79" w:rsidRPr="006B3716">
        <w:rPr>
          <w:rFonts w:ascii="Sakkal Majalla" w:hAnsi="Sakkal Majalla" w:cs="Sakkal Majalla"/>
          <w:b/>
          <w:bCs/>
          <w:color w:val="000000" w:themeColor="text1"/>
          <w:sz w:val="36"/>
          <w:szCs w:val="36"/>
          <w:rtl/>
          <w:lang w:bidi="ar-EG"/>
        </w:rPr>
        <w:t>المنطلقات النظرية للدراسة</w:t>
      </w:r>
      <w:bookmarkEnd w:id="10"/>
      <w:r w:rsidR="00216D79" w:rsidRPr="006B3716">
        <w:rPr>
          <w:rFonts w:ascii="Sakkal Majalla" w:hAnsi="Sakkal Majalla" w:cs="Sakkal Majalla"/>
          <w:b/>
          <w:bCs/>
          <w:color w:val="000000" w:themeColor="text1"/>
          <w:sz w:val="36"/>
          <w:szCs w:val="36"/>
          <w:rtl/>
          <w:lang w:bidi="ar-EG"/>
        </w:rPr>
        <w:t xml:space="preserve"> </w:t>
      </w:r>
    </w:p>
    <w:p w14:paraId="2881947A" w14:textId="77777777" w:rsidR="00216D79" w:rsidRPr="006B3716" w:rsidRDefault="00216D79" w:rsidP="00216D79">
      <w:pPr>
        <w:spacing w:before="100" w:beforeAutospacing="1" w:after="100" w:afterAutospacing="1" w:line="360" w:lineRule="auto"/>
        <w:ind w:firstLine="662"/>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تشكل المنطلقات النظرية الأساس الذي يرتكز عليه البحث لفهم تأثير التكنولوجيا ووسائل الاتصال على إدارة الموارد البشرية في المؤسسات الخاصة تتضمن هذه المنطلقات مجموعة من النظريات والنماذج التي توضح العلاقة بين التكنولوجيا وإدارة الموارد البشرية . إليك أبرز المنطلقات النظرية </w:t>
      </w:r>
    </w:p>
    <w:p w14:paraId="0E29E304"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1. نظرية إدارة التغيير </w:t>
      </w:r>
      <w:r w:rsidRPr="006B3716">
        <w:rPr>
          <w:rFonts w:ascii="Sakkal Majalla" w:hAnsi="Sakkal Majalla" w:cs="Sakkal Majalla"/>
          <w:b/>
          <w:bCs/>
          <w:color w:val="000000" w:themeColor="text1"/>
          <w:sz w:val="28"/>
          <w:szCs w:val="28"/>
          <w:lang w:bidi="ar-EG"/>
        </w:rPr>
        <w:t>Change Management Theory</w:t>
      </w:r>
    </w:p>
    <w:p w14:paraId="77F6C9FF"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تعتبر هذه النظرية أساسية لفهم كيفية تبني المؤسسات للتكنولوجيا الجديدة تركز على: </w:t>
      </w:r>
    </w:p>
    <w:p w14:paraId="51B028A8" w14:textId="77777777" w:rsidR="00216D79" w:rsidRPr="006B3716" w:rsidRDefault="00216D79" w:rsidP="00DC453A">
      <w:pPr>
        <w:pStyle w:val="ListParagraph"/>
        <w:numPr>
          <w:ilvl w:val="0"/>
          <w:numId w:val="1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مراحل التغيير</w:t>
      </w:r>
      <w:r w:rsidRPr="006B3716">
        <w:rPr>
          <w:rFonts w:ascii="Sakkal Majalla" w:hAnsi="Sakkal Majalla" w:cs="Sakkal Majalla"/>
          <w:color w:val="000000" w:themeColor="text1"/>
          <w:sz w:val="28"/>
          <w:szCs w:val="28"/>
          <w:rtl/>
          <w:lang w:bidi="ar-EG"/>
        </w:rPr>
        <w:t xml:space="preserve"> : تشمل الإعداد للتغيير التنفيذ، والتثبيت كل مرحلة تتطلب استراتيجيات مختلفة لضمان قبول الموظفين للتغييرات. </w:t>
      </w:r>
    </w:p>
    <w:p w14:paraId="6E1499F5" w14:textId="77777777" w:rsidR="00216D79" w:rsidRPr="006B3716" w:rsidRDefault="00216D79" w:rsidP="00DC453A">
      <w:pPr>
        <w:pStyle w:val="ListParagraph"/>
        <w:numPr>
          <w:ilvl w:val="0"/>
          <w:numId w:val="1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مقاومة التغيير</w:t>
      </w:r>
      <w:r w:rsidRPr="006B3716">
        <w:rPr>
          <w:rFonts w:ascii="Sakkal Majalla" w:hAnsi="Sakkal Majalla" w:cs="Sakkal Majalla"/>
          <w:color w:val="000000" w:themeColor="text1"/>
          <w:sz w:val="28"/>
          <w:szCs w:val="28"/>
          <w:rtl/>
          <w:lang w:bidi="ar-EG"/>
        </w:rPr>
        <w:t xml:space="preserve"> تدرس الأسباب وراء مقاومة الأفراد للتغيير، وتقدم استراتيجيات للتغلب على هذه المقاومة. مثل التواصل الفعال والتدريب. </w:t>
      </w:r>
    </w:p>
    <w:p w14:paraId="27633F8C"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2. نظرية الشبكات الاجتماعية (</w:t>
      </w:r>
      <w:r w:rsidRPr="006B3716">
        <w:rPr>
          <w:rFonts w:ascii="Sakkal Majalla" w:hAnsi="Sakkal Majalla" w:cs="Sakkal Majalla"/>
          <w:b/>
          <w:bCs/>
          <w:color w:val="000000" w:themeColor="text1"/>
          <w:sz w:val="28"/>
          <w:szCs w:val="28"/>
          <w:lang w:bidi="ar-EG"/>
        </w:rPr>
        <w:t>Social Network Theory</w:t>
      </w:r>
      <w:r w:rsidRPr="006B3716">
        <w:rPr>
          <w:rFonts w:ascii="Sakkal Majalla" w:hAnsi="Sakkal Majalla" w:cs="Sakkal Majalla"/>
          <w:b/>
          <w:bCs/>
          <w:color w:val="000000" w:themeColor="text1"/>
          <w:sz w:val="28"/>
          <w:szCs w:val="28"/>
          <w:rtl/>
          <w:lang w:bidi="ar-EG"/>
        </w:rPr>
        <w:t xml:space="preserve">) </w:t>
      </w:r>
    </w:p>
    <w:p w14:paraId="258994EF"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تسلط هذه النظرية الضوء على أهمية العلاقات الاجتماعية في بيئة العمل: </w:t>
      </w:r>
    </w:p>
    <w:p w14:paraId="2A235BB5" w14:textId="77777777" w:rsidR="00216D79" w:rsidRPr="006B3716" w:rsidRDefault="00216D79" w:rsidP="00DC453A">
      <w:pPr>
        <w:pStyle w:val="ListParagraph"/>
        <w:numPr>
          <w:ilvl w:val="0"/>
          <w:numId w:val="1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التواصل والتفاعل</w:t>
      </w:r>
      <w:r w:rsidRPr="006B3716">
        <w:rPr>
          <w:rFonts w:ascii="Sakkal Majalla" w:hAnsi="Sakkal Majalla" w:cs="Sakkal Majalla"/>
          <w:color w:val="000000" w:themeColor="text1"/>
          <w:sz w:val="28"/>
          <w:szCs w:val="28"/>
          <w:rtl/>
          <w:lang w:bidi="ar-EG"/>
        </w:rPr>
        <w:t xml:space="preserve"> : تفهم كيف تسهم وسائل الاتصال الحديثة في تعزيز الشبكات الاجتماعية داخل المؤسسات، مما يسهم في تحسين التعاون والتنسيق بين الموظفين. </w:t>
      </w:r>
    </w:p>
    <w:p w14:paraId="29820227" w14:textId="77777777" w:rsidR="00216D79" w:rsidRPr="006B3716" w:rsidRDefault="00216D79" w:rsidP="00DC453A">
      <w:pPr>
        <w:pStyle w:val="ListParagraph"/>
        <w:numPr>
          <w:ilvl w:val="0"/>
          <w:numId w:val="1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تبادل المعرفة</w:t>
      </w:r>
      <w:r w:rsidRPr="006B3716">
        <w:rPr>
          <w:rFonts w:ascii="Sakkal Majalla" w:hAnsi="Sakkal Majalla" w:cs="Sakkal Majalla"/>
          <w:color w:val="000000" w:themeColor="text1"/>
          <w:sz w:val="28"/>
          <w:szCs w:val="28"/>
          <w:rtl/>
          <w:lang w:bidi="ar-EG"/>
        </w:rPr>
        <w:t xml:space="preserve"> تبرز أهمية استخدام منصات التواصل لتعزيز تبادل المعلومات والخبرات بين الأفراد </w:t>
      </w:r>
    </w:p>
    <w:p w14:paraId="7B994C02"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 xml:space="preserve">3. نظرية تحليل البيانات </w:t>
      </w:r>
      <w:r w:rsidRPr="006B3716">
        <w:rPr>
          <w:rFonts w:ascii="Sakkal Majalla" w:hAnsi="Sakkal Majalla" w:cs="Sakkal Majalla"/>
          <w:b/>
          <w:bCs/>
          <w:color w:val="000000" w:themeColor="text1"/>
          <w:sz w:val="28"/>
          <w:szCs w:val="28"/>
          <w:lang w:bidi="ar-EG"/>
        </w:rPr>
        <w:t>Data Analytics Theory</w:t>
      </w:r>
    </w:p>
    <w:p w14:paraId="4305F19F"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تعتبر هذه النظرية محورية في فهم كيفية استخدام البيانات لتحسين إدارة الموارد البشرية </w:t>
      </w:r>
    </w:p>
    <w:p w14:paraId="56133534" w14:textId="77777777" w:rsidR="00216D79" w:rsidRPr="006B3716" w:rsidRDefault="00216D79" w:rsidP="00DC453A">
      <w:pPr>
        <w:pStyle w:val="ListParagraph"/>
        <w:numPr>
          <w:ilvl w:val="0"/>
          <w:numId w:val="1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تحليل البيانات الكبيرة</w:t>
      </w:r>
      <w:r w:rsidRPr="006B3716">
        <w:rPr>
          <w:rFonts w:ascii="Sakkal Majalla" w:hAnsi="Sakkal Majalla" w:cs="Sakkal Majalla"/>
          <w:color w:val="000000" w:themeColor="text1"/>
          <w:sz w:val="28"/>
          <w:szCs w:val="28"/>
          <w:rtl/>
          <w:lang w:bidi="ar-EG"/>
        </w:rPr>
        <w:t xml:space="preserve"> : يستخدم لفهم أنماط الأداء والاتجاهات في سلوك الموظفين، مما يساعد في اتخاذ قرارات مستندة إلى بيانات موثوقة. </w:t>
      </w:r>
    </w:p>
    <w:p w14:paraId="39ED00EE" w14:textId="77777777" w:rsidR="00216D79" w:rsidRPr="006B3716" w:rsidRDefault="00216D79" w:rsidP="00DC453A">
      <w:pPr>
        <w:pStyle w:val="ListParagraph"/>
        <w:numPr>
          <w:ilvl w:val="0"/>
          <w:numId w:val="1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التنبؤ و القياس</w:t>
      </w:r>
      <w:r w:rsidRPr="006B3716">
        <w:rPr>
          <w:rFonts w:ascii="Sakkal Majalla" w:hAnsi="Sakkal Majalla" w:cs="Sakkal Majalla"/>
          <w:color w:val="000000" w:themeColor="text1"/>
          <w:sz w:val="28"/>
          <w:szCs w:val="28"/>
          <w:rtl/>
          <w:lang w:bidi="ar-EG"/>
        </w:rPr>
        <w:t xml:space="preserve"> : تسهم في تحسين استراتيجيات التوظيف والتدريب بناء على بيانات دقيقة. </w:t>
      </w:r>
    </w:p>
    <w:p w14:paraId="544979A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4.  نظرية التعلم التنظيمي</w:t>
      </w:r>
      <w:r w:rsidRPr="006B3716">
        <w:rPr>
          <w:rFonts w:ascii="Sakkal Majalla" w:hAnsi="Sakkal Majalla" w:cs="Sakkal Majalla"/>
          <w:b/>
          <w:bCs/>
          <w:color w:val="000000" w:themeColor="text1"/>
          <w:sz w:val="28"/>
          <w:szCs w:val="28"/>
          <w:lang w:bidi="ar-EG"/>
        </w:rPr>
        <w:t xml:space="preserve"> Organizational Learning Theory</w:t>
      </w:r>
    </w:p>
    <w:p w14:paraId="21CD2203"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تركز هذه النظرية على كيفية تعلم المؤسسات وتكيفها مع التغيرات: </w:t>
      </w:r>
    </w:p>
    <w:p w14:paraId="559E89DB" w14:textId="77777777" w:rsidR="00216D79" w:rsidRPr="006B3716" w:rsidRDefault="00216D79" w:rsidP="00DC453A">
      <w:pPr>
        <w:pStyle w:val="ListParagraph"/>
        <w:numPr>
          <w:ilvl w:val="0"/>
          <w:numId w:val="1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التعلم المستمر</w:t>
      </w:r>
      <w:r w:rsidRPr="006B3716">
        <w:rPr>
          <w:rFonts w:ascii="Sakkal Majalla" w:hAnsi="Sakkal Majalla" w:cs="Sakkal Majalla"/>
          <w:color w:val="000000" w:themeColor="text1"/>
          <w:sz w:val="28"/>
          <w:szCs w:val="28"/>
          <w:rtl/>
          <w:lang w:bidi="ar-EG"/>
        </w:rPr>
        <w:t xml:space="preserve"> : تشجع على استخدام التكنولوجيا لتعزيز التعلم والتطوير المستمر للموظفين. </w:t>
      </w:r>
    </w:p>
    <w:p w14:paraId="3E1B7C50" w14:textId="77777777" w:rsidR="00216D79" w:rsidRPr="006B3716" w:rsidRDefault="00216D79" w:rsidP="00DC453A">
      <w:pPr>
        <w:pStyle w:val="ListParagraph"/>
        <w:numPr>
          <w:ilvl w:val="0"/>
          <w:numId w:val="1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تبادل المعرفة</w:t>
      </w:r>
      <w:r w:rsidRPr="006B3716">
        <w:rPr>
          <w:rFonts w:ascii="Sakkal Majalla" w:hAnsi="Sakkal Majalla" w:cs="Sakkal Majalla"/>
          <w:color w:val="000000" w:themeColor="text1"/>
          <w:sz w:val="28"/>
          <w:szCs w:val="28"/>
          <w:rtl/>
          <w:lang w:bidi="ar-EG"/>
        </w:rPr>
        <w:t xml:space="preserve"> تسهم التكنولوجيا في تسهيل عملية التعلم من خلال توفير أدوات تعزز من التعلم الذاتي والتعاون </w:t>
      </w:r>
    </w:p>
    <w:p w14:paraId="3F7CD62A"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5. نظرية الاحتياجات الإنسانية (</w:t>
      </w:r>
      <w:r w:rsidRPr="006B3716">
        <w:rPr>
          <w:rFonts w:ascii="Sakkal Majalla" w:hAnsi="Sakkal Majalla" w:cs="Sakkal Majalla"/>
          <w:b/>
          <w:bCs/>
          <w:color w:val="000000" w:themeColor="text1"/>
          <w:sz w:val="28"/>
          <w:szCs w:val="28"/>
          <w:lang w:bidi="ar-EG"/>
        </w:rPr>
        <w:t>Human Needs Theory</w:t>
      </w:r>
      <w:r w:rsidRPr="006B3716">
        <w:rPr>
          <w:rFonts w:ascii="Sakkal Majalla" w:hAnsi="Sakkal Majalla" w:cs="Sakkal Majalla"/>
          <w:b/>
          <w:bCs/>
          <w:color w:val="000000" w:themeColor="text1"/>
          <w:sz w:val="28"/>
          <w:szCs w:val="28"/>
          <w:rtl/>
          <w:lang w:bidi="ar-EG"/>
        </w:rPr>
        <w:t xml:space="preserve">) </w:t>
      </w:r>
    </w:p>
    <w:p w14:paraId="3330DF94"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استنادا إلى نظرية ما سلو للاحتياجات، تظهر كيف تؤثر التكنولوجيا على تلبية احتياجات الموظفين: </w:t>
      </w:r>
    </w:p>
    <w:p w14:paraId="74FDEDD4" w14:textId="77777777" w:rsidR="00216D79" w:rsidRPr="006B3716" w:rsidRDefault="00216D79" w:rsidP="00DC453A">
      <w:pPr>
        <w:pStyle w:val="ListParagraph"/>
        <w:numPr>
          <w:ilvl w:val="0"/>
          <w:numId w:val="1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الاحتياجات الأساسية</w:t>
      </w:r>
      <w:r w:rsidRPr="006B3716">
        <w:rPr>
          <w:rFonts w:ascii="Sakkal Majalla" w:hAnsi="Sakkal Majalla" w:cs="Sakkal Majalla"/>
          <w:color w:val="000000" w:themeColor="text1"/>
          <w:sz w:val="28"/>
          <w:szCs w:val="28"/>
          <w:rtl/>
          <w:lang w:bidi="ar-EG"/>
        </w:rPr>
        <w:t xml:space="preserve"> تساهم التكنولوجيا في تحسين بيئة العمل، مما يسهم في تحقيق الاحتياجات الأساسية للموظفين. </w:t>
      </w:r>
    </w:p>
    <w:p w14:paraId="4C99DFA4" w14:textId="77777777" w:rsidR="00216D79" w:rsidRPr="006B3716" w:rsidRDefault="00216D79" w:rsidP="00DC453A">
      <w:pPr>
        <w:pStyle w:val="ListParagraph"/>
        <w:numPr>
          <w:ilvl w:val="0"/>
          <w:numId w:val="1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تحقيق الذات</w:t>
      </w:r>
      <w:r w:rsidRPr="006B3716">
        <w:rPr>
          <w:rFonts w:ascii="Sakkal Majalla" w:hAnsi="Sakkal Majalla" w:cs="Sakkal Majalla"/>
          <w:color w:val="000000" w:themeColor="text1"/>
          <w:sz w:val="28"/>
          <w:szCs w:val="28"/>
          <w:rtl/>
          <w:lang w:bidi="ar-EG"/>
        </w:rPr>
        <w:t xml:space="preserve"> : من خلال توفير فرص التعلم والتطوير، تساعد التكنولوجيا الموظفين في تحقيق ذواتهم. </w:t>
      </w:r>
    </w:p>
    <w:p w14:paraId="462579B5" w14:textId="7E633BB1" w:rsidR="00216D79" w:rsidRPr="006B3716" w:rsidRDefault="00CB7D50"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hint="cs"/>
          <w:b/>
          <w:bCs/>
          <w:color w:val="000000" w:themeColor="text1"/>
          <w:sz w:val="28"/>
          <w:szCs w:val="28"/>
          <w:rtl/>
          <w:lang w:bidi="ar-EG"/>
        </w:rPr>
        <w:t xml:space="preserve">6. </w:t>
      </w:r>
      <w:r w:rsidR="00216D79" w:rsidRPr="006B3716">
        <w:rPr>
          <w:rFonts w:ascii="Sakkal Majalla" w:hAnsi="Sakkal Majalla" w:cs="Sakkal Majalla"/>
          <w:b/>
          <w:bCs/>
          <w:color w:val="000000" w:themeColor="text1"/>
          <w:sz w:val="28"/>
          <w:szCs w:val="28"/>
          <w:rtl/>
          <w:lang w:bidi="ar-EG"/>
        </w:rPr>
        <w:t xml:space="preserve"> نظرية السلوك التنظيمي </w:t>
      </w:r>
      <w:r w:rsidR="00216D79" w:rsidRPr="006B3716">
        <w:rPr>
          <w:rFonts w:ascii="Sakkal Majalla" w:hAnsi="Sakkal Majalla" w:cs="Sakkal Majalla"/>
          <w:b/>
          <w:bCs/>
          <w:color w:val="000000" w:themeColor="text1"/>
          <w:sz w:val="28"/>
          <w:szCs w:val="28"/>
          <w:lang w:bidi="ar-EG"/>
        </w:rPr>
        <w:t>Organizational Behavior Theory</w:t>
      </w:r>
    </w:p>
    <w:p w14:paraId="26BAFA82"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 xml:space="preserve">تدرس هذه النظرية كيف يؤثر السلوك الفردي والجماعي على الأداء المؤسسي: </w:t>
      </w:r>
    </w:p>
    <w:p w14:paraId="6E291A53" w14:textId="77777777" w:rsidR="00216D79" w:rsidRPr="006B3716" w:rsidRDefault="00216D79" w:rsidP="00DC453A">
      <w:pPr>
        <w:pStyle w:val="ListParagraph"/>
        <w:numPr>
          <w:ilvl w:val="0"/>
          <w:numId w:val="2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تحفيز الموظفين</w:t>
      </w:r>
      <w:r w:rsidRPr="006B3716">
        <w:rPr>
          <w:rFonts w:ascii="Sakkal Majalla" w:hAnsi="Sakkal Majalla" w:cs="Sakkal Majalla"/>
          <w:color w:val="000000" w:themeColor="text1"/>
          <w:sz w:val="28"/>
          <w:szCs w:val="28"/>
          <w:rtl/>
          <w:lang w:bidi="ar-EG"/>
        </w:rPr>
        <w:t xml:space="preserve"> : تبرز أهمية استخدام التكنولوجيا لتعزيز تحفيز الموظفين وزيادة الالتزام. </w:t>
      </w:r>
    </w:p>
    <w:p w14:paraId="39E3DED5" w14:textId="77777777" w:rsidR="00216D79" w:rsidRPr="006B3716" w:rsidRDefault="00216D79" w:rsidP="00DC453A">
      <w:pPr>
        <w:pStyle w:val="ListParagraph"/>
        <w:numPr>
          <w:ilvl w:val="0"/>
          <w:numId w:val="2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ثقافة العمل</w:t>
      </w:r>
      <w:r w:rsidRPr="006B3716">
        <w:rPr>
          <w:rFonts w:ascii="Sakkal Majalla" w:hAnsi="Sakkal Majalla" w:cs="Sakkal Majalla"/>
          <w:color w:val="000000" w:themeColor="text1"/>
          <w:sz w:val="28"/>
          <w:szCs w:val="28"/>
          <w:rtl/>
          <w:lang w:bidi="ar-EG"/>
        </w:rPr>
        <w:t xml:space="preserve"> : تسهم التكنولوجيا في تشكيل ثقافة العمل من خلال تعزيز التواصل والمشاركة. </w:t>
      </w:r>
    </w:p>
    <w:p w14:paraId="75E874CE"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7.  نظرية التنظيم المعتمد على المعرفة </w:t>
      </w:r>
      <w:r w:rsidRPr="006B3716">
        <w:rPr>
          <w:rFonts w:ascii="Sakkal Majalla" w:hAnsi="Sakkal Majalla" w:cs="Sakkal Majalla"/>
          <w:b/>
          <w:bCs/>
          <w:color w:val="000000" w:themeColor="text1"/>
          <w:sz w:val="28"/>
          <w:szCs w:val="28"/>
          <w:lang w:bidi="ar-EG"/>
        </w:rPr>
        <w:t>Knowledge-Based (View</w:t>
      </w:r>
    </w:p>
    <w:p w14:paraId="71D60476" w14:textId="2569EE82"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تؤكد هذه النظرية على أهمية المعرفة كأصل تنافسي </w:t>
      </w:r>
      <w:r w:rsidR="00CB7D50" w:rsidRPr="006B3716">
        <w:rPr>
          <w:rFonts w:ascii="Sakkal Majalla" w:hAnsi="Sakkal Majalla" w:cs="Sakkal Majalla" w:hint="cs"/>
          <w:b/>
          <w:bCs/>
          <w:color w:val="000000" w:themeColor="text1"/>
          <w:sz w:val="28"/>
          <w:szCs w:val="28"/>
          <w:rtl/>
          <w:lang w:bidi="ar-EG"/>
        </w:rPr>
        <w:t>:-</w:t>
      </w:r>
    </w:p>
    <w:p w14:paraId="3A7605FF" w14:textId="77777777" w:rsidR="00216D79" w:rsidRPr="006B3716" w:rsidRDefault="00216D79" w:rsidP="00DC453A">
      <w:pPr>
        <w:pStyle w:val="ListParagraph"/>
        <w:numPr>
          <w:ilvl w:val="0"/>
          <w:numId w:val="2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إدارة المعرفة</w:t>
      </w:r>
      <w:r w:rsidRPr="006B3716">
        <w:rPr>
          <w:rFonts w:ascii="Sakkal Majalla" w:hAnsi="Sakkal Majalla" w:cs="Sakkal Majalla"/>
          <w:color w:val="000000" w:themeColor="text1"/>
          <w:sz w:val="28"/>
          <w:szCs w:val="28"/>
          <w:rtl/>
          <w:lang w:bidi="ar-EG"/>
        </w:rPr>
        <w:t xml:space="preserve"> : توضح كيف يمكن استخدام التكنولوجيا التعزيز إدارة المعرفة وتبادلها بين الموظفين. </w:t>
      </w:r>
    </w:p>
    <w:p w14:paraId="5CD0ED76" w14:textId="77777777" w:rsidR="00216D79" w:rsidRPr="006B3716" w:rsidRDefault="00216D79" w:rsidP="00DC453A">
      <w:pPr>
        <w:pStyle w:val="ListParagraph"/>
        <w:numPr>
          <w:ilvl w:val="0"/>
          <w:numId w:val="2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تطوير القدرات</w:t>
      </w:r>
      <w:r w:rsidRPr="006B3716">
        <w:rPr>
          <w:rFonts w:ascii="Sakkal Majalla" w:hAnsi="Sakkal Majalla" w:cs="Sakkal Majalla"/>
          <w:color w:val="000000" w:themeColor="text1"/>
          <w:sz w:val="28"/>
          <w:szCs w:val="28"/>
          <w:rtl/>
          <w:lang w:bidi="ar-EG"/>
        </w:rPr>
        <w:t xml:space="preserve"> : تسهم في تحسين الكفاءات التنظيمية من خلال توفير أدوات للتعلم والتدريب </w:t>
      </w:r>
    </w:p>
    <w:p w14:paraId="5632C24D" w14:textId="339CF723"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196685151"/>
      <w:r w:rsidRPr="006B3716">
        <w:rPr>
          <w:rFonts w:ascii="Sakkal Majalla" w:hAnsi="Sakkal Majalla" w:cs="Sakkal Majalla" w:hint="cs"/>
          <w:b/>
          <w:bCs/>
          <w:color w:val="000000" w:themeColor="text1"/>
          <w:sz w:val="36"/>
          <w:szCs w:val="36"/>
          <w:rtl/>
          <w:lang w:bidi="ar-EG"/>
        </w:rPr>
        <w:t xml:space="preserve">8.1 </w:t>
      </w:r>
      <w:r w:rsidR="00216D79" w:rsidRPr="006B3716">
        <w:rPr>
          <w:rFonts w:ascii="Sakkal Majalla" w:hAnsi="Sakkal Majalla" w:cs="Sakkal Majalla"/>
          <w:b/>
          <w:bCs/>
          <w:color w:val="000000" w:themeColor="text1"/>
          <w:sz w:val="36"/>
          <w:szCs w:val="36"/>
          <w:rtl/>
          <w:lang w:bidi="ar-EG"/>
        </w:rPr>
        <w:t>المنهجية وطرق البحث</w:t>
      </w:r>
      <w:bookmarkEnd w:id="11"/>
      <w:r w:rsidR="00216D79" w:rsidRPr="006B3716">
        <w:rPr>
          <w:rFonts w:ascii="Sakkal Majalla" w:hAnsi="Sakkal Majalla" w:cs="Sakkal Majalla"/>
          <w:b/>
          <w:bCs/>
          <w:color w:val="000000" w:themeColor="text1"/>
          <w:sz w:val="36"/>
          <w:szCs w:val="36"/>
          <w:rtl/>
          <w:lang w:bidi="ar-EG"/>
        </w:rPr>
        <w:t xml:space="preserve"> </w:t>
      </w:r>
    </w:p>
    <w:p w14:paraId="7454D62B"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تعتبر المنهجية وطرق البحث جزء حيويا من أي دراسة أكاديمية، حيث تحدد الطريقة التي سيتم بها جمع البيانات وتحليلها للوصول إلى النتائج في هذه الدراسة حول تأثير التكنولوجيا ووسائل الاتصال على إدارة الموارد البشرية في المؤسسات الخاصة، سيتم اتباع المنهجية التالية:</w:t>
      </w:r>
    </w:p>
    <w:p w14:paraId="75A9136C"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1. المنهج البحثي: </w:t>
      </w:r>
    </w:p>
    <w:p w14:paraId="725B1456"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أ- المنهج الكمية </w:t>
      </w:r>
    </w:p>
    <w:p w14:paraId="2B281C0F" w14:textId="77777777" w:rsidR="00216D79" w:rsidRPr="006B3716" w:rsidRDefault="00216D79" w:rsidP="00DC453A">
      <w:pPr>
        <w:pStyle w:val="ListParagraph"/>
        <w:numPr>
          <w:ilvl w:val="0"/>
          <w:numId w:val="2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الوصف والتحليل</w:t>
      </w:r>
      <w:r w:rsidRPr="006B3716">
        <w:rPr>
          <w:rFonts w:ascii="Sakkal Majalla" w:hAnsi="Sakkal Majalla" w:cs="Sakkal Majalla"/>
          <w:color w:val="000000" w:themeColor="text1"/>
          <w:sz w:val="28"/>
          <w:szCs w:val="28"/>
          <w:rtl/>
          <w:lang w:bidi="ar-EG"/>
        </w:rPr>
        <w:t xml:space="preserve"> سيتم استخدام المنهج الكمي لجمع البيانات الكمية من خلال استبيانات أو استقصاءات . هذا يساعد في تحليل العلاقة بين متغيرات معينة، مثل استخدام التكنولوجيا ورضا الموظفين. </w:t>
      </w:r>
    </w:p>
    <w:p w14:paraId="3CC925D2" w14:textId="77777777" w:rsidR="00216D79" w:rsidRPr="006B3716" w:rsidRDefault="00216D79" w:rsidP="00DC453A">
      <w:pPr>
        <w:pStyle w:val="ListParagraph"/>
        <w:numPr>
          <w:ilvl w:val="0"/>
          <w:numId w:val="2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التحليل الإحصائي</w:t>
      </w:r>
      <w:r w:rsidRPr="006B3716">
        <w:rPr>
          <w:rFonts w:ascii="Sakkal Majalla" w:hAnsi="Sakkal Majalla" w:cs="Sakkal Majalla"/>
          <w:color w:val="000000" w:themeColor="text1"/>
          <w:sz w:val="28"/>
          <w:szCs w:val="28"/>
          <w:rtl/>
          <w:lang w:bidi="ar-EG"/>
        </w:rPr>
        <w:t xml:space="preserve"> : ستتم معالجة البيانات باستخدام برامج إحصائية مثل </w:t>
      </w:r>
      <w:r w:rsidRPr="006B3716">
        <w:rPr>
          <w:rFonts w:ascii="Sakkal Majalla" w:hAnsi="Sakkal Majalla" w:cs="Sakkal Majalla"/>
          <w:color w:val="000000" w:themeColor="text1"/>
          <w:sz w:val="28"/>
          <w:szCs w:val="28"/>
          <w:lang w:bidi="ar-EG"/>
        </w:rPr>
        <w:t>SPSS</w:t>
      </w:r>
      <w:r w:rsidRPr="006B3716">
        <w:rPr>
          <w:rFonts w:ascii="Sakkal Majalla" w:hAnsi="Sakkal Majalla" w:cs="Sakkal Majalla"/>
          <w:color w:val="000000" w:themeColor="text1"/>
          <w:sz w:val="28"/>
          <w:szCs w:val="28"/>
          <w:rtl/>
          <w:lang w:bidi="ar-EG"/>
        </w:rPr>
        <w:t xml:space="preserve"> أو </w:t>
      </w:r>
      <w:r w:rsidRPr="006B3716">
        <w:rPr>
          <w:rFonts w:ascii="Sakkal Majalla" w:hAnsi="Sakkal Majalla" w:cs="Sakkal Majalla"/>
          <w:color w:val="000000" w:themeColor="text1"/>
          <w:sz w:val="28"/>
          <w:szCs w:val="28"/>
          <w:lang w:bidi="ar-EG"/>
        </w:rPr>
        <w:t>R</w:t>
      </w:r>
      <w:r w:rsidRPr="006B3716">
        <w:rPr>
          <w:rFonts w:ascii="Sakkal Majalla" w:hAnsi="Sakkal Majalla" w:cs="Sakkal Majalla"/>
          <w:color w:val="000000" w:themeColor="text1"/>
          <w:sz w:val="28"/>
          <w:szCs w:val="28"/>
          <w:rtl/>
          <w:lang w:bidi="ar-EG"/>
        </w:rPr>
        <w:t xml:space="preserve"> لتحديد العلاقات والأنماط، واختبار الفرضيات </w:t>
      </w:r>
    </w:p>
    <w:p w14:paraId="0BBCAFE0"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 xml:space="preserve">ب- المنهج النوعي: </w:t>
      </w:r>
    </w:p>
    <w:p w14:paraId="60B3DBE5" w14:textId="77777777" w:rsidR="00216D79" w:rsidRPr="006B3716" w:rsidRDefault="00216D79" w:rsidP="00DC453A">
      <w:pPr>
        <w:pStyle w:val="ListParagraph"/>
        <w:numPr>
          <w:ilvl w:val="0"/>
          <w:numId w:val="2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الدراسات الحالة</w:t>
      </w:r>
      <w:r w:rsidRPr="006B3716">
        <w:rPr>
          <w:rFonts w:ascii="Sakkal Majalla" w:hAnsi="Sakkal Majalla" w:cs="Sakkal Majalla"/>
          <w:color w:val="000000" w:themeColor="text1"/>
          <w:sz w:val="28"/>
          <w:szCs w:val="28"/>
          <w:rtl/>
          <w:lang w:bidi="ar-EG"/>
        </w:rPr>
        <w:t xml:space="preserve"> : ستتضمن الدراسة دراسات حالة لبعض المؤسسات التي نجحت في تطبيق التكنولوجيا في إدارة الموارد البشرية سيتم تحليل التجارب الفعلية للحصول على رؤى عميقة. </w:t>
      </w:r>
    </w:p>
    <w:p w14:paraId="6F07D0E2" w14:textId="77777777" w:rsidR="00216D79" w:rsidRPr="006B3716" w:rsidRDefault="00216D79" w:rsidP="00DC453A">
      <w:pPr>
        <w:pStyle w:val="ListParagraph"/>
        <w:numPr>
          <w:ilvl w:val="0"/>
          <w:numId w:val="2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المقابلات المعمقة</w:t>
      </w:r>
      <w:r w:rsidRPr="006B3716">
        <w:rPr>
          <w:rFonts w:ascii="Sakkal Majalla" w:hAnsi="Sakkal Majalla" w:cs="Sakkal Majalla"/>
          <w:color w:val="000000" w:themeColor="text1"/>
          <w:sz w:val="28"/>
          <w:szCs w:val="28"/>
          <w:rtl/>
          <w:lang w:bidi="ar-EG"/>
        </w:rPr>
        <w:t xml:space="preserve"> : سيتم إجراء مقابلات مع مديري الموارد البشرية والموظفين لجمع معلومات نوعية حول. تجاربهم مع التكنولوجيا ووسائل الاتصال. </w:t>
      </w:r>
    </w:p>
    <w:p w14:paraId="19E54F23"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2- أدوات جمع البيانات: </w:t>
      </w:r>
    </w:p>
    <w:p w14:paraId="0D19ADE3"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أ- الاستبيانات </w:t>
      </w:r>
    </w:p>
    <w:p w14:paraId="2D308B79" w14:textId="77777777" w:rsidR="00216D79" w:rsidRPr="006B3716" w:rsidRDefault="00216D79" w:rsidP="00DC453A">
      <w:pPr>
        <w:pStyle w:val="ListParagraph"/>
        <w:numPr>
          <w:ilvl w:val="0"/>
          <w:numId w:val="2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تصميم الاستبيان</w:t>
      </w:r>
      <w:r w:rsidRPr="006B3716">
        <w:rPr>
          <w:rFonts w:ascii="Sakkal Majalla" w:hAnsi="Sakkal Majalla" w:cs="Sakkal Majalla"/>
          <w:color w:val="000000" w:themeColor="text1"/>
          <w:sz w:val="28"/>
          <w:szCs w:val="28"/>
          <w:rtl/>
          <w:lang w:bidi="ar-EG"/>
        </w:rPr>
        <w:t xml:space="preserve"> : سيتم تصميم استبيان يتضمن مجموعة من الأسئلة المغلقة والمفتوحة لتحديد مدى استخدام التكنولوجيا، ووسائل الاتصال، وأثرها على إدارة الموارد البشرية. </w:t>
      </w:r>
    </w:p>
    <w:p w14:paraId="3A6368AA" w14:textId="77777777" w:rsidR="00216D79" w:rsidRPr="006B3716" w:rsidRDefault="00216D79" w:rsidP="00DC453A">
      <w:pPr>
        <w:pStyle w:val="ListParagraph"/>
        <w:numPr>
          <w:ilvl w:val="0"/>
          <w:numId w:val="2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توزيع الاستبيانات</w:t>
      </w:r>
      <w:r w:rsidRPr="006B3716">
        <w:rPr>
          <w:rFonts w:ascii="Sakkal Majalla" w:hAnsi="Sakkal Majalla" w:cs="Sakkal Majalla"/>
          <w:color w:val="000000" w:themeColor="text1"/>
          <w:sz w:val="28"/>
          <w:szCs w:val="28"/>
          <w:rtl/>
          <w:lang w:bidi="ar-EG"/>
        </w:rPr>
        <w:t xml:space="preserve"> سيتم توزيع الاستبيانات عبر البريد الإلكتروني أو منصات التواصل الاجتماعي للوصول إلى أكبر عدد ممكن من المشاركين </w:t>
      </w:r>
    </w:p>
    <w:p w14:paraId="12B31515"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ب- المقابلات: </w:t>
      </w:r>
    </w:p>
    <w:p w14:paraId="7B3C7980" w14:textId="77777777" w:rsidR="00216D79" w:rsidRPr="006B3716" w:rsidRDefault="00216D79" w:rsidP="00DC453A">
      <w:pPr>
        <w:pStyle w:val="ListParagraph"/>
        <w:numPr>
          <w:ilvl w:val="0"/>
          <w:numId w:val="2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تحديد المشاركين</w:t>
      </w:r>
      <w:r w:rsidRPr="006B3716">
        <w:rPr>
          <w:rFonts w:ascii="Sakkal Majalla" w:hAnsi="Sakkal Majalla" w:cs="Sakkal Majalla"/>
          <w:color w:val="000000" w:themeColor="text1"/>
          <w:sz w:val="28"/>
          <w:szCs w:val="28"/>
          <w:rtl/>
          <w:lang w:bidi="ar-EG"/>
        </w:rPr>
        <w:t xml:space="preserve"> سيتم اختيار عينة من مديري الموارد البشرية والموظفين في المؤسسات الخاصة. </w:t>
      </w:r>
    </w:p>
    <w:p w14:paraId="5A0E3084" w14:textId="77777777" w:rsidR="00216D79" w:rsidRPr="006B3716" w:rsidRDefault="00216D79" w:rsidP="00DC453A">
      <w:pPr>
        <w:pStyle w:val="ListParagraph"/>
        <w:numPr>
          <w:ilvl w:val="0"/>
          <w:numId w:val="2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إعداد دليل المقابلة</w:t>
      </w:r>
      <w:r w:rsidRPr="006B3716">
        <w:rPr>
          <w:rFonts w:ascii="Sakkal Majalla" w:hAnsi="Sakkal Majalla" w:cs="Sakkal Majalla"/>
          <w:color w:val="000000" w:themeColor="text1"/>
          <w:sz w:val="28"/>
          <w:szCs w:val="28"/>
          <w:rtl/>
          <w:lang w:bidi="ar-EG"/>
        </w:rPr>
        <w:t xml:space="preserve"> سيتم إعداد دليل للمقابلات يتضمن أسئلة حول التحديات والفرص المرتبطة بتطبيق التكنولوجيا. </w:t>
      </w:r>
    </w:p>
    <w:p w14:paraId="6D680C18"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ج- مراجعة الأدبيات: </w:t>
      </w:r>
    </w:p>
    <w:p w14:paraId="4BA4F43F" w14:textId="77777777" w:rsidR="00216D79" w:rsidRPr="006B3716" w:rsidRDefault="00216D79" w:rsidP="00DC453A">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استعراض الدراسات السابقة</w:t>
      </w:r>
      <w:r w:rsidRPr="006B3716">
        <w:rPr>
          <w:rFonts w:ascii="Sakkal Majalla" w:hAnsi="Sakkal Majalla" w:cs="Sakkal Majalla"/>
          <w:color w:val="000000" w:themeColor="text1"/>
          <w:sz w:val="28"/>
          <w:szCs w:val="28"/>
          <w:rtl/>
          <w:lang w:bidi="ar-EG"/>
        </w:rPr>
        <w:t xml:space="preserve"> : سيتم مراجعة الأدبيات السابقة لجمع معلومات حول الموضوع من مصادر أكاديمية مختلفة، مثل المجلات والدوريات العلمية. </w:t>
      </w:r>
    </w:p>
    <w:p w14:paraId="123AF4B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3- عينة البحث</w:t>
      </w:r>
    </w:p>
    <w:p w14:paraId="7ACB1CE5" w14:textId="77777777" w:rsidR="00216D79" w:rsidRPr="006B3716" w:rsidRDefault="00216D79" w:rsidP="00DC453A">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تحديد العينة</w:t>
      </w:r>
      <w:r w:rsidRPr="006B3716">
        <w:rPr>
          <w:rFonts w:ascii="Sakkal Majalla" w:hAnsi="Sakkal Majalla" w:cs="Sakkal Majalla"/>
          <w:color w:val="000000" w:themeColor="text1"/>
          <w:sz w:val="28"/>
          <w:szCs w:val="28"/>
          <w:rtl/>
          <w:lang w:bidi="ar-EG"/>
        </w:rPr>
        <w:t xml:space="preserve"> سيتم اختيار عينة تمثل مؤسسات خاصة من مختلف القطاعات التكنولوجيا، التعليم. الصناعة، الخ</w:t>
      </w:r>
    </w:p>
    <w:p w14:paraId="5D20662A" w14:textId="77777777" w:rsidR="00216D79" w:rsidRPr="006B3716" w:rsidRDefault="00216D79" w:rsidP="00DC453A">
      <w:pPr>
        <w:pStyle w:val="ListParagraph"/>
        <w:numPr>
          <w:ilvl w:val="0"/>
          <w:numId w:val="2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حجم العينة</w:t>
      </w:r>
      <w:r w:rsidRPr="006B3716">
        <w:rPr>
          <w:rFonts w:ascii="Sakkal Majalla" w:hAnsi="Sakkal Majalla" w:cs="Sakkal Majalla"/>
          <w:color w:val="000000" w:themeColor="text1"/>
          <w:sz w:val="28"/>
          <w:szCs w:val="28"/>
          <w:rtl/>
          <w:lang w:bidi="ar-EG"/>
        </w:rPr>
        <w:t xml:space="preserve">: سيتم تحديد حجم العينة بناء على الطرق الإحصائية المناسبة لضمان تمثيل النتائج بشكل موثوق </w:t>
      </w:r>
    </w:p>
    <w:p w14:paraId="3EFC4588"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4. أساليب التحليل: </w:t>
      </w:r>
    </w:p>
    <w:p w14:paraId="6F0437F0"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أ. التحليل الكمي: </w:t>
      </w:r>
    </w:p>
    <w:p w14:paraId="0FE2E19C" w14:textId="77777777" w:rsidR="00216D79" w:rsidRPr="006B3716" w:rsidRDefault="00216D79" w:rsidP="00DC453A">
      <w:pPr>
        <w:pStyle w:val="ListParagraph"/>
        <w:numPr>
          <w:ilvl w:val="0"/>
          <w:numId w:val="2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التحليل الوصفي</w:t>
      </w:r>
      <w:r w:rsidRPr="006B3716">
        <w:rPr>
          <w:rFonts w:ascii="Sakkal Majalla" w:hAnsi="Sakkal Majalla" w:cs="Sakkal Majalla"/>
          <w:color w:val="000000" w:themeColor="text1"/>
          <w:sz w:val="28"/>
          <w:szCs w:val="28"/>
          <w:rtl/>
          <w:lang w:bidi="ar-EG"/>
        </w:rPr>
        <w:t xml:space="preserve"> : استخدام الإحصائيات الوصفية مثل المتوسطات والانحرافات المعيارية لوصف البيانات </w:t>
      </w:r>
    </w:p>
    <w:p w14:paraId="0DF5D50C" w14:textId="77777777" w:rsidR="00216D79" w:rsidRPr="006B3716" w:rsidRDefault="00216D79" w:rsidP="00DC453A">
      <w:pPr>
        <w:pStyle w:val="ListParagraph"/>
        <w:numPr>
          <w:ilvl w:val="0"/>
          <w:numId w:val="2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التحليل الاستنتاجي</w:t>
      </w:r>
      <w:r w:rsidRPr="006B3716">
        <w:rPr>
          <w:rFonts w:ascii="Sakkal Majalla" w:hAnsi="Sakkal Majalla" w:cs="Sakkal Majalla"/>
          <w:color w:val="000000" w:themeColor="text1"/>
          <w:sz w:val="28"/>
          <w:szCs w:val="28"/>
          <w:rtl/>
          <w:lang w:bidi="ar-EG"/>
        </w:rPr>
        <w:t xml:space="preserve"> : استخدام الاختبارات الإحصائية مثل تحليل التباين (</w:t>
      </w:r>
      <w:r w:rsidRPr="006B3716">
        <w:rPr>
          <w:rFonts w:ascii="Sakkal Majalla" w:hAnsi="Sakkal Majalla" w:cs="Sakkal Majalla"/>
          <w:color w:val="000000" w:themeColor="text1"/>
          <w:sz w:val="28"/>
          <w:szCs w:val="28"/>
          <w:lang w:bidi="ar-EG"/>
        </w:rPr>
        <w:t>ANOVA</w:t>
      </w:r>
      <w:r w:rsidRPr="006B3716">
        <w:rPr>
          <w:rFonts w:ascii="Sakkal Majalla" w:hAnsi="Sakkal Majalla" w:cs="Sakkal Majalla"/>
          <w:color w:val="000000" w:themeColor="text1"/>
          <w:sz w:val="28"/>
          <w:szCs w:val="28"/>
          <w:rtl/>
          <w:lang w:bidi="ar-EG"/>
        </w:rPr>
        <w:t xml:space="preserve">) واختبار : الاختبار الفرضيات </w:t>
      </w:r>
    </w:p>
    <w:p w14:paraId="2AFAE9C1"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ب. التحليل النوعي: </w:t>
      </w:r>
    </w:p>
    <w:p w14:paraId="76E65405" w14:textId="77777777" w:rsidR="00216D79" w:rsidRPr="006B3716" w:rsidRDefault="00216D79" w:rsidP="00DC453A">
      <w:pPr>
        <w:pStyle w:val="ListParagraph"/>
        <w:numPr>
          <w:ilvl w:val="0"/>
          <w:numId w:val="2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تحليل المحتوى</w:t>
      </w:r>
      <w:r w:rsidRPr="006B3716">
        <w:rPr>
          <w:rFonts w:ascii="Sakkal Majalla" w:hAnsi="Sakkal Majalla" w:cs="Sakkal Majalla"/>
          <w:color w:val="000000" w:themeColor="text1"/>
          <w:sz w:val="28"/>
          <w:szCs w:val="28"/>
          <w:rtl/>
          <w:lang w:bidi="ar-EG"/>
        </w:rPr>
        <w:t xml:space="preserve"> : سيتم تحليل البيانات النوعية من المقابلات ودراسات الحالة باستخدام تحليل المحتوى التحديد الأنماط والمفاهيم الرئيسية. </w:t>
      </w:r>
    </w:p>
    <w:p w14:paraId="7D324BE2" w14:textId="77777777" w:rsidR="00216D79" w:rsidRPr="006B3716" w:rsidRDefault="00216D79" w:rsidP="00DC453A">
      <w:pPr>
        <w:pStyle w:val="ListParagraph"/>
        <w:numPr>
          <w:ilvl w:val="0"/>
          <w:numId w:val="28"/>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التشفير</w:t>
      </w:r>
      <w:r w:rsidRPr="006B3716">
        <w:rPr>
          <w:rFonts w:ascii="Sakkal Majalla" w:hAnsi="Sakkal Majalla" w:cs="Sakkal Majalla"/>
          <w:color w:val="000000" w:themeColor="text1"/>
          <w:sz w:val="28"/>
          <w:szCs w:val="28"/>
          <w:rtl/>
          <w:lang w:bidi="ar-EG"/>
        </w:rPr>
        <w:t xml:space="preserve"> سيتم تشفير البيانات لتحديد الموضوعات الرئيسية وتحليلها بطريقة منظمة. </w:t>
      </w:r>
    </w:p>
    <w:p w14:paraId="0D9617EA"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5. الاعتبارات الأخلاقية: </w:t>
      </w:r>
    </w:p>
    <w:p w14:paraId="52201465" w14:textId="77777777" w:rsidR="00216D79" w:rsidRPr="006B3716" w:rsidRDefault="00216D79" w:rsidP="00DC453A">
      <w:pPr>
        <w:pStyle w:val="ListParagraph"/>
        <w:numPr>
          <w:ilvl w:val="0"/>
          <w:numId w:val="2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موافقة المشاركين</w:t>
      </w:r>
      <w:r w:rsidRPr="006B3716">
        <w:rPr>
          <w:rFonts w:ascii="Sakkal Majalla" w:hAnsi="Sakkal Majalla" w:cs="Sakkal Majalla"/>
          <w:color w:val="000000" w:themeColor="text1"/>
          <w:sz w:val="28"/>
          <w:szCs w:val="28"/>
          <w:rtl/>
          <w:lang w:bidi="ar-EG"/>
        </w:rPr>
        <w:t xml:space="preserve"> : سيتم الحصول على موافقة مكتوبة من جميع المشاركين قبل بدء الدراسة. </w:t>
      </w:r>
    </w:p>
    <w:p w14:paraId="33BB3CDC" w14:textId="77777777" w:rsidR="00216D79" w:rsidRPr="006B3716" w:rsidRDefault="00216D79" w:rsidP="00DC453A">
      <w:pPr>
        <w:pStyle w:val="ListParagraph"/>
        <w:numPr>
          <w:ilvl w:val="0"/>
          <w:numId w:val="2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الخصوصية</w:t>
      </w:r>
      <w:r w:rsidRPr="006B3716">
        <w:rPr>
          <w:rFonts w:ascii="Sakkal Majalla" w:hAnsi="Sakkal Majalla" w:cs="Sakkal Majalla"/>
          <w:color w:val="000000" w:themeColor="text1"/>
          <w:sz w:val="28"/>
          <w:szCs w:val="28"/>
          <w:rtl/>
          <w:lang w:bidi="ar-EG"/>
        </w:rPr>
        <w:t xml:space="preserve"> سيتم ضمان سرية المعلومات التي يتم جمعها، وعدم استخدامها لأغراض أخرى. </w:t>
      </w:r>
    </w:p>
    <w:p w14:paraId="311A996B" w14:textId="77777777" w:rsidR="00216D79" w:rsidRPr="006B3716" w:rsidRDefault="00216D79" w:rsidP="00DC453A">
      <w:pPr>
        <w:pStyle w:val="ListParagraph"/>
        <w:numPr>
          <w:ilvl w:val="0"/>
          <w:numId w:val="2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الشفافية سيتم توضيح أهداف الدراسة وطريقة استخدامها للمشاركين. </w:t>
      </w:r>
    </w:p>
    <w:p w14:paraId="647C5B03" w14:textId="4521B9A5" w:rsidR="00216D79" w:rsidRPr="006B3716" w:rsidRDefault="00CB7D50" w:rsidP="00CB7D5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2" w:name="_Toc196685152"/>
      <w:r w:rsidRPr="006B3716">
        <w:rPr>
          <w:rFonts w:ascii="Sakkal Majalla" w:hAnsi="Sakkal Majalla" w:cs="Sakkal Majalla" w:hint="cs"/>
          <w:b/>
          <w:bCs/>
          <w:color w:val="000000" w:themeColor="text1"/>
          <w:sz w:val="36"/>
          <w:szCs w:val="36"/>
          <w:rtl/>
          <w:lang w:bidi="ar-EG"/>
        </w:rPr>
        <w:t xml:space="preserve">9.1 </w:t>
      </w:r>
      <w:r w:rsidR="00216D79" w:rsidRPr="006B3716">
        <w:rPr>
          <w:rFonts w:ascii="Sakkal Majalla" w:hAnsi="Sakkal Majalla" w:cs="Sakkal Majalla"/>
          <w:b/>
          <w:bCs/>
          <w:color w:val="000000" w:themeColor="text1"/>
          <w:sz w:val="36"/>
          <w:szCs w:val="36"/>
          <w:rtl/>
          <w:lang w:bidi="ar-EG"/>
        </w:rPr>
        <w:t>أدوات الدراسة :</w:t>
      </w:r>
      <w:bookmarkEnd w:id="12"/>
      <w:r w:rsidR="00216D79" w:rsidRPr="006B3716">
        <w:rPr>
          <w:rFonts w:ascii="Sakkal Majalla" w:hAnsi="Sakkal Majalla" w:cs="Sakkal Majalla"/>
          <w:b/>
          <w:bCs/>
          <w:color w:val="000000" w:themeColor="text1"/>
          <w:sz w:val="36"/>
          <w:szCs w:val="36"/>
          <w:rtl/>
          <w:lang w:bidi="ar-EG"/>
        </w:rPr>
        <w:t xml:space="preserve"> </w:t>
      </w:r>
    </w:p>
    <w:p w14:paraId="11BC6453"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أدوات الدراسة تطبيقا على دراسة تأثير التكنولوجيا ووسائل الاتصال على إدارة الموارد البشرية </w:t>
      </w:r>
    </w:p>
    <w:p w14:paraId="03617CA7"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1. الاستبيانات </w:t>
      </w:r>
    </w:p>
    <w:p w14:paraId="4DF7C47F" w14:textId="77777777" w:rsidR="00216D79" w:rsidRPr="006B3716" w:rsidRDefault="00216D79" w:rsidP="00DC453A">
      <w:pPr>
        <w:pStyle w:val="ListParagraph"/>
        <w:numPr>
          <w:ilvl w:val="0"/>
          <w:numId w:val="69"/>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التصميم: </w:t>
      </w:r>
    </w:p>
    <w:p w14:paraId="353A0DF6" w14:textId="77777777" w:rsidR="00216D79" w:rsidRPr="006B3716" w:rsidRDefault="00216D79" w:rsidP="00CB7D50">
      <w:pPr>
        <w:spacing w:before="100" w:beforeAutospacing="1" w:after="100" w:afterAutospacing="1" w:line="360" w:lineRule="auto"/>
        <w:ind w:firstLine="707"/>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يتضمن الاستبيان مجموعة من الفقرات مصنفة إلى أقسام، مثل: </w:t>
      </w:r>
    </w:p>
    <w:p w14:paraId="0F365755" w14:textId="77777777" w:rsidR="00216D79" w:rsidRPr="006B3716" w:rsidRDefault="00216D79" w:rsidP="00DC453A">
      <w:pPr>
        <w:pStyle w:val="ListParagraph"/>
        <w:numPr>
          <w:ilvl w:val="0"/>
          <w:numId w:val="3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البيانات الديموغرافية</w:t>
      </w:r>
      <w:r w:rsidRPr="006B3716">
        <w:rPr>
          <w:rFonts w:ascii="Sakkal Majalla" w:hAnsi="Sakkal Majalla" w:cs="Sakkal Majalla"/>
          <w:color w:val="000000" w:themeColor="text1"/>
          <w:sz w:val="28"/>
          <w:szCs w:val="28"/>
          <w:rtl/>
          <w:lang w:bidi="ar-EG"/>
        </w:rPr>
        <w:t xml:space="preserve"> مثل العمر الجنس المستوى التعليمي، سنوات الخبرة. </w:t>
      </w:r>
    </w:p>
    <w:p w14:paraId="32C11DDD" w14:textId="77777777" w:rsidR="00216D79" w:rsidRPr="006B3716" w:rsidRDefault="00216D79" w:rsidP="00DC453A">
      <w:pPr>
        <w:pStyle w:val="ListParagraph"/>
        <w:numPr>
          <w:ilvl w:val="0"/>
          <w:numId w:val="3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b/>
          <w:bCs/>
          <w:color w:val="000000" w:themeColor="text1"/>
          <w:sz w:val="28"/>
          <w:szCs w:val="28"/>
          <w:rtl/>
          <w:lang w:bidi="ar-EG"/>
        </w:rPr>
        <w:t>استخدام التكنولوجيا</w:t>
      </w:r>
      <w:r w:rsidRPr="006B3716">
        <w:rPr>
          <w:rFonts w:ascii="Sakkal Majalla" w:hAnsi="Sakkal Majalla" w:cs="Sakkal Majalla"/>
          <w:color w:val="000000" w:themeColor="text1"/>
          <w:sz w:val="28"/>
          <w:szCs w:val="28"/>
          <w:rtl/>
          <w:lang w:bidi="ar-EG"/>
        </w:rPr>
        <w:t xml:space="preserve"> : أسئلة حول أنواع التكنولوجيا المستخدمة في إدارة الموارد البشرية (مثل أنظمة إدارة الموارد البشرية، أدوات التواصل، إلخ).</w:t>
      </w:r>
    </w:p>
    <w:p w14:paraId="35A373CA" w14:textId="77777777" w:rsidR="00216D79" w:rsidRPr="006B3716" w:rsidRDefault="00216D79" w:rsidP="00DC453A">
      <w:pPr>
        <w:pStyle w:val="ListParagraph"/>
        <w:numPr>
          <w:ilvl w:val="0"/>
          <w:numId w:val="3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وسائل الاتصال</w:t>
      </w:r>
      <w:r w:rsidRPr="006B3716">
        <w:rPr>
          <w:rFonts w:ascii="Sakkal Majalla" w:hAnsi="Sakkal Majalla" w:cs="Sakkal Majalla"/>
          <w:color w:val="000000" w:themeColor="text1"/>
          <w:sz w:val="28"/>
          <w:szCs w:val="28"/>
          <w:rtl/>
          <w:lang w:bidi="ar-EG"/>
        </w:rPr>
        <w:t xml:space="preserve"> : أسئلة عن كيفية استخدام وسائل التواصل الداخلي (البريد الإلكتروني الرسائل الفورية، إلخ). </w:t>
      </w:r>
    </w:p>
    <w:p w14:paraId="5A9DD151" w14:textId="77777777" w:rsidR="00216D79" w:rsidRPr="006B3716" w:rsidRDefault="00216D79" w:rsidP="00DC453A">
      <w:pPr>
        <w:pStyle w:val="ListParagraph"/>
        <w:numPr>
          <w:ilvl w:val="0"/>
          <w:numId w:val="3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تقييم الأثر</w:t>
      </w:r>
      <w:r w:rsidRPr="006B3716">
        <w:rPr>
          <w:rFonts w:ascii="Sakkal Majalla" w:hAnsi="Sakkal Majalla" w:cs="Sakkal Majalla"/>
          <w:color w:val="000000" w:themeColor="text1"/>
          <w:sz w:val="28"/>
          <w:szCs w:val="28"/>
          <w:rtl/>
          <w:lang w:bidi="ar-EG"/>
        </w:rPr>
        <w:t xml:space="preserve"> : أسئلة تقيم تأثير التكنولوجيا على رضا الموظفين، والتفاعل  والإنتاجية. </w:t>
      </w:r>
    </w:p>
    <w:p w14:paraId="7373EE75" w14:textId="77777777" w:rsidR="00216D79" w:rsidRPr="006B3716" w:rsidRDefault="00216D79" w:rsidP="00DC453A">
      <w:pPr>
        <w:pStyle w:val="ListParagraph"/>
        <w:numPr>
          <w:ilvl w:val="0"/>
          <w:numId w:val="70"/>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التوزيع </w:t>
      </w:r>
    </w:p>
    <w:p w14:paraId="418FFD22" w14:textId="77777777" w:rsidR="00216D79" w:rsidRPr="006B3716" w:rsidRDefault="00216D79" w:rsidP="00DC453A">
      <w:pPr>
        <w:pStyle w:val="ListParagraph"/>
        <w:numPr>
          <w:ilvl w:val="0"/>
          <w:numId w:val="3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سيتم توزيع الاستبيانات إلكترونيا عبر البريد الإلكتروني أو منصات مثل </w:t>
      </w:r>
      <w:r w:rsidRPr="006B3716">
        <w:rPr>
          <w:rFonts w:ascii="Sakkal Majalla" w:hAnsi="Sakkal Majalla" w:cs="Sakkal Majalla"/>
          <w:color w:val="000000" w:themeColor="text1"/>
          <w:sz w:val="28"/>
          <w:szCs w:val="28"/>
          <w:lang w:bidi="ar-EG"/>
        </w:rPr>
        <w:t>Google Forms</w:t>
      </w:r>
      <w:r w:rsidRPr="006B3716">
        <w:rPr>
          <w:rFonts w:ascii="Sakkal Majalla" w:hAnsi="Sakkal Majalla" w:cs="Sakkal Majalla"/>
          <w:color w:val="000000" w:themeColor="text1"/>
          <w:sz w:val="28"/>
          <w:szCs w:val="28"/>
          <w:rtl/>
          <w:lang w:bidi="ar-EG"/>
        </w:rPr>
        <w:t xml:space="preserve"> الضمان الوصول إلى أكبر عدد من المشاركين، مما يساعد في جمع بيانات شاملة من مختلف المؤسسات. </w:t>
      </w:r>
    </w:p>
    <w:p w14:paraId="4BEEDA4B"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2. المقابلات المعمقة </w:t>
      </w:r>
    </w:p>
    <w:p w14:paraId="25393A07" w14:textId="77777777" w:rsidR="00216D79" w:rsidRPr="006B3716" w:rsidRDefault="00216D79" w:rsidP="00DC453A">
      <w:pPr>
        <w:pStyle w:val="ListParagraph"/>
        <w:numPr>
          <w:ilvl w:val="0"/>
          <w:numId w:val="70"/>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الإعداد: </w:t>
      </w:r>
    </w:p>
    <w:p w14:paraId="1F73DCA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إعداد دليل للمقابلات يتضمن أسئلة مفتوحة مثل: </w:t>
      </w:r>
    </w:p>
    <w:p w14:paraId="3AE50920" w14:textId="77777777" w:rsidR="00216D79" w:rsidRPr="006B3716" w:rsidRDefault="00216D79" w:rsidP="00DC453A">
      <w:pPr>
        <w:pStyle w:val="ListParagraph"/>
        <w:numPr>
          <w:ilvl w:val="0"/>
          <w:numId w:val="3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كيف تؤثر التكنولوجيا على عمليات التوظيف في مؤسستك؟ </w:t>
      </w:r>
    </w:p>
    <w:p w14:paraId="7F9BE045" w14:textId="77777777" w:rsidR="00216D79" w:rsidRPr="006B3716" w:rsidRDefault="00216D79" w:rsidP="00DC453A">
      <w:pPr>
        <w:pStyle w:val="ListParagraph"/>
        <w:numPr>
          <w:ilvl w:val="0"/>
          <w:numId w:val="3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ما كيف تسهم وسائل الاتصال الحديثة في تعزيز التواصل بين الفرق؟ </w:t>
      </w:r>
    </w:p>
    <w:p w14:paraId="19F7BA7E" w14:textId="77777777" w:rsidR="00216D79" w:rsidRPr="006B3716" w:rsidRDefault="00216D79" w:rsidP="00DC453A">
      <w:pPr>
        <w:pStyle w:val="ListParagraph"/>
        <w:numPr>
          <w:ilvl w:val="0"/>
          <w:numId w:val="3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التحديات التي تواجهها عند دمج التكنولوجيا في إدارة الموارد البشرية؟ </w:t>
      </w:r>
    </w:p>
    <w:p w14:paraId="4FBA3E54" w14:textId="77777777" w:rsidR="00216D79" w:rsidRPr="006B3716" w:rsidRDefault="00216D79" w:rsidP="00DC453A">
      <w:pPr>
        <w:pStyle w:val="ListParagraph"/>
        <w:numPr>
          <w:ilvl w:val="0"/>
          <w:numId w:val="71"/>
        </w:numPr>
        <w:spacing w:before="100" w:beforeAutospacing="1" w:after="100" w:afterAutospacing="1" w:line="360" w:lineRule="auto"/>
        <w:ind w:left="419" w:hanging="357"/>
        <w:contextualSpacing w:val="0"/>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تنفيذ المقابلات : </w:t>
      </w:r>
    </w:p>
    <w:p w14:paraId="36F5EC17" w14:textId="77777777" w:rsidR="00216D79" w:rsidRPr="006B3716" w:rsidRDefault="00216D79" w:rsidP="00DC453A">
      <w:pPr>
        <w:pStyle w:val="ListParagraph"/>
        <w:numPr>
          <w:ilvl w:val="0"/>
          <w:numId w:val="3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سيتم إجراء المقابلات مع مديري الموارد البشرية والموظفين، وتسجيلها (بعد الحصول على الموافقة لتحليلها لاحقا. يمكن إجراء المقابلات بشكل شخصي أو عن بعد باستخدام تطبيقات مثل </w:t>
      </w:r>
      <w:r w:rsidRPr="006B3716">
        <w:rPr>
          <w:rFonts w:ascii="Sakkal Majalla" w:hAnsi="Sakkal Majalla" w:cs="Sakkal Majalla"/>
          <w:color w:val="000000" w:themeColor="text1"/>
          <w:sz w:val="28"/>
          <w:szCs w:val="28"/>
          <w:lang w:bidi="ar-EG"/>
        </w:rPr>
        <w:t>Zoom</w:t>
      </w:r>
      <w:r w:rsidRPr="006B3716">
        <w:rPr>
          <w:rFonts w:ascii="Sakkal Majalla" w:hAnsi="Sakkal Majalla" w:cs="Sakkal Majalla"/>
          <w:color w:val="000000" w:themeColor="text1"/>
          <w:sz w:val="28"/>
          <w:szCs w:val="28"/>
          <w:rtl/>
          <w:lang w:bidi="ar-EG"/>
        </w:rPr>
        <w:t xml:space="preserve"> أو .</w:t>
      </w:r>
      <w:r w:rsidRPr="006B3716">
        <w:rPr>
          <w:rFonts w:ascii="Sakkal Majalla" w:hAnsi="Sakkal Majalla" w:cs="Sakkal Majalla"/>
          <w:color w:val="000000" w:themeColor="text1"/>
          <w:sz w:val="28"/>
          <w:szCs w:val="28"/>
          <w:lang w:bidi="ar-EG"/>
        </w:rPr>
        <w:t>Microsoft Teams</w:t>
      </w:r>
      <w:r w:rsidRPr="006B3716">
        <w:rPr>
          <w:rFonts w:ascii="Sakkal Majalla" w:hAnsi="Sakkal Majalla" w:cs="Sakkal Majalla"/>
          <w:color w:val="000000" w:themeColor="text1"/>
          <w:sz w:val="28"/>
          <w:szCs w:val="28"/>
          <w:rtl/>
          <w:lang w:bidi="ar-EG"/>
        </w:rPr>
        <w:t xml:space="preserve"> </w:t>
      </w:r>
    </w:p>
    <w:p w14:paraId="136F0473"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3. دراسات الحالة: </w:t>
      </w:r>
    </w:p>
    <w:p w14:paraId="250A7E4E" w14:textId="77777777" w:rsidR="00216D79" w:rsidRPr="006B3716" w:rsidRDefault="00216D79" w:rsidP="00DC453A">
      <w:pPr>
        <w:pStyle w:val="ListParagraph"/>
        <w:numPr>
          <w:ilvl w:val="0"/>
          <w:numId w:val="72"/>
        </w:numPr>
        <w:spacing w:before="100" w:beforeAutospacing="1" w:after="100" w:afterAutospacing="1" w:line="360" w:lineRule="auto"/>
        <w:ind w:left="424" w:hanging="357"/>
        <w:contextualSpacing w:val="0"/>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اختيار الحالات </w:t>
      </w:r>
    </w:p>
    <w:p w14:paraId="1E9C379A" w14:textId="77777777" w:rsidR="00216D79" w:rsidRPr="006B3716" w:rsidRDefault="00216D79" w:rsidP="00DC453A">
      <w:pPr>
        <w:pStyle w:val="ListParagraph"/>
        <w:numPr>
          <w:ilvl w:val="0"/>
          <w:numId w:val="3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اختيار عدد من المؤسسات التي تستخدم التكنولوجيا بشكل فعال في إدارة الموارد البشرية، مثل شركات تكنولوجيا المعلومات أو المؤسسات التعليمية. </w:t>
      </w:r>
    </w:p>
    <w:p w14:paraId="6A0DCA70" w14:textId="77777777" w:rsidR="00216D79" w:rsidRPr="006B3716" w:rsidRDefault="00216D79" w:rsidP="00DC453A">
      <w:pPr>
        <w:pStyle w:val="ListParagraph"/>
        <w:numPr>
          <w:ilvl w:val="0"/>
          <w:numId w:val="72"/>
        </w:numPr>
        <w:spacing w:before="100" w:beforeAutospacing="1" w:after="100" w:afterAutospacing="1" w:line="360" w:lineRule="auto"/>
        <w:ind w:left="424" w:hanging="357"/>
        <w:contextualSpacing w:val="0"/>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تحليل النتائج: </w:t>
      </w:r>
    </w:p>
    <w:p w14:paraId="2E1C0D12" w14:textId="77777777" w:rsidR="00216D79" w:rsidRPr="006B3716" w:rsidRDefault="00216D79" w:rsidP="00DC453A">
      <w:pPr>
        <w:pStyle w:val="ListParagraph"/>
        <w:numPr>
          <w:ilvl w:val="0"/>
          <w:numId w:val="3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سيتم تحليل كيفية تأثير تطبيقات التكنولوجيا على الكفاءة والإنتاجية، ودراسة التجارب الملموسة التي مرت بها هذه المؤسسات. </w:t>
      </w:r>
    </w:p>
    <w:p w14:paraId="052E31FA"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4. المراجعة الأدبية. </w:t>
      </w:r>
    </w:p>
    <w:p w14:paraId="583FED68" w14:textId="77777777" w:rsidR="00216D79" w:rsidRPr="006B3716" w:rsidRDefault="00216D79" w:rsidP="00DC453A">
      <w:pPr>
        <w:pStyle w:val="ListParagraph"/>
        <w:numPr>
          <w:ilvl w:val="0"/>
          <w:numId w:val="72"/>
        </w:numPr>
        <w:spacing w:before="100" w:beforeAutospacing="1" w:after="100" w:afterAutospacing="1" w:line="360" w:lineRule="auto"/>
        <w:ind w:left="424" w:hanging="357"/>
        <w:contextualSpacing w:val="0"/>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استعراض الدراسات السابقة </w:t>
      </w:r>
    </w:p>
    <w:p w14:paraId="2783815B" w14:textId="77777777" w:rsidR="00216D79" w:rsidRPr="006B3716" w:rsidRDefault="00216D79" w:rsidP="00DC453A">
      <w:pPr>
        <w:pStyle w:val="ListParagraph"/>
        <w:numPr>
          <w:ilvl w:val="0"/>
          <w:numId w:val="3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جمع معلومات من مصادر أكاديمية متعددة حول تأثير التكنولوجيا ووسائل الاتصال على إدارة الموارد البشرية ستساعد هذه المراجعة في تقديم سياق شامل ودعم النتائج المستخلصة من البيانات التي تم جمعها. </w:t>
      </w:r>
    </w:p>
    <w:p w14:paraId="7B0639FA"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5. الأدوات الإحصائية: </w:t>
      </w:r>
    </w:p>
    <w:p w14:paraId="38EB1552" w14:textId="77777777" w:rsidR="00216D79" w:rsidRPr="006B3716" w:rsidRDefault="00216D79" w:rsidP="00DC453A">
      <w:pPr>
        <w:pStyle w:val="ListParagraph"/>
        <w:numPr>
          <w:ilvl w:val="0"/>
          <w:numId w:val="73"/>
        </w:numPr>
        <w:spacing w:before="100" w:beforeAutospacing="1" w:after="100" w:afterAutospacing="1" w:line="360" w:lineRule="auto"/>
        <w:ind w:left="424"/>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lastRenderedPageBreak/>
        <w:t xml:space="preserve">برامج التحليل: </w:t>
      </w:r>
    </w:p>
    <w:p w14:paraId="2D9DBB0A" w14:textId="77777777" w:rsidR="00216D79" w:rsidRPr="006B3716" w:rsidRDefault="00216D79" w:rsidP="00216D79">
      <w:pPr>
        <w:spacing w:before="100" w:beforeAutospacing="1" w:after="100" w:afterAutospacing="1" w:line="360" w:lineRule="auto"/>
        <w:ind w:firstLine="36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استخدام برامج مثل </w:t>
      </w:r>
      <w:r w:rsidRPr="006B3716">
        <w:rPr>
          <w:rFonts w:ascii="Sakkal Majalla" w:hAnsi="Sakkal Majalla" w:cs="Sakkal Majalla"/>
          <w:color w:val="000000" w:themeColor="text1"/>
          <w:sz w:val="28"/>
          <w:szCs w:val="28"/>
          <w:lang w:bidi="ar-EG"/>
        </w:rPr>
        <w:t>SPSS</w:t>
      </w:r>
      <w:r w:rsidRPr="006B3716">
        <w:rPr>
          <w:rFonts w:ascii="Sakkal Majalla" w:hAnsi="Sakkal Majalla" w:cs="Sakkal Majalla"/>
          <w:color w:val="000000" w:themeColor="text1"/>
          <w:sz w:val="28"/>
          <w:szCs w:val="28"/>
          <w:rtl/>
          <w:lang w:bidi="ar-EG"/>
        </w:rPr>
        <w:t xml:space="preserve"> أو </w:t>
      </w:r>
      <w:r w:rsidRPr="006B3716">
        <w:rPr>
          <w:rFonts w:ascii="Sakkal Majalla" w:hAnsi="Sakkal Majalla" w:cs="Sakkal Majalla"/>
          <w:color w:val="000000" w:themeColor="text1"/>
          <w:sz w:val="28"/>
          <w:szCs w:val="28"/>
          <w:lang w:bidi="ar-EG"/>
        </w:rPr>
        <w:t>R</w:t>
      </w:r>
      <w:r w:rsidRPr="006B3716">
        <w:rPr>
          <w:rFonts w:ascii="Sakkal Majalla" w:hAnsi="Sakkal Majalla" w:cs="Sakkal Majalla"/>
          <w:color w:val="000000" w:themeColor="text1"/>
          <w:sz w:val="28"/>
          <w:szCs w:val="28"/>
          <w:rtl/>
          <w:lang w:bidi="ar-EG"/>
        </w:rPr>
        <w:t xml:space="preserve"> لتحليل البيانات الكمية المستخلصة من الاستبيانات. سيتم إجراء التحليل الوصفي والاستنتاجي، مثل: </w:t>
      </w:r>
    </w:p>
    <w:p w14:paraId="171D36B7" w14:textId="77777777" w:rsidR="00216D79" w:rsidRPr="006B3716" w:rsidRDefault="00216D79" w:rsidP="00DC453A">
      <w:pPr>
        <w:pStyle w:val="ListParagraph"/>
        <w:numPr>
          <w:ilvl w:val="0"/>
          <w:numId w:val="3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حساب المتوسطات والانحرافات المعيارية لفهم أنماط البيانات.</w:t>
      </w:r>
    </w:p>
    <w:p w14:paraId="56C8DA47" w14:textId="77777777" w:rsidR="00216D79" w:rsidRPr="006B3716" w:rsidRDefault="00216D79" w:rsidP="00DC453A">
      <w:pPr>
        <w:pStyle w:val="ListParagraph"/>
        <w:numPr>
          <w:ilvl w:val="0"/>
          <w:numId w:val="3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استخدام اختبارات </w:t>
      </w:r>
      <w:r w:rsidRPr="006B3716">
        <w:rPr>
          <w:rFonts w:ascii="Sakkal Majalla" w:hAnsi="Sakkal Majalla" w:cs="Sakkal Majalla"/>
          <w:color w:val="000000" w:themeColor="text1"/>
          <w:sz w:val="28"/>
          <w:szCs w:val="28"/>
          <w:lang w:bidi="ar-EG"/>
        </w:rPr>
        <w:t>t</w:t>
      </w:r>
      <w:r w:rsidRPr="006B3716">
        <w:rPr>
          <w:rFonts w:ascii="Sakkal Majalla" w:hAnsi="Sakkal Majalla" w:cs="Sakkal Majalla"/>
          <w:color w:val="000000" w:themeColor="text1"/>
          <w:sz w:val="28"/>
          <w:szCs w:val="28"/>
          <w:rtl/>
          <w:lang w:bidi="ar-EG"/>
        </w:rPr>
        <w:t xml:space="preserve"> أو تحليل التباين (</w:t>
      </w:r>
      <w:r w:rsidRPr="006B3716">
        <w:rPr>
          <w:rFonts w:ascii="Sakkal Majalla" w:hAnsi="Sakkal Majalla" w:cs="Sakkal Majalla"/>
          <w:color w:val="000000" w:themeColor="text1"/>
          <w:sz w:val="28"/>
          <w:szCs w:val="28"/>
          <w:lang w:bidi="ar-EG"/>
        </w:rPr>
        <w:t>ANOVA</w:t>
      </w:r>
      <w:r w:rsidRPr="006B3716">
        <w:rPr>
          <w:rFonts w:ascii="Sakkal Majalla" w:hAnsi="Sakkal Majalla" w:cs="Sakkal Majalla"/>
          <w:color w:val="000000" w:themeColor="text1"/>
          <w:sz w:val="28"/>
          <w:szCs w:val="28"/>
          <w:rtl/>
          <w:lang w:bidi="ar-EG"/>
        </w:rPr>
        <w:t xml:space="preserve">) لاختبار الفرضيات المتعلقة بعلاقة التكنولوجيا ووسائل الاتصال بإدارة الموارد البشرية </w:t>
      </w:r>
    </w:p>
    <w:p w14:paraId="726AC0CA" w14:textId="36841817" w:rsidR="00216D79" w:rsidRPr="006B3716" w:rsidRDefault="00060884"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hint="cs"/>
          <w:b/>
          <w:bCs/>
          <w:color w:val="000000" w:themeColor="text1"/>
          <w:sz w:val="32"/>
          <w:szCs w:val="32"/>
          <w:rtl/>
          <w:lang w:bidi="ar-EG"/>
        </w:rPr>
        <w:t xml:space="preserve">6. </w:t>
      </w:r>
      <w:r w:rsidR="00216D79" w:rsidRPr="006B3716">
        <w:rPr>
          <w:rFonts w:ascii="Sakkal Majalla" w:hAnsi="Sakkal Majalla" w:cs="Sakkal Majalla"/>
          <w:b/>
          <w:bCs/>
          <w:color w:val="000000" w:themeColor="text1"/>
          <w:sz w:val="32"/>
          <w:szCs w:val="32"/>
          <w:rtl/>
          <w:lang w:bidi="ar-EG"/>
        </w:rPr>
        <w:t xml:space="preserve"> تحليل المحتوى </w:t>
      </w:r>
    </w:p>
    <w:p w14:paraId="0472EDE9" w14:textId="77777777" w:rsidR="00216D79" w:rsidRPr="006B3716" w:rsidRDefault="00216D79" w:rsidP="00DC453A">
      <w:pPr>
        <w:pStyle w:val="ListParagraph"/>
        <w:numPr>
          <w:ilvl w:val="0"/>
          <w:numId w:val="74"/>
        </w:numPr>
        <w:spacing w:before="100" w:beforeAutospacing="1" w:after="100" w:afterAutospacing="1" w:line="360" w:lineRule="auto"/>
        <w:ind w:left="424" w:hanging="357"/>
        <w:contextualSpacing w:val="0"/>
        <w:jc w:val="both"/>
        <w:rPr>
          <w:rFonts w:ascii="Sakkal Majalla" w:hAnsi="Sakkal Majalla" w:cs="Sakkal Majalla"/>
          <w:b/>
          <w:bCs/>
          <w:color w:val="000000" w:themeColor="text1"/>
          <w:sz w:val="28"/>
          <w:szCs w:val="28"/>
          <w:rtl/>
          <w:lang w:bidi="ar-EG"/>
        </w:rPr>
      </w:pPr>
      <w:r w:rsidRPr="006B3716">
        <w:rPr>
          <w:rFonts w:ascii="Sakkal Majalla" w:hAnsi="Sakkal Majalla" w:cs="Sakkal Majalla"/>
          <w:b/>
          <w:bCs/>
          <w:color w:val="000000" w:themeColor="text1"/>
          <w:sz w:val="28"/>
          <w:szCs w:val="28"/>
          <w:rtl/>
          <w:lang w:bidi="ar-EG"/>
        </w:rPr>
        <w:t xml:space="preserve">تحليل البيانات النوعية: </w:t>
      </w:r>
    </w:p>
    <w:p w14:paraId="481DC61B"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سيتم استخدام تحليل المحتوى لتحليل البيانات المستخلصة من المقابلات ودراسات الحالة سيتم تشفير البيانات لتحديد الأنماط الرئيسية والموضوعات التي تبرز في التجارب المختلفة. </w:t>
      </w:r>
    </w:p>
    <w:p w14:paraId="3945D812" w14:textId="6D5A6B6E" w:rsidR="00216D79" w:rsidRPr="006B3716" w:rsidRDefault="00060884" w:rsidP="0006088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3" w:name="_Toc196685153"/>
      <w:r w:rsidRPr="006B3716">
        <w:rPr>
          <w:rFonts w:ascii="Sakkal Majalla" w:hAnsi="Sakkal Majalla" w:cs="Sakkal Majalla" w:hint="cs"/>
          <w:b/>
          <w:bCs/>
          <w:color w:val="000000" w:themeColor="text1"/>
          <w:sz w:val="36"/>
          <w:szCs w:val="36"/>
          <w:rtl/>
          <w:lang w:bidi="ar-EG"/>
        </w:rPr>
        <w:t xml:space="preserve">9.1 </w:t>
      </w:r>
      <w:r w:rsidR="00216D79" w:rsidRPr="006B3716">
        <w:rPr>
          <w:rFonts w:ascii="Sakkal Majalla" w:hAnsi="Sakkal Majalla" w:cs="Sakkal Majalla"/>
          <w:b/>
          <w:bCs/>
          <w:color w:val="000000" w:themeColor="text1"/>
          <w:sz w:val="36"/>
          <w:szCs w:val="36"/>
          <w:rtl/>
          <w:lang w:bidi="ar-EG"/>
        </w:rPr>
        <w:t>حدود الدراسة :</w:t>
      </w:r>
      <w:bookmarkEnd w:id="13"/>
      <w:r w:rsidR="00216D79" w:rsidRPr="006B3716">
        <w:rPr>
          <w:rFonts w:ascii="Sakkal Majalla" w:hAnsi="Sakkal Majalla" w:cs="Sakkal Majalla"/>
          <w:b/>
          <w:bCs/>
          <w:color w:val="000000" w:themeColor="text1"/>
          <w:sz w:val="36"/>
          <w:szCs w:val="36"/>
          <w:rtl/>
          <w:lang w:bidi="ar-EG"/>
        </w:rPr>
        <w:t xml:space="preserve"> </w:t>
      </w:r>
    </w:p>
    <w:p w14:paraId="477EF159" w14:textId="77777777" w:rsidR="00216D79" w:rsidRPr="006B3716" w:rsidRDefault="00216D79" w:rsidP="00216D79">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حدود الدراسة : تطبيقا على دراسة تأثير التكنولوجيا ووسائل الاتصال على إدارة الموارد البشرية </w:t>
      </w:r>
    </w:p>
    <w:p w14:paraId="6BFDAFC2"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1. الحدود الجغرافية: </w:t>
      </w:r>
    </w:p>
    <w:p w14:paraId="7E4C89CD"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النطاق الجغرافي: تركز هذه الدراسة على المؤسسات الخاصة في منطقة معينة، مثل منطقة الشرق الأوسط أو شمال أفريقيا. قد يؤثر السياق الثقافي والاقتصادي في هذه المناطق على نتائج الدراسة، مما يجعل من الصعب تعميم النتائج على مناطق أخرى مثل أوروبا أو أمريكا الشمالية. </w:t>
      </w:r>
    </w:p>
    <w:p w14:paraId="594F8611"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2. الحدود الزمنية: </w:t>
      </w:r>
    </w:p>
    <w:p w14:paraId="5AD7191C"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الإطار الزمني تتناول الدراسة فترة زمنية محددة، مثل السنوات الثلاث الماضية (</w:t>
      </w:r>
      <w:r w:rsidRPr="006B3716">
        <w:rPr>
          <w:rFonts w:ascii="Sakkal Majalla" w:hAnsi="Sakkal Majalla" w:cs="Sakkal Majalla"/>
          <w:color w:val="000000" w:themeColor="text1"/>
          <w:sz w:val="28"/>
          <w:szCs w:val="28"/>
          <w:rtl/>
          <w:lang w:bidi="fa-IR"/>
        </w:rPr>
        <w:t>۲۱)</w:t>
      </w:r>
      <w:r w:rsidRPr="006B3716">
        <w:rPr>
          <w:rFonts w:ascii="Sakkal Majalla" w:hAnsi="Sakkal Majalla" w:cs="Sakkal Majalla"/>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fa-IR"/>
        </w:rPr>
        <w:t>۲-۲۰۲۳)</w:t>
      </w:r>
      <w:r w:rsidRPr="006B3716">
        <w:rPr>
          <w:rFonts w:ascii="Sakkal Majalla" w:hAnsi="Sakkal Majalla" w:cs="Sakkal Majalla"/>
          <w:color w:val="000000" w:themeColor="text1"/>
          <w:sz w:val="28"/>
          <w:szCs w:val="28"/>
          <w:rtl/>
          <w:lang w:bidi="ar-EG"/>
        </w:rPr>
        <w:t xml:space="preserve">، وبالتالي، فإن النتائج قد لا تعكس تأثيرات التكنولوجيا أو تغييرات إدارة الموارد البشرية التي حدثت قبل أو بعد هذه الفترة. كما أن التطورات السريعة في مجال التكنولوجيا قد تؤثر على صلاحية النتائج في المستقبل. </w:t>
      </w:r>
    </w:p>
    <w:p w14:paraId="08EB2656"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3. الحدود الموضوعية </w:t>
      </w:r>
    </w:p>
    <w:p w14:paraId="402A5894"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نطاق الموضوع</w:t>
      </w:r>
      <w:r w:rsidRPr="006B3716">
        <w:rPr>
          <w:rFonts w:ascii="Sakkal Majalla" w:hAnsi="Sakkal Majalla" w:cs="Sakkal Majalla"/>
          <w:color w:val="000000" w:themeColor="text1"/>
          <w:sz w:val="28"/>
          <w:szCs w:val="28"/>
          <w:rtl/>
          <w:lang w:bidi="ar-EG"/>
        </w:rPr>
        <w:t xml:space="preserve">: تركز الدراسة بشكل أساسي على تأثير التكنولوجيا ووسائل الاتصال على جوانب إدارة الموارد البشرية مثل التوظيف والتدريب، والتقييم. ومع ذلك، لا تشمل جوانب أخرى من الإدارة مثل الإدارة المالية أو التسويق، مما يعني أن النتائج قد لا تعكس التأثير العام للتكنولوجيا على كافة جوانب الإدارة </w:t>
      </w:r>
    </w:p>
    <w:p w14:paraId="33950D78"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4. الحدود السكانية: </w:t>
      </w:r>
    </w:p>
    <w:p w14:paraId="7832770D"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عينة الدراسة</w:t>
      </w:r>
      <w:r w:rsidRPr="006B3716">
        <w:rPr>
          <w:rFonts w:ascii="Sakkal Majalla" w:hAnsi="Sakkal Majalla" w:cs="Sakkal Majalla"/>
          <w:color w:val="000000" w:themeColor="text1"/>
          <w:sz w:val="28"/>
          <w:szCs w:val="28"/>
          <w:rtl/>
          <w:lang w:bidi="ar-EG"/>
        </w:rPr>
        <w:t xml:space="preserve">: تقتصر الدراسة على عينة معينة من الموظفين ومديري الموارد البشرية في قطاعات محددة، مثل قطاع التكنولوجيا، التعليم، أو الصناعة. قد يكون هذا الاختيار مقيدا، حيث أن نتائج الدراسة قد لا تعكس تجارب جميع القطاعات أو الأنماط المختلفة من المؤسسات الخاصة.. </w:t>
      </w:r>
    </w:p>
    <w:p w14:paraId="430E325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5. الحدود المنهجية</w:t>
      </w:r>
    </w:p>
    <w:p w14:paraId="12AE474B"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b/>
          <w:bCs/>
          <w:color w:val="000000" w:themeColor="text1"/>
          <w:sz w:val="28"/>
          <w:szCs w:val="28"/>
          <w:rtl/>
          <w:lang w:bidi="ar-EG"/>
        </w:rPr>
        <w:t>أساليب البحث</w:t>
      </w:r>
      <w:r w:rsidRPr="006B3716">
        <w:rPr>
          <w:rFonts w:ascii="Sakkal Majalla" w:hAnsi="Sakkal Majalla" w:cs="Sakkal Majalla"/>
          <w:color w:val="000000" w:themeColor="text1"/>
          <w:sz w:val="28"/>
          <w:szCs w:val="28"/>
          <w:rtl/>
          <w:lang w:bidi="ar-EG"/>
        </w:rPr>
        <w:t xml:space="preserve">: تستخدم الدراسة مزيجا من المنهج الكمي استبيانات) والنوعي (مقابلات ودراسات حالة). ومع ذلك. قد تواجه الدراسة قيودا تتعلق بتوافر بيانات دقيقة، أو عدم القدرة على الوصول إلى عينة تمثيلية. كما يمكن أن يؤثر الانحياز في ردود المشاركين على موثوقية النتائج. </w:t>
      </w:r>
    </w:p>
    <w:p w14:paraId="42F1BC3F"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6. الحدود الأخلاقية </w:t>
      </w:r>
    </w:p>
    <w:p w14:paraId="4ECF98F9"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lastRenderedPageBreak/>
        <w:t xml:space="preserve">اعتبارات أخلاقية قد تواجه الدراسة قيودا تتعلق بالحصول على موافقات من المشاركين وضمان سرية المعلومات الاستجابة الصادقة للمشاركين قد تتأثر بالعوامل النفسية أو الاجتماعية، مما يمكن أن يؤثر على دقة البيانات المستخلصة. </w:t>
      </w:r>
    </w:p>
    <w:p w14:paraId="0D2C6B5E"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6B3716">
        <w:rPr>
          <w:rFonts w:ascii="Sakkal Majalla" w:hAnsi="Sakkal Majalla" w:cs="Sakkal Majalla"/>
          <w:b/>
          <w:bCs/>
          <w:color w:val="000000" w:themeColor="text1"/>
          <w:sz w:val="32"/>
          <w:szCs w:val="32"/>
          <w:rtl/>
          <w:lang w:bidi="ar-EG"/>
        </w:rPr>
        <w:t xml:space="preserve">7. الحدود الثقافية: </w:t>
      </w:r>
    </w:p>
    <w:p w14:paraId="7C1F9FA1" w14:textId="77777777" w:rsidR="00216D79" w:rsidRPr="006B3716" w:rsidRDefault="00216D79" w:rsidP="00DC453A">
      <w:pPr>
        <w:pStyle w:val="ListParagraph"/>
        <w:numPr>
          <w:ilvl w:val="0"/>
          <w:numId w:val="33"/>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السياق الثقافي: قد تؤثر العوامل الثقافية والاجتماعية في كيفية استخدام التكنولوجيا ووسائل الاتصال داخل المؤسسات، وبالتالي، قد لا تكون النتائج قابلة للتعميم على الثقافات المختلفة التي تلبنى أساليب عمل متباينة.</w:t>
      </w:r>
    </w:p>
    <w:p w14:paraId="1A111FF4" w14:textId="77777777" w:rsidR="00060884" w:rsidRPr="006B3716" w:rsidRDefault="00060884">
      <w:pPr>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br w:type="page"/>
      </w:r>
    </w:p>
    <w:p w14:paraId="06BC507C" w14:textId="0897BED0" w:rsidR="00060884" w:rsidRPr="006B3716" w:rsidRDefault="00060884" w:rsidP="0006088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14" w:name="_Toc196685154"/>
      <w:r w:rsidRPr="006B3716">
        <w:rPr>
          <w:rFonts w:ascii="Sakkal Majalla" w:hAnsi="Sakkal Majalla" w:cs="Sakkal Majalla" w:hint="cs"/>
          <w:b/>
          <w:bCs/>
          <w:color w:val="000000" w:themeColor="text1"/>
          <w:sz w:val="40"/>
          <w:szCs w:val="40"/>
          <w:rtl/>
          <w:lang w:bidi="ar-EG"/>
        </w:rPr>
        <w:lastRenderedPageBreak/>
        <w:t>الفصل الثاني: الإطار النظري</w:t>
      </w:r>
      <w:bookmarkEnd w:id="14"/>
    </w:p>
    <w:p w14:paraId="2724BBE7" w14:textId="514CC112" w:rsidR="00216D79" w:rsidRPr="006B3716" w:rsidRDefault="00060884" w:rsidP="00060884">
      <w:pPr>
        <w:spacing w:before="100" w:beforeAutospacing="1" w:after="100" w:afterAutospacing="1" w:line="360" w:lineRule="auto"/>
        <w:jc w:val="center"/>
        <w:outlineLvl w:val="1"/>
        <w:rPr>
          <w:rFonts w:ascii="Sakkal Majalla" w:hAnsi="Sakkal Majalla" w:cs="Sakkal Majalla"/>
          <w:b/>
          <w:bCs/>
          <w:color w:val="000000" w:themeColor="text1"/>
          <w:sz w:val="36"/>
          <w:szCs w:val="36"/>
          <w:lang w:bidi="ar-EG"/>
        </w:rPr>
      </w:pPr>
      <w:bookmarkStart w:id="15" w:name="_Toc196685155"/>
      <w:r w:rsidRPr="006B3716">
        <w:rPr>
          <w:rFonts w:ascii="Sakkal Majalla" w:hAnsi="Sakkal Majalla" w:cs="Sakkal Majalla" w:hint="cs"/>
          <w:b/>
          <w:bCs/>
          <w:color w:val="000000" w:themeColor="text1"/>
          <w:sz w:val="36"/>
          <w:szCs w:val="36"/>
          <w:rtl/>
          <w:lang w:bidi="ar-EG"/>
        </w:rPr>
        <w:t xml:space="preserve">المبحث الأول: </w:t>
      </w:r>
      <w:r w:rsidR="00216D79" w:rsidRPr="006B3716">
        <w:rPr>
          <w:rFonts w:ascii="Sakkal Majalla" w:hAnsi="Sakkal Majalla" w:cs="Sakkal Majalla"/>
          <w:b/>
          <w:bCs/>
          <w:color w:val="000000" w:themeColor="text1"/>
          <w:sz w:val="36"/>
          <w:szCs w:val="36"/>
          <w:rtl/>
          <w:lang w:bidi="ar-EG"/>
        </w:rPr>
        <w:t>ماهية التكنولوجيا:</w:t>
      </w:r>
      <w:bookmarkEnd w:id="15"/>
    </w:p>
    <w:p w14:paraId="474961F6" w14:textId="1F7E110B"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6" w:name="_Toc196685156"/>
      <w:r w:rsidRPr="006B3716">
        <w:rPr>
          <w:rFonts w:ascii="Sakkal Majalla" w:hAnsi="Sakkal Majalla" w:cs="Sakkal Majalla" w:hint="cs"/>
          <w:b/>
          <w:bCs/>
          <w:color w:val="000000" w:themeColor="text1"/>
          <w:sz w:val="32"/>
          <w:szCs w:val="32"/>
          <w:rtl/>
          <w:lang w:bidi="ar-EG"/>
        </w:rPr>
        <w:t xml:space="preserve">1.1.2 </w:t>
      </w:r>
      <w:r w:rsidR="00216D79" w:rsidRPr="006B3716">
        <w:rPr>
          <w:rFonts w:ascii="Sakkal Majalla" w:hAnsi="Sakkal Majalla" w:cs="Sakkal Majalla"/>
          <w:b/>
          <w:bCs/>
          <w:color w:val="000000" w:themeColor="text1"/>
          <w:sz w:val="32"/>
          <w:szCs w:val="32"/>
          <w:rtl/>
          <w:lang w:bidi="ar-EG"/>
        </w:rPr>
        <w:t>أولاً: مفهوم التكنولوجيا:</w:t>
      </w:r>
      <w:bookmarkEnd w:id="16"/>
    </w:p>
    <w:p w14:paraId="653FFA6C"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تلعب التكنولوجيا دوراً رئيسياً في هذا العصر ذلك لما لثورة العلم والتكنولوجيا من آثار هامة على حياة الشعوب والحكومات، حيث تأثرت هياكل السلطة السياسية بالتغيير والتطوير التكنولوجي الذي هو نتاج لأشكال متعددة من التمدن الإنساني. (بوخلوة، 2020)</w:t>
      </w:r>
    </w:p>
    <w:p w14:paraId="6276FC31"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مصطلح التكنولوجيا شائع الاستخدام في وقتنا هذا، في مختلف المجالات الاقتصادية، والاجتماعية، والسياسية. وأن التكنولوجيا باعتبارها ذات قيمة وهدف تسعي إليه الوحدات والأجهزة الإدارية تمثل غاية في الأهمية، لكونها عاملاً أساسيا في تغيير المجتمع وتحديد أولوياته. (القاموسي، 2019)</w:t>
      </w:r>
    </w:p>
    <w:p w14:paraId="09B5C06A"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فعلى الرغم من طابعها المتعدد والمتنوع الاهتمام، فإن التحليل الدقيق لدورها في الشئون المحلية والدولية ، لم يكن أمراً يسيراً ، بل أن التنبؤ بالآثار المجتمعية للتطورات التكنولوجية مستقبلاً أمر أكثر صعوبة الملاحظ أن التكنولوجيا لا تقود إلى تغيير اجتماعي مباشر كبير كما تصوره بعض الكتابات عن المستقبل ، إذ يحدث التغيير من خلال تأثير التطورات المتراكمة التي لا تكون التكنولوجيا سوى أحد مدخلاتها ، ولا يتوقع أن تؤدي التكنولوجيا وحدها إلى حل مشكلة اجتماعية بدون أن تخلق مشكلات اجتماعية واقتصادية وسياسية جديدة من هنا يمكن تحديد بعض التعريفات للتكنولوجيا ذات العلاقة بالمجالات الاقتصادية ، والاجتماعية . والسياسية، وغيرها من هذه التعريفات ما يلي: - (بوخلوة، 2020)</w:t>
      </w:r>
    </w:p>
    <w:p w14:paraId="1CA36978" w14:textId="77777777" w:rsidR="00216D79" w:rsidRPr="006B3716" w:rsidRDefault="00216D79" w:rsidP="00DC453A">
      <w:pPr>
        <w:pStyle w:val="ListParagraph"/>
        <w:numPr>
          <w:ilvl w:val="0"/>
          <w:numId w:val="3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أنها الجهد المنظم الراسي لاستخدام نتائج البحث العلمي في تطوير أساليب أداء العمليات الإنتاجية بالمعنى الواسع الذي يشمل الخدمات والأنشطة الإدارية والتنظيمية والاجتماعية بهدف التوصل إلى أساليب جديدة يفترض أنها أجدى للمجتمع.</w:t>
      </w:r>
    </w:p>
    <w:p w14:paraId="4411D498" w14:textId="77777777" w:rsidR="00216D79" w:rsidRPr="006B3716" w:rsidRDefault="00216D79" w:rsidP="00DC453A">
      <w:pPr>
        <w:pStyle w:val="ListParagraph"/>
        <w:numPr>
          <w:ilvl w:val="0"/>
          <w:numId w:val="3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أنها علم من الدرجة الأولى ضمن تفرع العلوم الفيزيائية وفئة العلوم الكونية.</w:t>
      </w:r>
    </w:p>
    <w:p w14:paraId="7B15A74D" w14:textId="77777777" w:rsidR="00216D79" w:rsidRPr="006B3716" w:rsidRDefault="00216D79" w:rsidP="00DC453A">
      <w:pPr>
        <w:pStyle w:val="ListParagraph"/>
        <w:numPr>
          <w:ilvl w:val="0"/>
          <w:numId w:val="3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التكنولوجيا قبل أن تكون سلعة للتجارة الدولية، هي أولاً: معرفة وتنظيم، فالمعرفة والكفاءة والإبداع تشكل معاً أساساً لكل تطور تكنولوجي.</w:t>
      </w:r>
    </w:p>
    <w:p w14:paraId="08C03E3F" w14:textId="77777777" w:rsidR="00216D79" w:rsidRPr="006B3716" w:rsidRDefault="00216D79" w:rsidP="00DC453A">
      <w:pPr>
        <w:pStyle w:val="ListParagraph"/>
        <w:numPr>
          <w:ilvl w:val="0"/>
          <w:numId w:val="3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تعرف التكنولوجيا على أنها " المعارف والمهارات المتعلقة بكيفية التصنيع.</w:t>
      </w:r>
    </w:p>
    <w:p w14:paraId="5220A15F" w14:textId="77777777" w:rsidR="00216D79" w:rsidRPr="006B3716" w:rsidRDefault="00216D79" w:rsidP="00DC453A">
      <w:pPr>
        <w:pStyle w:val="ListParagraph"/>
        <w:numPr>
          <w:ilvl w:val="0"/>
          <w:numId w:val="3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برى ماركس في التكنولوجيا أول الأمر العنصر الأساسي في بنية أسلوب الإنتاج الرأسمالي، وأن ظهور الصناعة الكبرى هو الذي يحدد الرأسمالية تحديداً نوعياً، فهي إذا نموذج تاريخي مرتبط بفكرة تاريخية أيضاً وهي الثورة الصناعية.</w:t>
      </w:r>
    </w:p>
    <w:p w14:paraId="48DB92FA" w14:textId="77777777" w:rsidR="00216D79" w:rsidRPr="006B3716" w:rsidRDefault="00216D79" w:rsidP="00DC453A">
      <w:pPr>
        <w:pStyle w:val="ListParagraph"/>
        <w:numPr>
          <w:ilvl w:val="0"/>
          <w:numId w:val="35"/>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يرى </w:t>
      </w:r>
      <w:r w:rsidRPr="006B3716">
        <w:rPr>
          <w:rFonts w:ascii="Sakkal Majalla" w:hAnsi="Sakkal Majalla" w:cs="Sakkal Majalla"/>
          <w:color w:val="000000" w:themeColor="text1"/>
          <w:sz w:val="28"/>
          <w:szCs w:val="28"/>
          <w:lang w:bidi="ar-EG"/>
        </w:rPr>
        <w:t>Daft</w:t>
      </w:r>
      <w:r w:rsidRPr="006B3716">
        <w:rPr>
          <w:rFonts w:ascii="Sakkal Majalla" w:hAnsi="Sakkal Majalla" w:cs="Sakkal Majalla"/>
          <w:color w:val="000000" w:themeColor="text1"/>
          <w:sz w:val="28"/>
          <w:szCs w:val="28"/>
          <w:rtl/>
          <w:lang w:bidi="ar-EG"/>
        </w:rPr>
        <w:t xml:space="preserve"> التكنولوجيا هي الأدوات والأساليب المستخدمة لنقل أو تحويل المدخلات التنظيمية إلى مخرجات.</w:t>
      </w:r>
    </w:p>
    <w:p w14:paraId="2AA25604"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من خلال ما سبق من تعريفات يمكن النظر إلى التكنولوجيا على أنها مهنة في حد ذاتها، فالمخترع أصبح مهندساً، والعامل اليدوي أخصائيا. ولا شك أن جزءاً من السبب هو أن مستوى التعليم عموماً قد تزايد بقدر يستوعب ويحتوي هذا الاتجاه، طالما أن المستفيد الأول والأخير من التكنولوجيا هو الإنسان. (القاموسي، 2019)</w:t>
      </w:r>
    </w:p>
    <w:p w14:paraId="30CA9F16"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فكما نعرف أن تكنولوجيا القرن العشرين ليست أكثر ارتقاء بالنسبة إلى مجتمعنا عما كانت عليها قرينتها في القرن الثامن عشر أو التاسع عشر، ولكن فرق القياس هو مستوى المجتمع نفسه، فمن مجتمع أمي تقريباً إلى مجتمع مستنير يتمايز فيه الناس بمقدار قدراتهم العلمية، الأمر الذي - يمكن القول: بأنه ليست التكنولوجيا وحدها هي التي أصبحت راقية ولكنه المجتمع كله. (بن عمارة، 2022)</w:t>
      </w:r>
    </w:p>
    <w:p w14:paraId="6845DB58"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إن نوعية العمل التكنولوجي في القرن العشرين تشير إلى نمو درجة تعقده من ناحية، وإلى نمو المعرفة العلمية والتكنولوجيا من ناحية أخرى، وفي هذا ما يشير إلى قبول عام على مستوى المجتمع والحكومة والتعليم والمنظمات الربحية بأن هذا العمل مهم، وأنه يحتاج إلى تبحر علمي، وأكثر من هذا فأنه يحتاج إلى عدد كبير من الناس القادرين. (بوخلوة، 2020)</w:t>
      </w:r>
    </w:p>
    <w:p w14:paraId="5AFC9C54"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lastRenderedPageBreak/>
        <w:t>ولتأكيد وتوضيح ما سبق يمكن القول بأن التكنولوجيا ترمز في المقام الأول إلى: - (الطيب، 2021)</w:t>
      </w:r>
    </w:p>
    <w:p w14:paraId="280628CB" w14:textId="77777777" w:rsidR="00216D79" w:rsidRPr="006B3716" w:rsidRDefault="00216D79" w:rsidP="00DC453A">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المهارات والقدرات الخارجة عن نطاق العمال والحقل الذي أدخلت فيه مثل هذه التكنولوجيا.</w:t>
      </w:r>
    </w:p>
    <w:p w14:paraId="0F57CB44" w14:textId="77777777" w:rsidR="00216D79" w:rsidRPr="006B3716" w:rsidRDefault="00216D79" w:rsidP="00DC453A">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القدرات التكنولوجية والمعلوماتية، وهي معرفة مرتبطة بالقدرة على مواجهة المشكلات بأنواعها</w:t>
      </w:r>
    </w:p>
    <w:p w14:paraId="361DA92D" w14:textId="77777777" w:rsidR="00216D79" w:rsidRPr="006B3716" w:rsidRDefault="00216D79" w:rsidP="00DC453A">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قوائم اختراعات وإبداعات خاصة مرتبطة بالعلاقات التكنولوجية المتقدمة.</w:t>
      </w:r>
    </w:p>
    <w:p w14:paraId="2AEFE30A" w14:textId="77777777" w:rsidR="00216D79" w:rsidRPr="006B3716" w:rsidRDefault="00216D79" w:rsidP="00DC453A">
      <w:pPr>
        <w:pStyle w:val="ListParagraph"/>
        <w:numPr>
          <w:ilvl w:val="0"/>
          <w:numId w:val="36"/>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الارتباط الهيكلي بأساليب التقدم المعلوماتية والخاصة بالقدرات المبدعة والطرق المنهجية من تعاريف التكنولوجيا أيضاً " أنها مجموعة المعارف والخبرات المتراكمة والمتاحة والأدوات والوسائل المادية والتنظيمية والإدارية التي يستخدمها الإنسان في أداء عمل ما، أو وظيفة ما في مجال حياته اليومية، لإشباع الحاجات المادية والمعنوية سواء على مستوى الفرد أو المجتمع كما يرى كدوال أن التكنولوجيا هي التطبيق والاستخدام العلمي والمنظم للمعرفة الإنسانية في المجالات والمهام العلمية.</w:t>
      </w:r>
    </w:p>
    <w:p w14:paraId="4FE5B93E"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والتكنولوجيا في المنظمة ضرورة أساسية، إذ بدون التكنولوجيا لا يمكن أنجاز المهام والأعمال، علماً بأن كل مهمة لها تكنولوجيا محددة لتنفيذها مرتبطة بها، ونابعة من طبيعتها التصميمية ... تعد التكنولوجيا من المصادر الرئيسية للنمو الاقتصادي والتنمية وطالما أن كل المنظمات والشركات، والمشروعات الموجودة في داخل الدولة تكون في مجملها الاقتصاد العام للدولة، فهذا يجعل من الضروري على هذه المنظمات والشركات أن تستخدم الأساليب التكنولوجية المتطورة للقيام بأعمالها؛ وذلك لما للتكنولوجيا من فوائد عدة. وكتوضيح أكثر وأدق لمفهوم التكنولوجيا يمكن الفصل بين نوعين منها، وهي: (القاموسي، 2019)</w:t>
      </w:r>
    </w:p>
    <w:p w14:paraId="1A3156C6" w14:textId="2EFCFC13" w:rsidR="00216D79" w:rsidRPr="006B3716" w:rsidRDefault="00216D79" w:rsidP="00DC453A">
      <w:pPr>
        <w:pStyle w:val="ListParagraph"/>
        <w:numPr>
          <w:ilvl w:val="0"/>
          <w:numId w:val="3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b/>
          <w:bCs/>
          <w:color w:val="000000" w:themeColor="text1"/>
          <w:sz w:val="28"/>
          <w:szCs w:val="28"/>
          <w:rtl/>
          <w:lang w:bidi="ar-EG"/>
        </w:rPr>
        <w:t>التكنولوجيا الثقيلة</w:t>
      </w:r>
      <w:r w:rsidRPr="006B3716">
        <w:rPr>
          <w:rFonts w:ascii="Sakkal Majalla" w:hAnsi="Sakkal Majalla" w:cs="Sakkal Majalla"/>
          <w:color w:val="000000" w:themeColor="text1"/>
          <w:sz w:val="28"/>
          <w:szCs w:val="28"/>
          <w:rtl/>
          <w:lang w:bidi="ar-EG"/>
        </w:rPr>
        <w:t>: -</w:t>
      </w:r>
      <w:r w:rsidR="00060884" w:rsidRPr="006B3716">
        <w:rPr>
          <w:rFonts w:ascii="Sakkal Majalla" w:hAnsi="Sakkal Majalla" w:cs="Sakkal Majalla" w:hint="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وهي متمثلة في المصانع والمعدات والعمليات الصناعية.</w:t>
      </w:r>
    </w:p>
    <w:p w14:paraId="6EAF6418" w14:textId="5783711A" w:rsidR="00216D79" w:rsidRPr="006B3716" w:rsidRDefault="00216D79" w:rsidP="00DC453A">
      <w:pPr>
        <w:pStyle w:val="ListParagraph"/>
        <w:numPr>
          <w:ilvl w:val="0"/>
          <w:numId w:val="37"/>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b/>
          <w:bCs/>
          <w:color w:val="000000" w:themeColor="text1"/>
          <w:sz w:val="28"/>
          <w:szCs w:val="28"/>
          <w:rtl/>
          <w:lang w:bidi="ar-EG"/>
        </w:rPr>
        <w:t>التكنولوجيا الخفيفة</w:t>
      </w:r>
      <w:r w:rsidRPr="006B3716">
        <w:rPr>
          <w:rFonts w:ascii="Sakkal Majalla" w:hAnsi="Sakkal Majalla" w:cs="Sakkal Majalla"/>
          <w:color w:val="000000" w:themeColor="text1"/>
          <w:sz w:val="28"/>
          <w:szCs w:val="28"/>
          <w:rtl/>
          <w:lang w:bidi="ar-EG"/>
        </w:rPr>
        <w:t>:</w:t>
      </w:r>
      <w:r w:rsidR="00060884" w:rsidRPr="006B3716">
        <w:rPr>
          <w:rFonts w:ascii="Sakkal Majalla" w:hAnsi="Sakkal Majalla" w:cs="Sakkal Majalla" w:hint="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وهي التي تتألف بصورة رئيسية من الإدارة، والتسويق، والمهارات التقنية والمهنية وغيرها وعلى ذلك، فأن المخرجات التكنولوجية لا تأخذ شكل الآلات الحديثة أو المتطورة فحسب، بل تأخذ أيضاً شكل الخدمات الحديثة أو المحسنة، ومقتضيات الإدارة، ونظم مراقبة الجودة، وما إلى ذلك.</w:t>
      </w:r>
    </w:p>
    <w:p w14:paraId="599FCC1A"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وهناك تعريف آخر لها هو " أنها لا تعنى فقط الأدوات والمعدات ولكنها تتصل بنوع آخر من التصرف في كيفية استخدام هذه الأدوات، إلى مجموعة من الطرق العمل مواد معينة).</w:t>
      </w:r>
    </w:p>
    <w:p w14:paraId="6265E420" w14:textId="742A5604"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7" w:name="_Toc196685157"/>
      <w:r w:rsidRPr="006B3716">
        <w:rPr>
          <w:rFonts w:ascii="Sakkal Majalla" w:hAnsi="Sakkal Majalla" w:cs="Sakkal Majalla" w:hint="cs"/>
          <w:b/>
          <w:bCs/>
          <w:color w:val="000000" w:themeColor="text1"/>
          <w:sz w:val="32"/>
          <w:szCs w:val="32"/>
          <w:rtl/>
          <w:lang w:bidi="ar-EG"/>
        </w:rPr>
        <w:t xml:space="preserve">2.1.2 </w:t>
      </w:r>
      <w:r w:rsidR="00216D79" w:rsidRPr="006B3716">
        <w:rPr>
          <w:rFonts w:ascii="Sakkal Majalla" w:hAnsi="Sakkal Majalla" w:cs="Sakkal Majalla"/>
          <w:b/>
          <w:bCs/>
          <w:color w:val="000000" w:themeColor="text1"/>
          <w:sz w:val="32"/>
          <w:szCs w:val="32"/>
          <w:rtl/>
          <w:lang w:bidi="ar-EG"/>
        </w:rPr>
        <w:t>ثانياً: أهمية التكنولوجيا:</w:t>
      </w:r>
      <w:bookmarkEnd w:id="17"/>
    </w:p>
    <w:p w14:paraId="79ED81ED"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إن أهمية التكنولوجيا بجميع أنواعها، المعلومات، الاتصالات .... الخ أكثر من أن تسرد في عجالة، وواضح أن للتكنولوجيا إمكانيات واسعة في مجال التنمية. ومع ذلك فما لم تتيسر وسائل اتصال وربط يمكن تحمل تكلفتها وبصورة متكافئة تصبح آفاق المشاركة في اقتصاديات المعرفة أفاقاً مظلمة. فالتكنولوجيا تيسر سرعة تقاسم المعرفة واتساع نطاقها. ولابد أن يجلب ذلك سرعة تضيق فجوات المعرفة، وما يترتب على هذا من طفرة في النمو الاقتصادي ورفاه الإنسان. فما الذي يعوق حدوث هذا بالسرعة التي قد يتوقعها المرء؟ (بن عمارة، 2022)</w:t>
      </w:r>
    </w:p>
    <w:p w14:paraId="279E6D4A"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إن الكثير من البشر لا تزال تعيش بمنأى عن ثورة هذه التكنولوجيات، وفي فقر مع آثاره المتمثلة في المرض والأمية واليأس. وقد أصبح ظهور " الاقتصاد الجديد " المتميز بالاعتماد السريع والمتزايد في إرساء القيم على المعلومات والمعرفة ظاهرة خاصة بالبلدان الغنية إلى حد بعيد. ففي هذه البلدان تنتشر على نطاق واسع ظاهرة إعادة الهيكلة الشاملة من خلال عمليات الاندماج والحيازة وبأساليب جديدة لتحقيق المزايا المقارنة والاستئثار بنصيب كبير من الأسواق عالمياً. (الطيب، 2021)</w:t>
      </w:r>
    </w:p>
    <w:p w14:paraId="03D38408"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وتتفاوت أهمية التكنولوجيا بحسب الحاجة إليها، ففي الجوانب الإدارية الصرفة تجد أن الطلب عليها يزداد، وذلك لتسيير العمل الإداري وفق أسلوب متطور يدفع المنظمة أو الشركة</w:t>
      </w:r>
      <w:r w:rsidRPr="006B3716">
        <w:rPr>
          <w:rFonts w:ascii="Sakkal Majalla" w:hAnsi="Sakkal Majalla" w:cs="Sakkal Majalla"/>
          <w:color w:val="000000" w:themeColor="text1"/>
          <w:sz w:val="28"/>
          <w:szCs w:val="28"/>
          <w:lang w:bidi="ar-EG"/>
        </w:rPr>
        <w:t xml:space="preserve"> </w:t>
      </w:r>
      <w:r w:rsidRPr="006B3716">
        <w:rPr>
          <w:rFonts w:ascii="Sakkal Majalla" w:hAnsi="Sakkal Majalla" w:cs="Sakkal Majalla"/>
          <w:color w:val="000000" w:themeColor="text1"/>
          <w:sz w:val="28"/>
          <w:szCs w:val="28"/>
          <w:rtl/>
          <w:lang w:bidi="ar-EG"/>
        </w:rPr>
        <w:t xml:space="preserve">المستخدمة لها إلى الأمام، وإلى النهوض، ومواكبة التقدم، والتطور السريع وذلك لما للإدارة ولنجاحها في تسيير العمل بشكل سليم من آثار إيجابية على المنظمة ككل. أما في بعض الجوانب الأخرى من أعمال المنظمة أو المشروع نجد أن الطلب والتركيز على استخدام التكنولوجيا أمراً نسبياً، على الرغم من المعرفة المسبقة لمزايا استخدام مثل هذه التكنولوجيات في جميع المجالات. </w:t>
      </w:r>
      <w:r w:rsidRPr="006B3716">
        <w:rPr>
          <w:rFonts w:ascii="Sakkal Majalla" w:hAnsi="Sakkal Majalla" w:cs="Sakkal Majalla"/>
          <w:color w:val="000000" w:themeColor="text1"/>
          <w:sz w:val="28"/>
          <w:szCs w:val="28"/>
          <w:lang w:bidi="ar-EG"/>
        </w:rPr>
        <w:t xml:space="preserve">Abu </w:t>
      </w:r>
      <w:proofErr w:type="spellStart"/>
      <w:r w:rsidRPr="006B3716">
        <w:rPr>
          <w:rFonts w:ascii="Sakkal Majalla" w:hAnsi="Sakkal Majalla" w:cs="Sakkal Majalla"/>
          <w:color w:val="000000" w:themeColor="text1"/>
          <w:sz w:val="28"/>
          <w:szCs w:val="28"/>
          <w:lang w:bidi="ar-EG"/>
        </w:rPr>
        <w:t>Farha</w:t>
      </w:r>
      <w:proofErr w:type="spellEnd"/>
      <w:r w:rsidRPr="006B3716">
        <w:rPr>
          <w:rFonts w:ascii="Sakkal Majalla" w:hAnsi="Sakkal Majalla" w:cs="Sakkal Majalla"/>
          <w:color w:val="000000" w:themeColor="text1"/>
          <w:sz w:val="28"/>
          <w:szCs w:val="28"/>
          <w:lang w:bidi="ar-EG"/>
        </w:rPr>
        <w:t>, 2024)</w:t>
      </w:r>
      <w:r w:rsidRPr="006B3716">
        <w:rPr>
          <w:rFonts w:ascii="Sakkal Majalla" w:hAnsi="Sakkal Majalla" w:cs="Sakkal Majalla"/>
          <w:color w:val="000000" w:themeColor="text1"/>
          <w:sz w:val="28"/>
          <w:szCs w:val="28"/>
          <w:rtl/>
          <w:lang w:bidi="ar-EG"/>
        </w:rPr>
        <w:t>)</w:t>
      </w:r>
    </w:p>
    <w:p w14:paraId="647CD9B5"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 xml:space="preserve">يمكن القول بأن أهمية التكنولوجيا قد تعم على جميع أجزاء المنظمة دون استثناء، وقد تقتصر على جزء بسيط من مكونات المنظمة، فلو أخذنا مثلاً القوى العاملة بالمنظمة. هذا يعني استخدام التكنولوجيا المتطورة يحقق وفراً في القوى العاملة، الأمر الذي يضع على عاتق رجل تخطيط القوى العاملة مراعاة ذلك عند وضعه لخطة العمالة، اللهم إلا إذا كانت الآلات المستخدمة - سواء كانت عادية أو مطورة - لا تعمل بكامل طاقتها، حيث يلزم أخذ ذلك في الحسبان إذا كان المطلوب هو أقصي إنتاجية للمنظمة ووحداتها. </w:t>
      </w:r>
      <w:proofErr w:type="spellStart"/>
      <w:r w:rsidRPr="006B3716">
        <w:rPr>
          <w:rFonts w:ascii="Sakkal Majalla" w:hAnsi="Sakkal Majalla" w:cs="Sakkal Majalla"/>
          <w:color w:val="000000" w:themeColor="text1"/>
          <w:sz w:val="28"/>
          <w:szCs w:val="28"/>
          <w:lang w:bidi="ar-EG"/>
        </w:rPr>
        <w:t>Jasim</w:t>
      </w:r>
      <w:proofErr w:type="spellEnd"/>
      <w:r w:rsidRPr="006B3716">
        <w:rPr>
          <w:rFonts w:ascii="Sakkal Majalla" w:hAnsi="Sakkal Majalla" w:cs="Sakkal Majalla"/>
          <w:color w:val="000000" w:themeColor="text1"/>
          <w:sz w:val="28"/>
          <w:szCs w:val="28"/>
          <w:lang w:bidi="ar-EG"/>
        </w:rPr>
        <w:t>, 2020)</w:t>
      </w:r>
      <w:r w:rsidRPr="006B3716">
        <w:rPr>
          <w:rFonts w:ascii="Sakkal Majalla" w:hAnsi="Sakkal Majalla" w:cs="Sakkal Majalla"/>
          <w:color w:val="000000" w:themeColor="text1"/>
          <w:sz w:val="28"/>
          <w:szCs w:val="28"/>
          <w:rtl/>
          <w:lang w:bidi="ar-EG"/>
        </w:rPr>
        <w:t>)</w:t>
      </w:r>
    </w:p>
    <w:p w14:paraId="24B8D470"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أهمية التكنولوجيا تزداد عندما تقترن بظروف مساعدة لها ولاستخداماتها، ومن هذه الظروف على سبيل المثال، وجودها أو استخدامها في محيط أو بيئة متحضرة ومن قبل أشخاص مثقفين قادرين على الفهم السليم والسريع الطرق استخدامها. فالشخص المثقف والمتعلم أكثر مرونة وإلماماً من غيره، وأن المثقف جزء من المجتمع وهو عضو من أعضائه، ينتمي إلى إحدى فئاته وطبقاته، لذلك فإنه لا بد أن يتأثر إلى حد بعيد بمصالح الفئة التي ينتمي إليها بالتالي فهو يدافع عن مصالحها بالضرورة ويلزم بأهدافها. (بوخلوة، 2020)</w:t>
      </w:r>
    </w:p>
    <w:p w14:paraId="61BAA4CD"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ونظراً لاتساع مداركه وقدرته على التعامل مع كل جديد، فهو أقدر فهماً من غيره، لاستخدام التكنولوجيا والاستفادة منها في جميع مجالات استخدامها..</w:t>
      </w:r>
    </w:p>
    <w:p w14:paraId="50513DB0" w14:textId="22CDFA2F"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8" w:name="_Toc196685158"/>
      <w:r w:rsidRPr="006B3716">
        <w:rPr>
          <w:rFonts w:ascii="Sakkal Majalla" w:hAnsi="Sakkal Majalla" w:cs="Sakkal Majalla" w:hint="cs"/>
          <w:b/>
          <w:bCs/>
          <w:color w:val="000000" w:themeColor="text1"/>
          <w:sz w:val="32"/>
          <w:szCs w:val="32"/>
          <w:rtl/>
          <w:lang w:bidi="ar-EG"/>
        </w:rPr>
        <w:t xml:space="preserve">3.1.2 </w:t>
      </w:r>
      <w:r w:rsidR="00216D79" w:rsidRPr="006B3716">
        <w:rPr>
          <w:rFonts w:ascii="Sakkal Majalla" w:hAnsi="Sakkal Majalla" w:cs="Sakkal Majalla"/>
          <w:b/>
          <w:bCs/>
          <w:color w:val="000000" w:themeColor="text1"/>
          <w:sz w:val="32"/>
          <w:szCs w:val="32"/>
          <w:rtl/>
          <w:lang w:bidi="ar-EG"/>
        </w:rPr>
        <w:t>التكنولوجيا وعصر العولمة:</w:t>
      </w:r>
      <w:bookmarkEnd w:id="18"/>
    </w:p>
    <w:p w14:paraId="57B87462"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العولمة ليست جديدة، ولكن الحقبة الحالية ذات سمات متميزة، فانكماش المكان والزمان واختفاء الحدود هذه كلها أمور تربط حياة الناس على نحو أعمق وأشد وأسرع مما كان يحدث في أي وقت مضى، وهي أيضاً ليست تدفق للنقود والسلع بل هي تزايد الاعتماد المتبادل بين سكان العالم.</w:t>
      </w:r>
    </w:p>
    <w:p w14:paraId="5A55BF92"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العولمة هي عملية لا تدمج الاقتصاد فحسب بل تدمج أيضاً الثقافة والتكنولوجيا والحكم، فالناس في كل مكان أصبحوا مرتبطين بعضهم البعض - بحيث يتأثرون بأحداث تقع في أقصى أركان العالم، وعلى هذا يمكننا القول بأن العولمة تتيح فرصاً كبيرة للتقدم البشري. </w:t>
      </w:r>
      <w:r w:rsidRPr="006B3716">
        <w:rPr>
          <w:rFonts w:ascii="Sakkal Majalla" w:hAnsi="Sakkal Majalla" w:cs="Sakkal Majalla"/>
          <w:color w:val="000000" w:themeColor="text1"/>
          <w:sz w:val="28"/>
          <w:szCs w:val="28"/>
          <w:lang w:bidi="ar-EG"/>
        </w:rPr>
        <w:t xml:space="preserve">Abu </w:t>
      </w:r>
      <w:proofErr w:type="spellStart"/>
      <w:r w:rsidRPr="006B3716">
        <w:rPr>
          <w:rFonts w:ascii="Sakkal Majalla" w:hAnsi="Sakkal Majalla" w:cs="Sakkal Majalla"/>
          <w:color w:val="000000" w:themeColor="text1"/>
          <w:sz w:val="28"/>
          <w:szCs w:val="28"/>
          <w:lang w:bidi="ar-EG"/>
        </w:rPr>
        <w:t>Farha</w:t>
      </w:r>
      <w:proofErr w:type="spellEnd"/>
      <w:r w:rsidRPr="006B3716">
        <w:rPr>
          <w:rFonts w:ascii="Sakkal Majalla" w:hAnsi="Sakkal Majalla" w:cs="Sakkal Majalla"/>
          <w:color w:val="000000" w:themeColor="text1"/>
          <w:sz w:val="28"/>
          <w:szCs w:val="28"/>
          <w:lang w:bidi="ar-EG"/>
        </w:rPr>
        <w:t>, 2024)</w:t>
      </w:r>
      <w:r w:rsidRPr="006B3716">
        <w:rPr>
          <w:rFonts w:ascii="Sakkal Majalla" w:hAnsi="Sakkal Majalla" w:cs="Sakkal Majalla"/>
          <w:color w:val="000000" w:themeColor="text1"/>
          <w:sz w:val="28"/>
          <w:szCs w:val="28"/>
          <w:rtl/>
          <w:lang w:bidi="ar-EG"/>
        </w:rPr>
        <w:t>)</w:t>
      </w:r>
    </w:p>
    <w:p w14:paraId="26A33A6D"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 xml:space="preserve">ليست مظاهر العولمة وحدها هي التي تجتاح العالم، وإنما هناك موجة الكتابات والدراسات والآراء حولها كل يتناولها من موقعة، والزاوية التي ينظر منها، وتبدو مجتمعاتنا العربية في حالة ترقب، ليست قادرة على الانسحاب، رغم موجات السلفية، وليست قادرة على الهجوم أو الاندماج رغم موجات الحداثة. فقد أدت قواعد العولمة إلى سباق لامتلاك المعرفة. وتتشكل خريطة عالمية للتكنولوجيات الجديدة بسرعة أكبر من السرعة التي يستطيع بها معظم الناس أن يفهموا الآثار المترتبة عليها - ناهيك عن التصدي لها - وأكبر من السرعة التي يستوثق بها أي فرد من الآثار الأخلاقية والإنمائية.  والفجوة العالمية بين من يملكون ومن لا يملكون، وبين من يعرفون ومن لا يعرفون آخذة في الاتساع. </w:t>
      </w:r>
      <w:r w:rsidRPr="006B3716">
        <w:rPr>
          <w:rFonts w:ascii="Sakkal Majalla" w:hAnsi="Sakkal Majalla" w:cs="Sakkal Majalla"/>
          <w:color w:val="000000" w:themeColor="text1"/>
          <w:sz w:val="28"/>
          <w:szCs w:val="28"/>
          <w:lang w:bidi="ar-EG"/>
        </w:rPr>
        <w:t>Ali, 2024)</w:t>
      </w:r>
      <w:r w:rsidRPr="006B3716">
        <w:rPr>
          <w:rFonts w:ascii="Sakkal Majalla" w:hAnsi="Sakkal Majalla" w:cs="Sakkal Majalla"/>
          <w:color w:val="000000" w:themeColor="text1"/>
          <w:sz w:val="28"/>
          <w:szCs w:val="28"/>
          <w:rtl/>
          <w:lang w:bidi="ar-EG"/>
        </w:rPr>
        <w:t>)</w:t>
      </w:r>
    </w:p>
    <w:p w14:paraId="5F054123"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من خلال ما سبق، نستنتج أنه يتعين علينا محاولة سد هذه الفجوة أو الحد منها على الأقل. فدخول العالم الألفية الجديدة صار لزاماً علينا الانخراط في استخدام التكنولوجيات الحديثة في جميع المجالات، المواكبة التقدم العلمي في جميع المجالات.</w:t>
      </w:r>
    </w:p>
    <w:p w14:paraId="67A0B7E0" w14:textId="392F0CC2" w:rsidR="00216D79" w:rsidRPr="006B3716" w:rsidRDefault="00060884" w:rsidP="00060884">
      <w:pPr>
        <w:tabs>
          <w:tab w:val="left" w:pos="424"/>
        </w:tabs>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19" w:name="_Toc196685159"/>
      <w:r w:rsidRPr="006B3716">
        <w:rPr>
          <w:rFonts w:ascii="Sakkal Majalla" w:hAnsi="Sakkal Majalla" w:cs="Sakkal Majalla" w:hint="cs"/>
          <w:b/>
          <w:bCs/>
          <w:color w:val="000000" w:themeColor="text1"/>
          <w:sz w:val="32"/>
          <w:szCs w:val="32"/>
          <w:rtl/>
          <w:lang w:bidi="ar-EG"/>
        </w:rPr>
        <w:t xml:space="preserve">4.1.2 </w:t>
      </w:r>
      <w:r w:rsidR="00216D79" w:rsidRPr="006B3716">
        <w:rPr>
          <w:rFonts w:ascii="Sakkal Majalla" w:hAnsi="Sakkal Majalla" w:cs="Sakkal Majalla"/>
          <w:b/>
          <w:bCs/>
          <w:color w:val="000000" w:themeColor="text1"/>
          <w:sz w:val="32"/>
          <w:szCs w:val="32"/>
          <w:rtl/>
          <w:lang w:bidi="ar-EG"/>
        </w:rPr>
        <w:t>التكنولوجيات الجديدة - قوى دافعة للعولمة: - (القاموسي، 2019)</w:t>
      </w:r>
      <w:bookmarkEnd w:id="19"/>
    </w:p>
    <w:p w14:paraId="1BBAF640"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القفزات الكبيرة التي تحققت مؤخراً في مجال التكنولوجيا تتيح فرصاً هائلة للتنمية البشرية: ولكن تحقيق تلك الإمكانيات يتوقف على كيفية استخدام التكنولوجيا. فما هو أثر التكنولوجيا على العولمة؟ وما هو أثر العولمة على التكنولوجيا؟</w:t>
      </w:r>
    </w:p>
    <w:p w14:paraId="6E85C1F9"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مع كون الاقتصاد المعرفي في صدارة التفاعل العالمي أصبح قدر كبير من الاهتمام منصباً على التكنولوجيات الجديدة: على تكنولوجيات المعلومات والاتصالات وعلى التكنولوجيات البيولوجية. فلماذا يبرز هذان النوعان من التكنولوجيا؟ وللإجابة على هذا السؤال يمكن القول: إنه فيما يتعلق بالاثنين حدثت قفزات أساسية في مجال الابتكار ليس فقط لمجرد التوصل إلى أساليب أفضل لأداء أشياء قديمة؛ بل للتوصل إلى أساليب جديدة تماماً لأداء أشياء كانت منصورة سابقاً، فاندماج الحاسب الآلي والاتصالات خاصة عن طريق الإنترنت كسر حواجز التكلفة والزمن والبعد بادنا عهداً من التواصل المعلوماتي العالمي. </w:t>
      </w:r>
      <w:r w:rsidRPr="006B3716">
        <w:rPr>
          <w:rFonts w:ascii="Sakkal Majalla" w:hAnsi="Sakkal Majalla" w:cs="Sakkal Majalla"/>
          <w:color w:val="000000" w:themeColor="text1"/>
          <w:sz w:val="28"/>
          <w:szCs w:val="28"/>
          <w:rtl/>
          <w:lang w:bidi="ar-EG"/>
        </w:rPr>
        <w:lastRenderedPageBreak/>
        <w:t>وفي مجال التكنولوجيا البيولوجية أدت القدرة على تحديد ونقل مواد جينية عبر مختلف الأنواع إلى قهر حواجز الطبيعة خالفة كائنات جديدة تماماً تنطوي على آثار هائلة ولكنها غير معروفة. (بن عمارة، 2022)</w:t>
      </w:r>
    </w:p>
    <w:p w14:paraId="1C6F6DA9"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كلا النوعين من التكنولوجيا تشكلهما العولمة، كلاهما يحركان العولمة، فكتابة برامج الحاسوب وكشف الشفرات الوراثية حلت محل البحث عن الذهب والاستيلاء على الأراضي والسيطرة على استخدام الآلات كطريق لاكتساب القوة الاقتصادية. فالمعرفة هي الأصل الجديد من أصول الإنتاج، واستخدام التكنولوجيا وأساليب التطور الحديثة في عمليات الإنتاج أصبح أمرا ضروريا لابد منه، وذلك دفعاً للإنتاج ولمركز المنظمة في السوق.</w:t>
      </w:r>
    </w:p>
    <w:p w14:paraId="79CEBE23"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أي أن هذا التطوير ليس غاية في حد ذاته، لكنه وسيلة لتحقيق الكفاءة والفعالية وزيادة الإنتاجية. (الطيب، 2021)</w:t>
      </w:r>
    </w:p>
    <w:p w14:paraId="0B614B71"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إن من آثار التكنولوجيات الجديدة أنها تجعل عهد العولمة عهداً متفرداً عن أي عهد آخر. فقد أدى وجود الإنترنت وأجهزة الهاتف المحمولة وشبكات الأقمار الصناعية إلى انكماش المكان والزمان. وأدي الجمع ما بين الحواسيب إلى انفجار غير مسبوق في سبل الاتصالات في بداية التسعينات، ومنذ ذلك الحين أدت الزيادات الهائلة التي تحققت في الإنتاجية والانخفاض المستمر في التكاليف والتنامي السريع في شبكات الحواسيب، إلى إحداث تحول في قطاع الحاسب الآلي والاتصالات. </w:t>
      </w:r>
      <w:r w:rsidRPr="006B3716">
        <w:rPr>
          <w:rFonts w:ascii="Sakkal Majalla" w:hAnsi="Sakkal Majalla" w:cs="Sakkal Majalla"/>
          <w:color w:val="000000" w:themeColor="text1"/>
          <w:sz w:val="28"/>
          <w:szCs w:val="28"/>
          <w:lang w:bidi="ar-EG"/>
        </w:rPr>
        <w:t xml:space="preserve">Abu </w:t>
      </w:r>
      <w:proofErr w:type="spellStart"/>
      <w:r w:rsidRPr="006B3716">
        <w:rPr>
          <w:rFonts w:ascii="Sakkal Majalla" w:hAnsi="Sakkal Majalla" w:cs="Sakkal Majalla"/>
          <w:color w:val="000000" w:themeColor="text1"/>
          <w:sz w:val="28"/>
          <w:szCs w:val="28"/>
          <w:lang w:bidi="ar-EG"/>
        </w:rPr>
        <w:t>Farha</w:t>
      </w:r>
      <w:proofErr w:type="spellEnd"/>
      <w:r w:rsidRPr="006B3716">
        <w:rPr>
          <w:rFonts w:ascii="Sakkal Majalla" w:hAnsi="Sakkal Majalla" w:cs="Sakkal Majalla"/>
          <w:color w:val="000000" w:themeColor="text1"/>
          <w:sz w:val="28"/>
          <w:szCs w:val="28"/>
          <w:lang w:bidi="ar-EG"/>
        </w:rPr>
        <w:t>, 2024)</w:t>
      </w:r>
      <w:r w:rsidRPr="006B3716">
        <w:rPr>
          <w:rFonts w:ascii="Sakkal Majalla" w:hAnsi="Sakkal Majalla" w:cs="Sakkal Majalla"/>
          <w:color w:val="000000" w:themeColor="text1"/>
          <w:sz w:val="28"/>
          <w:szCs w:val="28"/>
          <w:rtl/>
          <w:lang w:bidi="ar-EG"/>
        </w:rPr>
        <w:t>)</w:t>
      </w:r>
    </w:p>
    <w:p w14:paraId="2E97D1F1"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في النهاية يمكن القول أنه ربما كانت التكنولوجيا تعولم الاتصالات، ولكن العولمة -وقواعدها الجديدة - تشكل أيضاً مسار التكنولوجيات الجديدة فعلى مدى العشرين عاماً الماضية أوجد تزايد خصخصة أعمال البحث والتطوير، والتنامي المتزايد باستمرار في عمليات تحرير الأسواق وأحكام حقوق الملكية الفكرية، تسابقاً على ملكية المعرفة، وغير ذلك من مسار التكنولوجيا ولعل الخطورة تتمثل في أن مصالح الناس الفقراء والبلدان الفقيرة تترك على جانبي الطريق. (بن عمارة، 2022)</w:t>
      </w:r>
    </w:p>
    <w:p w14:paraId="115DE49E" w14:textId="0E910D27"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0" w:name="_Toc196685160"/>
      <w:r w:rsidRPr="006B3716">
        <w:rPr>
          <w:rFonts w:ascii="Sakkal Majalla" w:hAnsi="Sakkal Majalla" w:cs="Sakkal Majalla" w:hint="cs"/>
          <w:b/>
          <w:bCs/>
          <w:color w:val="000000" w:themeColor="text1"/>
          <w:sz w:val="32"/>
          <w:szCs w:val="32"/>
          <w:rtl/>
          <w:lang w:bidi="ar-EG"/>
        </w:rPr>
        <w:t xml:space="preserve">5.1.2 </w:t>
      </w:r>
      <w:r w:rsidR="00216D79" w:rsidRPr="006B3716">
        <w:rPr>
          <w:rFonts w:ascii="Sakkal Majalla" w:hAnsi="Sakkal Majalla" w:cs="Sakkal Majalla"/>
          <w:b/>
          <w:bCs/>
          <w:color w:val="000000" w:themeColor="text1"/>
          <w:sz w:val="32"/>
          <w:szCs w:val="32"/>
          <w:rtl/>
          <w:lang w:bidi="ar-EG"/>
        </w:rPr>
        <w:t>أهمية نقل التكنولوجيا:</w:t>
      </w:r>
      <w:bookmarkEnd w:id="20"/>
    </w:p>
    <w:p w14:paraId="5A18419C"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إن نقل واستيراد التكنولوجيا أمر لا مفر منه، حيث أن معظم البلدان النامية التي حاولت إجراء إصلاح إداري شامل قد فعلت ذلك في المحل الأول، استجابة لمتطلبات سياسية وليس بمبادرة من البيروقراطية نفسها. فعند الاستقلال اهتمت الحكومات باستبدال المستخدمين العاملين المغتربين، كذلك أرادت أن توجه الخدمة العامة نحو دعم برامجها الطموحة للتنمية الاقتصادية.</w:t>
      </w:r>
      <w:r w:rsidRPr="006B3716">
        <w:rPr>
          <w:rFonts w:ascii="Sakkal Majalla" w:hAnsi="Sakkal Majalla" w:cs="Sakkal Majalla"/>
          <w:color w:val="000000" w:themeColor="text1"/>
          <w:sz w:val="28"/>
          <w:szCs w:val="28"/>
          <w:lang w:bidi="ar-EG"/>
        </w:rPr>
        <w:t xml:space="preserve"> </w:t>
      </w:r>
      <w:r w:rsidRPr="006B3716">
        <w:rPr>
          <w:rFonts w:ascii="Sakkal Majalla" w:hAnsi="Sakkal Majalla" w:cs="Sakkal Majalla"/>
          <w:color w:val="000000" w:themeColor="text1"/>
          <w:sz w:val="28"/>
          <w:szCs w:val="28"/>
          <w:rtl/>
          <w:lang w:bidi="ar-EG"/>
        </w:rPr>
        <w:t xml:space="preserve">فقد حاولت الكثير من الدول النامية والفقيرة أن تنهض وتتقدم، وبدون أن تستعين بأحد أو تستورد حتى بعضا من التكنولوجيات الموجودة ولكن دون جدوى، فمواكبة التطور والتقدم التكنولوجي تتطلب وجود بعض الإمكانيات مثل الآلات، والمعدات الحديثة، والكفاءات البشرية، وغيرها من الوسائل، وهذا ما تفتقده الكثير من هذه الدول. </w:t>
      </w:r>
      <w:proofErr w:type="spellStart"/>
      <w:r w:rsidRPr="006B3716">
        <w:rPr>
          <w:rFonts w:ascii="Sakkal Majalla" w:hAnsi="Sakkal Majalla" w:cs="Sakkal Majalla"/>
          <w:color w:val="000000" w:themeColor="text1"/>
          <w:sz w:val="28"/>
          <w:szCs w:val="28"/>
          <w:lang w:bidi="ar-EG"/>
        </w:rPr>
        <w:t>Jasim</w:t>
      </w:r>
      <w:proofErr w:type="spellEnd"/>
      <w:r w:rsidRPr="006B3716">
        <w:rPr>
          <w:rFonts w:ascii="Sakkal Majalla" w:hAnsi="Sakkal Majalla" w:cs="Sakkal Majalla"/>
          <w:color w:val="000000" w:themeColor="text1"/>
          <w:sz w:val="28"/>
          <w:szCs w:val="28"/>
          <w:lang w:bidi="ar-EG"/>
        </w:rPr>
        <w:t>, 2020)</w:t>
      </w:r>
      <w:r w:rsidRPr="006B3716">
        <w:rPr>
          <w:rFonts w:ascii="Sakkal Majalla" w:hAnsi="Sakkal Majalla" w:cs="Sakkal Majalla"/>
          <w:color w:val="000000" w:themeColor="text1"/>
          <w:sz w:val="28"/>
          <w:szCs w:val="28"/>
          <w:rtl/>
          <w:lang w:bidi="ar-EG"/>
        </w:rPr>
        <w:t>)</w:t>
      </w:r>
    </w:p>
    <w:p w14:paraId="6F99F10F"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ولو أرادت هذه الدول استيراد بعض التكنولوجيا من دولة أخرى متقدمة، فأنه يجب أن يكون لديها الإمكانيات المادية لتغطية تكاليف هذه التكنولوجيا المستوردة وأن يكون لديها بعض الكفاءات البشرية المؤهلة القادرة على فهم مثل هذه التكنولوجيا لوجود بعض التعقيد التكنولوجي في كثير من الصناعات الجديدة أمثال (العدد الآلية، والحاسبات الإلكترونية) ناهيك عن سرعة التطور الذي تتميز به أمثال تلك الصناعات، وتأثير تكلفتها ونوعيتها على الاقتصاد برمته لكونها سلعاً رأسمالية. (الطيب، 2021)</w:t>
      </w:r>
    </w:p>
    <w:p w14:paraId="7FC1C228"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لذلك يستدعي استخدام مثل هذه التكنولوجيات قدرات عالية في الفهم والاستيعاب حتى لا تكلف الدولة ويتسنى لها الاستفادة منها.</w:t>
      </w:r>
    </w:p>
    <w:p w14:paraId="47428685"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ويمكن التعرف على أهمية نقل التكنولوجيا من خلال تعريف الحكومة الأمريكية العلمية نقل التكنولوجيا بأنها " العملية التي يتم بموجبها نقل المعرفة المتوفرة الناتجة عن الأبحاث بصورة قابلة للتطبيق العلمي إلى عمليات أو منتجات وبرامج مفيدة، من شأنها تلبية الاحتياجات الواقعية أو المحتملة الخاصة منها والعامة. إذا فهي ذات أهمية وفائدة في تلبية الاحتياجات الخاصة بالمستخدم لها، فهي تمكنه وتساعده على مواكبة التقدم والتطور التكنولوجي المحيط به. </w:t>
      </w:r>
      <w:proofErr w:type="spellStart"/>
      <w:r w:rsidRPr="006B3716">
        <w:rPr>
          <w:rFonts w:ascii="Sakkal Majalla" w:hAnsi="Sakkal Majalla" w:cs="Sakkal Majalla"/>
          <w:color w:val="000000" w:themeColor="text1"/>
          <w:sz w:val="28"/>
          <w:szCs w:val="28"/>
          <w:lang w:bidi="ar-EG"/>
        </w:rPr>
        <w:t>Khedir</w:t>
      </w:r>
      <w:proofErr w:type="spellEnd"/>
      <w:r w:rsidRPr="006B3716">
        <w:rPr>
          <w:rFonts w:ascii="Sakkal Majalla" w:hAnsi="Sakkal Majalla" w:cs="Sakkal Majalla"/>
          <w:color w:val="000000" w:themeColor="text1"/>
          <w:sz w:val="28"/>
          <w:szCs w:val="28"/>
          <w:lang w:bidi="ar-EG"/>
        </w:rPr>
        <w:t>, 2019)</w:t>
      </w:r>
      <w:r w:rsidRPr="006B3716">
        <w:rPr>
          <w:rFonts w:ascii="Sakkal Majalla" w:hAnsi="Sakkal Majalla" w:cs="Sakkal Majalla"/>
          <w:color w:val="000000" w:themeColor="text1"/>
          <w:sz w:val="28"/>
          <w:szCs w:val="28"/>
          <w:rtl/>
          <w:lang w:bidi="ar-EG"/>
        </w:rPr>
        <w:t>)</w:t>
      </w:r>
    </w:p>
    <w:p w14:paraId="5E2F7E3F"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وأهمية نقل التكنولوجيا تزداد عند استخدامها على الصعيد العام أكثر من أهميتها على الصعيد الخاص (الفردي) فهي تساعد على النهوض بالاقتصاد على مستوى الدولة ككل. حيث أخذت الاعتبارات المتعلقة بالتكنولوجيا تكسب أهمية متزايدة في التجارة والقدرة التنافسية على الصعيد الدولي، وأصبحت المسألة المتعلقة بكيفية استطاعة البلدان النامية زيادة مساهمة التكنولوجيا في النهوض بالمستوى التكنولوجي لاقتصاداتها إلى أقصى حد ممكن من المسائل الحاسمة بالنسبة لكثير من البلدان النامية الأكثر تصنيعاً ، أما البلدان التي لا تزال عند مستوى تصنيعي أدني ، فأنها تأمل بشكل متزايد في أن تؤدي استخدامها للوسائل التكنولوجية إلى تحسين اقتصادها ، وإلى مساعدتها على تنويع تكوين إنتاجها وصادراتها. (بن عمارة، 2022)</w:t>
      </w:r>
    </w:p>
    <w:p w14:paraId="5F0B203C" w14:textId="094C2CFC"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1" w:name="_Toc196685161"/>
      <w:r w:rsidRPr="006B3716">
        <w:rPr>
          <w:rFonts w:ascii="Sakkal Majalla" w:hAnsi="Sakkal Majalla" w:cs="Sakkal Majalla" w:hint="cs"/>
          <w:b/>
          <w:bCs/>
          <w:color w:val="000000" w:themeColor="text1"/>
          <w:sz w:val="32"/>
          <w:szCs w:val="32"/>
          <w:rtl/>
          <w:lang w:bidi="ar-EG"/>
        </w:rPr>
        <w:t xml:space="preserve">6.1.2 </w:t>
      </w:r>
      <w:r w:rsidR="00216D79" w:rsidRPr="006B3716">
        <w:rPr>
          <w:rFonts w:ascii="Sakkal Majalla" w:hAnsi="Sakkal Majalla" w:cs="Sakkal Majalla"/>
          <w:b/>
          <w:bCs/>
          <w:color w:val="000000" w:themeColor="text1"/>
          <w:sz w:val="32"/>
          <w:szCs w:val="32"/>
          <w:rtl/>
          <w:lang w:bidi="ar-EG"/>
        </w:rPr>
        <w:t>مدى ملاءمة التكنولوجيات المنقولة:</w:t>
      </w:r>
      <w:bookmarkEnd w:id="21"/>
    </w:p>
    <w:p w14:paraId="48E08679"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تزداد أهمية عملية نقل التكنولوجيا في حالة انتقالها إلى بيئة مماثلة، وبالعكس في حالة انتقالها إلى بيئة ومحيط مختلف، عليه نلاحظ أنه من الشواغل الهامة والدائمة للبلدان النامية هو مدى ملاءمة التكنولوجيات التي تنقلها، وتزداد أهمية هذا الشاغل على نحو خاص في سياق الاستثمار الأجنبي؛ لأن البلدان النامية لا يمكنها أن تمارس الرقابة على التكنولوجيات التي تطبقها الشركة الفرعية، أو التابعة إلا بقدر ضئيل جداً. فهناك افتراض واسع الانتشار مؤداه أن هذه الشركات تنقل تكنولوجيات غير ملائمة تستخدم رأس مال كثيف، وقد تم تطورها في البلدان موطنها والتي تتميز - خلافاً للبلدان المضيفة ذات العمالة الوفيرة - بأنها تتمتع بوفرة نسبية في رأس المال ومن خلال ما سبق يمكن أن نستنتج أنه نظراً لأن عملية تكيف التكنولوجيات تبعاً البيئات البلدان المضيفة يمكن أن تكون باهظة التكلفة، عليه نجد أن استخدام بعض البلدان للتكنولوجيا المتاحة بشكل ميسور، قد يكون ذا قدر وفائدة أكبر من الفعالية من حيث التكلفة والإمكانيات. (بوخلوة، 2020)</w:t>
      </w:r>
    </w:p>
    <w:p w14:paraId="6893A047"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ولا يمكن الجزم بوجه عام بأن عملية نقل التكنولوجيا تقتصر على نوع معين من الأعمال والخدمات، كإنتاج السلع فقط على سبيل المثال، ولكن تمتد تطبيقاتها على الكثير من العناصر والخدمات، مثل ذلك (الأعمال المصرفية والتجارية، بل والسياحية، وغيرها) ولا يقتصر تحديد مواصفات وتصميم </w:t>
      </w:r>
      <w:r w:rsidRPr="006B3716">
        <w:rPr>
          <w:rFonts w:ascii="Sakkal Majalla" w:hAnsi="Sakkal Majalla" w:cs="Sakkal Majalla"/>
          <w:color w:val="000000" w:themeColor="text1"/>
          <w:sz w:val="28"/>
          <w:szCs w:val="28"/>
          <w:rtl/>
          <w:lang w:bidi="ar-EG"/>
        </w:rPr>
        <w:lastRenderedPageBreak/>
        <w:t>المنتج على السلع المادية وحدها فمثلاً تكون بعض البلدان مهتمة بتصميم خدمات مصرفية أو تأمينية جديدة غير متاحة في الاقتصاد المحلي. (القاموسي، 2019)</w:t>
      </w:r>
    </w:p>
    <w:p w14:paraId="0278B936"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وقد يكون نقل التكنولوجيا في مجال الأعمال المصرفية أو الشئون المالية ذا أهمية خاصة بالنظر إلى المحاولات الجارية التي تبدل في عدد من البلدان النامية، لتنمية أسواقه المالية. وقد ترغب البلدان التي تعتمد اعتماداً شديداً على السياحة للحصول على النقد الأجنبي في تحديث الخدمات الفندقية والحصول على تقنيات حديثة في مجل إدارة الفنادق في الخارج. </w:t>
      </w:r>
      <w:proofErr w:type="spellStart"/>
      <w:r w:rsidRPr="006B3716">
        <w:rPr>
          <w:rFonts w:ascii="Sakkal Majalla" w:hAnsi="Sakkal Majalla" w:cs="Sakkal Majalla"/>
          <w:color w:val="000000" w:themeColor="text1"/>
          <w:sz w:val="28"/>
          <w:szCs w:val="28"/>
          <w:lang w:bidi="ar-EG"/>
        </w:rPr>
        <w:t>Jasim</w:t>
      </w:r>
      <w:proofErr w:type="spellEnd"/>
      <w:r w:rsidRPr="006B3716">
        <w:rPr>
          <w:rFonts w:ascii="Sakkal Majalla" w:hAnsi="Sakkal Majalla" w:cs="Sakkal Majalla"/>
          <w:color w:val="000000" w:themeColor="text1"/>
          <w:sz w:val="28"/>
          <w:szCs w:val="28"/>
          <w:lang w:bidi="ar-EG"/>
        </w:rPr>
        <w:t>, 2020)</w:t>
      </w:r>
      <w:r w:rsidRPr="006B3716">
        <w:rPr>
          <w:rFonts w:ascii="Sakkal Majalla" w:hAnsi="Sakkal Majalla" w:cs="Sakkal Majalla"/>
          <w:color w:val="000000" w:themeColor="text1"/>
          <w:sz w:val="28"/>
          <w:szCs w:val="28"/>
          <w:rtl/>
          <w:lang w:bidi="ar-EG"/>
        </w:rPr>
        <w:t>)</w:t>
      </w:r>
    </w:p>
    <w:p w14:paraId="6C65F1EE"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ولعله مما يبرز أهمية نقل التكنولوجيا أنها قد تحقق بعض الفوائد للعديد من الإدارات، حيث نجد أن بعض الإدارات نتجه إلى تعميق استفادتها من التكنولوجيا الجديدة لتحقيق الفوائد الرئيسية المتمثلة فيما يلي :- (بن عمارة، 2022)</w:t>
      </w:r>
    </w:p>
    <w:p w14:paraId="1DFF22D7"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الإنتاجية الأعلى.</w:t>
      </w:r>
    </w:p>
    <w:p w14:paraId="5FE84162"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الجودة الأفضل.</w:t>
      </w:r>
    </w:p>
    <w:p w14:paraId="6C213E0A"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التكلفة الأقل.</w:t>
      </w:r>
    </w:p>
    <w:p w14:paraId="525605FC"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القدرة على التنويع والتحديث.</w:t>
      </w:r>
    </w:p>
    <w:p w14:paraId="4930743B"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الاستجابة الأسرع لتقلبات السوق.</w:t>
      </w:r>
    </w:p>
    <w:p w14:paraId="62E7D38C"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الوصول الأسبق للعملاء.</w:t>
      </w:r>
    </w:p>
    <w:p w14:paraId="72AB9313"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التواصل الإيجابي مع الموردين.</w:t>
      </w:r>
    </w:p>
    <w:p w14:paraId="3B362B5A" w14:textId="77777777" w:rsidR="00216D79" w:rsidRPr="006B3716" w:rsidRDefault="00216D79" w:rsidP="00DC453A">
      <w:pPr>
        <w:pStyle w:val="ListParagraph"/>
        <w:numPr>
          <w:ilvl w:val="0"/>
          <w:numId w:val="34"/>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التخفيف من مشكلات الأعداد الكبيرة من البشر.</w:t>
      </w:r>
    </w:p>
    <w:p w14:paraId="2829E175" w14:textId="0BE4D31C"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2" w:name="_Toc196685162"/>
      <w:r w:rsidRPr="006B3716">
        <w:rPr>
          <w:rFonts w:ascii="Sakkal Majalla" w:hAnsi="Sakkal Majalla" w:cs="Sakkal Majalla" w:hint="cs"/>
          <w:b/>
          <w:bCs/>
          <w:color w:val="000000" w:themeColor="text1"/>
          <w:sz w:val="32"/>
          <w:szCs w:val="32"/>
          <w:rtl/>
          <w:lang w:bidi="ar-EG"/>
        </w:rPr>
        <w:t xml:space="preserve">7.1.2 </w:t>
      </w:r>
      <w:r w:rsidR="00216D79" w:rsidRPr="006B3716">
        <w:rPr>
          <w:rFonts w:ascii="Sakkal Majalla" w:hAnsi="Sakkal Majalla" w:cs="Sakkal Majalla"/>
          <w:b/>
          <w:bCs/>
          <w:color w:val="000000" w:themeColor="text1"/>
          <w:sz w:val="32"/>
          <w:szCs w:val="32"/>
          <w:rtl/>
          <w:lang w:bidi="ar-EG"/>
        </w:rPr>
        <w:t xml:space="preserve"> طرق وآليات نقل التكنولوجيا:</w:t>
      </w:r>
      <w:bookmarkEnd w:id="22"/>
    </w:p>
    <w:p w14:paraId="69BAFD19"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يعتبر نقل التكنولوجيا واحداً من الإسهامات الجوهرية التي يمكن أن تقوم بها أي دولة: ذلك دفعاً لعمليتي الإنماء والتحديث.</w:t>
      </w:r>
    </w:p>
    <w:p w14:paraId="458C9FBE"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 xml:space="preserve">الواقع أن معظم البلدان التي تقوم بعملية النقل متوقعة أن تسهم التكنولوجيات في تحديث اقتصادها. وعملية نقل التكنولوجيا لا ترتكز على وسيلة معينة واحدة يستخدمها الجميع على حد سواء، ولكن تختلف من جهة إلى جهة، ومن دولة لأخرى، كل حسب استطاعتها وإمكانيتها ورغبتها. </w:t>
      </w:r>
      <w:proofErr w:type="spellStart"/>
      <w:r w:rsidRPr="006B3716">
        <w:rPr>
          <w:rFonts w:ascii="Sakkal Majalla" w:hAnsi="Sakkal Majalla" w:cs="Sakkal Majalla"/>
          <w:color w:val="000000" w:themeColor="text1"/>
          <w:sz w:val="28"/>
          <w:szCs w:val="28"/>
          <w:lang w:bidi="ar-EG"/>
        </w:rPr>
        <w:t>Khedir</w:t>
      </w:r>
      <w:proofErr w:type="spellEnd"/>
      <w:r w:rsidRPr="006B3716">
        <w:rPr>
          <w:rFonts w:ascii="Sakkal Majalla" w:hAnsi="Sakkal Majalla" w:cs="Sakkal Majalla"/>
          <w:color w:val="000000" w:themeColor="text1"/>
          <w:sz w:val="28"/>
          <w:szCs w:val="28"/>
          <w:lang w:bidi="ar-EG"/>
        </w:rPr>
        <w:t>, 2019)</w:t>
      </w:r>
      <w:r w:rsidRPr="006B3716">
        <w:rPr>
          <w:rFonts w:ascii="Sakkal Majalla" w:hAnsi="Sakkal Majalla" w:cs="Sakkal Majalla"/>
          <w:color w:val="000000" w:themeColor="text1"/>
          <w:sz w:val="28"/>
          <w:szCs w:val="28"/>
          <w:rtl/>
          <w:lang w:bidi="ar-EG"/>
        </w:rPr>
        <w:t>)</w:t>
      </w:r>
    </w:p>
    <w:p w14:paraId="3ED918EF"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فالطريقة التي قد تستخدمها دولة معينة مثلاً قد لا تتماشى وإمكانيات أو ظروف دولة أخرى. وعلى هذا يمكننا توضيح بعض الطرق التي تستخدم لنقل التكنولوجيا من بلد إلى بلد أو من مكان لآخر. وهناك ثلاث طرق يمكن للبلدان النامية أن تحصل بها على التكنولوجيا وهي كما يلي: -</w:t>
      </w:r>
    </w:p>
    <w:p w14:paraId="299E6BA8" w14:textId="77777777" w:rsidR="00216D79" w:rsidRPr="006B3716" w:rsidRDefault="00216D79" w:rsidP="00DC453A">
      <w:pPr>
        <w:pStyle w:val="ListParagraph"/>
        <w:numPr>
          <w:ilvl w:val="0"/>
          <w:numId w:val="38"/>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t>كاستثمار أجنبي مباشر مملوك بالكامل أو بالحصة الغالبة فيه: -</w:t>
      </w:r>
    </w:p>
    <w:p w14:paraId="3D94D5E9"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ربما لا يكون في وسع البلدان ذات الهياكل الأساسية التكنولوجية غير المتطورة بدرجة كافية أن تجزئي التكنولوجيا، وربما تضطر إلى الاعتماد بشكل مكثف على الاستثمار الأجنبي المباشر، غير أنه حتى تلك البلدان يمكنها أن تنتهج سياسات نشطة لنقل التكنولوجيا بتشجيع الاستثمار الأجنبي المباشر في القطاعات الواعدة بصفة خاصة ، ولكن عند استخدام فكرة الاستثمار الأجنبي المباشر، يجب على البلد المضيف أن يأخذ في الحسبان عدم تدخل هذه الشركات المستثمرة في الشئون الداخلية ( السياسية ) للبلد المضيف) وهذا ما يسمي بضبط سلوك الشركات متعددة الجنسيات ). </w:t>
      </w:r>
      <w:r w:rsidRPr="006B3716">
        <w:rPr>
          <w:rFonts w:ascii="Sakkal Majalla" w:hAnsi="Sakkal Majalla" w:cs="Sakkal Majalla"/>
          <w:color w:val="000000" w:themeColor="text1"/>
          <w:sz w:val="28"/>
          <w:szCs w:val="28"/>
          <w:lang w:bidi="ar-EG"/>
        </w:rPr>
        <w:t xml:space="preserve">Abu </w:t>
      </w:r>
      <w:proofErr w:type="spellStart"/>
      <w:r w:rsidRPr="006B3716">
        <w:rPr>
          <w:rFonts w:ascii="Sakkal Majalla" w:hAnsi="Sakkal Majalla" w:cs="Sakkal Majalla"/>
          <w:color w:val="000000" w:themeColor="text1"/>
          <w:sz w:val="28"/>
          <w:szCs w:val="28"/>
          <w:lang w:bidi="ar-EG"/>
        </w:rPr>
        <w:t>Farha</w:t>
      </w:r>
      <w:proofErr w:type="spellEnd"/>
      <w:r w:rsidRPr="006B3716">
        <w:rPr>
          <w:rFonts w:ascii="Sakkal Majalla" w:hAnsi="Sakkal Majalla" w:cs="Sakkal Majalla"/>
          <w:color w:val="000000" w:themeColor="text1"/>
          <w:sz w:val="28"/>
          <w:szCs w:val="28"/>
          <w:lang w:bidi="ar-EG"/>
        </w:rPr>
        <w:t>, 2024)</w:t>
      </w:r>
      <w:r w:rsidRPr="006B3716">
        <w:rPr>
          <w:rFonts w:ascii="Sakkal Majalla" w:hAnsi="Sakkal Majalla" w:cs="Sakkal Majalla"/>
          <w:color w:val="000000" w:themeColor="text1"/>
          <w:sz w:val="28"/>
          <w:szCs w:val="28"/>
          <w:rtl/>
          <w:lang w:bidi="ar-EG"/>
        </w:rPr>
        <w:t>)</w:t>
      </w:r>
    </w:p>
    <w:p w14:paraId="11DF293C"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فقد تبين بشكل واضح خلال السنوات الماضية مدى الأثر الذي تلعبه الشركات الدولية في شئون الأمم والشعوب في مختلف أنحاء العالم.</w:t>
      </w:r>
    </w:p>
    <w:p w14:paraId="393D9141"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فبالإضافة إلى آثارها الاقتصادية، حيث تسيطر الشركات الدولية على حوالي ثلث إنتاج العالم بأجمعه. نجد بعض هذه الشركات تلعب أدواراً رئيسية هامة في الشئون الداخلية للبلد المضيف. (الطيب، 2021)</w:t>
      </w:r>
    </w:p>
    <w:p w14:paraId="09FA35C5" w14:textId="77777777" w:rsidR="00216D79" w:rsidRPr="006B3716" w:rsidRDefault="00216D79" w:rsidP="00DC453A">
      <w:pPr>
        <w:pStyle w:val="ListParagraph"/>
        <w:numPr>
          <w:ilvl w:val="0"/>
          <w:numId w:val="38"/>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t>من خلال مشاريع مشتركة بين الطرفين: -</w:t>
      </w:r>
    </w:p>
    <w:p w14:paraId="5EED8129"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يتم أتباع هذا الأسلوب في نقل التكنولوجيا حسب ما يكون الاتفاق بين كلا الطرفين. فالمشاريع المشتركة ربما تمثل أهم الوسائل والمتغيرات وأكثرها انتشاراً في عملية نقل التكنولوجيا في البلدان النامية المضيفة. تعنى هذه الطريقة أن يتم إنشاء شركات مشتركة مع شركات مماثلة في البلد المضيف.</w:t>
      </w:r>
    </w:p>
    <w:p w14:paraId="5880DD61" w14:textId="77777777" w:rsidR="00216D79" w:rsidRPr="006B3716" w:rsidRDefault="00216D79" w:rsidP="00DC453A">
      <w:pPr>
        <w:pStyle w:val="ListParagraph"/>
        <w:numPr>
          <w:ilvl w:val="0"/>
          <w:numId w:val="38"/>
        </w:numPr>
        <w:spacing w:before="100" w:beforeAutospacing="1" w:after="100" w:afterAutospacing="1" w:line="360" w:lineRule="auto"/>
        <w:ind w:left="424"/>
        <w:contextualSpacing w:val="0"/>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t>من خلال شراء التكنولوجيا: -</w:t>
      </w:r>
    </w:p>
    <w:p w14:paraId="62B9CA1F"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تعتمد فكرة نقل التكنولوجيا عن طريق الشراء على مدى توفر بعض المعلومات التي تحدد مواصفات هذا النوع من التكنولوجيات.</w:t>
      </w:r>
    </w:p>
    <w:p w14:paraId="0C8BF915"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فقد وجد أن تركيز بعض من حكومات البلدان النامية - حتى وقت قريب - منصبا بالدرجة الأولى على الأسعار المحدودة والشروط التقييدية المفروضة، دون أن تنظر إلى جودتها. ومدى ملاءمته لها، وعلى ذلك فأن انبثاق تكنولوجيا المعلومات يحول الانتباه إلى تنمية القدرات المحلية لاستيعاب أحدث التكنولوجيات الأجنبية. </w:t>
      </w:r>
      <w:proofErr w:type="spellStart"/>
      <w:r w:rsidRPr="006B3716">
        <w:rPr>
          <w:rFonts w:ascii="Sakkal Majalla" w:hAnsi="Sakkal Majalla" w:cs="Sakkal Majalla"/>
          <w:color w:val="000000" w:themeColor="text1"/>
          <w:sz w:val="28"/>
          <w:szCs w:val="28"/>
          <w:lang w:bidi="ar-EG"/>
        </w:rPr>
        <w:t>Khedir</w:t>
      </w:r>
      <w:proofErr w:type="spellEnd"/>
      <w:r w:rsidRPr="006B3716">
        <w:rPr>
          <w:rFonts w:ascii="Sakkal Majalla" w:hAnsi="Sakkal Majalla" w:cs="Sakkal Majalla"/>
          <w:color w:val="000000" w:themeColor="text1"/>
          <w:sz w:val="28"/>
          <w:szCs w:val="28"/>
          <w:lang w:bidi="ar-EG"/>
        </w:rPr>
        <w:t>, 2019)</w:t>
      </w:r>
      <w:r w:rsidRPr="006B3716">
        <w:rPr>
          <w:rFonts w:ascii="Sakkal Majalla" w:hAnsi="Sakkal Majalla" w:cs="Sakkal Majalla"/>
          <w:color w:val="000000" w:themeColor="text1"/>
          <w:sz w:val="28"/>
          <w:szCs w:val="28"/>
          <w:rtl/>
          <w:lang w:bidi="ar-EG"/>
        </w:rPr>
        <w:t>)</w:t>
      </w:r>
    </w:p>
    <w:p w14:paraId="70DF4ABB"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وبما أن معرفة المشترى بالتكنولوجيات وقيمتها تقل عن معرفة المورد، فغالباً ما يكون الأخير في وضع أفضل للمساومة، ويعود وضع المشترى المؤاتين إلى ما يطلق عليه وصف. التناقض الظاهري للمعلومات " حتى يستطيع المشترى أن يساوم بشكل فعال، فأنه يحتاج إلى معلومات عن مدى قيمة التكنولوجيا بالنسبة له. وعن تكاليف استحداثها بشكل مستقل والتكاليف المباشرة بالنسبة للبائع، إلا أنه لكي يتسنى للبائع الحصول على هذه المعلومات سيكون من المتعين عليه معرفة التكنولوجيا ذاتها، الأمر الذي يصبح عندئذ عديم القيمة بالنسبة للبائع. </w:t>
      </w:r>
      <w:r w:rsidRPr="006B3716">
        <w:rPr>
          <w:rFonts w:ascii="Sakkal Majalla" w:hAnsi="Sakkal Majalla" w:cs="Sakkal Majalla"/>
          <w:color w:val="000000" w:themeColor="text1"/>
          <w:sz w:val="28"/>
          <w:szCs w:val="28"/>
          <w:lang w:bidi="ar-EG"/>
        </w:rPr>
        <w:t xml:space="preserve">Abu </w:t>
      </w:r>
      <w:proofErr w:type="spellStart"/>
      <w:r w:rsidRPr="006B3716">
        <w:rPr>
          <w:rFonts w:ascii="Sakkal Majalla" w:hAnsi="Sakkal Majalla" w:cs="Sakkal Majalla"/>
          <w:color w:val="000000" w:themeColor="text1"/>
          <w:sz w:val="28"/>
          <w:szCs w:val="28"/>
          <w:lang w:bidi="ar-EG"/>
        </w:rPr>
        <w:t>Farha</w:t>
      </w:r>
      <w:proofErr w:type="spellEnd"/>
      <w:r w:rsidRPr="006B3716">
        <w:rPr>
          <w:rFonts w:ascii="Sakkal Majalla" w:hAnsi="Sakkal Majalla" w:cs="Sakkal Majalla"/>
          <w:color w:val="000000" w:themeColor="text1"/>
          <w:sz w:val="28"/>
          <w:szCs w:val="28"/>
          <w:lang w:bidi="ar-EG"/>
        </w:rPr>
        <w:t>, 2024)</w:t>
      </w:r>
      <w:r w:rsidRPr="006B3716">
        <w:rPr>
          <w:rFonts w:ascii="Sakkal Majalla" w:hAnsi="Sakkal Majalla" w:cs="Sakkal Majalla"/>
          <w:color w:val="000000" w:themeColor="text1"/>
          <w:sz w:val="28"/>
          <w:szCs w:val="28"/>
          <w:rtl/>
          <w:lang w:bidi="ar-EG"/>
        </w:rPr>
        <w:t>)</w:t>
      </w:r>
    </w:p>
    <w:p w14:paraId="4142D94D"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وبغية إصلاح هذا الاختلال الهيكلي في أسواق التكنولوجيا وتعزيز مركز الشركات المحلية في مواجهة موردي التكنولوجيا الأجنبية الأقوياء، أدخلت عدة بلدان نامية عدداً من القيود على شروط عقود التكنولوجيا التي سيسمح بها.</w:t>
      </w:r>
    </w:p>
    <w:p w14:paraId="3C973212" w14:textId="36B6D0B6"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3" w:name="_Toc196685163"/>
      <w:r w:rsidRPr="006B3716">
        <w:rPr>
          <w:rFonts w:ascii="Sakkal Majalla" w:hAnsi="Sakkal Majalla" w:cs="Sakkal Majalla" w:hint="cs"/>
          <w:b/>
          <w:bCs/>
          <w:color w:val="000000" w:themeColor="text1"/>
          <w:sz w:val="32"/>
          <w:szCs w:val="32"/>
          <w:rtl/>
          <w:lang w:bidi="ar-EG"/>
        </w:rPr>
        <w:t xml:space="preserve">8.1.2 </w:t>
      </w:r>
      <w:r w:rsidR="00216D79" w:rsidRPr="006B3716">
        <w:rPr>
          <w:rFonts w:ascii="Sakkal Majalla" w:hAnsi="Sakkal Majalla" w:cs="Sakkal Majalla"/>
          <w:b/>
          <w:bCs/>
          <w:color w:val="000000" w:themeColor="text1"/>
          <w:sz w:val="32"/>
          <w:szCs w:val="32"/>
          <w:rtl/>
          <w:lang w:bidi="ar-EG"/>
        </w:rPr>
        <w:t>الآليات البديلة لنقل التكنولوجيا: -</w:t>
      </w:r>
      <w:bookmarkEnd w:id="23"/>
    </w:p>
    <w:p w14:paraId="3BF07E07" w14:textId="5D0BF97A"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بالإضافة إلى الطرق الرئيسية السابقة المستخدمة في عملية نقل التكنولوجيا، توجد بعض الآليات البديلة لهذه الطرق، والتي يتم استخدامها من قبل بعض البلدان، وتتضمن قائمة هذه</w:t>
      </w:r>
      <w:r w:rsidR="00060884" w:rsidRPr="006B3716">
        <w:rPr>
          <w:rFonts w:ascii="Sakkal Majalla" w:hAnsi="Sakkal Majalla" w:cs="Sakkal Majalla" w:hint="cs"/>
          <w:color w:val="000000" w:themeColor="text1"/>
          <w:sz w:val="28"/>
          <w:szCs w:val="28"/>
          <w:rtl/>
          <w:lang w:bidi="ar-EG"/>
        </w:rPr>
        <w:t xml:space="preserve"> </w:t>
      </w:r>
      <w:r w:rsidRPr="006B3716">
        <w:rPr>
          <w:rFonts w:ascii="Sakkal Majalla" w:hAnsi="Sakkal Majalla" w:cs="Sakkal Majalla"/>
          <w:color w:val="000000" w:themeColor="text1"/>
          <w:sz w:val="28"/>
          <w:szCs w:val="28"/>
          <w:rtl/>
          <w:lang w:bidi="ar-EG"/>
        </w:rPr>
        <w:t>الآليات ما يلي: - (القاموسي، 2019)</w:t>
      </w:r>
    </w:p>
    <w:p w14:paraId="141FA56B"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إصدار التراخيص.</w:t>
      </w:r>
    </w:p>
    <w:p w14:paraId="1D19A94E"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عقود الإدارة “.</w:t>
      </w:r>
    </w:p>
    <w:p w14:paraId="7C80C7FC"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عقود الخدمات التقنية</w:t>
      </w:r>
    </w:p>
    <w:p w14:paraId="738506A7"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التعاقد الدولي من الباطن.</w:t>
      </w:r>
    </w:p>
    <w:p w14:paraId="515D3B77"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فتح الامتيازات.</w:t>
      </w:r>
    </w:p>
    <w:p w14:paraId="00BF1562"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عقود التسويق</w:t>
      </w:r>
    </w:p>
    <w:p w14:paraId="3DA3F937" w14:textId="77777777" w:rsidR="00216D79" w:rsidRPr="006B3716" w:rsidRDefault="00216D79" w:rsidP="00DC453A">
      <w:pPr>
        <w:pStyle w:val="ListParagraph"/>
        <w:numPr>
          <w:ilvl w:val="0"/>
          <w:numId w:val="39"/>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عقود تسليم المفاتيح.</w:t>
      </w:r>
    </w:p>
    <w:p w14:paraId="569C77B1"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يلاحظ مما سبق أن هناك الكثير من الطرق والوسائل التي تستخدم في عملية نقل التكنولوجيا، بحيث يستطيع كل مستورد للتكنولوجيا اختيار الطريقة التي تتناسب وقدراته أو إمكانياته، وسبب ظهور كل هذه الطرق في نقل التكنولوجيا، هو الرغبة التي تسيطر على معظم الدول النامية والمتخلفة في استخدم بعض التقنيات الموجودة عند بعض الدول المتقدمة، فإذا كان هناك طريقة أو طريقتان فقط تستخدم لنقل التكنولوجيا فإننا نجد أنها سوف تكون حكراً لبعض الدول دون غيرها، لأنها تمتلك بعض الإمكانيات التي تمكنها من استخدام هذه الطرق لاستيراد التكنولوجيا. والسبب الثاني هو أنه قد أصبحت الطفرة التكنولوجية أساس اكتساب الميزات التنافسية التي تسعي المنظمات - بل والدول - إلى تكوينها وتنميتها؛ لتواجه بها القوى التنافسية، والتحديات الناتجة عن العولمة، وانفتاح الأسواق، وانهيار حواجز وموانع حرية التجارة، وتدفقات رأس المال بين أنحاء السوق العالمي الواحد. (بن عمارة، 2022)</w:t>
      </w:r>
    </w:p>
    <w:p w14:paraId="4BA895E5"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تتنافس الدول والمنظمات منتجة التكنولوجيا في تطويرها، وتحقيق العوائد الهائلة من الاستثمار فيها باعتبارها النشاط الإنتاجي الأعلى في إنتاج القيمة المضافة، وهي في ذلك تتسابق في تسويق منتجاتها من </w:t>
      </w:r>
      <w:r w:rsidRPr="006B3716">
        <w:rPr>
          <w:rFonts w:ascii="Sakkal Majalla" w:hAnsi="Sakkal Majalla" w:cs="Sakkal Majalla"/>
          <w:color w:val="000000" w:themeColor="text1"/>
          <w:sz w:val="28"/>
          <w:szCs w:val="28"/>
          <w:rtl/>
          <w:lang w:bidi="ar-EG"/>
        </w:rPr>
        <w:lastRenderedPageBreak/>
        <w:t xml:space="preserve">التكنولوجيات المتطورة إلى مختلف أسواق العالم، خاصة في الدول النامية. لذلك تحاول هذه المنظمات أو الدول طرح العديد من الوسائل والطرق التي من شأنها أن تساعد في تسويق تكنولوجياتها: </w:t>
      </w:r>
      <w:proofErr w:type="spellStart"/>
      <w:r w:rsidRPr="006B3716">
        <w:rPr>
          <w:rFonts w:ascii="Sakkal Majalla" w:hAnsi="Sakkal Majalla" w:cs="Sakkal Majalla"/>
          <w:color w:val="000000" w:themeColor="text1"/>
          <w:sz w:val="28"/>
          <w:szCs w:val="28"/>
          <w:lang w:bidi="ar-EG"/>
        </w:rPr>
        <w:t>Khedir</w:t>
      </w:r>
      <w:proofErr w:type="spellEnd"/>
      <w:r w:rsidRPr="006B3716">
        <w:rPr>
          <w:rFonts w:ascii="Sakkal Majalla" w:hAnsi="Sakkal Majalla" w:cs="Sakkal Majalla"/>
          <w:color w:val="000000" w:themeColor="text1"/>
          <w:sz w:val="28"/>
          <w:szCs w:val="28"/>
          <w:lang w:bidi="ar-EG"/>
        </w:rPr>
        <w:t>, 2019)</w:t>
      </w:r>
      <w:r w:rsidRPr="006B3716">
        <w:rPr>
          <w:rFonts w:ascii="Sakkal Majalla" w:hAnsi="Sakkal Majalla" w:cs="Sakkal Majalla"/>
          <w:color w:val="000000" w:themeColor="text1"/>
          <w:sz w:val="28"/>
          <w:szCs w:val="28"/>
          <w:rtl/>
          <w:lang w:bidi="ar-EG"/>
        </w:rPr>
        <w:t>)</w:t>
      </w:r>
    </w:p>
    <w:p w14:paraId="1D8B4ECE" w14:textId="43E4AC2F" w:rsidR="00216D79" w:rsidRPr="006B3716" w:rsidRDefault="00060884" w:rsidP="00060884">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4" w:name="_Toc196685164"/>
      <w:r w:rsidRPr="006B3716">
        <w:rPr>
          <w:rFonts w:ascii="Sakkal Majalla" w:hAnsi="Sakkal Majalla" w:cs="Sakkal Majalla" w:hint="cs"/>
          <w:b/>
          <w:bCs/>
          <w:color w:val="000000" w:themeColor="text1"/>
          <w:sz w:val="32"/>
          <w:szCs w:val="32"/>
          <w:rtl/>
          <w:lang w:bidi="ar-EG"/>
        </w:rPr>
        <w:t xml:space="preserve">9.1.2 </w:t>
      </w:r>
      <w:r w:rsidR="00216D79" w:rsidRPr="006B3716">
        <w:rPr>
          <w:rFonts w:ascii="Sakkal Majalla" w:hAnsi="Sakkal Majalla" w:cs="Sakkal Majalla"/>
          <w:b/>
          <w:bCs/>
          <w:color w:val="000000" w:themeColor="text1"/>
          <w:sz w:val="32"/>
          <w:szCs w:val="32"/>
          <w:rtl/>
          <w:lang w:bidi="ar-EG"/>
        </w:rPr>
        <w:t>مراحل نقل التكنولوجيا: -</w:t>
      </w:r>
      <w:bookmarkEnd w:id="24"/>
    </w:p>
    <w:p w14:paraId="045AFBCC"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t>يمكن أن تفسر عملية نقل التكنولوجيا بأنها تتألف من ثلاث مراحل: -</w:t>
      </w:r>
    </w:p>
    <w:p w14:paraId="317A751C" w14:textId="77777777" w:rsidR="00216D79" w:rsidRPr="006B3716" w:rsidRDefault="00216D79" w:rsidP="00DC453A">
      <w:pPr>
        <w:pStyle w:val="ListParagraph"/>
        <w:numPr>
          <w:ilvl w:val="0"/>
          <w:numId w:val="4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اقتناء التكنولوجيات الموجودة والمتصلة بإنتاج سلع أو خدمات محددة.</w:t>
      </w:r>
    </w:p>
    <w:p w14:paraId="41EB8F42" w14:textId="77777777" w:rsidR="00216D79" w:rsidRPr="006B3716" w:rsidRDefault="00216D79" w:rsidP="00DC453A">
      <w:pPr>
        <w:pStyle w:val="ListParagraph"/>
        <w:numPr>
          <w:ilvl w:val="0"/>
          <w:numId w:val="4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استيعاب تلك التكنولوجيات ونشرها في اقتصاديات البلدان المضيفة.</w:t>
      </w:r>
    </w:p>
    <w:p w14:paraId="04E3B9E3" w14:textId="77777777" w:rsidR="00216D79" w:rsidRPr="006B3716" w:rsidRDefault="00216D79" w:rsidP="00DC453A">
      <w:pPr>
        <w:pStyle w:val="ListParagraph"/>
        <w:numPr>
          <w:ilvl w:val="0"/>
          <w:numId w:val="40"/>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تنمية القدرات المحلية اللازمة للابتكار</w:t>
      </w:r>
    </w:p>
    <w:p w14:paraId="2F5EE3F3" w14:textId="77777777" w:rsidR="00216D79" w:rsidRPr="006B3716" w:rsidRDefault="00216D79" w:rsidP="00060884">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يمكن القول بأن ما سبق يقودنا إلى نتيجة مفادها أن كل هذه الطرق والآليات والمراحل التي تستخدم في نقل التكنولوجيا، مرتبطة ومحكومة بعدد من المبادئ والاعتبارات التي يكون مصدرها الدول المستوردة للتكنولوجيا نفسها، ومن هذه الاعتبارات ما يلي: - </w:t>
      </w:r>
      <w:proofErr w:type="spellStart"/>
      <w:r w:rsidRPr="006B3716">
        <w:rPr>
          <w:rFonts w:ascii="Sakkal Majalla" w:hAnsi="Sakkal Majalla" w:cs="Sakkal Majalla"/>
          <w:color w:val="000000" w:themeColor="text1"/>
          <w:sz w:val="28"/>
          <w:szCs w:val="28"/>
          <w:lang w:bidi="ar-EG"/>
        </w:rPr>
        <w:t>Jasim</w:t>
      </w:r>
      <w:proofErr w:type="spellEnd"/>
      <w:r w:rsidRPr="006B3716">
        <w:rPr>
          <w:rFonts w:ascii="Sakkal Majalla" w:hAnsi="Sakkal Majalla" w:cs="Sakkal Majalla"/>
          <w:color w:val="000000" w:themeColor="text1"/>
          <w:sz w:val="28"/>
          <w:szCs w:val="28"/>
          <w:lang w:bidi="ar-EG"/>
        </w:rPr>
        <w:t>, 2020)</w:t>
      </w:r>
      <w:r w:rsidRPr="006B3716">
        <w:rPr>
          <w:rFonts w:ascii="Sakkal Majalla" w:hAnsi="Sakkal Majalla" w:cs="Sakkal Majalla"/>
          <w:color w:val="000000" w:themeColor="text1"/>
          <w:sz w:val="28"/>
          <w:szCs w:val="28"/>
          <w:rtl/>
          <w:lang w:bidi="ar-EG"/>
        </w:rPr>
        <w:t>)</w:t>
      </w:r>
    </w:p>
    <w:p w14:paraId="665BBABD" w14:textId="77777777" w:rsidR="00216D79" w:rsidRPr="006B3716" w:rsidRDefault="00216D79" w:rsidP="00DC453A">
      <w:pPr>
        <w:pStyle w:val="ListParagraph"/>
        <w:numPr>
          <w:ilvl w:val="0"/>
          <w:numId w:val="4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إن نقل المعلومات والتكنولوجيا لها قنوات ومناهج تمضي وفق نظام محدد (دولي أو إقليمي) (خارجي أو داخلي)، (متقدم أو متخلف (ويأخذ النقل في أي من أشكاله كبراءات الاختراع والنظم والتراخيص بالمحدودية وعدم التميز، الاقتصار على توزيع قيم ومحددات معينة</w:t>
      </w:r>
    </w:p>
    <w:p w14:paraId="6817E037" w14:textId="77777777" w:rsidR="00216D79" w:rsidRPr="006B3716" w:rsidRDefault="00216D79" w:rsidP="00DC453A">
      <w:pPr>
        <w:pStyle w:val="ListParagraph"/>
        <w:numPr>
          <w:ilvl w:val="0"/>
          <w:numId w:val="4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يواجه النظام الآلي لنقل التكنولوجيا بعدد من القيود الخارجية والداخلية يصعب معها استمرار الاستفادة، حيث توجد الحواجز الجمركية وغيرها من القوانين المقيدة للنشاط.</w:t>
      </w:r>
    </w:p>
    <w:p w14:paraId="77018BF9" w14:textId="77777777" w:rsidR="00216D79" w:rsidRPr="006B3716" w:rsidRDefault="00216D79" w:rsidP="00DC453A">
      <w:pPr>
        <w:pStyle w:val="ListParagraph"/>
        <w:numPr>
          <w:ilvl w:val="0"/>
          <w:numId w:val="41"/>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تتعدد وسائل نقل التكنولوجيا في جانب ، وتقل في جانب آخر ويتوقف ذلك على توجهات الدول الكبرى والنامية معاً ، وعلى أنماط استيراد التكنولوجيا وتفوقها ، والمطلوب من الدول النامية التي يعوزها رأس مال الاستيراد مثل هذه الأنواع المتقدمة للتكنولوجيا ، أن تنشئ عدداً من المؤسسات الوطنية برأس مال وطني ) معاهد - جامعات - مراكز تقنية وبحثية ) ، وأن تعتني بإرسال الخبراء والمتخصصين الوطنيين للخارج، ولعل ما توفره الأمم المتحدة بمؤسساتها يساعد الدول النامية على المضي في هذا الطريق من أجل الحصول على التقنية الحديثة بأساليب أكثر ملاءمة لأوضاعها المجتمعية.</w:t>
      </w:r>
    </w:p>
    <w:p w14:paraId="1163C22D" w14:textId="62CBBA21" w:rsidR="00216D79" w:rsidRPr="006B3716" w:rsidRDefault="00060884" w:rsidP="0043266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5" w:name="_Toc196685165"/>
      <w:r w:rsidRPr="006B3716">
        <w:rPr>
          <w:rFonts w:ascii="Sakkal Majalla" w:hAnsi="Sakkal Majalla" w:cs="Sakkal Majalla" w:hint="cs"/>
          <w:b/>
          <w:bCs/>
          <w:color w:val="000000" w:themeColor="text1"/>
          <w:sz w:val="32"/>
          <w:szCs w:val="32"/>
          <w:rtl/>
          <w:lang w:bidi="ar-EG"/>
        </w:rPr>
        <w:lastRenderedPageBreak/>
        <w:t xml:space="preserve">10.1.2 </w:t>
      </w:r>
      <w:r w:rsidR="00216D79" w:rsidRPr="006B3716">
        <w:rPr>
          <w:rFonts w:ascii="Sakkal Majalla" w:hAnsi="Sakkal Majalla" w:cs="Sakkal Majalla"/>
          <w:b/>
          <w:bCs/>
          <w:color w:val="000000" w:themeColor="text1"/>
          <w:sz w:val="32"/>
          <w:szCs w:val="32"/>
          <w:rtl/>
          <w:lang w:bidi="ar-EG"/>
        </w:rPr>
        <w:t>الآثار المترتبة على نقل التكنولوجيا:</w:t>
      </w:r>
      <w:bookmarkEnd w:id="25"/>
    </w:p>
    <w:p w14:paraId="3B1CEF6C" w14:textId="77777777" w:rsidR="00216D79" w:rsidRPr="006B3716" w:rsidRDefault="00216D79" w:rsidP="00432660">
      <w:pPr>
        <w:spacing w:before="100" w:beforeAutospacing="1" w:after="100" w:afterAutospacing="1" w:line="360" w:lineRule="auto"/>
        <w:ind w:firstLine="707"/>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لقد تحول العمل التكنولوجي من اهتمام على مستوى فرد، ومن حرفة يمارسها - مصادفة من يكتشف في نفسه - دون قصد - قدرة خاصة، إلى عمل مهني يتم في منظمات، وعلى أساس قواعد وأسس تدريبية تجرى عادة في معاهد متخصصة على مستوى الجامعات، أو معامل أبحاث المنظمات الصناعية المتفرغة بالكامل للاختراع والتجديد.</w:t>
      </w:r>
    </w:p>
    <w:p w14:paraId="6019C91D" w14:textId="77777777" w:rsidR="00216D79" w:rsidRPr="006B3716" w:rsidRDefault="00216D79" w:rsidP="00432660">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ففيما مضى كان المخترع التقليدي يبدأ حياته كميكانيكي يمارس حرفته ابتدأ من الطفولة) 14 سنة أو أقل) والقليلون منهم هم الذين ذهبوا إلى المدارس، دون أن تكون هذه المدارس بالضرورة من مدارس التعليم التكنولوجي أو الفني، أن العمل التكنولوجي أصبح مهنة في حد ذاته، فأصبح المخترع مهندساً، والعامل اليدوي أخصائياً (1). وهذا يعنى وجود تطور ملحوظ في شتى المجالات. ففي السابق كان في مرحلة الإنتاج اليدوي تتكون عملية الإنتاج من مواد خام وانسان منتج، ثم دخلت وسيلة إنتاج في الوسط بحيث استخدمها الإنسان في عملية الإنتاج. ويعتبر الحيوان نموذجاً لها كوحدة قوة، ثم تطورت هذه الوسيلة وحلت الآلة محل الحيوان. وتطورت أنواع وكميات المواد الخام من مواد رخيصة إلى مواد مركبة وثمينة للغاية، وتطور أيضاً الإنسان من عامل عادي إلى مهندس وفني، ومن عدد من العاملين إلى نفر قليل من الفنيين “. </w:t>
      </w:r>
      <w:r w:rsidRPr="006B3716">
        <w:rPr>
          <w:rFonts w:ascii="Sakkal Majalla" w:hAnsi="Sakkal Majalla" w:cs="Sakkal Majalla"/>
          <w:color w:val="000000" w:themeColor="text1"/>
          <w:sz w:val="28"/>
          <w:szCs w:val="28"/>
          <w:lang w:bidi="ar-EG"/>
        </w:rPr>
        <w:t>Ali, 2024)</w:t>
      </w:r>
      <w:r w:rsidRPr="006B3716">
        <w:rPr>
          <w:rFonts w:ascii="Sakkal Majalla" w:hAnsi="Sakkal Majalla" w:cs="Sakkal Majalla"/>
          <w:color w:val="000000" w:themeColor="text1"/>
          <w:sz w:val="28"/>
          <w:szCs w:val="28"/>
          <w:rtl/>
          <w:lang w:bidi="ar-EG"/>
        </w:rPr>
        <w:t>)</w:t>
      </w:r>
    </w:p>
    <w:p w14:paraId="5845574B" w14:textId="77777777" w:rsidR="00216D79" w:rsidRPr="006B3716" w:rsidRDefault="00216D79" w:rsidP="00432660">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من خلال ما سبق يتضح لنا أن عملية التقدم والتطور هي عملية مستمرة لانهائية، لكن مع هذا كله وبالرغم من التقدم الهائل في العلوم المختلفة - طبيعية - كانت أو إنسانية والذي قد تحقق بفضل التكنولوجيا والتفرع الدقيق الذي اطرد منذ بدايات القرن العشرين في شتى فروع المعرفة.</w:t>
      </w:r>
    </w:p>
    <w:p w14:paraId="7732B873" w14:textId="77777777" w:rsidR="00216D79" w:rsidRPr="006B3716" w:rsidRDefault="00216D79" w:rsidP="00432660">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كل هذه الأمور له تأثيرها على الأعمال التي تقوم بها المنظمات أو الدول، وقد تكون هذه الآثار إيجابية وقد تكون سلبية، ومن هذه الآثار على سبيل المثال ما يلي: - (بوخلوة، 2020)</w:t>
      </w:r>
    </w:p>
    <w:p w14:paraId="6FDB1CAB"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يؤدي استخدام التكنولوجيا الجديدة إلى تقلص العمل للموارد البشرية والاتجاه المتزايد إلى تخفيض القوى العاملة في منظمات الإنتاج.</w:t>
      </w:r>
    </w:p>
    <w:p w14:paraId="43E7C6EE"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lastRenderedPageBreak/>
        <w:t>تتناقص أعداد العاملين اللازمين للإنتاج رغم زيادة الكميات المنتجة بفعل ارتفاع الإنتاجية للتكنولوجيا الجديدة.</w:t>
      </w:r>
    </w:p>
    <w:p w14:paraId="2DC76736"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يساعد نقل التكنولوجيا في تحسين معيشة البشر كالتحسينات في مجالات الإنتاجية وتحسين التغذية والصحة والوقاية من التلوث والإدارة المؤقتة للكوارث.</w:t>
      </w:r>
    </w:p>
    <w:p w14:paraId="55CF58C9"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تعزيز وتسهيل التعامل فيما بين المنظمات والدول.</w:t>
      </w:r>
    </w:p>
    <w:p w14:paraId="0E8DEC84"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تؤدي تكنولوجيات المعلومات الجديدة عن طريق الحد من تكلفة وسرعة الاتصالات دوراً حاسماً في " عولمة " الإنتاج والأسواق المالية.</w:t>
      </w:r>
    </w:p>
    <w:p w14:paraId="75B74117"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تتيح تكنولوجيا المعلومات والاتصالات فرصاً لأنماط جديدة لنمو أسرع على المستوى القطري على أساس منتجات جديدة وأشكال جديدة من فرص العمل.</w:t>
      </w:r>
    </w:p>
    <w:p w14:paraId="124917F4" w14:textId="77777777" w:rsidR="00216D79" w:rsidRPr="006B3716" w:rsidRDefault="00216D79" w:rsidP="00DC453A">
      <w:pPr>
        <w:pStyle w:val="ListParagraph"/>
        <w:numPr>
          <w:ilvl w:val="0"/>
          <w:numId w:val="42"/>
        </w:numPr>
        <w:spacing w:before="100" w:beforeAutospacing="1" w:after="100" w:afterAutospacing="1" w:line="360" w:lineRule="auto"/>
        <w:ind w:left="424"/>
        <w:contextualSpacing w:val="0"/>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يتيح نقل واستخدام التكنولوجيا - المعلومات والاتصالات - فرصة معززة لاندماج اقتصاديات البلدان النامية ، والبلدان التي تمر اقتصادياتها بمرحلة انتقال في اقتصاد عالمي متزايد الشبكية قائم على المعرفة بعد هذا التوضيح لبعض الآثار التي قد تنشأ من جراء نقل أو استيراد واستخدام التكنولوجيا ، وبغض النظر عما إذا كانت هذه الآثار إيجابية أم سلبية ، إذ لا يمكن التوقع دائماً بأن تكون هذه الآثار إيجابية أو بالعكس ، فمن المهم التعرف على ما يحدث حولنا من تطور وتقدم بدون الخوف من الفشل في استخدام التكنولوجيا أو عدم الاستفادة منها كما يجب ومن خلال الملاحظة للآثار الناتجة عن نقل واستخدام التكنولوجيا من خلال ما سبق ذكره، وما نراه من حولنا وما تسمع عنه دائماً من ظهور تطورات جديدة في شتى المجالات وما نسمعه عن مدى الفائدة المتحصل عليها عند استخدام هذه التقنيات والتكنولوجيات الجديدة ، وعند القيام أيضاً بإجراء مقارنة ولو بسيطة بين مزايا استخدام التكنولوجيا وبين عيوبها ، نجد أن المزايا تفوق العيوب بشكل واضح : وخير دليل على ذلك ما نراه من تسابق وتنافس بين العديد من الدول النامية لنقل التكنولوجيا خاصة مع دخول العالم الألفية الجديدة ودخوله عصر العولمة ، حيث بدأت العديد من البلدان تستخدم الوسائل الحديثة في تكنولوجيا الاتصالات والمعلومات والإلكترونات وغيرها . ومن هذه الوسائل على سبيل المثال الاتجاه نحو استخدام تقنية الهاتف النقال في العديد من الدول باعتباره أحدث وسائل الاتصالات أو </w:t>
      </w:r>
      <w:r w:rsidRPr="006B3716">
        <w:rPr>
          <w:rFonts w:ascii="Sakkal Majalla" w:hAnsi="Sakkal Majalla" w:cs="Sakkal Majalla"/>
          <w:color w:val="000000" w:themeColor="text1"/>
          <w:sz w:val="28"/>
          <w:szCs w:val="28"/>
          <w:rtl/>
          <w:lang w:bidi="ar-EG"/>
        </w:rPr>
        <w:lastRenderedPageBreak/>
        <w:t>باستخدام شبكة الانترنت وهي شبكة لا مركزية تضم شبكات الحاسوب - مولتها وزارة دفاع الولايات المتحدة في أواخر الستينيات كاستراتيجية للاتصال أثناء حدوث هجوم نووي وسرعان ما استخدمت للربط بين</w:t>
      </w:r>
      <w:r w:rsidRPr="006B3716">
        <w:rPr>
          <w:rFonts w:ascii="Sakkal Majalla" w:hAnsi="Sakkal Majalla" w:cs="Sakkal Majalla"/>
          <w:color w:val="000000" w:themeColor="text1"/>
          <w:sz w:val="28"/>
          <w:szCs w:val="28"/>
          <w:lang w:bidi="ar-EG"/>
        </w:rPr>
        <w:t xml:space="preserve"> </w:t>
      </w:r>
      <w:r w:rsidRPr="006B3716">
        <w:rPr>
          <w:rFonts w:ascii="Sakkal Majalla" w:hAnsi="Sakkal Majalla" w:cs="Sakkal Majalla"/>
          <w:color w:val="000000" w:themeColor="text1"/>
          <w:sz w:val="28"/>
          <w:szCs w:val="28"/>
          <w:rtl/>
          <w:lang w:bidi="ar-EG"/>
        </w:rPr>
        <w:t>الأوساط العلمية والجامعية ذات المهارة التقنية فنلاحظ أنه في أوائل التسعينيات تحولت الإنترنت من أداة متخصصة من أدوات الأوساط العلمية إلى شبكة أسهل استعمالا محدثة تحولا في التفاعل الاجتماعي ، فقد ارتفع عدد الحواسيب المستقبلة للإنترنت - أي الحواسيب ذات الصلة المباشرة. (الطيب، 2021)</w:t>
      </w:r>
    </w:p>
    <w:p w14:paraId="1928A437" w14:textId="3E7629A3" w:rsidR="00216D79" w:rsidRPr="006B3716" w:rsidRDefault="00432660" w:rsidP="00432660">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26" w:name="_Toc196685166"/>
      <w:r w:rsidRPr="006B3716">
        <w:rPr>
          <w:rFonts w:ascii="Sakkal Majalla" w:hAnsi="Sakkal Majalla" w:cs="Sakkal Majalla" w:hint="cs"/>
          <w:b/>
          <w:bCs/>
          <w:color w:val="000000" w:themeColor="text1"/>
          <w:sz w:val="32"/>
          <w:szCs w:val="32"/>
          <w:rtl/>
          <w:lang w:bidi="ar-EG"/>
        </w:rPr>
        <w:t xml:space="preserve">11.1.2 </w:t>
      </w:r>
      <w:r w:rsidR="00216D79" w:rsidRPr="006B3716">
        <w:rPr>
          <w:rFonts w:ascii="Sakkal Majalla" w:hAnsi="Sakkal Majalla" w:cs="Sakkal Majalla"/>
          <w:b/>
          <w:bCs/>
          <w:color w:val="000000" w:themeColor="text1"/>
          <w:sz w:val="32"/>
          <w:szCs w:val="32"/>
          <w:rtl/>
          <w:lang w:bidi="ar-EG"/>
        </w:rPr>
        <w:t>مؤشرات التطور التكنولوجي:</w:t>
      </w:r>
      <w:bookmarkEnd w:id="26"/>
    </w:p>
    <w:p w14:paraId="47308AC7"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t>أولاً: حجم الاستثمارات في هذا المجال:</w:t>
      </w:r>
    </w:p>
    <w:p w14:paraId="2C48C1FF" w14:textId="77777777" w:rsidR="00216D79" w:rsidRPr="006B3716" w:rsidRDefault="00216D79" w:rsidP="00432660">
      <w:pPr>
        <w:spacing w:before="100" w:beforeAutospacing="1" w:after="100" w:afterAutospacing="1" w:line="360" w:lineRule="auto"/>
        <w:ind w:firstLine="707"/>
        <w:jc w:val="both"/>
        <w:rPr>
          <w:rFonts w:ascii="Sakkal Majalla" w:hAnsi="Sakkal Majalla" w:cs="Sakkal Majalla"/>
          <w:color w:val="000000" w:themeColor="text1"/>
          <w:sz w:val="28"/>
          <w:szCs w:val="28"/>
          <w:lang w:bidi="ar-EG"/>
        </w:rPr>
      </w:pPr>
      <w:r w:rsidRPr="006B3716">
        <w:rPr>
          <w:rFonts w:ascii="Sakkal Majalla" w:hAnsi="Sakkal Majalla" w:cs="Sakkal Majalla"/>
          <w:color w:val="000000" w:themeColor="text1"/>
          <w:sz w:val="28"/>
          <w:szCs w:val="28"/>
          <w:rtl/>
          <w:lang w:bidi="ar-EG"/>
        </w:rPr>
        <w:t xml:space="preserve">استلزمت ضرورة ملاحقة التطور السريع في مجال الصناعة دولياً، وكذلك متطلبات الارتفاع بالجودة ، وتحقيق الاقتصاديات المرغوبة في الإنتاج ، أن تولى الشركات أن لم نقل الدول عنايتها نحو توجيه جزء كبير من الاستثمارات لتنفيذ برامج الإحلال التكنولوجي بداخلها حيث كان ذلك بدءاً بإدخال الآلات الجديدة في مجال الصناعة والإنتاج وإحلالها محل العمل اليدوي الذي كان يقوم به الإنسان، هذا ما يوضح لنا العلاقة بين إدخال الآلات في مجال الصناعة والزراعة وغيرها وبين القوى العاملة علاقة عكسية ، حيث أنه عند استخدم الآلات والمعدات يتطلب أعداد محدودة من القوى العاملة بينما العمل اليدوي البدائي يتطلب أعداداً كبيرة منه ، وهذا يجعلنا نرجع إلى ما جاء في ( الكتاب الأخضر ) ، هو أن المنتجين هم العمال . وقد سموا هكذا لأن كلمة العمال أو الشغيلة أو الكادحين لم تعد حقيقة، والسبب هو أن العمال حسب التعريف التقليدي أخذون في التغيير كمياً وكيفياً، أن طبقة العمال في تناقص مستمر. يتناسب طردي مع تطور الآلات والعلم. أن الجهد الذي كان يلزم لإحداثه عدد من العمال. أصبح الآن يحدث بفعل حركة الآلة، وتشغيل الآلة يتطلب أقل عدد من المشغلين، وهذا هو التغير الكمي للقوة العاملة، كما أن الآلة استلزمت قدرة فنية بدل القدرة العضلية، وهذا هو التغير الكيفي في القوة العاملة. </w:t>
      </w:r>
      <w:r w:rsidRPr="006B3716">
        <w:rPr>
          <w:rFonts w:ascii="Sakkal Majalla" w:hAnsi="Sakkal Majalla" w:cs="Sakkal Majalla"/>
          <w:color w:val="000000" w:themeColor="text1"/>
          <w:sz w:val="28"/>
          <w:szCs w:val="28"/>
          <w:lang w:bidi="ar-EG"/>
        </w:rPr>
        <w:t xml:space="preserve">Abu </w:t>
      </w:r>
      <w:proofErr w:type="spellStart"/>
      <w:r w:rsidRPr="006B3716">
        <w:rPr>
          <w:rFonts w:ascii="Sakkal Majalla" w:hAnsi="Sakkal Majalla" w:cs="Sakkal Majalla"/>
          <w:color w:val="000000" w:themeColor="text1"/>
          <w:sz w:val="28"/>
          <w:szCs w:val="28"/>
          <w:lang w:bidi="ar-EG"/>
        </w:rPr>
        <w:t>Farha</w:t>
      </w:r>
      <w:proofErr w:type="spellEnd"/>
      <w:r w:rsidRPr="006B3716">
        <w:rPr>
          <w:rFonts w:ascii="Sakkal Majalla" w:hAnsi="Sakkal Majalla" w:cs="Sakkal Majalla"/>
          <w:color w:val="000000" w:themeColor="text1"/>
          <w:sz w:val="28"/>
          <w:szCs w:val="28"/>
          <w:lang w:bidi="ar-EG"/>
        </w:rPr>
        <w:t>, 2024)</w:t>
      </w:r>
      <w:r w:rsidRPr="006B3716">
        <w:rPr>
          <w:rFonts w:ascii="Sakkal Majalla" w:hAnsi="Sakkal Majalla" w:cs="Sakkal Majalla"/>
          <w:color w:val="000000" w:themeColor="text1"/>
          <w:sz w:val="28"/>
          <w:szCs w:val="28"/>
          <w:rtl/>
          <w:lang w:bidi="ar-EG"/>
        </w:rPr>
        <w:t>)</w:t>
      </w:r>
    </w:p>
    <w:p w14:paraId="7E4714F9" w14:textId="77777777" w:rsidR="00216D79" w:rsidRPr="006B3716" w:rsidRDefault="00216D79" w:rsidP="006B3716">
      <w:pPr>
        <w:spacing w:before="100" w:beforeAutospacing="1" w:after="100" w:afterAutospacing="1" w:line="276" w:lineRule="auto"/>
        <w:ind w:firstLine="707"/>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من التعرف على حجم الاستثمار في مجال نقل واستخدام التكنولوجيا من خلال ما تم استيراده أو شراءه من التكنولوجيا، فمثلاً لو أخذنا الجماهيرية كمثال، نلاحظ أن معظم المصانع والمؤسسات </w:t>
      </w:r>
      <w:r w:rsidRPr="006B3716">
        <w:rPr>
          <w:rFonts w:ascii="Sakkal Majalla" w:hAnsi="Sakkal Majalla" w:cs="Sakkal Majalla"/>
          <w:color w:val="000000" w:themeColor="text1"/>
          <w:sz w:val="28"/>
          <w:szCs w:val="28"/>
          <w:rtl/>
          <w:lang w:bidi="ar-EG"/>
        </w:rPr>
        <w:lastRenderedPageBreak/>
        <w:t>والشركات الموجودة، تستخدم الوسائل الحديثة والمتطورة في مجال تخصصها. من الآلات، ومعدات، ووسائل اتصال، ونقل معلومات، ... الخ، وهذا يكون في معظم المنظمات. ذلك لأن الاستثمار في هذا المجال يحقق أهداف وفوائد كبيرة، يساعد في إحداث التغير المستهدف في البنيان الاقتصادي والوفاء بالاحتياجات الأساسية للمواطنين.</w:t>
      </w:r>
    </w:p>
    <w:p w14:paraId="07FC7D49" w14:textId="77777777" w:rsidR="00216D79" w:rsidRPr="006B3716" w:rsidRDefault="00216D79" w:rsidP="00216D79">
      <w:pPr>
        <w:spacing w:before="100" w:beforeAutospacing="1" w:after="100" w:afterAutospacing="1" w:line="360" w:lineRule="auto"/>
        <w:jc w:val="both"/>
        <w:rPr>
          <w:rFonts w:ascii="Sakkal Majalla" w:hAnsi="Sakkal Majalla" w:cs="Sakkal Majalla"/>
          <w:b/>
          <w:bCs/>
          <w:color w:val="000000" w:themeColor="text1"/>
          <w:sz w:val="28"/>
          <w:szCs w:val="28"/>
          <w:lang w:bidi="ar-EG"/>
        </w:rPr>
      </w:pPr>
      <w:r w:rsidRPr="006B3716">
        <w:rPr>
          <w:rFonts w:ascii="Sakkal Majalla" w:hAnsi="Sakkal Majalla" w:cs="Sakkal Majalla"/>
          <w:b/>
          <w:bCs/>
          <w:color w:val="000000" w:themeColor="text1"/>
          <w:sz w:val="28"/>
          <w:szCs w:val="28"/>
          <w:rtl/>
          <w:lang w:bidi="ar-EG"/>
        </w:rPr>
        <w:t>ثانياً: - الارتفاع في جودة الإنتاج</w:t>
      </w:r>
    </w:p>
    <w:p w14:paraId="7C5F117D" w14:textId="77777777" w:rsidR="00216D79" w:rsidRPr="006B3716" w:rsidRDefault="00216D79" w:rsidP="006B3716">
      <w:pPr>
        <w:spacing w:before="100" w:beforeAutospacing="1" w:after="100" w:afterAutospacing="1" w:line="276" w:lineRule="auto"/>
        <w:ind w:firstLine="707"/>
        <w:jc w:val="both"/>
        <w:rPr>
          <w:rFonts w:ascii="Sakkal Majalla" w:hAnsi="Sakkal Majalla" w:cs="Sakkal Majalla"/>
          <w:color w:val="000000" w:themeColor="text1"/>
          <w:sz w:val="28"/>
          <w:szCs w:val="28"/>
          <w:rtl/>
          <w:lang w:bidi="ar-EG"/>
        </w:rPr>
      </w:pPr>
      <w:r w:rsidRPr="006B3716">
        <w:rPr>
          <w:rFonts w:ascii="Sakkal Majalla" w:hAnsi="Sakkal Majalla" w:cs="Sakkal Majalla"/>
          <w:color w:val="000000" w:themeColor="text1"/>
          <w:sz w:val="28"/>
          <w:szCs w:val="28"/>
          <w:rtl/>
          <w:lang w:bidi="ar-EG"/>
        </w:rPr>
        <w:t xml:space="preserve">من ضمن المؤشرات التي يمكن من خلالها الحكم على التطور التكنولوجي هو ارتفاع جودة ونوعية الإنتاج، الذي تم إنتاجه بعد عملية إدخال التكنولوجيا في المصنع أو الوحدة الإنتاجية أو الدولة. حيث نجد أن معظم المؤسسات والشركات الإنتاجية التي تقوم باستخدام الطرق التكنولوجيا المتطورة، وباستخدام الآلات الحديثة في عملياتها الإنتاجية، تستخدم بما يسمى " بطاقة المسار التكنولوجي، وهي التي تحدد نوع وتتابع العمليات الإنتاجية كذلك نوع الآلات. </w:t>
      </w:r>
      <w:proofErr w:type="spellStart"/>
      <w:r w:rsidRPr="006B3716">
        <w:rPr>
          <w:rFonts w:ascii="Sakkal Majalla" w:hAnsi="Sakkal Majalla" w:cs="Sakkal Majalla"/>
          <w:color w:val="000000" w:themeColor="text1"/>
          <w:sz w:val="28"/>
          <w:szCs w:val="28"/>
          <w:lang w:bidi="ar-EG"/>
        </w:rPr>
        <w:t>Jasim</w:t>
      </w:r>
      <w:proofErr w:type="spellEnd"/>
      <w:r w:rsidRPr="006B3716">
        <w:rPr>
          <w:rFonts w:ascii="Sakkal Majalla" w:hAnsi="Sakkal Majalla" w:cs="Sakkal Majalla"/>
          <w:color w:val="000000" w:themeColor="text1"/>
          <w:sz w:val="28"/>
          <w:szCs w:val="28"/>
          <w:lang w:bidi="ar-EG"/>
        </w:rPr>
        <w:t>, 2020)</w:t>
      </w:r>
      <w:r w:rsidRPr="006B3716">
        <w:rPr>
          <w:rFonts w:ascii="Sakkal Majalla" w:hAnsi="Sakkal Majalla" w:cs="Sakkal Majalla"/>
          <w:color w:val="000000" w:themeColor="text1"/>
          <w:sz w:val="28"/>
          <w:szCs w:val="28"/>
          <w:rtl/>
          <w:lang w:bidi="ar-EG"/>
        </w:rPr>
        <w:t>).</w:t>
      </w:r>
    </w:p>
    <w:p w14:paraId="662EDC8C" w14:textId="5E5E062E" w:rsidR="00216D79" w:rsidRPr="006B3716" w:rsidRDefault="00432660" w:rsidP="006B3716">
      <w:pPr>
        <w:jc w:val="center"/>
        <w:rPr>
          <w:rFonts w:ascii="Sakkal Majalla" w:eastAsia="Arial" w:hAnsi="Sakkal Majalla" w:cs="Sakkal Majalla"/>
          <w:b/>
          <w:bCs/>
          <w:color w:val="000000" w:themeColor="text1"/>
          <w:kern w:val="0"/>
          <w:sz w:val="36"/>
          <w:szCs w:val="36"/>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br w:type="page"/>
      </w:r>
      <w:bookmarkStart w:id="27" w:name="_Toc196685167"/>
      <w:r w:rsidRPr="006B3716">
        <w:rPr>
          <w:rFonts w:ascii="Sakkal Majalla" w:eastAsia="Arial" w:hAnsi="Sakkal Majalla" w:cs="Sakkal Majalla" w:hint="cs"/>
          <w:b/>
          <w:bCs/>
          <w:color w:val="000000" w:themeColor="text1"/>
          <w:kern w:val="0"/>
          <w:sz w:val="36"/>
          <w:szCs w:val="36"/>
          <w:rtl/>
          <w:lang w:val="en"/>
          <w14:ligatures w14:val="none"/>
        </w:rPr>
        <w:lastRenderedPageBreak/>
        <w:t xml:space="preserve">المبحث الثاني: </w:t>
      </w:r>
      <w:r w:rsidR="00216D79" w:rsidRPr="006B3716">
        <w:rPr>
          <w:rFonts w:ascii="Sakkal Majalla" w:eastAsia="Arial" w:hAnsi="Sakkal Majalla" w:cs="Sakkal Majalla"/>
          <w:b/>
          <w:bCs/>
          <w:color w:val="000000" w:themeColor="text1"/>
          <w:kern w:val="0"/>
          <w:sz w:val="36"/>
          <w:szCs w:val="36"/>
          <w:rtl/>
          <w:lang w:val="en"/>
          <w14:ligatures w14:val="none"/>
        </w:rPr>
        <w:t>إدارة الموارد البشرية</w:t>
      </w:r>
      <w:bookmarkEnd w:id="27"/>
    </w:p>
    <w:p w14:paraId="2ECFD5AE"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28" w:name="_Toc173402910"/>
      <w:bookmarkStart w:id="29" w:name="_Toc196685168"/>
      <w:r w:rsidRPr="006B3716">
        <w:rPr>
          <w:rFonts w:ascii="Sakkal Majalla" w:eastAsia="Arial" w:hAnsi="Sakkal Majalla" w:cs="Sakkal Majalla"/>
          <w:b/>
          <w:bCs/>
          <w:color w:val="000000" w:themeColor="text1"/>
          <w:kern w:val="0"/>
          <w:sz w:val="32"/>
          <w:szCs w:val="32"/>
          <w:rtl/>
          <w:lang w:val="en"/>
          <w14:ligatures w14:val="none"/>
        </w:rPr>
        <w:t>1.2.2 تمهيد :</w:t>
      </w:r>
      <w:bookmarkEnd w:id="28"/>
      <w:bookmarkEnd w:id="29"/>
    </w:p>
    <w:p w14:paraId="7645407C"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تناول كثير من الكتاب الإدارة لمالها من أهمية في المجتمعات المختلفة ولدورها في التطور والنماء الاقتصادي والاجتماعي والصناعي والتجاري والثقافي ليحققوا رسالة البحث العلمي بالمحافظة التامة علي الهدف الأساسي للمؤسسات باستخدام جميع المصادر والطاقات الميسرة والقادرة لتحقيق الإنتاج ولبيع المنتجات والخدمات بربح وكفاءة، وبطريقة تحقق وتؤكد سعادة المجتمع. (قرين، 2020)</w:t>
      </w:r>
    </w:p>
    <w:p w14:paraId="59C7D1CD"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والإنسان كفرد في المجتمع يزاول نشاطه في خدمة البشرية والتقدم الإنساني القديم والمعاصر، يحتاج إلى تنظيم وتوجيه وتوضيح المعالم الوظيفة وتقييمها، بل و دوره في الحياة العزيزة الكريمة فهو الإنسان الذي يقول فيه القرآن الكريم (قُلْ هل يستَوِي الَّذِينَ يَعْلَمُونَ وَالَّذِينَ لَا يَعْلَمُونَ) صدق الله العظيم.</w:t>
      </w:r>
    </w:p>
    <w:p w14:paraId="61C88FF2"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وهكذا جاء علم أدارة الأفراد كفرع من إدارة الأعمال والذي يهتم بالفرد الإنسان العامل، وعلاقاته والجوانب الإنسانية والنفسية التي يكون لها تأثيرها علي تحقيق الاستقرار والطمأنينة، ولتجنيد القوة العاملة ووضع الرجل المناسب في المكان المناسب، وتحديد جزاء العمل على قدر العمل، والجهد الذي يبذل مع وضوح الرؤيا بالنسبة للثواب والعقاب ماديا كان أو معنويا. ولتقييم نتائج الأعمال، وحافز للانطلاق نحو تحقيق اعلى كفاءة للعمل ونذير لمن يتكاسل أو تخول له نفسه التباطوء أو الإهمال أو التقصير، وبهذا اتسموا بالعمل وما يجب أن يكون عليه. وأن يتكاتف العاملون في استخدام الطاقات المتاحة لخدمة البشرية والإنسانية.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(بن العمري، 2019)</w:t>
      </w:r>
    </w:p>
    <w:p w14:paraId="66471506"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فإدارة الأفراد أو الموارد البشرية من الموضوعات الهامة في ميادين إدارة الأعمال التي استحوذت علي اهتمام عدد كبير من المختصين في ميادين الأعمال وذلك لأهمية العنصر البشري الذي يعد العنصر الأساسي في العمل. لذلك تغيرت النظرة الموضوع إدارة الأفراد والموارد البشرية في عالم اليوم وصار الاهتمام بها يصل إلى مستويات الدول الصناعية لمذا كان الاهتمام بتطوير القوي العاملة باعتبارها الأساس الأول بخطط التنمية الشاملة.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(سليمان، 2024)</w:t>
      </w:r>
    </w:p>
    <w:p w14:paraId="4FFE666A"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30" w:name="_Toc173402911"/>
      <w:bookmarkStart w:id="31" w:name="_Toc196685169"/>
      <w:r w:rsidRPr="006B3716">
        <w:rPr>
          <w:rFonts w:ascii="Sakkal Majalla" w:eastAsia="Arial" w:hAnsi="Sakkal Majalla" w:cs="Sakkal Majalla"/>
          <w:b/>
          <w:bCs/>
          <w:color w:val="000000" w:themeColor="text1"/>
          <w:kern w:val="0"/>
          <w:sz w:val="32"/>
          <w:szCs w:val="32"/>
          <w:rtl/>
          <w:lang w:val="en"/>
          <w14:ligatures w14:val="none"/>
        </w:rPr>
        <w:lastRenderedPageBreak/>
        <w:t>2.2.2 مفهوم إدارة الموارد البشرية والمسميات والمسئولية والمهام</w:t>
      </w:r>
      <w:bookmarkEnd w:id="30"/>
      <w:bookmarkEnd w:id="31"/>
    </w:p>
    <w:p w14:paraId="6DABC52D" w14:textId="77777777" w:rsidR="00216D79" w:rsidRPr="006B3716" w:rsidRDefault="00216D79" w:rsidP="00DC453A">
      <w:pPr>
        <w:pStyle w:val="ListParagraph"/>
        <w:numPr>
          <w:ilvl w:val="0"/>
          <w:numId w:val="53"/>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مفهوم إدارة الموارد البشرية</w:t>
      </w:r>
    </w:p>
    <w:p w14:paraId="71B832ED"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تعتبر إدارة الموارد البشرية الركيزة الأساسية من خلال الدور الهام الذي تقوم به كوسيط بين المنشأة والعاملين في كافة المجالات الصناعية والتجارية وغيرها. والتي من خلالها تكفل للمنظمة الاستخدام الفاعل للعاملين بما يحقق أهداف المنظمة والعاملين بها.</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(سامي، 2022)</w:t>
      </w:r>
    </w:p>
    <w:p w14:paraId="4286975F"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عرفت إدارة الموارد البشرية تعريفات مختلفة. فلم يكن هناك تعريف متفق عليه فقد عرفها البعض على أنها لسلة من القرارات التي تؤثر في العلاقة بين الموظفين ومنظماتهم وفي العديد من دوائر المستفيدين وتهدف إلى التأثير في فاعلية الموظفين ومتطلباتهم.</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(مرسال، 2020)</w:t>
      </w:r>
    </w:p>
    <w:p w14:paraId="4069F94B"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وتعرفها الجمعية الأمريكية لإدارة الأفراد بأنها من اكتساب القوى العاملة ذات الكفاءة وتنميتها والاحتفاظ بها من اجل تحقيق الأهداف التنظيمية بأقصى قدر من الكفاية والاقتصاد . (السرحان، 2022)</w:t>
      </w:r>
    </w:p>
    <w:p w14:paraId="3C8D8DA9"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اختلفت وجهات النظر في تحديد معلوم موحد لإدارة الأفراد أو الموارد البشرية، لكن يمكن التمييز بين وجهتي نظر مختلفتين وهما التقليدية والحديثة، حيث تري وجهة النظر التقليدية أن إدارة الموارد البشرية ماهي إلا نشاط روتيني يشتمل علي نواحي تنفيذية مثال ذلك حفظ ملفات وسجلات العاملين ومتابعة النواحي المتعلقة بهم، لضبط أوقات حضورهم وانصرافهم وانجازاتهم. وانعكس ذلك علي الدور الذي يقوم به مدير إدارة الموارد البشرية وكذلك الوضع التنظيمي للجهاز الذي يقوم بأداء الوظيفة في الهيكل التنظيمي العام للمنشأة. (بوعبدالله، 2020)</w:t>
      </w:r>
    </w:p>
    <w:p w14:paraId="1D8056F3"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أما وجهة النظر الحديثة تعتبر إدارة الموارد البشرية احدي الوظائف الأساسية في المنشئات ولها نفس أهمية تلك الوظائف ( الإنتاج – التسويق التمويل ..) وذلك لأهمية العنصر الإنساني وتأثيره علي الكفاية الإنتاجية وأصبحت الإدارة مسئولة عن:</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(أمين، 2019)</w:t>
      </w:r>
    </w:p>
    <w:p w14:paraId="5F9477D9" w14:textId="77777777" w:rsidR="00216D79" w:rsidRPr="006B3716" w:rsidRDefault="00216D79" w:rsidP="00DC453A">
      <w:pPr>
        <w:pStyle w:val="ListParagraph"/>
        <w:numPr>
          <w:ilvl w:val="0"/>
          <w:numId w:val="54"/>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جذب واستقطاب الأيدي العاملة المناسبة.</w:t>
      </w:r>
    </w:p>
    <w:p w14:paraId="5DC6BC49" w14:textId="77777777" w:rsidR="00216D79" w:rsidRPr="006B3716" w:rsidRDefault="00216D79" w:rsidP="00DC453A">
      <w:pPr>
        <w:pStyle w:val="ListParagraph"/>
        <w:numPr>
          <w:ilvl w:val="0"/>
          <w:numId w:val="54"/>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العمل على المحافظة على العاملين وعلى بقائهم واستدراجهم داخل المنشأة</w:t>
      </w:r>
    </w:p>
    <w:p w14:paraId="2C323169" w14:textId="77777777" w:rsidR="00216D79" w:rsidRPr="006B3716" w:rsidRDefault="00216D79" w:rsidP="00DC453A">
      <w:pPr>
        <w:pStyle w:val="ListParagraph"/>
        <w:numPr>
          <w:ilvl w:val="0"/>
          <w:numId w:val="54"/>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صيانة القوي العاملة وتدريبها وتنميتها.</w:t>
      </w:r>
    </w:p>
    <w:p w14:paraId="1C9E4A69" w14:textId="77777777" w:rsidR="00216D79" w:rsidRPr="006B3716" w:rsidRDefault="00216D79" w:rsidP="00DC453A">
      <w:pPr>
        <w:pStyle w:val="ListParagraph"/>
        <w:numPr>
          <w:ilvl w:val="0"/>
          <w:numId w:val="54"/>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تحفيز للقوي العاملة وتدريبها وتنميتها.</w:t>
      </w:r>
    </w:p>
    <w:p w14:paraId="7F9959A2"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ثم جاء بعض الكتاب ببعض التعريفات لإدارة الموارد البشرية نستعرض بعضا منها بهدف الوصول إلى مفهوم موحد وأكثر وضوحاً لإدارة الموارد البشرية وهذه تعريفات لبعض الكتاب الغربيين. </w:t>
      </w:r>
    </w:p>
    <w:p w14:paraId="3910A499" w14:textId="77777777" w:rsidR="00216D79" w:rsidRPr="006B3716" w:rsidRDefault="00216D79" w:rsidP="00DC453A">
      <w:pPr>
        <w:numPr>
          <w:ilvl w:val="0"/>
          <w:numId w:val="55"/>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استخدام القوي داخل المنشأة أو بواسطة المنشأة ويشمل ذلك عمليات تخطيط القوي العاملة بالمنشأة والاختيار والتعيين وتقييم الأداء والتدريب والتنمية، والتعويض والمرتبات، والعلاقات الصناعية وتقديم الخدمات الاجتماعية والصحية للعاملين وأخيرا بحوث إدارة الموارد البشرية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(العباني، 2020)</w:t>
      </w:r>
    </w:p>
    <w:p w14:paraId="4E874817" w14:textId="77777777" w:rsidR="00216D79" w:rsidRPr="006B3716" w:rsidRDefault="00216D79" w:rsidP="00DC453A">
      <w:pPr>
        <w:numPr>
          <w:ilvl w:val="0"/>
          <w:numId w:val="55"/>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إدارة الأفراد هي عملية اختيار واستخدام وتنمية وتعويض الموارد البشرية العاملة بالمنظمة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(البكري، 2021)</w:t>
      </w:r>
    </w:p>
    <w:p w14:paraId="36E57146" w14:textId="77777777" w:rsidR="00216D79" w:rsidRPr="006B3716" w:rsidRDefault="00216D79" w:rsidP="00DC453A">
      <w:pPr>
        <w:numPr>
          <w:ilvl w:val="0"/>
          <w:numId w:val="55"/>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إدارة الأفراد هي مسئولية كافة المديرين في المنشأة وأيضاً توصيف لما يقوم به العاملين</w:t>
      </w:r>
      <w:r w:rsidRPr="006B3716">
        <w:rPr>
          <w:rFonts w:ascii="Sakkal Majalla" w:eastAsia="Arial" w:hAnsi="Sakkal Majalla" w:cs="Sakkal Majalla"/>
          <w:color w:val="000000" w:themeColor="text1"/>
          <w:kern w:val="0"/>
          <w:sz w:val="28"/>
          <w:szCs w:val="28"/>
          <w:rtl/>
          <w:lang w:val="en" w:bidi="ar-EG"/>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المتخصصين في إدارة الأفراد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(قرين، 2020)</w:t>
      </w:r>
    </w:p>
    <w:p w14:paraId="1B3758E2"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من هذا يتضح أن كل التعاريف تؤكد أهمية وجود إدارة الموارد البشرية بالمنشآت للارتقاء بمستوى العمل والتعاون بين الإدارات المختلفة وأهمها الاهتمام بالعنصر البشري وتنظيمه وتوجيهه وبناء الكفاءات البشرية في الأجهزة الإدارية وإرساء الأسس العلمية السليمة لوضع نظام متكامل يتصف بالشمولية والتكامل.</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(بن العمري، 2019)</w:t>
      </w:r>
    </w:p>
    <w:p w14:paraId="35599066"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يتركز قيام أي منظمة على توفر عدد من الموارد وهي : (سليمان، 2024)</w:t>
      </w:r>
    </w:p>
    <w:p w14:paraId="480558AB" w14:textId="77777777" w:rsidR="00216D79" w:rsidRPr="006B3716" w:rsidRDefault="00216D79" w:rsidP="00DC453A">
      <w:pPr>
        <w:numPr>
          <w:ilvl w:val="0"/>
          <w:numId w:val="56"/>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الموارد المالية أي الأموال وهي ضرورية لتوفير الموارد الأخري .</w:t>
      </w:r>
    </w:p>
    <w:p w14:paraId="10277A21" w14:textId="77777777" w:rsidR="00216D79" w:rsidRPr="006B3716" w:rsidRDefault="00216D79" w:rsidP="00DC453A">
      <w:pPr>
        <w:numPr>
          <w:ilvl w:val="0"/>
          <w:numId w:val="56"/>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الموارد المادية إي المكان والأجهزة والمواد وغيرها.</w:t>
      </w:r>
    </w:p>
    <w:p w14:paraId="55850DF1" w14:textId="77777777" w:rsidR="00216D79" w:rsidRPr="006B3716" w:rsidRDefault="00216D79" w:rsidP="00DC453A">
      <w:pPr>
        <w:numPr>
          <w:ilvl w:val="0"/>
          <w:numId w:val="56"/>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الموارد المعرفية والمعلوماتية وتشتمل على المعارف والمعلومات الضرورية الإقامة المنظمة ولعملها.</w:t>
      </w:r>
    </w:p>
    <w:p w14:paraId="6C74BB1A" w14:textId="77777777" w:rsidR="00216D79" w:rsidRPr="006B3716" w:rsidRDefault="00216D79" w:rsidP="00DC453A">
      <w:pPr>
        <w:numPr>
          <w:ilvl w:val="0"/>
          <w:numId w:val="56"/>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والمورد البشري أي الإنسان الذي يقوم بإدارة العمل والعاملين بجهدهم و طاقاتهم.</w:t>
      </w:r>
    </w:p>
    <w:p w14:paraId="553ACB81" w14:textId="77777777" w:rsidR="00216D79" w:rsidRPr="006B3716" w:rsidRDefault="00216D79" w:rsidP="00DC453A">
      <w:pPr>
        <w:numPr>
          <w:ilvl w:val="0"/>
          <w:numId w:val="56"/>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والزمن وهو أيضاً مورد مهم. </w:t>
      </w:r>
    </w:p>
    <w:p w14:paraId="4B9E05D4"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هذه الموارد جميعها تحتاج لها المنظمة لكي تبقي حية وتؤدي دورها وتحقق أهدافها. إلا أن المورد البشري هو الأكثر تعقيدا ولإمتلاكه الإرادة والطموحات والمعرفة وقدرته علي اتخاذ القرار والتفكير والإبداع والتحليل والتطوير كما يقدم للمنظمة جهده و عضلاته) لذلك التعامل معه أكثر تعقيدا وقد يخالف الإدارة ويغير ما تحدده له ويلعب دورا مهما في البقاء والنمو والنجاح.</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(سامي، 2022)</w:t>
      </w:r>
    </w:p>
    <w:p w14:paraId="08527A6C" w14:textId="77777777" w:rsidR="00216D79" w:rsidRPr="006B3716" w:rsidRDefault="00216D79" w:rsidP="00DC453A">
      <w:pPr>
        <w:pStyle w:val="ListParagraph"/>
        <w:numPr>
          <w:ilvl w:val="0"/>
          <w:numId w:val="53"/>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 xml:space="preserve">المصطلحات والأسماء للإدارة والمورد البشري: </w:t>
      </w:r>
    </w:p>
    <w:p w14:paraId="5F2F43FE" w14:textId="77777777" w:rsidR="00216D79" w:rsidRPr="006B3716" w:rsidRDefault="00216D79" w:rsidP="00DC453A">
      <w:pPr>
        <w:numPr>
          <w:ilvl w:val="0"/>
          <w:numId w:val="57"/>
        </w:numPr>
        <w:spacing w:before="100" w:beforeAutospacing="1" w:after="100" w:afterAutospacing="1" w:line="360" w:lineRule="auto"/>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المورد البشرى في الإدارة له عدة مصطلحات منها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b/>
          <w:bCs/>
          <w:color w:val="000000" w:themeColor="text1"/>
          <w:kern w:val="0"/>
          <w:sz w:val="28"/>
          <w:szCs w:val="28"/>
          <w:rtl/>
          <w:lang w:val="en"/>
          <w14:ligatures w14:val="none"/>
        </w:rPr>
        <w:t>(مرسال، 2020)</w:t>
      </w:r>
    </w:p>
    <w:p w14:paraId="33506168" w14:textId="77777777" w:rsidR="00216D79" w:rsidRPr="006B3716" w:rsidRDefault="00216D79" w:rsidP="00DC453A">
      <w:pPr>
        <w:numPr>
          <w:ilvl w:val="0"/>
          <w:numId w:val="59"/>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العاملون يستخدم مصطلح العاملون </w:t>
      </w:r>
      <w:r w:rsidRPr="006B3716">
        <w:rPr>
          <w:rFonts w:ascii="Sakkal Majalla" w:eastAsia="Arial" w:hAnsi="Sakkal Majalla" w:cs="Sakkal Majalla"/>
          <w:color w:val="000000" w:themeColor="text1"/>
          <w:kern w:val="0"/>
          <w:sz w:val="28"/>
          <w:szCs w:val="28"/>
          <w:lang w:val="en"/>
          <w14:ligatures w14:val="none"/>
        </w:rPr>
        <w:t>Workers</w:t>
      </w:r>
      <w:r w:rsidRPr="006B3716">
        <w:rPr>
          <w:rFonts w:ascii="Sakkal Majalla" w:eastAsia="Arial" w:hAnsi="Sakkal Majalla" w:cs="Sakkal Majalla"/>
          <w:color w:val="000000" w:themeColor="text1"/>
          <w:kern w:val="0"/>
          <w:sz w:val="28"/>
          <w:szCs w:val="28"/>
          <w:rtl/>
          <w:lang w:val="en"/>
          <w14:ligatures w14:val="none"/>
        </w:rPr>
        <w:t xml:space="preserve"> كمصطلح عام للإشارة إلى العاملين الذين تستعين بهم المنظمة. </w:t>
      </w:r>
    </w:p>
    <w:p w14:paraId="2DB5AF78" w14:textId="77777777" w:rsidR="00216D79" w:rsidRPr="006B3716" w:rsidRDefault="00216D79" w:rsidP="00DC453A">
      <w:pPr>
        <w:numPr>
          <w:ilvl w:val="0"/>
          <w:numId w:val="59"/>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المستخدمون : </w:t>
      </w:r>
      <w:r w:rsidRPr="006B3716">
        <w:rPr>
          <w:rFonts w:ascii="Sakkal Majalla" w:eastAsia="Arial" w:hAnsi="Sakkal Majalla" w:cs="Sakkal Majalla"/>
          <w:color w:val="000000" w:themeColor="text1"/>
          <w:kern w:val="0"/>
          <w:sz w:val="28"/>
          <w:szCs w:val="28"/>
          <w:lang w:val="en"/>
          <w14:ligatures w14:val="none"/>
        </w:rPr>
        <w:t>Employees</w:t>
      </w:r>
      <w:r w:rsidRPr="006B3716">
        <w:rPr>
          <w:rFonts w:ascii="Sakkal Majalla" w:eastAsia="Arial" w:hAnsi="Sakkal Majalla" w:cs="Sakkal Majalla"/>
          <w:color w:val="000000" w:themeColor="text1"/>
          <w:kern w:val="0"/>
          <w:sz w:val="28"/>
          <w:szCs w:val="28"/>
          <w:rtl/>
          <w:lang w:val="en"/>
          <w14:ligatures w14:val="none"/>
        </w:rPr>
        <w:t xml:space="preserve"> يستخدم خاصة إذا كان ارتباط العاملين بالمنظمة بعقد استخدام دائم . </w:t>
      </w:r>
    </w:p>
    <w:p w14:paraId="2E195C85" w14:textId="77777777" w:rsidR="00216D79" w:rsidRPr="006B3716" w:rsidRDefault="00216D79" w:rsidP="00DC453A">
      <w:pPr>
        <w:numPr>
          <w:ilvl w:val="0"/>
          <w:numId w:val="59"/>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العمال : </w:t>
      </w:r>
      <w:r w:rsidRPr="006B3716">
        <w:rPr>
          <w:rFonts w:ascii="Sakkal Majalla" w:eastAsia="Arial" w:hAnsi="Sakkal Majalla" w:cs="Sakkal Majalla"/>
          <w:color w:val="000000" w:themeColor="text1"/>
          <w:kern w:val="0"/>
          <w:sz w:val="28"/>
          <w:szCs w:val="28"/>
          <w:lang w:val="en"/>
          <w14:ligatures w14:val="none"/>
        </w:rPr>
        <w:t>Laborers</w:t>
      </w:r>
      <w:r w:rsidRPr="006B3716">
        <w:rPr>
          <w:rFonts w:ascii="Sakkal Majalla" w:eastAsia="Arial" w:hAnsi="Sakkal Majalla" w:cs="Sakkal Majalla"/>
          <w:color w:val="000000" w:themeColor="text1"/>
          <w:kern w:val="0"/>
          <w:sz w:val="28"/>
          <w:szCs w:val="28"/>
          <w:rtl/>
          <w:lang w:val="en"/>
          <w14:ligatures w14:val="none"/>
        </w:rPr>
        <w:t xml:space="preserve"> يستخدم إلى العاملين في نشاط الإنتاج ويدفع لهم اجر على أساس كمية العمل المنجز وليس الزمن وكذلك لمن نستعين بهم بشكل وقتي.</w:t>
      </w:r>
    </w:p>
    <w:p w14:paraId="1DFF3090" w14:textId="77777777" w:rsidR="00216D79" w:rsidRPr="006B3716" w:rsidRDefault="00216D79" w:rsidP="00DC453A">
      <w:pPr>
        <w:numPr>
          <w:ilvl w:val="0"/>
          <w:numId w:val="59"/>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قوة العمل : </w:t>
      </w:r>
      <w:r w:rsidRPr="006B3716">
        <w:rPr>
          <w:rFonts w:ascii="Sakkal Majalla" w:eastAsia="Arial" w:hAnsi="Sakkal Majalla" w:cs="Sakkal Majalla"/>
          <w:color w:val="000000" w:themeColor="text1"/>
          <w:kern w:val="0"/>
          <w:sz w:val="28"/>
          <w:szCs w:val="28"/>
          <w:lang w:val="en"/>
          <w14:ligatures w14:val="none"/>
        </w:rPr>
        <w:t>Work Force</w:t>
      </w:r>
      <w:r w:rsidRPr="006B3716">
        <w:rPr>
          <w:rFonts w:ascii="Sakkal Majalla" w:eastAsia="Arial" w:hAnsi="Sakkal Majalla" w:cs="Sakkal Majalla"/>
          <w:color w:val="000000" w:themeColor="text1"/>
          <w:kern w:val="0"/>
          <w:sz w:val="28"/>
          <w:szCs w:val="28"/>
          <w:rtl/>
          <w:lang w:val="en"/>
          <w14:ligatures w14:val="none"/>
        </w:rPr>
        <w:t xml:space="preserve"> للإشارة إلى مجموع العاملين في منظمة ما وعندما تهتم بتحديد القضايا المختلفة التي تتعلق بعملها .</w:t>
      </w:r>
    </w:p>
    <w:p w14:paraId="61F6BA69" w14:textId="77777777" w:rsidR="00216D79" w:rsidRPr="006B3716" w:rsidRDefault="00216D79" w:rsidP="00DC453A">
      <w:pPr>
        <w:numPr>
          <w:ilvl w:val="0"/>
          <w:numId w:val="59"/>
        </w:numPr>
        <w:spacing w:before="100" w:beforeAutospacing="1" w:after="100" w:afterAutospacing="1" w:line="360" w:lineRule="auto"/>
        <w:ind w:left="424"/>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القوي العاملة </w:t>
      </w:r>
      <w:r w:rsidRPr="006B3716">
        <w:rPr>
          <w:rFonts w:ascii="Sakkal Majalla" w:eastAsia="Arial" w:hAnsi="Sakkal Majalla" w:cs="Sakkal Majalla"/>
          <w:color w:val="000000" w:themeColor="text1"/>
          <w:kern w:val="0"/>
          <w:sz w:val="28"/>
          <w:szCs w:val="28"/>
          <w:lang w:val="en"/>
          <w14:ligatures w14:val="none"/>
        </w:rPr>
        <w:t>Work Force</w:t>
      </w:r>
      <w:r w:rsidRPr="006B3716">
        <w:rPr>
          <w:rFonts w:ascii="Sakkal Majalla" w:eastAsia="Arial" w:hAnsi="Sakkal Majalla" w:cs="Sakkal Majalla"/>
          <w:color w:val="000000" w:themeColor="text1"/>
          <w:kern w:val="0"/>
          <w:sz w:val="28"/>
          <w:szCs w:val="28"/>
          <w:rtl/>
          <w:lang w:val="en"/>
          <w14:ligatures w14:val="none"/>
        </w:rPr>
        <w:t xml:space="preserve"> : ليشمل مجموع السكان بسن العمل القادرين والراغبين به من يعمل منهم ومن هو عاطل.</w:t>
      </w:r>
    </w:p>
    <w:p w14:paraId="515A2D87" w14:textId="77777777" w:rsidR="00216D79" w:rsidRPr="006B3716" w:rsidRDefault="00216D79" w:rsidP="00DC453A">
      <w:pPr>
        <w:numPr>
          <w:ilvl w:val="0"/>
          <w:numId w:val="57"/>
        </w:numPr>
        <w:spacing w:before="100" w:beforeAutospacing="1" w:after="100" w:afterAutospacing="1" w:line="360" w:lineRule="auto"/>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إدارة الموارد البشرية :</w:t>
      </w:r>
    </w:p>
    <w:p w14:paraId="0B9176A7"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هنالك أسباب عدة في تغيير أسماء إدارة الموارد البشرية علي مدي المائة سنة الأخيرة حيث نجد أسماء مختلفة ومتغيرة كما تتضمن مواضع مختلفة حتى جاءت تسمية إدارة الموارد البشرية تسمية حديثة نسبياً لهذه الفعالية المهمة.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(السرحان، 2022)</w:t>
      </w:r>
    </w:p>
    <w:p w14:paraId="668199A4" w14:textId="77777777" w:rsidR="00216D79" w:rsidRPr="006B3716" w:rsidRDefault="00216D79" w:rsidP="00DC453A">
      <w:pPr>
        <w:pStyle w:val="ListParagraph"/>
        <w:numPr>
          <w:ilvl w:val="0"/>
          <w:numId w:val="58"/>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lastRenderedPageBreak/>
        <w:t xml:space="preserve">التوظيف </w:t>
      </w:r>
      <w:r w:rsidRPr="006B3716">
        <w:rPr>
          <w:rFonts w:ascii="Sakkal Majalla" w:eastAsia="Arial" w:hAnsi="Sakkal Majalla" w:cs="Sakkal Majalla"/>
          <w:b/>
          <w:bCs/>
          <w:color w:val="000000" w:themeColor="text1"/>
          <w:kern w:val="0"/>
          <w:sz w:val="28"/>
          <w:szCs w:val="28"/>
          <w:lang w:val="en"/>
          <w14:ligatures w14:val="none"/>
        </w:rPr>
        <w:t>Staffing</w:t>
      </w:r>
      <w:r w:rsidRPr="006B3716">
        <w:rPr>
          <w:rFonts w:ascii="Sakkal Majalla" w:eastAsia="Arial" w:hAnsi="Sakkal Majalla" w:cs="Sakkal Majalla"/>
          <w:b/>
          <w:bCs/>
          <w:color w:val="000000" w:themeColor="text1"/>
          <w:kern w:val="0"/>
          <w:sz w:val="28"/>
          <w:szCs w:val="28"/>
          <w:rtl/>
          <w:lang w:val="en"/>
          <w14:ligatures w14:val="none"/>
        </w:rPr>
        <w:t>:</w:t>
      </w:r>
      <w:r w:rsidRPr="006B3716">
        <w:rPr>
          <w:rFonts w:ascii="Sakkal Majalla" w:eastAsia="Arial" w:hAnsi="Sakkal Majalla" w:cs="Sakkal Majalla"/>
          <w:color w:val="000000" w:themeColor="text1"/>
          <w:kern w:val="0"/>
          <w:sz w:val="28"/>
          <w:szCs w:val="28"/>
          <w:rtl/>
          <w:lang w:val="en"/>
          <w14:ligatures w14:val="none"/>
        </w:rPr>
        <w:t xml:space="preserve"> استخدم علماء الإدارة الأوئل تسمية التوظيف لأنهم اعتبروا التوظيف الجزء الأهم من إدارة شئون العاملين فافترضوا بان أهم ما على المنظمة ان تهتم به هو تحديد حاجتها للعاملين وتوظيفهم لهذا كانت الكتب التي تصدر تحمل عنوان التوظيف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(بوعبدالله، 2020)</w:t>
      </w:r>
    </w:p>
    <w:p w14:paraId="14F01288" w14:textId="77777777" w:rsidR="00216D79" w:rsidRPr="006B3716" w:rsidRDefault="00216D79" w:rsidP="00DC453A">
      <w:pPr>
        <w:pStyle w:val="ListParagraph"/>
        <w:numPr>
          <w:ilvl w:val="0"/>
          <w:numId w:val="58"/>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 xml:space="preserve">شؤون العمال  </w:t>
      </w:r>
      <w:r w:rsidRPr="006B3716">
        <w:rPr>
          <w:rFonts w:ascii="Sakkal Majalla" w:eastAsia="Arial" w:hAnsi="Sakkal Majalla" w:cs="Sakkal Majalla"/>
          <w:b/>
          <w:bCs/>
          <w:color w:val="000000" w:themeColor="text1"/>
          <w:kern w:val="0"/>
          <w:sz w:val="28"/>
          <w:szCs w:val="28"/>
          <w:lang w:val="en"/>
          <w14:ligatures w14:val="none"/>
        </w:rPr>
        <w:t>Labor Relations</w:t>
      </w:r>
      <w:r w:rsidRPr="006B3716">
        <w:rPr>
          <w:rFonts w:ascii="Sakkal Majalla" w:eastAsia="Arial" w:hAnsi="Sakkal Majalla" w:cs="Sakkal Majalla"/>
          <w:b/>
          <w:bCs/>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يستخدم كبديل لإدارة الإفراد لوصف الوظيفة في منظمة صناعية تكون قوتها العاملة من عمال محدودي أو متوسطي المهارة.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(أمين، 2019)</w:t>
      </w:r>
    </w:p>
    <w:p w14:paraId="590398BD" w14:textId="77777777" w:rsidR="00216D79" w:rsidRPr="006B3716" w:rsidRDefault="00216D79" w:rsidP="00DC453A">
      <w:pPr>
        <w:pStyle w:val="ListParagraph"/>
        <w:numPr>
          <w:ilvl w:val="0"/>
          <w:numId w:val="58"/>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إدارة الأفراد</w:t>
      </w:r>
      <w:r w:rsidRPr="006B3716">
        <w:rPr>
          <w:rFonts w:ascii="Sakkal Majalla" w:eastAsia="Arial" w:hAnsi="Sakkal Majalla" w:cs="Sakkal Majalla"/>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14:ligatures w14:val="none"/>
        </w:rPr>
        <w:t>:</w:t>
      </w:r>
      <w:r w:rsidRPr="006B3716">
        <w:rPr>
          <w:rFonts w:ascii="Sakkal Majalla" w:eastAsia="Arial" w:hAnsi="Sakkal Majalla" w:cs="Sakkal Majalla"/>
          <w:b/>
          <w:bCs/>
          <w:color w:val="000000" w:themeColor="text1"/>
          <w:kern w:val="0"/>
          <w:sz w:val="28"/>
          <w:szCs w:val="28"/>
          <w:lang w:val="en"/>
          <w14:ligatures w14:val="none"/>
        </w:rPr>
        <w:t>Personnel Management</w:t>
      </w:r>
      <w:r w:rsidRPr="006B3716">
        <w:rPr>
          <w:rFonts w:ascii="Sakkal Majalla" w:eastAsia="Arial" w:hAnsi="Sakkal Majalla" w:cs="Sakkal Majalla"/>
          <w:b/>
          <w:bCs/>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تغيرت تسمية التوظيف إلى إدارة الأفراد بعد ان توسع الاهتمام ليشمل كل ما يتعلق بشئون العاملين خاصة الأجور وأنظمة العمل وغيرها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(العباني، 2020)</w:t>
      </w:r>
    </w:p>
    <w:p w14:paraId="7A076060" w14:textId="77777777" w:rsidR="00216D79" w:rsidRPr="006B3716" w:rsidRDefault="00216D79" w:rsidP="00DC453A">
      <w:pPr>
        <w:pStyle w:val="ListParagraph"/>
        <w:numPr>
          <w:ilvl w:val="0"/>
          <w:numId w:val="58"/>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الإدارة الصناعية</w:t>
      </w:r>
      <w:r w:rsidRPr="006B3716">
        <w:rPr>
          <w:rFonts w:ascii="Sakkal Majalla" w:eastAsia="Arial" w:hAnsi="Sakkal Majalla" w:cs="Sakkal Majalla"/>
          <w:b/>
          <w:bCs/>
          <w:color w:val="000000" w:themeColor="text1"/>
          <w:kern w:val="0"/>
          <w:sz w:val="28"/>
          <w:szCs w:val="28"/>
          <w:lang w:val="en"/>
          <w14:ligatures w14:val="none"/>
        </w:rPr>
        <w:t>Industrial Management</w:t>
      </w:r>
      <w:r w:rsidRPr="006B3716">
        <w:rPr>
          <w:rFonts w:ascii="Sakkal Majalla" w:eastAsia="Arial" w:hAnsi="Sakkal Majalla" w:cs="Sakkal Majalla"/>
          <w:b/>
          <w:bCs/>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bidi="ar-EG"/>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شاعت هذه التسمية في منتصف القرن العشرين بعد تنامي دور وقوة النقابات والتي أخذت تفرض شروطها على المنظمة وعلي أنظمتها الخاصة بالعاملين وبحيث أصبح المعنيين بشئون الأفراد يهتمون بحاجة إدارة الأفراد والاهتمام بالنقابات والعلاقة بينها. (البكري، 2021)</w:t>
      </w:r>
    </w:p>
    <w:p w14:paraId="08093B4A" w14:textId="77777777" w:rsidR="00216D79" w:rsidRPr="006B3716" w:rsidRDefault="00216D79" w:rsidP="00DC453A">
      <w:pPr>
        <w:pStyle w:val="ListParagraph"/>
        <w:numPr>
          <w:ilvl w:val="0"/>
          <w:numId w:val="58"/>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إدارة القوي العاملة</w:t>
      </w:r>
      <w:r w:rsidRPr="006B3716">
        <w:rPr>
          <w:rFonts w:ascii="Sakkal Majalla" w:eastAsia="Arial" w:hAnsi="Sakkal Majalla" w:cs="Sakkal Majalla"/>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bidi="ar-EG"/>
          <w14:ligatures w14:val="none"/>
        </w:rPr>
        <w:t>(</w:t>
      </w:r>
      <w:r w:rsidRPr="006B3716">
        <w:rPr>
          <w:rFonts w:ascii="Sakkal Majalla" w:eastAsia="Arial" w:hAnsi="Sakkal Majalla" w:cs="Sakkal Majalla"/>
          <w:color w:val="000000" w:themeColor="text1"/>
          <w:kern w:val="0"/>
          <w:sz w:val="28"/>
          <w:szCs w:val="28"/>
          <w:rtl/>
          <w:lang w:val="en"/>
          <w14:ligatures w14:val="none"/>
        </w:rPr>
        <w:t xml:space="preserve">إدارة شئون العاملين) </w:t>
      </w:r>
      <w:r w:rsidRPr="006B3716">
        <w:rPr>
          <w:rFonts w:ascii="Sakkal Majalla" w:eastAsia="Arial" w:hAnsi="Sakkal Majalla" w:cs="Sakkal Majalla"/>
          <w:color w:val="000000" w:themeColor="text1"/>
          <w:kern w:val="0"/>
          <w:sz w:val="28"/>
          <w:szCs w:val="28"/>
          <w:lang w:val="en"/>
          <w14:ligatures w14:val="none"/>
        </w:rPr>
        <w:t>Manpower Management</w:t>
      </w:r>
      <w:r w:rsidRPr="006B3716">
        <w:rPr>
          <w:rFonts w:ascii="Sakkal Majalla" w:eastAsia="Arial" w:hAnsi="Sakkal Majalla" w:cs="Sakkal Majalla"/>
          <w:color w:val="000000" w:themeColor="text1"/>
          <w:kern w:val="0"/>
          <w:sz w:val="28"/>
          <w:szCs w:val="28"/>
          <w:rtl/>
          <w:lang w:val="en"/>
          <w14:ligatures w14:val="none"/>
        </w:rPr>
        <w:t xml:space="preserve"> يستخدم تخصص الإدارة العامة أي الإدارة الحكومية تسمية إدارة القوي العاملة للإشارة إلى الاهتمام بشؤون العاملين في أجهزة الدولة، ففي الإدارة الحكومية هناك فصل في المسئوليات المتعلقة بالعاملين اذا هناك جهة تشريعية تصدر القوانين والأنظمة وبحيث تنحصر مهام الإدارات والوزارات التنفيذية في تنفيذ هذه القوانين حيث تختلف عن دور الإدارات في القطاع الخاص التي تحتاج ان تقترح وتضع الأنظمة وتطبق هذه الأنظمة . (قرين، 2020)</w:t>
      </w:r>
    </w:p>
    <w:p w14:paraId="65343576" w14:textId="77777777" w:rsidR="00216D79" w:rsidRPr="006B3716" w:rsidRDefault="00216D79" w:rsidP="00DC453A">
      <w:pPr>
        <w:pStyle w:val="ListParagraph"/>
        <w:numPr>
          <w:ilvl w:val="0"/>
          <w:numId w:val="58"/>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إدارة الموارد البشرية</w:t>
      </w:r>
      <w:r w:rsidRPr="006B3716">
        <w:rPr>
          <w:rFonts w:ascii="Sakkal Majalla" w:eastAsia="Arial" w:hAnsi="Sakkal Majalla" w:cs="Sakkal Majalla"/>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lang w:val="en"/>
          <w14:ligatures w14:val="none"/>
        </w:rPr>
        <w:t>Human Resources Management</w:t>
      </w:r>
      <w:r w:rsidRPr="006B3716">
        <w:rPr>
          <w:rFonts w:ascii="Sakkal Majalla" w:eastAsia="Arial" w:hAnsi="Sakkal Majalla" w:cs="Sakkal Majalla"/>
          <w:color w:val="000000" w:themeColor="text1"/>
          <w:kern w:val="0"/>
          <w:sz w:val="28"/>
          <w:szCs w:val="28"/>
          <w:rtl/>
          <w:lang w:val="en"/>
          <w14:ligatures w14:val="none"/>
        </w:rPr>
        <w:t xml:space="preserve"> التسمية الحديثة لإدارة الأفراد أو التوظيف أو علاقات العمل أو غيرها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(بن العمري، 2019)</w:t>
      </w:r>
    </w:p>
    <w:p w14:paraId="1EF3D6D2"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rtl/>
          <w:lang w:val="en"/>
          <w14:ligatures w14:val="none"/>
        </w:rPr>
      </w:pPr>
      <w:bookmarkStart w:id="32" w:name="_Toc173402912"/>
      <w:bookmarkStart w:id="33" w:name="_Toc196685170"/>
      <w:r w:rsidRPr="006B3716">
        <w:rPr>
          <w:rFonts w:ascii="Sakkal Majalla" w:eastAsia="Arial" w:hAnsi="Sakkal Majalla" w:cs="Sakkal Majalla"/>
          <w:b/>
          <w:bCs/>
          <w:color w:val="000000" w:themeColor="text1"/>
          <w:kern w:val="0"/>
          <w:sz w:val="32"/>
          <w:szCs w:val="32"/>
          <w:rtl/>
          <w:lang w:val="en"/>
          <w14:ligatures w14:val="none"/>
        </w:rPr>
        <w:t>3.2.2 أهمية إدارة الموارد البشرية</w:t>
      </w:r>
      <w:bookmarkEnd w:id="32"/>
      <w:bookmarkEnd w:id="33"/>
    </w:p>
    <w:p w14:paraId="0B84FFCC"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بعد قيام الثورة الصناعية في القرن الثامن عشر أخذ الاهتمام بالمورد البشري في التطور ليأخذ شكله الحالي خاصة في مجال إدارة الأفراد التي أوجبت قيام إدارات العلاقات الإنسانية في المؤسسات </w:t>
      </w:r>
      <w:r w:rsidRPr="006B3716">
        <w:rPr>
          <w:rFonts w:ascii="Sakkal Majalla" w:eastAsia="Arial" w:hAnsi="Sakkal Majalla" w:cs="Sakkal Majalla"/>
          <w:color w:val="000000" w:themeColor="text1"/>
          <w:kern w:val="0"/>
          <w:sz w:val="28"/>
          <w:szCs w:val="28"/>
          <w:rtl/>
          <w:lang w:val="en"/>
          <w14:ligatures w14:val="none"/>
        </w:rPr>
        <w:lastRenderedPageBreak/>
        <w:t>وإدارات العلاقات الصناعية في المصانع حيث كان هدف أصحابها الرئيسي زيادة الإنتاج وتحقيق المزيد من الربح علي حساب الكائن الحي ولم يمض وقت طويل حتى اعترف أصحاب الأعمال ومديرها بان القوي الإنسانية عامل هام لنجاح أي مشروع صناعي وليست الآلة وحدها وان إنتاجية المصنع تعتمد في زيادتها ونجاحها على الناحية النفسية للعامل والمؤثر السيكولوجي لجماعة العمال ومناخ العمل داخل المؤسسة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(سليمان، 2024)</w:t>
      </w:r>
    </w:p>
    <w:p w14:paraId="0855EFDB"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وعلي اثر ذلك ظهر للانجليز  ما أسموه (بالهندسة الإنسانية) ما اسماه الفرنسيون (العلاقات الإنسانية)  وهدف كل منهم هو العمل على تحسين ظروف العمل وإعداد العامل إعدادا فنيا يساعد على تكيفه بالآلة ويعرفه بمختلف أوجه الأمن الصناعي، ومبادئ منع الحوادث وتساند منظمات العمال وأصحاب العمل في ذلك يقوم على حوافز إنسانية تشبع رغبات العامل، وتهيء الفرصة للإنتاج على أوسع مدي.</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(سامي، 2022)</w:t>
      </w:r>
    </w:p>
    <w:p w14:paraId="63DF679E"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ومن الاهتمام بالعلاقات الإنسانية وعلم الأفراد يتلخص في النقاط التالية التي وضعها (لويس لندير(ج) لتعريف المواطن بالعمل ، ولنجاح مؤسسها عامة أو خاصة في تحقيق مسؤوليتها الاجتماعية وضمان مساندة الرأي العام لها، والنقاط هي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(مرسال، 2020)</w:t>
      </w:r>
    </w:p>
    <w:p w14:paraId="0C97080C" w14:textId="77777777" w:rsidR="00216D79" w:rsidRPr="006B3716" w:rsidRDefault="00216D79" w:rsidP="00DC453A">
      <w:pPr>
        <w:pStyle w:val="ListParagraph"/>
        <w:numPr>
          <w:ilvl w:val="0"/>
          <w:numId w:val="60"/>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بقاء العمل واستقراره.</w:t>
      </w:r>
    </w:p>
    <w:p w14:paraId="191C5A33" w14:textId="77777777" w:rsidR="00216D79" w:rsidRPr="006B3716" w:rsidRDefault="00216D79" w:rsidP="00DC453A">
      <w:pPr>
        <w:pStyle w:val="ListParagraph"/>
        <w:numPr>
          <w:ilvl w:val="0"/>
          <w:numId w:val="60"/>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رفاهية العمل .</w:t>
      </w:r>
    </w:p>
    <w:p w14:paraId="6FBD25F3" w14:textId="77777777" w:rsidR="00216D79" w:rsidRPr="006B3716" w:rsidRDefault="00216D79" w:rsidP="00DC453A">
      <w:pPr>
        <w:pStyle w:val="ListParagraph"/>
        <w:numPr>
          <w:ilvl w:val="0"/>
          <w:numId w:val="60"/>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ترقية العمل</w:t>
      </w:r>
    </w:p>
    <w:p w14:paraId="4665C9CC" w14:textId="77777777" w:rsidR="00216D79" w:rsidRPr="006B3716" w:rsidRDefault="00216D79" w:rsidP="00DC453A">
      <w:pPr>
        <w:pStyle w:val="ListParagraph"/>
        <w:numPr>
          <w:ilvl w:val="0"/>
          <w:numId w:val="60"/>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تنبيه الرأي العام</w:t>
      </w:r>
    </w:p>
    <w:p w14:paraId="49FB6DF3" w14:textId="77777777" w:rsidR="00216D79" w:rsidRPr="006B3716" w:rsidRDefault="00216D79" w:rsidP="00DC453A">
      <w:pPr>
        <w:pStyle w:val="ListParagraph"/>
        <w:numPr>
          <w:ilvl w:val="0"/>
          <w:numId w:val="60"/>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الرفاهية الشخصية والعائلية</w:t>
      </w:r>
    </w:p>
    <w:p w14:paraId="4DB5F11F" w14:textId="77777777" w:rsidR="00216D79" w:rsidRPr="006B3716" w:rsidRDefault="00216D79" w:rsidP="00DC453A">
      <w:pPr>
        <w:pStyle w:val="ListParagraph"/>
        <w:numPr>
          <w:ilvl w:val="0"/>
          <w:numId w:val="60"/>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إشباع الحاجات والحوافز النفسية لإشعار المواطن بالرضاء الشخصي علي نشاط مجتمعه المحلي.</w:t>
      </w:r>
    </w:p>
    <w:p w14:paraId="57F0170A"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أوضحت تجارب المؤسسات الصناعية والاجتماعية خلال المائة سنة الأخيرة أهمية وظيفة إدارة الأفراد باعتبارها وظيفة إدارية أساسية تماثل في مستواها إدارة الإنتاج وإدارة التسويق وإدارة التمويل. (السرحان، 2022)</w:t>
      </w:r>
    </w:p>
    <w:p w14:paraId="30B0C03D"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أكدت كافة المدارس العلمية على أهمية الإنسان وأهمية الفعاليات التي تتعلق بتوفيره واستخدامه والحفاظ عليه وتطويره وقد بينت اغلب وجهات نظر المدارس العلمية على العاملين بالمؤسسات والمنشآت بعد الإدارة والمالكين لهذه المنشآت.</w:t>
      </w:r>
    </w:p>
    <w:p w14:paraId="07CBA354"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وكان رأي آخرون أنه توجد عدة وجهات نظر الإدارة الموارد البشرية:-</w:t>
      </w:r>
    </w:p>
    <w:p w14:paraId="2A4585B7" w14:textId="77777777" w:rsidR="00216D79" w:rsidRPr="006B3716" w:rsidRDefault="00216D79" w:rsidP="00DC453A">
      <w:pPr>
        <w:pStyle w:val="ListParagraph"/>
        <w:numPr>
          <w:ilvl w:val="0"/>
          <w:numId w:val="61"/>
        </w:numPr>
        <w:spacing w:before="100" w:beforeAutospacing="1" w:after="100" w:afterAutospacing="1" w:line="360" w:lineRule="auto"/>
        <w:ind w:left="423" w:hanging="424"/>
        <w:contextualSpacing w:val="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فكانت وجهة نظر مدرسة العمليات الإدارية إلى (المورد البشري) بأن الاهتمام بالمورد البشري واحد من الوظائف الخمسة السياسية والضرورية لبقاء أية منظمة أعمال حية وناجحة والوظائف هي وظيفة العمليات أو (الإنتاج)، وظيفة التسويق، ووظيفة التمويل، أو (الإدارة المالية ) ، ووظيفة الإدارة، ووظيفة التوظيف، أو (إدارة الموارد البشرية)، ويرون إن إهمال إي وظيفة من هذه الوظائف يؤدي الى انقراضها وسميت وظيفة التوظيف لكونها تركز على تحديد العاملين المطلوبين وتعيينهم.</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(بوعبدالله، 2020)</w:t>
      </w:r>
    </w:p>
    <w:p w14:paraId="482779CC" w14:textId="77777777" w:rsidR="00216D79" w:rsidRPr="006B3716" w:rsidRDefault="00216D79" w:rsidP="00DC453A">
      <w:pPr>
        <w:pStyle w:val="ListParagraph"/>
        <w:numPr>
          <w:ilvl w:val="0"/>
          <w:numId w:val="61"/>
        </w:numPr>
        <w:spacing w:before="100" w:beforeAutospacing="1" w:after="100" w:afterAutospacing="1" w:line="360" w:lineRule="auto"/>
        <w:ind w:left="423" w:hanging="424"/>
        <w:contextualSpacing w:val="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وجهة نظر مدرسة المنظومة إلى المورد البشري بأن المورد البشري هو احد الموارد الأساسية لإقامة وعمل أية منظومة اجتماعية حية مفتوحة ومفتعلة (</w:t>
      </w:r>
      <w:r w:rsidRPr="006B3716">
        <w:rPr>
          <w:rFonts w:ascii="Sakkal Majalla" w:eastAsia="Arial" w:hAnsi="Sakkal Majalla" w:cs="Sakkal Majalla"/>
          <w:color w:val="000000" w:themeColor="text1"/>
          <w:kern w:val="0"/>
          <w:sz w:val="28"/>
          <w:szCs w:val="28"/>
          <w:lang w:val="en"/>
          <w14:ligatures w14:val="none"/>
        </w:rPr>
        <w:t>Social System Contrived Open</w:t>
      </w:r>
      <w:r w:rsidRPr="006B3716">
        <w:rPr>
          <w:rFonts w:ascii="Sakkal Majalla" w:eastAsia="Arial" w:hAnsi="Sakkal Majalla" w:cs="Sakkal Majalla"/>
          <w:color w:val="000000" w:themeColor="text1"/>
          <w:kern w:val="0"/>
          <w:sz w:val="28"/>
          <w:szCs w:val="28"/>
          <w:rtl/>
          <w:lang w:val="en"/>
          <w14:ligatures w14:val="none"/>
        </w:rPr>
        <w:t xml:space="preserve"> ) والموارد الضرورية عندهم هي الموارد المالية والمادية والمعلوماتية بالإضافة للمورد البشري، ويحددون العمليات الأساسية للتعامل مع هذه الموارد بكونها تشمل اقتناء المورد واستخدامه في تحقيق مخرجات المنظومة وصيانته والحفاظ عليه . ويدرجون ضمن المورد البشري الإدارة والعاملين فهذا المورد يوفر المعارف والطاقات العقلية والعضلية الضرورية كالإبداع وغيره لإقامة المنظمة فطالما إنها منظومة اجتماعية أي تتكون من أكثر من فرد فهي لا تقوم وتستمر بدون هذا المرود) وكونها مفتعلة: أي من صنع الإنسان وليس الطبيعة فخصائص وقدرات الإنسان تحدد خصائصها وفرصها للبقاء. (أمين، 2019)</w:t>
      </w:r>
    </w:p>
    <w:p w14:paraId="2D78696B" w14:textId="77777777" w:rsidR="00216D79" w:rsidRPr="006B3716" w:rsidRDefault="00216D79" w:rsidP="00DC453A">
      <w:pPr>
        <w:pStyle w:val="ListParagraph"/>
        <w:numPr>
          <w:ilvl w:val="0"/>
          <w:numId w:val="61"/>
        </w:numPr>
        <w:spacing w:before="100" w:beforeAutospacing="1" w:after="100" w:afterAutospacing="1" w:line="360" w:lineRule="auto"/>
        <w:ind w:left="423" w:hanging="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وجهة نظر المدرسة السلوكية إلى (المورد البشري) تعتمد المدرسة السلوكية افتراضات مدرسة المنظومة حول خصائصها الأساسية، ويضيفون إلى ذلك اعتبار سلوك العاملين عموما هو جوهر العمل الإداري، ويختلفون عن مدرسة العمليات الإدارية التي ترى أن جوهر العمل الإداري هو الفعاليات الآتية التخطيط والتنظيم والرقابة والتوجيه أي يرون بأن يتم تأهيل من سيصبح إداري على تعليمه كيف يهتم بهذه الفعاليات. أما المدرسة السلوكية فيرون بأن جوهر التأهيل الإداري يجب أن يركز على التأكد من أداء مجموع العاملين لعملهم واتخاذهم للقرارات التي تؤدي إلى بقاء ونمو المنظمة وذلك بتحديد خصائص المنظمة والتي تقوم بها إدارة الموارد البشرية بالمنظمة والخصائص هي:</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(العباني، 2020)</w:t>
      </w:r>
    </w:p>
    <w:p w14:paraId="7F70ED55" w14:textId="77777777" w:rsidR="00216D79" w:rsidRPr="006B3716" w:rsidRDefault="00216D79" w:rsidP="00DC453A">
      <w:pPr>
        <w:pStyle w:val="ListParagraph"/>
        <w:numPr>
          <w:ilvl w:val="0"/>
          <w:numId w:val="62"/>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بأن توفر لهم دخل كاف لحياة لائقة.</w:t>
      </w:r>
    </w:p>
    <w:p w14:paraId="2A4DD050" w14:textId="77777777" w:rsidR="00216D79" w:rsidRPr="006B3716" w:rsidRDefault="00216D79" w:rsidP="00DC453A">
      <w:pPr>
        <w:pStyle w:val="ListParagraph"/>
        <w:numPr>
          <w:ilvl w:val="0"/>
          <w:numId w:val="62"/>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بأن توفر لهم وظائف مثرية (أي وظائف مهمة لتثريهم).</w:t>
      </w:r>
    </w:p>
    <w:p w14:paraId="063D5F6A" w14:textId="77777777" w:rsidR="00216D79" w:rsidRPr="006B3716" w:rsidRDefault="00216D79" w:rsidP="00DC453A">
      <w:pPr>
        <w:pStyle w:val="ListParagraph"/>
        <w:numPr>
          <w:ilvl w:val="0"/>
          <w:numId w:val="62"/>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بأن تتمتع بأنظمة وتعليمات يشارك العاملين بوضعها. </w:t>
      </w:r>
    </w:p>
    <w:p w14:paraId="7B820A85" w14:textId="77777777" w:rsidR="00216D79" w:rsidRPr="006B3716" w:rsidRDefault="00216D79" w:rsidP="00DC453A">
      <w:pPr>
        <w:pStyle w:val="ListParagraph"/>
        <w:numPr>
          <w:ilvl w:val="0"/>
          <w:numId w:val="62"/>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وقد أوضح علي الخضر أهمية القوي البشرية نسبة لان الإنسان لصيق بعنصر العمل ولان عنصر العمل هو العنصر الرئيسي للإنتاج.</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(البكري، 2021)</w:t>
      </w:r>
    </w:p>
    <w:p w14:paraId="46DA862E" w14:textId="77777777" w:rsidR="00216D79" w:rsidRPr="006B3716" w:rsidRDefault="00216D79" w:rsidP="00DC453A">
      <w:pPr>
        <w:pStyle w:val="ListParagraph"/>
        <w:numPr>
          <w:ilvl w:val="0"/>
          <w:numId w:val="63"/>
        </w:numPr>
        <w:spacing w:before="100" w:beforeAutospacing="1" w:after="100" w:afterAutospacing="1" w:line="360" w:lineRule="auto"/>
        <w:ind w:left="707"/>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هو الأساس في النشاط الإنتاجي .</w:t>
      </w:r>
    </w:p>
    <w:p w14:paraId="485A61E9" w14:textId="77777777" w:rsidR="00216D79" w:rsidRPr="006B3716" w:rsidRDefault="00216D79" w:rsidP="00DC453A">
      <w:pPr>
        <w:pStyle w:val="ListParagraph"/>
        <w:numPr>
          <w:ilvl w:val="0"/>
          <w:numId w:val="63"/>
        </w:numPr>
        <w:spacing w:before="100" w:beforeAutospacing="1" w:after="100" w:afterAutospacing="1" w:line="360" w:lineRule="auto"/>
        <w:ind w:left="707"/>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هو المحرك الرئيسي لكل الأنشطة في الحياة .</w:t>
      </w:r>
    </w:p>
    <w:p w14:paraId="4E6B0142" w14:textId="77777777" w:rsidR="00216D79" w:rsidRPr="006B3716" w:rsidRDefault="00216D79" w:rsidP="00DC453A">
      <w:pPr>
        <w:pStyle w:val="ListParagraph"/>
        <w:numPr>
          <w:ilvl w:val="0"/>
          <w:numId w:val="63"/>
        </w:numPr>
        <w:spacing w:before="100" w:beforeAutospacing="1" w:after="100" w:afterAutospacing="1" w:line="360" w:lineRule="auto"/>
        <w:ind w:left="707"/>
        <w:contextualSpacing w:val="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وبواسطته يمكن استغلال الموارد المتاحة أفضل استقلال .</w:t>
      </w:r>
    </w:p>
    <w:p w14:paraId="7A1C241A" w14:textId="77777777" w:rsidR="00216D79" w:rsidRPr="006B3716" w:rsidRDefault="00216D79" w:rsidP="00DC453A">
      <w:pPr>
        <w:pStyle w:val="ListParagraph"/>
        <w:numPr>
          <w:ilvl w:val="0"/>
          <w:numId w:val="63"/>
        </w:numPr>
        <w:spacing w:before="100" w:beforeAutospacing="1" w:after="100" w:afterAutospacing="1" w:line="360" w:lineRule="auto"/>
        <w:ind w:left="707"/>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تتوقف عليه مسيرة الحياة وهو رائد النهضة وصانع الحضارات .</w:t>
      </w:r>
    </w:p>
    <w:p w14:paraId="24A20590"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34" w:name="_Toc173402913"/>
      <w:bookmarkStart w:id="35" w:name="_Toc196685171"/>
      <w:r w:rsidRPr="006B3716">
        <w:rPr>
          <w:rFonts w:ascii="Sakkal Majalla" w:eastAsia="Arial" w:hAnsi="Sakkal Majalla" w:cs="Sakkal Majalla"/>
          <w:b/>
          <w:bCs/>
          <w:color w:val="000000" w:themeColor="text1"/>
          <w:kern w:val="0"/>
          <w:sz w:val="32"/>
          <w:szCs w:val="32"/>
          <w:rtl/>
          <w:lang w:val="en"/>
          <w14:ligatures w14:val="none"/>
        </w:rPr>
        <w:t>4.2.2 الأهمية الاقتصادية للقوى البشرية</w:t>
      </w:r>
      <w:bookmarkEnd w:id="34"/>
      <w:bookmarkEnd w:id="35"/>
    </w:p>
    <w:p w14:paraId="76BC3290"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القوى البشرية تقوم بتنفيذ خطط وبرامج التنمية في مختلف القطاعات الصناعية والتجارية والزراعية وهذا بدوره ينعكس على الاقتصاد وتنميته وتقدمه خلال إقامة المشروعات الصناعية الضخمة </w:t>
      </w:r>
      <w:r w:rsidRPr="006B3716">
        <w:rPr>
          <w:rFonts w:ascii="Sakkal Majalla" w:eastAsia="Arial" w:hAnsi="Sakkal Majalla" w:cs="Sakkal Majalla"/>
          <w:color w:val="000000" w:themeColor="text1"/>
          <w:kern w:val="0"/>
          <w:sz w:val="28"/>
          <w:szCs w:val="28"/>
          <w:rtl/>
          <w:lang w:val="en"/>
          <w14:ligatures w14:val="none"/>
        </w:rPr>
        <w:lastRenderedPageBreak/>
        <w:t>وإنشاء الشركات والمؤسسات من التجارية والزراعية والخدمية التي تسعي لتحقيق الأهداف الاقتصادية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(قرين، 2020)</w:t>
      </w:r>
    </w:p>
    <w:p w14:paraId="2CECA291"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36" w:name="_Toc173402914"/>
      <w:bookmarkStart w:id="37" w:name="_Toc196685172"/>
      <w:r w:rsidRPr="006B3716">
        <w:rPr>
          <w:rFonts w:ascii="Sakkal Majalla" w:eastAsia="Arial" w:hAnsi="Sakkal Majalla" w:cs="Sakkal Majalla"/>
          <w:b/>
          <w:bCs/>
          <w:color w:val="000000" w:themeColor="text1"/>
          <w:kern w:val="0"/>
          <w:sz w:val="32"/>
          <w:szCs w:val="32"/>
          <w:rtl/>
          <w:lang w:val="en"/>
          <w14:ligatures w14:val="none"/>
        </w:rPr>
        <w:t>5.2.2 الأهمية الاجتماعية للقوى البشرية :</w:t>
      </w:r>
      <w:bookmarkEnd w:id="36"/>
      <w:bookmarkEnd w:id="37"/>
    </w:p>
    <w:p w14:paraId="0D257004"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ترتبط هذه الأهمية بالمحصلات الاقتصادية لان النتائج الاقتصادية المحققة في المجتمع تحدث تأثيرات أخري في اتجاهات متعددة أهمها التأثيرات الاجتماعية حيث يصبح الوضع الاقتصادي من المحددات الهامة والتكييف الاجتماعي للسلوك لأي مجتمع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(بن العمري، 2019)</w:t>
      </w:r>
    </w:p>
    <w:p w14:paraId="70470D09"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إن جميع هذه المدارس تعتبر الاهتمام بالمورد البشري غير الإداري ضروري لبقاء المنظمة وكلما انتقلنا إلى المدرسة العلمية الأكثر حداثة كلما وجدنا أولوية اعلى للمورد البشري.</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(سليمان، 2024)</w:t>
      </w:r>
    </w:p>
    <w:p w14:paraId="70CC0C53"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من أراء الكتاب المختلفين يستخلص إن التنمية عموماً هدفها الإنسان والاهتمام به صحياً ونفسياً واجتماعياً وعقلياً. وان الإسلام يهتم ببناء القوي العاملة للمسلمين وغيرهم. وان العلاقات الإنسانية وإرضاء العاملين ضرورة ملحة لاستخراج الإنتاج الجيد ورفع مستوي الكفاءة للمنظمات بعد توخي العدالة والمساواة في إدارة شئون هذه الموارد، وان إدارة الذات إسلاميا تكون بالثواب الإلهي ومحاسبة الضمير والعمل الشريف وذلك ما نوضحه الآية الكريمة في سورة التوبة (۱۰5) (وَقُلِ اعْمَلُوا فَسَيَرَى الله عَمَلَكُمْ وَرَسُولُهُ وَالْمُؤْمِنُونَ وَسَتُرَدُّونَ إِلَى عَالِمٍ الغيب والشَّهَادَةِ فَيُنَبِّئُكُم بِمَا كُنتُمْ تَعْمَلُونَ).</w:t>
      </w:r>
    </w:p>
    <w:p w14:paraId="5F01C84F"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38" w:name="_Toc173402915"/>
      <w:bookmarkStart w:id="39" w:name="_Toc196685173"/>
      <w:r w:rsidRPr="006B3716">
        <w:rPr>
          <w:rFonts w:ascii="Sakkal Majalla" w:eastAsia="Arial" w:hAnsi="Sakkal Majalla" w:cs="Sakkal Majalla"/>
          <w:b/>
          <w:bCs/>
          <w:color w:val="000000" w:themeColor="text1"/>
          <w:kern w:val="0"/>
          <w:sz w:val="32"/>
          <w:szCs w:val="32"/>
          <w:rtl/>
          <w:lang w:val="en"/>
          <w14:ligatures w14:val="none"/>
        </w:rPr>
        <w:t>6.2.2 مسئولية إدارة الموارد البشرية</w:t>
      </w:r>
      <w:bookmarkEnd w:id="38"/>
      <w:bookmarkEnd w:id="39"/>
    </w:p>
    <w:p w14:paraId="626E57CA"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يؤكد علماء الإدارة  بأن وظيفة إدارة الموارد البشرية أساسية لبقاء المنظمة وحتي تبقي حية تحتاج إن تهتم بعدد من الفعاليات والوظائف في المنظمة ، كوظيفة العمليات والإنتاج والتسويق والموارد المالية والمعلومات، والموارد البشرية والإدارة بشقيها الاستراتيجي والعملياتي، هذه الوظائف تختلف من حيث مركزيتها لبقاء المنظمة فهناك وظائف أساسية تهتم بالنشاطات التي تشكل السبب الأساسي لقيام أي منظمة أعمال وهي وظيفة العمليات أو (الإنتاج) ووظيفة التسويق (أو ببع وتوفير المنتجات للجمهور) وهناك </w:t>
      </w:r>
      <w:r w:rsidRPr="006B3716">
        <w:rPr>
          <w:rFonts w:ascii="Sakkal Majalla" w:eastAsia="Arial" w:hAnsi="Sakkal Majalla" w:cs="Sakkal Majalla"/>
          <w:color w:val="000000" w:themeColor="text1"/>
          <w:kern w:val="0"/>
          <w:sz w:val="28"/>
          <w:szCs w:val="28"/>
          <w:rtl/>
          <w:lang w:val="en"/>
          <w14:ligatures w14:val="none"/>
        </w:rPr>
        <w:lastRenderedPageBreak/>
        <w:t>وظائف مساندة تسند الوظائف الأساسية (أي العمليات والتسويق) والوظائف المساندة تشمل وظائف التمويل، والمعلومات، والإدارة، وكذلك إدارة الأفراد، فهذه جميعها تنفذ ليس لذاتها بل لدعم وظيفتي العمليات والتسويق.</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(سامي، 2022)</w:t>
      </w:r>
    </w:p>
    <w:p w14:paraId="3E2AB919"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صنف علماء الإدارة المسئوليات إلى نوعين مسئوليات تنفيذية أمرة ومسئوليات استشارية خدمية مساندة، فالمسئوليات التنفيذية هي تنفيذ وانجاز مهمات محددة لعمل معين يحاسب الفرد إذ لم يقم بالتنفيذ، ولهذا يقتضي منحهم سلطة وحق الأمر حتى يتمكنوا من التنفيذ ولهذا يجب أن تكون مسئولية تنفيذها وهي تحقيق الإنتاج وبيعه أو إيصاله إلى المستفيدين النهائيين.</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(مرسال، 2020)</w:t>
      </w:r>
    </w:p>
    <w:p w14:paraId="080BD053"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أما المسئولية الاستشارية الخدمية المساندة واجبها هو تقديم الاستشارة والرأي عندما يسأل صاحبها وبمستوي جيد. وهذه المسئولية الاستشارية المساندة ضمن وظائف المالية والمعلومات والموارد البشرية وهو تقديم الخدمة والاستشارة فقط لوظيفتي العمليات والتسويق وليس أمرهم بالقيام بأعمال معينة أو فرض مطالب عليهم.</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(السرحان، 2022)</w:t>
      </w:r>
    </w:p>
    <w:p w14:paraId="4843A445"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وبما إن إدارة الموارد البشرية هي استشارية وليس أمره وتنفيذية ، فهذا يعني بأنها لا تمتلك الحق في أن تأمر وحدات الإنتاج والتسويق وغيرهم ولا أن تفرض عليهم أشخاص معينين أو أوقات محددة لتعينهم، أو الاستغناء عنهم، أو منحهم الإجازات، أو تحديد ما يقومون به ... الخ، فواجبها ومسئوليتها هو فقط تقديم المقترحات التي يطلبونها والمتعلقة بتوفير العاملين الذين يحتاجون إليهم وتقديم الاستشارات التي يطلبونها والمتعلقة بتوفير العاملين الذين يحتاجون إليهم وتقديم الاستشارات التي يطلبونها، لهذا غالبا ما نجد هذه الدائرة مرتبطة بالإدارة العليا وتقدم هذه الخدمات والتوصيات وبناء على طلبها.</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(بوعبدالله، 2020)</w:t>
      </w:r>
    </w:p>
    <w:p w14:paraId="6601B3AC"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فإذا طلبت الإدارة العليا إعداد خطة قوة عمل أو نظام حوافز، فإن مهمة إدارة الموارد البشرية هي تقديم جهدها على شكل توصيات ترفعها إلى الإدارة العليا، إذا اقتنعت الإدارة العليا بهذه المقترحات تتبناها كقرار يصبح ملزم للأطراف الأخرى لان الإدارة العليا تمتلك سلطة الأمر.</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(أمين، 2019)</w:t>
      </w:r>
    </w:p>
    <w:p w14:paraId="6A56A7B2"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40" w:name="_Toc173402916"/>
      <w:bookmarkStart w:id="41" w:name="_Toc196685174"/>
      <w:r w:rsidRPr="006B3716">
        <w:rPr>
          <w:rFonts w:ascii="Sakkal Majalla" w:eastAsia="Arial" w:hAnsi="Sakkal Majalla" w:cs="Sakkal Majalla"/>
          <w:b/>
          <w:bCs/>
          <w:color w:val="000000" w:themeColor="text1"/>
          <w:kern w:val="0"/>
          <w:sz w:val="32"/>
          <w:szCs w:val="32"/>
          <w:rtl/>
          <w:lang w:val="en"/>
          <w14:ligatures w14:val="none"/>
        </w:rPr>
        <w:lastRenderedPageBreak/>
        <w:t>7.2.2 مهام إدارة الموارد البشرية:</w:t>
      </w:r>
      <w:bookmarkEnd w:id="40"/>
      <w:bookmarkEnd w:id="41"/>
      <w:r w:rsidRPr="006B3716">
        <w:rPr>
          <w:rFonts w:ascii="Sakkal Majalla" w:eastAsia="Arial" w:hAnsi="Sakkal Majalla" w:cs="Sakkal Majalla"/>
          <w:b/>
          <w:bCs/>
          <w:color w:val="000000" w:themeColor="text1"/>
          <w:kern w:val="0"/>
          <w:sz w:val="32"/>
          <w:szCs w:val="32"/>
          <w:rtl/>
          <w:lang w:val="en"/>
          <w14:ligatures w14:val="none"/>
        </w:rPr>
        <w:t xml:space="preserve"> </w:t>
      </w:r>
    </w:p>
    <w:p w14:paraId="196C4C2E"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لكل منظمة مهام تختلف عن نظام المنظمة الأخري، ومع ان هذه المهام تختلف باختلاف المنظمات إلا أنها في الأساس تنقسم إلى مجموعتين أساسيتين:</w:t>
      </w:r>
    </w:p>
    <w:p w14:paraId="6AB3457E" w14:textId="77777777" w:rsidR="00216D79" w:rsidRPr="006B3716" w:rsidRDefault="00216D79" w:rsidP="00DC453A">
      <w:pPr>
        <w:pStyle w:val="ListParagraph"/>
        <w:numPr>
          <w:ilvl w:val="0"/>
          <w:numId w:val="64"/>
        </w:numPr>
        <w:spacing w:before="100" w:beforeAutospacing="1" w:after="100" w:afterAutospacing="1" w:line="360" w:lineRule="auto"/>
        <w:ind w:left="565"/>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المجموعة الأولي:</w:t>
      </w:r>
      <w:r w:rsidRPr="006B3716">
        <w:rPr>
          <w:rFonts w:ascii="Sakkal Majalla" w:eastAsia="Arial" w:hAnsi="Sakkal Majalla" w:cs="Sakkal Majalla"/>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ab/>
      </w:r>
      <w:r w:rsidRPr="006B3716">
        <w:rPr>
          <w:rFonts w:ascii="Sakkal Majalla" w:eastAsia="Arial" w:hAnsi="Sakkal Majalla" w:cs="Sakkal Majalla"/>
          <w:color w:val="000000" w:themeColor="text1"/>
          <w:kern w:val="0"/>
          <w:sz w:val="28"/>
          <w:szCs w:val="28"/>
          <w:rtl/>
          <w:lang w:val="en"/>
          <w14:ligatures w14:val="none"/>
        </w:rPr>
        <w:tab/>
        <w:t>مهام فنية تختلف بعملها.</w:t>
      </w:r>
    </w:p>
    <w:p w14:paraId="7A7DE93B" w14:textId="77777777" w:rsidR="00216D79" w:rsidRPr="006B3716" w:rsidRDefault="00216D79" w:rsidP="00DC453A">
      <w:pPr>
        <w:pStyle w:val="ListParagraph"/>
        <w:numPr>
          <w:ilvl w:val="0"/>
          <w:numId w:val="64"/>
        </w:numPr>
        <w:spacing w:before="100" w:beforeAutospacing="1" w:after="100" w:afterAutospacing="1" w:line="360" w:lineRule="auto"/>
        <w:ind w:left="565"/>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المجموعة الثانية</w:t>
      </w:r>
      <w:r w:rsidRPr="006B3716">
        <w:rPr>
          <w:rFonts w:ascii="Sakkal Majalla" w:eastAsia="Arial" w:hAnsi="Sakkal Majalla" w:cs="Sakkal Majalla"/>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ab/>
      </w:r>
      <w:r w:rsidRPr="006B3716">
        <w:rPr>
          <w:rFonts w:ascii="Sakkal Majalla" w:eastAsia="Arial" w:hAnsi="Sakkal Majalla" w:cs="Sakkal Majalla"/>
          <w:color w:val="000000" w:themeColor="text1"/>
          <w:kern w:val="0"/>
          <w:sz w:val="28"/>
          <w:szCs w:val="28"/>
          <w:rtl/>
          <w:lang w:val="en"/>
          <w14:ligatures w14:val="none"/>
        </w:rPr>
        <w:tab/>
        <w:t>مهام إدارية هي مسئولة أي مدير.</w:t>
      </w:r>
    </w:p>
    <w:p w14:paraId="4B69834E"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المهام الفنية التي تتعلق بشئون العاملين لوظيفة إدارة الموارد البشرية تتعلق بالوظائف الفرعية للموارد البشرية وهذه الفعاليات تشمل تأمين وتهيئة قوة العمل ومكافئتها وتطويرها وحمايتها من المخاطر، وصيانتها ثم إجراء البحوث والدراسات لتغيير وتطوير هذه الأنظمة.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(العباني، 2020)</w:t>
      </w:r>
    </w:p>
    <w:p w14:paraId="29DF1F61"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وهذه الأنظمة والمهام تختلف باختلاف المنظمة وحجمها ونشاطها ودرجة نضح أنظمتها ، فقد تكون المنظمة صغيرة وتكتفي بأنظمة توظيف بسيطة أو تحتاج أن تعد لها أنظمة أكثر نضجا للتطور.</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(البكري، 2021)</w:t>
      </w:r>
    </w:p>
    <w:p w14:paraId="6FC3901F"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أما إذا كانت منظمة عملاقة فهي تحتاج أنظمة متطورة لكل الوظائف الفرعية ومسئولية إدارة البشرية التطوير المستمر لهذه الأنظمة.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(قرين، 2020)</w:t>
      </w:r>
    </w:p>
    <w:p w14:paraId="3C7CE4D5"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ففي الشركات والمنظمات الكبيرة تكون هذه الفعاليات الفرعية متعددة جدا ومعقدة وغالبا ما تملك إدارات متخصصة بالتدريب بهذه الفعاليات المختلفة وكذلك نجد أن كثير من الكتب الحديثة تتضمن فصول منفصلة عن هذه الفعاليات كما إن هناك بيوت استشارة تتخصص أيضا في هذه الفعاليات المختلفة مثل أن تقيم إدارة لقوانين العمل المعقدة أو إدارة متخصصة بقضايا الأمن الصناعي في هذه المهام الخدمة المنظمة ككل ولها طابع استشاري خدمي مساند أي أنها تعد توصيات ترفعها إلى الإدارة العليا لاعتمادها.</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(بن العمري، 2019)</w:t>
      </w:r>
    </w:p>
    <w:p w14:paraId="1E6384B1"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إن المهام التي سيتم تنفيذها في أي قطاع من قطاعات إدارة الأفراد ستكون جميعاً على نفس المستوى من الأهمية، وأنما من المعتاد أن تتباين هذه الأهمية النسبية لتشمل ثلاث مستويات رئيسية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(سليمان، 2024)</w:t>
      </w:r>
    </w:p>
    <w:p w14:paraId="6AE62E73" w14:textId="77777777" w:rsidR="00216D79" w:rsidRPr="006B3716" w:rsidRDefault="00216D79" w:rsidP="00DC453A">
      <w:pPr>
        <w:numPr>
          <w:ilvl w:val="0"/>
          <w:numId w:val="43"/>
        </w:numPr>
        <w:spacing w:before="100" w:beforeAutospacing="1" w:after="100" w:afterAutospacing="1" w:line="360" w:lineRule="auto"/>
        <w:ind w:left="424" w:hanging="425"/>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مهام جديدة تماماً لم يسبق القيام بها ولها تأثير يشمل المنظمة كلها أو أجزاء كبيرة فيها ولا توجد قواعد مساعدة في اتخاذ قرار بشأنها. </w:t>
      </w:r>
    </w:p>
    <w:p w14:paraId="1B90DBCE" w14:textId="77777777" w:rsidR="00216D79" w:rsidRPr="006B3716" w:rsidRDefault="00216D79" w:rsidP="00DC453A">
      <w:pPr>
        <w:numPr>
          <w:ilvl w:val="0"/>
          <w:numId w:val="43"/>
        </w:numPr>
        <w:spacing w:before="100" w:beforeAutospacing="1" w:after="100" w:afterAutospacing="1" w:line="360" w:lineRule="auto"/>
        <w:ind w:left="424" w:hanging="425"/>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 xml:space="preserve">مهام سبق القيام بها وتوجد قواعد عامة مرشدة ومستقرة في التعامل بشأنها، إلا أن طبيعة المهام ذاتها متجددة ومتغيرة أو أن ظروف تنفيذها هي المتغيرة. </w:t>
      </w:r>
    </w:p>
    <w:p w14:paraId="1F4D2237" w14:textId="77777777" w:rsidR="00216D79" w:rsidRPr="006B3716" w:rsidRDefault="00216D79" w:rsidP="00DC453A">
      <w:pPr>
        <w:numPr>
          <w:ilvl w:val="0"/>
          <w:numId w:val="44"/>
        </w:numPr>
        <w:spacing w:before="100" w:beforeAutospacing="1" w:after="100" w:afterAutospacing="1" w:line="360" w:lineRule="auto"/>
        <w:ind w:left="424" w:hanging="425"/>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مهام عادية الأهمية وينحصر تأثيرها في محيط ضيق لا يصل إلى باقي أجزء المنظمة، وتتسم هذه المهام عادة بالتكرار بصفة دورية أو غير دروية.</w:t>
      </w:r>
    </w:p>
    <w:p w14:paraId="6D264A2E"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هذه الطبيعة التنازلية لخطورة المهام وأهميتها تفرض الشكل الهرمي على الهيكل التنظيمي.</w:t>
      </w:r>
    </w:p>
    <w:p w14:paraId="70F8BB5F"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أخيراً يمكننا القول أن الهيكل التنظيمي يتكون من عدة عناصر مختلفة، وقد حددت النظرية البيروقراطية هذه العناصر في الآتي: - (سامي، 2022)</w:t>
      </w:r>
    </w:p>
    <w:p w14:paraId="113924AD" w14:textId="77777777" w:rsidR="00216D79" w:rsidRPr="006B3716" w:rsidRDefault="00216D79" w:rsidP="00DC453A">
      <w:pPr>
        <w:numPr>
          <w:ilvl w:val="0"/>
          <w:numId w:val="45"/>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هيكل رسمي للسلطة الرسمية.</w:t>
      </w:r>
    </w:p>
    <w:p w14:paraId="5840A962" w14:textId="77777777" w:rsidR="00216D79" w:rsidRPr="006B3716" w:rsidRDefault="00216D79" w:rsidP="00DC453A">
      <w:pPr>
        <w:numPr>
          <w:ilvl w:val="0"/>
          <w:numId w:val="45"/>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هيكل رسمى للخطوط وشبكات الاتصال في التنظيم.</w:t>
      </w:r>
    </w:p>
    <w:p w14:paraId="43AEF8B5" w14:textId="77777777" w:rsidR="00216D79" w:rsidRPr="006B3716" w:rsidRDefault="00216D79" w:rsidP="00DC453A">
      <w:pPr>
        <w:numPr>
          <w:ilvl w:val="0"/>
          <w:numId w:val="46"/>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نظم شاملة من القواعد والتعليمات الرسمية.</w:t>
      </w:r>
    </w:p>
    <w:p w14:paraId="2A880502" w14:textId="77777777" w:rsidR="00216D79" w:rsidRPr="006B3716" w:rsidRDefault="00216D79" w:rsidP="00DC453A">
      <w:pPr>
        <w:numPr>
          <w:ilvl w:val="0"/>
          <w:numId w:val="47"/>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خطوط وشبكات اتصال شخصية غير رسمية بين الأعضاء.</w:t>
      </w:r>
    </w:p>
    <w:p w14:paraId="3F34DB9E" w14:textId="77777777" w:rsidR="00216D79" w:rsidRPr="006B3716" w:rsidRDefault="00216D79" w:rsidP="00DC453A">
      <w:pPr>
        <w:numPr>
          <w:ilvl w:val="0"/>
          <w:numId w:val="47"/>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وظائف وأنشطة محددة بشكل رسمى وموضوعي.</w:t>
      </w:r>
    </w:p>
    <w:p w14:paraId="69DA1795" w14:textId="77777777" w:rsidR="00216D79" w:rsidRPr="006B3716" w:rsidRDefault="00216D79" w:rsidP="00DC453A">
      <w:pPr>
        <w:numPr>
          <w:ilvl w:val="0"/>
          <w:numId w:val="48"/>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ولاء شخصي واندماج في العمل خاصة بين رجال الإدارة العليا.</w:t>
      </w:r>
    </w:p>
    <w:p w14:paraId="6EC7B180" w14:textId="77777777" w:rsidR="00216D79" w:rsidRPr="006B3716" w:rsidRDefault="00216D79" w:rsidP="00160402">
      <w:pPr>
        <w:spacing w:before="100" w:beforeAutospacing="1" w:after="100" w:afterAutospacing="1" w:line="360" w:lineRule="auto"/>
        <w:ind w:left="-1" w:firstLine="70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وأيضاً يمكن بيان المحددات التي تشكل الهيكل التنظمي للمنظمة بحسب ظروفها وطبيعة أعمالها، وتلك المحددات تختلف من منظمة لأخرى، أهمها:</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(مرسال، 2020)</w:t>
      </w:r>
    </w:p>
    <w:p w14:paraId="7DF17DCC" w14:textId="77777777" w:rsidR="00216D79" w:rsidRPr="006B3716" w:rsidRDefault="00216D79" w:rsidP="00DC453A">
      <w:pPr>
        <w:numPr>
          <w:ilvl w:val="0"/>
          <w:numId w:val="49"/>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الأهداف الرئيسية للمنظمة.</w:t>
      </w:r>
    </w:p>
    <w:p w14:paraId="3473F684" w14:textId="77777777" w:rsidR="00216D79" w:rsidRPr="006B3716" w:rsidRDefault="00216D79" w:rsidP="00DC453A">
      <w:pPr>
        <w:numPr>
          <w:ilvl w:val="0"/>
          <w:numId w:val="49"/>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الأهداف الوسيطة للمنظمة.</w:t>
      </w:r>
    </w:p>
    <w:p w14:paraId="5FC50616" w14:textId="77777777" w:rsidR="00216D79" w:rsidRPr="006B3716" w:rsidRDefault="00216D79" w:rsidP="00DC453A">
      <w:pPr>
        <w:numPr>
          <w:ilvl w:val="0"/>
          <w:numId w:val="50"/>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مجالات النشاط التي تباشرها المنظمة.</w:t>
      </w:r>
    </w:p>
    <w:p w14:paraId="2487558E" w14:textId="77777777" w:rsidR="00216D79" w:rsidRPr="006B3716" w:rsidRDefault="00216D79" w:rsidP="00DC453A">
      <w:pPr>
        <w:numPr>
          <w:ilvl w:val="0"/>
          <w:numId w:val="51"/>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الموارد والإمكانيات المتاحة.</w:t>
      </w:r>
    </w:p>
    <w:p w14:paraId="76EA0113" w14:textId="77777777" w:rsidR="00216D79" w:rsidRPr="006B3716" w:rsidRDefault="00216D79" w:rsidP="00DC453A">
      <w:pPr>
        <w:numPr>
          <w:ilvl w:val="0"/>
          <w:numId w:val="51"/>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المعوقات أو المشكلات التي تواجه المنظمة.</w:t>
      </w:r>
    </w:p>
    <w:p w14:paraId="0A38239A" w14:textId="77777777" w:rsidR="00216D79" w:rsidRPr="006B3716" w:rsidRDefault="00216D79" w:rsidP="00DC453A">
      <w:pPr>
        <w:numPr>
          <w:ilvl w:val="0"/>
          <w:numId w:val="51"/>
        </w:numPr>
        <w:spacing w:before="100" w:beforeAutospacing="1" w:after="100" w:afterAutospacing="1" w:line="360" w:lineRule="auto"/>
        <w:ind w:left="424" w:hanging="428"/>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المؤثرات الخارجية.</w:t>
      </w:r>
    </w:p>
    <w:p w14:paraId="26BA7B6D"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والمؤسسات في تغيير مستمر نتيجة لتقيم العمليات الوظيفية داخل المؤسسة من أن إلى آخر، كما يحدث أيضاً نتيجة تغير عام في سياسة التوظيف داخل المؤسسة أو في تعديل عملياتها على أثر إدخال المخترعات الحديثة والتي تتصل بالإنتاج الآلي وتعاني المؤسسات الصناعية والتجارية والمالية في وقتنا الحاضر الكثير من المتاعب التي ترتبت على إدخال الحاسب الآلي وما يتبع ذلك من تغير كمى وكيفي في وظائف التقييم والمحاسبة والإحصاء، ومما صاحب هذا التغير في صفات الوظائف وعناصر تحليلها في وضعها الجديد من حاجة ماسة إلى تدريب أو إعادة تدريب شاغليها أو إلغاء لبعض الوظائف. فكل هذه الأحداث تهتم بها إدارة الموارد البشرية داخل المؤسسة على أسس إيجابية وعلمية مدروسة ولخدمة الإدارة التنفيذية والتخطيطية ولتكسب العمل صفة الاستمرار.</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(السرحان، 2022)</w:t>
      </w:r>
    </w:p>
    <w:p w14:paraId="5B1DCC14" w14:textId="77777777" w:rsidR="00216D79" w:rsidRPr="006B3716" w:rsidRDefault="00216D79" w:rsidP="00160402">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42" w:name="_Toc173402917"/>
      <w:bookmarkStart w:id="43" w:name="_Toc196685175"/>
      <w:r w:rsidRPr="006B3716">
        <w:rPr>
          <w:rFonts w:ascii="Sakkal Majalla" w:eastAsia="Arial" w:hAnsi="Sakkal Majalla" w:cs="Sakkal Majalla"/>
          <w:b/>
          <w:bCs/>
          <w:color w:val="000000" w:themeColor="text1"/>
          <w:kern w:val="0"/>
          <w:sz w:val="32"/>
          <w:szCs w:val="32"/>
          <w:rtl/>
          <w:lang w:val="en"/>
          <w14:ligatures w14:val="none"/>
        </w:rPr>
        <w:t>8.2.2 الأنشطة والتنظيم والبيئة الداخلية والخارجية لإدارة الموارد البشرية</w:t>
      </w:r>
      <w:bookmarkEnd w:id="42"/>
      <w:bookmarkEnd w:id="43"/>
    </w:p>
    <w:p w14:paraId="212B000C" w14:textId="77777777" w:rsidR="00216D79" w:rsidRPr="006B3716" w:rsidRDefault="00216D79" w:rsidP="00216D79">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أنشطة إدارة الموارد البشرية</w:t>
      </w:r>
    </w:p>
    <w:p w14:paraId="09AD8B9A"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تشتمل أنشطة الموارد البشرية على جميع الجوانب المتعلقة بالاستغلال الأمثل للموارد البشرية المتاحة للمنظمة والتركيز على تطوير التنظيم والوظيفة والمورد البشري ويمكن تحديدها في نقطتين رئيسيتين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(بوعبدالله، 2020)</w:t>
      </w:r>
    </w:p>
    <w:p w14:paraId="61D1521C" w14:textId="77777777" w:rsidR="00216D79" w:rsidRPr="006B3716" w:rsidRDefault="00216D79" w:rsidP="00DC453A">
      <w:pPr>
        <w:pStyle w:val="ListParagraph"/>
        <w:numPr>
          <w:ilvl w:val="0"/>
          <w:numId w:val="65"/>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استخدام المورد البشري.</w:t>
      </w:r>
    </w:p>
    <w:p w14:paraId="3647DABB" w14:textId="77777777" w:rsidR="00216D79" w:rsidRPr="006B3716" w:rsidRDefault="00216D79" w:rsidP="00DC453A">
      <w:pPr>
        <w:pStyle w:val="ListParagraph"/>
        <w:numPr>
          <w:ilvl w:val="0"/>
          <w:numId w:val="65"/>
        </w:numPr>
        <w:spacing w:before="100" w:beforeAutospacing="1" w:after="100" w:afterAutospacing="1" w:line="360" w:lineRule="auto"/>
        <w:ind w:left="424"/>
        <w:contextualSpacing w:val="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تطوير قدرات العاملين.</w:t>
      </w:r>
    </w:p>
    <w:p w14:paraId="7D9F1A9C" w14:textId="77777777" w:rsidR="00216D79" w:rsidRPr="006B3716" w:rsidRDefault="00216D79" w:rsidP="00216D79">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النقطة الأولى :</w:t>
      </w:r>
    </w:p>
    <w:p w14:paraId="5BCCDB57"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استخدام المورد البشري في تنظيم هذا المورد والحصول عليه، وتحفيزه وتقويم الأداء، وتحديد الهيكل الراتبي، وتوفير متطلبات الصحة والسلامة في موقع العمل، والاحتفاظ بالسجلات الخاصة بالعاملين، وتحقيق رفاهية العاملين، وتتمثل أنشطة استخدام المورد البشري الرئيسية في الاتي :</w:t>
      </w:r>
    </w:p>
    <w:p w14:paraId="5D077E6E"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التصميم التنظيمي:</w:t>
      </w:r>
    </w:p>
    <w:p w14:paraId="038A3C66"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الذي يركز على تطوير هيكل تنظيمي فعال يأخذ في الحسبان جميع الأعمال المطلوبة لانجاز مهمام المنظمة وتقسيمها إلى إدارات بطريقة تشجع التعاون والتكامل بين العاملين وإحداث التنسيق اللازم لضمان انسجام عمليات المنظمة وتهيئة الظروف بحدوث اتصال فعال بين الإدارات المختلفة والمساعدة في الانسياب السليم لعملية اتخاذ القرارات بالمنظمة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(أمين، 2019)</w:t>
      </w:r>
    </w:p>
    <w:p w14:paraId="693BC0E3"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التقييم الوظيفي :</w:t>
      </w:r>
    </w:p>
    <w:p w14:paraId="3463A845"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ويتمثل في تحديد محتويات الوظيفة بما في ذلك واجباتها ومسؤولياتها والعلاقة بين شاغل الوظيفة ورؤسائه وزملائه ومرؤوسيه.</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(العباني، 2020)</w:t>
      </w:r>
    </w:p>
    <w:p w14:paraId="6E3B36CE"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التطوير التنظيمي</w:t>
      </w:r>
    </w:p>
    <w:p w14:paraId="70B27192"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والذي يعني بتخطيط وتنفيذ البرامج المصممة لترقية الفعالية التي تعمل بها المنظمة وضمان الاستجابة الملائمة للمتغيرات التي تحدث في البيئة الخارجية المحيطة بالمنظمة.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(البكري، 2021)</w:t>
      </w:r>
    </w:p>
    <w:p w14:paraId="08BBEE3F"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تخطيط القوي العاملة</w:t>
      </w:r>
    </w:p>
    <w:p w14:paraId="2CAF9246"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يشتمل هذا النشاط علي التنبوء باحتياجات المنظمة المستقبلية من القوي العاملة وإعداد الخطط اللازمة لمقابلة هذه الاحتياجات حسب الخطط التشغيلية للمنظمة واتخاذ الخطوات اللازمة لتحسين الإنتاجية بالمنظمة.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(قرين، 2020)</w:t>
      </w:r>
    </w:p>
    <w:p w14:paraId="668B416C"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الاختيار والتعيين:</w:t>
      </w:r>
    </w:p>
    <w:p w14:paraId="0759BCB5"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والذي يختص بالإجراءات اللازمة لترويج وظائف المنظمة وجذب الأفراد المؤهلين للتقدم بطلباتهم لشغل هذه الوظائف وفحص هذه العمليات وإجراء المقابلات والاختبارات وإكمال إجراءات التعيين بالمنظمة.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(بن العمري، 2019)</w:t>
      </w:r>
    </w:p>
    <w:p w14:paraId="2911E3C6"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تقويم الأداء :</w:t>
      </w:r>
    </w:p>
    <w:p w14:paraId="2E5BEF35"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والذي يشتمل علي مراجعة أداء العاملين في الفترة الماضية وتقويمه بغرض تحسين الأداء المستقبلي ولتطوير القدرات الكامنة لدي العاملين بترقيتهم الي المستويات الاعلي حسب أدائهم الفعلي ومنحهم الحوافز المادية والمعنوية.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(سليمان، 2024)</w:t>
      </w:r>
    </w:p>
    <w:p w14:paraId="17F49AA6"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الممارسات المتعلقة بالتوظيف:</w:t>
      </w:r>
    </w:p>
    <w:p w14:paraId="1DDD9658"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التي تعني بصورة أساسية بتحديد شروط الخدمة توزيع أو إعادة توزيع العاملين على المناشط المختلفة بالمنظمة ، ومعالجة المشاكل المتعلقة بانضباط سلوك العاملين التنظيمي أو تلك الناشئة عن الاستغناء عن بعض العاملين والتأكد من التزام المنظمة بقوانين العمل المطبقة بالبلاد.</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(سامي، 2022)</w:t>
      </w:r>
    </w:p>
    <w:p w14:paraId="58DD5EBF"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تقييم الوظيفة:</w:t>
      </w:r>
    </w:p>
    <w:p w14:paraId="3F88A8BE"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lastRenderedPageBreak/>
        <w:t>الذي يعني بتحديد القيمة النسبية للوظيفة في الهيكل الراتبي المتبع بالمنظمة والذي تحدد على ضوئه استحقاقات الموظف المالية والامتيازات والمخصصات المصاحبة للوظيفة.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(مرسال، 2020)</w:t>
      </w:r>
    </w:p>
    <w:p w14:paraId="78BE5551"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الهيكل الراتبي :</w:t>
      </w:r>
    </w:p>
    <w:p w14:paraId="38DBEB87"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والذي يركز على تطوير وإدارة نظام فعال لتحديد ودفع رواتب مجزئة للعاملين لضمان استمرارهم بالمنظمة واندفاعهم نحو أداء مهام وظائفهم بالكفاءة المطلوبة.</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(السرحان، 2022)</w:t>
      </w:r>
    </w:p>
    <w:p w14:paraId="67E7717B"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الصحة والسلامة:</w:t>
      </w:r>
    </w:p>
    <w:p w14:paraId="34F97AEA"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والتي يقوم المسئولون عنها بتطوير إدارة برامج فعالة لضمان صحة وسلامة العاملين بموقع العمل.</w:t>
      </w:r>
    </w:p>
    <w:p w14:paraId="61ED26D1"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رفاهية العاملين:</w:t>
      </w:r>
    </w:p>
    <w:p w14:paraId="61F70886"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والتي تشتمل ضمن أشياء أخري على تقديم النصح والمشورة والمساعدة للعاملين للتغلب على مشاكلهم الشخصية حتى يمكنهم التركيز على أداء واجباتهم.</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(بوعبدالله، 2020)</w:t>
      </w:r>
    </w:p>
    <w:p w14:paraId="5D0EEC65" w14:textId="77777777" w:rsidR="00216D79" w:rsidRPr="006B3716" w:rsidRDefault="00216D79" w:rsidP="00DC453A">
      <w:pPr>
        <w:pStyle w:val="ListParagraph"/>
        <w:numPr>
          <w:ilvl w:val="0"/>
          <w:numId w:val="66"/>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سجلات العاملين:</w:t>
      </w:r>
    </w:p>
    <w:p w14:paraId="208FD83A"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هذه السجلات تحتوي على جميع المستندات المتعلقة بكل عامل على حدة والتي يلزم حفظها بصورة تمكن من استخراج المعلومات اللازمة لاتخاذ كافة القرارات المتعلقة بالعاملين وقد استفادت العديد من المنظمات من نظام الحاسوب بتطوير برامج الحفظ لهذه المعلومات بصورة تضمن الحصول عليها بسهولة ويسر .</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(أمين، 2019)</w:t>
      </w:r>
    </w:p>
    <w:p w14:paraId="4966F45F" w14:textId="77777777" w:rsidR="00216D79" w:rsidRPr="006B3716" w:rsidRDefault="00216D79" w:rsidP="00216D79">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النقطة الثانية:</w:t>
      </w:r>
    </w:p>
    <w:p w14:paraId="0DB9CF69" w14:textId="77777777" w:rsidR="00216D79" w:rsidRPr="006B3716" w:rsidRDefault="00216D79" w:rsidP="00216D79">
      <w:pPr>
        <w:spacing w:before="100" w:beforeAutospacing="1" w:after="100" w:afterAutospacing="1" w:line="360" w:lineRule="auto"/>
        <w:ind w:hanging="2"/>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تطوير قدرات العاملين:</w:t>
      </w:r>
    </w:p>
    <w:p w14:paraId="2C569C07"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lastRenderedPageBreak/>
        <w:t>وهذا النوع من أنشطة إدارة الأفراد يعتني:</w:t>
      </w:r>
    </w:p>
    <w:p w14:paraId="11AC8AD1" w14:textId="77777777" w:rsidR="00216D79" w:rsidRPr="006B3716" w:rsidRDefault="00216D79" w:rsidP="00DC453A">
      <w:pPr>
        <w:pStyle w:val="ListParagraph"/>
        <w:numPr>
          <w:ilvl w:val="0"/>
          <w:numId w:val="67"/>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التدريب :</w:t>
      </w:r>
    </w:p>
    <w:p w14:paraId="23563856"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والذي يشتمل على التطوير المنتظم لمهارات ومعلومات وسلوك العاملين بصورة تمكنهم من رفع مستويات أدائهم وتولي مسئولياتهم أكبر.</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(العباني، 2020)</w:t>
      </w:r>
    </w:p>
    <w:p w14:paraId="3DBC0EDD" w14:textId="77777777" w:rsidR="00216D79" w:rsidRPr="006B3716" w:rsidRDefault="00216D79" w:rsidP="00DC453A">
      <w:pPr>
        <w:pStyle w:val="ListParagraph"/>
        <w:numPr>
          <w:ilvl w:val="0"/>
          <w:numId w:val="67"/>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التطوير الإداري :</w:t>
      </w:r>
    </w:p>
    <w:p w14:paraId="72930308"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6B3716">
        <w:rPr>
          <w:rFonts w:ascii="Sakkal Majalla" w:eastAsia="Arial" w:hAnsi="Sakkal Majalla" w:cs="Sakkal Majalla"/>
          <w:color w:val="000000" w:themeColor="text1"/>
          <w:kern w:val="0"/>
          <w:sz w:val="28"/>
          <w:szCs w:val="28"/>
          <w:rtl/>
          <w:lang w:val="en"/>
          <w14:ligatures w14:val="none"/>
        </w:rPr>
        <w:t>والذي يختص برفع كفاءة قدرات الجهاز الإداري بالمنظمة بالأخذ في الحسبان الاحتياجات الحالية والمستقبلية من الكوادر الإدارية وحاجة المنظمة للتعاقب الإداري.</w:t>
      </w:r>
      <w:r w:rsidRPr="006B3716">
        <w:rPr>
          <w:rFonts w:ascii="Sakkal Majalla" w:eastAsia="Arial" w:hAnsi="Sakkal Majalla" w:cs="Sakkal Majalla"/>
          <w:color w:val="000000" w:themeColor="text1"/>
          <w:kern w:val="0"/>
          <w:sz w:val="28"/>
          <w:szCs w:val="28"/>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(البكري، 2021)</w:t>
      </w:r>
    </w:p>
    <w:p w14:paraId="0CE84671" w14:textId="77777777" w:rsidR="00216D79" w:rsidRPr="006B3716" w:rsidRDefault="00216D79" w:rsidP="00DC453A">
      <w:pPr>
        <w:pStyle w:val="ListParagraph"/>
        <w:numPr>
          <w:ilvl w:val="0"/>
          <w:numId w:val="67"/>
        </w:numPr>
        <w:spacing w:before="100" w:beforeAutospacing="1" w:after="100" w:afterAutospacing="1" w:line="360" w:lineRule="auto"/>
        <w:ind w:left="424"/>
        <w:contextualSpacing w:val="0"/>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علاقات العاملين:</w:t>
      </w:r>
    </w:p>
    <w:p w14:paraId="45E30C55"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وهذا النشاط عن إدارة الأفراد يختص بمعالجة الأمور الجماعية للعاملين والتي تتمثل في الآتي : (قرين، 2020)</w:t>
      </w:r>
    </w:p>
    <w:p w14:paraId="30A207FE" w14:textId="031EB71C" w:rsidR="00216D79" w:rsidRPr="006B3716" w:rsidRDefault="00216D79" w:rsidP="00DC453A">
      <w:pPr>
        <w:numPr>
          <w:ilvl w:val="0"/>
          <w:numId w:val="52"/>
        </w:numPr>
        <w:spacing w:before="100" w:beforeAutospacing="1" w:after="100" w:afterAutospacing="1" w:line="360" w:lineRule="auto"/>
        <w:ind w:left="424" w:hanging="425"/>
        <w:jc w:val="both"/>
        <w:rPr>
          <w:rFonts w:ascii="Sakkal Majalla" w:eastAsia="Arial" w:hAnsi="Sakkal Majalla" w:cs="Sakkal Majalla"/>
          <w:b/>
          <w:bCs/>
          <w:color w:val="000000" w:themeColor="text1"/>
          <w:kern w:val="0"/>
          <w:sz w:val="28"/>
          <w:szCs w:val="28"/>
          <w:rtl/>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العلاقات الصناعية</w:t>
      </w:r>
      <w:r w:rsidR="00160402" w:rsidRPr="006B3716">
        <w:rPr>
          <w:rFonts w:ascii="Sakkal Majalla" w:eastAsia="Arial" w:hAnsi="Sakkal Majalla" w:cs="Sakkal Majalla" w:hint="cs"/>
          <w:b/>
          <w:bCs/>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 xml:space="preserve">والتي يجب أن تقوم على أسس التعاون والتفاهم مع النقابات العمالية والاتحادات المهنية </w:t>
      </w:r>
    </w:p>
    <w:p w14:paraId="138C0140" w14:textId="1BEF0091" w:rsidR="00216D79" w:rsidRPr="006B3716" w:rsidRDefault="00216D79" w:rsidP="00DC453A">
      <w:pPr>
        <w:numPr>
          <w:ilvl w:val="0"/>
          <w:numId w:val="52"/>
        </w:numPr>
        <w:spacing w:before="100" w:beforeAutospacing="1" w:after="100" w:afterAutospacing="1" w:line="360" w:lineRule="auto"/>
        <w:ind w:left="424" w:hanging="425"/>
        <w:jc w:val="both"/>
        <w:rPr>
          <w:rFonts w:ascii="Sakkal Majalla" w:eastAsia="Arial" w:hAnsi="Sakkal Majalla" w:cs="Sakkal Majalla"/>
          <w:b/>
          <w:bCs/>
          <w:color w:val="000000" w:themeColor="text1"/>
          <w:kern w:val="0"/>
          <w:sz w:val="28"/>
          <w:szCs w:val="28"/>
          <w:rtl/>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المشاركة :</w:t>
      </w:r>
      <w:r w:rsidR="00160402" w:rsidRPr="006B3716">
        <w:rPr>
          <w:rFonts w:ascii="Sakkal Majalla" w:eastAsia="Arial" w:hAnsi="Sakkal Majalla" w:cs="Sakkal Majalla" w:hint="cs"/>
          <w:b/>
          <w:bCs/>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والتي تعني إشراك العاملين مع إدارة المنظمة في اتخاذ القرارات التي تخدم مصلحة الجانبين.</w:t>
      </w:r>
    </w:p>
    <w:p w14:paraId="3A064CC8" w14:textId="3546DDCF" w:rsidR="00216D79" w:rsidRPr="006B3716" w:rsidRDefault="00216D79" w:rsidP="00DC453A">
      <w:pPr>
        <w:numPr>
          <w:ilvl w:val="0"/>
          <w:numId w:val="52"/>
        </w:numPr>
        <w:spacing w:before="100" w:beforeAutospacing="1" w:after="100" w:afterAutospacing="1" w:line="360" w:lineRule="auto"/>
        <w:ind w:left="424" w:hanging="425"/>
        <w:jc w:val="both"/>
        <w:rPr>
          <w:rFonts w:ascii="Sakkal Majalla" w:eastAsia="Arial" w:hAnsi="Sakkal Majalla" w:cs="Sakkal Majalla"/>
          <w:b/>
          <w:bCs/>
          <w:color w:val="000000" w:themeColor="text1"/>
          <w:kern w:val="0"/>
          <w:sz w:val="28"/>
          <w:szCs w:val="28"/>
          <w:lang w:val="en"/>
          <w14:ligatures w14:val="none"/>
        </w:rPr>
      </w:pPr>
      <w:r w:rsidRPr="006B3716">
        <w:rPr>
          <w:rFonts w:ascii="Sakkal Majalla" w:eastAsia="Arial" w:hAnsi="Sakkal Majalla" w:cs="Sakkal Majalla"/>
          <w:b/>
          <w:bCs/>
          <w:color w:val="000000" w:themeColor="text1"/>
          <w:kern w:val="0"/>
          <w:sz w:val="28"/>
          <w:szCs w:val="28"/>
          <w:rtl/>
          <w:lang w:val="en"/>
          <w14:ligatures w14:val="none"/>
        </w:rPr>
        <w:t>الاتصال:</w:t>
      </w:r>
      <w:r w:rsidR="00160402" w:rsidRPr="006B3716">
        <w:rPr>
          <w:rFonts w:ascii="Sakkal Majalla" w:eastAsia="Arial" w:hAnsi="Sakkal Majalla" w:cs="Sakkal Majalla" w:hint="cs"/>
          <w:b/>
          <w:bCs/>
          <w:color w:val="000000" w:themeColor="text1"/>
          <w:kern w:val="0"/>
          <w:sz w:val="28"/>
          <w:szCs w:val="28"/>
          <w:rtl/>
          <w:lang w:val="en"/>
          <w14:ligatures w14:val="none"/>
        </w:rPr>
        <w:t xml:space="preserve"> </w:t>
      </w:r>
      <w:r w:rsidRPr="006B3716">
        <w:rPr>
          <w:rFonts w:ascii="Sakkal Majalla" w:eastAsia="Arial" w:hAnsi="Sakkal Majalla" w:cs="Sakkal Majalla"/>
          <w:color w:val="000000" w:themeColor="text1"/>
          <w:kern w:val="0"/>
          <w:sz w:val="28"/>
          <w:szCs w:val="28"/>
          <w:rtl/>
          <w:lang w:val="en"/>
          <w14:ligatures w14:val="none"/>
        </w:rPr>
        <w:t>والذي يعني إعداد وإيصال المعلومات المهمة بالمنظمة الي العاملين فيها بجميع المستويات ونقل آرائهم ومساهماتهم إلى الإدارة العليا.</w:t>
      </w:r>
    </w:p>
    <w:p w14:paraId="1EBC5DDD" w14:textId="77777777" w:rsidR="00216D79" w:rsidRPr="006B3716" w:rsidRDefault="00216D79" w:rsidP="00216D79">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6B3716">
        <w:rPr>
          <w:rFonts w:ascii="Sakkal Majalla" w:eastAsia="Arial" w:hAnsi="Sakkal Majalla" w:cs="Sakkal Majalla"/>
          <w:color w:val="000000" w:themeColor="text1"/>
          <w:kern w:val="0"/>
          <w:sz w:val="28"/>
          <w:szCs w:val="28"/>
          <w:rtl/>
          <w:lang w:val="en"/>
          <w14:ligatures w14:val="none"/>
        </w:rPr>
        <w:t>تعتمد أنشطة المنظمة والكيفية التي يتم انجازها بها على خطط المنظمة وأهدافها الكلية. وذلك بدليل الترابط والتداخل الكبير بين أنشطة إدارة الأفراد.</w:t>
      </w:r>
    </w:p>
    <w:p w14:paraId="1681D6E4" w14:textId="4D22AB77" w:rsidR="006B3716" w:rsidRPr="00BD2600" w:rsidRDefault="006B3716" w:rsidP="00BD2600">
      <w:pPr>
        <w:rPr>
          <w:rFonts w:ascii="Sakkal Majalla" w:hAnsi="Sakkal Majalla" w:cs="Sakkal Majalla"/>
          <w:color w:val="000000" w:themeColor="text1"/>
          <w:sz w:val="28"/>
          <w:szCs w:val="28"/>
          <w:lang w:bidi="ar-EG"/>
        </w:rPr>
        <w:sectPr w:rsidR="006B3716" w:rsidRPr="00BD2600" w:rsidSect="00324C56">
          <w:footerReference w:type="default" r:id="rId9"/>
          <w:pgSz w:w="11906" w:h="16838" w:code="9"/>
          <w:pgMar w:top="1440" w:right="1985" w:bottom="1440" w:left="1418" w:header="720" w:footer="720" w:gutter="567"/>
          <w:pgNumType w:start="1"/>
          <w:cols w:space="708"/>
          <w:bidi/>
          <w:rtlGutter/>
          <w:docGrid w:linePitch="360"/>
        </w:sectPr>
      </w:pPr>
      <w:r>
        <w:rPr>
          <w:rFonts w:ascii="Sakkal Majalla" w:hAnsi="Sakkal Majalla" w:cs="Sakkal Majalla"/>
          <w:color w:val="000000" w:themeColor="text1"/>
          <w:sz w:val="28"/>
          <w:szCs w:val="28"/>
          <w:rtl/>
          <w:lang w:bidi="ar-EG"/>
        </w:rPr>
        <w:br w:type="page"/>
      </w:r>
    </w:p>
    <w:p w14:paraId="0DD21856" w14:textId="77777777" w:rsidR="00C52637" w:rsidRPr="006B3716" w:rsidRDefault="00C52637" w:rsidP="00C52637">
      <w:pPr>
        <w:pStyle w:val="ListParagraph"/>
        <w:bidi w:val="0"/>
        <w:spacing w:before="100" w:beforeAutospacing="1" w:after="100" w:afterAutospacing="1" w:line="360" w:lineRule="auto"/>
        <w:ind w:left="0"/>
        <w:contextualSpacing w:val="0"/>
        <w:jc w:val="both"/>
        <w:rPr>
          <w:rFonts w:ascii="Sakkal Majalla" w:eastAsia="Calibri" w:hAnsi="Sakkal Majalla" w:cs="Sakkal Majalla"/>
          <w:b/>
          <w:bCs/>
          <w:color w:val="000000" w:themeColor="text1"/>
          <w:kern w:val="0"/>
          <w:sz w:val="32"/>
          <w:szCs w:val="32"/>
          <w:lang w:bidi="ar-EG"/>
          <w14:ligatures w14:val="none"/>
        </w:rPr>
      </w:pPr>
      <w:r w:rsidRPr="006B3716">
        <w:rPr>
          <w:rFonts w:ascii="Sakkal Majalla" w:hAnsi="Sakkal Majalla" w:cs="Sakkal Majalla"/>
          <w:b/>
          <w:bCs/>
          <w:noProof/>
          <w:color w:val="000000" w:themeColor="text1"/>
          <w:sz w:val="32"/>
          <w:szCs w:val="32"/>
        </w:rPr>
        <w:lastRenderedPageBreak/>
        <w:drawing>
          <wp:anchor distT="0" distB="0" distL="114300" distR="114300" simplePos="0" relativeHeight="251667456" behindDoc="1" locked="0" layoutInCell="1" allowOverlap="1" wp14:anchorId="40F3B1F4" wp14:editId="7C35F911">
            <wp:simplePos x="0" y="0"/>
            <wp:positionH relativeFrom="margin">
              <wp:posOffset>3526790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Pr="006B3716">
        <w:rPr>
          <w:rFonts w:ascii="Sakkal Majalla" w:eastAsia="Calibri" w:hAnsi="Sakkal Majalla" w:cs="Sakkal Majalla"/>
          <w:b/>
          <w:bCs/>
          <w:color w:val="000000" w:themeColor="text1"/>
          <w:kern w:val="0"/>
          <w:sz w:val="32"/>
          <w:szCs w:val="32"/>
          <w:lang w:bidi="ar-EG"/>
          <w14:ligatures w14:val="none"/>
        </w:rPr>
        <w:t>Mid-Ocean University</w:t>
      </w:r>
    </w:p>
    <w:p w14:paraId="4FFC6280" w14:textId="77777777" w:rsidR="00C52637" w:rsidRPr="006B3716" w:rsidRDefault="00C52637" w:rsidP="00C5263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6B3716">
        <w:rPr>
          <w:rFonts w:ascii="Sakkal Majalla" w:eastAsia="Calibri" w:hAnsi="Sakkal Majalla" w:cs="Sakkal Majalla"/>
          <w:b/>
          <w:bCs/>
          <w:color w:val="000000" w:themeColor="text1"/>
          <w:kern w:val="0"/>
          <w:sz w:val="32"/>
          <w:szCs w:val="32"/>
          <w:lang w:bidi="ar-EG"/>
          <w14:ligatures w14:val="none"/>
        </w:rPr>
        <w:t>College of Management</w:t>
      </w:r>
    </w:p>
    <w:p w14:paraId="205B9860" w14:textId="67E5BE31" w:rsidR="00C52637" w:rsidRPr="006B3716" w:rsidRDefault="00C52637" w:rsidP="007C310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lang w:bidi="ar-EG"/>
          <w14:ligatures w14:val="none"/>
        </w:rPr>
      </w:pPr>
      <w:r w:rsidRPr="006B3716">
        <w:rPr>
          <w:rFonts w:ascii="Sakkal Majalla" w:eastAsia="Calibri" w:hAnsi="Sakkal Majalla" w:cs="Sakkal Majalla"/>
          <w:b/>
          <w:bCs/>
          <w:color w:val="000000" w:themeColor="text1"/>
          <w:kern w:val="0"/>
          <w:sz w:val="32"/>
          <w:szCs w:val="32"/>
          <w:lang w:bidi="ar-EG"/>
          <w14:ligatures w14:val="none"/>
        </w:rPr>
        <w:t xml:space="preserve">Department of </w:t>
      </w:r>
      <w:r w:rsidR="007C3109" w:rsidRPr="007C3109">
        <w:rPr>
          <w:rFonts w:ascii="Sakkal Majalla" w:eastAsia="Calibri" w:hAnsi="Sakkal Majalla" w:cs="Sakkal Majalla"/>
          <w:b/>
          <w:bCs/>
          <w:color w:val="000000" w:themeColor="text1"/>
          <w:kern w:val="0"/>
          <w:sz w:val="32"/>
          <w:szCs w:val="32"/>
          <w:lang w:bidi="ar-EG"/>
          <w14:ligatures w14:val="none"/>
        </w:rPr>
        <w:t>Human resources management</w:t>
      </w:r>
    </w:p>
    <w:p w14:paraId="74F1667A" w14:textId="77777777" w:rsidR="00C52637" w:rsidRPr="006B3716" w:rsidRDefault="00C52637" w:rsidP="00C52637">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p>
    <w:p w14:paraId="61CC5193" w14:textId="70B917AC" w:rsidR="006B3716" w:rsidRPr="0030308E" w:rsidRDefault="0030308E" w:rsidP="00C526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0308E">
        <w:rPr>
          <w:rFonts w:ascii="Sakkal Majalla" w:eastAsia="Calibri" w:hAnsi="Sakkal Majalla" w:cs="Sakkal Majalla"/>
          <w:b/>
          <w:bCs/>
          <w:color w:val="000000" w:themeColor="text1"/>
          <w:kern w:val="0"/>
          <w:sz w:val="40"/>
          <w:szCs w:val="40"/>
          <w:lang w:bidi="ar-EG"/>
          <w14:ligatures w14:val="none"/>
        </w:rPr>
        <w:t>The impact of technology and the advancement of communication media on human resources management in private institutions</w:t>
      </w:r>
    </w:p>
    <w:p w14:paraId="39DAB455" w14:textId="77777777" w:rsidR="00C52637" w:rsidRPr="006B3716" w:rsidRDefault="00C52637" w:rsidP="006B3716">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B3716">
        <w:rPr>
          <w:rFonts w:ascii="Sakkal Majalla" w:eastAsia="Calibri" w:hAnsi="Sakkal Majalla" w:cs="Sakkal Majalla"/>
          <w:b/>
          <w:bCs/>
          <w:color w:val="000000" w:themeColor="text1"/>
          <w:kern w:val="0"/>
          <w:sz w:val="36"/>
          <w:szCs w:val="36"/>
          <w:lang w:bidi="ar-EG"/>
          <w14:ligatures w14:val="none"/>
        </w:rPr>
        <w:t>Preparation</w:t>
      </w:r>
      <w:r w:rsidRPr="006B3716">
        <w:rPr>
          <w:rFonts w:ascii="Sakkal Majalla" w:eastAsia="Calibri" w:hAnsi="Sakkal Majalla" w:cs="Sakkal Majalla"/>
          <w:b/>
          <w:bCs/>
          <w:color w:val="000000" w:themeColor="text1"/>
          <w:kern w:val="0"/>
          <w:sz w:val="36"/>
          <w:szCs w:val="36"/>
          <w:rtl/>
          <w:lang w:bidi="ar-EG"/>
          <w14:ligatures w14:val="none"/>
        </w:rPr>
        <w:t>:</w:t>
      </w:r>
    </w:p>
    <w:p w14:paraId="1644F4BA" w14:textId="5C4CBD35" w:rsidR="00C52637" w:rsidRDefault="007C3109" w:rsidP="00C526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proofErr w:type="spellStart"/>
      <w:r>
        <w:rPr>
          <w:rFonts w:ascii="Sakkal Majalla" w:eastAsia="Calibri" w:hAnsi="Sakkal Majalla" w:cs="Sakkal Majalla"/>
          <w:b/>
          <w:bCs/>
          <w:color w:val="000000" w:themeColor="text1"/>
          <w:kern w:val="0"/>
          <w:sz w:val="36"/>
          <w:szCs w:val="36"/>
          <w:lang w:bidi="ar-EG"/>
          <w14:ligatures w14:val="none"/>
        </w:rPr>
        <w:t>Amal</w:t>
      </w:r>
      <w:proofErr w:type="spellEnd"/>
      <w:r>
        <w:rPr>
          <w:rFonts w:ascii="Sakkal Majalla" w:eastAsia="Calibri" w:hAnsi="Sakkal Majalla" w:cs="Sakkal Majalla"/>
          <w:b/>
          <w:bCs/>
          <w:color w:val="000000" w:themeColor="text1"/>
          <w:kern w:val="0"/>
          <w:sz w:val="36"/>
          <w:szCs w:val="36"/>
          <w:lang w:bidi="ar-EG"/>
          <w14:ligatures w14:val="none"/>
        </w:rPr>
        <w:t xml:space="preserve"> </w:t>
      </w:r>
      <w:proofErr w:type="spellStart"/>
      <w:r>
        <w:rPr>
          <w:rFonts w:ascii="Sakkal Majalla" w:eastAsia="Calibri" w:hAnsi="Sakkal Majalla" w:cs="Sakkal Majalla"/>
          <w:b/>
          <w:bCs/>
          <w:color w:val="000000" w:themeColor="text1"/>
          <w:kern w:val="0"/>
          <w:sz w:val="36"/>
          <w:szCs w:val="36"/>
          <w:lang w:bidi="ar-EG"/>
          <w14:ligatures w14:val="none"/>
        </w:rPr>
        <w:t>Hamed</w:t>
      </w:r>
      <w:proofErr w:type="spellEnd"/>
      <w:r>
        <w:rPr>
          <w:rFonts w:ascii="Sakkal Majalla" w:eastAsia="Calibri" w:hAnsi="Sakkal Majalla" w:cs="Sakkal Majalla"/>
          <w:b/>
          <w:bCs/>
          <w:color w:val="000000" w:themeColor="text1"/>
          <w:kern w:val="0"/>
          <w:sz w:val="36"/>
          <w:szCs w:val="36"/>
          <w:lang w:bidi="ar-EG"/>
          <w14:ligatures w14:val="none"/>
        </w:rPr>
        <w:t xml:space="preserve"> El-</w:t>
      </w:r>
      <w:proofErr w:type="spellStart"/>
      <w:r>
        <w:rPr>
          <w:rFonts w:ascii="Sakkal Majalla" w:eastAsia="Calibri" w:hAnsi="Sakkal Majalla" w:cs="Sakkal Majalla"/>
          <w:b/>
          <w:bCs/>
          <w:color w:val="000000" w:themeColor="text1"/>
          <w:kern w:val="0"/>
          <w:sz w:val="36"/>
          <w:szCs w:val="36"/>
          <w:lang w:bidi="ar-EG"/>
          <w14:ligatures w14:val="none"/>
        </w:rPr>
        <w:t>Johany</w:t>
      </w:r>
      <w:proofErr w:type="spellEnd"/>
    </w:p>
    <w:p w14:paraId="24D293AB" w14:textId="1B8ACF3C" w:rsidR="007C3109" w:rsidRPr="006B3716" w:rsidRDefault="007C3109" w:rsidP="007C310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Pr>
          <w:rFonts w:ascii="Sakkal Majalla" w:eastAsia="Calibri" w:hAnsi="Sakkal Majalla" w:cs="Sakkal Majalla"/>
          <w:b/>
          <w:bCs/>
          <w:color w:val="000000" w:themeColor="text1"/>
          <w:kern w:val="0"/>
          <w:sz w:val="36"/>
          <w:szCs w:val="36"/>
          <w:lang w:bidi="ar-EG"/>
          <w14:ligatures w14:val="none"/>
        </w:rPr>
        <w:t>242002044</w:t>
      </w:r>
    </w:p>
    <w:p w14:paraId="6E6D40DC" w14:textId="77777777" w:rsidR="00C52637" w:rsidRPr="006B3716" w:rsidRDefault="00C52637" w:rsidP="00C5263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6B3716">
        <w:rPr>
          <w:rFonts w:ascii="Sakkal Majalla" w:eastAsia="Calibri" w:hAnsi="Sakkal Majalla" w:cs="Sakkal Majalla"/>
          <w:b/>
          <w:bCs/>
          <w:color w:val="000000" w:themeColor="text1"/>
          <w:kern w:val="0"/>
          <w:sz w:val="36"/>
          <w:szCs w:val="36"/>
          <w:lang w:bidi="ar-EG"/>
          <w14:ligatures w14:val="none"/>
        </w:rPr>
        <w:t>Supervision:</w:t>
      </w:r>
    </w:p>
    <w:p w14:paraId="11F8CFA4" w14:textId="07F29367" w:rsidR="007C3109" w:rsidRPr="007C3109" w:rsidRDefault="007C3109" w:rsidP="007C310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Pr>
          <w:rFonts w:ascii="Sakkal Majalla" w:eastAsia="Calibri" w:hAnsi="Sakkal Majalla" w:cs="Sakkal Majalla"/>
          <w:b/>
          <w:bCs/>
          <w:color w:val="000000" w:themeColor="text1"/>
          <w:kern w:val="0"/>
          <w:sz w:val="36"/>
          <w:szCs w:val="36"/>
          <w:lang w:bidi="ar-EG"/>
          <w14:ligatures w14:val="none"/>
        </w:rPr>
        <w:t xml:space="preserve">Dr. </w:t>
      </w:r>
      <w:proofErr w:type="spellStart"/>
      <w:r>
        <w:rPr>
          <w:rFonts w:ascii="Sakkal Majalla" w:eastAsia="Calibri" w:hAnsi="Sakkal Majalla" w:cs="Sakkal Majalla"/>
          <w:b/>
          <w:bCs/>
          <w:color w:val="000000" w:themeColor="text1"/>
          <w:kern w:val="0"/>
          <w:sz w:val="36"/>
          <w:szCs w:val="36"/>
          <w:lang w:bidi="ar-EG"/>
          <w14:ligatures w14:val="none"/>
        </w:rPr>
        <w:t>Rana</w:t>
      </w:r>
      <w:proofErr w:type="spellEnd"/>
      <w:r>
        <w:rPr>
          <w:rFonts w:ascii="Sakkal Majalla" w:eastAsia="Calibri" w:hAnsi="Sakkal Majalla" w:cs="Sakkal Majalla"/>
          <w:b/>
          <w:bCs/>
          <w:color w:val="000000" w:themeColor="text1"/>
          <w:kern w:val="0"/>
          <w:sz w:val="36"/>
          <w:szCs w:val="36"/>
          <w:lang w:bidi="ar-EG"/>
          <w14:ligatures w14:val="none"/>
        </w:rPr>
        <w:t xml:space="preserve"> Ali</w:t>
      </w:r>
    </w:p>
    <w:p w14:paraId="2E1E80BC" w14:textId="001E38F1" w:rsidR="0030308E" w:rsidRDefault="007C3109" w:rsidP="007C3109">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C3109">
        <w:rPr>
          <w:rFonts w:ascii="Sakkal Majalla" w:eastAsia="Calibri" w:hAnsi="Sakkal Majalla" w:cs="Sakkal Majalla"/>
          <w:b/>
          <w:bCs/>
          <w:color w:val="000000" w:themeColor="text1"/>
          <w:kern w:val="0"/>
          <w:sz w:val="36"/>
          <w:szCs w:val="36"/>
          <w:lang w:bidi="ar-EG"/>
          <w14:ligatures w14:val="none"/>
        </w:rPr>
        <w:t xml:space="preserve">Dr. </w:t>
      </w:r>
      <w:proofErr w:type="spellStart"/>
      <w:r>
        <w:rPr>
          <w:rFonts w:ascii="Sakkal Majalla" w:eastAsia="Calibri" w:hAnsi="Sakkal Majalla" w:cs="Sakkal Majalla"/>
          <w:b/>
          <w:bCs/>
          <w:color w:val="000000" w:themeColor="text1"/>
          <w:kern w:val="0"/>
          <w:sz w:val="36"/>
          <w:szCs w:val="36"/>
          <w:lang w:bidi="ar-EG"/>
          <w14:ligatures w14:val="none"/>
        </w:rPr>
        <w:t>Alaa</w:t>
      </w:r>
      <w:proofErr w:type="spellEnd"/>
      <w:r>
        <w:rPr>
          <w:rFonts w:ascii="Sakkal Majalla" w:eastAsia="Calibri" w:hAnsi="Sakkal Majalla" w:cs="Sakkal Majalla"/>
          <w:b/>
          <w:bCs/>
          <w:color w:val="000000" w:themeColor="text1"/>
          <w:kern w:val="0"/>
          <w:sz w:val="36"/>
          <w:szCs w:val="36"/>
          <w:lang w:bidi="ar-EG"/>
          <w14:ligatures w14:val="none"/>
        </w:rPr>
        <w:t xml:space="preserve"> Ahmed</w:t>
      </w:r>
    </w:p>
    <w:p w14:paraId="67C795C8" w14:textId="373D03D1" w:rsidR="006B3E13" w:rsidRPr="007C3109" w:rsidRDefault="00C52637" w:rsidP="007C3109">
      <w:pPr>
        <w:bidi w:val="0"/>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lang w:bidi="ar-EG"/>
          <w14:ligatures w14:val="none"/>
        </w:rPr>
      </w:pPr>
      <w:r w:rsidRPr="006B3716">
        <w:rPr>
          <w:rFonts w:ascii="Sakkal Majalla" w:eastAsia="Calibri" w:hAnsi="Sakkal Majalla" w:cs="Sakkal Majalla"/>
          <w:b/>
          <w:bCs/>
          <w:color w:val="000000" w:themeColor="text1"/>
          <w:kern w:val="0"/>
          <w:sz w:val="36"/>
          <w:szCs w:val="36"/>
          <w:lang w:bidi="ar-EG"/>
          <w14:ligatures w14:val="none"/>
        </w:rPr>
        <w:t>1446 – 2025</w:t>
      </w:r>
    </w:p>
    <w:sectPr w:rsidR="006B3E13" w:rsidRPr="007C3109" w:rsidSect="00216D79">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15CD53" w14:textId="77777777" w:rsidR="00934B13" w:rsidRDefault="00934B13" w:rsidP="00216D79">
      <w:pPr>
        <w:spacing w:after="0" w:line="240" w:lineRule="auto"/>
      </w:pPr>
      <w:r>
        <w:separator/>
      </w:r>
    </w:p>
  </w:endnote>
  <w:endnote w:type="continuationSeparator" w:id="0">
    <w:p w14:paraId="6A40F04A" w14:textId="77777777" w:rsidR="00934B13" w:rsidRDefault="00934B13" w:rsidP="0021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07312346"/>
      <w:docPartObj>
        <w:docPartGallery w:val="Page Numbers (Bottom of Page)"/>
        <w:docPartUnique/>
      </w:docPartObj>
    </w:sdtPr>
    <w:sdtEndPr>
      <w:rPr>
        <w:rFonts w:ascii="Sakkal Majalla" w:hAnsi="Sakkal Majalla" w:cs="Sakkal Majalla"/>
        <w:b/>
        <w:bCs/>
        <w:sz w:val="24"/>
        <w:szCs w:val="24"/>
      </w:rPr>
    </w:sdtEndPr>
    <w:sdtContent>
      <w:p w14:paraId="7FE75A0A" w14:textId="3F1FB777" w:rsidR="00CD01DD" w:rsidRDefault="00CD01DD">
        <w:pPr>
          <w:pStyle w:val="Footer"/>
          <w:jc w:val="center"/>
        </w:pPr>
        <w:r>
          <w:rPr>
            <w:noProof/>
          </w:rPr>
          <mc:AlternateContent>
            <mc:Choice Requires="wps">
              <w:drawing>
                <wp:inline distT="0" distB="0" distL="0" distR="0" wp14:anchorId="76574124" wp14:editId="4FF55F63">
                  <wp:extent cx="5467350" cy="54610"/>
                  <wp:effectExtent l="9525" t="19050" r="9525" b="12065"/>
                  <wp:docPr id="16" name="Flowchart: Decisio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1DD7719" id="_x0000_t110" coordsize="21600,21600" o:spt="110" path="m10800,l,10800,10800,21600,21600,10800xe">
                  <v:stroke joinstyle="miter"/>
                  <v:path gradientshapeok="t" o:connecttype="rect" textboxrect="5400,5400,16200,16200"/>
                </v:shapetype>
                <v:shape id="Flowchart: Decision 16"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FzI3UMpAgAAVAQAAA4AAAAAAAAAAAAAAAAALgIAAGRycy9lMm9Eb2Mu&#10;eG1sUEsBAi0AFAAGAAgAAAAhACLl/PnZAAAAAwEAAA8AAAAAAAAAAAAAAAAAgwQAAGRycy9kb3du&#10;cmV2LnhtbFBLBQYAAAAABAAEAPMAAACJBQAAAAA=&#10;" fillcolor="black">
                  <w10:wrap anchorx="page"/>
                  <w10:anchorlock/>
                </v:shape>
              </w:pict>
            </mc:Fallback>
          </mc:AlternateContent>
        </w:r>
      </w:p>
      <w:p w14:paraId="644364E4" w14:textId="451C52DB" w:rsidR="00324C56" w:rsidRPr="00CD01DD" w:rsidRDefault="00CD01DD" w:rsidP="00CD01DD">
        <w:pPr>
          <w:pStyle w:val="Footer"/>
          <w:jc w:val="center"/>
          <w:rPr>
            <w:rFonts w:ascii="Sakkal Majalla" w:hAnsi="Sakkal Majalla" w:cs="Sakkal Majalla"/>
            <w:b/>
            <w:bCs/>
            <w:sz w:val="24"/>
            <w:szCs w:val="24"/>
          </w:rPr>
        </w:pPr>
        <w:r w:rsidRPr="00CD01DD">
          <w:rPr>
            <w:rFonts w:ascii="Sakkal Majalla" w:hAnsi="Sakkal Majalla" w:cs="Sakkal Majalla"/>
            <w:b/>
            <w:bCs/>
            <w:sz w:val="24"/>
            <w:szCs w:val="24"/>
          </w:rPr>
          <w:fldChar w:fldCharType="begin"/>
        </w:r>
        <w:r w:rsidRPr="00CD01DD">
          <w:rPr>
            <w:rFonts w:ascii="Sakkal Majalla" w:hAnsi="Sakkal Majalla" w:cs="Sakkal Majalla"/>
            <w:b/>
            <w:bCs/>
            <w:sz w:val="24"/>
            <w:szCs w:val="24"/>
          </w:rPr>
          <w:instrText xml:space="preserve"> PAGE    \* MERGEFORMAT </w:instrText>
        </w:r>
        <w:r w:rsidRPr="00CD01DD">
          <w:rPr>
            <w:rFonts w:ascii="Sakkal Majalla" w:hAnsi="Sakkal Majalla" w:cs="Sakkal Majalla"/>
            <w:b/>
            <w:bCs/>
            <w:sz w:val="24"/>
            <w:szCs w:val="24"/>
          </w:rPr>
          <w:fldChar w:fldCharType="separate"/>
        </w:r>
        <w:r w:rsidR="007C3109">
          <w:rPr>
            <w:rFonts w:ascii="Sakkal Majalla" w:hAnsi="Sakkal Majalla" w:cs="Sakkal Majalla"/>
            <w:b/>
            <w:bCs/>
            <w:noProof/>
            <w:sz w:val="24"/>
            <w:szCs w:val="24"/>
            <w:rtl/>
          </w:rPr>
          <w:t>1</w:t>
        </w:r>
        <w:r w:rsidRPr="00CD01DD">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89064184"/>
      <w:docPartObj>
        <w:docPartGallery w:val="Page Numbers (Bottom of Page)"/>
        <w:docPartUnique/>
      </w:docPartObj>
    </w:sdtPr>
    <w:sdtEndPr>
      <w:rPr>
        <w:rFonts w:ascii="Sakkal Majalla" w:hAnsi="Sakkal Majalla" w:cs="Sakkal Majalla"/>
        <w:b/>
        <w:bCs/>
        <w:sz w:val="24"/>
        <w:szCs w:val="24"/>
      </w:rPr>
    </w:sdtEndPr>
    <w:sdtContent>
      <w:p w14:paraId="1F4859A6" w14:textId="1BE0F44A" w:rsidR="00324C56" w:rsidRDefault="00324C56">
        <w:pPr>
          <w:pStyle w:val="Footer"/>
          <w:jc w:val="center"/>
        </w:pPr>
      </w:p>
      <w:p w14:paraId="35A40661" w14:textId="578F1A04" w:rsidR="00324C56" w:rsidRPr="00216D79" w:rsidRDefault="00934B13" w:rsidP="00216D79">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55E8CB" w14:textId="77777777" w:rsidR="00934B13" w:rsidRDefault="00934B13" w:rsidP="00216D79">
      <w:pPr>
        <w:spacing w:after="0" w:line="240" w:lineRule="auto"/>
      </w:pPr>
      <w:r>
        <w:separator/>
      </w:r>
    </w:p>
  </w:footnote>
  <w:footnote w:type="continuationSeparator" w:id="0">
    <w:p w14:paraId="33B46422" w14:textId="77777777" w:rsidR="00934B13" w:rsidRDefault="00934B13" w:rsidP="00216D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1543C"/>
    <w:multiLevelType w:val="hybridMultilevel"/>
    <w:tmpl w:val="81FAFD9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9A4198"/>
    <w:multiLevelType w:val="hybridMultilevel"/>
    <w:tmpl w:val="67CA1A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281E0E"/>
    <w:multiLevelType w:val="hybridMultilevel"/>
    <w:tmpl w:val="EDEE672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971784A"/>
    <w:multiLevelType w:val="hybridMultilevel"/>
    <w:tmpl w:val="20B4F6E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961D10"/>
    <w:multiLevelType w:val="hybridMultilevel"/>
    <w:tmpl w:val="6D5A94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B6199A"/>
    <w:multiLevelType w:val="hybridMultilevel"/>
    <w:tmpl w:val="D45426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ED5F78"/>
    <w:multiLevelType w:val="hybridMultilevel"/>
    <w:tmpl w:val="944EE67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F57D90"/>
    <w:multiLevelType w:val="hybridMultilevel"/>
    <w:tmpl w:val="C9A8A6C0"/>
    <w:lvl w:ilvl="0" w:tplc="C8C4C578">
      <w:start w:val="1"/>
      <w:numFmt w:val="decimal"/>
      <w:lvlText w:val="%1-"/>
      <w:lvlJc w:val="left"/>
      <w:pPr>
        <w:ind w:left="1440" w:hanging="18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nsid w:val="188A14F9"/>
    <w:multiLevelType w:val="hybridMultilevel"/>
    <w:tmpl w:val="5E8EE0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6D02D0"/>
    <w:multiLevelType w:val="hybridMultilevel"/>
    <w:tmpl w:val="0A26A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ADA54A7"/>
    <w:multiLevelType w:val="hybridMultilevel"/>
    <w:tmpl w:val="FE5A8180"/>
    <w:lvl w:ilvl="0" w:tplc="87589D6C">
      <w:start w:val="8"/>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E7529F"/>
    <w:multiLevelType w:val="hybridMultilevel"/>
    <w:tmpl w:val="D624E13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FE7CE9"/>
    <w:multiLevelType w:val="hybridMultilevel"/>
    <w:tmpl w:val="799A670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8F6282"/>
    <w:multiLevelType w:val="hybridMultilevel"/>
    <w:tmpl w:val="00D2D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0B7318D"/>
    <w:multiLevelType w:val="hybridMultilevel"/>
    <w:tmpl w:val="40C666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1044210"/>
    <w:multiLevelType w:val="hybridMultilevel"/>
    <w:tmpl w:val="69CC1D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0252E6"/>
    <w:multiLevelType w:val="hybridMultilevel"/>
    <w:tmpl w:val="1E0C09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2C511B1"/>
    <w:multiLevelType w:val="hybridMultilevel"/>
    <w:tmpl w:val="6264F3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A538D1"/>
    <w:multiLevelType w:val="hybridMultilevel"/>
    <w:tmpl w:val="B7DA9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284FD1"/>
    <w:multiLevelType w:val="hybridMultilevel"/>
    <w:tmpl w:val="CDD29210"/>
    <w:lvl w:ilvl="0" w:tplc="CF4AD5F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136756"/>
    <w:multiLevelType w:val="hybridMultilevel"/>
    <w:tmpl w:val="CF1848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B2D26B1"/>
    <w:multiLevelType w:val="hybridMultilevel"/>
    <w:tmpl w:val="1BA6F662"/>
    <w:lvl w:ilvl="0" w:tplc="851C0D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9D5E80"/>
    <w:multiLevelType w:val="hybridMultilevel"/>
    <w:tmpl w:val="185C0A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277D38"/>
    <w:multiLevelType w:val="hybridMultilevel"/>
    <w:tmpl w:val="66926A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C5D1C76"/>
    <w:multiLevelType w:val="hybridMultilevel"/>
    <w:tmpl w:val="4CD85BE8"/>
    <w:lvl w:ilvl="0" w:tplc="1AC8DDA0">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2C632036"/>
    <w:multiLevelType w:val="hybridMultilevel"/>
    <w:tmpl w:val="0046CA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E1C3564"/>
    <w:multiLevelType w:val="hybridMultilevel"/>
    <w:tmpl w:val="F470333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305278E7"/>
    <w:multiLevelType w:val="hybridMultilevel"/>
    <w:tmpl w:val="118CA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F72F1B"/>
    <w:multiLevelType w:val="hybridMultilevel"/>
    <w:tmpl w:val="AD5AE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B657C2"/>
    <w:multiLevelType w:val="hybridMultilevel"/>
    <w:tmpl w:val="F58EF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2DC6394"/>
    <w:multiLevelType w:val="hybridMultilevel"/>
    <w:tmpl w:val="54443F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37E3535"/>
    <w:multiLevelType w:val="hybridMultilevel"/>
    <w:tmpl w:val="E84E7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3E10C36"/>
    <w:multiLevelType w:val="hybridMultilevel"/>
    <w:tmpl w:val="3B465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7B62FD"/>
    <w:multiLevelType w:val="hybridMultilevel"/>
    <w:tmpl w:val="AAFAD0C6"/>
    <w:lvl w:ilvl="0" w:tplc="C8C4C5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5E67E36"/>
    <w:multiLevelType w:val="hybridMultilevel"/>
    <w:tmpl w:val="CFD816D8"/>
    <w:lvl w:ilvl="0" w:tplc="A71C5E2C">
      <w:start w:val="1"/>
      <w:numFmt w:val="arabicAlpha"/>
      <w:lvlText w:val="%1)"/>
      <w:lvlJc w:val="left"/>
      <w:pPr>
        <w:ind w:left="720" w:hanging="360"/>
      </w:pPr>
      <w:rPr>
        <w:rFonts w:ascii="Sakkal Majalla" w:eastAsia="Arial" w:hAnsi="Sakkal Majalla" w:cs="Sakkal Majall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526894"/>
    <w:multiLevelType w:val="hybridMultilevel"/>
    <w:tmpl w:val="24A07CB8"/>
    <w:lvl w:ilvl="0" w:tplc="851C0D98">
      <w:start w:val="27"/>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8FD7C38"/>
    <w:multiLevelType w:val="hybridMultilevel"/>
    <w:tmpl w:val="E494C3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CB10C34"/>
    <w:multiLevelType w:val="hybridMultilevel"/>
    <w:tmpl w:val="0FA0BF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DC163F2"/>
    <w:multiLevelType w:val="hybridMultilevel"/>
    <w:tmpl w:val="F1F49FF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3FC70694"/>
    <w:multiLevelType w:val="hybridMultilevel"/>
    <w:tmpl w:val="78CE1B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0676EE2"/>
    <w:multiLevelType w:val="hybridMultilevel"/>
    <w:tmpl w:val="AFFA9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10F0C73"/>
    <w:multiLevelType w:val="hybridMultilevel"/>
    <w:tmpl w:val="F440C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5964526"/>
    <w:multiLevelType w:val="hybridMultilevel"/>
    <w:tmpl w:val="23C0C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68F19A0"/>
    <w:multiLevelType w:val="hybridMultilevel"/>
    <w:tmpl w:val="965A6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6C83744"/>
    <w:multiLevelType w:val="hybridMultilevel"/>
    <w:tmpl w:val="E6EEC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6F149EE"/>
    <w:multiLevelType w:val="hybridMultilevel"/>
    <w:tmpl w:val="05F02F9C"/>
    <w:lvl w:ilvl="0" w:tplc="EA40487A">
      <w:start w:val="5"/>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6B1C22"/>
    <w:multiLevelType w:val="hybridMultilevel"/>
    <w:tmpl w:val="00762AB2"/>
    <w:lvl w:ilvl="0" w:tplc="1AC8DDA0">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7">
    <w:nsid w:val="47821819"/>
    <w:multiLevelType w:val="hybridMultilevel"/>
    <w:tmpl w:val="744E49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9DF29F2"/>
    <w:multiLevelType w:val="hybridMultilevel"/>
    <w:tmpl w:val="BA0C0C7A"/>
    <w:lvl w:ilvl="0" w:tplc="851C0D98">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1340EAB"/>
    <w:multiLevelType w:val="hybridMultilevel"/>
    <w:tmpl w:val="CC9615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2D87590"/>
    <w:multiLevelType w:val="hybridMultilevel"/>
    <w:tmpl w:val="CAB404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31F114E"/>
    <w:multiLevelType w:val="hybridMultilevel"/>
    <w:tmpl w:val="FD22B4E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44F24F6"/>
    <w:multiLevelType w:val="hybridMultilevel"/>
    <w:tmpl w:val="7BA872D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556A13EF"/>
    <w:multiLevelType w:val="hybridMultilevel"/>
    <w:tmpl w:val="F12E3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5AB5A36"/>
    <w:multiLevelType w:val="hybridMultilevel"/>
    <w:tmpl w:val="1AF0DA5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nsid w:val="55B260BC"/>
    <w:multiLevelType w:val="hybridMultilevel"/>
    <w:tmpl w:val="25EC3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4854C5"/>
    <w:multiLevelType w:val="hybridMultilevel"/>
    <w:tmpl w:val="B3240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C8B7915"/>
    <w:multiLevelType w:val="hybridMultilevel"/>
    <w:tmpl w:val="7F7C271C"/>
    <w:lvl w:ilvl="0" w:tplc="CF488BF0">
      <w:start w:val="5"/>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CAF680C"/>
    <w:multiLevelType w:val="hybridMultilevel"/>
    <w:tmpl w:val="A6A6CE0E"/>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61007BE6"/>
    <w:multiLevelType w:val="hybridMultilevel"/>
    <w:tmpl w:val="ED0C7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18C7B35"/>
    <w:multiLevelType w:val="hybridMultilevel"/>
    <w:tmpl w:val="30AC7C88"/>
    <w:lvl w:ilvl="0" w:tplc="C8C4C578">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1">
    <w:nsid w:val="62F81EB4"/>
    <w:multiLevelType w:val="hybridMultilevel"/>
    <w:tmpl w:val="1DF6CD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34C28EB"/>
    <w:multiLevelType w:val="hybridMultilevel"/>
    <w:tmpl w:val="D10AF69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nsid w:val="64377162"/>
    <w:multiLevelType w:val="hybridMultilevel"/>
    <w:tmpl w:val="9F9C89A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A6857DE"/>
    <w:multiLevelType w:val="hybridMultilevel"/>
    <w:tmpl w:val="37C01A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B4B7CBB"/>
    <w:multiLevelType w:val="hybridMultilevel"/>
    <w:tmpl w:val="ED743BF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B585D75"/>
    <w:multiLevelType w:val="hybridMultilevel"/>
    <w:tmpl w:val="29FAD6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F322178"/>
    <w:multiLevelType w:val="hybridMultilevel"/>
    <w:tmpl w:val="1F66E3B8"/>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6F6E2D69"/>
    <w:multiLevelType w:val="hybridMultilevel"/>
    <w:tmpl w:val="B1C09C16"/>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nsid w:val="6FCC3F50"/>
    <w:multiLevelType w:val="hybridMultilevel"/>
    <w:tmpl w:val="47FCF342"/>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4C20D48"/>
    <w:multiLevelType w:val="hybridMultilevel"/>
    <w:tmpl w:val="4E9ADB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A111F68"/>
    <w:multiLevelType w:val="hybridMultilevel"/>
    <w:tmpl w:val="CD3642F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D284D00"/>
    <w:multiLevelType w:val="hybridMultilevel"/>
    <w:tmpl w:val="6CD827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E874BFF"/>
    <w:multiLevelType w:val="hybridMultilevel"/>
    <w:tmpl w:val="891C7BD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1"/>
  </w:num>
  <w:num w:numId="2">
    <w:abstractNumId w:val="32"/>
  </w:num>
  <w:num w:numId="3">
    <w:abstractNumId w:val="42"/>
  </w:num>
  <w:num w:numId="4">
    <w:abstractNumId w:val="28"/>
  </w:num>
  <w:num w:numId="5">
    <w:abstractNumId w:val="9"/>
  </w:num>
  <w:num w:numId="6">
    <w:abstractNumId w:val="8"/>
  </w:num>
  <w:num w:numId="7">
    <w:abstractNumId w:val="20"/>
  </w:num>
  <w:num w:numId="8">
    <w:abstractNumId w:val="72"/>
  </w:num>
  <w:num w:numId="9">
    <w:abstractNumId w:val="14"/>
  </w:num>
  <w:num w:numId="10">
    <w:abstractNumId w:val="66"/>
  </w:num>
  <w:num w:numId="11">
    <w:abstractNumId w:val="22"/>
  </w:num>
  <w:num w:numId="12">
    <w:abstractNumId w:val="49"/>
  </w:num>
  <w:num w:numId="13">
    <w:abstractNumId w:val="61"/>
  </w:num>
  <w:num w:numId="14">
    <w:abstractNumId w:val="39"/>
  </w:num>
  <w:num w:numId="15">
    <w:abstractNumId w:val="27"/>
  </w:num>
  <w:num w:numId="16">
    <w:abstractNumId w:val="59"/>
  </w:num>
  <w:num w:numId="17">
    <w:abstractNumId w:val="53"/>
  </w:num>
  <w:num w:numId="18">
    <w:abstractNumId w:val="44"/>
  </w:num>
  <w:num w:numId="19">
    <w:abstractNumId w:val="43"/>
  </w:num>
  <w:num w:numId="20">
    <w:abstractNumId w:val="56"/>
  </w:num>
  <w:num w:numId="21">
    <w:abstractNumId w:val="29"/>
  </w:num>
  <w:num w:numId="22">
    <w:abstractNumId w:val="16"/>
  </w:num>
  <w:num w:numId="23">
    <w:abstractNumId w:val="47"/>
  </w:num>
  <w:num w:numId="24">
    <w:abstractNumId w:val="70"/>
  </w:num>
  <w:num w:numId="25">
    <w:abstractNumId w:val="15"/>
  </w:num>
  <w:num w:numId="26">
    <w:abstractNumId w:val="63"/>
  </w:num>
  <w:num w:numId="27">
    <w:abstractNumId w:val="6"/>
  </w:num>
  <w:num w:numId="28">
    <w:abstractNumId w:val="12"/>
  </w:num>
  <w:num w:numId="29">
    <w:abstractNumId w:val="4"/>
  </w:num>
  <w:num w:numId="30">
    <w:abstractNumId w:val="65"/>
  </w:num>
  <w:num w:numId="31">
    <w:abstractNumId w:val="17"/>
  </w:num>
  <w:num w:numId="32">
    <w:abstractNumId w:val="37"/>
  </w:num>
  <w:num w:numId="33">
    <w:abstractNumId w:val="36"/>
  </w:num>
  <w:num w:numId="34">
    <w:abstractNumId w:val="13"/>
  </w:num>
  <w:num w:numId="35">
    <w:abstractNumId w:val="30"/>
  </w:num>
  <w:num w:numId="36">
    <w:abstractNumId w:val="71"/>
  </w:num>
  <w:num w:numId="37">
    <w:abstractNumId w:val="41"/>
  </w:num>
  <w:num w:numId="38">
    <w:abstractNumId w:val="18"/>
  </w:num>
  <w:num w:numId="39">
    <w:abstractNumId w:val="69"/>
  </w:num>
  <w:num w:numId="40">
    <w:abstractNumId w:val="23"/>
  </w:num>
  <w:num w:numId="41">
    <w:abstractNumId w:val="40"/>
  </w:num>
  <w:num w:numId="42">
    <w:abstractNumId w:val="55"/>
  </w:num>
  <w:num w:numId="43">
    <w:abstractNumId w:val="11"/>
  </w:num>
  <w:num w:numId="44">
    <w:abstractNumId w:val="19"/>
  </w:num>
  <w:num w:numId="45">
    <w:abstractNumId w:val="21"/>
  </w:num>
  <w:num w:numId="46">
    <w:abstractNumId w:val="57"/>
  </w:num>
  <w:num w:numId="47">
    <w:abstractNumId w:val="10"/>
  </w:num>
  <w:num w:numId="48">
    <w:abstractNumId w:val="35"/>
  </w:num>
  <w:num w:numId="49">
    <w:abstractNumId w:val="34"/>
  </w:num>
  <w:num w:numId="50">
    <w:abstractNumId w:val="45"/>
  </w:num>
  <w:num w:numId="51">
    <w:abstractNumId w:val="48"/>
  </w:num>
  <w:num w:numId="52">
    <w:abstractNumId w:val="67"/>
  </w:num>
  <w:num w:numId="53">
    <w:abstractNumId w:val="2"/>
  </w:num>
  <w:num w:numId="54">
    <w:abstractNumId w:val="73"/>
  </w:num>
  <w:num w:numId="55">
    <w:abstractNumId w:val="62"/>
  </w:num>
  <w:num w:numId="56">
    <w:abstractNumId w:val="54"/>
  </w:num>
  <w:num w:numId="57">
    <w:abstractNumId w:val="46"/>
  </w:num>
  <w:num w:numId="58">
    <w:abstractNumId w:val="60"/>
  </w:num>
  <w:num w:numId="59">
    <w:abstractNumId w:val="33"/>
  </w:num>
  <w:num w:numId="60">
    <w:abstractNumId w:val="68"/>
  </w:num>
  <w:num w:numId="61">
    <w:abstractNumId w:val="7"/>
  </w:num>
  <w:num w:numId="62">
    <w:abstractNumId w:val="26"/>
  </w:num>
  <w:num w:numId="63">
    <w:abstractNumId w:val="38"/>
  </w:num>
  <w:num w:numId="64">
    <w:abstractNumId w:val="0"/>
  </w:num>
  <w:num w:numId="65">
    <w:abstractNumId w:val="52"/>
  </w:num>
  <w:num w:numId="66">
    <w:abstractNumId w:val="24"/>
  </w:num>
  <w:num w:numId="67">
    <w:abstractNumId w:val="58"/>
  </w:num>
  <w:num w:numId="68">
    <w:abstractNumId w:val="1"/>
  </w:num>
  <w:num w:numId="69">
    <w:abstractNumId w:val="51"/>
  </w:num>
  <w:num w:numId="70">
    <w:abstractNumId w:val="3"/>
  </w:num>
  <w:num w:numId="71">
    <w:abstractNumId w:val="5"/>
  </w:num>
  <w:num w:numId="72">
    <w:abstractNumId w:val="25"/>
  </w:num>
  <w:num w:numId="73">
    <w:abstractNumId w:val="50"/>
  </w:num>
  <w:num w:numId="74">
    <w:abstractNumId w:val="6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94B"/>
    <w:rsid w:val="00060884"/>
    <w:rsid w:val="00160402"/>
    <w:rsid w:val="00164CAE"/>
    <w:rsid w:val="00192F9E"/>
    <w:rsid w:val="00216D79"/>
    <w:rsid w:val="00264349"/>
    <w:rsid w:val="0030308E"/>
    <w:rsid w:val="00324C56"/>
    <w:rsid w:val="00432660"/>
    <w:rsid w:val="00443E97"/>
    <w:rsid w:val="0051019B"/>
    <w:rsid w:val="00537194"/>
    <w:rsid w:val="006B3716"/>
    <w:rsid w:val="006B3E13"/>
    <w:rsid w:val="007203D3"/>
    <w:rsid w:val="007C3109"/>
    <w:rsid w:val="00934B13"/>
    <w:rsid w:val="00A0295F"/>
    <w:rsid w:val="00A057A4"/>
    <w:rsid w:val="00AE5507"/>
    <w:rsid w:val="00BD2600"/>
    <w:rsid w:val="00C52637"/>
    <w:rsid w:val="00C9594B"/>
    <w:rsid w:val="00CB7D50"/>
    <w:rsid w:val="00CD01DD"/>
    <w:rsid w:val="00CE76CC"/>
    <w:rsid w:val="00D94F71"/>
    <w:rsid w:val="00DB05FD"/>
    <w:rsid w:val="00DC453A"/>
    <w:rsid w:val="00E163AF"/>
    <w:rsid w:val="00EB585A"/>
    <w:rsid w:val="00F47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85B53D"/>
  <w15:chartTrackingRefBased/>
  <w15:docId w15:val="{5C2995EE-B200-42CA-A26B-56700A943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959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959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59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59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59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59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59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59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59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59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959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959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959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959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959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59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59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594B"/>
    <w:rPr>
      <w:rFonts w:eastAsiaTheme="majorEastAsia" w:cstheme="majorBidi"/>
      <w:color w:val="272727" w:themeColor="text1" w:themeTint="D8"/>
    </w:rPr>
  </w:style>
  <w:style w:type="paragraph" w:styleId="Title">
    <w:name w:val="Title"/>
    <w:basedOn w:val="Normal"/>
    <w:next w:val="Normal"/>
    <w:link w:val="TitleChar"/>
    <w:uiPriority w:val="99"/>
    <w:qFormat/>
    <w:rsid w:val="00C959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C959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99"/>
    <w:qFormat/>
    <w:rsid w:val="00C959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99"/>
    <w:rsid w:val="00C959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594B"/>
    <w:pPr>
      <w:spacing w:before="160"/>
      <w:jc w:val="center"/>
    </w:pPr>
    <w:rPr>
      <w:i/>
      <w:iCs/>
      <w:color w:val="404040" w:themeColor="text1" w:themeTint="BF"/>
    </w:rPr>
  </w:style>
  <w:style w:type="character" w:customStyle="1" w:styleId="QuoteChar">
    <w:name w:val="Quote Char"/>
    <w:basedOn w:val="DefaultParagraphFont"/>
    <w:link w:val="Quote"/>
    <w:uiPriority w:val="29"/>
    <w:rsid w:val="00C9594B"/>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C9594B"/>
    <w:pPr>
      <w:ind w:left="720"/>
      <w:contextualSpacing/>
    </w:pPr>
  </w:style>
  <w:style w:type="character" w:styleId="IntenseEmphasis">
    <w:name w:val="Intense Emphasis"/>
    <w:basedOn w:val="DefaultParagraphFont"/>
    <w:uiPriority w:val="21"/>
    <w:qFormat/>
    <w:rsid w:val="00C9594B"/>
    <w:rPr>
      <w:i/>
      <w:iCs/>
      <w:color w:val="2F5496" w:themeColor="accent1" w:themeShade="BF"/>
    </w:rPr>
  </w:style>
  <w:style w:type="paragraph" w:styleId="IntenseQuote">
    <w:name w:val="Intense Quote"/>
    <w:basedOn w:val="Normal"/>
    <w:next w:val="Normal"/>
    <w:link w:val="IntenseQuoteChar"/>
    <w:uiPriority w:val="30"/>
    <w:qFormat/>
    <w:rsid w:val="00C959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594B"/>
    <w:rPr>
      <w:i/>
      <w:iCs/>
      <w:color w:val="2F5496" w:themeColor="accent1" w:themeShade="BF"/>
    </w:rPr>
  </w:style>
  <w:style w:type="character" w:styleId="IntenseReference">
    <w:name w:val="Intense Reference"/>
    <w:basedOn w:val="DefaultParagraphFont"/>
    <w:uiPriority w:val="32"/>
    <w:qFormat/>
    <w:rsid w:val="00C9594B"/>
    <w:rPr>
      <w:b/>
      <w:bCs/>
      <w:smallCaps/>
      <w:color w:val="2F5496" w:themeColor="accent1" w:themeShade="BF"/>
      <w:spacing w:val="5"/>
    </w:rPr>
  </w:style>
  <w:style w:type="numbering" w:customStyle="1" w:styleId="1">
    <w:name w:val="بلا قائمة1"/>
    <w:next w:val="NoList"/>
    <w:uiPriority w:val="99"/>
    <w:semiHidden/>
    <w:unhideWhenUsed/>
    <w:rsid w:val="00AE5507"/>
  </w:style>
  <w:style w:type="character" w:customStyle="1" w:styleId="Hyperlink1">
    <w:name w:val="Hyperlink1"/>
    <w:basedOn w:val="DefaultParagraphFont"/>
    <w:uiPriority w:val="99"/>
    <w:semiHidden/>
    <w:unhideWhenUsed/>
    <w:rsid w:val="00AE5507"/>
    <w:rPr>
      <w:color w:val="0563C1"/>
      <w:u w:val="single"/>
    </w:rPr>
  </w:style>
  <w:style w:type="character" w:customStyle="1" w:styleId="10">
    <w:name w:val="ارتباط تشعبي متبع1"/>
    <w:basedOn w:val="DefaultParagraphFont"/>
    <w:uiPriority w:val="99"/>
    <w:semiHidden/>
    <w:unhideWhenUsed/>
    <w:rsid w:val="00AE5507"/>
    <w:rPr>
      <w:color w:val="954F72"/>
      <w:u w:val="single"/>
    </w:rPr>
  </w:style>
  <w:style w:type="paragraph" w:customStyle="1" w:styleId="msonormal0">
    <w:name w:val="msonormal"/>
    <w:basedOn w:val="Normal"/>
    <w:uiPriority w:val="99"/>
    <w:rsid w:val="00AE5507"/>
    <w:pPr>
      <w:spacing w:line="360" w:lineRule="auto"/>
      <w:ind w:left="862" w:firstLine="720"/>
      <w:jc w:val="both"/>
    </w:pPr>
    <w:rPr>
      <w:rFonts w:ascii="Times New Roman" w:eastAsia="Calibri" w:hAnsi="Times New Roman" w:cs="Times New Roman"/>
      <w:kern w:val="0"/>
      <w:sz w:val="24"/>
      <w:szCs w:val="24"/>
    </w:rPr>
  </w:style>
  <w:style w:type="paragraph" w:styleId="NormalWeb">
    <w:name w:val="Normal (Web)"/>
    <w:basedOn w:val="Normal"/>
    <w:uiPriority w:val="99"/>
    <w:semiHidden/>
    <w:unhideWhenUsed/>
    <w:rsid w:val="00AE5507"/>
    <w:pPr>
      <w:spacing w:line="360" w:lineRule="auto"/>
      <w:ind w:left="862" w:firstLine="720"/>
      <w:jc w:val="both"/>
    </w:pPr>
    <w:rPr>
      <w:rFonts w:ascii="Times New Roman" w:eastAsia="Calibri" w:hAnsi="Times New Roman" w:cs="Times New Roman"/>
      <w:kern w:val="0"/>
      <w:sz w:val="24"/>
      <w:szCs w:val="24"/>
    </w:rPr>
  </w:style>
  <w:style w:type="paragraph" w:styleId="Header">
    <w:name w:val="header"/>
    <w:basedOn w:val="Normal"/>
    <w:link w:val="HeaderChar"/>
    <w:uiPriority w:val="99"/>
    <w:unhideWhenUsed/>
    <w:rsid w:val="00AE5507"/>
    <w:pPr>
      <w:tabs>
        <w:tab w:val="left" w:pos="1427"/>
        <w:tab w:val="center" w:pos="4153"/>
        <w:tab w:val="right" w:pos="8306"/>
      </w:tabs>
      <w:spacing w:after="0" w:line="240" w:lineRule="auto"/>
      <w:jc w:val="both"/>
    </w:pPr>
    <w:rPr>
      <w:rFonts w:ascii="Traditional Arabic" w:eastAsia="Calibri" w:hAnsi="Traditional Arabic" w:cs="Traditional Arabic"/>
      <w:kern w:val="0"/>
      <w:sz w:val="36"/>
      <w:szCs w:val="36"/>
    </w:rPr>
  </w:style>
  <w:style w:type="character" w:customStyle="1" w:styleId="HeaderChar">
    <w:name w:val="Header Char"/>
    <w:basedOn w:val="DefaultParagraphFont"/>
    <w:link w:val="Header"/>
    <w:uiPriority w:val="99"/>
    <w:rsid w:val="00AE5507"/>
    <w:rPr>
      <w:rFonts w:ascii="Traditional Arabic" w:eastAsia="Calibri" w:hAnsi="Traditional Arabic" w:cs="Traditional Arabic"/>
      <w:kern w:val="0"/>
      <w:sz w:val="36"/>
      <w:szCs w:val="36"/>
    </w:rPr>
  </w:style>
  <w:style w:type="paragraph" w:styleId="Footer">
    <w:name w:val="footer"/>
    <w:basedOn w:val="Normal"/>
    <w:link w:val="FooterChar"/>
    <w:uiPriority w:val="99"/>
    <w:unhideWhenUsed/>
    <w:rsid w:val="00AE5507"/>
    <w:pPr>
      <w:tabs>
        <w:tab w:val="left" w:pos="1427"/>
        <w:tab w:val="center" w:pos="4153"/>
        <w:tab w:val="right" w:pos="8306"/>
      </w:tabs>
      <w:spacing w:after="0" w:line="240" w:lineRule="auto"/>
      <w:jc w:val="both"/>
    </w:pPr>
    <w:rPr>
      <w:rFonts w:ascii="Traditional Arabic" w:eastAsia="Calibri" w:hAnsi="Traditional Arabic" w:cs="Traditional Arabic"/>
      <w:kern w:val="0"/>
      <w:sz w:val="36"/>
      <w:szCs w:val="36"/>
    </w:rPr>
  </w:style>
  <w:style w:type="character" w:customStyle="1" w:styleId="FooterChar">
    <w:name w:val="Footer Char"/>
    <w:basedOn w:val="DefaultParagraphFont"/>
    <w:link w:val="Footer"/>
    <w:uiPriority w:val="99"/>
    <w:rsid w:val="00AE5507"/>
    <w:rPr>
      <w:rFonts w:ascii="Traditional Arabic" w:eastAsia="Calibri" w:hAnsi="Traditional Arabic" w:cs="Traditional Arabic"/>
      <w:kern w:val="0"/>
      <w:sz w:val="36"/>
      <w:szCs w:val="36"/>
    </w:rPr>
  </w:style>
  <w:style w:type="paragraph" w:styleId="BalloonText">
    <w:name w:val="Balloon Text"/>
    <w:basedOn w:val="Normal"/>
    <w:link w:val="BalloonTextChar"/>
    <w:uiPriority w:val="99"/>
    <w:semiHidden/>
    <w:unhideWhenUsed/>
    <w:rsid w:val="00AE5507"/>
    <w:pPr>
      <w:tabs>
        <w:tab w:val="left" w:pos="1427"/>
      </w:tabs>
      <w:spacing w:after="0" w:line="240" w:lineRule="auto"/>
      <w:jc w:val="both"/>
    </w:pPr>
    <w:rPr>
      <w:rFonts w:ascii="Tahoma" w:eastAsia="Calibri" w:hAnsi="Tahoma" w:cs="Tahoma"/>
      <w:kern w:val="0"/>
      <w:sz w:val="16"/>
      <w:szCs w:val="16"/>
    </w:rPr>
  </w:style>
  <w:style w:type="character" w:customStyle="1" w:styleId="BalloonTextChar">
    <w:name w:val="Balloon Text Char"/>
    <w:basedOn w:val="DefaultParagraphFont"/>
    <w:link w:val="BalloonText"/>
    <w:uiPriority w:val="99"/>
    <w:semiHidden/>
    <w:rsid w:val="00AE5507"/>
    <w:rPr>
      <w:rFonts w:ascii="Tahoma" w:eastAsia="Calibri" w:hAnsi="Tahoma" w:cs="Tahoma"/>
      <w:kern w:val="0"/>
      <w:sz w:val="16"/>
      <w:szCs w:val="16"/>
    </w:rPr>
  </w:style>
  <w:style w:type="paragraph" w:styleId="NoSpacing">
    <w:name w:val="No Spacing"/>
    <w:uiPriority w:val="1"/>
    <w:qFormat/>
    <w:rsid w:val="00AE5507"/>
    <w:pPr>
      <w:spacing w:after="0" w:line="240" w:lineRule="auto"/>
      <w:ind w:left="862" w:firstLine="720"/>
      <w:jc w:val="both"/>
    </w:pPr>
    <w:rPr>
      <w:rFonts w:ascii="Sakkal Majalla" w:eastAsia="Calibri" w:hAnsi="Sakkal Majalla" w:cs="Arial"/>
      <w:kern w:val="0"/>
      <w:sz w:val="2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locked/>
    <w:rsid w:val="00AE5507"/>
  </w:style>
  <w:style w:type="character" w:customStyle="1" w:styleId="Char">
    <w:name w:val="بلا تباعد Char"/>
    <w:basedOn w:val="DefaultParagraphFont"/>
    <w:link w:val="11"/>
    <w:uiPriority w:val="1"/>
    <w:locked/>
    <w:rsid w:val="00AE5507"/>
    <w:rPr>
      <w:rFonts w:ascii="Times New Roman" w:eastAsia="Times New Roman" w:hAnsi="Times New Roman" w:cs="Times New Roman"/>
      <w:kern w:val="0"/>
    </w:rPr>
  </w:style>
  <w:style w:type="paragraph" w:customStyle="1" w:styleId="11">
    <w:name w:val="بلا تباعد1"/>
    <w:next w:val="NoSpacing"/>
    <w:link w:val="Char"/>
    <w:uiPriority w:val="1"/>
    <w:qFormat/>
    <w:rsid w:val="00AE5507"/>
    <w:pPr>
      <w:spacing w:after="0" w:line="240" w:lineRule="auto"/>
    </w:pPr>
    <w:rPr>
      <w:rFonts w:ascii="Times New Roman" w:eastAsia="Times New Roman" w:hAnsi="Times New Roman" w:cs="Times New Roman"/>
      <w:kern w:val="0"/>
    </w:rPr>
  </w:style>
  <w:style w:type="table" w:styleId="TableGrid">
    <w:name w:val="Table Grid"/>
    <w:basedOn w:val="TableNormal"/>
    <w:uiPriority w:val="39"/>
    <w:rsid w:val="00AE5507"/>
    <w:pPr>
      <w:bidi w:val="0"/>
      <w:spacing w:after="0" w:line="240" w:lineRule="auto"/>
    </w:pPr>
    <w:rPr>
      <w:rFonts w:ascii="Times New Roman" w:eastAsia="Calibri" w:hAnsi="Times New Roman" w:cs="Calibri"/>
      <w:color w:val="000000"/>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جدول عادي 51"/>
    <w:basedOn w:val="TableNormal"/>
    <w:next w:val="PlainTable5"/>
    <w:uiPriority w:val="45"/>
    <w:rsid w:val="00AE5507"/>
    <w:pPr>
      <w:bidi w:val="0"/>
      <w:spacing w:after="0" w:line="240" w:lineRule="auto"/>
      <w:ind w:firstLine="720"/>
      <w:jc w:val="right"/>
    </w:pPr>
    <w:rPr>
      <w:rFonts w:ascii="Calibri" w:eastAsia="Calibri" w:hAnsi="Calibri" w:cs="Arial"/>
    </w:rPr>
    <w:tblPr>
      <w:tblStyleRowBandSize w:val="1"/>
      <w:tblStyleColBandSize w:val="1"/>
      <w:tblInd w:w="0" w:type="dxa"/>
      <w:tblCellMar>
        <w:top w:w="0" w:type="dxa"/>
        <w:left w:w="108" w:type="dxa"/>
        <w:bottom w:w="0" w:type="dxa"/>
        <w:right w:w="108" w:type="dxa"/>
      </w:tblCellMar>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TableNormal"/>
    <w:next w:val="GridTable4-Accent5"/>
    <w:uiPriority w:val="49"/>
    <w:rsid w:val="00AE5507"/>
    <w:pPr>
      <w:bidi w:val="0"/>
      <w:spacing w:after="0" w:line="240" w:lineRule="auto"/>
      <w:ind w:right="862" w:hanging="142"/>
      <w:jc w:val="right"/>
    </w:pPr>
    <w:rPr>
      <w:rFonts w:ascii="Calibri" w:eastAsia="Calibri" w:hAnsi="Calibri" w:cs="Arial"/>
      <w:kern w:val="0"/>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2">
    <w:name w:val="شبكة جدول1"/>
    <w:basedOn w:val="TableNormal"/>
    <w:uiPriority w:val="39"/>
    <w:rsid w:val="00AE5507"/>
    <w:pPr>
      <w:bidi w:val="0"/>
      <w:spacing w:after="0" w:line="240" w:lineRule="auto"/>
    </w:pPr>
    <w:rPr>
      <w:rFonts w:ascii="Calibri" w:eastAsia="Calibri" w:hAnsi="Calibri" w:cs="Arial"/>
      <w:kern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E5507"/>
    <w:rPr>
      <w:color w:val="0563C1" w:themeColor="hyperlink"/>
      <w:u w:val="single"/>
    </w:rPr>
  </w:style>
  <w:style w:type="character" w:styleId="FollowedHyperlink">
    <w:name w:val="FollowedHyperlink"/>
    <w:basedOn w:val="DefaultParagraphFont"/>
    <w:uiPriority w:val="99"/>
    <w:semiHidden/>
    <w:unhideWhenUsed/>
    <w:rsid w:val="00AE5507"/>
    <w:rPr>
      <w:color w:val="954F72" w:themeColor="followedHyperlink"/>
      <w:u w:val="single"/>
    </w:rPr>
  </w:style>
  <w:style w:type="table" w:styleId="PlainTable5">
    <w:name w:val="Plain Table 5"/>
    <w:basedOn w:val="TableNormal"/>
    <w:uiPriority w:val="45"/>
    <w:rsid w:val="00AE5507"/>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5">
    <w:name w:val="Grid Table 4 Accent 5"/>
    <w:basedOn w:val="TableNormal"/>
    <w:uiPriority w:val="49"/>
    <w:rsid w:val="00AE5507"/>
    <w:pPr>
      <w:spacing w:after="0" w:line="240" w:lineRule="auto"/>
    </w:p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2">
    <w:name w:val="Grid Table 6 Colorful Accent 2"/>
    <w:basedOn w:val="TableNormal"/>
    <w:uiPriority w:val="51"/>
    <w:rsid w:val="00216D79"/>
    <w:pPr>
      <w:spacing w:after="0" w:line="240" w:lineRule="auto"/>
    </w:pPr>
    <w:rPr>
      <w:color w:val="C45911" w:themeColor="accent2" w:themeShade="BF"/>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324C56"/>
    <w:pPr>
      <w:spacing w:after="0" w:line="240" w:lineRule="auto"/>
    </w:pPr>
    <w:rPr>
      <w:color w:val="2F5496" w:themeColor="accent1" w:themeShade="BF"/>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
    <w:name w:val="Grid Table 6 Colorful"/>
    <w:basedOn w:val="TableNormal"/>
    <w:uiPriority w:val="51"/>
    <w:rsid w:val="00324C56"/>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6B371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6B3716"/>
    <w:pPr>
      <w:spacing w:after="100"/>
    </w:pPr>
  </w:style>
  <w:style w:type="paragraph" w:styleId="TOC2">
    <w:name w:val="toc 2"/>
    <w:basedOn w:val="Normal"/>
    <w:next w:val="Normal"/>
    <w:autoRedefine/>
    <w:uiPriority w:val="39"/>
    <w:unhideWhenUsed/>
    <w:rsid w:val="006B3716"/>
    <w:pPr>
      <w:spacing w:after="100"/>
      <w:ind w:left="220"/>
    </w:pPr>
  </w:style>
  <w:style w:type="paragraph" w:styleId="TOC3">
    <w:name w:val="toc 3"/>
    <w:basedOn w:val="Normal"/>
    <w:next w:val="Normal"/>
    <w:autoRedefine/>
    <w:uiPriority w:val="39"/>
    <w:unhideWhenUsed/>
    <w:rsid w:val="006B371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59022">
      <w:bodyDiv w:val="1"/>
      <w:marLeft w:val="0"/>
      <w:marRight w:val="0"/>
      <w:marTop w:val="0"/>
      <w:marBottom w:val="0"/>
      <w:divBdr>
        <w:top w:val="none" w:sz="0" w:space="0" w:color="auto"/>
        <w:left w:val="none" w:sz="0" w:space="0" w:color="auto"/>
        <w:bottom w:val="none" w:sz="0" w:space="0" w:color="auto"/>
        <w:right w:val="none" w:sz="0" w:space="0" w:color="auto"/>
      </w:divBdr>
    </w:div>
    <w:div w:id="174881953">
      <w:bodyDiv w:val="1"/>
      <w:marLeft w:val="0"/>
      <w:marRight w:val="0"/>
      <w:marTop w:val="0"/>
      <w:marBottom w:val="0"/>
      <w:divBdr>
        <w:top w:val="none" w:sz="0" w:space="0" w:color="auto"/>
        <w:left w:val="none" w:sz="0" w:space="0" w:color="auto"/>
        <w:bottom w:val="none" w:sz="0" w:space="0" w:color="auto"/>
        <w:right w:val="none" w:sz="0" w:space="0" w:color="auto"/>
      </w:divBdr>
    </w:div>
    <w:div w:id="249461967">
      <w:bodyDiv w:val="1"/>
      <w:marLeft w:val="0"/>
      <w:marRight w:val="0"/>
      <w:marTop w:val="0"/>
      <w:marBottom w:val="0"/>
      <w:divBdr>
        <w:top w:val="none" w:sz="0" w:space="0" w:color="auto"/>
        <w:left w:val="none" w:sz="0" w:space="0" w:color="auto"/>
        <w:bottom w:val="none" w:sz="0" w:space="0" w:color="auto"/>
        <w:right w:val="none" w:sz="0" w:space="0" w:color="auto"/>
      </w:divBdr>
    </w:div>
    <w:div w:id="483818387">
      <w:bodyDiv w:val="1"/>
      <w:marLeft w:val="0"/>
      <w:marRight w:val="0"/>
      <w:marTop w:val="0"/>
      <w:marBottom w:val="0"/>
      <w:divBdr>
        <w:top w:val="none" w:sz="0" w:space="0" w:color="auto"/>
        <w:left w:val="none" w:sz="0" w:space="0" w:color="auto"/>
        <w:bottom w:val="none" w:sz="0" w:space="0" w:color="auto"/>
        <w:right w:val="none" w:sz="0" w:space="0" w:color="auto"/>
      </w:divBdr>
    </w:div>
    <w:div w:id="501942498">
      <w:bodyDiv w:val="1"/>
      <w:marLeft w:val="0"/>
      <w:marRight w:val="0"/>
      <w:marTop w:val="0"/>
      <w:marBottom w:val="0"/>
      <w:divBdr>
        <w:top w:val="none" w:sz="0" w:space="0" w:color="auto"/>
        <w:left w:val="none" w:sz="0" w:space="0" w:color="auto"/>
        <w:bottom w:val="none" w:sz="0" w:space="0" w:color="auto"/>
        <w:right w:val="none" w:sz="0" w:space="0" w:color="auto"/>
      </w:divBdr>
    </w:div>
    <w:div w:id="522328072">
      <w:bodyDiv w:val="1"/>
      <w:marLeft w:val="0"/>
      <w:marRight w:val="0"/>
      <w:marTop w:val="0"/>
      <w:marBottom w:val="0"/>
      <w:divBdr>
        <w:top w:val="none" w:sz="0" w:space="0" w:color="auto"/>
        <w:left w:val="none" w:sz="0" w:space="0" w:color="auto"/>
        <w:bottom w:val="none" w:sz="0" w:space="0" w:color="auto"/>
        <w:right w:val="none" w:sz="0" w:space="0" w:color="auto"/>
      </w:divBdr>
    </w:div>
    <w:div w:id="537858552">
      <w:bodyDiv w:val="1"/>
      <w:marLeft w:val="0"/>
      <w:marRight w:val="0"/>
      <w:marTop w:val="0"/>
      <w:marBottom w:val="0"/>
      <w:divBdr>
        <w:top w:val="none" w:sz="0" w:space="0" w:color="auto"/>
        <w:left w:val="none" w:sz="0" w:space="0" w:color="auto"/>
        <w:bottom w:val="none" w:sz="0" w:space="0" w:color="auto"/>
        <w:right w:val="none" w:sz="0" w:space="0" w:color="auto"/>
      </w:divBdr>
    </w:div>
    <w:div w:id="548996055">
      <w:bodyDiv w:val="1"/>
      <w:marLeft w:val="0"/>
      <w:marRight w:val="0"/>
      <w:marTop w:val="0"/>
      <w:marBottom w:val="0"/>
      <w:divBdr>
        <w:top w:val="none" w:sz="0" w:space="0" w:color="auto"/>
        <w:left w:val="none" w:sz="0" w:space="0" w:color="auto"/>
        <w:bottom w:val="none" w:sz="0" w:space="0" w:color="auto"/>
        <w:right w:val="none" w:sz="0" w:space="0" w:color="auto"/>
      </w:divBdr>
    </w:div>
    <w:div w:id="566113268">
      <w:bodyDiv w:val="1"/>
      <w:marLeft w:val="0"/>
      <w:marRight w:val="0"/>
      <w:marTop w:val="0"/>
      <w:marBottom w:val="0"/>
      <w:divBdr>
        <w:top w:val="none" w:sz="0" w:space="0" w:color="auto"/>
        <w:left w:val="none" w:sz="0" w:space="0" w:color="auto"/>
        <w:bottom w:val="none" w:sz="0" w:space="0" w:color="auto"/>
        <w:right w:val="none" w:sz="0" w:space="0" w:color="auto"/>
      </w:divBdr>
    </w:div>
    <w:div w:id="708067878">
      <w:bodyDiv w:val="1"/>
      <w:marLeft w:val="0"/>
      <w:marRight w:val="0"/>
      <w:marTop w:val="0"/>
      <w:marBottom w:val="0"/>
      <w:divBdr>
        <w:top w:val="none" w:sz="0" w:space="0" w:color="auto"/>
        <w:left w:val="none" w:sz="0" w:space="0" w:color="auto"/>
        <w:bottom w:val="none" w:sz="0" w:space="0" w:color="auto"/>
        <w:right w:val="none" w:sz="0" w:space="0" w:color="auto"/>
      </w:divBdr>
    </w:div>
    <w:div w:id="910506237">
      <w:bodyDiv w:val="1"/>
      <w:marLeft w:val="0"/>
      <w:marRight w:val="0"/>
      <w:marTop w:val="0"/>
      <w:marBottom w:val="0"/>
      <w:divBdr>
        <w:top w:val="none" w:sz="0" w:space="0" w:color="auto"/>
        <w:left w:val="none" w:sz="0" w:space="0" w:color="auto"/>
        <w:bottom w:val="none" w:sz="0" w:space="0" w:color="auto"/>
        <w:right w:val="none" w:sz="0" w:space="0" w:color="auto"/>
      </w:divBdr>
    </w:div>
    <w:div w:id="1159228782">
      <w:bodyDiv w:val="1"/>
      <w:marLeft w:val="0"/>
      <w:marRight w:val="0"/>
      <w:marTop w:val="0"/>
      <w:marBottom w:val="0"/>
      <w:divBdr>
        <w:top w:val="none" w:sz="0" w:space="0" w:color="auto"/>
        <w:left w:val="none" w:sz="0" w:space="0" w:color="auto"/>
        <w:bottom w:val="none" w:sz="0" w:space="0" w:color="auto"/>
        <w:right w:val="none" w:sz="0" w:space="0" w:color="auto"/>
      </w:divBdr>
    </w:div>
    <w:div w:id="1687905979">
      <w:bodyDiv w:val="1"/>
      <w:marLeft w:val="0"/>
      <w:marRight w:val="0"/>
      <w:marTop w:val="0"/>
      <w:marBottom w:val="0"/>
      <w:divBdr>
        <w:top w:val="none" w:sz="0" w:space="0" w:color="auto"/>
        <w:left w:val="none" w:sz="0" w:space="0" w:color="auto"/>
        <w:bottom w:val="none" w:sz="0" w:space="0" w:color="auto"/>
        <w:right w:val="none" w:sz="0" w:space="0" w:color="auto"/>
      </w:divBdr>
    </w:div>
    <w:div w:id="1748917862">
      <w:bodyDiv w:val="1"/>
      <w:marLeft w:val="0"/>
      <w:marRight w:val="0"/>
      <w:marTop w:val="0"/>
      <w:marBottom w:val="0"/>
      <w:divBdr>
        <w:top w:val="none" w:sz="0" w:space="0" w:color="auto"/>
        <w:left w:val="none" w:sz="0" w:space="0" w:color="auto"/>
        <w:bottom w:val="none" w:sz="0" w:space="0" w:color="auto"/>
        <w:right w:val="none" w:sz="0" w:space="0" w:color="auto"/>
      </w:divBdr>
    </w:div>
    <w:div w:id="1832792517">
      <w:bodyDiv w:val="1"/>
      <w:marLeft w:val="0"/>
      <w:marRight w:val="0"/>
      <w:marTop w:val="0"/>
      <w:marBottom w:val="0"/>
      <w:divBdr>
        <w:top w:val="none" w:sz="0" w:space="0" w:color="auto"/>
        <w:left w:val="none" w:sz="0" w:space="0" w:color="auto"/>
        <w:bottom w:val="none" w:sz="0" w:space="0" w:color="auto"/>
        <w:right w:val="none" w:sz="0" w:space="0" w:color="auto"/>
      </w:divBdr>
    </w:div>
    <w:div w:id="1890726493">
      <w:bodyDiv w:val="1"/>
      <w:marLeft w:val="0"/>
      <w:marRight w:val="0"/>
      <w:marTop w:val="0"/>
      <w:marBottom w:val="0"/>
      <w:divBdr>
        <w:top w:val="none" w:sz="0" w:space="0" w:color="auto"/>
        <w:left w:val="none" w:sz="0" w:space="0" w:color="auto"/>
        <w:bottom w:val="none" w:sz="0" w:space="0" w:color="auto"/>
        <w:right w:val="none" w:sz="0" w:space="0" w:color="auto"/>
      </w:divBdr>
      <w:divsChild>
        <w:div w:id="1543594564">
          <w:marLeft w:val="0"/>
          <w:marRight w:val="0"/>
          <w:marTop w:val="0"/>
          <w:marBottom w:val="0"/>
          <w:divBdr>
            <w:top w:val="none" w:sz="0" w:space="0" w:color="auto"/>
            <w:left w:val="none" w:sz="0" w:space="0" w:color="auto"/>
            <w:bottom w:val="none" w:sz="0" w:space="0" w:color="auto"/>
            <w:right w:val="none" w:sz="0" w:space="0" w:color="auto"/>
          </w:divBdr>
          <w:divsChild>
            <w:div w:id="2036344153">
              <w:marLeft w:val="0"/>
              <w:marRight w:val="0"/>
              <w:marTop w:val="0"/>
              <w:marBottom w:val="0"/>
              <w:divBdr>
                <w:top w:val="none" w:sz="0" w:space="0" w:color="auto"/>
                <w:left w:val="none" w:sz="0" w:space="0" w:color="auto"/>
                <w:bottom w:val="none" w:sz="0" w:space="0" w:color="auto"/>
                <w:right w:val="none" w:sz="0" w:space="0" w:color="auto"/>
              </w:divBdr>
              <w:divsChild>
                <w:div w:id="280649397">
                  <w:marLeft w:val="0"/>
                  <w:marRight w:val="0"/>
                  <w:marTop w:val="0"/>
                  <w:marBottom w:val="0"/>
                  <w:divBdr>
                    <w:top w:val="none" w:sz="0" w:space="0" w:color="auto"/>
                    <w:left w:val="none" w:sz="0" w:space="0" w:color="auto"/>
                    <w:bottom w:val="none" w:sz="0" w:space="0" w:color="auto"/>
                    <w:right w:val="none" w:sz="0" w:space="0" w:color="auto"/>
                  </w:divBdr>
                  <w:divsChild>
                    <w:div w:id="35739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8393314">
      <w:bodyDiv w:val="1"/>
      <w:marLeft w:val="0"/>
      <w:marRight w:val="0"/>
      <w:marTop w:val="0"/>
      <w:marBottom w:val="0"/>
      <w:divBdr>
        <w:top w:val="none" w:sz="0" w:space="0" w:color="auto"/>
        <w:left w:val="none" w:sz="0" w:space="0" w:color="auto"/>
        <w:bottom w:val="none" w:sz="0" w:space="0" w:color="auto"/>
        <w:right w:val="none" w:sz="0" w:space="0" w:color="auto"/>
      </w:divBdr>
    </w:div>
    <w:div w:id="200226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72E9B-231E-4AF1-80F3-85CC96090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11982</Words>
  <Characters>68298</Characters>
  <Application>Microsoft Office Word</Application>
  <DocSecurity>0</DocSecurity>
  <Lines>569</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lenovo</cp:lastModifiedBy>
  <cp:revision>2</cp:revision>
  <cp:lastPrinted>2025-04-27T19:40:00Z</cp:lastPrinted>
  <dcterms:created xsi:type="dcterms:W3CDTF">2025-04-27T20:06:00Z</dcterms:created>
  <dcterms:modified xsi:type="dcterms:W3CDTF">2025-04-27T20:06:00Z</dcterms:modified>
</cp:coreProperties>
</file>