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ADC03" w14:textId="77777777" w:rsidR="00B8066E" w:rsidRPr="00B8066E" w:rsidRDefault="00B8066E" w:rsidP="00B8066E">
      <w:pPr>
        <w:bidi/>
        <w:spacing w:before="100" w:beforeAutospacing="1" w:after="100" w:afterAutospacing="1" w:line="240" w:lineRule="auto"/>
        <w:jc w:val="center"/>
        <w:outlineLvl w:val="0"/>
        <w:rPr>
          <w:rFonts w:ascii="Simplified Arabic" w:eastAsia="Times New Roman" w:hAnsi="Simplified Arabic" w:cs="Simplified Arabic"/>
          <w:b/>
          <w:bCs/>
          <w:kern w:val="36"/>
          <w:sz w:val="28"/>
          <w:szCs w:val="28"/>
          <w14:ligatures w14:val="none"/>
        </w:rPr>
      </w:pPr>
      <w:r w:rsidRPr="00B8066E">
        <w:rPr>
          <w:rFonts w:ascii="Simplified Arabic" w:eastAsia="Times New Roman" w:hAnsi="Simplified Arabic" w:cs="Simplified Arabic" w:hint="cs"/>
          <w:b/>
          <w:bCs/>
          <w:kern w:val="36"/>
          <w:sz w:val="28"/>
          <w:szCs w:val="28"/>
          <w:rtl/>
          <w14:ligatures w14:val="none"/>
        </w:rPr>
        <w:t>استمارة تحكيم أداة الدراسة (الاستبانة)</w:t>
      </w:r>
    </w:p>
    <w:p w14:paraId="16C4D55C" w14:textId="77777777" w:rsidR="00B8066E" w:rsidRPr="00B8066E" w:rsidRDefault="00B8066E" w:rsidP="00B8066E">
      <w:pPr>
        <w:bidi/>
        <w:spacing w:before="100" w:beforeAutospacing="1" w:after="100" w:afterAutospacing="1" w:line="240" w:lineRule="auto"/>
        <w:jc w:val="center"/>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عنوان الدراسة</w:t>
      </w:r>
      <w:r w:rsidRPr="00B8066E">
        <w:rPr>
          <w:rFonts w:ascii="Simplified Arabic" w:eastAsia="Times New Roman" w:hAnsi="Simplified Arabic" w:cs="Simplified Arabic" w:hint="cs"/>
          <w:b/>
          <w:bCs/>
          <w:kern w:val="0"/>
          <w:sz w:val="28"/>
          <w:szCs w:val="28"/>
          <w14:ligatures w14:val="none"/>
        </w:rPr>
        <w:t>:</w:t>
      </w:r>
    </w:p>
    <w:p w14:paraId="1839DC8D" w14:textId="07FE6C5A"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أثر ممارسات الاستدامة في كفاءة إدارة الحشود بتوسيط التكنولوجيا الذكية خلال موسم الحج والعمرة في مكة المكرمة والمدينة المنورة</w:t>
      </w:r>
    </w:p>
    <w:p w14:paraId="5FBD226D"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السادة أعضاء هيئة التدريس والمحكمين </w:t>
      </w:r>
      <w:proofErr w:type="gramStart"/>
      <w:r w:rsidRPr="00B8066E">
        <w:rPr>
          <w:rFonts w:ascii="Simplified Arabic" w:eastAsia="Times New Roman" w:hAnsi="Simplified Arabic" w:cs="Simplified Arabic" w:hint="cs"/>
          <w:b/>
          <w:bCs/>
          <w:kern w:val="0"/>
          <w:sz w:val="28"/>
          <w:szCs w:val="28"/>
          <w:rtl/>
          <w14:ligatures w14:val="none"/>
        </w:rPr>
        <w:t>الكرام،،</w:t>
      </w:r>
      <w:proofErr w:type="gramEnd"/>
    </w:p>
    <w:p w14:paraId="75DE9D84"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تحية طيبة </w:t>
      </w:r>
      <w:proofErr w:type="gramStart"/>
      <w:r w:rsidRPr="00B8066E">
        <w:rPr>
          <w:rFonts w:ascii="Simplified Arabic" w:eastAsia="Times New Roman" w:hAnsi="Simplified Arabic" w:cs="Simplified Arabic" w:hint="cs"/>
          <w:b/>
          <w:bCs/>
          <w:kern w:val="0"/>
          <w:sz w:val="28"/>
          <w:szCs w:val="28"/>
          <w:rtl/>
          <w14:ligatures w14:val="none"/>
        </w:rPr>
        <w:t>وبعد،،</w:t>
      </w:r>
      <w:proofErr w:type="gramEnd"/>
    </w:p>
    <w:p w14:paraId="784DBCB2" w14:textId="0254C376"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في إطار إعداد هذه الدراسة واستكمالًا لمتطلبات الحصول على درجة الدكتوراه، قام الباحث بإعداد أداة الدراسة (الاستبانة)، والتي تهدف إلى قياس أثر ممارسات الاستدامة بأبعادها (البيئية، والاقتصادية، والاجتماعية) في كفاءة إدارة الحشود بأبعادها (الانسيابية، وسرعة الاستجابة، وتقليل التكدّس)، بتوسيط التكنولوجيا الذكية بأبعادها (أنظمة المراقبة الذكية، وتطبيقات التوجيه والتحكم، وتحليل البيانات الحية)، وذلك في سياق موسم الحج والعمرة في مكة المكرمة والمدينة المنورة</w:t>
      </w:r>
      <w:r w:rsidRPr="00B8066E">
        <w:rPr>
          <w:rFonts w:ascii="Simplified Arabic" w:eastAsia="Times New Roman" w:hAnsi="Simplified Arabic" w:cs="Simplified Arabic" w:hint="cs"/>
          <w:kern w:val="0"/>
          <w:sz w:val="28"/>
          <w:szCs w:val="28"/>
          <w14:ligatures w14:val="none"/>
        </w:rPr>
        <w:t>.</w:t>
      </w:r>
    </w:p>
    <w:p w14:paraId="594D00A8"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ونظرًا لما تتمتعون به من خبرة علمية وأكاديمية، يُرجى التكرّم بالمراجعة وإبداء آرائكم وملاحظاتكم حولها من حيث</w:t>
      </w:r>
      <w:r w:rsidRPr="00B8066E">
        <w:rPr>
          <w:rFonts w:ascii="Simplified Arabic" w:eastAsia="Times New Roman" w:hAnsi="Simplified Arabic" w:cs="Simplified Arabic" w:hint="cs"/>
          <w:kern w:val="0"/>
          <w:sz w:val="28"/>
          <w:szCs w:val="28"/>
          <w14:ligatures w14:val="none"/>
        </w:rPr>
        <w:t>:</w:t>
      </w:r>
    </w:p>
    <w:p w14:paraId="7A1F20F1"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مدى ملاءمة الفقرات لأبعاد المتغيرات</w:t>
      </w:r>
      <w:r w:rsidRPr="00B8066E">
        <w:rPr>
          <w:rFonts w:ascii="Simplified Arabic" w:eastAsia="Times New Roman" w:hAnsi="Simplified Arabic" w:cs="Simplified Arabic" w:hint="cs"/>
          <w:kern w:val="0"/>
          <w:sz w:val="28"/>
          <w:szCs w:val="28"/>
          <w14:ligatures w14:val="none"/>
        </w:rPr>
        <w:t>.</w:t>
      </w:r>
    </w:p>
    <w:p w14:paraId="173FBDAE"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سلامة الصياغة اللغوية</w:t>
      </w:r>
      <w:r w:rsidRPr="00B8066E">
        <w:rPr>
          <w:rFonts w:ascii="Simplified Arabic" w:eastAsia="Times New Roman" w:hAnsi="Simplified Arabic" w:cs="Simplified Arabic" w:hint="cs"/>
          <w:kern w:val="0"/>
          <w:sz w:val="28"/>
          <w:szCs w:val="28"/>
          <w14:ligatures w14:val="none"/>
        </w:rPr>
        <w:t>.</w:t>
      </w:r>
    </w:p>
    <w:p w14:paraId="035C8711"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وضوح العبارات ودقتها</w:t>
      </w:r>
      <w:r w:rsidRPr="00B8066E">
        <w:rPr>
          <w:rFonts w:ascii="Simplified Arabic" w:eastAsia="Times New Roman" w:hAnsi="Simplified Arabic" w:cs="Simplified Arabic" w:hint="cs"/>
          <w:kern w:val="0"/>
          <w:sz w:val="28"/>
          <w:szCs w:val="28"/>
          <w14:ligatures w14:val="none"/>
        </w:rPr>
        <w:t>.</w:t>
      </w:r>
    </w:p>
    <w:p w14:paraId="0FB65C43"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مدى انتماء الفقرات للمحاور المخصَّصة لها</w:t>
      </w:r>
      <w:r w:rsidRPr="00B8066E">
        <w:rPr>
          <w:rFonts w:ascii="Simplified Arabic" w:eastAsia="Times New Roman" w:hAnsi="Simplified Arabic" w:cs="Simplified Arabic" w:hint="cs"/>
          <w:kern w:val="0"/>
          <w:sz w:val="28"/>
          <w:szCs w:val="28"/>
          <w14:ligatures w14:val="none"/>
        </w:rPr>
        <w:t>.</w:t>
      </w:r>
    </w:p>
    <w:p w14:paraId="61FE3BF2"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أيّ تعديلات أو إضافات ترونها مناسبة</w:t>
      </w:r>
      <w:r w:rsidRPr="00B8066E">
        <w:rPr>
          <w:rFonts w:ascii="Simplified Arabic" w:eastAsia="Times New Roman" w:hAnsi="Simplified Arabic" w:cs="Simplified Arabic" w:hint="cs"/>
          <w:kern w:val="0"/>
          <w:sz w:val="28"/>
          <w:szCs w:val="28"/>
          <w14:ligatures w14:val="none"/>
        </w:rPr>
        <w:t>.</w:t>
      </w:r>
    </w:p>
    <w:p w14:paraId="714EA94C"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lastRenderedPageBreak/>
        <w:t>وسيكون لملاحظاتكم القيّمة الأثر الكبير في تطوير الأداة وتحسينها بما يُسهم في تحقيق أهداف الدراسة</w:t>
      </w:r>
      <w:r w:rsidRPr="00B8066E">
        <w:rPr>
          <w:rFonts w:ascii="Simplified Arabic" w:eastAsia="Times New Roman" w:hAnsi="Simplified Arabic" w:cs="Simplified Arabic" w:hint="cs"/>
          <w:kern w:val="0"/>
          <w:sz w:val="28"/>
          <w:szCs w:val="28"/>
          <w14:ligatures w14:val="none"/>
        </w:rPr>
        <w:t>.</w:t>
      </w:r>
    </w:p>
    <w:p w14:paraId="71C1C882"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وتفضّلوا بقبول فائق الاحترام </w:t>
      </w:r>
      <w:proofErr w:type="gramStart"/>
      <w:r w:rsidRPr="00B8066E">
        <w:rPr>
          <w:rFonts w:ascii="Simplified Arabic" w:eastAsia="Times New Roman" w:hAnsi="Simplified Arabic" w:cs="Simplified Arabic" w:hint="cs"/>
          <w:b/>
          <w:bCs/>
          <w:kern w:val="0"/>
          <w:sz w:val="28"/>
          <w:szCs w:val="28"/>
          <w:rtl/>
          <w14:ligatures w14:val="none"/>
        </w:rPr>
        <w:t>والتقدير،،</w:t>
      </w:r>
      <w:proofErr w:type="gramEnd"/>
    </w:p>
    <w:p w14:paraId="323625D4" w14:textId="390FB13B"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الباحث</w:t>
      </w:r>
    </w:p>
    <w:p w14:paraId="1971D54E" w14:textId="77777777" w:rsidR="00B8066E" w:rsidRDefault="00B8066E">
      <w:pPr>
        <w:spacing w:after="0" w:line="240" w:lineRule="auto"/>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b/>
          <w:bCs/>
          <w:kern w:val="36"/>
          <w:sz w:val="28"/>
          <w:szCs w:val="28"/>
          <w:rtl/>
          <w14:ligatures w14:val="none"/>
        </w:rPr>
        <w:br w:type="page"/>
      </w:r>
    </w:p>
    <w:p w14:paraId="3506E40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القسم الأول: فقرات الاستبانة من الدراسات السابقة والتعديلات المُجراة عليها (بعد تطبيق ملاحظات التحكيم)</w:t>
      </w:r>
    </w:p>
    <w:p w14:paraId="6467D2E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1) المتغير المستقل: ممارسات الاستدامة</w:t>
      </w:r>
    </w:p>
    <w:p w14:paraId="7E132F1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أ) البُعد الأول: الاستدامة البيئية</w:t>
      </w:r>
    </w:p>
    <w:tbl>
      <w:tblPr>
        <w:bidiVisual/>
        <w:tblW w:w="0" w:type="auto"/>
        <w:tblCellMar>
          <w:left w:w="0" w:type="dxa"/>
          <w:right w:w="0" w:type="dxa"/>
        </w:tblCellMar>
        <w:tblLook w:val="04A0" w:firstRow="1" w:lastRow="0" w:firstColumn="1" w:lastColumn="0" w:noHBand="0" w:noVBand="1"/>
      </w:tblPr>
      <w:tblGrid>
        <w:gridCol w:w="2181"/>
        <w:gridCol w:w="3287"/>
        <w:gridCol w:w="1161"/>
        <w:gridCol w:w="3124"/>
      </w:tblGrid>
      <w:tr w:rsidR="00A60809" w:rsidRPr="00A60809" w14:paraId="70FB79C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101E47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A666C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AC08C1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7CB655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37FB13A6"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A7CC90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تحرص المنظمة على ترشيد استهلاك الموارد الطبيعية في عملياتها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03A385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الجهات المنظِّمة تُولي ترشيدَ استهلاك المياه والطاقة في مواقع تجمّع الحشود أولويةً في عملها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91219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C3C8C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تكييف السياق مع موسم الحج والعمرة، تحديد الموارد (مياه/طاقة)، وتحويل الصياغة إلى إدراكية ("أرى أنّ")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AA5ACB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62DA38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تطبّق المنظمة أنظمة لإدارة النفايات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E7D5F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تُطبّق الجهات المنظِّمة أنظمةً لإدارة النفايات وإعادة تدويرها في المشاعر المقدسة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C08A06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1FF4FD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بُعد إعادة التدوير وتخصيص مكان التطبيق</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121F55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DFAD4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المنظمة مواد صديقة للبيئة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006F0C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على موادّ ومُعدّات صديقة للبيئة في تنفيذ خدمات الحج والعمرة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550E64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B9F162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توسيع المفهوم ليشمل المُعدّات وربطه بخدمات الموسم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035F319"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CCF6C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تعمل المنظمة على تقليل الانبعاثات الكربونية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823D54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الجهات المنظِّمة تتّخذ إجراءات تُسهم في خفض الانبعاثات الكربونية الناتجة عن وسائل النقل والخدمات خلال الموسم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1BB075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F15BE6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تقرير حقيقة إلى إدراك للممارسة، وتحديد مصادر الانبعاثات</w:t>
            </w:r>
            <w:r w:rsidRPr="00A60809">
              <w:rPr>
                <w:rFonts w:ascii="Simplified Arabic" w:eastAsia="Times New Roman" w:hAnsi="Simplified Arabic" w:cs="Simplified Arabic"/>
                <w:kern w:val="36"/>
                <w:sz w:val="28"/>
                <w:szCs w:val="28"/>
                <w:lang w:bidi="ar-EG"/>
                <w14:ligatures w14:val="none"/>
              </w:rPr>
              <w:t>.</w:t>
            </w:r>
          </w:p>
        </w:tc>
      </w:tr>
    </w:tbl>
    <w:p w14:paraId="5F9E6023" w14:textId="77777777" w:rsidR="00206291" w:rsidRDefault="00206291"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0BBC7CC" w14:textId="32E03D59" w:rsidR="00A60809" w:rsidRPr="00A60809" w:rsidRDefault="00A60809" w:rsidP="00206291">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ب) البُعد الثاني: الاستدامة الاقتصادية</w:t>
      </w:r>
    </w:p>
    <w:tbl>
      <w:tblPr>
        <w:bidiVisual/>
        <w:tblW w:w="0" w:type="auto"/>
        <w:tblCellMar>
          <w:left w:w="0" w:type="dxa"/>
          <w:right w:w="0" w:type="dxa"/>
        </w:tblCellMar>
        <w:tblLook w:val="04A0" w:firstRow="1" w:lastRow="0" w:firstColumn="1" w:lastColumn="0" w:noHBand="0" w:noVBand="1"/>
      </w:tblPr>
      <w:tblGrid>
        <w:gridCol w:w="1872"/>
        <w:gridCol w:w="3686"/>
        <w:gridCol w:w="1234"/>
        <w:gridCol w:w="2961"/>
      </w:tblGrid>
      <w:tr w:rsidR="00A60809" w:rsidRPr="00A60809" w14:paraId="31836A9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EEC9C0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62B686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5019E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DFF2D8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78C932A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99DF48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ترشّد المنظمة إنفاقها التشغيلي</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BBBDE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تعمل الجهات المنظِّمة على ترشيد الإنفاق التشغيلي في إدارة الحشود دون الإخلال بجودة الخدمة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154ACF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87B99D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ربط الترشيد بإدارة الحشود وإضافة قيد جودة الخدمة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4BC43CA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A92C4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تسعى المنظمة لتقليل الهدر في الموارد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A1554B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إجراءات لتقليل الهدر في الموارد المالية والمادية خلال الموسم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F60136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3D41F5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تخفيف اللفظ المطلق ("فعّالة")، وتحديد نوعَي الموارد، وربطها بالموسم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77EEAC28"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57B4E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تستثمر المنظمة ميزانياتها بكفاءة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9C3BA6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الميزانيات المخصَّصة لإدارة الحشود تُدار بدرجة جيدة من الكفاءة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4D34CB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3240D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تحويل الصياغة إلى إدراكية، وتخفيف اللفظ المطلق ("بكفاءة عالية"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بدرجة</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جيدة</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538958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A4F66E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ممارسات الاستدامة في خفض التكاليف</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32A926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الممارسات الاقتصادية المستدامة التي تتبنّاها الجهات المنظِّمة تُسهم في خفض التكاليف التشغيلية على المدى البعيد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33ED93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D1F4F7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وإضافة البُعد الزمني الاستراتيجي</w:t>
            </w:r>
            <w:r w:rsidRPr="00A60809">
              <w:rPr>
                <w:rFonts w:ascii="Simplified Arabic" w:eastAsia="Times New Roman" w:hAnsi="Simplified Arabic" w:cs="Simplified Arabic"/>
                <w:kern w:val="36"/>
                <w:sz w:val="28"/>
                <w:szCs w:val="28"/>
                <w:lang w:bidi="ar-EG"/>
                <w14:ligatures w14:val="none"/>
              </w:rPr>
              <w:t>.</w:t>
            </w:r>
          </w:p>
        </w:tc>
      </w:tr>
    </w:tbl>
    <w:p w14:paraId="3C64517C" w14:textId="77777777" w:rsidR="00C36026" w:rsidRDefault="00C36026"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B7B2E40"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7C832CC"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ECACCCD"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6CDE55D" w14:textId="26517A3A" w:rsidR="00A60809" w:rsidRPr="00A60809" w:rsidRDefault="00A60809"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ج) البُعد الثالث: الاستدامة الاجتماعية</w:t>
      </w:r>
    </w:p>
    <w:tbl>
      <w:tblPr>
        <w:bidiVisual/>
        <w:tblW w:w="0" w:type="auto"/>
        <w:tblCellMar>
          <w:left w:w="0" w:type="dxa"/>
          <w:right w:w="0" w:type="dxa"/>
        </w:tblCellMar>
        <w:tblLook w:val="04A0" w:firstRow="1" w:lastRow="0" w:firstColumn="1" w:lastColumn="0" w:noHBand="0" w:noVBand="1"/>
      </w:tblPr>
      <w:tblGrid>
        <w:gridCol w:w="1861"/>
        <w:gridCol w:w="3158"/>
        <w:gridCol w:w="1723"/>
        <w:gridCol w:w="3011"/>
      </w:tblGrid>
      <w:tr w:rsidR="00A60809" w:rsidRPr="00A60809" w14:paraId="260CE61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3E501E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386714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B393E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F3D846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4CE43A69"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7E4D50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تهتم المنظمة بسلامة المستفيدين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CE50D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تُولي الجهات المنظِّمة اهتمامًا بسلامة الحجاج والمعتمرين خلال أداء المناسك</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600A21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156757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تخصيص المستفيدين، وفصل بُعد السلامة عن الصحة تلافيًا للازدواج</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6FEB40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AA1BE3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i/>
                <w:iCs/>
                <w:kern w:val="36"/>
                <w:sz w:val="28"/>
                <w:szCs w:val="28"/>
                <w:lang w:bidi="ar-EG"/>
                <w14:ligatures w14:val="none"/>
              </w:rPr>
              <w:t>(</w:t>
            </w:r>
            <w:r w:rsidRPr="00A60809">
              <w:rPr>
                <w:rFonts w:ascii="Simplified Arabic" w:eastAsia="Times New Roman" w:hAnsi="Simplified Arabic" w:cs="Simplified Arabic"/>
                <w:i/>
                <w:iCs/>
                <w:kern w:val="36"/>
                <w:sz w:val="28"/>
                <w:szCs w:val="28"/>
                <w:rtl/>
                <w14:ligatures w14:val="none"/>
              </w:rPr>
              <w:t>فقرة مضافة عقب فصل الازدواج</w:t>
            </w:r>
            <w:r w:rsidRPr="00A60809">
              <w:rPr>
                <w:rFonts w:ascii="Simplified Arabic" w:eastAsia="Times New Roman" w:hAnsi="Simplified Arabic" w:cs="Simplified Arabic"/>
                <w:i/>
                <w:iCs/>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A0BF9C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تحرص الجهات المنظِّمة على توفير الخدمات الصحية اللازمة للحجاج والمعتمرين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87B574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 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ECF6FB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جديدة نتجت عن فصل الفقرة المزدوجة (السلامة/الصحة) إلى بُعدَين مستقلَّين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22C07DB"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4D288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تراعي المنظمة احتياجات الفئات الخاصة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F181DB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الجهات المنظِّمة تُراعي احتياجات الفئات الخاصة (كبار السنّ، وذوي الإعاقة) عند تنظيم حركة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B39576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1DA639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وتحديد الفئات بالأمثلة، وربط المراعاة بحركة الحشود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F03ABB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E36082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تحرص المنظمة على تحسين جودة خدماتها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9E428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تعمل الجهات المنظِّمة على تحسين جودة الخدمات المقدَّمة للحجاج والمعتمرين موسمًا بعد آخر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0F3716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65326C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تخصيص المستفيدين وإضافة عنصر الاستمرارية عبر المواسم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ED2028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AE0266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تطوّر المنظمة كفاءات العاملين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42E5F3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توفِّر الجهات المنظِّمة برامج تدريبية لتطوير كفاءات العاملين في إدارة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206948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17BA0B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آلية التطوير (برامج تدريبية) وتخفيف اللفظ المطلق ("مستمرة")</w:t>
            </w:r>
            <w:r w:rsidRPr="00A60809">
              <w:rPr>
                <w:rFonts w:ascii="Simplified Arabic" w:eastAsia="Times New Roman" w:hAnsi="Simplified Arabic" w:cs="Simplified Arabic"/>
                <w:kern w:val="36"/>
                <w:sz w:val="28"/>
                <w:szCs w:val="28"/>
                <w:lang w:bidi="ar-EG"/>
                <w14:ligatures w14:val="none"/>
              </w:rPr>
              <w:t>.</w:t>
            </w:r>
          </w:p>
        </w:tc>
      </w:tr>
    </w:tbl>
    <w:p w14:paraId="3BB08877"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9B87BD0" w14:textId="59C37D73" w:rsidR="00A60809" w:rsidRPr="00A60809" w:rsidRDefault="00A60809"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60809">
        <w:rPr>
          <w:rFonts w:ascii="Simplified Arabic" w:eastAsia="Times New Roman" w:hAnsi="Simplified Arabic" w:cs="Simplified Arabic"/>
          <w:b/>
          <w:bCs/>
          <w:kern w:val="36"/>
          <w:sz w:val="28"/>
          <w:szCs w:val="28"/>
          <w:rtl/>
          <w14:ligatures w14:val="none"/>
        </w:rPr>
        <w:lastRenderedPageBreak/>
        <w:t>2) المتغير الوسيط: التكنولوجيا الذكية</w:t>
      </w:r>
    </w:p>
    <w:p w14:paraId="3572DB4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أ) البُعد الأول: أنظمة المراقبة الذكية</w:t>
      </w:r>
    </w:p>
    <w:tbl>
      <w:tblPr>
        <w:bidiVisual/>
        <w:tblW w:w="0" w:type="auto"/>
        <w:tblCellMar>
          <w:left w:w="0" w:type="dxa"/>
          <w:right w:w="0" w:type="dxa"/>
        </w:tblCellMar>
        <w:tblLook w:val="04A0" w:firstRow="1" w:lastRow="0" w:firstColumn="1" w:lastColumn="0" w:noHBand="0" w:noVBand="1"/>
      </w:tblPr>
      <w:tblGrid>
        <w:gridCol w:w="1800"/>
        <w:gridCol w:w="3347"/>
        <w:gridCol w:w="2034"/>
        <w:gridCol w:w="2572"/>
      </w:tblGrid>
      <w:tr w:rsidR="00A60809" w:rsidRPr="00A60809" w14:paraId="2E9DEF8B"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253821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8B3A9B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83A6A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89C48B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172F630F"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BFB6C4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الكاميرات الذكية في مراقبة المواقع</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775D64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الجهات المنظِّمة كاميرات ذكية مدعومة بالذكاء الاصطناعي في مراقبة حركة الحشود بالمشاعر المقدسة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A95C3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w:t>
            </w:r>
            <w:proofErr w:type="gramStart"/>
            <w:r w:rsidRPr="00A60809">
              <w:rPr>
                <w:rFonts w:ascii="Simplified Arabic" w:eastAsia="Times New Roman" w:hAnsi="Simplified Arabic" w:cs="Simplified Arabic"/>
                <w:kern w:val="36"/>
                <w:sz w:val="28"/>
                <w:szCs w:val="28"/>
                <w:lang w:bidi="ar-EG"/>
                <w14:ligatures w14:val="none"/>
              </w:rPr>
              <w:t>2024)</w:t>
            </w:r>
            <w:r w:rsidRPr="00A60809">
              <w:rPr>
                <w:rFonts w:ascii="Simplified Arabic" w:eastAsia="Times New Roman" w:hAnsi="Simplified Arabic" w:cs="Simplified Arabic"/>
                <w:kern w:val="36"/>
                <w:sz w:val="28"/>
                <w:szCs w:val="28"/>
                <w:rtl/>
                <w14:ligatures w14:val="none"/>
              </w:rPr>
              <w:t>؛</w:t>
            </w:r>
            <w:proofErr w:type="gramEnd"/>
            <w:r w:rsidRPr="00A60809">
              <w:rPr>
                <w:rFonts w:ascii="Simplified Arabic" w:eastAsia="Times New Roman" w:hAnsi="Simplified Arabic" w:cs="Simplified Arabic"/>
                <w:kern w:val="36"/>
                <w:sz w:val="28"/>
                <w:szCs w:val="28"/>
                <w:rtl/>
                <w14:ligatures w14:val="none"/>
              </w:rPr>
              <w:t xml:space="preserve"> 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42C94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فاعل الممارسة، وإضافة الذكاء الاصطناعي، وتخصيص المكان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7430CA0F"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F802E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أجهزة الاستشعار في رصد البيئة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8932FB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أنظمة الاستشعار الحراري لرصد الكثافة البشرية في المواقع الحرجة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199EE8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96148C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نوع الاستشعار (حراري) والهدف (الكثافة البشرية)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544BDB2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EC4A4C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الطائرات المسيَّرة في المراقبة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8F1A01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على الطائرات المسيَّرة (</w:t>
            </w:r>
            <w:proofErr w:type="spellStart"/>
            <w:r w:rsidRPr="00A60809">
              <w:rPr>
                <w:rFonts w:ascii="Simplified Arabic" w:eastAsia="Times New Roman" w:hAnsi="Simplified Arabic" w:cs="Simplified Arabic"/>
                <w:kern w:val="36"/>
                <w:sz w:val="28"/>
                <w:szCs w:val="28"/>
                <w:rtl/>
                <w14:ligatures w14:val="none"/>
              </w:rPr>
              <w:t>الدرونز</w:t>
            </w:r>
            <w:proofErr w:type="spellEnd"/>
            <w:r w:rsidRPr="00A60809">
              <w:rPr>
                <w:rFonts w:ascii="Simplified Arabic" w:eastAsia="Times New Roman" w:hAnsi="Simplified Arabic" w:cs="Simplified Arabic"/>
                <w:kern w:val="36"/>
                <w:sz w:val="28"/>
                <w:szCs w:val="28"/>
                <w:rtl/>
                <w14:ligatures w14:val="none"/>
              </w:rPr>
              <w:t>) في متابعة الحشود من الجو وتحليل سلوكها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8973E4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D3C7B1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بُعد التحليل السلوكي للحشود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3C33D94"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D235C4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مُضافة من الباحث</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0980C5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أنظمة المراقبة الذكية تُسهم في الكشف المبكر عن التجمّعات الخطرة والسلوكيات غير الاعتيادية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1DA1C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w:t>
            </w:r>
            <w:r w:rsidRPr="00A60809">
              <w:rPr>
                <w:rFonts w:ascii="Simplified Arabic" w:eastAsia="Times New Roman" w:hAnsi="Simplified Arabic" w:cs="Simplified Arabic"/>
                <w:kern w:val="36"/>
                <w:sz w:val="28"/>
                <w:szCs w:val="28"/>
                <w:lang w:bidi="ar-EG"/>
                <w14:ligatures w14:val="none"/>
              </w:rPr>
              <w:t xml:space="preserve"> 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FD4DA3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لقياس مُخرَجات نظام المراقبة</w:t>
            </w:r>
            <w:r w:rsidRPr="00A60809">
              <w:rPr>
                <w:rFonts w:ascii="Simplified Arabic" w:eastAsia="Times New Roman" w:hAnsi="Simplified Arabic" w:cs="Simplified Arabic"/>
                <w:kern w:val="36"/>
                <w:sz w:val="28"/>
                <w:szCs w:val="28"/>
                <w:lang w:bidi="ar-EG"/>
                <w14:ligatures w14:val="none"/>
              </w:rPr>
              <w:t>.</w:t>
            </w:r>
          </w:p>
        </w:tc>
      </w:tr>
    </w:tbl>
    <w:p w14:paraId="2D0C80E5" w14:textId="77777777" w:rsidR="00C36026" w:rsidRDefault="00C36026"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15C8C31"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41E1DF3" w14:textId="53B99381" w:rsidR="00A60809" w:rsidRPr="00A60809" w:rsidRDefault="00A60809"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ب) البُعد الثاني: تطبيقات التوجيه والتحكم</w:t>
      </w:r>
    </w:p>
    <w:tbl>
      <w:tblPr>
        <w:bidiVisual/>
        <w:tblW w:w="0" w:type="auto"/>
        <w:tblCellMar>
          <w:left w:w="0" w:type="dxa"/>
          <w:right w:w="0" w:type="dxa"/>
        </w:tblCellMar>
        <w:tblLook w:val="04A0" w:firstRow="1" w:lastRow="0" w:firstColumn="1" w:lastColumn="0" w:noHBand="0" w:noVBand="1"/>
      </w:tblPr>
      <w:tblGrid>
        <w:gridCol w:w="2062"/>
        <w:gridCol w:w="3252"/>
        <w:gridCol w:w="2035"/>
        <w:gridCol w:w="2404"/>
      </w:tblGrid>
      <w:tr w:rsidR="00A60809" w:rsidRPr="00A60809" w14:paraId="11E3B4CD"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26FBC2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9326C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F44442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8F6DF5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7D3EC8E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9BD0E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تطبيقات الهواتف في توجيه المستفيدين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FAACD4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تطبيقات الهواتف الذكية في توجيه الحجاج والمعتمرين إلى المسارات المناسبة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6919A3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AD735F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فاعل الممارسة، وتخصيص المستفيدين، وتحديد الغاية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D18429B"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CAD52C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اللوحات الإرشادية الإلكترونية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04C890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الجهات المنظِّمة اللوحات الإرشادية الرقمية في تنظيم حركة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32E14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1F9896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تغيير "الإلكترونية" إلى "الرقمية" وربطها بإدارة الحشود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2FC91BE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6BFEB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تعتمد الجهات على أنظمة </w:t>
            </w:r>
            <w:proofErr w:type="spellStart"/>
            <w:r w:rsidRPr="00A60809">
              <w:rPr>
                <w:rFonts w:ascii="Simplified Arabic" w:eastAsia="Times New Roman" w:hAnsi="Simplified Arabic" w:cs="Simplified Arabic"/>
                <w:kern w:val="36"/>
                <w:sz w:val="28"/>
                <w:szCs w:val="28"/>
                <w:rtl/>
                <w14:ligatures w14:val="none"/>
              </w:rPr>
              <w:t>التفويج</w:t>
            </w:r>
            <w:proofErr w:type="spellEnd"/>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BB015B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تعتمد الجهات المنظِّمة على أنظمة </w:t>
            </w:r>
            <w:proofErr w:type="spellStart"/>
            <w:r w:rsidRPr="00A60809">
              <w:rPr>
                <w:rFonts w:ascii="Simplified Arabic" w:eastAsia="Times New Roman" w:hAnsi="Simplified Arabic" w:cs="Simplified Arabic"/>
                <w:kern w:val="36"/>
                <w:sz w:val="28"/>
                <w:szCs w:val="28"/>
                <w:rtl/>
                <w14:ligatures w14:val="none"/>
              </w:rPr>
              <w:t>التفويج</w:t>
            </w:r>
            <w:proofErr w:type="spellEnd"/>
            <w:r w:rsidRPr="00A60809">
              <w:rPr>
                <w:rFonts w:ascii="Simplified Arabic" w:eastAsia="Times New Roman" w:hAnsi="Simplified Arabic" w:cs="Simplified Arabic"/>
                <w:kern w:val="36"/>
                <w:sz w:val="28"/>
                <w:szCs w:val="28"/>
                <w:rtl/>
                <w14:ligatures w14:val="none"/>
              </w:rPr>
              <w:t xml:space="preserve"> الذكية في إدارة تدفّق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D3EF5A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6333D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"الذكية" وتوصيفها بإدارة التدفّق</w:t>
            </w:r>
            <w:r w:rsidRPr="00A60809">
              <w:rPr>
                <w:rFonts w:ascii="Simplified Arabic" w:eastAsia="Times New Roman" w:hAnsi="Simplified Arabic" w:cs="Simplified Arabic"/>
                <w:kern w:val="36"/>
                <w:sz w:val="28"/>
                <w:szCs w:val="28"/>
                <w:lang w:bidi="ar-EG"/>
                <w14:ligatures w14:val="none"/>
              </w:rPr>
              <w:t>.</w:t>
            </w:r>
          </w:p>
        </w:tc>
      </w:tr>
      <w:tr w:rsidR="00A60809" w:rsidRPr="00A60809" w14:paraId="2B201D8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140EB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مُضافة من الباحث</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9855C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الروبوتات الإرشادية في مساعدة الحجاج والمعتمرين في المواقع المزدحمة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91EEAC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w:t>
            </w:r>
            <w:r w:rsidRPr="00A60809">
              <w:rPr>
                <w:rFonts w:ascii="Simplified Arabic" w:eastAsia="Times New Roman" w:hAnsi="Simplified Arabic" w:cs="Simplified Arabic"/>
                <w:kern w:val="36"/>
                <w:sz w:val="28"/>
                <w:szCs w:val="28"/>
                <w:lang w:bidi="ar-EG"/>
                <w14:ligatures w14:val="none"/>
              </w:rPr>
              <w:t xml:space="preserve"> 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2211B4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جديدة لاستيعاب التقنيات الحديثة</w:t>
            </w:r>
            <w:r w:rsidRPr="00A60809">
              <w:rPr>
                <w:rFonts w:ascii="Simplified Arabic" w:eastAsia="Times New Roman" w:hAnsi="Simplified Arabic" w:cs="Simplified Arabic"/>
                <w:kern w:val="36"/>
                <w:sz w:val="28"/>
                <w:szCs w:val="28"/>
                <w:lang w:bidi="ar-EG"/>
                <w14:ligatures w14:val="none"/>
              </w:rPr>
              <w:t>.</w:t>
            </w:r>
          </w:p>
        </w:tc>
      </w:tr>
    </w:tbl>
    <w:p w14:paraId="52697316" w14:textId="77777777" w:rsidR="00C36026" w:rsidRDefault="00C36026"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3DB1ACA"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EB89335"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9188A0C" w14:textId="77777777" w:rsidR="00C36026" w:rsidRDefault="00C36026"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A18A5DF" w14:textId="49F43816" w:rsidR="00A60809" w:rsidRPr="00A60809" w:rsidRDefault="00A60809" w:rsidP="00C36026">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ج) البُعد الثالث: تحليل البيانات الحية</w:t>
      </w:r>
    </w:p>
    <w:tbl>
      <w:tblPr>
        <w:bidiVisual/>
        <w:tblW w:w="0" w:type="auto"/>
        <w:tblCellMar>
          <w:left w:w="0" w:type="dxa"/>
          <w:right w:w="0" w:type="dxa"/>
        </w:tblCellMar>
        <w:tblLook w:val="04A0" w:firstRow="1" w:lastRow="0" w:firstColumn="1" w:lastColumn="0" w:noHBand="0" w:noVBand="1"/>
      </w:tblPr>
      <w:tblGrid>
        <w:gridCol w:w="2006"/>
        <w:gridCol w:w="3348"/>
        <w:gridCol w:w="1518"/>
        <w:gridCol w:w="2881"/>
      </w:tblGrid>
      <w:tr w:rsidR="00A60809" w:rsidRPr="00A60809" w14:paraId="0CB26CC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EA024D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0B23B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096E1E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7665AB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0F596D34"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404E44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تُحلَّل البيانات الفورية لاتخاذ القرار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B5DED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أنظمة تحليل كثافة الحشود آنيًا لدعم القرارات التشغيلية في حينها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E32CBA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DBB8E9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("الفورية"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في</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حينها</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وتحديد</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موضوع</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التحليل</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9A445F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BF28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النماذج التنبّؤية في رصد المخاطر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482853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الجهات المنظِّمة النماذج التنبّؤية للكشف المبكر عن نقاط الازدحام المحتمَلة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3D04B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5EABEB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تخصيص هدف التنبّؤ (نقاط الازدحام)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A50A92F"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E1D888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تتوافر لوحات متابعة للبيانات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E0C3EF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توفِّر الجهات المنظِّمة لوحات متابعة تفاعلية تعرض البيانات اللحظية لمسؤولي إدارة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6D7ACD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B0DC52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"تفاعلية" وتحديد الفئة المستفيدة وفاعل الممارسة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65395AD"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3771F0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نظم الإنذار المبكر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BEF31A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على نُظم الإنذار المبكر في التعامل مع الحالات الطارئة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50BE2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E9B493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وظيفة النظام وتخفيف اللفظ المطلق ("بصورة فورية")</w:t>
            </w:r>
            <w:r w:rsidRPr="00A60809">
              <w:rPr>
                <w:rFonts w:ascii="Simplified Arabic" w:eastAsia="Times New Roman" w:hAnsi="Simplified Arabic" w:cs="Simplified Arabic"/>
                <w:kern w:val="36"/>
                <w:sz w:val="28"/>
                <w:szCs w:val="28"/>
                <w:lang w:bidi="ar-EG"/>
                <w14:ligatures w14:val="none"/>
              </w:rPr>
              <w:t>.</w:t>
            </w:r>
          </w:p>
        </w:tc>
      </w:tr>
    </w:tbl>
    <w:p w14:paraId="15DDE449" w14:textId="77777777" w:rsidR="001903D4" w:rsidRDefault="001903D4" w:rsidP="002523C3">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F8CC309"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5EF0C62"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300F1B9"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B36FECF"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FA1BC28" w14:textId="16461F99" w:rsidR="00A60809" w:rsidRPr="00A60809" w:rsidRDefault="00A60809"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60809">
        <w:rPr>
          <w:rFonts w:ascii="Simplified Arabic" w:eastAsia="Times New Roman" w:hAnsi="Simplified Arabic" w:cs="Simplified Arabic"/>
          <w:b/>
          <w:bCs/>
          <w:kern w:val="36"/>
          <w:sz w:val="28"/>
          <w:szCs w:val="28"/>
          <w:rtl/>
          <w14:ligatures w14:val="none"/>
        </w:rPr>
        <w:lastRenderedPageBreak/>
        <w:t>3) المتغير التابع: كفاءة إدارة الحشود</w:t>
      </w:r>
    </w:p>
    <w:p w14:paraId="1ABC07C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أ) البُعد الأول: الانسيابية في الحركة</w:t>
      </w:r>
    </w:p>
    <w:tbl>
      <w:tblPr>
        <w:bidiVisual/>
        <w:tblW w:w="0" w:type="auto"/>
        <w:tblCellMar>
          <w:left w:w="0" w:type="dxa"/>
          <w:right w:w="0" w:type="dxa"/>
        </w:tblCellMar>
        <w:tblLook w:val="04A0" w:firstRow="1" w:lastRow="0" w:firstColumn="1" w:lastColumn="0" w:noHBand="0" w:noVBand="1"/>
      </w:tblPr>
      <w:tblGrid>
        <w:gridCol w:w="1797"/>
        <w:gridCol w:w="3421"/>
        <w:gridCol w:w="1388"/>
        <w:gridCol w:w="3147"/>
      </w:tblGrid>
      <w:tr w:rsidR="00A60809" w:rsidRPr="00A60809" w14:paraId="17398EB2"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82139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B363C3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AB17BF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5EEDA4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6D207253"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6240A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ينتقل الأفراد بسهولة بين المواقع</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FB4719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تُهيّئ الجهات المنظِّمة سُبُل التنقّل بين المواقع المختلفة أمام الحجاج والمعتمرين بيُسر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875E56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DEE618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"نتيجة" إلى "ممارسة"، وتخصيص فاعل الممارسة والفئة المستفيدة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224935ED"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0CEC4C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تتميّز المسارات بالوضوح</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5FCC0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تُصمِّم الجهات المنظِّمة المسارات المخصَّصة لحركة الحشود بوضوح وتنظيم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123ECA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3BC6D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"نتيجة" إلى "ممارسة تصميمية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B91ABC5"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DA6819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ينساب الحشد دون اختناق</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7C5618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تُطبّق الجهات المنظِّمة إجراءات تُسهم في انتظام تدفّق الحشد في المشاعر المقدسة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A3C625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94C68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"نتيجة" إلى "ممارسة"، وتخصيص المكان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4CB6AF59"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E77864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في انسيابية الحركة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A66FFE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التنظيمية التي تعتمدها الجهات المنظِّمة في سلاسة حركة الحشود إلى حدٍّ كبير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C73030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348D8E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تخفيف اللفظ المطلق بإضافة "إلى حدٍّ كبير"، وتخصيص فاعل الممارسة</w:t>
            </w:r>
            <w:r w:rsidRPr="00A60809">
              <w:rPr>
                <w:rFonts w:ascii="Simplified Arabic" w:eastAsia="Times New Roman" w:hAnsi="Simplified Arabic" w:cs="Simplified Arabic"/>
                <w:kern w:val="36"/>
                <w:sz w:val="28"/>
                <w:szCs w:val="28"/>
                <w:lang w:bidi="ar-EG"/>
                <w14:ligatures w14:val="none"/>
              </w:rPr>
              <w:t>.</w:t>
            </w:r>
          </w:p>
        </w:tc>
      </w:tr>
    </w:tbl>
    <w:p w14:paraId="74AF5A9D" w14:textId="77777777" w:rsidR="001903D4" w:rsidRDefault="001903D4"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D92DEC1"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F7CDEBD"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6612733"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771CC77" w14:textId="2479F964" w:rsidR="00A60809" w:rsidRPr="00A60809" w:rsidRDefault="00A60809"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ب) البُعد الثاني: سرعة الاستجابة</w:t>
      </w:r>
    </w:p>
    <w:tbl>
      <w:tblPr>
        <w:bidiVisual/>
        <w:tblW w:w="0" w:type="auto"/>
        <w:tblCellMar>
          <w:left w:w="0" w:type="dxa"/>
          <w:right w:w="0" w:type="dxa"/>
        </w:tblCellMar>
        <w:tblLook w:val="04A0" w:firstRow="1" w:lastRow="0" w:firstColumn="1" w:lastColumn="0" w:noHBand="0" w:noVBand="1"/>
      </w:tblPr>
      <w:tblGrid>
        <w:gridCol w:w="1717"/>
        <w:gridCol w:w="3153"/>
        <w:gridCol w:w="2134"/>
        <w:gridCol w:w="2749"/>
      </w:tblGrid>
      <w:tr w:rsidR="00A60809" w:rsidRPr="00A60809" w14:paraId="02725D24"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3BDB0A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F2D90D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21B449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B23AB6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76459EF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86BEAB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تتدخّل الفِرَق الميدانية بسرعة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F17867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تتدخّل الفِرَق الميدانية في وقت مناسب عند ظهور أيّ حالة طارئة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48F091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E5D244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("بصورة فورية"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في</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وقت</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مناسب</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kern w:val="36"/>
                <w:sz w:val="28"/>
                <w:szCs w:val="28"/>
                <w:lang w:bidi="ar-EG"/>
                <w14:ligatures w14:val="none"/>
              </w:rPr>
              <w:t>.</w:t>
            </w:r>
          </w:p>
        </w:tc>
      </w:tr>
      <w:tr w:rsidR="00A60809" w:rsidRPr="00A60809" w14:paraId="67ED456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F06E8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تتمتّع الإدارة بمرونة في التخطيط</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DCC1F9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تُبدي الجهات المنظِّمة مرونةً في تعديل الخطط التشغيلية وفق المستجدّات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AE567D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DCE21A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("مرونة عالية"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مرونة</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وتحديد</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نوع</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الخطط</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F53C9A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48C5C8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يوجد تنسيق بين الجهات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C5A3C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هناك تنسيقًا فعّالًا بين الجهات المعنية بإدارة الحشود خلال الموسم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4288D6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C5F4F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وربط التنسيق بالموسم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4558D2B"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C6BD34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مُضافة من الباحث</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F95FD5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تتّخذ الجهات المنظِّمة القرارات التصحيحية في وقت كافٍ للحدّ من تفاقم الأزمات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824368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w:t>
            </w:r>
            <w:r w:rsidRPr="00A60809">
              <w:rPr>
                <w:rFonts w:ascii="Simplified Arabic" w:eastAsia="Times New Roman" w:hAnsi="Simplified Arabic" w:cs="Simplified Arabic"/>
                <w:kern w:val="36"/>
                <w:sz w:val="28"/>
                <w:szCs w:val="28"/>
                <w:lang w:bidi="ar-EG"/>
                <w14:ligatures w14:val="none"/>
              </w:rPr>
              <w:t xml:space="preserve"> 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4C25D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("بسرعة كافية"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في</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وقت</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كافٍ</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kern w:val="36"/>
                <w:sz w:val="28"/>
                <w:szCs w:val="28"/>
                <w:lang w:bidi="ar-EG"/>
                <w14:ligatures w14:val="none"/>
              </w:rPr>
              <w:t>.</w:t>
            </w:r>
          </w:p>
        </w:tc>
      </w:tr>
    </w:tbl>
    <w:p w14:paraId="44C5C544" w14:textId="77777777" w:rsidR="001903D4" w:rsidRDefault="001903D4"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CD9FC77"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01993EA"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AE14406"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C461C08"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1156417" w14:textId="4EFB5DB1" w:rsidR="00A60809" w:rsidRPr="00A60809" w:rsidRDefault="00A60809"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ج) البُعد الثالث: تقليل التكدّس والازدحام</w:t>
      </w:r>
    </w:p>
    <w:tbl>
      <w:tblPr>
        <w:bidiVisual/>
        <w:tblW w:w="0" w:type="auto"/>
        <w:tblCellMar>
          <w:left w:w="0" w:type="dxa"/>
          <w:right w:w="0" w:type="dxa"/>
        </w:tblCellMar>
        <w:tblLook w:val="04A0" w:firstRow="1" w:lastRow="0" w:firstColumn="1" w:lastColumn="0" w:noHBand="0" w:noVBand="1"/>
      </w:tblPr>
      <w:tblGrid>
        <w:gridCol w:w="1906"/>
        <w:gridCol w:w="3527"/>
        <w:gridCol w:w="1413"/>
        <w:gridCol w:w="2907"/>
      </w:tblGrid>
      <w:tr w:rsidR="00A60809" w:rsidRPr="00A60809" w14:paraId="1E08F817"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CADBAC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FE357F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FB3236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66223E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2079F83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225EA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يُوزَّع الحشد على مسارات بديلة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695ED6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توزِّع الجهات المنظِّمة الحشد على المسارات البديلة بصورة فعّالة لتجنّب التكدّس</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0C186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B47119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المبني للمجهول إلى ممارسة صريحة لفاعل محدَّد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61972593"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234184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تُدار أوقات الذروة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94C59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تُدير الجهات المنظِّمة أوقات الذروة بدرجة جيدة للحدّ من الازدحام في المواقع الحرجة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D6C411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D09F20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("بكفاءة"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بدرجة</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جيدة</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وتخصيص</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المواقع</w:t>
            </w:r>
            <w:r w:rsidRPr="00A60809">
              <w:rPr>
                <w:rFonts w:ascii="Simplified Arabic" w:eastAsia="Times New Roman" w:hAnsi="Simplified Arabic" w:cs="Simplified Arabic"/>
                <w:kern w:val="36"/>
                <w:sz w:val="28"/>
                <w:szCs w:val="28"/>
                <w:lang w:bidi="ar-EG"/>
                <w14:ligatures w14:val="none"/>
              </w:rPr>
              <w:t>.</w:t>
            </w:r>
          </w:p>
        </w:tc>
      </w:tr>
      <w:tr w:rsidR="00A60809" w:rsidRPr="00A60809" w14:paraId="665DB40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895E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يُتحكَّم في الطاقة الاستيعابية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6F0D18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تتحكّم الجهات المنظِّمة في الطاقة الاستيعابية للمواقع المقدسة لمنع تجاوزها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A2143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7EE271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المبني للمجهول إلى ممارسة صريحة، وتخصيص المواقع</w:t>
            </w:r>
            <w:r w:rsidRPr="00A60809">
              <w:rPr>
                <w:rFonts w:ascii="Simplified Arabic" w:eastAsia="Times New Roman" w:hAnsi="Simplified Arabic" w:cs="Simplified Arabic"/>
                <w:kern w:val="36"/>
                <w:sz w:val="28"/>
                <w:szCs w:val="28"/>
                <w:lang w:bidi="ar-EG"/>
                <w14:ligatures w14:val="none"/>
              </w:rPr>
              <w:t>.</w:t>
            </w:r>
          </w:p>
        </w:tc>
      </w:tr>
      <w:tr w:rsidR="00A60809" w:rsidRPr="00A60809" w14:paraId="7FBE3303"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3CF7BB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في تقليل الازدحام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9CA87F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التشغيلية التي تعتمدها الجهات المنظِّمة في تقليل ظاهرة الازدحام إلى حدٍّ كبير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9CE7F5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1F9304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تخفيف اللفظ المطلق بإضافة "إلى حدٍّ كبير"، وتخصيص فاعل الممارسة</w:t>
            </w:r>
            <w:r w:rsidRPr="00A60809">
              <w:rPr>
                <w:rFonts w:ascii="Simplified Arabic" w:eastAsia="Times New Roman" w:hAnsi="Simplified Arabic" w:cs="Simplified Arabic"/>
                <w:kern w:val="36"/>
                <w:sz w:val="28"/>
                <w:szCs w:val="28"/>
                <w:lang w:bidi="ar-EG"/>
                <w14:ligatures w14:val="none"/>
              </w:rPr>
              <w:t>.</w:t>
            </w:r>
          </w:p>
        </w:tc>
      </w:tr>
    </w:tbl>
    <w:p w14:paraId="195DDA21" w14:textId="77777777" w:rsidR="00A60809" w:rsidRPr="00A60809" w:rsidRDefault="00A60809" w:rsidP="00B8066E">
      <w:pPr>
        <w:bidi/>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p>
    <w:p w14:paraId="59040B46" w14:textId="77777777" w:rsidR="001903D4" w:rsidRDefault="001903D4"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EB62783"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C9EF1CE"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92A5756" w14:textId="77777777" w:rsidR="001903D4" w:rsidRDefault="001903D4"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2B301B1" w14:textId="58AF53AF" w:rsidR="00AB2EB8" w:rsidRPr="00AB2EB8" w:rsidRDefault="00AB2EB8" w:rsidP="001903D4">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القسم الأول: فقرات الاستبانة</w:t>
      </w:r>
    </w:p>
    <w:p w14:paraId="3854D3F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color w:val="EE0000"/>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تعليمات:</w:t>
      </w:r>
      <w:r w:rsidRPr="00AB2EB8">
        <w:rPr>
          <w:rFonts w:ascii="Simplified Arabic" w:eastAsia="Times New Roman" w:hAnsi="Simplified Arabic" w:cs="Simplified Arabic"/>
          <w:kern w:val="36"/>
          <w:sz w:val="28"/>
          <w:szCs w:val="28"/>
          <w:rtl/>
          <w14:ligatures w14:val="none"/>
        </w:rPr>
        <w:t xml:space="preserve"> يُرجى من المحكِّم الكريم وضع إشارة (</w:t>
      </w:r>
      <w:r w:rsidRPr="00AB2EB8">
        <w:rPr>
          <w:rFonts w:ascii="Segoe UI Symbol" w:eastAsia="Times New Roman" w:hAnsi="Segoe UI Symbol" w:cs="Segoe UI Symbol" w:hint="cs"/>
          <w:kern w:val="36"/>
          <w:sz w:val="28"/>
          <w:szCs w:val="28"/>
          <w:rtl/>
          <w14:ligatures w14:val="none"/>
        </w:rPr>
        <w:t>✓</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في</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خانات</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التحكيم</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الانتماء</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للبُعد،</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الصياغة</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اللغوية</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لكل</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فقرة</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كما</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يُعرض</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إلى</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جانبها</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مقياس</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ليكرت</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الخماسي</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الذي</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سيستخدمه</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المستجيب</w:t>
      </w:r>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hint="cs"/>
          <w:kern w:val="36"/>
          <w:sz w:val="28"/>
          <w:szCs w:val="28"/>
          <w:rtl/>
          <w14:ligatures w14:val="none"/>
        </w:rPr>
        <w:t>النهائي</w:t>
      </w:r>
      <w:r w:rsidRPr="00AB2EB8">
        <w:rPr>
          <w:rFonts w:ascii="Simplified Arabic" w:eastAsia="Times New Roman" w:hAnsi="Simplified Arabic" w:cs="Simplified Arabic"/>
          <w:color w:val="EE0000"/>
          <w:kern w:val="36"/>
          <w:sz w:val="28"/>
          <w:szCs w:val="28"/>
          <w:rtl/>
          <w14:ligatures w14:val="none"/>
        </w:rPr>
        <w:t xml:space="preserve">: </w:t>
      </w:r>
      <w:r w:rsidRPr="00AB2EB8">
        <w:rPr>
          <w:rFonts w:ascii="Simplified Arabic" w:eastAsia="Times New Roman" w:hAnsi="Simplified Arabic" w:cs="Simplified Arabic"/>
          <w:b/>
          <w:bCs/>
          <w:color w:val="EE0000"/>
          <w:kern w:val="36"/>
          <w:sz w:val="28"/>
          <w:szCs w:val="28"/>
          <w:rtl/>
          <w14:ligatures w14:val="none"/>
        </w:rPr>
        <w:t>1 = لا أوافق بشدة، 2 = لا أوافق، 3 = محايد، 4 = أوافق، 5 = أوافق بشدة</w:t>
      </w:r>
      <w:r w:rsidRPr="00AB2EB8">
        <w:rPr>
          <w:rFonts w:ascii="Simplified Arabic" w:eastAsia="Times New Roman" w:hAnsi="Simplified Arabic" w:cs="Simplified Arabic"/>
          <w:color w:val="EE0000"/>
          <w:kern w:val="36"/>
          <w:sz w:val="28"/>
          <w:szCs w:val="28"/>
          <w:rtl/>
          <w14:ligatures w14:val="none"/>
        </w:rPr>
        <w:t>.</w:t>
      </w:r>
    </w:p>
    <w:p w14:paraId="2955984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المحور الأول: المتغيّر المستقل — ممارسات الاستدامة</w:t>
      </w:r>
    </w:p>
    <w:p w14:paraId="53C0CAC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للمتغيّر:</w:t>
      </w:r>
      <w:r w:rsidRPr="00AB2EB8">
        <w:rPr>
          <w:rFonts w:ascii="Simplified Arabic" w:eastAsia="Times New Roman" w:hAnsi="Simplified Arabic" w:cs="Simplified Arabic"/>
          <w:kern w:val="36"/>
          <w:sz w:val="28"/>
          <w:szCs w:val="28"/>
          <w:rtl/>
          <w14:ligatures w14:val="none"/>
        </w:rPr>
        <w:t xml:space="preserve"> مدى تبنّي الجهات المنظِّمة لموسم الحج والعمرة منظومةً من الإجراءات البيئية والاقتصادية والاجتماعية المستدامة في عملياتها التشغيلية.</w:t>
      </w:r>
    </w:p>
    <w:p w14:paraId="6C25C999" w14:textId="77777777" w:rsidR="00D35B52" w:rsidRDefault="00D35B52"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FDAF8C6"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826C7E0"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10B7850"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6167422"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ED9095B"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E06DD6F"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AEC02E1"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59A2494"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6309B26" w14:textId="2B375A91" w:rsidR="00AB2EB8" w:rsidRPr="00AB2EB8" w:rsidRDefault="00AB2EB8"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lastRenderedPageBreak/>
        <w:t>البُعد الأول: الاستدامة البيئية</w:t>
      </w:r>
    </w:p>
    <w:p w14:paraId="31BCCCA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bl>
      <w:tblPr>
        <w:tblStyle w:val="TableGrid"/>
        <w:bidiVisual/>
        <w:tblW w:w="0" w:type="auto"/>
        <w:tblLook w:val="04A0" w:firstRow="1" w:lastRow="0" w:firstColumn="1" w:lastColumn="0" w:noHBand="0" w:noVBand="1"/>
      </w:tblPr>
      <w:tblGrid>
        <w:gridCol w:w="364"/>
        <w:gridCol w:w="1664"/>
        <w:gridCol w:w="722"/>
        <w:gridCol w:w="738"/>
        <w:gridCol w:w="837"/>
        <w:gridCol w:w="868"/>
        <w:gridCol w:w="717"/>
        <w:gridCol w:w="680"/>
        <w:gridCol w:w="717"/>
        <w:gridCol w:w="696"/>
        <w:gridCol w:w="733"/>
        <w:gridCol w:w="1013"/>
      </w:tblGrid>
      <w:tr w:rsidR="00AB2EB8" w:rsidRPr="00AB2EB8" w14:paraId="56C07BC4" w14:textId="77777777" w:rsidTr="00AB2EB8">
        <w:tc>
          <w:tcPr>
            <w:tcW w:w="0" w:type="auto"/>
            <w:hideMark/>
          </w:tcPr>
          <w:p w14:paraId="330335C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1D33AFE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62EED2E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7F1DE0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3836AC4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247B158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20F69732" w14:textId="61278FDE" w:rsidR="00AB2EB8"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2F130BE4" w14:textId="6C6641BF" w:rsidR="00AB2EB8"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08BC028C" w14:textId="296C868E" w:rsidR="00AB2EB8"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2FBA6ABC" w14:textId="060DF484" w:rsidR="00AB2EB8"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1D9D78C7" w14:textId="304978BC" w:rsidR="00AB2EB8"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3D2F32E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4C98E0CF" w14:textId="77777777" w:rsidTr="00AB2EB8">
        <w:tc>
          <w:tcPr>
            <w:tcW w:w="0" w:type="auto"/>
            <w:hideMark/>
          </w:tcPr>
          <w:p w14:paraId="315902B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w:t>
            </w:r>
          </w:p>
        </w:tc>
        <w:tc>
          <w:tcPr>
            <w:tcW w:w="0" w:type="auto"/>
            <w:hideMark/>
          </w:tcPr>
          <w:p w14:paraId="3ECA11A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يحظى ترشيد استهلاك المياه والطاقة في مواقع تجمّع الحشود باهتمام الجهات المنظِّمة لموسم الحج والعمرة</w:t>
            </w:r>
            <w:r w:rsidRPr="00AB2EB8">
              <w:rPr>
                <w:rFonts w:ascii="Simplified Arabic" w:eastAsia="Times New Roman" w:hAnsi="Simplified Arabic" w:cs="Simplified Arabic"/>
                <w:kern w:val="36"/>
                <w:sz w:val="28"/>
                <w:szCs w:val="28"/>
                <w14:ligatures w14:val="none"/>
              </w:rPr>
              <w:t>.</w:t>
            </w:r>
          </w:p>
        </w:tc>
        <w:tc>
          <w:tcPr>
            <w:tcW w:w="0" w:type="auto"/>
            <w:hideMark/>
          </w:tcPr>
          <w:p w14:paraId="69131D9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D62E40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5D1AC0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7C1E5E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49CD87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028D3A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94D5F2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84823B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28E6BA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CC4FFD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327F5130" w14:textId="77777777" w:rsidTr="00AB2EB8">
        <w:tc>
          <w:tcPr>
            <w:tcW w:w="0" w:type="auto"/>
            <w:hideMark/>
          </w:tcPr>
          <w:p w14:paraId="1FF5340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w:t>
            </w:r>
          </w:p>
        </w:tc>
        <w:tc>
          <w:tcPr>
            <w:tcW w:w="0" w:type="auto"/>
            <w:hideMark/>
          </w:tcPr>
          <w:p w14:paraId="1CD9A75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تُطبَّق أنظمة لإدارة النفايات وإعادة التدوير في المشاعر المقدسة</w:t>
            </w:r>
            <w:r w:rsidRPr="00AB2EB8">
              <w:rPr>
                <w:rFonts w:ascii="Simplified Arabic" w:eastAsia="Times New Roman" w:hAnsi="Simplified Arabic" w:cs="Simplified Arabic"/>
                <w:kern w:val="36"/>
                <w:sz w:val="28"/>
                <w:szCs w:val="28"/>
                <w14:ligatures w14:val="none"/>
              </w:rPr>
              <w:t>.</w:t>
            </w:r>
          </w:p>
        </w:tc>
        <w:tc>
          <w:tcPr>
            <w:tcW w:w="0" w:type="auto"/>
            <w:hideMark/>
          </w:tcPr>
          <w:p w14:paraId="64F49FC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7A338F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BCE209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DC63E0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945F99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C85036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5E04F5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94FF2E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B255F6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3C9DF1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19D9D614" w14:textId="77777777" w:rsidTr="00AB2EB8">
        <w:tc>
          <w:tcPr>
            <w:tcW w:w="0" w:type="auto"/>
            <w:hideMark/>
          </w:tcPr>
          <w:p w14:paraId="595A794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3</w:t>
            </w:r>
          </w:p>
        </w:tc>
        <w:tc>
          <w:tcPr>
            <w:tcW w:w="0" w:type="auto"/>
            <w:hideMark/>
          </w:tcPr>
          <w:p w14:paraId="7EEA6BC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AB2EB8">
              <w:rPr>
                <w:rFonts w:ascii="Simplified Arabic" w:eastAsia="Times New Roman" w:hAnsi="Simplified Arabic" w:cs="Simplified Arabic"/>
                <w:kern w:val="36"/>
                <w:sz w:val="28"/>
                <w:szCs w:val="28"/>
                <w:rtl/>
                <w14:ligatures w14:val="none"/>
              </w:rPr>
              <w:t xml:space="preserve">يجري توظيف موادّ ومُعدّات صديقة للبيئة في </w:t>
            </w:r>
            <w:r w:rsidRPr="00AB2EB8">
              <w:rPr>
                <w:rFonts w:ascii="Simplified Arabic" w:eastAsia="Times New Roman" w:hAnsi="Simplified Arabic" w:cs="Simplified Arabic"/>
                <w:kern w:val="36"/>
                <w:sz w:val="28"/>
                <w:szCs w:val="28"/>
                <w:rtl/>
                <w14:ligatures w14:val="none"/>
              </w:rPr>
              <w:lastRenderedPageBreak/>
              <w:t>تنفيذ خدمات الحج والعمرة</w:t>
            </w:r>
            <w:r w:rsidRPr="00AB2EB8">
              <w:rPr>
                <w:rFonts w:ascii="Simplified Arabic" w:eastAsia="Times New Roman" w:hAnsi="Simplified Arabic" w:cs="Simplified Arabic"/>
                <w:kern w:val="36"/>
                <w:sz w:val="28"/>
                <w:szCs w:val="28"/>
                <w14:ligatures w14:val="none"/>
              </w:rPr>
              <w:t>.</w:t>
            </w:r>
          </w:p>
        </w:tc>
        <w:tc>
          <w:tcPr>
            <w:tcW w:w="0" w:type="auto"/>
            <w:hideMark/>
          </w:tcPr>
          <w:p w14:paraId="0235C83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lastRenderedPageBreak/>
              <w:t>☐</w:t>
            </w:r>
          </w:p>
        </w:tc>
        <w:tc>
          <w:tcPr>
            <w:tcW w:w="0" w:type="auto"/>
            <w:hideMark/>
          </w:tcPr>
          <w:p w14:paraId="644E1FC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425C13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771C34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25E51E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778676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123B08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137601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46F202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631A6D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4DD150A7" w14:textId="77777777" w:rsidTr="00AB2EB8">
        <w:tc>
          <w:tcPr>
            <w:tcW w:w="0" w:type="auto"/>
            <w:hideMark/>
          </w:tcPr>
          <w:p w14:paraId="54F6868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4</w:t>
            </w:r>
          </w:p>
        </w:tc>
        <w:tc>
          <w:tcPr>
            <w:tcW w:w="0" w:type="auto"/>
            <w:hideMark/>
          </w:tcPr>
          <w:p w14:paraId="1094751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تسعى الجهات المنظِّمة إلى تقليل الانبعاثات الكربونية الناتجة عن وسائل النقل والخدمات أثناء الموسم</w:t>
            </w:r>
            <w:r w:rsidRPr="00AB2EB8">
              <w:rPr>
                <w:rFonts w:ascii="Simplified Arabic" w:eastAsia="Times New Roman" w:hAnsi="Simplified Arabic" w:cs="Simplified Arabic"/>
                <w:kern w:val="36"/>
                <w:sz w:val="28"/>
                <w:szCs w:val="28"/>
                <w14:ligatures w14:val="none"/>
              </w:rPr>
              <w:t>.</w:t>
            </w:r>
          </w:p>
        </w:tc>
        <w:tc>
          <w:tcPr>
            <w:tcW w:w="0" w:type="auto"/>
            <w:hideMark/>
          </w:tcPr>
          <w:p w14:paraId="2A5BB63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B6B0A5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4779C3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BAFEAA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6CAD7D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EC67F7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0159CF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833F01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B8DC6C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910351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2FE7FE0C" w14:textId="77777777" w:rsidR="00D35B52" w:rsidRDefault="00D35B52"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D89E24E"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810E4FC"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7F0E551"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DCA6061"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E77CA98"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78E34A7"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9C6B398"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D9FD2A7" w14:textId="77777777" w:rsidR="00D35B52" w:rsidRDefault="00D35B52"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20FF154" w14:textId="36E4ABCE" w:rsidR="00AB2EB8" w:rsidRPr="00AB2EB8" w:rsidRDefault="00AB2EB8" w:rsidP="00D35B52">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البُعد الثاني: الاستدامة الاقتصادية</w:t>
      </w:r>
    </w:p>
    <w:p w14:paraId="68AA1B7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قدرة الجهات المنظِّمة على ترشيد الإنفاق التشغيلي، وتقليل الهدر في الموارد، وتحقيق الاستخدام المناسب للميزانيات المخصَّصة لإدارة الحشود.</w:t>
      </w:r>
    </w:p>
    <w:tbl>
      <w:tblPr>
        <w:tblStyle w:val="TableGrid"/>
        <w:bidiVisual/>
        <w:tblW w:w="0" w:type="auto"/>
        <w:tblLook w:val="04A0" w:firstRow="1" w:lastRow="0" w:firstColumn="1" w:lastColumn="0" w:noHBand="0" w:noVBand="1"/>
      </w:tblPr>
      <w:tblGrid>
        <w:gridCol w:w="364"/>
        <w:gridCol w:w="1673"/>
        <w:gridCol w:w="722"/>
        <w:gridCol w:w="737"/>
        <w:gridCol w:w="837"/>
        <w:gridCol w:w="866"/>
        <w:gridCol w:w="716"/>
        <w:gridCol w:w="680"/>
        <w:gridCol w:w="717"/>
        <w:gridCol w:w="695"/>
        <w:gridCol w:w="731"/>
        <w:gridCol w:w="1011"/>
      </w:tblGrid>
      <w:tr w:rsidR="00816C2E" w:rsidRPr="00AB2EB8" w14:paraId="2BFE4D2F" w14:textId="77777777" w:rsidTr="00AB2EB8">
        <w:tc>
          <w:tcPr>
            <w:tcW w:w="0" w:type="auto"/>
            <w:hideMark/>
          </w:tcPr>
          <w:p w14:paraId="60ECE9D1"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7BD2D03D"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618BA1C7"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44CA459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1EDD1DE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23D02106"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028FA652" w14:textId="494119EE"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5BEC41AC" w14:textId="6C62F3CD"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11A051EF" w14:textId="6BA13F52"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4E73FE43" w14:textId="3D84B594"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52EE3245" w14:textId="787BF95A"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170B6A6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5CEE99D6" w14:textId="77777777" w:rsidTr="00AB2EB8">
        <w:tc>
          <w:tcPr>
            <w:tcW w:w="0" w:type="auto"/>
            <w:hideMark/>
          </w:tcPr>
          <w:p w14:paraId="55E3D46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5</w:t>
            </w:r>
          </w:p>
        </w:tc>
        <w:tc>
          <w:tcPr>
            <w:tcW w:w="0" w:type="auto"/>
            <w:hideMark/>
          </w:tcPr>
          <w:p w14:paraId="20581C1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تعمل الجهات المنظِّمة على ترشيد الإنفاق التشغيلي في إدارة الحشود دون الإخلال بجودة الخدمة</w:t>
            </w:r>
            <w:r w:rsidRPr="00AB2EB8">
              <w:rPr>
                <w:rFonts w:ascii="Simplified Arabic" w:eastAsia="Times New Roman" w:hAnsi="Simplified Arabic" w:cs="Simplified Arabic"/>
                <w:kern w:val="36"/>
                <w:sz w:val="28"/>
                <w:szCs w:val="28"/>
                <w14:ligatures w14:val="none"/>
              </w:rPr>
              <w:t>.</w:t>
            </w:r>
          </w:p>
        </w:tc>
        <w:tc>
          <w:tcPr>
            <w:tcW w:w="0" w:type="auto"/>
            <w:hideMark/>
          </w:tcPr>
          <w:p w14:paraId="6F3B037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601976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61AC8F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C9BED6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4EEEA5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CA21E9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27B9BA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B0E728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44CE6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522A3B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7AF634ED" w14:textId="77777777" w:rsidTr="00AB2EB8">
        <w:tc>
          <w:tcPr>
            <w:tcW w:w="0" w:type="auto"/>
            <w:hideMark/>
          </w:tcPr>
          <w:p w14:paraId="48908D1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6</w:t>
            </w:r>
          </w:p>
        </w:tc>
        <w:tc>
          <w:tcPr>
            <w:tcW w:w="0" w:type="auto"/>
            <w:hideMark/>
          </w:tcPr>
          <w:p w14:paraId="6C81B03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تُتَّخذ إجراءات لتقليل الهدر والفاقد في الموارد المالية والمادية خلال الموسم</w:t>
            </w:r>
            <w:r w:rsidRPr="00AB2EB8">
              <w:rPr>
                <w:rFonts w:ascii="Simplified Arabic" w:eastAsia="Times New Roman" w:hAnsi="Simplified Arabic" w:cs="Simplified Arabic"/>
                <w:kern w:val="36"/>
                <w:sz w:val="28"/>
                <w:szCs w:val="28"/>
                <w14:ligatures w14:val="none"/>
              </w:rPr>
              <w:t>.</w:t>
            </w:r>
          </w:p>
        </w:tc>
        <w:tc>
          <w:tcPr>
            <w:tcW w:w="0" w:type="auto"/>
            <w:hideMark/>
          </w:tcPr>
          <w:p w14:paraId="4651969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30B785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A15B9F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E8C105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E5B009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43282C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0D0427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091D8B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632F0D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B4F442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05D45CC6" w14:textId="77777777" w:rsidTr="00AB2EB8">
        <w:tc>
          <w:tcPr>
            <w:tcW w:w="0" w:type="auto"/>
            <w:hideMark/>
          </w:tcPr>
          <w:p w14:paraId="5259611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7</w:t>
            </w:r>
          </w:p>
        </w:tc>
        <w:tc>
          <w:tcPr>
            <w:tcW w:w="0" w:type="auto"/>
            <w:hideMark/>
          </w:tcPr>
          <w:p w14:paraId="49EF302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 xml:space="preserve">تُدار الميزانيات المخصَّصة لإدارة الحشود </w:t>
            </w:r>
            <w:r w:rsidRPr="00AB2EB8">
              <w:rPr>
                <w:rFonts w:ascii="Simplified Arabic" w:eastAsia="Times New Roman" w:hAnsi="Simplified Arabic" w:cs="Simplified Arabic"/>
                <w:kern w:val="36"/>
                <w:sz w:val="28"/>
                <w:szCs w:val="28"/>
                <w:rtl/>
                <w14:ligatures w14:val="none"/>
              </w:rPr>
              <w:lastRenderedPageBreak/>
              <w:t>بما يُحقّق العائد التشغيلي المطلوب</w:t>
            </w:r>
            <w:r w:rsidRPr="00AB2EB8">
              <w:rPr>
                <w:rFonts w:ascii="Simplified Arabic" w:eastAsia="Times New Roman" w:hAnsi="Simplified Arabic" w:cs="Simplified Arabic"/>
                <w:kern w:val="36"/>
                <w:sz w:val="28"/>
                <w:szCs w:val="28"/>
                <w14:ligatures w14:val="none"/>
              </w:rPr>
              <w:t>.</w:t>
            </w:r>
          </w:p>
        </w:tc>
        <w:tc>
          <w:tcPr>
            <w:tcW w:w="0" w:type="auto"/>
            <w:hideMark/>
          </w:tcPr>
          <w:p w14:paraId="781674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lastRenderedPageBreak/>
              <w:t>☐</w:t>
            </w:r>
          </w:p>
        </w:tc>
        <w:tc>
          <w:tcPr>
            <w:tcW w:w="0" w:type="auto"/>
            <w:hideMark/>
          </w:tcPr>
          <w:p w14:paraId="1087C38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364FD6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45AB08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63265B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675B67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CE5ACB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21F351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244296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BF4B51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4D3097F8" w14:textId="77777777" w:rsidTr="00AB2EB8">
        <w:tc>
          <w:tcPr>
            <w:tcW w:w="0" w:type="auto"/>
            <w:hideMark/>
          </w:tcPr>
          <w:p w14:paraId="3EF7BF7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8</w:t>
            </w:r>
          </w:p>
        </w:tc>
        <w:tc>
          <w:tcPr>
            <w:tcW w:w="0" w:type="auto"/>
            <w:hideMark/>
          </w:tcPr>
          <w:p w14:paraId="417A1B0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يُسهم تبنّي الممارسات الاقتصادية المستدامة في خفض التكاليف التشغيلية على المدى البعيد</w:t>
            </w:r>
            <w:r w:rsidRPr="00AB2EB8">
              <w:rPr>
                <w:rFonts w:ascii="Simplified Arabic" w:eastAsia="Times New Roman" w:hAnsi="Simplified Arabic" w:cs="Simplified Arabic"/>
                <w:kern w:val="36"/>
                <w:sz w:val="28"/>
                <w:szCs w:val="28"/>
                <w14:ligatures w14:val="none"/>
              </w:rPr>
              <w:t>.</w:t>
            </w:r>
          </w:p>
        </w:tc>
        <w:tc>
          <w:tcPr>
            <w:tcW w:w="0" w:type="auto"/>
            <w:hideMark/>
          </w:tcPr>
          <w:p w14:paraId="046B44E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23FA46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E9272E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350162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26F0CE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94F6E0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73D20D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F22B71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1D5FFE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9C672D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51ADB554" w14:textId="77777777" w:rsidR="006433A8" w:rsidRDefault="006433A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380D2CE"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BBEEF9D"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C91FA99"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5142518"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B68713F"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057FB7F"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C9C1A81"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C42D44B" w14:textId="0A57FD46" w:rsidR="00AB2EB8" w:rsidRPr="00AB2EB8" w:rsidRDefault="00AB2EB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البُعد الثالث: الاستدامة الاجتماعية</w:t>
      </w:r>
    </w:p>
    <w:p w14:paraId="0AD71AD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اهتمام الجهات المنظِّمة بتعزيز سلامة الحجاج والمعتمرين، وتوفير الرعاية الصحية لهم، ومراعاة احتياجات الفئات الخاصة، وتطوير كفاءات العاملين.</w:t>
      </w:r>
    </w:p>
    <w:tbl>
      <w:tblPr>
        <w:tblStyle w:val="TableGrid"/>
        <w:bidiVisual/>
        <w:tblW w:w="0" w:type="auto"/>
        <w:tblLook w:val="04A0" w:firstRow="1" w:lastRow="0" w:firstColumn="1" w:lastColumn="0" w:noHBand="0" w:noVBand="1"/>
      </w:tblPr>
      <w:tblGrid>
        <w:gridCol w:w="511"/>
        <w:gridCol w:w="1556"/>
        <w:gridCol w:w="722"/>
        <w:gridCol w:w="735"/>
        <w:gridCol w:w="837"/>
        <w:gridCol w:w="862"/>
        <w:gridCol w:w="710"/>
        <w:gridCol w:w="680"/>
        <w:gridCol w:w="717"/>
        <w:gridCol w:w="693"/>
        <w:gridCol w:w="722"/>
        <w:gridCol w:w="1004"/>
      </w:tblGrid>
      <w:tr w:rsidR="00816C2E" w:rsidRPr="00AB2EB8" w14:paraId="007F072A" w14:textId="77777777" w:rsidTr="00AB2EB8">
        <w:tc>
          <w:tcPr>
            <w:tcW w:w="0" w:type="auto"/>
            <w:hideMark/>
          </w:tcPr>
          <w:p w14:paraId="792E4D0D"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004ED17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6AC7029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6FBA7F4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60B249D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32C6D495"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10D6230F" w14:textId="372BAE8B"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020BC281" w14:textId="56E62031"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1831905A" w14:textId="72ED7CC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407B9D19" w14:textId="6AC27589"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61468EBD" w14:textId="1C094632"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6ADECD83"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7498235B" w14:textId="77777777" w:rsidTr="00AB2EB8">
        <w:tc>
          <w:tcPr>
            <w:tcW w:w="0" w:type="auto"/>
            <w:hideMark/>
          </w:tcPr>
          <w:p w14:paraId="2442916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9</w:t>
            </w:r>
          </w:p>
        </w:tc>
        <w:tc>
          <w:tcPr>
            <w:tcW w:w="0" w:type="auto"/>
            <w:hideMark/>
          </w:tcPr>
          <w:p w14:paraId="28CFF5C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تُولي الجهات المنظِّمة اهتمامًا بسلامة الحجاج والمعتمرين والحدّ من المخاطر التي قد يتعرّضون لها</w:t>
            </w:r>
            <w:r w:rsidRPr="00AB2EB8">
              <w:rPr>
                <w:rFonts w:ascii="Simplified Arabic" w:eastAsia="Times New Roman" w:hAnsi="Simplified Arabic" w:cs="Simplified Arabic"/>
                <w:kern w:val="36"/>
                <w:sz w:val="28"/>
                <w:szCs w:val="28"/>
                <w14:ligatures w14:val="none"/>
              </w:rPr>
              <w:t>.</w:t>
            </w:r>
          </w:p>
        </w:tc>
        <w:tc>
          <w:tcPr>
            <w:tcW w:w="0" w:type="auto"/>
            <w:hideMark/>
          </w:tcPr>
          <w:p w14:paraId="4D14B9D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F29FD1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8DFB2F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8E2D7B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179B9A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5D339E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360C8F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30A0C6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38AF4F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4E51D0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4D071267" w14:textId="77777777" w:rsidTr="00AB2EB8">
        <w:tc>
          <w:tcPr>
            <w:tcW w:w="0" w:type="auto"/>
            <w:hideMark/>
          </w:tcPr>
          <w:p w14:paraId="0B915DA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10</w:t>
            </w:r>
          </w:p>
        </w:tc>
        <w:tc>
          <w:tcPr>
            <w:tcW w:w="0" w:type="auto"/>
            <w:hideMark/>
          </w:tcPr>
          <w:p w14:paraId="62C1E83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تتوافر خدمات الرعاية الصحية والإسعافية اللازمة للحجاج والمعتمرين في مواقع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43F57F8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C2B700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975D00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7B97BD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1D00FB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5F8A77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F3C757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D7320C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4BD8E9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714337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477B760D" w14:textId="77777777" w:rsidTr="00AB2EB8">
        <w:tc>
          <w:tcPr>
            <w:tcW w:w="0" w:type="auto"/>
            <w:hideMark/>
          </w:tcPr>
          <w:p w14:paraId="2359DFC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lastRenderedPageBreak/>
              <w:t>11</w:t>
            </w:r>
          </w:p>
        </w:tc>
        <w:tc>
          <w:tcPr>
            <w:tcW w:w="0" w:type="auto"/>
            <w:hideMark/>
          </w:tcPr>
          <w:p w14:paraId="49EA670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تُراعى احتياجات الفئات الخاصة (كبار السنّ، ذوو الإعاقة) في تنظيم حركة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4080396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2283DC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CD5D43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23AA67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F11A37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2B9ADF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854392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2220F4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FB1A6E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D5DEDD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2CFB95DA" w14:textId="77777777" w:rsidTr="00AB2EB8">
        <w:tc>
          <w:tcPr>
            <w:tcW w:w="0" w:type="auto"/>
            <w:hideMark/>
          </w:tcPr>
          <w:p w14:paraId="666CBC3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12</w:t>
            </w:r>
          </w:p>
        </w:tc>
        <w:tc>
          <w:tcPr>
            <w:tcW w:w="0" w:type="auto"/>
            <w:hideMark/>
          </w:tcPr>
          <w:p w14:paraId="747E897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تُوفَّر برامج تدريبية مستمرة لتطوير كفاءات العاملين في إدارة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356C662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A97005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DF4E93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7A3B42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E4224F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A90DC7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265A42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0585D5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901AA4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FEE1DD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29D07B4F" w14:textId="77777777" w:rsidR="006433A8" w:rsidRDefault="006433A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CC55BD7"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78DBFE0"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4CB7E06"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9589682"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A58FD9C"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7A52E49"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AB09061" w14:textId="6305FC19" w:rsidR="00AB2EB8" w:rsidRPr="00AB2EB8" w:rsidRDefault="00AB2EB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المحور الثاني: المتغيّر الوسيط — التكنولوجيا الذكية</w:t>
      </w:r>
    </w:p>
    <w:p w14:paraId="729FBE5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للمتغيّر:</w:t>
      </w:r>
      <w:r w:rsidRPr="00AB2EB8">
        <w:rPr>
          <w:rFonts w:ascii="Simplified Arabic" w:eastAsia="Times New Roman" w:hAnsi="Simplified Arabic" w:cs="Simplified Arabic"/>
          <w:kern w:val="36"/>
          <w:sz w:val="28"/>
          <w:szCs w:val="28"/>
          <w:rtl/>
          <w14:ligatures w14:val="none"/>
        </w:rPr>
        <w:t xml:space="preserve"> مدى توظيف الجهات المنظِّمة لموسم الحج والعمرة التقنياتِ الرقمية المتقدّمة في رصد الحشود وتوجيهها وتحليل بياناتها لحظيًا.</w:t>
      </w:r>
    </w:p>
    <w:p w14:paraId="7555048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البُعد الأول: أنظمة المراقبة الذكية</w:t>
      </w:r>
    </w:p>
    <w:p w14:paraId="599BF72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bl>
      <w:tblPr>
        <w:tblStyle w:val="TableGrid"/>
        <w:bidiVisual/>
        <w:tblW w:w="0" w:type="auto"/>
        <w:tblLook w:val="04A0" w:firstRow="1" w:lastRow="0" w:firstColumn="1" w:lastColumn="0" w:noHBand="0" w:noVBand="1"/>
      </w:tblPr>
      <w:tblGrid>
        <w:gridCol w:w="511"/>
        <w:gridCol w:w="1601"/>
        <w:gridCol w:w="722"/>
        <w:gridCol w:w="731"/>
        <w:gridCol w:w="837"/>
        <w:gridCol w:w="855"/>
        <w:gridCol w:w="701"/>
        <w:gridCol w:w="680"/>
        <w:gridCol w:w="717"/>
        <w:gridCol w:w="689"/>
        <w:gridCol w:w="710"/>
        <w:gridCol w:w="995"/>
      </w:tblGrid>
      <w:tr w:rsidR="00816C2E" w:rsidRPr="00AB2EB8" w14:paraId="699B92A4" w14:textId="77777777" w:rsidTr="00AB2EB8">
        <w:tc>
          <w:tcPr>
            <w:tcW w:w="0" w:type="auto"/>
            <w:hideMark/>
          </w:tcPr>
          <w:p w14:paraId="4F66597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24839F3F"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68810C60"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39C4AC9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491D33E1"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005C2C96"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6B2734E8" w14:textId="00114DC3"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5A258DE2" w14:textId="7A98F146"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6DC10B03" w14:textId="6A85974A"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21D07238" w14:textId="6E96D5D5"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54BA9932" w14:textId="3C364DA5"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1593FE9D"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2E222D42" w14:textId="77777777" w:rsidTr="00AB2EB8">
        <w:tc>
          <w:tcPr>
            <w:tcW w:w="0" w:type="auto"/>
            <w:hideMark/>
          </w:tcPr>
          <w:p w14:paraId="105593F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13</w:t>
            </w:r>
          </w:p>
        </w:tc>
        <w:tc>
          <w:tcPr>
            <w:tcW w:w="0" w:type="auto"/>
            <w:hideMark/>
          </w:tcPr>
          <w:p w14:paraId="3E1A444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تُغطّي المشاعرَ المقدسةَ كاميراتٌ ذكية مدعومة بالذكاء الاصطناعي لمراقبة حركة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10B9E73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6E885F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16761A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619AA6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1AB9C8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FA159E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C0227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9B97D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BFF4E1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C629C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7383FB21" w14:textId="77777777" w:rsidTr="00AB2EB8">
        <w:tc>
          <w:tcPr>
            <w:tcW w:w="0" w:type="auto"/>
            <w:hideMark/>
          </w:tcPr>
          <w:p w14:paraId="702F199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14</w:t>
            </w:r>
          </w:p>
        </w:tc>
        <w:tc>
          <w:tcPr>
            <w:tcW w:w="0" w:type="auto"/>
            <w:hideMark/>
          </w:tcPr>
          <w:p w14:paraId="59F57CD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 xml:space="preserve">تُوظَّف أنظمة الاستشعار الحراري لرصد الكثافة البشرية </w:t>
            </w:r>
            <w:r w:rsidRPr="00AB2EB8">
              <w:rPr>
                <w:rFonts w:ascii="Simplified Arabic" w:eastAsia="Times New Roman" w:hAnsi="Simplified Arabic" w:cs="Simplified Arabic"/>
                <w:kern w:val="36"/>
                <w:sz w:val="28"/>
                <w:szCs w:val="28"/>
                <w:rtl/>
                <w14:ligatures w14:val="none"/>
              </w:rPr>
              <w:lastRenderedPageBreak/>
              <w:t>في المواقع الحرجة</w:t>
            </w:r>
            <w:r w:rsidRPr="00AB2EB8">
              <w:rPr>
                <w:rFonts w:ascii="Simplified Arabic" w:eastAsia="Times New Roman" w:hAnsi="Simplified Arabic" w:cs="Simplified Arabic"/>
                <w:kern w:val="36"/>
                <w:sz w:val="28"/>
                <w:szCs w:val="28"/>
                <w14:ligatures w14:val="none"/>
              </w:rPr>
              <w:t>.</w:t>
            </w:r>
          </w:p>
        </w:tc>
        <w:tc>
          <w:tcPr>
            <w:tcW w:w="0" w:type="auto"/>
            <w:hideMark/>
          </w:tcPr>
          <w:p w14:paraId="39C2120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lastRenderedPageBreak/>
              <w:t>☐</w:t>
            </w:r>
          </w:p>
        </w:tc>
        <w:tc>
          <w:tcPr>
            <w:tcW w:w="0" w:type="auto"/>
            <w:hideMark/>
          </w:tcPr>
          <w:p w14:paraId="65396D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71990D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AD78C3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A2BAFB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901CC9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5136C8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537CB3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87CCC9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6C15FC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165A9AAC" w14:textId="77777777" w:rsidTr="00AB2EB8">
        <w:tc>
          <w:tcPr>
            <w:tcW w:w="0" w:type="auto"/>
            <w:hideMark/>
          </w:tcPr>
          <w:p w14:paraId="294616D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15</w:t>
            </w:r>
          </w:p>
        </w:tc>
        <w:tc>
          <w:tcPr>
            <w:tcW w:w="0" w:type="auto"/>
            <w:hideMark/>
          </w:tcPr>
          <w:p w14:paraId="00E778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تُستخدَم الطائرات المسيَّرة (</w:t>
            </w:r>
            <w:proofErr w:type="spellStart"/>
            <w:r w:rsidRPr="00AB2EB8">
              <w:rPr>
                <w:rFonts w:ascii="Simplified Arabic" w:eastAsia="Times New Roman" w:hAnsi="Simplified Arabic" w:cs="Simplified Arabic"/>
                <w:kern w:val="36"/>
                <w:sz w:val="28"/>
                <w:szCs w:val="28"/>
                <w:rtl/>
                <w14:ligatures w14:val="none"/>
              </w:rPr>
              <w:t>الدرونز</w:t>
            </w:r>
            <w:proofErr w:type="spellEnd"/>
            <w:r w:rsidRPr="00AB2EB8">
              <w:rPr>
                <w:rFonts w:ascii="Simplified Arabic" w:eastAsia="Times New Roman" w:hAnsi="Simplified Arabic" w:cs="Simplified Arabic"/>
                <w:kern w:val="36"/>
                <w:sz w:val="28"/>
                <w:szCs w:val="28"/>
                <w:rtl/>
                <w14:ligatures w14:val="none"/>
              </w:rPr>
              <w:t>) لمتابعة الحشود من الجوّ وتحليل سلوكها</w:t>
            </w:r>
            <w:r w:rsidRPr="00AB2EB8">
              <w:rPr>
                <w:rFonts w:ascii="Simplified Arabic" w:eastAsia="Times New Roman" w:hAnsi="Simplified Arabic" w:cs="Simplified Arabic"/>
                <w:kern w:val="36"/>
                <w:sz w:val="28"/>
                <w:szCs w:val="28"/>
                <w14:ligatures w14:val="none"/>
              </w:rPr>
              <w:t>.</w:t>
            </w:r>
          </w:p>
        </w:tc>
        <w:tc>
          <w:tcPr>
            <w:tcW w:w="0" w:type="auto"/>
            <w:hideMark/>
          </w:tcPr>
          <w:p w14:paraId="4B02944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D00577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128617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52F3DD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0650CE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FAC7D3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74C808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CEB4A7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995143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7348EE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78A4EF33" w14:textId="77777777" w:rsidTr="00AB2EB8">
        <w:tc>
          <w:tcPr>
            <w:tcW w:w="0" w:type="auto"/>
            <w:hideMark/>
          </w:tcPr>
          <w:p w14:paraId="2CEC63C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16</w:t>
            </w:r>
          </w:p>
        </w:tc>
        <w:tc>
          <w:tcPr>
            <w:tcW w:w="0" w:type="auto"/>
            <w:hideMark/>
          </w:tcPr>
          <w:p w14:paraId="03BD3C2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يُسهم توظيف أنظمة المراقبة الذكية في الكشف المبكر عن التجمّعات الخطرة أو السلوكيات غير الاعتيادية</w:t>
            </w:r>
            <w:r w:rsidRPr="00AB2EB8">
              <w:rPr>
                <w:rFonts w:ascii="Simplified Arabic" w:eastAsia="Times New Roman" w:hAnsi="Simplified Arabic" w:cs="Simplified Arabic"/>
                <w:kern w:val="36"/>
                <w:sz w:val="28"/>
                <w:szCs w:val="28"/>
                <w14:ligatures w14:val="none"/>
              </w:rPr>
              <w:t>.</w:t>
            </w:r>
          </w:p>
        </w:tc>
        <w:tc>
          <w:tcPr>
            <w:tcW w:w="0" w:type="auto"/>
            <w:hideMark/>
          </w:tcPr>
          <w:p w14:paraId="0DB8D8F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767614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40CB95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72E12F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D99A26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9F951F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CCA622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B250BF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7492F1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D9F705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33367A94" w14:textId="77777777" w:rsidR="006433A8" w:rsidRDefault="006433A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E51FA63"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7520DF7"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E8B11BB"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A796991" w14:textId="51EEBB0F" w:rsidR="00AB2EB8" w:rsidRPr="00AB2EB8" w:rsidRDefault="00AB2EB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البُعد الثاني: تطبيقات التوجيه والتحكّم</w:t>
      </w:r>
    </w:p>
    <w:p w14:paraId="4ED3CB3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الاعتماد على تطبيقات الهواتف الذكية، واللوحات الإرشادية الرقمية، وأنظمة </w:t>
      </w:r>
      <w:proofErr w:type="spellStart"/>
      <w:r w:rsidRPr="00AB2EB8">
        <w:rPr>
          <w:rFonts w:ascii="Simplified Arabic" w:eastAsia="Times New Roman" w:hAnsi="Simplified Arabic" w:cs="Simplified Arabic"/>
          <w:kern w:val="36"/>
          <w:sz w:val="28"/>
          <w:szCs w:val="28"/>
          <w:rtl/>
          <w14:ligatures w14:val="none"/>
        </w:rPr>
        <w:t>التفويج</w:t>
      </w:r>
      <w:proofErr w:type="spellEnd"/>
      <w:r w:rsidRPr="00AB2EB8">
        <w:rPr>
          <w:rFonts w:ascii="Simplified Arabic" w:eastAsia="Times New Roman" w:hAnsi="Simplified Arabic" w:cs="Simplified Arabic"/>
          <w:kern w:val="36"/>
          <w:sz w:val="28"/>
          <w:szCs w:val="28"/>
          <w:rtl/>
          <w14:ligatures w14:val="none"/>
        </w:rPr>
        <w:t xml:space="preserve"> الذكية، والروبوتات الإرشادية في توجيه الحجاج والمعتمرين.</w:t>
      </w:r>
    </w:p>
    <w:tbl>
      <w:tblPr>
        <w:tblStyle w:val="TableGrid"/>
        <w:bidiVisual/>
        <w:tblW w:w="0" w:type="auto"/>
        <w:tblLook w:val="04A0" w:firstRow="1" w:lastRow="0" w:firstColumn="1" w:lastColumn="0" w:noHBand="0" w:noVBand="1"/>
      </w:tblPr>
      <w:tblGrid>
        <w:gridCol w:w="511"/>
        <w:gridCol w:w="1554"/>
        <w:gridCol w:w="722"/>
        <w:gridCol w:w="735"/>
        <w:gridCol w:w="837"/>
        <w:gridCol w:w="862"/>
        <w:gridCol w:w="710"/>
        <w:gridCol w:w="680"/>
        <w:gridCol w:w="717"/>
        <w:gridCol w:w="693"/>
        <w:gridCol w:w="723"/>
        <w:gridCol w:w="1005"/>
      </w:tblGrid>
      <w:tr w:rsidR="00816C2E" w:rsidRPr="00AB2EB8" w14:paraId="4EC323ED" w14:textId="77777777" w:rsidTr="00AB2EB8">
        <w:tc>
          <w:tcPr>
            <w:tcW w:w="0" w:type="auto"/>
            <w:hideMark/>
          </w:tcPr>
          <w:p w14:paraId="2E27301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306D47B6"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6B64EB07"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19996A8D"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2D995234"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6DF36A75"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2E47F4FA" w14:textId="546F425C"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198DF902" w14:textId="17104DBC"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76968190" w14:textId="25830A69"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06F5683A" w14:textId="55D8CB31"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0FAC36BD" w14:textId="5AAF570F"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5CBCB6F1"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26B49C33" w14:textId="77777777" w:rsidTr="00AB2EB8">
        <w:tc>
          <w:tcPr>
            <w:tcW w:w="0" w:type="auto"/>
            <w:hideMark/>
          </w:tcPr>
          <w:p w14:paraId="2F4615E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17</w:t>
            </w:r>
          </w:p>
        </w:tc>
        <w:tc>
          <w:tcPr>
            <w:tcW w:w="0" w:type="auto"/>
            <w:hideMark/>
          </w:tcPr>
          <w:p w14:paraId="2EC36B2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يعتمد الحجاج والمعتمرون على تطبيقات الهواتف الذكية للوصول إلى المسارات المناسبة</w:t>
            </w:r>
            <w:r w:rsidRPr="00AB2EB8">
              <w:rPr>
                <w:rFonts w:ascii="Simplified Arabic" w:eastAsia="Times New Roman" w:hAnsi="Simplified Arabic" w:cs="Simplified Arabic"/>
                <w:kern w:val="36"/>
                <w:sz w:val="28"/>
                <w:szCs w:val="28"/>
                <w14:ligatures w14:val="none"/>
              </w:rPr>
              <w:t>.</w:t>
            </w:r>
          </w:p>
        </w:tc>
        <w:tc>
          <w:tcPr>
            <w:tcW w:w="0" w:type="auto"/>
            <w:hideMark/>
          </w:tcPr>
          <w:p w14:paraId="19F38DE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F9736E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722E66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0EEFCF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B6BD5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2F1BD3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EF5DA7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8CB43D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8F5D6C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A3CB9E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682FA09A" w14:textId="77777777" w:rsidTr="00AB2EB8">
        <w:tc>
          <w:tcPr>
            <w:tcW w:w="0" w:type="auto"/>
            <w:hideMark/>
          </w:tcPr>
          <w:p w14:paraId="79D91CB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18</w:t>
            </w:r>
          </w:p>
        </w:tc>
        <w:tc>
          <w:tcPr>
            <w:tcW w:w="0" w:type="auto"/>
            <w:hideMark/>
          </w:tcPr>
          <w:p w14:paraId="1930015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تُنظِّم اللوحاتُ الإرشادية الرقمية حركةَ الحشود وتوجّهها</w:t>
            </w:r>
            <w:r w:rsidRPr="00AB2EB8">
              <w:rPr>
                <w:rFonts w:ascii="Simplified Arabic" w:eastAsia="Times New Roman" w:hAnsi="Simplified Arabic" w:cs="Simplified Arabic"/>
                <w:kern w:val="36"/>
                <w:sz w:val="28"/>
                <w:szCs w:val="28"/>
                <w14:ligatures w14:val="none"/>
              </w:rPr>
              <w:t>.</w:t>
            </w:r>
          </w:p>
        </w:tc>
        <w:tc>
          <w:tcPr>
            <w:tcW w:w="0" w:type="auto"/>
            <w:hideMark/>
          </w:tcPr>
          <w:p w14:paraId="61B0EE9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BBD7A8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F129A4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7B5A5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E89EF5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CAEB91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6005A7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69C35C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1C872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1CC5D9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57F85A92" w14:textId="77777777" w:rsidTr="00AB2EB8">
        <w:tc>
          <w:tcPr>
            <w:tcW w:w="0" w:type="auto"/>
            <w:hideMark/>
          </w:tcPr>
          <w:p w14:paraId="063134F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19</w:t>
            </w:r>
          </w:p>
        </w:tc>
        <w:tc>
          <w:tcPr>
            <w:tcW w:w="0" w:type="auto"/>
            <w:hideMark/>
          </w:tcPr>
          <w:p w14:paraId="28CA06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 xml:space="preserve">تعتمد الجهات المنظِّمة على أنظمة </w:t>
            </w:r>
            <w:proofErr w:type="spellStart"/>
            <w:r w:rsidRPr="00AB2EB8">
              <w:rPr>
                <w:rFonts w:ascii="Simplified Arabic" w:eastAsia="Times New Roman" w:hAnsi="Simplified Arabic" w:cs="Simplified Arabic"/>
                <w:kern w:val="36"/>
                <w:sz w:val="28"/>
                <w:szCs w:val="28"/>
                <w:rtl/>
                <w14:ligatures w14:val="none"/>
              </w:rPr>
              <w:t>التفويج</w:t>
            </w:r>
            <w:proofErr w:type="spellEnd"/>
            <w:r w:rsidRPr="00AB2EB8">
              <w:rPr>
                <w:rFonts w:ascii="Simplified Arabic" w:eastAsia="Times New Roman" w:hAnsi="Simplified Arabic" w:cs="Simplified Arabic"/>
                <w:kern w:val="36"/>
                <w:sz w:val="28"/>
                <w:szCs w:val="28"/>
                <w:rtl/>
                <w14:ligatures w14:val="none"/>
              </w:rPr>
              <w:t xml:space="preserve"> </w:t>
            </w:r>
            <w:r w:rsidRPr="00AB2EB8">
              <w:rPr>
                <w:rFonts w:ascii="Simplified Arabic" w:eastAsia="Times New Roman" w:hAnsi="Simplified Arabic" w:cs="Simplified Arabic"/>
                <w:kern w:val="36"/>
                <w:sz w:val="28"/>
                <w:szCs w:val="28"/>
                <w:rtl/>
                <w14:ligatures w14:val="none"/>
              </w:rPr>
              <w:lastRenderedPageBreak/>
              <w:t>الذكية في إدارة تدفّق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6957198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lastRenderedPageBreak/>
              <w:t>☐</w:t>
            </w:r>
          </w:p>
        </w:tc>
        <w:tc>
          <w:tcPr>
            <w:tcW w:w="0" w:type="auto"/>
            <w:hideMark/>
          </w:tcPr>
          <w:p w14:paraId="4D7A629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B246CC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F6E042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AA241B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DC07C9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C79C9D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741DE8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503BB0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B2C279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4778D176" w14:textId="77777777" w:rsidTr="00AB2EB8">
        <w:tc>
          <w:tcPr>
            <w:tcW w:w="0" w:type="auto"/>
            <w:hideMark/>
          </w:tcPr>
          <w:p w14:paraId="6DB7772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20</w:t>
            </w:r>
          </w:p>
        </w:tc>
        <w:tc>
          <w:tcPr>
            <w:tcW w:w="0" w:type="auto"/>
            <w:hideMark/>
          </w:tcPr>
          <w:p w14:paraId="326293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تُستخدم الروبوتات الإرشادية لمساعدة الحجاج والمعتمرين في المواقع المزدحمة</w:t>
            </w:r>
            <w:r w:rsidRPr="00AB2EB8">
              <w:rPr>
                <w:rFonts w:ascii="Simplified Arabic" w:eastAsia="Times New Roman" w:hAnsi="Simplified Arabic" w:cs="Simplified Arabic"/>
                <w:kern w:val="36"/>
                <w:sz w:val="28"/>
                <w:szCs w:val="28"/>
                <w14:ligatures w14:val="none"/>
              </w:rPr>
              <w:t>.</w:t>
            </w:r>
          </w:p>
        </w:tc>
        <w:tc>
          <w:tcPr>
            <w:tcW w:w="0" w:type="auto"/>
            <w:hideMark/>
          </w:tcPr>
          <w:p w14:paraId="0AC8D1A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51EEFA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EDC64D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8151B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CD426C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1DF583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048D06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46F309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8A80DC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224C3D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0DFACF34" w14:textId="77777777" w:rsidR="006433A8" w:rsidRDefault="006433A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195D99C"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8CB8AEF"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7EC857D"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9BDBDF7"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C4931FC"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CF86F11"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5AB7F19"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1087FFA" w14:textId="11C9CC33" w:rsidR="00AB2EB8" w:rsidRPr="00AB2EB8" w:rsidRDefault="00AB2EB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البُعد الثالث: تحليل البيانات الحيّة</w:t>
      </w:r>
    </w:p>
    <w:p w14:paraId="3E2240B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توظيف أنظمة تحليل كثافة الحشود آنيًا، والنماذج التنبّؤية لرصد نقاط الازدحام المحتمَلة، ولوحات المتابعة التفاعلية، ونُظم الإنذار المبكر.</w:t>
      </w:r>
    </w:p>
    <w:tbl>
      <w:tblPr>
        <w:tblStyle w:val="TableGrid"/>
        <w:bidiVisual/>
        <w:tblW w:w="0" w:type="auto"/>
        <w:tblLook w:val="04A0" w:firstRow="1" w:lastRow="0" w:firstColumn="1" w:lastColumn="0" w:noHBand="0" w:noVBand="1"/>
      </w:tblPr>
      <w:tblGrid>
        <w:gridCol w:w="511"/>
        <w:gridCol w:w="1491"/>
        <w:gridCol w:w="722"/>
        <w:gridCol w:w="740"/>
        <w:gridCol w:w="837"/>
        <w:gridCol w:w="872"/>
        <w:gridCol w:w="722"/>
        <w:gridCol w:w="680"/>
        <w:gridCol w:w="717"/>
        <w:gridCol w:w="698"/>
        <w:gridCol w:w="741"/>
        <w:gridCol w:w="1018"/>
      </w:tblGrid>
      <w:tr w:rsidR="00816C2E" w:rsidRPr="00AB2EB8" w14:paraId="2E65E237" w14:textId="77777777" w:rsidTr="00AB2EB8">
        <w:tc>
          <w:tcPr>
            <w:tcW w:w="0" w:type="auto"/>
            <w:hideMark/>
          </w:tcPr>
          <w:p w14:paraId="4319440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3B52E761"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7683483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2576F107"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5F095B1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04F8F22E"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5D6F7A3E" w14:textId="5E71F5CF"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18B18AD2" w14:textId="11D18D0A"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6E275C26" w14:textId="72F8C27C"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7707110B" w14:textId="4DF0562D"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6525BAEB" w14:textId="23C5EEB1"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7380C72C"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0CDC71E1" w14:textId="77777777" w:rsidTr="00AB2EB8">
        <w:tc>
          <w:tcPr>
            <w:tcW w:w="0" w:type="auto"/>
            <w:hideMark/>
          </w:tcPr>
          <w:p w14:paraId="15A41BF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21</w:t>
            </w:r>
          </w:p>
        </w:tc>
        <w:tc>
          <w:tcPr>
            <w:tcW w:w="0" w:type="auto"/>
            <w:hideMark/>
          </w:tcPr>
          <w:p w14:paraId="53D0BCB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تدعم أنظمةُ تحليل كثافة الحشود اللحظية اتخاذَ القرارات التشغيلية الفورية</w:t>
            </w:r>
            <w:r w:rsidRPr="00AB2EB8">
              <w:rPr>
                <w:rFonts w:ascii="Simplified Arabic" w:eastAsia="Times New Roman" w:hAnsi="Simplified Arabic" w:cs="Simplified Arabic"/>
                <w:kern w:val="36"/>
                <w:sz w:val="28"/>
                <w:szCs w:val="28"/>
                <w14:ligatures w14:val="none"/>
              </w:rPr>
              <w:t>.</w:t>
            </w:r>
          </w:p>
        </w:tc>
        <w:tc>
          <w:tcPr>
            <w:tcW w:w="0" w:type="auto"/>
            <w:hideMark/>
          </w:tcPr>
          <w:p w14:paraId="09E4ECB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E58C97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F36D1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50BFBB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7C558A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8E6D41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A632C8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9B01D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4648A2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015BC0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77651692" w14:textId="77777777" w:rsidTr="00AB2EB8">
        <w:tc>
          <w:tcPr>
            <w:tcW w:w="0" w:type="auto"/>
            <w:hideMark/>
          </w:tcPr>
          <w:p w14:paraId="000983E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22</w:t>
            </w:r>
          </w:p>
        </w:tc>
        <w:tc>
          <w:tcPr>
            <w:tcW w:w="0" w:type="auto"/>
            <w:hideMark/>
          </w:tcPr>
          <w:p w14:paraId="0816137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تُستخدم النماذج التنبّؤية للكشف المبكر عن نقاط الازدحام المحتمَلة</w:t>
            </w:r>
            <w:r w:rsidRPr="00AB2EB8">
              <w:rPr>
                <w:rFonts w:ascii="Simplified Arabic" w:eastAsia="Times New Roman" w:hAnsi="Simplified Arabic" w:cs="Simplified Arabic"/>
                <w:kern w:val="36"/>
                <w:sz w:val="28"/>
                <w:szCs w:val="28"/>
                <w14:ligatures w14:val="none"/>
              </w:rPr>
              <w:t>.</w:t>
            </w:r>
          </w:p>
        </w:tc>
        <w:tc>
          <w:tcPr>
            <w:tcW w:w="0" w:type="auto"/>
            <w:hideMark/>
          </w:tcPr>
          <w:p w14:paraId="51F6120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81D79F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DDCB29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6BB93E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5270C3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60BA1D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74DBB5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C18851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3B7B68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9E3133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7BA0244D" w14:textId="77777777" w:rsidTr="00AB2EB8">
        <w:tc>
          <w:tcPr>
            <w:tcW w:w="0" w:type="auto"/>
            <w:hideMark/>
          </w:tcPr>
          <w:p w14:paraId="7C1FC6F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23</w:t>
            </w:r>
          </w:p>
        </w:tc>
        <w:tc>
          <w:tcPr>
            <w:tcW w:w="0" w:type="auto"/>
            <w:hideMark/>
          </w:tcPr>
          <w:p w14:paraId="6A20C92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 xml:space="preserve">تتوافر لوحات متابعة تفاعلية </w:t>
            </w:r>
            <w:r w:rsidRPr="00AB2EB8">
              <w:rPr>
                <w:rFonts w:ascii="Simplified Arabic" w:eastAsia="Times New Roman" w:hAnsi="Simplified Arabic" w:cs="Simplified Arabic"/>
                <w:kern w:val="36"/>
                <w:sz w:val="28"/>
                <w:szCs w:val="28"/>
                <w:rtl/>
                <w14:ligatures w14:val="none"/>
              </w:rPr>
              <w:lastRenderedPageBreak/>
              <w:t>تعرض البيانات اللحظية لمسؤولي إدارة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06D275E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lastRenderedPageBreak/>
              <w:t>☐</w:t>
            </w:r>
          </w:p>
        </w:tc>
        <w:tc>
          <w:tcPr>
            <w:tcW w:w="0" w:type="auto"/>
            <w:hideMark/>
          </w:tcPr>
          <w:p w14:paraId="5302CFE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DEDA8D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173A34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C4C1D8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F15C77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19210F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BA2EEA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4A9C18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F730BF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70385BB8" w14:textId="77777777" w:rsidTr="00AB2EB8">
        <w:tc>
          <w:tcPr>
            <w:tcW w:w="0" w:type="auto"/>
            <w:hideMark/>
          </w:tcPr>
          <w:p w14:paraId="499DA91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24</w:t>
            </w:r>
          </w:p>
        </w:tc>
        <w:tc>
          <w:tcPr>
            <w:tcW w:w="0" w:type="auto"/>
            <w:hideMark/>
          </w:tcPr>
          <w:p w14:paraId="406DA33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تعمل نُظمُ الإنذار المبكر على معالجة الحالات الطارئة بصورة فورية</w:t>
            </w:r>
            <w:r w:rsidRPr="00AB2EB8">
              <w:rPr>
                <w:rFonts w:ascii="Simplified Arabic" w:eastAsia="Times New Roman" w:hAnsi="Simplified Arabic" w:cs="Simplified Arabic"/>
                <w:kern w:val="36"/>
                <w:sz w:val="28"/>
                <w:szCs w:val="28"/>
                <w14:ligatures w14:val="none"/>
              </w:rPr>
              <w:t>.</w:t>
            </w:r>
          </w:p>
        </w:tc>
        <w:tc>
          <w:tcPr>
            <w:tcW w:w="0" w:type="auto"/>
            <w:hideMark/>
          </w:tcPr>
          <w:p w14:paraId="491B3B1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4B7A1F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3CDB08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4F9706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058E41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D33690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850F23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468ABB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E90DB8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643C06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308B967A" w14:textId="77777777" w:rsidR="006433A8" w:rsidRDefault="006433A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A96ED21"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40592313"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51F7B14"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F592A77"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2E496236"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0DC74A7"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D23A62B" w14:textId="50498E14" w:rsidR="00AB2EB8" w:rsidRPr="00AB2EB8" w:rsidRDefault="00AB2EB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المحور الثالث: المتغيّر التابع — كفاءة إدارة الحشود</w:t>
      </w:r>
    </w:p>
    <w:p w14:paraId="1BAA911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للمتغيّر:</w:t>
      </w:r>
      <w:r w:rsidRPr="00AB2EB8">
        <w:rPr>
          <w:rFonts w:ascii="Simplified Arabic" w:eastAsia="Times New Roman" w:hAnsi="Simplified Arabic" w:cs="Simplified Arabic"/>
          <w:kern w:val="36"/>
          <w:sz w:val="28"/>
          <w:szCs w:val="28"/>
          <w:rtl/>
          <w14:ligatures w14:val="none"/>
        </w:rPr>
        <w:t xml:space="preserve"> مدى قدرة الجهات المنظِّمة على تحقيق انسيابية حركة الحشود، والاستجابة للمتغيّرات، وتقليل التكدّس خلال موسم الحج والعمرة.</w:t>
      </w:r>
    </w:p>
    <w:p w14:paraId="798C240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البُعد الأول: الانسيابية في الحركة</w:t>
      </w:r>
    </w:p>
    <w:p w14:paraId="104ED4C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سهولة تنقّل الحجاج والمعتمرين بين المواقع المختلفة، ووضوح المسارات المحدَّدة، وانتظام تدفّق الحشود دون اختناقات.</w:t>
      </w:r>
    </w:p>
    <w:tbl>
      <w:tblPr>
        <w:tblStyle w:val="TableGrid"/>
        <w:bidiVisual/>
        <w:tblW w:w="0" w:type="auto"/>
        <w:tblLook w:val="04A0" w:firstRow="1" w:lastRow="0" w:firstColumn="1" w:lastColumn="0" w:noHBand="0" w:noVBand="1"/>
      </w:tblPr>
      <w:tblGrid>
        <w:gridCol w:w="511"/>
        <w:gridCol w:w="1530"/>
        <w:gridCol w:w="722"/>
        <w:gridCol w:w="737"/>
        <w:gridCol w:w="837"/>
        <w:gridCol w:w="866"/>
        <w:gridCol w:w="715"/>
        <w:gridCol w:w="680"/>
        <w:gridCol w:w="717"/>
        <w:gridCol w:w="695"/>
        <w:gridCol w:w="729"/>
        <w:gridCol w:w="1010"/>
      </w:tblGrid>
      <w:tr w:rsidR="00816C2E" w:rsidRPr="00AB2EB8" w14:paraId="2A0797AB" w14:textId="77777777" w:rsidTr="00AB2EB8">
        <w:tc>
          <w:tcPr>
            <w:tcW w:w="0" w:type="auto"/>
            <w:hideMark/>
          </w:tcPr>
          <w:p w14:paraId="3B455445"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6DBEB893"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48BBD39E"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68B223BF"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15123DF1"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77DEFB13"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4052EE68" w14:textId="559A210D"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4890D1D7" w14:textId="45477BA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76CEF893" w14:textId="052E55A1"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7D230693" w14:textId="2039F714"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43C03A40" w14:textId="26776013"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4087850A"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5ED2BF49" w14:textId="77777777" w:rsidTr="00AB2EB8">
        <w:tc>
          <w:tcPr>
            <w:tcW w:w="0" w:type="auto"/>
            <w:hideMark/>
          </w:tcPr>
          <w:p w14:paraId="0052361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25</w:t>
            </w:r>
          </w:p>
        </w:tc>
        <w:tc>
          <w:tcPr>
            <w:tcW w:w="0" w:type="auto"/>
            <w:hideMark/>
          </w:tcPr>
          <w:p w14:paraId="6CF1E85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يتنقّل الحجاج والمعتمرون بين المواقع المختلفة دون عوائق تُذكَر</w:t>
            </w:r>
            <w:r w:rsidRPr="00AB2EB8">
              <w:rPr>
                <w:rFonts w:ascii="Simplified Arabic" w:eastAsia="Times New Roman" w:hAnsi="Simplified Arabic" w:cs="Simplified Arabic"/>
                <w:kern w:val="36"/>
                <w:sz w:val="28"/>
                <w:szCs w:val="28"/>
                <w14:ligatures w14:val="none"/>
              </w:rPr>
              <w:t>.</w:t>
            </w:r>
          </w:p>
        </w:tc>
        <w:tc>
          <w:tcPr>
            <w:tcW w:w="0" w:type="auto"/>
            <w:hideMark/>
          </w:tcPr>
          <w:p w14:paraId="176A751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A1A0F5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4CAD08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3AF6C3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BD66BC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BF121A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CA41F1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F4A7E8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7E465C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0210BE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0413B3AD" w14:textId="77777777" w:rsidTr="00AB2EB8">
        <w:tc>
          <w:tcPr>
            <w:tcW w:w="0" w:type="auto"/>
            <w:hideMark/>
          </w:tcPr>
          <w:p w14:paraId="560144F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26</w:t>
            </w:r>
          </w:p>
        </w:tc>
        <w:tc>
          <w:tcPr>
            <w:tcW w:w="0" w:type="auto"/>
            <w:hideMark/>
          </w:tcPr>
          <w:p w14:paraId="09BF6B5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تتّسم المسارات المخصَّصة لحركة الحشود بالوضوح والتنظيم</w:t>
            </w:r>
            <w:r w:rsidRPr="00AB2EB8">
              <w:rPr>
                <w:rFonts w:ascii="Simplified Arabic" w:eastAsia="Times New Roman" w:hAnsi="Simplified Arabic" w:cs="Simplified Arabic"/>
                <w:kern w:val="36"/>
                <w:sz w:val="28"/>
                <w:szCs w:val="28"/>
                <w14:ligatures w14:val="none"/>
              </w:rPr>
              <w:t>.</w:t>
            </w:r>
          </w:p>
        </w:tc>
        <w:tc>
          <w:tcPr>
            <w:tcW w:w="0" w:type="auto"/>
            <w:hideMark/>
          </w:tcPr>
          <w:p w14:paraId="0F8661A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15DAE4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1F35C0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01ED6B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A1FA6F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B54F09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49F177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655048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69C95E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02E879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6B2FE31D" w14:textId="77777777" w:rsidTr="00AB2EB8">
        <w:tc>
          <w:tcPr>
            <w:tcW w:w="0" w:type="auto"/>
            <w:hideMark/>
          </w:tcPr>
          <w:p w14:paraId="02E099D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27</w:t>
            </w:r>
          </w:p>
        </w:tc>
        <w:tc>
          <w:tcPr>
            <w:tcW w:w="0" w:type="auto"/>
            <w:hideMark/>
          </w:tcPr>
          <w:p w14:paraId="7D7A841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 xml:space="preserve">يتدفّق الحشد بانتظام في </w:t>
            </w:r>
            <w:r w:rsidRPr="00AB2EB8">
              <w:rPr>
                <w:rFonts w:ascii="Simplified Arabic" w:eastAsia="Times New Roman" w:hAnsi="Simplified Arabic" w:cs="Simplified Arabic"/>
                <w:kern w:val="36"/>
                <w:sz w:val="28"/>
                <w:szCs w:val="28"/>
                <w:rtl/>
                <w14:ligatures w14:val="none"/>
              </w:rPr>
              <w:lastRenderedPageBreak/>
              <w:t>المشاعر المقدسة دون اختناقات مفاجئة</w:t>
            </w:r>
            <w:r w:rsidRPr="00AB2EB8">
              <w:rPr>
                <w:rFonts w:ascii="Simplified Arabic" w:eastAsia="Times New Roman" w:hAnsi="Simplified Arabic" w:cs="Simplified Arabic"/>
                <w:kern w:val="36"/>
                <w:sz w:val="28"/>
                <w:szCs w:val="28"/>
                <w14:ligatures w14:val="none"/>
              </w:rPr>
              <w:t>.</w:t>
            </w:r>
          </w:p>
        </w:tc>
        <w:tc>
          <w:tcPr>
            <w:tcW w:w="0" w:type="auto"/>
            <w:hideMark/>
          </w:tcPr>
          <w:p w14:paraId="602ABFB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lastRenderedPageBreak/>
              <w:t>☐</w:t>
            </w:r>
          </w:p>
        </w:tc>
        <w:tc>
          <w:tcPr>
            <w:tcW w:w="0" w:type="auto"/>
            <w:hideMark/>
          </w:tcPr>
          <w:p w14:paraId="630A0AB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34A585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62BC21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7C2E1C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A5D345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4ADB05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653D9E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9DBE9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488B25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61FEEDA1" w14:textId="77777777" w:rsidTr="00AB2EB8">
        <w:tc>
          <w:tcPr>
            <w:tcW w:w="0" w:type="auto"/>
            <w:hideMark/>
          </w:tcPr>
          <w:p w14:paraId="2728D25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28</w:t>
            </w:r>
          </w:p>
        </w:tc>
        <w:tc>
          <w:tcPr>
            <w:tcW w:w="0" w:type="auto"/>
            <w:hideMark/>
          </w:tcPr>
          <w:p w14:paraId="641AF2F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يُسهم تطبيق الإجراءات التنظيمية المتَّبعة في تحقيق سلاسة حركة الحشود</w:t>
            </w:r>
            <w:r w:rsidRPr="00AB2EB8">
              <w:rPr>
                <w:rFonts w:ascii="Simplified Arabic" w:eastAsia="Times New Roman" w:hAnsi="Simplified Arabic" w:cs="Simplified Arabic"/>
                <w:kern w:val="36"/>
                <w:sz w:val="28"/>
                <w:szCs w:val="28"/>
                <w14:ligatures w14:val="none"/>
              </w:rPr>
              <w:t>.</w:t>
            </w:r>
          </w:p>
        </w:tc>
        <w:tc>
          <w:tcPr>
            <w:tcW w:w="0" w:type="auto"/>
            <w:hideMark/>
          </w:tcPr>
          <w:p w14:paraId="78E76B2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107BD2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0F105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968C75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3B316D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87F0B3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CDD4AA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085486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43659B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41C052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3D6E53FC" w14:textId="77777777" w:rsidR="006433A8" w:rsidRDefault="006433A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85D220D"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5CA65D50"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16A8D972"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3E66183D"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81E1805"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6610CA27"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76F5F27D" w14:textId="77777777" w:rsidR="006433A8" w:rsidRDefault="006433A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p>
    <w:p w14:paraId="0BEF1D5F" w14:textId="2D281D3A" w:rsidR="00AB2EB8" w:rsidRPr="00AB2EB8" w:rsidRDefault="00AB2EB8" w:rsidP="006433A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lastRenderedPageBreak/>
        <w:t>البُعد الثاني: سرعة الاستجابة</w:t>
      </w:r>
    </w:p>
    <w:p w14:paraId="6F467DD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قدرة الفِرَق الميدانية على التدخّل الفوري عند الحاجة، ومرونة تعديل الخطط التشغيلية، والتنسيق بين الجهات المعنية.</w:t>
      </w:r>
    </w:p>
    <w:tbl>
      <w:tblPr>
        <w:tblStyle w:val="TableGrid"/>
        <w:bidiVisual/>
        <w:tblW w:w="0" w:type="auto"/>
        <w:tblLook w:val="04A0" w:firstRow="1" w:lastRow="0" w:firstColumn="1" w:lastColumn="0" w:noHBand="0" w:noVBand="1"/>
      </w:tblPr>
      <w:tblGrid>
        <w:gridCol w:w="511"/>
        <w:gridCol w:w="1556"/>
        <w:gridCol w:w="722"/>
        <w:gridCol w:w="735"/>
        <w:gridCol w:w="837"/>
        <w:gridCol w:w="862"/>
        <w:gridCol w:w="710"/>
        <w:gridCol w:w="680"/>
        <w:gridCol w:w="717"/>
        <w:gridCol w:w="693"/>
        <w:gridCol w:w="722"/>
        <w:gridCol w:w="1004"/>
      </w:tblGrid>
      <w:tr w:rsidR="00816C2E" w:rsidRPr="00AB2EB8" w14:paraId="4E9A7120" w14:textId="77777777" w:rsidTr="00AB2EB8">
        <w:tc>
          <w:tcPr>
            <w:tcW w:w="0" w:type="auto"/>
            <w:hideMark/>
          </w:tcPr>
          <w:p w14:paraId="7E572B2C"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7120377C"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7BFD7DAA"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46CAD91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6EF65A2F"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7BEEA452"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0D22E9AF" w14:textId="7278B845"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0F6B96D9" w14:textId="3227BB4C"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2D86C61E" w14:textId="45BCBAA6"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266B4B16" w14:textId="6F7846E0"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7D2C4AD4" w14:textId="6ECAACDB"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273F9DEE"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020B51D7" w14:textId="77777777" w:rsidTr="00AB2EB8">
        <w:tc>
          <w:tcPr>
            <w:tcW w:w="0" w:type="auto"/>
            <w:hideMark/>
          </w:tcPr>
          <w:p w14:paraId="15F2C54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29</w:t>
            </w:r>
          </w:p>
        </w:tc>
        <w:tc>
          <w:tcPr>
            <w:tcW w:w="0" w:type="auto"/>
            <w:hideMark/>
          </w:tcPr>
          <w:p w14:paraId="1D86D07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تتدخّل الفِرَق الميدانية بصورة فورية عند ظهور أيّ حالة طارئة</w:t>
            </w:r>
            <w:r w:rsidRPr="00AB2EB8">
              <w:rPr>
                <w:rFonts w:ascii="Simplified Arabic" w:eastAsia="Times New Roman" w:hAnsi="Simplified Arabic" w:cs="Simplified Arabic"/>
                <w:kern w:val="36"/>
                <w:sz w:val="28"/>
                <w:szCs w:val="28"/>
                <w14:ligatures w14:val="none"/>
              </w:rPr>
              <w:t>.</w:t>
            </w:r>
          </w:p>
        </w:tc>
        <w:tc>
          <w:tcPr>
            <w:tcW w:w="0" w:type="auto"/>
            <w:hideMark/>
          </w:tcPr>
          <w:p w14:paraId="57F759D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73F52D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3590C7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A402AB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AB28CA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ECA15D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9B5B88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B749C4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39B76E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E2E51F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3E8280C6" w14:textId="77777777" w:rsidTr="00AB2EB8">
        <w:tc>
          <w:tcPr>
            <w:tcW w:w="0" w:type="auto"/>
            <w:hideMark/>
          </w:tcPr>
          <w:p w14:paraId="074F682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30</w:t>
            </w:r>
          </w:p>
        </w:tc>
        <w:tc>
          <w:tcPr>
            <w:tcW w:w="0" w:type="auto"/>
            <w:hideMark/>
          </w:tcPr>
          <w:p w14:paraId="0C5C02E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تُظهر الجهات المنظِّمة مرونة في تعديل الخطط التشغيلية وفق المستجدّات</w:t>
            </w:r>
            <w:r w:rsidRPr="00AB2EB8">
              <w:rPr>
                <w:rFonts w:ascii="Simplified Arabic" w:eastAsia="Times New Roman" w:hAnsi="Simplified Arabic" w:cs="Simplified Arabic"/>
                <w:kern w:val="36"/>
                <w:sz w:val="28"/>
                <w:szCs w:val="28"/>
                <w14:ligatures w14:val="none"/>
              </w:rPr>
              <w:t>.</w:t>
            </w:r>
          </w:p>
        </w:tc>
        <w:tc>
          <w:tcPr>
            <w:tcW w:w="0" w:type="auto"/>
            <w:hideMark/>
          </w:tcPr>
          <w:p w14:paraId="40E83B1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830A50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D36BF4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855BFB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CA7D78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E03EA9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74ADA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DA9627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632EF7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B1923E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1EABF3EE" w14:textId="77777777" w:rsidTr="00AB2EB8">
        <w:tc>
          <w:tcPr>
            <w:tcW w:w="0" w:type="auto"/>
            <w:hideMark/>
          </w:tcPr>
          <w:p w14:paraId="2F93068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31</w:t>
            </w:r>
          </w:p>
        </w:tc>
        <w:tc>
          <w:tcPr>
            <w:tcW w:w="0" w:type="auto"/>
            <w:hideMark/>
          </w:tcPr>
          <w:p w14:paraId="366DE6F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يظهر تنسيق بين الجهات المعنية بإدارة الحشود في أثناء الموسم</w:t>
            </w:r>
            <w:r w:rsidRPr="00AB2EB8">
              <w:rPr>
                <w:rFonts w:ascii="Simplified Arabic" w:eastAsia="Times New Roman" w:hAnsi="Simplified Arabic" w:cs="Simplified Arabic"/>
                <w:kern w:val="36"/>
                <w:sz w:val="28"/>
                <w:szCs w:val="28"/>
                <w14:ligatures w14:val="none"/>
              </w:rPr>
              <w:t>.</w:t>
            </w:r>
          </w:p>
        </w:tc>
        <w:tc>
          <w:tcPr>
            <w:tcW w:w="0" w:type="auto"/>
            <w:hideMark/>
          </w:tcPr>
          <w:p w14:paraId="3141A87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EE8627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416B13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599957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0072A0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DE432C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67D974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B221AB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667019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8B40EE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2D943893" w14:textId="77777777" w:rsidTr="00AB2EB8">
        <w:tc>
          <w:tcPr>
            <w:tcW w:w="0" w:type="auto"/>
            <w:hideMark/>
          </w:tcPr>
          <w:p w14:paraId="45B9C6A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lastRenderedPageBreak/>
              <w:t>32</w:t>
            </w:r>
          </w:p>
        </w:tc>
        <w:tc>
          <w:tcPr>
            <w:tcW w:w="0" w:type="auto"/>
            <w:hideMark/>
          </w:tcPr>
          <w:p w14:paraId="0306E2A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تُتَّخذ القرارات التصحيحية في الوقت المناسب للحدّ من تفاقم الأزمات</w:t>
            </w:r>
            <w:r w:rsidRPr="00AB2EB8">
              <w:rPr>
                <w:rFonts w:ascii="Simplified Arabic" w:eastAsia="Times New Roman" w:hAnsi="Simplified Arabic" w:cs="Simplified Arabic"/>
                <w:kern w:val="36"/>
                <w:sz w:val="28"/>
                <w:szCs w:val="28"/>
                <w14:ligatures w14:val="none"/>
              </w:rPr>
              <w:t>.</w:t>
            </w:r>
          </w:p>
        </w:tc>
        <w:tc>
          <w:tcPr>
            <w:tcW w:w="0" w:type="auto"/>
            <w:hideMark/>
          </w:tcPr>
          <w:p w14:paraId="3A32601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99DEF8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AFB31A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1ADFB6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A91E5B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A25CA9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6DAA09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C4E584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49D7CD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8CA8D1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2A4B2B3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البُعد الثالث: تقليل التكدّس والازدحام</w:t>
      </w:r>
    </w:p>
    <w:p w14:paraId="20C6496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التعريف الإجرائي للبُعد:</w:t>
      </w:r>
      <w:r w:rsidRPr="00AB2EB8">
        <w:rPr>
          <w:rFonts w:ascii="Simplified Arabic" w:eastAsia="Times New Roman" w:hAnsi="Simplified Arabic" w:cs="Simplified Arabic"/>
          <w:kern w:val="36"/>
          <w:sz w:val="28"/>
          <w:szCs w:val="28"/>
          <w:rtl/>
          <w14:ligatures w14:val="none"/>
        </w:rPr>
        <w:t xml:space="preserve"> مستوى فاعلية توزيع الحشود على المسارات البديلة، وإدارة أوقات الذروة، والتحكّم في الطاقة الاستيعابية للمواقع الحرجة.</w:t>
      </w:r>
    </w:p>
    <w:tbl>
      <w:tblPr>
        <w:tblStyle w:val="TableGrid"/>
        <w:bidiVisual/>
        <w:tblW w:w="0" w:type="auto"/>
        <w:tblLook w:val="04A0" w:firstRow="1" w:lastRow="0" w:firstColumn="1" w:lastColumn="0" w:noHBand="0" w:noVBand="1"/>
      </w:tblPr>
      <w:tblGrid>
        <w:gridCol w:w="512"/>
        <w:gridCol w:w="1486"/>
        <w:gridCol w:w="722"/>
        <w:gridCol w:w="740"/>
        <w:gridCol w:w="837"/>
        <w:gridCol w:w="873"/>
        <w:gridCol w:w="723"/>
        <w:gridCol w:w="680"/>
        <w:gridCol w:w="717"/>
        <w:gridCol w:w="698"/>
        <w:gridCol w:w="742"/>
        <w:gridCol w:w="1019"/>
      </w:tblGrid>
      <w:tr w:rsidR="00816C2E" w:rsidRPr="00AB2EB8" w14:paraId="127F5171" w14:textId="77777777" w:rsidTr="00AB2EB8">
        <w:tc>
          <w:tcPr>
            <w:tcW w:w="0" w:type="auto"/>
            <w:hideMark/>
          </w:tcPr>
          <w:p w14:paraId="71F9EAFF"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B2EB8">
              <w:rPr>
                <w:rFonts w:ascii="Simplified Arabic" w:eastAsia="Times New Roman" w:hAnsi="Simplified Arabic" w:cs="Simplified Arabic"/>
                <w:b/>
                <w:bCs/>
                <w:kern w:val="36"/>
                <w:sz w:val="28"/>
                <w:szCs w:val="28"/>
                <w:rtl/>
                <w14:ligatures w14:val="none"/>
              </w:rPr>
              <w:t>م</w:t>
            </w:r>
          </w:p>
        </w:tc>
        <w:tc>
          <w:tcPr>
            <w:tcW w:w="0" w:type="auto"/>
            <w:hideMark/>
          </w:tcPr>
          <w:p w14:paraId="1BB933E5"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الفقرة</w:t>
            </w:r>
          </w:p>
        </w:tc>
        <w:tc>
          <w:tcPr>
            <w:tcW w:w="0" w:type="auto"/>
            <w:hideMark/>
          </w:tcPr>
          <w:p w14:paraId="2B08AA64"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تنتمي</w:t>
            </w:r>
          </w:p>
        </w:tc>
        <w:tc>
          <w:tcPr>
            <w:tcW w:w="0" w:type="auto"/>
            <w:hideMark/>
          </w:tcPr>
          <w:p w14:paraId="067D7BC6"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لا تنتمي</w:t>
            </w:r>
          </w:p>
        </w:tc>
        <w:tc>
          <w:tcPr>
            <w:tcW w:w="0" w:type="auto"/>
            <w:hideMark/>
          </w:tcPr>
          <w:p w14:paraId="17020C4F"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مناسبة</w:t>
            </w:r>
          </w:p>
        </w:tc>
        <w:tc>
          <w:tcPr>
            <w:tcW w:w="0" w:type="auto"/>
            <w:hideMark/>
          </w:tcPr>
          <w:p w14:paraId="449F0113"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غير مناسبة</w:t>
            </w:r>
          </w:p>
        </w:tc>
        <w:tc>
          <w:tcPr>
            <w:tcW w:w="0" w:type="auto"/>
            <w:hideMark/>
          </w:tcPr>
          <w:p w14:paraId="22F90F98" w14:textId="45A66105"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 بشدة</w:t>
            </w:r>
          </w:p>
        </w:tc>
        <w:tc>
          <w:tcPr>
            <w:tcW w:w="0" w:type="auto"/>
            <w:hideMark/>
          </w:tcPr>
          <w:p w14:paraId="47D7FDF4" w14:textId="5698ED63"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أوافق</w:t>
            </w:r>
          </w:p>
        </w:tc>
        <w:tc>
          <w:tcPr>
            <w:tcW w:w="0" w:type="auto"/>
            <w:hideMark/>
          </w:tcPr>
          <w:p w14:paraId="44365B46" w14:textId="475C42B9"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محايد</w:t>
            </w:r>
          </w:p>
        </w:tc>
        <w:tc>
          <w:tcPr>
            <w:tcW w:w="0" w:type="auto"/>
            <w:hideMark/>
          </w:tcPr>
          <w:p w14:paraId="745859E7" w14:textId="6382579A"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r w:rsidRPr="00816C2E">
              <w:rPr>
                <w:rFonts w:ascii="Simplified Arabic" w:eastAsia="Times New Roman" w:hAnsi="Simplified Arabic" w:cs="Simplified Arabic"/>
                <w:b/>
                <w:bCs/>
                <w:kern w:val="36"/>
                <w:sz w:val="28"/>
                <w:szCs w:val="28"/>
                <w:rtl/>
                <w14:ligatures w14:val="none"/>
              </w:rPr>
              <w:t>لا أوافق</w:t>
            </w:r>
          </w:p>
        </w:tc>
        <w:tc>
          <w:tcPr>
            <w:tcW w:w="0" w:type="auto"/>
            <w:hideMark/>
          </w:tcPr>
          <w:p w14:paraId="7C7DEC13" w14:textId="160D7E1C"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16C2E">
              <w:rPr>
                <w:rFonts w:ascii="Simplified Arabic" w:eastAsia="Times New Roman" w:hAnsi="Simplified Arabic" w:cs="Simplified Arabic"/>
                <w:b/>
                <w:bCs/>
                <w:kern w:val="36"/>
                <w:sz w:val="28"/>
                <w:szCs w:val="28"/>
                <w:rtl/>
                <w14:ligatures w14:val="none"/>
              </w:rPr>
              <w:t>لا أوافق بشدة</w:t>
            </w:r>
          </w:p>
        </w:tc>
        <w:tc>
          <w:tcPr>
            <w:tcW w:w="0" w:type="auto"/>
            <w:hideMark/>
          </w:tcPr>
          <w:p w14:paraId="05D68A2B" w14:textId="77777777" w:rsidR="00816C2E" w:rsidRPr="00AB2EB8" w:rsidRDefault="00816C2E" w:rsidP="00816C2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AB2EB8">
              <w:rPr>
                <w:rFonts w:ascii="Simplified Arabic" w:eastAsia="Times New Roman" w:hAnsi="Simplified Arabic" w:cs="Simplified Arabic"/>
                <w:b/>
                <w:bCs/>
                <w:kern w:val="36"/>
                <w:sz w:val="28"/>
                <w:szCs w:val="28"/>
                <w:rtl/>
                <w14:ligatures w14:val="none"/>
              </w:rPr>
              <w:t>التعديل المقترح</w:t>
            </w:r>
          </w:p>
        </w:tc>
      </w:tr>
      <w:tr w:rsidR="00AB2EB8" w:rsidRPr="00AB2EB8" w14:paraId="1558723A" w14:textId="77777777" w:rsidTr="00AB2EB8">
        <w:tc>
          <w:tcPr>
            <w:tcW w:w="0" w:type="auto"/>
            <w:hideMark/>
          </w:tcPr>
          <w:p w14:paraId="396409E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33</w:t>
            </w:r>
          </w:p>
        </w:tc>
        <w:tc>
          <w:tcPr>
            <w:tcW w:w="0" w:type="auto"/>
            <w:hideMark/>
          </w:tcPr>
          <w:p w14:paraId="4DDCE96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يُوزَّع الحشد على المسارات البديلة للحدّ من التكدّس</w:t>
            </w:r>
            <w:r w:rsidRPr="00AB2EB8">
              <w:rPr>
                <w:rFonts w:ascii="Simplified Arabic" w:eastAsia="Times New Roman" w:hAnsi="Simplified Arabic" w:cs="Simplified Arabic"/>
                <w:kern w:val="36"/>
                <w:sz w:val="28"/>
                <w:szCs w:val="28"/>
                <w14:ligatures w14:val="none"/>
              </w:rPr>
              <w:t>.</w:t>
            </w:r>
          </w:p>
        </w:tc>
        <w:tc>
          <w:tcPr>
            <w:tcW w:w="0" w:type="auto"/>
            <w:hideMark/>
          </w:tcPr>
          <w:p w14:paraId="2EF3631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A2C820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885343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931DF0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944F0D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4D8733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ECA1D7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ADA29EF"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E87BAC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814143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29DCC233" w14:textId="77777777" w:rsidTr="00AB2EB8">
        <w:tc>
          <w:tcPr>
            <w:tcW w:w="0" w:type="auto"/>
            <w:hideMark/>
          </w:tcPr>
          <w:p w14:paraId="7D22D24A"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34</w:t>
            </w:r>
          </w:p>
        </w:tc>
        <w:tc>
          <w:tcPr>
            <w:tcW w:w="0" w:type="auto"/>
            <w:hideMark/>
          </w:tcPr>
          <w:p w14:paraId="3BEA5C1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تُدار أوقات الذروة بما يقلّل من الازدحام في المواقع الحرجة</w:t>
            </w:r>
            <w:r w:rsidRPr="00AB2EB8">
              <w:rPr>
                <w:rFonts w:ascii="Simplified Arabic" w:eastAsia="Times New Roman" w:hAnsi="Simplified Arabic" w:cs="Simplified Arabic"/>
                <w:kern w:val="36"/>
                <w:sz w:val="28"/>
                <w:szCs w:val="28"/>
                <w14:ligatures w14:val="none"/>
              </w:rPr>
              <w:t>.</w:t>
            </w:r>
          </w:p>
        </w:tc>
        <w:tc>
          <w:tcPr>
            <w:tcW w:w="0" w:type="auto"/>
            <w:hideMark/>
          </w:tcPr>
          <w:p w14:paraId="28DAC35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B844E7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DC3537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59650E0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4D75B8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4DE82F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751FC9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F53162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1868B7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1A1739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22AC9216" w14:textId="77777777" w:rsidTr="00AB2EB8">
        <w:tc>
          <w:tcPr>
            <w:tcW w:w="0" w:type="auto"/>
            <w:hideMark/>
          </w:tcPr>
          <w:p w14:paraId="1512DD8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lastRenderedPageBreak/>
              <w:t>35</w:t>
            </w:r>
          </w:p>
        </w:tc>
        <w:tc>
          <w:tcPr>
            <w:tcW w:w="0" w:type="auto"/>
            <w:hideMark/>
          </w:tcPr>
          <w:p w14:paraId="0FC9F9A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يُتحكَّم في الطاقة الاستيعابية للمواقع المقدسة لمنع تجاوزها</w:t>
            </w:r>
            <w:r w:rsidRPr="00AB2EB8">
              <w:rPr>
                <w:rFonts w:ascii="Simplified Arabic" w:eastAsia="Times New Roman" w:hAnsi="Simplified Arabic" w:cs="Simplified Arabic"/>
                <w:kern w:val="36"/>
                <w:sz w:val="28"/>
                <w:szCs w:val="28"/>
                <w14:ligatures w14:val="none"/>
              </w:rPr>
              <w:t>.</w:t>
            </w:r>
          </w:p>
        </w:tc>
        <w:tc>
          <w:tcPr>
            <w:tcW w:w="0" w:type="auto"/>
            <w:hideMark/>
          </w:tcPr>
          <w:p w14:paraId="527A1BF8"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18FDB1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6D3CE6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6A30EBB"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878DB66"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F85AC2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062919D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71D07117"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48F7D75"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FCCE65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r w:rsidR="00AB2EB8" w:rsidRPr="00AB2EB8" w14:paraId="0B410537" w14:textId="77777777" w:rsidTr="00AB2EB8">
        <w:tc>
          <w:tcPr>
            <w:tcW w:w="0" w:type="auto"/>
            <w:hideMark/>
          </w:tcPr>
          <w:p w14:paraId="516D15C1"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36</w:t>
            </w:r>
          </w:p>
        </w:tc>
        <w:tc>
          <w:tcPr>
            <w:tcW w:w="0" w:type="auto"/>
            <w:hideMark/>
          </w:tcPr>
          <w:p w14:paraId="60E87D0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rtl/>
                <w14:ligatures w14:val="none"/>
              </w:rPr>
              <w:t>تُسهم الإجراءات التشغيلية المعتمَدة في تقليل ظاهرة الازدحام</w:t>
            </w:r>
            <w:r w:rsidRPr="00AB2EB8">
              <w:rPr>
                <w:rFonts w:ascii="Simplified Arabic" w:eastAsia="Times New Roman" w:hAnsi="Simplified Arabic" w:cs="Simplified Arabic"/>
                <w:kern w:val="36"/>
                <w:sz w:val="28"/>
                <w:szCs w:val="28"/>
                <w14:ligatures w14:val="none"/>
              </w:rPr>
              <w:t>.</w:t>
            </w:r>
          </w:p>
        </w:tc>
        <w:tc>
          <w:tcPr>
            <w:tcW w:w="0" w:type="auto"/>
            <w:hideMark/>
          </w:tcPr>
          <w:p w14:paraId="52126A2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277F8C33"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3324A2E"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B54B5C2"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BCD8E4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37D8C3A4"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11D62FBD"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0F2323C"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467E1A10"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egoe UI Symbol" w:eastAsia="Times New Roman" w:hAnsi="Segoe UI Symbol" w:cs="Segoe UI Symbol"/>
                <w:kern w:val="36"/>
                <w:sz w:val="28"/>
                <w:szCs w:val="28"/>
                <w14:ligatures w14:val="none"/>
              </w:rPr>
              <w:t>☐</w:t>
            </w:r>
          </w:p>
        </w:tc>
        <w:tc>
          <w:tcPr>
            <w:tcW w:w="0" w:type="auto"/>
            <w:hideMark/>
          </w:tcPr>
          <w:p w14:paraId="6EBAB1B9" w14:textId="77777777" w:rsidR="00AB2EB8" w:rsidRPr="00AB2EB8" w:rsidRDefault="00AB2EB8" w:rsidP="00AB2EB8">
            <w:pPr>
              <w:bidi/>
              <w:spacing w:before="100" w:beforeAutospacing="1" w:after="100" w:afterAutospacing="1" w:line="240" w:lineRule="auto"/>
              <w:outlineLvl w:val="0"/>
              <w:rPr>
                <w:rFonts w:ascii="Simplified Arabic" w:eastAsia="Times New Roman" w:hAnsi="Simplified Arabic" w:cs="Simplified Arabic"/>
                <w:kern w:val="36"/>
                <w:sz w:val="28"/>
                <w:szCs w:val="28"/>
                <w14:ligatures w14:val="none"/>
              </w:rPr>
            </w:pPr>
            <w:r w:rsidRPr="00AB2EB8">
              <w:rPr>
                <w:rFonts w:ascii="Simplified Arabic" w:eastAsia="Times New Roman" w:hAnsi="Simplified Arabic" w:cs="Simplified Arabic"/>
                <w:kern w:val="36"/>
                <w:sz w:val="28"/>
                <w:szCs w:val="28"/>
                <w14:ligatures w14:val="none"/>
              </w:rPr>
              <w:t>………</w:t>
            </w:r>
          </w:p>
        </w:tc>
      </w:tr>
    </w:tbl>
    <w:p w14:paraId="51989DEB" w14:textId="6BCAE404" w:rsidR="006A71AB" w:rsidRPr="006A71AB" w:rsidRDefault="006A71AB" w:rsidP="006A71AB">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6A71AB">
        <w:rPr>
          <w:rFonts w:ascii="Simplified Arabic" w:eastAsia="Times New Roman" w:hAnsi="Simplified Arabic" w:cs="Simplified Arabic"/>
          <w:b/>
          <w:bCs/>
          <w:kern w:val="0"/>
          <w:sz w:val="28"/>
          <w:szCs w:val="28"/>
          <w:rtl/>
          <w14:ligatures w14:val="none"/>
        </w:rPr>
        <w:t>القسم ال</w:t>
      </w:r>
      <w:r>
        <w:rPr>
          <w:rFonts w:ascii="Simplified Arabic" w:eastAsia="Times New Roman" w:hAnsi="Simplified Arabic" w:cs="Simplified Arabic" w:hint="cs"/>
          <w:b/>
          <w:bCs/>
          <w:kern w:val="0"/>
          <w:sz w:val="28"/>
          <w:szCs w:val="28"/>
          <w:rtl/>
          <w14:ligatures w14:val="none"/>
        </w:rPr>
        <w:t>ثالث</w:t>
      </w:r>
      <w:r w:rsidRPr="006A71AB">
        <w:rPr>
          <w:rFonts w:ascii="Simplified Arabic" w:eastAsia="Times New Roman" w:hAnsi="Simplified Arabic" w:cs="Simplified Arabic"/>
          <w:b/>
          <w:bCs/>
          <w:kern w:val="0"/>
          <w:sz w:val="28"/>
          <w:szCs w:val="28"/>
          <w:rtl/>
          <w14:ligatures w14:val="none"/>
        </w:rPr>
        <w:t>: البيانات الشخصية والوظيفية للمشارك</w:t>
      </w:r>
    </w:p>
    <w:p w14:paraId="66EF0ED2" w14:textId="77777777"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b/>
          <w:bCs/>
          <w:kern w:val="0"/>
          <w:sz w:val="28"/>
          <w:szCs w:val="28"/>
          <w:rtl/>
          <w14:ligatures w14:val="none"/>
        </w:rPr>
        <w:t>يُرج</w:t>
      </w:r>
      <w:r w:rsidRPr="006A71AB">
        <w:rPr>
          <w:rFonts w:ascii="Simplified Arabic" w:eastAsia="Times New Roman" w:hAnsi="Simplified Arabic" w:cs="Simplified Arabic"/>
          <w:kern w:val="0"/>
          <w:sz w:val="28"/>
          <w:szCs w:val="28"/>
          <w:rtl/>
          <w14:ligatures w14:val="none"/>
        </w:rPr>
        <w:t>ى وضع إشارة (</w:t>
      </w:r>
      <w:r w:rsidRPr="006A71AB">
        <w:rPr>
          <w:rFonts w:ascii="Segoe UI Symbol" w:eastAsia="Times New Roman" w:hAnsi="Segoe UI Symbol" w:cs="Segoe UI Symbol" w:hint="cs"/>
          <w:kern w:val="0"/>
          <w:sz w:val="28"/>
          <w:szCs w:val="28"/>
          <w:rtl/>
          <w14:ligatures w14:val="none"/>
        </w:rPr>
        <w:t>✓</w:t>
      </w:r>
      <w:r w:rsidRPr="006A71AB">
        <w:rPr>
          <w:rFonts w:ascii="Simplified Arabic" w:eastAsia="Times New Roman" w:hAnsi="Simplified Arabic" w:cs="Simplified Arabic"/>
          <w:kern w:val="0"/>
          <w:sz w:val="28"/>
          <w:szCs w:val="28"/>
          <w:rtl/>
          <w14:ligatures w14:val="none"/>
        </w:rPr>
        <w:t xml:space="preserve">) </w:t>
      </w:r>
      <w:r w:rsidRPr="006A71AB">
        <w:rPr>
          <w:rFonts w:ascii="Simplified Arabic" w:eastAsia="Times New Roman" w:hAnsi="Simplified Arabic" w:cs="Simplified Arabic" w:hint="cs"/>
          <w:kern w:val="0"/>
          <w:sz w:val="28"/>
          <w:szCs w:val="28"/>
          <w:rtl/>
          <w14:ligatures w14:val="none"/>
        </w:rPr>
        <w:t>أمام</w:t>
      </w:r>
      <w:r w:rsidRPr="006A71AB">
        <w:rPr>
          <w:rFonts w:ascii="Simplified Arabic" w:eastAsia="Times New Roman" w:hAnsi="Simplified Arabic" w:cs="Simplified Arabic"/>
          <w:kern w:val="0"/>
          <w:sz w:val="28"/>
          <w:szCs w:val="28"/>
          <w:rtl/>
          <w14:ligatures w14:val="none"/>
        </w:rPr>
        <w:t xml:space="preserve"> </w:t>
      </w:r>
      <w:r w:rsidRPr="006A71AB">
        <w:rPr>
          <w:rFonts w:ascii="Simplified Arabic" w:eastAsia="Times New Roman" w:hAnsi="Simplified Arabic" w:cs="Simplified Arabic" w:hint="cs"/>
          <w:kern w:val="0"/>
          <w:sz w:val="28"/>
          <w:szCs w:val="28"/>
          <w:rtl/>
          <w14:ligatures w14:val="none"/>
        </w:rPr>
        <w:t>الاختيار</w:t>
      </w:r>
      <w:r w:rsidRPr="006A71AB">
        <w:rPr>
          <w:rFonts w:ascii="Simplified Arabic" w:eastAsia="Times New Roman" w:hAnsi="Simplified Arabic" w:cs="Simplified Arabic"/>
          <w:kern w:val="0"/>
          <w:sz w:val="28"/>
          <w:szCs w:val="28"/>
          <w:rtl/>
          <w14:ligatures w14:val="none"/>
        </w:rPr>
        <w:t xml:space="preserve"> </w:t>
      </w:r>
      <w:r w:rsidRPr="006A71AB">
        <w:rPr>
          <w:rFonts w:ascii="Simplified Arabic" w:eastAsia="Times New Roman" w:hAnsi="Simplified Arabic" w:cs="Simplified Arabic" w:hint="cs"/>
          <w:kern w:val="0"/>
          <w:sz w:val="28"/>
          <w:szCs w:val="28"/>
          <w:rtl/>
          <w14:ligatures w14:val="none"/>
        </w:rPr>
        <w:t>المناسب</w:t>
      </w:r>
      <w:r w:rsidRPr="006A71AB">
        <w:rPr>
          <w:rFonts w:ascii="Simplified Arabic" w:eastAsia="Times New Roman" w:hAnsi="Simplified Arabic" w:cs="Simplified Arabic"/>
          <w:kern w:val="0"/>
          <w:sz w:val="28"/>
          <w:szCs w:val="28"/>
          <w14:ligatures w14:val="none"/>
        </w:rPr>
        <w:t>:</w:t>
      </w:r>
    </w:p>
    <w:p w14:paraId="7C186EF1" w14:textId="619A5766"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الجهة التي تعمل بها</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وزارة الحج والعمرة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رئاسة الشؤون الدينية للحرمَين الشريفَين</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القوات الخاصة لأمن الحج والعمرة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هيئة الهلال الأحمر السعودي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lastRenderedPageBreak/>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هيئة تطوير مكة المكرمة والمشاعر المقدسة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إحدى الشركات التشغيلية أو اللوجستية الشريكة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أخرى، تُذكَر</w:t>
      </w:r>
      <w:r w:rsidRPr="006A71AB">
        <w:rPr>
          <w:rFonts w:ascii="Simplified Arabic" w:eastAsia="Times New Roman" w:hAnsi="Simplified Arabic" w:cs="Simplified Arabic"/>
          <w:kern w:val="0"/>
          <w:sz w:val="28"/>
          <w:szCs w:val="28"/>
          <w14:ligatures w14:val="none"/>
        </w:rPr>
        <w:t>: ……………………………</w:t>
      </w:r>
    </w:p>
    <w:p w14:paraId="50651FE4" w14:textId="7917DE42"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طبيعة العمل</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ميداني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تقني/معلوماتي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أمني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خدمي</w:t>
      </w:r>
    </w:p>
    <w:p w14:paraId="52854FE9" w14:textId="23B693FF"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المستوى الوظيفي</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عليا</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وسطى</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تنفيذية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عمل ميداني</w:t>
      </w:r>
    </w:p>
    <w:p w14:paraId="5F576E91" w14:textId="2E586798"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lastRenderedPageBreak/>
        <w:t>سنوات الخبرة في إدارة الحشود</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أقلّ من سنة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سنة إلى أقلّ من (5) سنوات</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(5) سنوات إلى أقلّ من (10) سنوات</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(10) </w:t>
      </w:r>
      <w:r w:rsidRPr="006A71AB">
        <w:rPr>
          <w:rFonts w:ascii="Simplified Arabic" w:eastAsia="Times New Roman" w:hAnsi="Simplified Arabic" w:cs="Simplified Arabic"/>
          <w:kern w:val="0"/>
          <w:sz w:val="28"/>
          <w:szCs w:val="28"/>
          <w:rtl/>
          <w14:ligatures w14:val="none"/>
        </w:rPr>
        <w:t>سنوات فأكثر</w:t>
      </w:r>
    </w:p>
    <w:p w14:paraId="3839911C" w14:textId="108AF06A"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مستوى المشاركة في مواسم الحج والعمرة</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موسم واحد</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موسمَين إلى ثلاثة مواسم</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أكثر من ثلاثة مواسم</w:t>
      </w:r>
    </w:p>
    <w:p w14:paraId="1380B03F" w14:textId="3D35BCD8"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مدى الاحتكاك المباشر بتقنيات إدارة الحشود</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مرتفع</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متوسّط</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منخفض</w:t>
      </w:r>
    </w:p>
    <w:p w14:paraId="4AF628E4" w14:textId="519A75FF"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lastRenderedPageBreak/>
        <w:t>المؤهل العلمي</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ثانوية عامة أو أقلّ</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دبلوم</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بكالوريوس</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دراسات عليا</w:t>
      </w:r>
    </w:p>
    <w:p w14:paraId="66F42C93" w14:textId="4D1CA1CF" w:rsidR="00A60809" w:rsidRDefault="00A60809" w:rsidP="00A60809">
      <w:pPr>
        <w:bidi/>
        <w:spacing w:before="100" w:beforeAutospacing="1" w:after="100" w:afterAutospacing="1" w:line="240" w:lineRule="auto"/>
        <w:outlineLvl w:val="1"/>
        <w:rPr>
          <w:rFonts w:ascii="Simplified Arabic" w:eastAsia="Times New Roman" w:hAnsi="Simplified Arabic" w:cs="Simplified Arabic"/>
          <w:kern w:val="0"/>
          <w:sz w:val="28"/>
          <w:szCs w:val="28"/>
          <w:rtl/>
          <w:lang w:bidi="ar-EG"/>
          <w14:ligatures w14:val="none"/>
        </w:rPr>
      </w:pPr>
      <w:r w:rsidRPr="00A60809">
        <w:rPr>
          <w:rFonts w:ascii="Simplified Arabic" w:eastAsia="Times New Roman" w:hAnsi="Simplified Arabic" w:cs="Simplified Arabic"/>
          <w:b/>
          <w:bCs/>
          <w:kern w:val="0"/>
          <w:sz w:val="28"/>
          <w:szCs w:val="28"/>
          <w:highlight w:val="yellow"/>
          <w:rtl/>
          <w14:ligatures w14:val="none"/>
        </w:rPr>
        <w:t>هل سبق لك استخدام أحد أنظمة إدارة الحشود الذكية أثناء موسم الحج أو العمرة؟</w:t>
      </w:r>
      <w:r w:rsidRPr="00A60809">
        <w:rPr>
          <w:rFonts w:ascii="Simplified Arabic" w:eastAsia="Times New Roman" w:hAnsi="Simplified Arabic" w:cs="Simplified Arabic"/>
          <w:b/>
          <w:bCs/>
          <w:kern w:val="0"/>
          <w:sz w:val="28"/>
          <w:szCs w:val="28"/>
          <w:highlight w:val="yellow"/>
          <w:lang w:bidi="ar-EG"/>
          <w14:ligatures w14:val="none"/>
        </w:rPr>
        <w:br/>
      </w:r>
      <w:r w:rsidRPr="00A60809">
        <w:rPr>
          <w:rFonts w:ascii="Segoe UI Symbol" w:eastAsia="Times New Roman" w:hAnsi="Segoe UI Symbol" w:cs="Segoe UI Symbol"/>
          <w:kern w:val="0"/>
          <w:sz w:val="28"/>
          <w:szCs w:val="28"/>
          <w:highlight w:val="yellow"/>
          <w:lang w:bidi="ar-EG"/>
          <w14:ligatures w14:val="none"/>
        </w:rPr>
        <w:t>☐</w:t>
      </w:r>
      <w:r w:rsidRPr="00A60809">
        <w:rPr>
          <w:rFonts w:ascii="Simplified Arabic" w:eastAsia="Times New Roman" w:hAnsi="Simplified Arabic" w:cs="Simplified Arabic"/>
          <w:kern w:val="0"/>
          <w:sz w:val="28"/>
          <w:szCs w:val="28"/>
          <w:highlight w:val="yellow"/>
          <w:lang w:bidi="ar-EG"/>
          <w14:ligatures w14:val="none"/>
        </w:rPr>
        <w:t xml:space="preserve"> </w:t>
      </w:r>
      <w:r w:rsidRPr="00A60809">
        <w:rPr>
          <w:rFonts w:ascii="Simplified Arabic" w:eastAsia="Times New Roman" w:hAnsi="Simplified Arabic" w:cs="Simplified Arabic"/>
          <w:kern w:val="0"/>
          <w:sz w:val="28"/>
          <w:szCs w:val="28"/>
          <w:highlight w:val="yellow"/>
          <w:rtl/>
          <w14:ligatures w14:val="none"/>
        </w:rPr>
        <w:t xml:space="preserve">نعم، بصورة متكرّرة </w:t>
      </w:r>
      <w:r w:rsidRPr="00A60809">
        <w:rPr>
          <w:rFonts w:ascii="Segoe UI Symbol" w:eastAsia="Times New Roman" w:hAnsi="Segoe UI Symbol" w:cs="Segoe UI Symbol"/>
          <w:kern w:val="0"/>
          <w:sz w:val="28"/>
          <w:szCs w:val="28"/>
          <w:highlight w:val="yellow"/>
          <w:lang w:bidi="ar-EG"/>
          <w14:ligatures w14:val="none"/>
        </w:rPr>
        <w:t>☐</w:t>
      </w:r>
      <w:r w:rsidRPr="00A60809">
        <w:rPr>
          <w:rFonts w:ascii="Simplified Arabic" w:eastAsia="Times New Roman" w:hAnsi="Simplified Arabic" w:cs="Simplified Arabic"/>
          <w:kern w:val="0"/>
          <w:sz w:val="28"/>
          <w:szCs w:val="28"/>
          <w:highlight w:val="yellow"/>
          <w:lang w:bidi="ar-EG"/>
          <w14:ligatures w14:val="none"/>
        </w:rPr>
        <w:t xml:space="preserve"> </w:t>
      </w:r>
      <w:r w:rsidRPr="00A60809">
        <w:rPr>
          <w:rFonts w:ascii="Simplified Arabic" w:eastAsia="Times New Roman" w:hAnsi="Simplified Arabic" w:cs="Simplified Arabic"/>
          <w:kern w:val="0"/>
          <w:sz w:val="28"/>
          <w:szCs w:val="28"/>
          <w:highlight w:val="yellow"/>
          <w:rtl/>
          <w14:ligatures w14:val="none"/>
        </w:rPr>
        <w:t xml:space="preserve">نعم، بصورة محدودة </w:t>
      </w:r>
      <w:r w:rsidRPr="00A60809">
        <w:rPr>
          <w:rFonts w:ascii="Segoe UI Symbol" w:eastAsia="Times New Roman" w:hAnsi="Segoe UI Symbol" w:cs="Segoe UI Symbol"/>
          <w:kern w:val="0"/>
          <w:sz w:val="28"/>
          <w:szCs w:val="28"/>
          <w:highlight w:val="yellow"/>
          <w:lang w:bidi="ar-EG"/>
          <w14:ligatures w14:val="none"/>
        </w:rPr>
        <w:t>☐</w:t>
      </w:r>
      <w:r w:rsidRPr="00A60809">
        <w:rPr>
          <w:rFonts w:ascii="Simplified Arabic" w:eastAsia="Times New Roman" w:hAnsi="Simplified Arabic" w:cs="Simplified Arabic"/>
          <w:kern w:val="0"/>
          <w:sz w:val="28"/>
          <w:szCs w:val="28"/>
          <w:highlight w:val="yellow"/>
          <w:lang w:bidi="ar-EG"/>
          <w14:ligatures w14:val="none"/>
        </w:rPr>
        <w:t xml:space="preserve"> </w:t>
      </w:r>
      <w:r w:rsidRPr="00A60809">
        <w:rPr>
          <w:rFonts w:ascii="Simplified Arabic" w:eastAsia="Times New Roman" w:hAnsi="Simplified Arabic" w:cs="Simplified Arabic"/>
          <w:kern w:val="0"/>
          <w:sz w:val="28"/>
          <w:szCs w:val="28"/>
          <w:highlight w:val="yellow"/>
          <w:rtl/>
          <w14:ligatures w14:val="none"/>
        </w:rPr>
        <w:t>لا</w:t>
      </w:r>
    </w:p>
    <w:p w14:paraId="2E51FD25" w14:textId="405EFA04" w:rsidR="00B8066E" w:rsidRPr="00B8066E" w:rsidRDefault="00B8066E" w:rsidP="00A60809">
      <w:pPr>
        <w:bidi/>
        <w:spacing w:before="100" w:beforeAutospacing="1" w:after="100" w:afterAutospacing="1" w:line="240" w:lineRule="auto"/>
        <w:outlineLvl w:val="1"/>
        <w:rPr>
          <w:rFonts w:ascii="Simplified Arabic" w:eastAsia="Times New Roman" w:hAnsi="Simplified Arabic" w:cs="Simplified Arabic"/>
          <w:b/>
          <w:bCs/>
          <w:kern w:val="0"/>
          <w:sz w:val="28"/>
          <w:szCs w:val="28"/>
          <w:rtl/>
          <w:lang w:bidi="ar-EG"/>
          <w14:ligatures w14:val="none"/>
        </w:rPr>
      </w:pPr>
      <w:r w:rsidRPr="00B8066E">
        <w:rPr>
          <w:rFonts w:ascii="Simplified Arabic" w:eastAsia="Times New Roman" w:hAnsi="Simplified Arabic" w:cs="Simplified Arabic" w:hint="cs"/>
          <w:b/>
          <w:bCs/>
          <w:kern w:val="0"/>
          <w:sz w:val="28"/>
          <w:szCs w:val="28"/>
          <w:rtl/>
          <w14:ligatures w14:val="none"/>
        </w:rPr>
        <w:t xml:space="preserve">القسم </w:t>
      </w:r>
      <w:proofErr w:type="gramStart"/>
      <w:r w:rsidRPr="00B8066E">
        <w:rPr>
          <w:rFonts w:ascii="Simplified Arabic" w:eastAsia="Times New Roman" w:hAnsi="Simplified Arabic" w:cs="Simplified Arabic" w:hint="cs"/>
          <w:b/>
          <w:bCs/>
          <w:kern w:val="0"/>
          <w:sz w:val="28"/>
          <w:szCs w:val="28"/>
          <w:rtl/>
          <w14:ligatures w14:val="none"/>
        </w:rPr>
        <w:t>ال</w:t>
      </w:r>
      <w:r w:rsidR="006A71AB">
        <w:rPr>
          <w:rFonts w:ascii="Simplified Arabic" w:eastAsia="Times New Roman" w:hAnsi="Simplified Arabic" w:cs="Simplified Arabic" w:hint="cs"/>
          <w:b/>
          <w:bCs/>
          <w:kern w:val="0"/>
          <w:sz w:val="28"/>
          <w:szCs w:val="28"/>
          <w:rtl/>
          <w14:ligatures w14:val="none"/>
        </w:rPr>
        <w:t xml:space="preserve">رابع </w:t>
      </w:r>
      <w:r w:rsidRPr="00B8066E">
        <w:rPr>
          <w:rFonts w:ascii="Simplified Arabic" w:eastAsia="Times New Roman" w:hAnsi="Simplified Arabic" w:cs="Simplified Arabic" w:hint="cs"/>
          <w:b/>
          <w:bCs/>
          <w:kern w:val="0"/>
          <w:sz w:val="28"/>
          <w:szCs w:val="28"/>
          <w:rtl/>
          <w14:ligatures w14:val="none"/>
        </w:rPr>
        <w:t xml:space="preserve"> (</w:t>
      </w:r>
      <w:proofErr w:type="gramEnd"/>
      <w:r w:rsidRPr="00B8066E">
        <w:rPr>
          <w:rFonts w:ascii="Simplified Arabic" w:eastAsia="Times New Roman" w:hAnsi="Simplified Arabic" w:cs="Simplified Arabic" w:hint="cs"/>
          <w:b/>
          <w:bCs/>
          <w:kern w:val="0"/>
          <w:sz w:val="28"/>
          <w:szCs w:val="28"/>
          <w:rtl/>
          <w14:ligatures w14:val="none"/>
        </w:rPr>
        <w:t>الخاص بالمحكِّم): البيانات الشخصية والوظيفية للمحكِّم</w:t>
      </w:r>
    </w:p>
    <w:tbl>
      <w:tblPr>
        <w:tblStyle w:val="TableGrid"/>
        <w:bidiVisual/>
        <w:tblW w:w="0" w:type="auto"/>
        <w:tblLook w:val="04A0" w:firstRow="1" w:lastRow="0" w:firstColumn="1" w:lastColumn="0" w:noHBand="0" w:noVBand="1"/>
      </w:tblPr>
      <w:tblGrid>
        <w:gridCol w:w="1699"/>
        <w:gridCol w:w="5503"/>
      </w:tblGrid>
      <w:tr w:rsidR="00B8066E" w:rsidRPr="00B8066E" w14:paraId="0F6BB268" w14:textId="77777777" w:rsidTr="00B8066E">
        <w:tc>
          <w:tcPr>
            <w:tcW w:w="0" w:type="auto"/>
            <w:hideMark/>
          </w:tcPr>
          <w:p w14:paraId="1A69497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البيان</w:t>
            </w:r>
          </w:p>
        </w:tc>
        <w:tc>
          <w:tcPr>
            <w:tcW w:w="0" w:type="auto"/>
            <w:hideMark/>
          </w:tcPr>
          <w:p w14:paraId="5434FA1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الإجابة</w:t>
            </w:r>
          </w:p>
        </w:tc>
      </w:tr>
      <w:tr w:rsidR="00B8066E" w:rsidRPr="00B8066E" w14:paraId="09B593A7" w14:textId="77777777" w:rsidTr="00B8066E">
        <w:tc>
          <w:tcPr>
            <w:tcW w:w="0" w:type="auto"/>
            <w:hideMark/>
          </w:tcPr>
          <w:p w14:paraId="31A7F60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الاسم (اختياري)</w:t>
            </w:r>
          </w:p>
        </w:tc>
        <w:tc>
          <w:tcPr>
            <w:tcW w:w="0" w:type="auto"/>
            <w:hideMark/>
          </w:tcPr>
          <w:p w14:paraId="139657D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C204CA5" w14:textId="77777777" w:rsidTr="00B8066E">
        <w:tc>
          <w:tcPr>
            <w:tcW w:w="0" w:type="auto"/>
            <w:hideMark/>
          </w:tcPr>
          <w:p w14:paraId="15EE236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الدرجة العلمية</w:t>
            </w:r>
          </w:p>
        </w:tc>
        <w:tc>
          <w:tcPr>
            <w:tcW w:w="0" w:type="auto"/>
            <w:hideMark/>
          </w:tcPr>
          <w:p w14:paraId="6BD0963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 xml:space="preserve">أستاذ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أستاذ مشارك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أستاذ مساعد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خبير ميداني</w:t>
            </w:r>
          </w:p>
        </w:tc>
      </w:tr>
      <w:tr w:rsidR="00B8066E" w:rsidRPr="00B8066E" w14:paraId="61901157" w14:textId="77777777" w:rsidTr="00B8066E">
        <w:tc>
          <w:tcPr>
            <w:tcW w:w="0" w:type="auto"/>
            <w:hideMark/>
          </w:tcPr>
          <w:p w14:paraId="3E292F7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التخصص الدقيق</w:t>
            </w:r>
          </w:p>
        </w:tc>
        <w:tc>
          <w:tcPr>
            <w:tcW w:w="0" w:type="auto"/>
            <w:hideMark/>
          </w:tcPr>
          <w:p w14:paraId="4D0F5DD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48EB059C" w14:textId="77777777" w:rsidTr="00B8066E">
        <w:tc>
          <w:tcPr>
            <w:tcW w:w="0" w:type="auto"/>
            <w:hideMark/>
          </w:tcPr>
          <w:p w14:paraId="6EF629B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جهة العمل</w:t>
            </w:r>
          </w:p>
        </w:tc>
        <w:tc>
          <w:tcPr>
            <w:tcW w:w="0" w:type="auto"/>
            <w:hideMark/>
          </w:tcPr>
          <w:p w14:paraId="74AA6B8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AE9B442" w14:textId="77777777" w:rsidTr="00B8066E">
        <w:tc>
          <w:tcPr>
            <w:tcW w:w="0" w:type="auto"/>
            <w:hideMark/>
          </w:tcPr>
          <w:p w14:paraId="7B43121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سنوات الخبرة</w:t>
            </w:r>
          </w:p>
        </w:tc>
        <w:tc>
          <w:tcPr>
            <w:tcW w:w="0" w:type="auto"/>
            <w:hideMark/>
          </w:tcPr>
          <w:p w14:paraId="571A66E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596945E6" w14:textId="77777777" w:rsidR="00B8066E" w:rsidRPr="00B8066E" w:rsidRDefault="00B8066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ملاحظات ومقترحات عامة من المحكِّم لتطوير الأداة</w:t>
      </w:r>
      <w:r w:rsidRPr="00B8066E">
        <w:rPr>
          <w:rFonts w:ascii="Simplified Arabic" w:eastAsia="Times New Roman" w:hAnsi="Simplified Arabic" w:cs="Simplified Arabic" w:hint="cs"/>
          <w:b/>
          <w:bCs/>
          <w:kern w:val="0"/>
          <w:sz w:val="28"/>
          <w:szCs w:val="28"/>
          <w14:ligatures w14:val="none"/>
        </w:rPr>
        <w:t>:</w:t>
      </w:r>
    </w:p>
    <w:p w14:paraId="6A2C545E" w14:textId="5FFAEDA9"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B8066E">
        <w:rPr>
          <w:rFonts w:ascii="Simplified Arabic" w:eastAsia="Times New Roman" w:hAnsi="Simplified Arabic" w:cs="Simplified Arabic" w:hint="cs"/>
          <w:b/>
          <w:bCs/>
          <w:kern w:val="0"/>
          <w:sz w:val="28"/>
          <w:szCs w:val="28"/>
          <w:rtl/>
          <w14:ligatures w14:val="none"/>
        </w:rPr>
        <w:t>توقيع المحكِّم</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 </w:t>
      </w:r>
      <w:r w:rsidR="00907B82" w:rsidRPr="00B8066E">
        <w:rPr>
          <w:rFonts w:ascii="Simplified Arabic" w:eastAsia="Times New Roman" w:hAnsi="Simplified Arabic" w:cs="Simplified Arabic" w:hint="cs"/>
          <w:b/>
          <w:bCs/>
          <w:kern w:val="0"/>
          <w:sz w:val="28"/>
          <w:szCs w:val="28"/>
          <w:rtl/>
          <w14:ligatures w14:val="none"/>
        </w:rPr>
        <w:t>التاريخ</w:t>
      </w:r>
      <w:r w:rsidR="00907B82">
        <w:rPr>
          <w:rFonts w:ascii="Simplified Arabic" w:eastAsia="Times New Roman" w:hAnsi="Simplified Arabic" w:cs="Simplified Arabic"/>
          <w:b/>
          <w:bCs/>
          <w:kern w:val="0"/>
          <w:sz w:val="28"/>
          <w:szCs w:val="28"/>
          <w14:ligatures w14:val="none"/>
        </w:rPr>
        <w:t xml:space="preserve"> </w:t>
      </w:r>
      <w:r w:rsidR="00907B82">
        <w:rPr>
          <w:rFonts w:ascii="Simplified Arabic" w:eastAsia="Times New Roman" w:hAnsi="Simplified Arabic" w:cs="Simplified Arabic" w:hint="cs"/>
          <w:b/>
          <w:bCs/>
          <w:kern w:val="0"/>
          <w:sz w:val="28"/>
          <w:szCs w:val="28"/>
          <w:rtl/>
          <w14:ligatures w14:val="none"/>
        </w:rPr>
        <w:t xml:space="preserve">.... </w:t>
      </w:r>
      <w:r w:rsidR="00907B82">
        <w:rPr>
          <w:rFonts w:ascii="Simplified Arabic" w:eastAsia="Times New Roman" w:hAnsi="Simplified Arabic" w:cs="Simplified Arabic"/>
          <w:b/>
          <w:bCs/>
          <w:kern w:val="0"/>
          <w:sz w:val="28"/>
          <w:szCs w:val="28"/>
          <w:rtl/>
          <w14:ligatures w14:val="none"/>
        </w:rPr>
        <w:t>/</w:t>
      </w:r>
      <w:r w:rsidR="009E1EF3">
        <w:rPr>
          <w:rFonts w:ascii="Simplified Arabic" w:eastAsia="Times New Roman" w:hAnsi="Simplified Arabic" w:cs="Simplified Arabic" w:hint="cs"/>
          <w:b/>
          <w:bCs/>
          <w:kern w:val="0"/>
          <w:sz w:val="28"/>
          <w:szCs w:val="28"/>
          <w:rtl/>
          <w14:ligatures w14:val="none"/>
        </w:rPr>
        <w:t xml:space="preserve">......./2026 م </w:t>
      </w:r>
    </w:p>
    <w:p w14:paraId="1E92263F" w14:textId="0F90E176" w:rsidR="007C6783" w:rsidRPr="00B8066E" w:rsidRDefault="007C6783" w:rsidP="00B8066E">
      <w:pPr>
        <w:bidi/>
        <w:rPr>
          <w:rFonts w:ascii="Simplified Arabic" w:hAnsi="Simplified Arabic" w:cs="Simplified Arabic"/>
          <w:sz w:val="28"/>
          <w:szCs w:val="28"/>
        </w:rPr>
      </w:pPr>
    </w:p>
    <w:sectPr w:rsidR="007C6783" w:rsidRPr="00B8066E" w:rsidSect="00206291">
      <w:headerReference w:type="default" r:id="rId11"/>
      <w:footerReference w:type="default" r:id="rId12"/>
      <w:pgSz w:w="12240" w:h="15840"/>
      <w:pgMar w:top="2610" w:right="1041" w:bottom="2250" w:left="1440" w:header="16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98A19" w14:textId="77777777" w:rsidR="00260FDB" w:rsidRDefault="00260FDB">
      <w:pPr>
        <w:spacing w:line="240" w:lineRule="auto"/>
      </w:pPr>
      <w:r>
        <w:separator/>
      </w:r>
    </w:p>
  </w:endnote>
  <w:endnote w:type="continuationSeparator" w:id="0">
    <w:p w14:paraId="44DA3EC3" w14:textId="77777777" w:rsidR="00260FDB" w:rsidRDefault="00260F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E6DED" w14:textId="77777777" w:rsidR="00260FDB" w:rsidRDefault="00260FDB">
      <w:pPr>
        <w:spacing w:after="0"/>
      </w:pPr>
      <w:r>
        <w:separator/>
      </w:r>
    </w:p>
  </w:footnote>
  <w:footnote w:type="continuationSeparator" w:id="0">
    <w:p w14:paraId="1B8672B0" w14:textId="77777777" w:rsidR="00260FDB" w:rsidRDefault="00260FD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3D650725"/>
    <w:multiLevelType w:val="multilevel"/>
    <w:tmpl w:val="A9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AC07D0"/>
    <w:multiLevelType w:val="multilevel"/>
    <w:tmpl w:val="E5B4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D71980"/>
    <w:multiLevelType w:val="multilevel"/>
    <w:tmpl w:val="0814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F292A"/>
    <w:multiLevelType w:val="multilevel"/>
    <w:tmpl w:val="E1DA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C55114"/>
    <w:multiLevelType w:val="multilevel"/>
    <w:tmpl w:val="7D32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8"/>
  </w:num>
  <w:num w:numId="2" w16cid:durableId="1321427060">
    <w:abstractNumId w:val="7"/>
  </w:num>
  <w:num w:numId="3" w16cid:durableId="1710951338">
    <w:abstractNumId w:val="3"/>
  </w:num>
  <w:num w:numId="4" w16cid:durableId="2083405492">
    <w:abstractNumId w:val="0"/>
  </w:num>
  <w:num w:numId="5" w16cid:durableId="1325818848">
    <w:abstractNumId w:val="1"/>
  </w:num>
  <w:num w:numId="6" w16cid:durableId="1525286769">
    <w:abstractNumId w:val="2"/>
  </w:num>
  <w:num w:numId="7" w16cid:durableId="1611473783">
    <w:abstractNumId w:val="10"/>
  </w:num>
  <w:num w:numId="8" w16cid:durableId="1311708875">
    <w:abstractNumId w:val="9"/>
  </w:num>
  <w:num w:numId="9" w16cid:durableId="1739016470">
    <w:abstractNumId w:val="4"/>
  </w:num>
  <w:num w:numId="10" w16cid:durableId="1145120835">
    <w:abstractNumId w:val="6"/>
  </w:num>
  <w:num w:numId="11" w16cid:durableId="197482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1265"/>
    <w:rsid w:val="00037251"/>
    <w:rsid w:val="00045ED5"/>
    <w:rsid w:val="00096579"/>
    <w:rsid w:val="000A0440"/>
    <w:rsid w:val="000A09B4"/>
    <w:rsid w:val="000A724C"/>
    <w:rsid w:val="000D4F83"/>
    <w:rsid w:val="001063D3"/>
    <w:rsid w:val="0010676A"/>
    <w:rsid w:val="001545C6"/>
    <w:rsid w:val="001903D4"/>
    <w:rsid w:val="001F2B83"/>
    <w:rsid w:val="001F6F22"/>
    <w:rsid w:val="00206291"/>
    <w:rsid w:val="002523C3"/>
    <w:rsid w:val="00260FDB"/>
    <w:rsid w:val="002821F1"/>
    <w:rsid w:val="0028456B"/>
    <w:rsid w:val="0028538F"/>
    <w:rsid w:val="00294E06"/>
    <w:rsid w:val="00302C00"/>
    <w:rsid w:val="003221E1"/>
    <w:rsid w:val="0034109A"/>
    <w:rsid w:val="00383945"/>
    <w:rsid w:val="003855AC"/>
    <w:rsid w:val="00393FD2"/>
    <w:rsid w:val="003F20BF"/>
    <w:rsid w:val="00477883"/>
    <w:rsid w:val="004B753D"/>
    <w:rsid w:val="004C4D69"/>
    <w:rsid w:val="004E300D"/>
    <w:rsid w:val="00503BF2"/>
    <w:rsid w:val="00506531"/>
    <w:rsid w:val="005732B7"/>
    <w:rsid w:val="005D7B78"/>
    <w:rsid w:val="005F5A6D"/>
    <w:rsid w:val="006433A8"/>
    <w:rsid w:val="00654CED"/>
    <w:rsid w:val="006729E2"/>
    <w:rsid w:val="00673D30"/>
    <w:rsid w:val="006A71AB"/>
    <w:rsid w:val="006C3FEE"/>
    <w:rsid w:val="006E2108"/>
    <w:rsid w:val="007734C1"/>
    <w:rsid w:val="0077719D"/>
    <w:rsid w:val="007B57D2"/>
    <w:rsid w:val="007C6783"/>
    <w:rsid w:val="007D6E3C"/>
    <w:rsid w:val="007F4E56"/>
    <w:rsid w:val="00816C2E"/>
    <w:rsid w:val="00832A2B"/>
    <w:rsid w:val="0085052C"/>
    <w:rsid w:val="008A4B41"/>
    <w:rsid w:val="008A5DB1"/>
    <w:rsid w:val="008B4C7F"/>
    <w:rsid w:val="008E3E29"/>
    <w:rsid w:val="008F1759"/>
    <w:rsid w:val="00907B82"/>
    <w:rsid w:val="009E1EF3"/>
    <w:rsid w:val="00A549D0"/>
    <w:rsid w:val="00A60809"/>
    <w:rsid w:val="00AB2EB8"/>
    <w:rsid w:val="00AC050A"/>
    <w:rsid w:val="00AC0CB9"/>
    <w:rsid w:val="00AD14FC"/>
    <w:rsid w:val="00AE40D8"/>
    <w:rsid w:val="00AE6E4B"/>
    <w:rsid w:val="00B2020D"/>
    <w:rsid w:val="00B24F35"/>
    <w:rsid w:val="00B703D9"/>
    <w:rsid w:val="00B8066E"/>
    <w:rsid w:val="00BF1559"/>
    <w:rsid w:val="00BF3465"/>
    <w:rsid w:val="00C11541"/>
    <w:rsid w:val="00C36026"/>
    <w:rsid w:val="00C63ADA"/>
    <w:rsid w:val="00C66629"/>
    <w:rsid w:val="00C919CB"/>
    <w:rsid w:val="00CD2749"/>
    <w:rsid w:val="00D228A5"/>
    <w:rsid w:val="00D35B52"/>
    <w:rsid w:val="00D60C50"/>
    <w:rsid w:val="00D63861"/>
    <w:rsid w:val="00DB5B11"/>
    <w:rsid w:val="00DD417E"/>
    <w:rsid w:val="00DF2960"/>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unhideWhenUsed/>
    <w:qFormat/>
    <w:rsid w:val="007C6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67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8066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A608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rsid w:val="007C678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7C6783"/>
    <w:rPr>
      <w:rFonts w:asciiTheme="majorHAnsi" w:eastAsiaTheme="majorEastAsia" w:hAnsiTheme="majorHAnsi" w:cstheme="majorBidi"/>
      <w:color w:val="1F3763" w:themeColor="accent1" w:themeShade="7F"/>
      <w:kern w:val="2"/>
      <w:sz w:val="24"/>
      <w:szCs w:val="24"/>
      <w14:ligatures w14:val="standardContextual"/>
    </w:rPr>
  </w:style>
  <w:style w:type="numbering" w:customStyle="1" w:styleId="1">
    <w:name w:val="بلا قائمة1"/>
    <w:next w:val="NoList"/>
    <w:uiPriority w:val="99"/>
    <w:semiHidden/>
    <w:unhideWhenUsed/>
    <w:rsid w:val="007C6783"/>
  </w:style>
  <w:style w:type="paragraph" w:customStyle="1" w:styleId="msonormal0">
    <w:name w:val="msonormal"/>
    <w:basedOn w:val="Normal"/>
    <w:rsid w:val="007C678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B8066E"/>
    <w:rPr>
      <w:rFonts w:ascii="Times New Roman" w:eastAsia="Times New Roman" w:hAnsi="Times New Roman" w:cs="Times New Roman"/>
      <w:b/>
      <w:bCs/>
      <w:sz w:val="24"/>
      <w:szCs w:val="24"/>
    </w:rPr>
  </w:style>
  <w:style w:type="numbering" w:customStyle="1" w:styleId="2">
    <w:name w:val="بلا قائمة2"/>
    <w:next w:val="NoList"/>
    <w:uiPriority w:val="99"/>
    <w:semiHidden/>
    <w:unhideWhenUsed/>
    <w:rsid w:val="00B8066E"/>
  </w:style>
  <w:style w:type="character" w:customStyle="1" w:styleId="Heading5Char">
    <w:name w:val="Heading 5 Char"/>
    <w:basedOn w:val="DefaultParagraphFont"/>
    <w:link w:val="Heading5"/>
    <w:uiPriority w:val="9"/>
    <w:semiHidden/>
    <w:rsid w:val="00A60809"/>
    <w:rPr>
      <w:rFonts w:asciiTheme="majorHAnsi" w:eastAsiaTheme="majorEastAsia" w:hAnsiTheme="majorHAnsi" w:cstheme="majorBidi"/>
      <w:color w:val="2F5496" w:themeColor="accent1" w:themeShade="BF"/>
      <w:kern w:val="2"/>
      <w:sz w:val="22"/>
      <w:szCs w:val="22"/>
      <w14:ligatures w14:val="standardContextual"/>
    </w:rPr>
  </w:style>
  <w:style w:type="character" w:styleId="UnresolvedMention">
    <w:name w:val="Unresolved Mention"/>
    <w:basedOn w:val="DefaultParagraphFont"/>
    <w:uiPriority w:val="99"/>
    <w:semiHidden/>
    <w:unhideWhenUsed/>
    <w:rsid w:val="00A60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B17E88-818C-4270-8E34-3C7E1B8288C1}">
  <ds:schemaRefs>
    <ds:schemaRef ds:uri="http://schemas.openxmlformats.org/officeDocument/2006/bibliography"/>
  </ds:schemaRefs>
</ds:datastoreItem>
</file>

<file path=customXml/itemProps4.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32</Pages>
  <Words>2741</Words>
  <Characters>15630</Characters>
  <Application>Microsoft Office Word</Application>
  <DocSecurity>0</DocSecurity>
  <Lines>130</Lines>
  <Paragraphs>36</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Hamid S. Albahari</cp:lastModifiedBy>
  <cp:revision>16</cp:revision>
  <cp:lastPrinted>2024-09-19T10:32:00Z</cp:lastPrinted>
  <dcterms:created xsi:type="dcterms:W3CDTF">2026-06-26T12:36:00Z</dcterms:created>
  <dcterms:modified xsi:type="dcterms:W3CDTF">2026-08-24T21:48:00Z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