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01BAF4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24752">
        <w:rPr>
          <w:rFonts w:hint="cs"/>
          <w:rtl/>
        </w:rPr>
        <w:t xml:space="preserve">المختار </w:t>
      </w:r>
      <w:proofErr w:type="spellStart"/>
      <w:r w:rsidR="00824752">
        <w:rPr>
          <w:rFonts w:hint="cs"/>
          <w:rtl/>
        </w:rPr>
        <w:t>الجارودي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0E4BC8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0E4BC8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6301B0F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0E4BC8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0CC8BA6" w14:textId="4D20ECC6" w:rsidR="000E4BC8" w:rsidRDefault="000E4BC8" w:rsidP="000E4BC8">
            <w:pPr>
              <w:jc w:val="center"/>
            </w:pPr>
            <w:r>
              <w:rPr>
                <w:rtl/>
              </w:rPr>
              <w:t>مقدمة قوية ومكتوبة بأسلوب أكاديمي متين</w:t>
            </w:r>
          </w:p>
          <w:p w14:paraId="221640CA" w14:textId="5054DA7C" w:rsidR="000E4BC8" w:rsidRDefault="000E4BC8" w:rsidP="000E4BC8">
            <w:pPr>
              <w:jc w:val="center"/>
            </w:pPr>
            <w:r>
              <w:rPr>
                <w:rtl/>
              </w:rPr>
              <w:t>تعتمد على بيانات تاريخية دقيقة حول تطور الطب الدقيق والتقنيات الجينومية</w:t>
            </w:r>
            <w:r w:rsidR="00E96C95">
              <w:rPr>
                <w:rFonts w:hint="cs"/>
                <w:rtl/>
              </w:rPr>
              <w:t>.</w:t>
            </w:r>
          </w:p>
          <w:p w14:paraId="2B044E4C" w14:textId="03283602" w:rsidR="008239B5" w:rsidRDefault="000E4BC8" w:rsidP="000E4BC8">
            <w:pPr>
              <w:jc w:val="center"/>
            </w:pPr>
            <w:r>
              <w:rPr>
                <w:rtl/>
              </w:rPr>
              <w:t>يفضّل إضافة فقرة ختامية تربط المقدمة مباشرة بمشكلة الدراسة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E96C95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0105EAA" w14:textId="5D4F4C6A" w:rsidR="00E96C95" w:rsidRDefault="00E96C95" w:rsidP="00E96C95">
            <w:pPr>
              <w:jc w:val="center"/>
            </w:pPr>
            <w:r>
              <w:rPr>
                <w:rtl/>
              </w:rPr>
              <w:t>المشكلة مكتوبة باحترافية وتوضح فجوة معرفية حقيقية في الأدبيات</w:t>
            </w:r>
          </w:p>
          <w:p w14:paraId="1F0C8656" w14:textId="4633660F" w:rsidR="00E96C95" w:rsidRDefault="00E96C95" w:rsidP="00E96C95">
            <w:pPr>
              <w:jc w:val="center"/>
            </w:pPr>
            <w:r>
              <w:rPr>
                <w:rtl/>
              </w:rPr>
              <w:t>تعرض التحديات الإدارية والتنظيمية بوضوح كبير</w:t>
            </w:r>
          </w:p>
          <w:p w14:paraId="708368AB" w14:textId="3CDF2856" w:rsidR="008239B5" w:rsidRDefault="00E96C95" w:rsidP="00E96C95">
            <w:pPr>
              <w:jc w:val="center"/>
            </w:pPr>
            <w:r>
              <w:rPr>
                <w:rtl/>
              </w:rPr>
              <w:t>تتماشى تمامًا مع معايير النموذج التي تطالب بذكر ثغرات الدراسات السابقة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FA1E15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CAF2945" w:rsidR="008239B5" w:rsidRDefault="00FA1E15">
            <w:pPr>
              <w:jc w:val="center"/>
            </w:pPr>
            <w:r w:rsidRPr="00FA1E15">
              <w:rPr>
                <w:rtl/>
              </w:rPr>
              <w:t>توضح الأهمية العلمية والإدارية، وتبرز الحاجة لمرجع إداري لإدارة مبادرات الطب الدقيق، خصوصًا في الخليج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FA1E15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EAB1714" w:rsidR="008239B5" w:rsidRDefault="00FA1E15">
            <w:pPr>
              <w:jc w:val="center"/>
            </w:pPr>
            <w:r w:rsidRPr="00FA1E15">
              <w:rPr>
                <w:rtl/>
              </w:rPr>
              <w:t>الأهداف واضحة، قابلة للقياس، وشاملة لجميع أبعاد الاستعداد التنظيمي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FA1E15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0F0805A" w:rsidR="008239B5" w:rsidRDefault="00FA1E15">
            <w:pPr>
              <w:jc w:val="center"/>
            </w:pPr>
            <w:r w:rsidRPr="00FA1E15">
              <w:rPr>
                <w:rtl/>
              </w:rPr>
              <w:t>الأسئلة مترابطة مع الأهداف، وشاملة الجوانب القيادية والتنظيمية والتقنية والأخلاقية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FA1E15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0884A47" w:rsidR="008239B5" w:rsidRDefault="00FA1E15">
            <w:pPr>
              <w:jc w:val="center"/>
            </w:pPr>
            <w:r w:rsidRPr="00FA1E15">
              <w:rPr>
                <w:rtl/>
              </w:rPr>
              <w:t>مراجعة الأدبيات واسعة، منظمة، تحليلية وليست وصفية، وتغطي ستة محاور رئيسية. يظهر استخدام مصادر ذات جودة عالية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FA1E15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BD8756F" w:rsidR="008239B5" w:rsidRDefault="00FA1E15">
            <w:pPr>
              <w:jc w:val="center"/>
            </w:pPr>
            <w:r w:rsidRPr="00FA1E15">
              <w:rPr>
                <w:rtl/>
              </w:rPr>
              <w:t>استناد ممتاز إلى ثلاثة نماذج نظرية</w:t>
            </w:r>
            <w:r w:rsidRPr="00FA1E15">
              <w:t xml:space="preserve"> (Weiner, CFIR, Leavitt’s Diamond) </w:t>
            </w:r>
            <w:r w:rsidRPr="00FA1E15">
              <w:rPr>
                <w:rtl/>
              </w:rPr>
              <w:t>وتوظيفها لبناء إطار مبدئي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FA1E15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218EDD" w:rsidR="008239B5" w:rsidRDefault="00FA1E15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المنهجية </w:t>
            </w:r>
            <w:r w:rsidRPr="00FA1E15">
              <w:rPr>
                <w:rtl/>
                <w:lang w:bidi="ar-SY"/>
              </w:rPr>
              <w:t>ملائمة جداً لطبيعة الدراسة، مع تفاصيل دقيقة لخطوات البحث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FA1E15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C0BE76C" w:rsidR="008239B5" w:rsidRDefault="00FA1E15">
            <w:pPr>
              <w:jc w:val="center"/>
            </w:pPr>
            <w:r w:rsidRPr="00FA1E15">
              <w:rPr>
                <w:rtl/>
              </w:rPr>
              <w:t>الأدوات منهجية واضحة، تشمل استمارات استخراج البيانات، بروتوكول البحث، وآليات الترميز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F357DF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FCB41AA" w:rsidR="008239B5" w:rsidRDefault="00FA1E15">
            <w:pPr>
              <w:jc w:val="center"/>
              <w:rPr>
                <w:rFonts w:hint="cs"/>
                <w:rtl/>
                <w:lang w:bidi="ar-SY"/>
              </w:rPr>
            </w:pPr>
            <w:r w:rsidRPr="00FA1E15">
              <w:rPr>
                <w:rtl/>
              </w:rPr>
              <w:t>شرح ممتاز لطبيعة المجتمع</w:t>
            </w:r>
            <w:r>
              <w:rPr>
                <w:rFonts w:hint="cs"/>
                <w:rtl/>
                <w:lang w:bidi="ar-SY"/>
              </w:rPr>
              <w:t xml:space="preserve">، </w:t>
            </w:r>
            <w:r w:rsidR="00F357DF" w:rsidRPr="00F357DF">
              <w:rPr>
                <w:rtl/>
                <w:lang w:bidi="ar-SY"/>
              </w:rPr>
              <w:t>مع تقدير منطقي لحجم العينة المتوقعة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F357DF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A4878E8" w:rsidR="008239B5" w:rsidRDefault="00F357DF">
            <w:pPr>
              <w:jc w:val="center"/>
            </w:pPr>
            <w:r w:rsidRPr="00F357DF">
              <w:rPr>
                <w:rtl/>
              </w:rPr>
              <w:t>قائمة محدثة ودقيقة، توثق أحدث المصادر العالمية ذات الصلة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19E7083" w:rsidR="008239B5" w:rsidRDefault="00F357DF">
            <w:pPr>
              <w:jc w:val="center"/>
            </w:pPr>
            <w:r w:rsidRPr="00F357DF">
              <w:rPr>
                <w:rtl/>
              </w:rPr>
              <w:t>الأطروحة عالية الجودة، قوية أكاديمياً، واضحة تنظيمياً، وتقدم مساهمة مهمة في مجال الإدارة الصحية. ينقصها فقط لاحقًا مرحلة التحقق الميداني عند تحويل الإطار النظري إلى تطبيق عملي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1633D"/>
    <w:multiLevelType w:val="hybridMultilevel"/>
    <w:tmpl w:val="B444300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E4BC8"/>
    <w:rsid w:val="001C1BA3"/>
    <w:rsid w:val="004E21BE"/>
    <w:rsid w:val="008239B5"/>
    <w:rsid w:val="00824752"/>
    <w:rsid w:val="008D7A2A"/>
    <w:rsid w:val="009F159D"/>
    <w:rsid w:val="00C60C27"/>
    <w:rsid w:val="00D34A3E"/>
    <w:rsid w:val="00E96C95"/>
    <w:rsid w:val="00EB387B"/>
    <w:rsid w:val="00F357DF"/>
    <w:rsid w:val="00FA1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0E4B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14</cp:revision>
  <dcterms:created xsi:type="dcterms:W3CDTF">2025-07-04T13:09:00Z</dcterms:created>
  <dcterms:modified xsi:type="dcterms:W3CDTF">2026-03-31T21:51:00Z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