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55E1D" w14:textId="77777777" w:rsidR="003872C1" w:rsidRPr="00822632" w:rsidRDefault="003872C1" w:rsidP="003872C1">
      <w:pPr>
        <w:spacing w:after="200"/>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3600" behindDoc="0" locked="0" layoutInCell="1" allowOverlap="1" wp14:anchorId="50FCD569" wp14:editId="0E9404D9">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2EC85F7E" w14:textId="77777777" w:rsidR="003872C1" w:rsidRPr="00822632" w:rsidRDefault="003872C1" w:rsidP="003872C1">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sz w:val="28"/>
          <w:szCs w:val="28"/>
          <w:rtl/>
        </w:rPr>
        <mc:AlternateContent>
          <mc:Choice Requires="wps">
            <w:drawing>
              <wp:anchor distT="0" distB="0" distL="114300" distR="114300" simplePos="0" relativeHeight="251674624" behindDoc="0" locked="0" layoutInCell="1" allowOverlap="1" wp14:anchorId="5F8ABB4B" wp14:editId="3C238AE5">
                <wp:simplePos x="0" y="0"/>
                <wp:positionH relativeFrom="column">
                  <wp:posOffset>3327400</wp:posOffset>
                </wp:positionH>
                <wp:positionV relativeFrom="paragraph">
                  <wp:posOffset>154940</wp:posOffset>
                </wp:positionV>
                <wp:extent cx="235331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235331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F8ABB4B" id="Rectangle 53" o:spid="_x0000_s1026" style="position:absolute;margin-left:262pt;margin-top:12.2pt;width:185.3pt;height:1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" fillcolor="window" strokecolor="window" strokeweight="1pt">
                <v:textbox>
                  <w:txbxContent>
                    <w:p w14:paraId="0EA04DB1" w14:textId="3A65B07F" w:rsidR="003872C1" w:rsidRPr="0039166C" w:rsidRDefault="003872C1" w:rsidP="003872C1">
                      <w:pPr>
                        <w:jc w:val="center"/>
                        <w:rPr>
                          <w:b/>
                          <w:bCs/>
                          <w:sz w:val="28"/>
                          <w:szCs w:val="28"/>
                          <w:rtl/>
                          <w:lang w:bidi="ar-EG"/>
                        </w:rPr>
                      </w:pPr>
                      <w:r w:rsidRPr="0039166C">
                        <w:rPr>
                          <w:rFonts w:hint="cs"/>
                          <w:b/>
                          <w:bCs/>
                          <w:sz w:val="28"/>
                          <w:szCs w:val="28"/>
                          <w:rtl/>
                          <w:lang w:bidi="ar-EG"/>
                        </w:rPr>
                        <w:t xml:space="preserve">جامعة </w:t>
                      </w:r>
                      <w:r>
                        <w:rPr>
                          <w:rFonts w:hint="cs"/>
                          <w:b/>
                          <w:bCs/>
                          <w:sz w:val="28"/>
                          <w:szCs w:val="28"/>
                          <w:rtl/>
                          <w:lang w:bidi="ar-EG"/>
                        </w:rPr>
                        <w:t>ميدأوشن</w:t>
                      </w:r>
                    </w:p>
                    <w:p w14:paraId="36D1492E" w14:textId="77777777" w:rsidR="003872C1" w:rsidRPr="0039166C" w:rsidRDefault="003872C1" w:rsidP="003872C1">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8044042" w14:textId="77777777" w:rsidR="003872C1" w:rsidRPr="00822632" w:rsidRDefault="003872C1" w:rsidP="003872C1">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1BC4F84C"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6221BDD" w14:textId="77777777" w:rsidR="003872C1" w:rsidRDefault="003872C1" w:rsidP="00243286">
            <w:pPr>
              <w:jc w:val="center"/>
              <w:rPr>
                <w:rFonts w:ascii="Times New Roman" w:eastAsia="Times New Roman" w:hAnsi="Times New Roman" w:cs="Times New Roman"/>
                <w:color w:val="1C1C1C"/>
                <w:sz w:val="24"/>
                <w:szCs w:val="24"/>
                <w:rtl/>
              </w:rPr>
            </w:pPr>
          </w:p>
          <w:p w14:paraId="5593B8BD" w14:textId="77777777" w:rsidR="003872C1" w:rsidRPr="00822632" w:rsidRDefault="003872C1" w:rsidP="00243286">
            <w:pPr>
              <w:jc w:val="center"/>
              <w:rPr>
                <w:rFonts w:ascii="Times New Roman" w:eastAsia="Times New Roman" w:hAnsi="Times New Roman" w:cs="Times New Roman"/>
                <w:color w:val="1C1C1C"/>
                <w:sz w:val="24"/>
                <w:szCs w:val="24"/>
              </w:rPr>
            </w:pPr>
          </w:p>
          <w:p w14:paraId="1F230121" w14:textId="77777777" w:rsidR="003872C1" w:rsidRPr="00822632" w:rsidRDefault="003872C1" w:rsidP="00243286">
            <w:pPr>
              <w:jc w:val="right"/>
              <w:rPr>
                <w:rFonts w:ascii="Times New Roman" w:eastAsia="Times New Roman" w:hAnsi="Times New Roman" w:cs="Times New Roman"/>
                <w:color w:val="1C1C1C"/>
                <w:sz w:val="24"/>
                <w:szCs w:val="24"/>
              </w:rPr>
            </w:pPr>
          </w:p>
          <w:p w14:paraId="1CEF19FE"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6E7638F9" w14:textId="77777777" w:rsidR="003872C1" w:rsidRPr="00822632" w:rsidRDefault="003872C1" w:rsidP="003872C1">
      <w:pPr>
        <w:keepNext/>
        <w:pBdr>
          <w:top w:val="nil"/>
          <w:left w:val="nil"/>
          <w:bottom w:val="nil"/>
          <w:right w:val="nil"/>
          <w:between w:val="nil"/>
          <w:bar w:val="nil"/>
        </w:pBdr>
        <w:bidi/>
        <w:spacing w:before="50" w:after="50"/>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sz w:val="36"/>
          <w:szCs w:val="36"/>
          <w:bdr w:val="nil"/>
          <w:rtl/>
          <w:lang w:val="ar-SA"/>
          <w14:textOutline w14:w="0" w14:cap="flat" w14:cmpd="sng" w14:algn="ctr">
            <w14:noFill/>
            <w14:prstDash w14:val="solid"/>
            <w14:bevel/>
          </w14:textOutline>
        </w:rPr>
        <w:t>اسم الرسالة</w:t>
      </w:r>
    </w:p>
    <w:p w14:paraId="48749F98" w14:textId="22DA55F0" w:rsidR="003872C1" w:rsidRPr="00510E8D" w:rsidRDefault="003872C1" w:rsidP="003872C1">
      <w:pPr>
        <w:tabs>
          <w:tab w:val="left" w:pos="5505"/>
        </w:tabs>
        <w:bidi/>
        <w:spacing w:after="160" w:line="259" w:lineRule="auto"/>
        <w:jc w:val="center"/>
        <w:rPr>
          <w:rFonts w:ascii="Traditional Arabic" w:eastAsiaTheme="minorHAnsi" w:hAnsi="Traditional Arabic" w:cs="Traditional Arabic"/>
          <w:b/>
          <w:bCs/>
          <w:color w:val="auto"/>
          <w:sz w:val="36"/>
          <w:szCs w:val="36"/>
          <w:lang w:bidi="ar-EG"/>
        </w:rPr>
      </w:pPr>
      <w:r w:rsidRPr="00463AAC">
        <w:rPr>
          <w:rFonts w:ascii="Traditional Arabic" w:hAnsi="Traditional Arabic" w:cs="Traditional Arabic" w:hint="cs"/>
          <w:b/>
          <w:bCs/>
          <w:sz w:val="36"/>
          <w:szCs w:val="36"/>
          <w:rtl/>
          <w:lang w:bidi="ar-EG"/>
        </w:rPr>
        <w:t>العوامل</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المؤثرة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تمكين</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القيادات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النسائية</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في</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المؤسسات</w:t>
      </w:r>
      <w:r w:rsidRPr="00463AAC">
        <w:rPr>
          <w:rFonts w:ascii="Traditional Arabic" w:hAnsi="Traditional Arabic" w:cs="Traditional Arabic"/>
          <w:b/>
          <w:bCs/>
          <w:sz w:val="36"/>
          <w:szCs w:val="36"/>
          <w:rtl/>
          <w:lang w:bidi="ar-EG"/>
        </w:rPr>
        <w:t xml:space="preserve"> </w:t>
      </w:r>
      <w:r w:rsidRPr="00463AAC">
        <w:rPr>
          <w:rFonts w:ascii="Traditional Arabic" w:hAnsi="Traditional Arabic" w:cs="Traditional Arabic" w:hint="cs"/>
          <w:b/>
          <w:bCs/>
          <w:sz w:val="36"/>
          <w:szCs w:val="36"/>
          <w:rtl/>
          <w:lang w:bidi="ar-EG"/>
        </w:rPr>
        <w:t>السعودية</w:t>
      </w:r>
    </w:p>
    <w:p w14:paraId="3D1B5CDD"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p>
    <w:p w14:paraId="5DC67189"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20FE7A26" w14:textId="77777777" w:rsidR="003872C1" w:rsidRPr="00822632" w:rsidRDefault="003872C1" w:rsidP="003872C1">
      <w:pPr>
        <w:spacing w:after="80"/>
        <w:jc w:val="center"/>
        <w:rPr>
          <w:rFonts w:ascii="Times New Roman" w:eastAsia="Times New Roman" w:hAnsi="Times New Roman" w:cs="Times New Roman"/>
          <w:color w:val="1C1C1C"/>
          <w:sz w:val="32"/>
          <w:szCs w:val="32"/>
        </w:rPr>
      </w:pPr>
    </w:p>
    <w:p w14:paraId="5DA0D46D" w14:textId="77777777" w:rsidR="003872C1" w:rsidRPr="00822632" w:rsidRDefault="003872C1" w:rsidP="003872C1">
      <w:pPr>
        <w:spacing w:after="80"/>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80B83E0" w14:textId="77777777" w:rsidR="003872C1" w:rsidRPr="00822632" w:rsidRDefault="003872C1" w:rsidP="003872C1">
      <w:pPr>
        <w:spacing w:after="60"/>
        <w:rPr>
          <w:rFonts w:ascii="Times New Roman" w:eastAsia="Times New Roman" w:hAnsi="Times New Roman" w:cs="Times New Roman"/>
          <w:color w:val="1C1C1C"/>
          <w:sz w:val="28"/>
          <w:szCs w:val="28"/>
        </w:rPr>
      </w:pPr>
    </w:p>
    <w:p w14:paraId="6D54591D" w14:textId="77777777" w:rsidR="00BC2ECE" w:rsidRDefault="00BC2ECE" w:rsidP="00BC2ECE">
      <w:pPr>
        <w:bidi/>
        <w:spacing w:before="50" w:after="50"/>
        <w:ind w:left="432" w:right="432"/>
        <w:jc w:val="center"/>
        <w:rPr>
          <w:rFonts w:ascii="Simplified Arabic" w:eastAsia="Times New Roman" w:hAnsi="Simplified Arabic" w:cs="Simplified Arabic"/>
          <w:b/>
          <w:bCs/>
          <w:sz w:val="32"/>
          <w:szCs w:val="32"/>
          <w:bdr w:val="none" w:sz="0" w:space="0" w:color="auto" w:frame="1"/>
          <w:lang w:val="ar-SA"/>
          <w14:textOutline w14:w="12700" w14:cap="flat" w14:cmpd="sng" w14:algn="ctr">
            <w14:noFill/>
            <w14:prstDash w14:val="solid"/>
            <w14:miter w14:lim="100000"/>
          </w14:textOutline>
        </w:rPr>
      </w:pPr>
      <w:r>
        <w:rPr>
          <w:rFonts w:ascii="Simplified Arabic" w:eastAsia="Arial Unicode MS" w:hAnsi="Simplified Arabic" w:cs="Simplified Arabic"/>
          <w:b/>
          <w:bCs/>
          <w:sz w:val="32"/>
          <w:szCs w:val="32"/>
          <w:bdr w:val="none" w:sz="0" w:space="0" w:color="auto" w:frame="1"/>
          <w:rtl/>
          <w:lang w:val="ar-SA"/>
          <w14:textOutline w14:w="12700" w14:cap="flat" w14:cmpd="sng" w14:algn="ctr">
            <w14:noFill/>
            <w14:prstDash w14:val="solid"/>
            <w14:miter w14:lim="100000"/>
          </w14:textOutline>
        </w:rPr>
        <w:t xml:space="preserve">سلمى احمد محمد </w:t>
      </w:r>
    </w:p>
    <w:p w14:paraId="2CCEEF09" w14:textId="77777777" w:rsidR="003872C1" w:rsidRPr="00822632" w:rsidRDefault="003872C1" w:rsidP="003872C1">
      <w:pPr>
        <w:spacing w:after="60"/>
        <w:rPr>
          <w:rFonts w:ascii="Times New Roman" w:eastAsia="Times New Roman" w:hAnsi="Times New Roman" w:cs="Times New Roman"/>
          <w:color w:val="1C1C1C"/>
          <w:sz w:val="28"/>
          <w:szCs w:val="28"/>
          <w:rtl/>
        </w:rPr>
      </w:pPr>
    </w:p>
    <w:p w14:paraId="19B4EAC3" w14:textId="6D119F2D" w:rsidR="003872C1" w:rsidRDefault="003872C1" w:rsidP="003872C1">
      <w:pPr>
        <w:spacing w:after="60" w:line="276" w:lineRule="auto"/>
        <w:rPr>
          <w:rFonts w:ascii="Times New Roman" w:eastAsia="Times New Roman" w:hAnsi="Times New Roman" w:cs="Times New Roman"/>
          <w:color w:val="1C1C1C"/>
          <w:sz w:val="28"/>
          <w:szCs w:val="28"/>
        </w:rPr>
      </w:pPr>
      <w:bookmarkStart w:id="0" w:name="OLE_LINK2"/>
    </w:p>
    <w:p w14:paraId="5814757C" w14:textId="23EC04DE" w:rsidR="00BC2ECE" w:rsidRDefault="00BC2ECE" w:rsidP="003872C1">
      <w:pPr>
        <w:spacing w:after="60" w:line="276" w:lineRule="auto"/>
        <w:rPr>
          <w:rFonts w:ascii="Times New Roman" w:eastAsia="Times New Roman" w:hAnsi="Times New Roman" w:cs="Times New Roman"/>
          <w:color w:val="1C1C1C"/>
          <w:sz w:val="28"/>
          <w:szCs w:val="28"/>
        </w:rPr>
      </w:pPr>
    </w:p>
    <w:p w14:paraId="308384ED" w14:textId="408F4E7E" w:rsidR="00BC2ECE" w:rsidRDefault="00BC2ECE" w:rsidP="003872C1">
      <w:pPr>
        <w:spacing w:after="60" w:line="276" w:lineRule="auto"/>
        <w:rPr>
          <w:rFonts w:ascii="Times New Roman" w:eastAsia="Times New Roman" w:hAnsi="Times New Roman" w:cs="Times New Roman"/>
          <w:color w:val="1C1C1C"/>
          <w:sz w:val="28"/>
          <w:szCs w:val="28"/>
        </w:rPr>
      </w:pPr>
    </w:p>
    <w:p w14:paraId="54C2FBCF" w14:textId="77777777" w:rsidR="00BC2ECE" w:rsidRPr="00822632" w:rsidRDefault="00BC2ECE" w:rsidP="003872C1">
      <w:pPr>
        <w:spacing w:after="60" w:line="276" w:lineRule="auto"/>
        <w:rPr>
          <w:rFonts w:ascii="Times New Roman" w:eastAsia="Times New Roman" w:hAnsi="Times New Roman" w:cs="Times New Roman"/>
          <w:color w:val="1C1C1C"/>
          <w:sz w:val="28"/>
          <w:szCs w:val="28"/>
        </w:rPr>
      </w:pPr>
    </w:p>
    <w:p w14:paraId="4C9F010C" w14:textId="77777777" w:rsidR="003872C1" w:rsidRPr="00822632" w:rsidRDefault="003872C1" w:rsidP="003872C1">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0AF80AC5" w14:textId="3A318331" w:rsidR="003872C1" w:rsidRPr="00822632" w:rsidRDefault="003872C1" w:rsidP="003872C1">
      <w:pPr>
        <w:bidi/>
        <w:spacing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
    <w:bookmarkEnd w:id="0"/>
    <w:p w14:paraId="68C1E023"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70C07DDF"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23A9C814" w14:textId="77777777" w:rsidR="003872C1" w:rsidRPr="00822632" w:rsidRDefault="003872C1" w:rsidP="003872C1">
      <w:pPr>
        <w:bidi/>
        <w:spacing w:line="276" w:lineRule="auto"/>
        <w:jc w:val="center"/>
        <w:rPr>
          <w:rFonts w:ascii="Times New Roman" w:eastAsia="Times New Roman" w:hAnsi="Times New Roman" w:cs="Times New Roman"/>
          <w:color w:val="1C1C1C"/>
          <w:sz w:val="28"/>
          <w:szCs w:val="28"/>
          <w:rtl/>
        </w:rPr>
      </w:pPr>
    </w:p>
    <w:p w14:paraId="436D68AE"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5755A4A4"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B9A01B8"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2E40B707"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03BA5074" w14:textId="2BBB7D23" w:rsidR="003872C1" w:rsidRPr="00822632" w:rsidRDefault="00872B56" w:rsidP="003872C1">
      <w:pPr>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5648" behindDoc="0" locked="0" layoutInCell="1" allowOverlap="1" wp14:anchorId="32E705FF" wp14:editId="7AE20C39">
                <wp:simplePos x="0" y="0"/>
                <wp:positionH relativeFrom="column">
                  <wp:posOffset>3816350</wp:posOffset>
                </wp:positionH>
                <wp:positionV relativeFrom="paragraph">
                  <wp:posOffset>215900</wp:posOffset>
                </wp:positionV>
                <wp:extent cx="2498090" cy="929640"/>
                <wp:effectExtent l="0" t="0" r="16510" b="22860"/>
                <wp:wrapSquare wrapText="bothSides"/>
                <wp:docPr id="1" name="Rectangle 9"/>
                <wp:cNvGraphicFramePr/>
                <a:graphic xmlns:a="http://schemas.openxmlformats.org/drawingml/2006/main">
                  <a:graphicData uri="http://schemas.microsoft.com/office/word/2010/wordprocessingShape">
                    <wps:wsp>
                      <wps:cNvSpPr/>
                      <wps:spPr>
                        <a:xfrm>
                          <a:off x="0" y="0"/>
                          <a:ext cx="249809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2E705FF" id="Rectangle 9" o:spid="_x0000_s1027" style="position:absolute;margin-left:300.5pt;margin-top:17pt;width:196.7pt;height:73.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" fillcolor="window" strokecolor="window" strokeweight="1pt">
                <v:textbox>
                  <w:txbxContent>
                    <w:p w14:paraId="15F1474D" w14:textId="77777777" w:rsidR="003872C1" w:rsidRPr="0039166C" w:rsidRDefault="003872C1" w:rsidP="003872C1">
                      <w:pPr>
                        <w:rPr>
                          <w:b/>
                          <w:bCs/>
                          <w:sz w:val="28"/>
                          <w:szCs w:val="28"/>
                          <w:rtl/>
                          <w:lang w:bidi="ar-EG"/>
                        </w:rPr>
                      </w:pPr>
                      <w:r w:rsidRPr="0039166C">
                        <w:rPr>
                          <w:b/>
                          <w:bCs/>
                          <w:sz w:val="28"/>
                          <w:szCs w:val="28"/>
                          <w:lang w:bidi="ar-EG"/>
                        </w:rPr>
                        <w:t>Midocean University</w:t>
                      </w:r>
                    </w:p>
                    <w:p w14:paraId="6449036D" w14:textId="77777777" w:rsidR="003872C1" w:rsidRPr="0039166C" w:rsidRDefault="003872C1" w:rsidP="003872C1">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3872C1" w:rsidRPr="00822632">
        <w:rPr>
          <w:rFonts w:ascii="Times New Roman" w:eastAsia="Times New Roman" w:hAnsi="Times New Roman" w:cs="Times New Roman"/>
          <w:noProof/>
          <w:color w:val="1C1C1C"/>
          <w:sz w:val="24"/>
          <w:szCs w:val="24"/>
        </w:rPr>
        <w:drawing>
          <wp:anchor distT="0" distB="0" distL="114300" distR="114300" simplePos="0" relativeHeight="251676672" behindDoc="0" locked="0" layoutInCell="1" allowOverlap="1" wp14:anchorId="7BDFE408" wp14:editId="57A7F4DD">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3872C1" w:rsidRPr="00822632" w14:paraId="5BEE1C50" w14:textId="77777777" w:rsidTr="00243286">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AD1B81" w14:textId="77777777" w:rsidR="003872C1" w:rsidRPr="00822632" w:rsidRDefault="003872C1" w:rsidP="00243286">
            <w:pPr>
              <w:jc w:val="center"/>
              <w:rPr>
                <w:rFonts w:ascii="Times New Roman" w:eastAsia="Times New Roman" w:hAnsi="Times New Roman" w:cs="Times New Roman"/>
                <w:color w:val="1C1C1C"/>
                <w:sz w:val="24"/>
                <w:szCs w:val="24"/>
              </w:rPr>
            </w:pPr>
          </w:p>
          <w:p w14:paraId="1504E188" w14:textId="77777777" w:rsidR="003872C1" w:rsidRPr="00822632" w:rsidRDefault="003872C1" w:rsidP="00243286">
            <w:pPr>
              <w:jc w:val="center"/>
              <w:rPr>
                <w:rFonts w:ascii="Times New Roman" w:eastAsia="Times New Roman" w:hAnsi="Times New Roman" w:cs="Times New Roman"/>
                <w:color w:val="1C1C1C"/>
                <w:sz w:val="24"/>
                <w:szCs w:val="24"/>
              </w:rPr>
            </w:pPr>
          </w:p>
          <w:p w14:paraId="774CE4B0" w14:textId="77777777" w:rsidR="003872C1" w:rsidRPr="00822632" w:rsidRDefault="003872C1" w:rsidP="00243286">
            <w:pPr>
              <w:spacing w:before="60"/>
              <w:jc w:val="right"/>
              <w:rPr>
                <w:rFonts w:ascii="Times New Roman" w:eastAsia="Times New Roman" w:hAnsi="Times New Roman" w:cs="Times New Roman"/>
                <w:color w:val="1C1C1C"/>
                <w:sz w:val="24"/>
                <w:szCs w:val="24"/>
              </w:rPr>
            </w:pPr>
          </w:p>
        </w:tc>
      </w:tr>
    </w:tbl>
    <w:p w14:paraId="58C103F3" w14:textId="77777777" w:rsidR="003872C1" w:rsidRPr="00822632" w:rsidRDefault="003872C1" w:rsidP="003872C1">
      <w:pPr>
        <w:spacing w:after="80"/>
        <w:jc w:val="center"/>
        <w:rPr>
          <w:rFonts w:ascii="Times New Roman" w:eastAsia="Times New Roman" w:hAnsi="Times New Roman" w:cs="Times New Roman"/>
          <w:b/>
          <w:bCs/>
          <w:color w:val="1C1C1C"/>
          <w:sz w:val="32"/>
          <w:szCs w:val="32"/>
        </w:rPr>
      </w:pPr>
      <w:r w:rsidRPr="002D494F">
        <w:rPr>
          <w:rFonts w:ascii="Times New Roman" w:eastAsia="Times New Roman" w:hAnsi="Times New Roman" w:cs="Times New Roman"/>
          <w:b/>
          <w:bCs/>
          <w:color w:val="1C1C1C"/>
          <w:sz w:val="32"/>
          <w:szCs w:val="32"/>
        </w:rPr>
        <w:t>Study name</w:t>
      </w:r>
    </w:p>
    <w:p w14:paraId="7FC167C7" w14:textId="77777777" w:rsidR="003872C1" w:rsidRPr="00463AAC" w:rsidRDefault="003872C1" w:rsidP="003872C1">
      <w:pPr>
        <w:tabs>
          <w:tab w:val="left" w:pos="5505"/>
        </w:tabs>
        <w:jc w:val="center"/>
        <w:rPr>
          <w:rFonts w:asciiTheme="majorBidi" w:hAnsiTheme="majorBidi" w:cstheme="majorBidi"/>
          <w:sz w:val="36"/>
          <w:szCs w:val="36"/>
          <w:rtl/>
          <w:lang w:bidi="ar-EG"/>
        </w:rPr>
      </w:pPr>
      <w:r w:rsidRPr="00463AAC">
        <w:rPr>
          <w:rFonts w:asciiTheme="majorBidi" w:hAnsiTheme="majorBidi" w:cstheme="majorBidi"/>
          <w:sz w:val="36"/>
          <w:szCs w:val="36"/>
          <w:lang w:bidi="ar-EG"/>
        </w:rPr>
        <w:t>Factors affecting the empowerment of female leaders in Saudi institutions</w:t>
      </w:r>
    </w:p>
    <w:p w14:paraId="39B729B7" w14:textId="77777777" w:rsidR="003872C1" w:rsidRDefault="003872C1" w:rsidP="003872C1">
      <w:pPr>
        <w:tabs>
          <w:tab w:val="left" w:pos="5505"/>
        </w:tabs>
        <w:jc w:val="center"/>
        <w:rPr>
          <w:rFonts w:asciiTheme="majorBidi" w:hAnsiTheme="majorBidi" w:cstheme="majorBidi"/>
          <w:sz w:val="36"/>
          <w:szCs w:val="36"/>
          <w:rtl/>
          <w:lang w:bidi="ar-EG"/>
        </w:rPr>
      </w:pPr>
      <w:r>
        <w:rPr>
          <w:rFonts w:asciiTheme="majorBidi" w:hAnsiTheme="majorBidi" w:cstheme="majorBidi"/>
          <w:sz w:val="36"/>
          <w:szCs w:val="36"/>
          <w:lang w:bidi="ar-EG"/>
        </w:rPr>
        <w:tab/>
      </w:r>
    </w:p>
    <w:p w14:paraId="42C82507" w14:textId="77777777" w:rsidR="003872C1" w:rsidRPr="00822632" w:rsidRDefault="003872C1" w:rsidP="003872C1">
      <w:pPr>
        <w:spacing w:after="80"/>
        <w:jc w:val="center"/>
        <w:rPr>
          <w:rFonts w:ascii="Times New Roman" w:eastAsia="Times New Roman" w:hAnsi="Times New Roman" w:cs="Times New Roman"/>
          <w:color w:val="1C1C1C"/>
          <w:sz w:val="28"/>
          <w:szCs w:val="28"/>
          <w:lang w:bidi="ar-EG"/>
        </w:rPr>
      </w:pPr>
    </w:p>
    <w:p w14:paraId="13414554"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p>
    <w:p w14:paraId="4A0D5B71" w14:textId="77777777" w:rsidR="003872C1" w:rsidRPr="00822632" w:rsidRDefault="003872C1" w:rsidP="003872C1">
      <w:pPr>
        <w:spacing w:after="8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7D79D32A" w14:textId="40331712" w:rsidR="003872C1" w:rsidRPr="00822632" w:rsidRDefault="003872C1" w:rsidP="003872C1">
      <w:pPr>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Pr="00510E8D">
        <w:t xml:space="preserve"> </w:t>
      </w:r>
    </w:p>
    <w:p w14:paraId="45A6FFA6" w14:textId="77777777" w:rsidR="003872C1" w:rsidRPr="00822632" w:rsidRDefault="003872C1" w:rsidP="003872C1">
      <w:pPr>
        <w:spacing w:after="60"/>
        <w:rPr>
          <w:rFonts w:ascii="Times New Roman" w:eastAsia="Times New Roman" w:hAnsi="Times New Roman" w:cs="Times New Roman"/>
          <w:color w:val="1C1C1C"/>
          <w:sz w:val="24"/>
          <w:szCs w:val="24"/>
        </w:rPr>
      </w:pPr>
    </w:p>
    <w:p w14:paraId="32AA53DB" w14:textId="751C2776" w:rsidR="003872C1" w:rsidRDefault="00BC2ECE" w:rsidP="00BC2ECE">
      <w:pPr>
        <w:spacing w:after="60"/>
        <w:jc w:val="center"/>
        <w:rPr>
          <w:rFonts w:ascii="Times New Roman" w:eastAsia="Times New Roman" w:hAnsi="Times New Roman" w:cs="Times New Roman"/>
          <w:color w:val="1C1C1C"/>
          <w:sz w:val="24"/>
          <w:szCs w:val="24"/>
        </w:rPr>
      </w:pPr>
      <w:r>
        <w:rPr>
          <w:rFonts w:ascii="Times New Roman" w:eastAsia="Times New Roman" w:hAnsi="Times New Roman" w:cs="Times New Roman"/>
          <w:color w:val="1C1C1C"/>
          <w:sz w:val="24"/>
          <w:szCs w:val="24"/>
        </w:rPr>
        <w:t>Salma Ahmed Mohamed</w:t>
      </w:r>
    </w:p>
    <w:p w14:paraId="5422C2B1" w14:textId="5493DEA2" w:rsidR="00BC2ECE" w:rsidRDefault="00BC2ECE" w:rsidP="00BC2ECE">
      <w:pPr>
        <w:spacing w:after="60"/>
        <w:jc w:val="center"/>
        <w:rPr>
          <w:rFonts w:ascii="Times New Roman" w:eastAsia="Times New Roman" w:hAnsi="Times New Roman" w:cs="Times New Roman"/>
          <w:color w:val="1C1C1C"/>
          <w:sz w:val="24"/>
          <w:szCs w:val="24"/>
        </w:rPr>
      </w:pPr>
    </w:p>
    <w:p w14:paraId="47D0E0FE" w14:textId="33543895" w:rsidR="00BC2ECE" w:rsidRDefault="00BC2ECE" w:rsidP="00BC2ECE">
      <w:pPr>
        <w:spacing w:after="60"/>
        <w:jc w:val="center"/>
        <w:rPr>
          <w:rFonts w:ascii="Times New Roman" w:eastAsia="Times New Roman" w:hAnsi="Times New Roman" w:cs="Times New Roman"/>
          <w:color w:val="1C1C1C"/>
          <w:sz w:val="24"/>
          <w:szCs w:val="24"/>
        </w:rPr>
      </w:pPr>
    </w:p>
    <w:p w14:paraId="410B6A78" w14:textId="6E005C3A" w:rsidR="00BC2ECE" w:rsidRDefault="00BC2ECE" w:rsidP="00BC2ECE">
      <w:pPr>
        <w:spacing w:after="60"/>
        <w:jc w:val="center"/>
        <w:rPr>
          <w:rFonts w:ascii="Times New Roman" w:eastAsia="Times New Roman" w:hAnsi="Times New Roman" w:cs="Times New Roman"/>
          <w:color w:val="1C1C1C"/>
          <w:sz w:val="24"/>
          <w:szCs w:val="24"/>
        </w:rPr>
      </w:pPr>
    </w:p>
    <w:p w14:paraId="1EDF06B9" w14:textId="77777777" w:rsidR="00BC2ECE" w:rsidRPr="00822632" w:rsidRDefault="00BC2ECE" w:rsidP="00BC2ECE">
      <w:pPr>
        <w:spacing w:after="60"/>
        <w:jc w:val="center"/>
        <w:rPr>
          <w:rFonts w:ascii="Times New Roman" w:eastAsia="Times New Roman" w:hAnsi="Times New Roman" w:cs="Times New Roman"/>
          <w:color w:val="1C1C1C"/>
          <w:sz w:val="24"/>
          <w:szCs w:val="24"/>
        </w:rPr>
      </w:pPr>
    </w:p>
    <w:p w14:paraId="4B5FB626" w14:textId="77777777" w:rsidR="003872C1" w:rsidRPr="00822632" w:rsidRDefault="003872C1" w:rsidP="003872C1">
      <w:pPr>
        <w:spacing w:after="60" w:line="276" w:lineRule="auto"/>
        <w:jc w:val="center"/>
        <w:rPr>
          <w:rFonts w:ascii="Times New Roman" w:eastAsia="Times New Roman" w:hAnsi="Times New Roman" w:cs="Times New Roman"/>
          <w:color w:val="1C1C1C"/>
          <w:sz w:val="24"/>
          <w:szCs w:val="24"/>
        </w:rPr>
      </w:pPr>
    </w:p>
    <w:p w14:paraId="31DBB57C"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54CE1C2E" w14:textId="77777777" w:rsidR="003872C1" w:rsidRPr="00822632" w:rsidRDefault="003872C1" w:rsidP="003872C1">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21BEB27" w14:textId="1882C8F1"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(Management)</w:t>
      </w:r>
    </w:p>
    <w:p w14:paraId="0418F3DD" w14:textId="77777777" w:rsidR="003872C1" w:rsidRPr="002D494F" w:rsidRDefault="003872C1" w:rsidP="003872C1">
      <w:pPr>
        <w:spacing w:line="276" w:lineRule="auto"/>
        <w:jc w:val="center"/>
        <w:rPr>
          <w:rFonts w:ascii="Times New Roman" w:eastAsia="Times New Roman" w:hAnsi="Times New Roman" w:cs="Times New Roman"/>
          <w:b/>
          <w:bCs/>
          <w:color w:val="1C1C1C"/>
          <w:sz w:val="24"/>
          <w:szCs w:val="24"/>
          <w:lang w:val="en"/>
        </w:rPr>
      </w:pPr>
    </w:p>
    <w:p w14:paraId="4C501DB5"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389090F8"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1D165E0D" w14:textId="77777777" w:rsidR="003872C1" w:rsidRPr="00822632" w:rsidRDefault="003872C1" w:rsidP="003872C1">
      <w:pPr>
        <w:spacing w:line="276" w:lineRule="auto"/>
        <w:jc w:val="center"/>
        <w:rPr>
          <w:rFonts w:ascii="Times New Roman" w:eastAsia="Times New Roman" w:hAnsi="Times New Roman" w:cs="Times New Roman"/>
          <w:color w:val="1C1C1C"/>
          <w:sz w:val="24"/>
          <w:szCs w:val="24"/>
          <w:rtl/>
        </w:rPr>
      </w:pPr>
    </w:p>
    <w:p w14:paraId="7E22D809" w14:textId="77777777" w:rsidR="003872C1" w:rsidRPr="00822632" w:rsidRDefault="003872C1" w:rsidP="003872C1">
      <w:pPr>
        <w:pBdr>
          <w:top w:val="nil"/>
          <w:left w:val="nil"/>
          <w:bottom w:val="nil"/>
          <w:right w:val="nil"/>
          <w:between w:val="nil"/>
          <w:bar w:val="nil"/>
        </w:pBdr>
        <w:bidi/>
        <w:spacing w:before="50" w:after="50"/>
        <w:ind w:left="-398" w:right="432"/>
        <w:jc w:val="center"/>
        <w:rPr>
          <w:rFonts w:ascii="Simplified Arabic" w:eastAsia="Arial Unicode MS" w:hAnsi="Simplified Arabic" w:cs="Simplified Arabic"/>
          <w:b/>
          <w:bCs/>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19C6BDC5" w14:textId="77777777" w:rsidR="003872C1" w:rsidRDefault="003872C1" w:rsidP="003872C1">
      <w:pPr>
        <w:tabs>
          <w:tab w:val="left" w:pos="3666"/>
        </w:tabs>
        <w:bidi/>
        <w:spacing w:line="360" w:lineRule="auto"/>
        <w:jc w:val="center"/>
        <w:rPr>
          <w:rFonts w:ascii="Traditional Arabic" w:eastAsia="Calibri" w:hAnsi="Traditional Arabic" w:cs="Traditional Arabic"/>
          <w:b/>
          <w:bCs/>
          <w:sz w:val="28"/>
          <w:szCs w:val="28"/>
          <w:rtl/>
          <w:lang w:bidi="ar-EG"/>
        </w:rPr>
      </w:pPr>
    </w:p>
    <w:p w14:paraId="1E557F2E" w14:textId="77777777" w:rsidR="003872C1" w:rsidRPr="0070499B" w:rsidRDefault="003872C1" w:rsidP="003872C1">
      <w:pPr>
        <w:bidi/>
        <w:spacing w:line="360" w:lineRule="auto"/>
        <w:rPr>
          <w:rFonts w:asciiTheme="majorBidi" w:hAnsiTheme="majorBidi" w:cstheme="majorBidi"/>
          <w:sz w:val="28"/>
          <w:szCs w:val="28"/>
        </w:rPr>
      </w:pPr>
    </w:p>
    <w:p w14:paraId="7942A0C8" w14:textId="77777777" w:rsidR="00E46874" w:rsidRDefault="00E46874" w:rsidP="00B420BD">
      <w:pPr>
        <w:rPr>
          <w:rtl/>
        </w:rPr>
      </w:pPr>
    </w:p>
    <w:p w14:paraId="1CF0255D" w14:textId="77777777" w:rsidR="00E46874" w:rsidRDefault="00E46874" w:rsidP="00B420BD">
      <w:pPr>
        <w:rPr>
          <w:rtl/>
        </w:rPr>
      </w:pPr>
    </w:p>
    <w:p w14:paraId="0B8889D4" w14:textId="77777777" w:rsidR="00E46874" w:rsidRDefault="00E46874" w:rsidP="00B420BD">
      <w:pPr>
        <w:rPr>
          <w:rtl/>
        </w:rPr>
      </w:pPr>
    </w:p>
    <w:p w14:paraId="26503DDF" w14:textId="77777777" w:rsidR="00E46874" w:rsidRDefault="00E46874" w:rsidP="00B420BD">
      <w:pPr>
        <w:rPr>
          <w:rtl/>
        </w:rPr>
      </w:pPr>
    </w:p>
    <w:p w14:paraId="29576CD5" w14:textId="77777777" w:rsidR="00E46874" w:rsidRDefault="00E46874" w:rsidP="00B420BD">
      <w:pPr>
        <w:rPr>
          <w:rtl/>
        </w:rPr>
      </w:pPr>
    </w:p>
    <w:p w14:paraId="31EB6A8E" w14:textId="77777777" w:rsidR="00E46874" w:rsidRDefault="00E46874" w:rsidP="00B420BD">
      <w:pPr>
        <w:rPr>
          <w:rtl/>
        </w:rPr>
      </w:pPr>
    </w:p>
    <w:p w14:paraId="0FA8F63F" w14:textId="77777777" w:rsidR="00E46874" w:rsidRDefault="00E46874" w:rsidP="00AF19F0">
      <w:pPr>
        <w:bidi/>
        <w:rPr>
          <w:rtl/>
        </w:rPr>
      </w:pPr>
    </w:p>
    <w:p w14:paraId="5BF5D2F0" w14:textId="77777777" w:rsidR="00E853D0" w:rsidRDefault="00E853D0" w:rsidP="00E853D0">
      <w:pPr>
        <w:bidi/>
        <w:rPr>
          <w:rtl/>
        </w:rPr>
      </w:pPr>
    </w:p>
    <w:p w14:paraId="46081264" w14:textId="77777777" w:rsidR="000E4EA4" w:rsidRDefault="000E4EA4" w:rsidP="000E4EA4">
      <w:pPr>
        <w:bidi/>
        <w:rPr>
          <w:rtl/>
        </w:rPr>
      </w:pPr>
    </w:p>
    <w:p w14:paraId="1C008902" w14:textId="77777777" w:rsidR="00E853D0" w:rsidRDefault="00E853D0" w:rsidP="00E853D0">
      <w:pPr>
        <w:bidi/>
        <w:rPr>
          <w:rtl/>
        </w:rPr>
      </w:pPr>
    </w:p>
    <w:p w14:paraId="74D9FF03" w14:textId="77777777" w:rsidR="00E853D0" w:rsidRDefault="00E853D0" w:rsidP="00E853D0">
      <w:pPr>
        <w:bidi/>
        <w:rPr>
          <w:rtl/>
        </w:rPr>
      </w:pPr>
    </w:p>
    <w:p w14:paraId="5D456ADA" w14:textId="77777777" w:rsidR="00E853D0" w:rsidRDefault="00E853D0" w:rsidP="00E853D0">
      <w:pPr>
        <w:bidi/>
        <w:rPr>
          <w:rtl/>
        </w:rPr>
      </w:pPr>
    </w:p>
    <w:p w14:paraId="50A6ECF2" w14:textId="77777777" w:rsidR="00E853D0" w:rsidRDefault="00E853D0" w:rsidP="00E853D0">
      <w:pPr>
        <w:bidi/>
        <w:rPr>
          <w:rtl/>
        </w:rPr>
      </w:pPr>
    </w:p>
    <w:p w14:paraId="50336112" w14:textId="77777777" w:rsidR="00E853D0" w:rsidRDefault="00E853D0" w:rsidP="00E853D0">
      <w:pPr>
        <w:bidi/>
        <w:rPr>
          <w:rtl/>
        </w:rPr>
      </w:pPr>
    </w:p>
    <w:p w14:paraId="78F76AB5" w14:textId="77777777" w:rsidR="00E853D0" w:rsidRDefault="00E853D0" w:rsidP="00E853D0">
      <w:pPr>
        <w:bidi/>
        <w:rPr>
          <w:rtl/>
        </w:rPr>
      </w:pPr>
    </w:p>
    <w:p w14:paraId="05915380" w14:textId="77777777" w:rsidR="00E853D0" w:rsidRDefault="00E853D0" w:rsidP="00E853D0">
      <w:pPr>
        <w:bidi/>
        <w:rPr>
          <w:rtl/>
        </w:rPr>
      </w:pPr>
    </w:p>
    <w:p w14:paraId="7DE4D56A" w14:textId="77777777" w:rsidR="003872C1" w:rsidRDefault="003872C1" w:rsidP="003872C1">
      <w:pPr>
        <w:bidi/>
        <w:rPr>
          <w:rtl/>
        </w:rPr>
      </w:pPr>
    </w:p>
    <w:p w14:paraId="73C8074E" w14:textId="77777777" w:rsidR="003872C1" w:rsidRDefault="003872C1" w:rsidP="003872C1">
      <w:pPr>
        <w:bidi/>
        <w:rPr>
          <w:rtl/>
        </w:rPr>
      </w:pPr>
    </w:p>
    <w:p w14:paraId="76143AA5" w14:textId="77777777" w:rsidR="003872C1" w:rsidRDefault="003872C1" w:rsidP="003872C1">
      <w:pPr>
        <w:bidi/>
        <w:rPr>
          <w:rtl/>
        </w:rPr>
      </w:pPr>
    </w:p>
    <w:p w14:paraId="787BC2C6" w14:textId="77777777" w:rsidR="003872C1" w:rsidRDefault="003872C1" w:rsidP="003872C1">
      <w:pPr>
        <w:bidi/>
        <w:rPr>
          <w:rtl/>
        </w:rPr>
      </w:pPr>
    </w:p>
    <w:p w14:paraId="038B6E8F" w14:textId="77777777" w:rsidR="003872C1" w:rsidRDefault="003872C1" w:rsidP="003872C1">
      <w:pPr>
        <w:bidi/>
        <w:rPr>
          <w:rtl/>
        </w:rPr>
      </w:pPr>
    </w:p>
    <w:p w14:paraId="6B860E0C" w14:textId="77777777" w:rsidR="003872C1" w:rsidRDefault="003872C1" w:rsidP="003872C1">
      <w:pPr>
        <w:bidi/>
        <w:rPr>
          <w:rtl/>
        </w:rPr>
      </w:pPr>
    </w:p>
    <w:p w14:paraId="393D9E2C" w14:textId="77777777" w:rsidR="001A3637" w:rsidRDefault="001A3637" w:rsidP="001A3637">
      <w:pPr>
        <w:tabs>
          <w:tab w:val="left" w:pos="5505"/>
        </w:tabs>
        <w:bidi/>
        <w:rPr>
          <w:rtl/>
        </w:rPr>
      </w:pPr>
    </w:p>
    <w:p w14:paraId="32C7D515" w14:textId="77777777" w:rsidR="00E853D0" w:rsidRDefault="00E853D0" w:rsidP="00E853D0">
      <w:pPr>
        <w:tabs>
          <w:tab w:val="left" w:pos="5505"/>
        </w:tabs>
        <w:bidi/>
        <w:rPr>
          <w:rtl/>
        </w:rPr>
      </w:pPr>
    </w:p>
    <w:p w14:paraId="1EFE8F2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BE9DDAC"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25E9C13D"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13A70C04" w14:textId="77777777" w:rsidR="001A3637" w:rsidRPr="003F3EF0" w:rsidRDefault="001A3637" w:rsidP="001A3637">
      <w:pPr>
        <w:tabs>
          <w:tab w:val="left" w:pos="5505"/>
        </w:tabs>
        <w:bidi/>
        <w:rPr>
          <w:rFonts w:ascii="Traditional Arabic" w:hAnsi="Traditional Arabic" w:cs="Traditional Arabic"/>
          <w:b/>
          <w:bCs/>
          <w:sz w:val="32"/>
          <w:szCs w:val="32"/>
          <w:rtl/>
          <w:lang w:bidi="ar-EG"/>
        </w:rPr>
      </w:pPr>
    </w:p>
    <w:p w14:paraId="0A84BA8A" w14:textId="77777777" w:rsidR="001A3637" w:rsidRPr="00FB52A7" w:rsidRDefault="001A3637" w:rsidP="001A3637">
      <w:pPr>
        <w:pStyle w:val="Heading1"/>
        <w:bidi/>
        <w:jc w:val="center"/>
        <w:rPr>
          <w:rFonts w:ascii="Microsoft Uighur" w:hAnsi="Microsoft Uighur" w:cs="Microsoft Uighur"/>
          <w:b w:val="0"/>
          <w:bCs w:val="0"/>
          <w:color w:val="auto"/>
          <w:sz w:val="96"/>
          <w:szCs w:val="96"/>
          <w:rtl/>
          <w:lang w:bidi="ar-EG"/>
        </w:rPr>
      </w:pPr>
      <w:bookmarkStart w:id="1" w:name="_Toc204916647"/>
      <w:r w:rsidRPr="00FB52A7">
        <w:rPr>
          <w:rFonts w:ascii="Microsoft Uighur" w:hAnsi="Microsoft Uighur" w:cs="Microsoft Uighur"/>
          <w:color w:val="auto"/>
          <w:sz w:val="96"/>
          <w:szCs w:val="96"/>
          <w:rtl/>
          <w:lang w:bidi="ar-EG"/>
        </w:rPr>
        <w:t>الفصل الأول: الإطار المنهجي للدراسة</w:t>
      </w:r>
      <w:bookmarkEnd w:id="1"/>
    </w:p>
    <w:p w14:paraId="20F505BE" w14:textId="77777777" w:rsidR="001A3637" w:rsidRDefault="001A3637" w:rsidP="001A3637">
      <w:pPr>
        <w:tabs>
          <w:tab w:val="left" w:pos="5505"/>
        </w:tabs>
        <w:bidi/>
        <w:rPr>
          <w:rFonts w:ascii="Traditional Arabic" w:hAnsi="Traditional Arabic" w:cs="Traditional Arabic"/>
          <w:b/>
          <w:bCs/>
          <w:sz w:val="32"/>
          <w:szCs w:val="32"/>
          <w:lang w:bidi="ar-EG"/>
        </w:rPr>
      </w:pPr>
    </w:p>
    <w:p w14:paraId="72EA1A0B" w14:textId="77777777" w:rsidR="001A3637" w:rsidRDefault="001A3637" w:rsidP="001A3637">
      <w:pPr>
        <w:tabs>
          <w:tab w:val="left" w:pos="5505"/>
        </w:tabs>
        <w:bidi/>
        <w:rPr>
          <w:rFonts w:ascii="Traditional Arabic" w:hAnsi="Traditional Arabic" w:cs="Traditional Arabic"/>
          <w:b/>
          <w:bCs/>
          <w:sz w:val="32"/>
          <w:szCs w:val="32"/>
          <w:lang w:bidi="ar-EG"/>
        </w:rPr>
      </w:pPr>
    </w:p>
    <w:p w14:paraId="19F617E7"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9F9C31" w14:textId="77777777" w:rsidR="003872C1" w:rsidRDefault="003872C1" w:rsidP="003872C1">
      <w:pPr>
        <w:tabs>
          <w:tab w:val="left" w:pos="5505"/>
        </w:tabs>
        <w:bidi/>
        <w:rPr>
          <w:rFonts w:ascii="Traditional Arabic" w:hAnsi="Traditional Arabic" w:cs="Traditional Arabic"/>
          <w:b/>
          <w:bCs/>
          <w:sz w:val="32"/>
          <w:szCs w:val="32"/>
          <w:lang w:bidi="ar-EG"/>
        </w:rPr>
      </w:pPr>
    </w:p>
    <w:p w14:paraId="10FFAECB" w14:textId="77777777" w:rsidR="001A3637" w:rsidRDefault="001A3637" w:rsidP="001A3637">
      <w:pPr>
        <w:tabs>
          <w:tab w:val="left" w:pos="5505"/>
        </w:tabs>
        <w:bidi/>
        <w:rPr>
          <w:rFonts w:ascii="Traditional Arabic" w:hAnsi="Traditional Arabic" w:cs="Traditional Arabic"/>
          <w:b/>
          <w:bCs/>
          <w:sz w:val="32"/>
          <w:szCs w:val="32"/>
          <w:lang w:bidi="ar-EG"/>
        </w:rPr>
      </w:pPr>
    </w:p>
    <w:p w14:paraId="3BE16C3A" w14:textId="77777777" w:rsidR="001A3637" w:rsidRDefault="001A3637" w:rsidP="001A3637">
      <w:pPr>
        <w:tabs>
          <w:tab w:val="left" w:pos="5505"/>
        </w:tabs>
        <w:bidi/>
        <w:rPr>
          <w:rFonts w:ascii="Traditional Arabic" w:hAnsi="Traditional Arabic" w:cs="Traditional Arabic"/>
          <w:b/>
          <w:bCs/>
          <w:sz w:val="32"/>
          <w:szCs w:val="32"/>
          <w:lang w:bidi="ar-EG"/>
        </w:rPr>
      </w:pPr>
    </w:p>
    <w:p w14:paraId="5201B5AD" w14:textId="77777777" w:rsidR="001A3637" w:rsidRDefault="001A3637" w:rsidP="001A3637">
      <w:pPr>
        <w:tabs>
          <w:tab w:val="left" w:pos="5505"/>
        </w:tabs>
        <w:bidi/>
        <w:rPr>
          <w:rFonts w:ascii="Traditional Arabic" w:hAnsi="Traditional Arabic" w:cs="Traditional Arabic"/>
          <w:b/>
          <w:bCs/>
          <w:sz w:val="32"/>
          <w:szCs w:val="32"/>
          <w:lang w:bidi="ar-EG"/>
        </w:rPr>
      </w:pPr>
    </w:p>
    <w:p w14:paraId="26A38810" w14:textId="77777777" w:rsidR="001A3637" w:rsidRDefault="001A3637" w:rsidP="001A3637">
      <w:pPr>
        <w:tabs>
          <w:tab w:val="left" w:pos="5505"/>
        </w:tabs>
        <w:bidi/>
        <w:rPr>
          <w:rFonts w:ascii="Traditional Arabic" w:hAnsi="Traditional Arabic" w:cs="Traditional Arabic"/>
          <w:b/>
          <w:bCs/>
          <w:sz w:val="32"/>
          <w:szCs w:val="32"/>
          <w:rtl/>
          <w:lang w:bidi="ar-EG"/>
        </w:rPr>
      </w:pPr>
    </w:p>
    <w:p w14:paraId="52180FB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6ABF68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C4567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87573A6"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538213AA"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D563F1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4117D91"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3C0EFA2"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9E59243" w14:textId="77777777" w:rsidR="003872C1" w:rsidRDefault="003872C1" w:rsidP="003872C1">
      <w:pPr>
        <w:tabs>
          <w:tab w:val="left" w:pos="5505"/>
        </w:tabs>
        <w:bidi/>
        <w:rPr>
          <w:rFonts w:ascii="Traditional Arabic" w:hAnsi="Traditional Arabic" w:cs="Traditional Arabic"/>
          <w:b/>
          <w:bCs/>
          <w:sz w:val="32"/>
          <w:szCs w:val="32"/>
          <w:rtl/>
          <w:lang w:bidi="ar-EG"/>
        </w:rPr>
      </w:pPr>
    </w:p>
    <w:p w14:paraId="7FEDF30C" w14:textId="77777777" w:rsidR="001A3637" w:rsidRPr="00EC57FE" w:rsidRDefault="001A3637" w:rsidP="001A3637">
      <w:pPr>
        <w:pStyle w:val="Heading2"/>
        <w:bidi/>
        <w:rPr>
          <w:rFonts w:ascii="Traditional Arabic" w:hAnsi="Traditional Arabic" w:cs="Traditional Arabic"/>
          <w:b w:val="0"/>
          <w:bCs w:val="0"/>
          <w:color w:val="auto"/>
          <w:rtl/>
          <w:lang w:bidi="ar-EG"/>
        </w:rPr>
      </w:pPr>
      <w:bookmarkStart w:id="2" w:name="_Toc204916648"/>
      <w:r>
        <w:rPr>
          <w:rFonts w:ascii="Traditional Arabic" w:hAnsi="Traditional Arabic" w:cs="Traditional Arabic" w:hint="cs"/>
          <w:color w:val="auto"/>
          <w:rtl/>
          <w:lang w:bidi="ar-EG"/>
        </w:rPr>
        <w:t>المقدمة</w:t>
      </w:r>
      <w:r>
        <w:rPr>
          <w:rFonts w:ascii="Traditional Arabic" w:hAnsi="Traditional Arabic" w:cs="Traditional Arabic"/>
          <w:color w:val="auto"/>
          <w:lang w:bidi="ar-EG"/>
        </w:rPr>
        <w:t>:</w:t>
      </w:r>
      <w:bookmarkEnd w:id="2"/>
    </w:p>
    <w:p w14:paraId="66921A3A" w14:textId="658FCF4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تعتبر المملكة العربية السعودية واحدة من أكثر البلدان التي شهدت تطورات وتحولات جذرية في العقود الأخيرة، حيث تحولت من دولة تتمحور فيها الأدوار التقليدية للمرأة إلى دولة تدعم بشكل كبير مشاركتها في كافة جوانب الحياة السياسية والاقتصادية والاجتماعية. هذه التحولات الكبيرة تأتي في إطار رؤية المملكة 2030، التي أطلقها ولي العهد الأمير محمد بن سلمان في عام 2016، وتعد خارطة طريق للمستقبل، تهدف إلى تحديث الاقتصاد السعودي وتنويع مصادر الدخل الوطني، وتعزيز مكانة المملكة على الساحة الدولية. وقد ركزت الرؤية بشكل واضح على تمكين المرأة وتعزيز مشاركتها في تحقيق التنمية المستدامة، حيث تمثل المرأة في الرؤية أحد عناصر القوة التي تدفع عجلة التنمية قدماً </w:t>
      </w:r>
      <w:sdt>
        <w:sdtPr>
          <w:rPr>
            <w:rFonts w:ascii="Traditional Arabic" w:hAnsi="Traditional Arabic" w:cs="Traditional Arabic"/>
            <w:sz w:val="28"/>
            <w:szCs w:val="28"/>
            <w:rtl/>
          </w:rPr>
          <w:id w:val="-274556905"/>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Alm25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Almutarie</w:t>
          </w:r>
          <w:r w:rsidR="00E968AC" w:rsidRPr="00E968AC">
            <w:rPr>
              <w:rFonts w:ascii="Traditional Arabic" w:hAnsi="Traditional Arabic" w:cs="Traditional Arabic" w:hint="cs"/>
              <w:noProof/>
              <w:sz w:val="28"/>
              <w:szCs w:val="28"/>
              <w:rtl/>
              <w:lang w:bidi="ar-EG"/>
            </w:rPr>
            <w:t>، 2025)</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0E05217A" w14:textId="1D7C3CE6"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ومن بين المجالات التي شهدت طفرة نوعية في تمكين المرأة هو مجال القيادة. ففي السنوات الأخيرة، ارتفعت نسبة النساء اللواتي يتقلدن المناصب القيادية في القطاعين العام والخاص، وباتت هناك تحولات جذرية في كيفية تعامل المؤسسات السعودية مع دور المرأة في العمل الإداري واتخاذ القرارات. كان لمشاركة المرأة في المجال القيادي صدى إيجابي للغاية، حيث أثبتت العديد من النساء السعوديات في مختلف المجالات كفاءتهن، وتمكنَّ من تحطيم العديد من الحواجز الاجتماعية والثقافية التي كانت تعيقهن في الماضي. وعلى الرغم من ذلك، فإن الطريق لا يزال مليئاً بالتحديات التي تحتاج إلى حلول جذرية تتماشى مع التغيرات المجتمعية والاقتصادية التي تشهدها المملكة </w:t>
      </w:r>
      <w:sdt>
        <w:sdtPr>
          <w:rPr>
            <w:rFonts w:ascii="Traditional Arabic" w:hAnsi="Traditional Arabic" w:cs="Traditional Arabic"/>
            <w:sz w:val="28"/>
            <w:szCs w:val="28"/>
            <w:rtl/>
          </w:rPr>
          <w:id w:val="-121427387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Mut231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Mutair</w:t>
          </w:r>
          <w:r w:rsidR="00E968AC" w:rsidRPr="00E968AC">
            <w:rPr>
              <w:rFonts w:ascii="Traditional Arabic" w:hAnsi="Traditional Arabic" w:cs="Traditional Arabic" w:hint="cs"/>
              <w:noProof/>
              <w:sz w:val="28"/>
              <w:szCs w:val="28"/>
              <w:rtl/>
              <w:lang w:bidi="ar-EG"/>
            </w:rPr>
            <w:t>، 2023)</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5E20934" w14:textId="25156C4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إن دخول المرأة في مجالات القيادة لم يكن وليد الصدفة، بل كان نتيجة لجهود استراتيجية في إطار رؤية 2030 التي خصصت جزءاً كبيراً من اهتماماتها لتطوير دور المرأة وتمكينها من الوصول إلى مواقع صنع القرار. ومع كل هذه الفرص التي أتاحتها المملكة للمرأة، إلا أن هناك عدداً من التحديات التي ما تزال تواجهها. التحديات الاجتماعية تعتبر من أبرز هذه العوائق، حيث لا يزال هناك بعض التقاليد الثقافية والمجتمعية التي تقيد مشاركة المرأة في بعض المجالات. كما أن قلة الوعي المجتمعي بأهمية الدور القيادي للمرأة في بعض القطاعات قد يعرقل مسيرتها المهنية. كذلك، لا تزال بعض النساء يواجهن تحديات متعلقة بالقدرة على التوفيق بين أدوارهن العائلية والمهنية، مما يحد من إمكانية تقدمهن إلى المناصب القيادية العليا </w:t>
      </w:r>
      <w:sdt>
        <w:sdtPr>
          <w:rPr>
            <w:rFonts w:ascii="Traditional Arabic" w:hAnsi="Traditional Arabic" w:cs="Traditional Arabic"/>
            <w:sz w:val="28"/>
            <w:szCs w:val="28"/>
            <w:rtl/>
          </w:rPr>
          <w:id w:val="395863790"/>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Bis22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Bishop</w:t>
          </w:r>
          <w:r w:rsidR="00E968AC" w:rsidRPr="00E968AC">
            <w:rPr>
              <w:rFonts w:ascii="Traditional Arabic" w:hAnsi="Traditional Arabic" w:cs="Traditional Arabic" w:hint="cs"/>
              <w:noProof/>
              <w:sz w:val="28"/>
              <w:szCs w:val="28"/>
              <w:rtl/>
              <w:lang w:bidi="ar-EG"/>
            </w:rPr>
            <w:t>، 2022)</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7B87FF75" w14:textId="4EA053DC"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لا تقتصر التحديات على الصعيد الاجتماعي فقط، بل تشمل أيضاً العوامل الاقتصادية والسياسية. فقد تظل النساء في </w:t>
      </w:r>
      <w:r w:rsidRPr="00F3715C">
        <w:rPr>
          <w:rFonts w:ascii="Traditional Arabic" w:hAnsi="Traditional Arabic" w:cs="Traditional Arabic"/>
          <w:sz w:val="28"/>
          <w:szCs w:val="28"/>
          <w:rtl/>
        </w:rPr>
        <w:lastRenderedPageBreak/>
        <w:t xml:space="preserve">بعض القطاعات محاطات بعوائق تتعلق بالهيكلة التنظيمية، بالإضافة إلى غياب الدعم الكامل من بعض المؤسسات والقطاع الخاص لتوظيف النساء في المناصب القيادية. وهناك حاجة ماسة لإجراء تغييرات في السياسات والتشريعات التي تضمن توظيف المرأة بشكل عادل وتوفير بيئات عمل ملائمة تتيح لها الفرص الكافية للتطور والتقدم المهني </w:t>
      </w:r>
      <w:sdt>
        <w:sdtPr>
          <w:rPr>
            <w:rFonts w:ascii="Traditional Arabic" w:hAnsi="Traditional Arabic" w:cs="Traditional Arabic"/>
            <w:sz w:val="28"/>
            <w:szCs w:val="28"/>
            <w:rtl/>
          </w:rPr>
          <w:id w:val="-2109800146"/>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Cha244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Chanda</w:t>
          </w:r>
          <w:r w:rsidR="00E968AC" w:rsidRPr="00E968AC">
            <w:rPr>
              <w:rFonts w:ascii="Traditional Arabic" w:hAnsi="Traditional Arabic" w:cs="Traditional Arabic" w:hint="cs"/>
              <w:noProof/>
              <w:sz w:val="28"/>
              <w:szCs w:val="28"/>
              <w:rtl/>
              <w:lang w:bidi="ar-EG"/>
            </w:rPr>
            <w:t>، 2024)</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p>
    <w:p w14:paraId="2B60172D" w14:textId="59DE42B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 xml:space="preserve">ومع ذلك، فإن هناك العديد من الفرص التي اتاحتها رؤية 2030 للمرأة السعودية في مختلف المجالات. فقد بدأت المؤسسات التعليمية في المملكة تركز على تزويد المرأة بالمعارف والمهارات اللازمة للوصول إلى المناصب القيادية. كما تم تخصيص عدد من البرامج الحكومية والخاصة التي تهدف إلى تأهيل المرأة وتدريبها على القيادة، مما يعزز من قدرتها على المنافسة في سوق العمل على قدم المساواة مع الرجل. على سبيل المثال، تزايدت الفرص أمام النساء في شغل المناصب العليا في الشركات الكبرى وفي الحكومة، مما يعكس التزام المملكة بتوسيع دور المرأة في الاقتصاد الوطني وتحقيق العدالة والمساواة في الفرص </w:t>
      </w:r>
      <w:sdt>
        <w:sdtPr>
          <w:rPr>
            <w:rFonts w:ascii="Traditional Arabic" w:hAnsi="Traditional Arabic" w:cs="Traditional Arabic"/>
            <w:sz w:val="28"/>
            <w:szCs w:val="28"/>
            <w:rtl/>
          </w:rPr>
          <w:id w:val="1284392591"/>
          <w:citation/>
        </w:sdtPr>
        <w:sdtEndPr/>
        <w:sdtContent>
          <w:r w:rsidRPr="00F3715C">
            <w:rPr>
              <w:rFonts w:ascii="Traditional Arabic" w:hAnsi="Traditional Arabic" w:cs="Traditional Arabic"/>
              <w:sz w:val="28"/>
              <w:szCs w:val="28"/>
              <w:rtl/>
            </w:rPr>
            <w:fldChar w:fldCharType="begin"/>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CITATION</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lang w:bidi="ar-EG"/>
            </w:rPr>
            <w:instrText>Moh201 \l 3073</w:instrText>
          </w:r>
          <w:r w:rsidRPr="00F3715C">
            <w:rPr>
              <w:rFonts w:ascii="Traditional Arabic" w:hAnsi="Traditional Arabic" w:cs="Traditional Arabic"/>
              <w:sz w:val="28"/>
              <w:szCs w:val="28"/>
              <w:rtl/>
              <w:lang w:bidi="ar-EG"/>
            </w:rPr>
            <w:instrText xml:space="preserve"> </w:instrText>
          </w:r>
          <w:r w:rsidRPr="00F3715C">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Mohammed</w:t>
          </w:r>
          <w:r w:rsidR="00E968AC" w:rsidRPr="00E968AC">
            <w:rPr>
              <w:rFonts w:ascii="Traditional Arabic" w:hAnsi="Traditional Arabic" w:cs="Traditional Arabic" w:hint="cs"/>
              <w:noProof/>
              <w:sz w:val="28"/>
              <w:szCs w:val="28"/>
              <w:rtl/>
              <w:lang w:bidi="ar-EG"/>
            </w:rPr>
            <w:t>، 2020)</w:t>
          </w:r>
          <w:r w:rsidRPr="00F3715C">
            <w:rPr>
              <w:rFonts w:ascii="Traditional Arabic" w:hAnsi="Traditional Arabic" w:cs="Traditional Arabic"/>
              <w:sz w:val="28"/>
              <w:szCs w:val="28"/>
              <w:rtl/>
            </w:rPr>
            <w:fldChar w:fldCharType="end"/>
          </w:r>
        </w:sdtContent>
      </w:sdt>
      <w:r w:rsidRPr="00F3715C">
        <w:rPr>
          <w:rFonts w:ascii="Traditional Arabic" w:hAnsi="Traditional Arabic" w:cs="Traditional Arabic"/>
          <w:sz w:val="28"/>
          <w:szCs w:val="28"/>
        </w:rPr>
        <w:t>.</w:t>
      </w:r>
      <w:r w:rsidRPr="00F3715C">
        <w:rPr>
          <w:rFonts w:ascii="Traditional Arabic" w:hAnsi="Traditional Arabic" w:cs="Traditional Arabic"/>
          <w:sz w:val="28"/>
          <w:szCs w:val="28"/>
          <w:rtl/>
        </w:rPr>
        <w:t xml:space="preserve"> </w:t>
      </w:r>
    </w:p>
    <w:p w14:paraId="2065F3F0" w14:textId="77777777" w:rsidR="001A3637" w:rsidRPr="00F3715C" w:rsidRDefault="001A3637" w:rsidP="001A3637">
      <w:pPr>
        <w:bidi/>
        <w:spacing w:line="360" w:lineRule="auto"/>
        <w:ind w:firstLine="571"/>
        <w:jc w:val="both"/>
        <w:rPr>
          <w:rFonts w:ascii="Traditional Arabic" w:hAnsi="Traditional Arabic" w:cs="Traditional Arabic"/>
          <w:sz w:val="28"/>
          <w:szCs w:val="28"/>
          <w:rtl/>
        </w:rPr>
      </w:pPr>
      <w:r w:rsidRPr="00F3715C">
        <w:rPr>
          <w:rFonts w:ascii="Traditional Arabic" w:hAnsi="Traditional Arabic" w:cs="Traditional Arabic"/>
          <w:sz w:val="28"/>
          <w:szCs w:val="28"/>
          <w:rtl/>
        </w:rPr>
        <w:t>تمثل العوامل المؤثرة في تمكين القيادات النسائية في المؤسسات السعودية مجموعة من العوامل التي تساهم بشكل رئيسي في تعزيز دور المرأة في المناصب القيادية. من أبرز هذه العوامل، الدعم الحكومي المتمثل في رؤية المملكة 2030 التي تهدف إلى تعزيز مشاركة المرأة في سوق العمل، بالإضافة إلى تطوير البيئة التشريعية التي تضمن حقوق المرأة وتوفر لها فرصًا متساوية. كما تسهم المؤسسات التعليمية والتدريبية في تأهيل النساء لشغل المناصب القيادية من خلال برامج متخصصة، إلى جانب التغيرات الثقافية والاجتماعية التي تشهدها المملكة، والتي تسهم في زيادة قبول المجتمع للقيادات النسائية في مختلف المجالات.</w:t>
      </w:r>
    </w:p>
    <w:p w14:paraId="024C08D2" w14:textId="77777777" w:rsidR="001A3637" w:rsidRPr="003F3EF0" w:rsidRDefault="001A3637" w:rsidP="001A3637">
      <w:pPr>
        <w:tabs>
          <w:tab w:val="left" w:pos="5505"/>
        </w:tabs>
        <w:bidi/>
        <w:rPr>
          <w:rFonts w:ascii="Traditional Arabic" w:hAnsi="Traditional Arabic" w:cs="Traditional Arabic"/>
          <w:b/>
          <w:bCs/>
          <w:sz w:val="32"/>
          <w:szCs w:val="32"/>
          <w:rtl/>
        </w:rPr>
      </w:pPr>
    </w:p>
    <w:p w14:paraId="39FB1078" w14:textId="77777777" w:rsidR="001A3637" w:rsidRDefault="001A3637" w:rsidP="001A3637">
      <w:pPr>
        <w:pStyle w:val="Heading2"/>
        <w:bidi/>
        <w:rPr>
          <w:rFonts w:ascii="Traditional Arabic" w:hAnsi="Traditional Arabic" w:cs="Traditional Arabic"/>
          <w:b w:val="0"/>
          <w:bCs w:val="0"/>
          <w:color w:val="auto"/>
          <w:lang w:bidi="ar-EG"/>
        </w:rPr>
      </w:pPr>
      <w:bookmarkStart w:id="3" w:name="_Toc204916649"/>
      <w:r w:rsidRPr="003F3EF0">
        <w:rPr>
          <w:rFonts w:ascii="Traditional Arabic" w:hAnsi="Traditional Arabic" w:cs="Traditional Arabic"/>
          <w:color w:val="auto"/>
          <w:rtl/>
          <w:lang w:bidi="ar-EG"/>
        </w:rPr>
        <w:t>مشكلة الدراسة</w:t>
      </w:r>
      <w:r>
        <w:rPr>
          <w:rFonts w:ascii="Traditional Arabic" w:hAnsi="Traditional Arabic" w:cs="Traditional Arabic"/>
          <w:color w:val="auto"/>
          <w:lang w:bidi="ar-EG"/>
        </w:rPr>
        <w:t>:</w:t>
      </w:r>
      <w:bookmarkEnd w:id="3"/>
    </w:p>
    <w:p w14:paraId="6FB39D91" w14:textId="458C1553"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تُعد القيادة النسائية في المملكة العربية السعودية موضوعًا حيويًا وجديدًا في ظل التغيرات الكبرى التي تشهدها المملكة خلال السنوات الأخيرة، ولا سيما في إطار رؤية 2030. وقد شهدت المملكة خطوات واسعة نحو تمكين المرأة في العديد من المجالات الاقتصادية والاجتماعية والسياسية، إلا أن مشاركة المرأة في المناصب القيادية، سواء في القطاع العام أو الخاص، لا تزال تواجه تحديات كبيرة، رغم الجهود المستمرة لدعمها. المشكلة الرئيسية التي يتناولها هذا البحث هي التحديات التي تعترض تمكين المرأة السعودية في الوصول إلى المناصب القيادية على الرغم من الفرص التي أتاحتها رؤية 2030. ففي حين أن هناك العديد من المبادرات التي تدعم المرأة، إلا أن الواقع يشير إلى أن القيادات النسائية ما زالت قليلة في معظم المجالات، وهذا يعود إلى عدة عوامل منها الاجتماعية والثقافية والسياسية، بالإضافة إلى بعض العوائق الاقتصادية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326462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ALH22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ALHARBI</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rPr>
            <w:fldChar w:fldCharType="end"/>
          </w:r>
        </w:sdtContent>
      </w:sdt>
      <w:r>
        <w:rPr>
          <w:rFonts w:ascii="Traditional Arabic" w:hAnsi="Traditional Arabic" w:cs="Traditional Arabic"/>
          <w:sz w:val="28"/>
          <w:szCs w:val="28"/>
        </w:rPr>
        <w:t xml:space="preserve">   </w:t>
      </w:r>
      <w:r w:rsidRPr="00FB52A7">
        <w:rPr>
          <w:rFonts w:ascii="Traditional Arabic" w:hAnsi="Traditional Arabic" w:cs="Traditional Arabic"/>
          <w:sz w:val="28"/>
          <w:szCs w:val="28"/>
          <w:lang w:bidi="ar-EG"/>
        </w:rPr>
        <w:t>.</w:t>
      </w:r>
    </w:p>
    <w:p w14:paraId="58B0A994" w14:textId="0F8D7C07" w:rsidR="001A363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lastRenderedPageBreak/>
        <w:t xml:space="preserve">على الرغم من أن المملكة شهدت تقدماً ملحوظًا في مجال تمكين المرأة، إلا أن الفجوة بين الفرص المتاحة والواقع العملي تظل كبيرة. فبينما تركز رؤية 2030 على تعزيز دور المرأة في جميع المجالات، إلا أن هذه الطموحات لا تتحقق بالشكل الكامل بسبب وجود تحديات وعقبات لا تزال قائمة. هذه التحديات تعكس مقاومة مجتمعية وثقافية لبعض الأدوار القيادية النسائية، مما يجعل المرأة تواجه صعوبة في إثبات قدرتها على القيادة في بيئات العمل التقليدية، التي تهيمن عليها معايير ذكورية في بعض الأحيان. كما أن هناك تحديات أخرى تتعلق بالتوقعات الاجتماعية التي تفرض على النساء أدوارًا متعددة، مما يحد من فرصهن في التقدم الوظيفي والمشاركة في صنع القرار </w:t>
      </w:r>
      <w:sdt>
        <w:sdtPr>
          <w:rPr>
            <w:rFonts w:ascii="Traditional Arabic" w:hAnsi="Traditional Arabic" w:cs="Traditional Arabic"/>
            <w:sz w:val="28"/>
            <w:szCs w:val="28"/>
            <w:rtl/>
          </w:rPr>
          <w:id w:val="-1928110497"/>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Par23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Parveen</w:t>
          </w:r>
          <w:r w:rsidR="00E968AC" w:rsidRPr="00E968AC">
            <w:rPr>
              <w:rFonts w:ascii="Traditional Arabic" w:hAnsi="Traditional Arabic" w:cs="Traditional Arabic" w:hint="cs"/>
              <w:noProof/>
              <w:sz w:val="28"/>
              <w:szCs w:val="28"/>
              <w:rtl/>
              <w:lang w:bidi="ar-EG"/>
            </w:rPr>
            <w:t>، 2023)</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C666DCF" w14:textId="77777777" w:rsidR="001A3637" w:rsidRPr="00F3715C"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FB52A7">
        <w:rPr>
          <w:rFonts w:ascii="Traditional Arabic" w:hAnsi="Traditional Arabic" w:cs="Traditional Arabic"/>
          <w:sz w:val="28"/>
          <w:szCs w:val="28"/>
          <w:rtl/>
        </w:rPr>
        <w:t>، يطرح هذا البحث السؤال الرئيسي التالي</w:t>
      </w:r>
      <w:r w:rsidRPr="00FB52A7">
        <w:rPr>
          <w:rFonts w:ascii="Traditional Arabic" w:hAnsi="Traditional Arabic" w:cs="Traditional Arabic"/>
          <w:sz w:val="28"/>
          <w:szCs w:val="28"/>
          <w:lang w:bidi="ar-EG"/>
        </w:rPr>
        <w:t>:</w:t>
      </w:r>
      <w:r w:rsidRPr="00FB52A7">
        <w:rPr>
          <w:rFonts w:ascii="Traditional Arabic" w:hAnsi="Traditional Arabic" w:cs="Traditional Arabic"/>
          <w:sz w:val="28"/>
          <w:szCs w:val="28"/>
          <w:rtl/>
          <w:lang w:bidi="ar-EG"/>
        </w:rPr>
        <w:t xml:space="preserve"> </w:t>
      </w:r>
      <w:r w:rsidRPr="00FB52A7">
        <w:rPr>
          <w:rFonts w:ascii="Traditional Arabic" w:hAnsi="Traditional Arabic" w:cs="Traditional Arabic"/>
          <w:b/>
          <w:bCs/>
          <w:sz w:val="28"/>
          <w:szCs w:val="28"/>
          <w:rtl/>
        </w:rPr>
        <w:t>ما هي متطلبات تمكين القيادات النسائية في المؤسسات السعودية؟</w:t>
      </w:r>
    </w:p>
    <w:p w14:paraId="508F45E9" w14:textId="77777777" w:rsidR="001A3637" w:rsidRDefault="001A3637" w:rsidP="001A3637">
      <w:pPr>
        <w:bidi/>
        <w:spacing w:line="360" w:lineRule="auto"/>
        <w:jc w:val="both"/>
        <w:rPr>
          <w:rFonts w:ascii="Traditional Arabic" w:hAnsi="Traditional Arabic" w:cs="Traditional Arabic"/>
          <w:b/>
          <w:bCs/>
          <w:sz w:val="28"/>
          <w:szCs w:val="28"/>
        </w:rPr>
      </w:pPr>
    </w:p>
    <w:p w14:paraId="2379DFD3" w14:textId="77777777" w:rsidR="001A3637" w:rsidRPr="003F3EF0" w:rsidRDefault="001A3637" w:rsidP="001A3637">
      <w:pPr>
        <w:pStyle w:val="Heading2"/>
        <w:bidi/>
        <w:rPr>
          <w:rFonts w:ascii="Traditional Arabic" w:hAnsi="Traditional Arabic" w:cs="Traditional Arabic"/>
          <w:b w:val="0"/>
          <w:bCs w:val="0"/>
          <w:color w:val="auto"/>
          <w:rtl/>
        </w:rPr>
      </w:pPr>
      <w:bookmarkStart w:id="4" w:name="_Toc204916650"/>
      <w:r w:rsidRPr="003F3EF0">
        <w:rPr>
          <w:rFonts w:ascii="Traditional Arabic" w:hAnsi="Traditional Arabic" w:cs="Traditional Arabic"/>
          <w:color w:val="auto"/>
          <w:rtl/>
          <w:lang w:bidi="ar-EG"/>
        </w:rPr>
        <w:t>تساؤلات الدراسة</w:t>
      </w:r>
      <w:r w:rsidRPr="003F3EF0">
        <w:rPr>
          <w:rFonts w:ascii="Traditional Arabic" w:hAnsi="Traditional Arabic" w:cs="Traditional Arabic"/>
          <w:color w:val="auto"/>
          <w:lang w:bidi="ar-EG"/>
        </w:rPr>
        <w:t>:</w:t>
      </w:r>
      <w:bookmarkEnd w:id="4"/>
    </w:p>
    <w:p w14:paraId="158C75E0"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lang w:bidi="ar-EG"/>
        </w:rPr>
      </w:pPr>
      <w:r w:rsidRPr="00FB52A7">
        <w:rPr>
          <w:rFonts w:ascii="Traditional Arabic" w:hAnsi="Traditional Arabic" w:cs="Traditional Arabic"/>
          <w:b/>
          <w:bCs/>
          <w:sz w:val="28"/>
          <w:szCs w:val="28"/>
          <w:rtl/>
        </w:rPr>
        <w:t>السؤال الرئيسي</w:t>
      </w:r>
    </w:p>
    <w:p w14:paraId="4892CC25" w14:textId="77777777" w:rsidR="001A3637" w:rsidRPr="00FB52A7" w:rsidRDefault="001A3637" w:rsidP="001A3637">
      <w:pPr>
        <w:pStyle w:val="ListParagraph"/>
        <w:widowControl/>
        <w:numPr>
          <w:ilvl w:val="0"/>
          <w:numId w:val="14"/>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lang w:bidi="ar-EG"/>
        </w:rPr>
        <w:t>ما هي متطلبات تمكين القيادات النسائية في المؤسسات السعودية؟</w:t>
      </w:r>
    </w:p>
    <w:p w14:paraId="42AE8301"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sz w:val="28"/>
          <w:szCs w:val="28"/>
          <w:rtl/>
          <w:lang w:bidi="ar-EG"/>
        </w:rPr>
      </w:pPr>
      <w:r w:rsidRPr="00FB52A7">
        <w:rPr>
          <w:rFonts w:ascii="Traditional Arabic" w:hAnsi="Traditional Arabic" w:cs="Traditional Arabic"/>
          <w:b/>
          <w:bCs/>
          <w:sz w:val="28"/>
          <w:szCs w:val="28"/>
          <w:rtl/>
        </w:rPr>
        <w:t>الأسئلة الفرعية</w:t>
      </w:r>
    </w:p>
    <w:p w14:paraId="3BE495DB"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الاجتماعية شغل المراة السعودية للمناصب القيادية؟</w:t>
      </w:r>
    </w:p>
    <w:p w14:paraId="4B55B9E4" w14:textId="77777777" w:rsidR="001A3637" w:rsidRPr="00FB52A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الثقافية من شغل المرأة السعودية للمناصب القيادية؟</w:t>
      </w:r>
    </w:p>
    <w:p w14:paraId="32C936AC" w14:textId="77777777" w:rsidR="001A3637" w:rsidRDefault="001A3637" w:rsidP="001A3637">
      <w:pPr>
        <w:pStyle w:val="ListParagraph"/>
        <w:widowControl/>
        <w:numPr>
          <w:ilvl w:val="0"/>
          <w:numId w:val="15"/>
        </w:numPr>
        <w:autoSpaceDE/>
        <w:autoSpaceDN/>
        <w:bidi/>
        <w:adjustRightInd/>
        <w:spacing w:after="160" w:line="360" w:lineRule="auto"/>
        <w:rPr>
          <w:rFonts w:ascii="Traditional Arabic" w:hAnsi="Traditional Arabic" w:cs="Traditional Arabic"/>
          <w:sz w:val="28"/>
          <w:szCs w:val="28"/>
        </w:rPr>
      </w:pPr>
      <w:r w:rsidRPr="00FB52A7">
        <w:rPr>
          <w:rFonts w:ascii="Traditional Arabic" w:hAnsi="Traditional Arabic" w:cs="Traditional Arabic"/>
          <w:sz w:val="28"/>
          <w:szCs w:val="28"/>
          <w:rtl/>
        </w:rPr>
        <w:t>هل تدعم العوامل التنظيمية من شغل المراة السعودية للمناصب القيادية؟</w:t>
      </w:r>
    </w:p>
    <w:p w14:paraId="3274DBEF" w14:textId="77777777" w:rsidR="00E853D0" w:rsidRPr="00765AF2" w:rsidRDefault="00E853D0" w:rsidP="00E853D0">
      <w:pPr>
        <w:pStyle w:val="ListParagraph"/>
        <w:widowControl/>
        <w:autoSpaceDE/>
        <w:autoSpaceDN/>
        <w:bidi/>
        <w:adjustRightInd/>
        <w:spacing w:after="160" w:line="360" w:lineRule="auto"/>
        <w:rPr>
          <w:rFonts w:ascii="Traditional Arabic" w:hAnsi="Traditional Arabic" w:cs="Traditional Arabic"/>
          <w:sz w:val="28"/>
          <w:szCs w:val="28"/>
        </w:rPr>
      </w:pPr>
    </w:p>
    <w:p w14:paraId="6C432BF7" w14:textId="77777777" w:rsidR="001A3637" w:rsidRDefault="001A3637" w:rsidP="001A3637">
      <w:pPr>
        <w:pStyle w:val="Heading2"/>
        <w:bidi/>
        <w:rPr>
          <w:rFonts w:ascii="Traditional Arabic" w:hAnsi="Traditional Arabic" w:cs="Traditional Arabic"/>
          <w:b w:val="0"/>
          <w:bCs w:val="0"/>
          <w:color w:val="auto"/>
          <w:lang w:bidi="ar-EG"/>
        </w:rPr>
      </w:pPr>
      <w:bookmarkStart w:id="5" w:name="_Toc204916651"/>
      <w:r w:rsidRPr="003F3EF0">
        <w:rPr>
          <w:rFonts w:ascii="Traditional Arabic" w:hAnsi="Traditional Arabic" w:cs="Traditional Arabic"/>
          <w:color w:val="auto"/>
          <w:rtl/>
          <w:lang w:bidi="ar-EG"/>
        </w:rPr>
        <w:t>أهمية الدراسة</w:t>
      </w:r>
      <w:r>
        <w:rPr>
          <w:rFonts w:ascii="Traditional Arabic" w:hAnsi="Traditional Arabic" w:cs="Traditional Arabic"/>
          <w:color w:val="auto"/>
          <w:lang w:bidi="ar-EG"/>
        </w:rPr>
        <w:t>:</w:t>
      </w:r>
      <w:bookmarkEnd w:id="5"/>
    </w:p>
    <w:p w14:paraId="67FA8782" w14:textId="77777777" w:rsidR="001A3637" w:rsidRPr="00FB52A7" w:rsidRDefault="001A3637" w:rsidP="001A3637">
      <w:pPr>
        <w:bidi/>
        <w:spacing w:line="360" w:lineRule="auto"/>
        <w:ind w:firstLine="571"/>
        <w:jc w:val="both"/>
        <w:rPr>
          <w:rFonts w:ascii="Traditional Arabic" w:hAnsi="Traditional Arabic" w:cs="Traditional Arabic"/>
          <w:sz w:val="28"/>
          <w:szCs w:val="28"/>
          <w:rtl/>
          <w:lang w:bidi="ar-EG"/>
        </w:rPr>
      </w:pPr>
      <w:r w:rsidRPr="00FB52A7">
        <w:rPr>
          <w:rFonts w:ascii="Traditional Arabic" w:hAnsi="Traditional Arabic" w:cs="Traditional Arabic"/>
          <w:sz w:val="28"/>
          <w:szCs w:val="28"/>
          <w:rtl/>
        </w:rPr>
        <w:t xml:space="preserve">تعتبر دراسة العوامل المؤثرة في تمكين القيادات النسائية في المؤسسات السعودية ذات أهمية كبيرة في سياق التغيرات الاجتماعية والاقتصادية التي تشهدها المملكة، خاصة في إطار رؤية المملكة 2030 التي تسعى لتعزيز دور المرأة في جميع جوانب الحياة، بما في ذلك المجالات القيادية والإدارية. ففي الوقت الذي تشهد فيه المملكة تحولات كبيرة نحو تمكين المرأة، فإن دراسة هذه العوامل تساعد في فهم التحديات والفرص التي تواجه النساء في الوصول إلى المناصب القيادية، وتسلط الضوء على العوامل التي تسهم في هذا </w:t>
      </w:r>
      <w:r w:rsidRPr="00FB52A7">
        <w:rPr>
          <w:rFonts w:ascii="Traditional Arabic" w:hAnsi="Traditional Arabic" w:cs="Traditional Arabic"/>
          <w:sz w:val="28"/>
          <w:szCs w:val="28"/>
          <w:rtl/>
        </w:rPr>
        <w:lastRenderedPageBreak/>
        <w:t>التمكين أو تعيقه. الأهمية النظرية لهذه الدراسة تتمثل في إثراء الأدبيات الأكاديمية المتخصصة في تمكين المرأة في بيئات العمل العربية والسعودية، وتقديم رؤى جديدة حول كيفية تأثير العوامل الاجتماعية والثقافية والسياسية على تقدم النساء في مجالات القيادة. أما الأهمية التطبيقية، فهي تكمن في تقديم حلول عملية تسهم في تطوير سياسات وبرامج تمكينية للمؤسسات السعودية، مما يساعد على خلق بيئة عمل أكثر شمولية وتنوعًا. كما تساهم الدراسة في تحفيز المؤسسات على اعتماد استراتيجيات تدعم المرأة في الوصول إلى المناصب القيادية، مثل تطوير برامج تدريبية متخصصة، تحسين سياسات التوازن بين الحياة الشخصية والمهنية، وتوفير بيئات عمل مرنة. في النهاية، هذه الدراسة تقدم إطارًا عمليًا ومؤسسيًا يساعد في تحقيق التوازن والمساواة بين الجنسين في القيادة، مما يعزز من الأداء المؤسسي ويساهم في تحقيق الأهداف التنموية للمملكة على المدى الطويل</w:t>
      </w:r>
      <w:r w:rsidRPr="00FB52A7">
        <w:rPr>
          <w:rFonts w:ascii="Traditional Arabic" w:hAnsi="Traditional Arabic" w:cs="Traditional Arabic"/>
          <w:sz w:val="28"/>
          <w:szCs w:val="28"/>
          <w:lang w:bidi="ar-EG"/>
        </w:rPr>
        <w:t>.</w:t>
      </w:r>
    </w:p>
    <w:p w14:paraId="112D6BE8"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النظرية</w:t>
      </w:r>
    </w:p>
    <w:p w14:paraId="1691696B"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تتمثل الأهمية النظرية لدراسة العوامل المؤثرة في تمكين القيادات النسائية في المؤسسات السعودية في إثراء المعرفة الأكاديمية والبحثية حول دور المرأة في المناصب القيادية في السياق السعودي، وتحديداً في بيئة تتسم بتحديات اجتماعية وثقافية خاصة. تسهم هذه الدراسة في تقديم فهم شامل لآلية تأثير العوامل السياسية والاجتماعية والاقتصادية على وصول النساء إلى المناصب القيادية، وتساعد في توضيح كيفية تفاعل هذه العوامل مع بعضها البعض. من خلال تحليل السياسات الحكومية مثل رؤية المملكة 2030، والتي تسعى إلى تعزيز دور المرأة في المجتمع السعودي، تسهم هذه الدراسة في إثراء الأدبيات الأكاديمية حول التمكين القيادي للنساء في بيئات العمل العربية بشكل عام والسعودية بشكل خاص</w:t>
      </w:r>
      <w:r w:rsidRPr="00FB52A7">
        <w:rPr>
          <w:rFonts w:ascii="Traditional Arabic" w:hAnsi="Traditional Arabic" w:cs="Traditional Arabic"/>
          <w:sz w:val="28"/>
          <w:szCs w:val="28"/>
        </w:rPr>
        <w:t>.</w:t>
      </w:r>
    </w:p>
    <w:p w14:paraId="6385E1F2" w14:textId="4D83D3B7" w:rsidR="001A3637" w:rsidRPr="00FB52A7" w:rsidRDefault="001A3637" w:rsidP="001A3637">
      <w:pPr>
        <w:bidi/>
        <w:spacing w:line="360" w:lineRule="auto"/>
        <w:ind w:firstLine="571"/>
        <w:jc w:val="both"/>
        <w:rPr>
          <w:rFonts w:ascii="Traditional Arabic" w:hAnsi="Traditional Arabic" w:cs="Traditional Arabic"/>
          <w:sz w:val="28"/>
          <w:szCs w:val="28"/>
        </w:rPr>
      </w:pPr>
      <w:r w:rsidRPr="00FB52A7">
        <w:rPr>
          <w:rFonts w:ascii="Traditional Arabic" w:hAnsi="Traditional Arabic" w:cs="Traditional Arabic"/>
          <w:sz w:val="28"/>
          <w:szCs w:val="28"/>
          <w:rtl/>
        </w:rPr>
        <w:t xml:space="preserve">من خلال استكشاف العوامل الثقافية والاجتماعية التي قد تحد من مشاركة المرأة في القيادة، فإن الدراسة تعطي لمحة نظرية عن كيفية تأثير التقاليد والمفاهيم الاجتماعية السائدة على تصورات الناس حول دور المرأة في العمل. تسلط هذه الدراسة الضوء على العلاقة بين المجتمع ودوره في تعزيز أو تقليص الفرص المتاحة للمرأة للوصول إلى المناصب القيادية، وهذا يساهم في تطوير النظرية حول تأثير البيئة المجتمعية في تقدم النساء في مجالات العمل القيادي. بالإضافة إلى ذلك، فإن الدراسة قد تقدم تفسيرات نظرية حول كيفية تقاطع هذه العوامل مع بعضها، مما يساهم في فهم أعمق للعوائق والفرص التي تواجه القيادات النسائية في المؤسسات السعودية </w:t>
      </w:r>
      <w:sdt>
        <w:sdtPr>
          <w:rPr>
            <w:rFonts w:ascii="Traditional Arabic" w:hAnsi="Traditional Arabic" w:cs="Traditional Arabic"/>
            <w:sz w:val="28"/>
            <w:szCs w:val="28"/>
            <w:rtl/>
          </w:rPr>
          <w:id w:val="-956864132"/>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Alg19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Alghofaily</w:t>
          </w:r>
          <w:r w:rsidR="00E968AC" w:rsidRPr="00E968AC">
            <w:rPr>
              <w:rFonts w:ascii="Traditional Arabic" w:hAnsi="Traditional Arabic" w:cs="Traditional Arabic" w:hint="cs"/>
              <w:noProof/>
              <w:sz w:val="28"/>
              <w:szCs w:val="28"/>
              <w:rtl/>
              <w:lang w:bidi="ar-EG"/>
            </w:rPr>
            <w:t>، 2019)</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39E3F9" w14:textId="77777777" w:rsidR="001A3637" w:rsidRPr="00FB52A7"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rPr>
      </w:pPr>
      <w:r w:rsidRPr="00FB52A7">
        <w:rPr>
          <w:rFonts w:ascii="Traditional Arabic" w:hAnsi="Traditional Arabic" w:cs="Traditional Arabic"/>
          <w:b/>
          <w:bCs/>
          <w:sz w:val="28"/>
          <w:szCs w:val="28"/>
          <w:rtl/>
        </w:rPr>
        <w:t>الأهمية التطبيقية</w:t>
      </w:r>
    </w:p>
    <w:p w14:paraId="21EB7FE1"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 xml:space="preserve">أما من الناحية التطبيقية، فإن دراسة العوامل المؤثرة في تمكين القيادات النسائية في المؤسسات السعودية تكتسب أهمية كبيرة </w:t>
      </w:r>
      <w:r w:rsidRPr="00FB52A7">
        <w:rPr>
          <w:rFonts w:ascii="Traditional Arabic" w:hAnsi="Traditional Arabic" w:cs="Traditional Arabic"/>
          <w:sz w:val="28"/>
          <w:szCs w:val="28"/>
          <w:rtl/>
        </w:rPr>
        <w:lastRenderedPageBreak/>
        <w:t>في تقديم حلول عملية يمكن تطبيقها على أرض الواقع. من خلال هذه الدراسة، يمكن للمؤسسات الحكومية والخاصة في المملكة العربية السعودية التعرف على مجموعة من العوامل التي قد تؤثر على تمكين المرأة، وبالتالي اتخاذ خطوات عملية لتحسين الوضع القائم. يمكن أن تسهم النتائج في تصميم استراتيجيات مبتكرة تهدف إلى زيادة مشاركة المرأة في المناصب القيادية، سواء كان ذلك من خلال تطوير برامج التدريب والتطوير المهني التي تركز على تحسين المهارات القيادية للنساء، أو من خلال توفير بيئات عمل مرنة تدعم التوازن بين الحياة الشخصية والمهنية</w:t>
      </w:r>
      <w:r w:rsidRPr="00FB52A7">
        <w:rPr>
          <w:rFonts w:ascii="Traditional Arabic" w:hAnsi="Traditional Arabic" w:cs="Traditional Arabic"/>
          <w:sz w:val="28"/>
          <w:szCs w:val="28"/>
        </w:rPr>
        <w:t>.</w:t>
      </w:r>
    </w:p>
    <w:p w14:paraId="6295ABF5" w14:textId="1E867022"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إن هذه الدراسة تساعد في توجيه السياسات الحكومية والمؤسسات التعليمية نحو دعم المبادرات التي تهدف إلى رفع كفاءة النساء في القيادة. على سبيل المثال، قد تسهم نتائج الدراسة في توجيه المؤسسات إلى تصميم برامج للتوجيه والإرشاد</w:t>
      </w:r>
      <w:r w:rsidRPr="00FB52A7">
        <w:rPr>
          <w:rFonts w:ascii="Traditional Arabic" w:hAnsi="Traditional Arabic" w:cs="Traditional Arabic"/>
          <w:sz w:val="28"/>
          <w:szCs w:val="28"/>
        </w:rPr>
        <w:t xml:space="preserve"> (Mentoring) </w:t>
      </w:r>
      <w:r w:rsidRPr="00FB52A7">
        <w:rPr>
          <w:rFonts w:ascii="Traditional Arabic" w:hAnsi="Traditional Arabic" w:cs="Traditional Arabic"/>
          <w:sz w:val="28"/>
          <w:szCs w:val="28"/>
          <w:rtl/>
        </w:rPr>
        <w:t xml:space="preserve">الخاصة بالقيادات النسائية، والتي تمكن النساء من تطوير مهاراتهن القيادية وتعلم استراتيجيات التعامل مع التحديات المهنية. من جانب آخر، فإن تحليل العوامل المؤثرة في تمكين القيادات النسائية يساعد في إعادة النظر في السياسات الداخلية للمؤسسات لتحسين بيئات العمل وضمان أن تكون أكثر شمولاً للنساء، بما يساهم في خلق فرص متساوية في الترقية والوصول إلى المناصب القيادية </w:t>
      </w:r>
      <w:sdt>
        <w:sdtPr>
          <w:rPr>
            <w:rFonts w:ascii="Traditional Arabic" w:hAnsi="Traditional Arabic" w:cs="Traditional Arabic"/>
            <w:sz w:val="28"/>
            <w:szCs w:val="28"/>
            <w:rtl/>
          </w:rPr>
          <w:id w:val="-1770850904"/>
          <w:citation/>
        </w:sdtPr>
        <w:sdtEndPr/>
        <w:sdtContent>
          <w:r w:rsidRPr="00FB52A7">
            <w:rPr>
              <w:rFonts w:ascii="Traditional Arabic" w:hAnsi="Traditional Arabic" w:cs="Traditional Arabic"/>
              <w:sz w:val="28"/>
              <w:szCs w:val="28"/>
              <w:rtl/>
            </w:rPr>
            <w:fldChar w:fldCharType="begin"/>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CITATION</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lang w:bidi="ar-EG"/>
            </w:rPr>
            <w:instrText>Man241 \l 3073</w:instrText>
          </w:r>
          <w:r w:rsidRPr="00FB52A7">
            <w:rPr>
              <w:rFonts w:ascii="Traditional Arabic" w:hAnsi="Traditional Arabic" w:cs="Traditional Arabic"/>
              <w:sz w:val="28"/>
              <w:szCs w:val="28"/>
              <w:rtl/>
              <w:lang w:bidi="ar-EG"/>
            </w:rPr>
            <w:instrText xml:space="preserve"> </w:instrText>
          </w:r>
          <w:r w:rsidRPr="00FB52A7">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Manal</w:t>
          </w:r>
          <w:r w:rsidR="00E968AC" w:rsidRPr="00E968AC">
            <w:rPr>
              <w:rFonts w:ascii="Traditional Arabic" w:hAnsi="Traditional Arabic" w:cs="Traditional Arabic" w:hint="cs"/>
              <w:noProof/>
              <w:sz w:val="28"/>
              <w:szCs w:val="28"/>
              <w:rtl/>
              <w:lang w:bidi="ar-EG"/>
            </w:rPr>
            <w:t>، 2024)</w:t>
          </w:r>
          <w:r w:rsidRPr="00FB52A7">
            <w:rPr>
              <w:rFonts w:ascii="Traditional Arabic" w:hAnsi="Traditional Arabic" w:cs="Traditional Arabic"/>
              <w:sz w:val="28"/>
              <w:szCs w:val="28"/>
              <w:rtl/>
            </w:rPr>
            <w:fldChar w:fldCharType="end"/>
          </w:r>
        </w:sdtContent>
      </w:sdt>
      <w:r w:rsidRPr="00FB52A7">
        <w:rPr>
          <w:rFonts w:ascii="Traditional Arabic" w:hAnsi="Traditional Arabic" w:cs="Traditional Arabic"/>
          <w:sz w:val="28"/>
          <w:szCs w:val="28"/>
        </w:rPr>
        <w:t>.</w:t>
      </w:r>
    </w:p>
    <w:p w14:paraId="22F2D250" w14:textId="77777777" w:rsidR="001A3637" w:rsidRDefault="001A3637" w:rsidP="001A3637">
      <w:pPr>
        <w:bidi/>
        <w:spacing w:line="360" w:lineRule="auto"/>
        <w:ind w:firstLine="571"/>
        <w:jc w:val="both"/>
        <w:rPr>
          <w:rFonts w:ascii="Traditional Arabic" w:hAnsi="Traditional Arabic" w:cs="Traditional Arabic"/>
          <w:sz w:val="28"/>
          <w:szCs w:val="28"/>
          <w:rtl/>
        </w:rPr>
      </w:pPr>
      <w:r w:rsidRPr="00FB52A7">
        <w:rPr>
          <w:rFonts w:ascii="Traditional Arabic" w:hAnsi="Traditional Arabic" w:cs="Traditional Arabic"/>
          <w:sz w:val="28"/>
          <w:szCs w:val="28"/>
          <w:rtl/>
        </w:rPr>
        <w:t>تساهم هذه الدراسة في تحسين فهم المسؤولين عن أهمية تمكين النساء في المناصب القيادية، ومدى تأثير ذلك في الأداء المؤسسي بشكل عام. فتمكين المرأة في القيادة لا يقتصر فقط على ضمان العدالة والمساواة بين الجنسين، بل يمتد ليشمل تحسين الأداء المؤسسي، إذ تشير الدراسات إلى أن التنوع في القيادة يمكن أن يعزز من الابتكار ويسهم في اتخاذ قرارات أفضل وأكثر شمولية. كما أن تمكين النساء في المؤسسات السعودية يسهم في تعزيز التنمية الاقتصادية والاجتماعية، من خلال زيادة نسبة المشاركة النسائية في سوق العمل وتحقيق أهداف التنمية المستدامة للمملكة.</w:t>
      </w:r>
    </w:p>
    <w:p w14:paraId="587B07A6" w14:textId="77777777" w:rsidR="001A3637" w:rsidRPr="00FB52A7" w:rsidRDefault="001A3637" w:rsidP="001A3637">
      <w:pPr>
        <w:bidi/>
        <w:spacing w:line="360" w:lineRule="auto"/>
        <w:jc w:val="both"/>
        <w:rPr>
          <w:rFonts w:ascii="Traditional Arabic" w:hAnsi="Traditional Arabic" w:cs="Traditional Arabic"/>
          <w:sz w:val="28"/>
          <w:szCs w:val="28"/>
          <w:rtl/>
        </w:rPr>
      </w:pPr>
    </w:p>
    <w:p w14:paraId="02E15B2D" w14:textId="77777777" w:rsidR="001A3637" w:rsidRDefault="001A3637" w:rsidP="001A3637">
      <w:pPr>
        <w:pStyle w:val="Heading2"/>
        <w:bidi/>
        <w:rPr>
          <w:rFonts w:ascii="Traditional Arabic" w:hAnsi="Traditional Arabic" w:cs="Traditional Arabic"/>
          <w:b w:val="0"/>
          <w:bCs w:val="0"/>
          <w:color w:val="auto"/>
          <w:lang w:bidi="ar-EG"/>
        </w:rPr>
      </w:pPr>
      <w:bookmarkStart w:id="6" w:name="_Toc204916652"/>
      <w:r w:rsidRPr="003F3EF0">
        <w:rPr>
          <w:rFonts w:ascii="Traditional Arabic" w:hAnsi="Traditional Arabic" w:cs="Traditional Arabic"/>
          <w:color w:val="auto"/>
          <w:rtl/>
          <w:lang w:bidi="ar-EG"/>
        </w:rPr>
        <w:t>أهداف الدراسة</w:t>
      </w:r>
      <w:r>
        <w:rPr>
          <w:rFonts w:ascii="Traditional Arabic" w:hAnsi="Traditional Arabic" w:cs="Traditional Arabic"/>
          <w:color w:val="auto"/>
          <w:lang w:bidi="ar-EG"/>
        </w:rPr>
        <w:t>:</w:t>
      </w:r>
      <w:bookmarkEnd w:id="6"/>
    </w:p>
    <w:p w14:paraId="1A738818"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الهدف الرئيسي</w:t>
      </w:r>
    </w:p>
    <w:p w14:paraId="5D38C3C8" w14:textId="77777777" w:rsidR="001A3637" w:rsidRPr="00FB52A7" w:rsidRDefault="001A3637" w:rsidP="001A3637">
      <w:pPr>
        <w:pStyle w:val="ListParagraph"/>
        <w:widowControl/>
        <w:numPr>
          <w:ilvl w:val="0"/>
          <w:numId w:val="17"/>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تهدف هذه الدراسة إلى التعرف على العوامل المؤثرة في تمكين القيادات النسائية في المؤسسات السعودية</w:t>
      </w:r>
      <w:r w:rsidRPr="00FB52A7">
        <w:rPr>
          <w:rFonts w:ascii="Traditional Arabic" w:hAnsi="Traditional Arabic" w:cs="Traditional Arabic"/>
          <w:sz w:val="28"/>
          <w:szCs w:val="28"/>
          <w:lang w:bidi="ar-EG"/>
        </w:rPr>
        <w:t>.</w:t>
      </w:r>
    </w:p>
    <w:p w14:paraId="65BBAFF0" w14:textId="77777777" w:rsidR="001A3637" w:rsidRPr="00FB52A7" w:rsidRDefault="001A3637" w:rsidP="001A3637">
      <w:pPr>
        <w:pStyle w:val="ListParagraph"/>
        <w:widowControl/>
        <w:numPr>
          <w:ilvl w:val="0"/>
          <w:numId w:val="6"/>
        </w:numPr>
        <w:autoSpaceDE/>
        <w:autoSpaceDN/>
        <w:bidi/>
        <w:adjustRightInd/>
        <w:spacing w:line="360" w:lineRule="auto"/>
        <w:rPr>
          <w:rFonts w:ascii="Traditional Arabic" w:hAnsi="Traditional Arabic" w:cs="Traditional Arabic"/>
          <w:b/>
          <w:bCs/>
          <w:sz w:val="28"/>
          <w:szCs w:val="28"/>
          <w:lang w:bidi="ar-EG"/>
        </w:rPr>
      </w:pPr>
      <w:r w:rsidRPr="00FB52A7">
        <w:rPr>
          <w:rFonts w:ascii="Traditional Arabic" w:hAnsi="Traditional Arabic" w:cs="Traditional Arabic"/>
          <w:b/>
          <w:bCs/>
          <w:sz w:val="28"/>
          <w:szCs w:val="28"/>
          <w:rtl/>
        </w:rPr>
        <w:t>الأهداف الفرعية</w:t>
      </w:r>
    </w:p>
    <w:p w14:paraId="6C5973AF" w14:textId="77777777" w:rsidR="001A3637" w:rsidRPr="00FB52A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t>التعرف على ما إذا كانت العوامل الاجتماعية تدعم شغل المرأة للمناصب القيادية في المؤسسات السعودية</w:t>
      </w:r>
      <w:r w:rsidRPr="00FB52A7">
        <w:rPr>
          <w:rFonts w:ascii="Traditional Arabic" w:hAnsi="Traditional Arabic" w:cs="Traditional Arabic"/>
          <w:sz w:val="28"/>
          <w:szCs w:val="28"/>
          <w:lang w:bidi="ar-EG"/>
        </w:rPr>
        <w:t>.</w:t>
      </w:r>
    </w:p>
    <w:p w14:paraId="3EB7F730" w14:textId="77777777" w:rsidR="001A3637" w:rsidRDefault="001A3637" w:rsidP="001A3637">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FB52A7">
        <w:rPr>
          <w:rFonts w:ascii="Traditional Arabic" w:hAnsi="Traditional Arabic" w:cs="Traditional Arabic"/>
          <w:sz w:val="28"/>
          <w:szCs w:val="28"/>
          <w:rtl/>
        </w:rPr>
        <w:lastRenderedPageBreak/>
        <w:t>تحليل تأثير الثقافة المجتمعية على قبول المجتمع لوجود النساء في المناصب القيادية في المؤسسات السعودية</w:t>
      </w:r>
      <w:r w:rsidRPr="00FB52A7">
        <w:rPr>
          <w:rFonts w:ascii="Traditional Arabic" w:hAnsi="Traditional Arabic" w:cs="Traditional Arabic"/>
          <w:sz w:val="28"/>
          <w:szCs w:val="28"/>
          <w:lang w:bidi="ar-EG"/>
        </w:rPr>
        <w:t>.</w:t>
      </w:r>
    </w:p>
    <w:p w14:paraId="412701FC" w14:textId="78E0A7E6" w:rsidR="001A3637" w:rsidRPr="00E853D0" w:rsidRDefault="001A3637" w:rsidP="00E853D0">
      <w:pPr>
        <w:widowControl/>
        <w:numPr>
          <w:ilvl w:val="0"/>
          <w:numId w:val="16"/>
        </w:numPr>
        <w:autoSpaceDE/>
        <w:autoSpaceDN/>
        <w:bidi/>
        <w:adjustRightInd/>
        <w:spacing w:line="360" w:lineRule="auto"/>
        <w:rPr>
          <w:rFonts w:ascii="Traditional Arabic" w:hAnsi="Traditional Arabic" w:cs="Traditional Arabic"/>
          <w:sz w:val="28"/>
          <w:szCs w:val="28"/>
          <w:lang w:bidi="ar-EG"/>
        </w:rPr>
      </w:pPr>
      <w:r w:rsidRPr="00765AF2">
        <w:rPr>
          <w:rFonts w:ascii="Traditional Arabic" w:eastAsia="Times New Roman" w:hAnsi="Traditional Arabic" w:cs="Traditional Arabic" w:hint="cs"/>
          <w:sz w:val="28"/>
          <w:szCs w:val="28"/>
          <w:rtl/>
        </w:rPr>
        <w:t>تحليل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تأثير</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العوامل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التنظيمية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داخل</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المؤسسات</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السعودية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على</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تمكين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المرأة</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من</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تولي</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المناصب</w:t>
      </w:r>
      <w:r w:rsidRPr="00765AF2">
        <w:rPr>
          <w:rFonts w:ascii="Traditional Arabic" w:eastAsia="Times New Roman" w:hAnsi="Traditional Arabic" w:cs="Traditional Arabic"/>
          <w:sz w:val="28"/>
          <w:szCs w:val="28"/>
          <w:rtl/>
        </w:rPr>
        <w:t xml:space="preserve"> </w:t>
      </w:r>
      <w:r w:rsidRPr="00765AF2">
        <w:rPr>
          <w:rFonts w:ascii="Traditional Arabic" w:eastAsia="Times New Roman" w:hAnsi="Traditional Arabic" w:cs="Traditional Arabic" w:hint="cs"/>
          <w:sz w:val="28"/>
          <w:szCs w:val="28"/>
          <w:rtl/>
        </w:rPr>
        <w:t>القيادية</w:t>
      </w:r>
      <w:r w:rsidRPr="00765AF2">
        <w:rPr>
          <w:rFonts w:ascii="Traditional Arabic" w:eastAsia="Times New Roman" w:hAnsi="Traditional Arabic" w:cs="Traditional Arabic"/>
          <w:sz w:val="28"/>
          <w:szCs w:val="28"/>
          <w:rtl/>
        </w:rPr>
        <w:t>.</w:t>
      </w:r>
    </w:p>
    <w:p w14:paraId="1084076D" w14:textId="77777777" w:rsidR="001A3637" w:rsidRPr="003F3EF0" w:rsidRDefault="001A3637" w:rsidP="001A3637">
      <w:pPr>
        <w:pStyle w:val="Heading2"/>
        <w:bidi/>
        <w:rPr>
          <w:rFonts w:ascii="Traditional Arabic" w:hAnsi="Traditional Arabic" w:cs="Traditional Arabic"/>
          <w:b w:val="0"/>
          <w:bCs w:val="0"/>
          <w:color w:val="auto"/>
          <w:rtl/>
          <w:lang w:bidi="ar-EG"/>
        </w:rPr>
      </w:pPr>
      <w:bookmarkStart w:id="7" w:name="_Toc204916653"/>
      <w:r w:rsidRPr="003F3EF0">
        <w:rPr>
          <w:rFonts w:ascii="Traditional Arabic" w:hAnsi="Traditional Arabic" w:cs="Traditional Arabic"/>
          <w:color w:val="auto"/>
          <w:rtl/>
          <w:lang w:bidi="ar-EG"/>
        </w:rPr>
        <w:t>فروض الدراسة</w:t>
      </w:r>
      <w:r>
        <w:rPr>
          <w:rFonts w:ascii="Traditional Arabic" w:hAnsi="Traditional Arabic" w:cs="Traditional Arabic"/>
          <w:color w:val="auto"/>
          <w:lang w:bidi="ar-EG"/>
        </w:rPr>
        <w:t>:</w:t>
      </w:r>
      <w:bookmarkEnd w:id="7"/>
    </w:p>
    <w:p w14:paraId="341DA323"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الاجتماعية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0083494"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الثقافية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05D5FAD2" w14:textId="77777777" w:rsidR="001A3637" w:rsidRPr="00FB52A7" w:rsidRDefault="001A3637" w:rsidP="001A3637">
      <w:pPr>
        <w:widowControl/>
        <w:numPr>
          <w:ilvl w:val="0"/>
          <w:numId w:val="18"/>
        </w:numPr>
        <w:autoSpaceDE/>
        <w:autoSpaceDN/>
        <w:bidi/>
        <w:adjustRightInd/>
        <w:spacing w:line="360" w:lineRule="auto"/>
        <w:jc w:val="both"/>
        <w:rPr>
          <w:rFonts w:ascii="Traditional Arabic" w:hAnsi="Traditional Arabic" w:cs="Traditional Arabic"/>
          <w:sz w:val="28"/>
          <w:szCs w:val="28"/>
        </w:rPr>
      </w:pPr>
      <w:r w:rsidRPr="00FB52A7">
        <w:rPr>
          <w:rFonts w:ascii="Traditional Arabic" w:hAnsi="Traditional Arabic" w:cs="Traditional Arabic"/>
          <w:sz w:val="28"/>
          <w:szCs w:val="28"/>
          <w:rtl/>
        </w:rPr>
        <w:t>تؤثر العوامل التنظيمية بشكل إيجابي على تمكين المرأة السعودية من شغل المناصب القيادية في المؤسسات</w:t>
      </w:r>
      <w:r w:rsidRPr="00FB52A7">
        <w:rPr>
          <w:rFonts w:ascii="Traditional Arabic" w:hAnsi="Traditional Arabic" w:cs="Traditional Arabic"/>
          <w:sz w:val="28"/>
          <w:szCs w:val="28"/>
        </w:rPr>
        <w:t>.</w:t>
      </w:r>
    </w:p>
    <w:p w14:paraId="7D03F0E0" w14:textId="77777777" w:rsidR="001A3637" w:rsidRPr="00D7268F" w:rsidRDefault="001A3637" w:rsidP="001A3637">
      <w:pPr>
        <w:pStyle w:val="NormalWeb"/>
        <w:bidi/>
        <w:spacing w:before="0" w:beforeAutospacing="0" w:after="0" w:afterAutospacing="0" w:line="360" w:lineRule="auto"/>
        <w:jc w:val="both"/>
        <w:rPr>
          <w:rFonts w:ascii="Traditional Arabic" w:hAnsi="Traditional Arabic" w:cs="Traditional Arabic"/>
          <w:sz w:val="28"/>
          <w:szCs w:val="28"/>
        </w:rPr>
      </w:pPr>
    </w:p>
    <w:p w14:paraId="1B3CB01F" w14:textId="77777777" w:rsidR="001A3637" w:rsidRDefault="001A3637" w:rsidP="001A3637">
      <w:pPr>
        <w:pStyle w:val="Heading2"/>
        <w:bidi/>
        <w:spacing w:line="360" w:lineRule="auto"/>
        <w:rPr>
          <w:rFonts w:ascii="Traditional Arabic" w:hAnsi="Traditional Arabic" w:cs="Traditional Arabic"/>
          <w:b w:val="0"/>
          <w:bCs w:val="0"/>
          <w:color w:val="auto"/>
          <w:lang w:bidi="ar-EG"/>
        </w:rPr>
      </w:pPr>
      <w:bookmarkStart w:id="8" w:name="_Toc204916654"/>
      <w:r w:rsidRPr="003F3EF0">
        <w:rPr>
          <w:rFonts w:ascii="Traditional Arabic" w:hAnsi="Traditional Arabic" w:cs="Traditional Arabic"/>
          <w:color w:val="auto"/>
          <w:rtl/>
          <w:lang w:bidi="ar-EG"/>
        </w:rPr>
        <w:t>مفاهيم الدراسة</w:t>
      </w:r>
      <w:r>
        <w:rPr>
          <w:rFonts w:ascii="Traditional Arabic" w:hAnsi="Traditional Arabic" w:cs="Traditional Arabic"/>
          <w:color w:val="auto"/>
          <w:lang w:bidi="ar-EG"/>
        </w:rPr>
        <w:t>:</w:t>
      </w:r>
      <w:bookmarkEnd w:id="8"/>
    </w:p>
    <w:p w14:paraId="023D5AB9"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القيادة النسائية</w:t>
      </w:r>
      <w:r w:rsidRPr="00D7268F">
        <w:rPr>
          <w:rFonts w:ascii="Traditional Arabic" w:hAnsi="Traditional Arabic" w:cs="Traditional Arabic"/>
          <w:b/>
          <w:bCs/>
          <w:sz w:val="28"/>
          <w:szCs w:val="28"/>
          <w:lang w:bidi="ar-EG"/>
        </w:rPr>
        <w:t>:</w:t>
      </w:r>
    </w:p>
    <w:p w14:paraId="06CE2D4C" w14:textId="0C1909B0"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القيادة النسائية هي القدرة على اتخاذ القرارات الاستراتيجية، وتوجيه الأفراد أو الفرق نحو تحقيق أهداف معينة، حيث تعتمد على مهارات التواصل والإلهام والابتكار. يتعلق هذا النوع من القيادة بالقدرة على التأثير الإيجابي وتحقيق التغيير داخل المؤسسات والمجتمعات </w:t>
      </w:r>
      <w:sdt>
        <w:sdtPr>
          <w:rPr>
            <w:rFonts w:ascii="Traditional Arabic" w:hAnsi="Traditional Arabic" w:cs="Traditional Arabic"/>
            <w:sz w:val="28"/>
            <w:szCs w:val="28"/>
            <w:rtl/>
          </w:rPr>
          <w:id w:val="1136535881"/>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Rui23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Ruiyao</w:t>
          </w:r>
          <w:r w:rsidR="00E968AC" w:rsidRPr="00E968AC">
            <w:rPr>
              <w:rFonts w:ascii="Traditional Arabic" w:hAnsi="Traditional Arabic" w:cs="Traditional Arabic" w:hint="cs"/>
              <w:noProof/>
              <w:sz w:val="28"/>
              <w:szCs w:val="28"/>
              <w:rtl/>
              <w:lang w:bidi="ar-EG"/>
            </w:rPr>
            <w:t>، 2023)</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EAC7808" w14:textId="77777777" w:rsidR="001A3637" w:rsidRPr="00D7268F" w:rsidRDefault="001A3637" w:rsidP="001A3637">
      <w:pPr>
        <w:widowControl/>
        <w:numPr>
          <w:ilvl w:val="1"/>
          <w:numId w:val="10"/>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هذا البحث، يُقصد بالقيادة النسائية تمكين المرأة السعودية من تولي المناصب القيادية في القطاعات المختلفة، سواء في القطاع العام أو الخاص، من خلال تفعيل قدراتها على اتخاذ القرارات وإحداث التغيير داخل بيئات العمل</w:t>
      </w:r>
      <w:r w:rsidRPr="00D7268F">
        <w:rPr>
          <w:rFonts w:ascii="Traditional Arabic" w:hAnsi="Traditional Arabic" w:cs="Traditional Arabic"/>
          <w:sz w:val="28"/>
          <w:szCs w:val="28"/>
          <w:lang w:bidi="ar-EG"/>
        </w:rPr>
        <w:t>.</w:t>
      </w:r>
    </w:p>
    <w:p w14:paraId="298596F3" w14:textId="77777777" w:rsidR="001A3637" w:rsidRPr="00D7268F" w:rsidRDefault="001A3637" w:rsidP="001A3637">
      <w:pPr>
        <w:bidi/>
        <w:spacing w:line="360" w:lineRule="auto"/>
        <w:jc w:val="both"/>
        <w:rPr>
          <w:rFonts w:ascii="Traditional Arabic" w:hAnsi="Traditional Arabic" w:cs="Traditional Arabic"/>
          <w:sz w:val="28"/>
          <w:szCs w:val="28"/>
          <w:lang w:bidi="ar-EG"/>
        </w:rPr>
      </w:pPr>
    </w:p>
    <w:p w14:paraId="04FCC0E2"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رؤية 2030</w:t>
      </w:r>
      <w:r w:rsidRPr="00D7268F">
        <w:rPr>
          <w:rFonts w:ascii="Traditional Arabic" w:hAnsi="Traditional Arabic" w:cs="Traditional Arabic"/>
          <w:b/>
          <w:bCs/>
          <w:sz w:val="28"/>
          <w:szCs w:val="28"/>
          <w:lang w:bidi="ar-EG"/>
        </w:rPr>
        <w:t>:</w:t>
      </w:r>
    </w:p>
    <w:p w14:paraId="6F805CB4" w14:textId="198C9C3B" w:rsidR="001A3637" w:rsidRPr="00D7268F" w:rsidRDefault="001A3637" w:rsidP="001A3637">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رؤية 2030 هي استراتيجية وطنية طويلة المدى وضعتها المملكة العربية السعودية بهدف تحويل الاقتصاد الوطني وتعزيز التنمية المستدامة من خلال إصلاحات شاملة في القطاعات المختلفة. تسعى الرؤية إلى تحقيق التنوع الاقتصادي وتعزيز تمكين المرأة وزيادة مشاركتها في المجالات الاجتماعية والاقتصادية </w:t>
      </w:r>
      <w:sdt>
        <w:sdtPr>
          <w:rPr>
            <w:rFonts w:ascii="Traditional Arabic" w:hAnsi="Traditional Arabic" w:cs="Traditional Arabic"/>
            <w:sz w:val="28"/>
            <w:szCs w:val="28"/>
            <w:rtl/>
          </w:rPr>
          <w:id w:val="1263111143"/>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Mos182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Moshashai</w:t>
          </w:r>
          <w:r w:rsidR="00E968AC" w:rsidRPr="00E968AC">
            <w:rPr>
              <w:rFonts w:ascii="Traditional Arabic" w:hAnsi="Traditional Arabic" w:cs="Traditional Arabic" w:hint="cs"/>
              <w:noProof/>
              <w:sz w:val="28"/>
              <w:szCs w:val="28"/>
              <w:rtl/>
              <w:lang w:bidi="ar-EG"/>
            </w:rPr>
            <w:t>، 2018)</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232001A9" w14:textId="586208B2" w:rsidR="001A3637" w:rsidRPr="00E853D0" w:rsidRDefault="001A3637" w:rsidP="00E853D0">
      <w:pPr>
        <w:widowControl/>
        <w:numPr>
          <w:ilvl w:val="1"/>
          <w:numId w:val="11"/>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lastRenderedPageBreak/>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رؤية 2030 إلى السياسات والإجراءات التي أطلقتها الحكومة السعودية لتوسيع نطاق مشاركة المرأة في الحياة الاقتصادية والاجتماعية والسياسية، بالإضافة إلى إحداث تغييرات تشريعية وداعمة تساعد في زيادة تمثيل المرأة في المناصب القيادية</w:t>
      </w:r>
      <w:r w:rsidRPr="00D7268F">
        <w:rPr>
          <w:rFonts w:ascii="Traditional Arabic" w:hAnsi="Traditional Arabic" w:cs="Traditional Arabic"/>
          <w:sz w:val="28"/>
          <w:szCs w:val="28"/>
          <w:lang w:bidi="ar-EG"/>
        </w:rPr>
        <w:t>.</w:t>
      </w:r>
    </w:p>
    <w:p w14:paraId="1DEC72EF"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تمكين المرأة</w:t>
      </w:r>
      <w:r w:rsidRPr="00D7268F">
        <w:rPr>
          <w:rFonts w:ascii="Traditional Arabic" w:hAnsi="Traditional Arabic" w:cs="Traditional Arabic"/>
          <w:b/>
          <w:bCs/>
          <w:sz w:val="28"/>
          <w:szCs w:val="28"/>
          <w:lang w:bidi="ar-EG"/>
        </w:rPr>
        <w:t>:</w:t>
      </w:r>
    </w:p>
    <w:p w14:paraId="1301F9B1" w14:textId="7E61BE43" w:rsidR="001A3637" w:rsidRPr="00D7268F"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تمكين المرأة هو عملية تحسين قدرتها على السيطرة على حياتها الشخصية والاجتماعية والمهنية من خلال توفير الفرص والموارد، وتعزيز حقوقها في المشاركة واتخاذ القرارات </w:t>
      </w:r>
      <w:sdt>
        <w:sdtPr>
          <w:rPr>
            <w:rFonts w:ascii="Traditional Arabic" w:hAnsi="Traditional Arabic" w:cs="Traditional Arabic"/>
            <w:sz w:val="28"/>
            <w:szCs w:val="28"/>
            <w:rtl/>
          </w:rPr>
          <w:id w:val="-454564610"/>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Lwa22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Lwamba</w:t>
          </w:r>
          <w:r w:rsidR="00E968AC" w:rsidRPr="00E968AC">
            <w:rPr>
              <w:rFonts w:ascii="Traditional Arabic" w:hAnsi="Traditional Arabic" w:cs="Traditional Arabic" w:hint="cs"/>
              <w:noProof/>
              <w:sz w:val="28"/>
              <w:szCs w:val="28"/>
              <w:rtl/>
              <w:lang w:bidi="ar-EG"/>
            </w:rPr>
            <w:t>، 2022)</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4DD4BDFD" w14:textId="77777777" w:rsidR="001A3637" w:rsidRDefault="001A3637" w:rsidP="001A3637">
      <w:pPr>
        <w:widowControl/>
        <w:numPr>
          <w:ilvl w:val="1"/>
          <w:numId w:val="12"/>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سياق هذه الدراسة، تمكين المرأة يشمل تمكين المرأة السعودية من تولي المناصب القيادية في مختلف المؤسسات الحكومية والخاصة، وذلك من خلال تعزيز فرص التعليم والتدريب، وتوفير بيئة عمل داعمة للنساء لتمكينهن من الوصول إلى المراكز القيادية</w:t>
      </w:r>
      <w:r w:rsidRPr="00D7268F">
        <w:rPr>
          <w:rFonts w:ascii="Traditional Arabic" w:hAnsi="Traditional Arabic" w:cs="Traditional Arabic"/>
          <w:sz w:val="28"/>
          <w:szCs w:val="28"/>
          <w:lang w:bidi="ar-EG"/>
        </w:rPr>
        <w:t>.</w:t>
      </w:r>
    </w:p>
    <w:p w14:paraId="75895FB5" w14:textId="77777777" w:rsidR="001A3637" w:rsidRPr="00D7268F" w:rsidRDefault="001A3637" w:rsidP="001A3637">
      <w:pPr>
        <w:bidi/>
        <w:spacing w:line="360" w:lineRule="auto"/>
        <w:ind w:left="713"/>
        <w:jc w:val="both"/>
        <w:rPr>
          <w:rFonts w:ascii="Traditional Arabic" w:hAnsi="Traditional Arabic" w:cs="Traditional Arabic"/>
          <w:sz w:val="28"/>
          <w:szCs w:val="28"/>
          <w:lang w:bidi="ar-EG"/>
        </w:rPr>
      </w:pPr>
    </w:p>
    <w:p w14:paraId="3229A9ED" w14:textId="77777777" w:rsidR="001A3637" w:rsidRPr="00D7268F" w:rsidRDefault="001A3637" w:rsidP="001A3637">
      <w:pPr>
        <w:widowControl/>
        <w:numPr>
          <w:ilvl w:val="0"/>
          <w:numId w:val="9"/>
        </w:numPr>
        <w:autoSpaceDE/>
        <w:autoSpaceDN/>
        <w:bidi/>
        <w:adjustRightInd/>
        <w:spacing w:after="160" w:line="360" w:lineRule="auto"/>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التحديات الاجتماعية والثقافية</w:t>
      </w:r>
      <w:r w:rsidRPr="00D7268F">
        <w:rPr>
          <w:rFonts w:ascii="Traditional Arabic" w:hAnsi="Traditional Arabic" w:cs="Traditional Arabic"/>
          <w:b/>
          <w:bCs/>
          <w:sz w:val="28"/>
          <w:szCs w:val="28"/>
          <w:lang w:bidi="ar-EG"/>
        </w:rPr>
        <w:t>:</w:t>
      </w:r>
    </w:p>
    <w:p w14:paraId="0368B6A7" w14:textId="23E16F4F"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الاصطلاحي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 xml:space="preserve">التحديات الاجتماعية والثقافية هي العوامل المرتبطة بالبيئة الاجتماعية والمجتمعية التي قد تؤثر على مشاركة المرأة في المجالات المختلفة، مثل التقاليد، والعادات، والمعتقدات الثقافية التي قد تعيق تقدّمها </w:t>
      </w:r>
      <w:sdt>
        <w:sdtPr>
          <w:rPr>
            <w:rFonts w:ascii="Traditional Arabic" w:hAnsi="Traditional Arabic" w:cs="Traditional Arabic"/>
            <w:sz w:val="28"/>
            <w:szCs w:val="28"/>
            <w:rtl/>
          </w:rPr>
          <w:id w:val="-998729642"/>
          <w:citation/>
        </w:sdtPr>
        <w:sdtEndPr/>
        <w:sdtContent>
          <w:r w:rsidRPr="00D7268F">
            <w:rPr>
              <w:rFonts w:ascii="Traditional Arabic" w:hAnsi="Traditional Arabic" w:cs="Traditional Arabic"/>
              <w:sz w:val="28"/>
              <w:szCs w:val="28"/>
              <w:rtl/>
            </w:rPr>
            <w:fldChar w:fldCharType="begin"/>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CITATION</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lang w:bidi="ar-EG"/>
            </w:rPr>
            <w:instrText>Sam21 \l 3073</w:instrText>
          </w:r>
          <w:r w:rsidRPr="00D7268F">
            <w:rPr>
              <w:rFonts w:ascii="Traditional Arabic" w:hAnsi="Traditional Arabic" w:cs="Traditional Arabic"/>
              <w:sz w:val="28"/>
              <w:szCs w:val="28"/>
              <w:rtl/>
              <w:lang w:bidi="ar-EG"/>
            </w:rPr>
            <w:instrText xml:space="preserve"> </w:instrText>
          </w:r>
          <w:r w:rsidRPr="00D7268F">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Samman A.</w:t>
          </w:r>
          <w:r w:rsidR="00E968AC" w:rsidRPr="00E968AC">
            <w:rPr>
              <w:rFonts w:ascii="Traditional Arabic" w:hAnsi="Traditional Arabic" w:cs="Traditional Arabic" w:hint="cs"/>
              <w:noProof/>
              <w:sz w:val="28"/>
              <w:szCs w:val="28"/>
              <w:rtl/>
              <w:lang w:bidi="ar-EG"/>
            </w:rPr>
            <w:t>، 2021)</w:t>
          </w:r>
          <w:r w:rsidRPr="00D7268F">
            <w:rPr>
              <w:rFonts w:ascii="Traditional Arabic" w:hAnsi="Traditional Arabic" w:cs="Traditional Arabic"/>
              <w:sz w:val="28"/>
              <w:szCs w:val="28"/>
              <w:rtl/>
            </w:rPr>
            <w:fldChar w:fldCharType="end"/>
          </w:r>
        </w:sdtContent>
      </w:sdt>
      <w:r w:rsidRPr="00D7268F">
        <w:rPr>
          <w:rFonts w:ascii="Traditional Arabic" w:hAnsi="Traditional Arabic" w:cs="Traditional Arabic"/>
          <w:sz w:val="28"/>
          <w:szCs w:val="28"/>
          <w:lang w:bidi="ar-EG"/>
        </w:rPr>
        <w:t>.</w:t>
      </w:r>
      <w:r w:rsidRPr="00D7268F">
        <w:rPr>
          <w:rFonts w:ascii="Traditional Arabic" w:hAnsi="Traditional Arabic" w:cs="Traditional Arabic"/>
          <w:sz w:val="28"/>
          <w:szCs w:val="28"/>
          <w:rtl/>
          <w:lang w:bidi="ar-EG"/>
        </w:rPr>
        <w:t xml:space="preserve"> </w:t>
      </w:r>
    </w:p>
    <w:p w14:paraId="6333D811" w14:textId="77777777" w:rsidR="001A3637" w:rsidRPr="00D7268F" w:rsidRDefault="001A3637" w:rsidP="001A3637">
      <w:pPr>
        <w:widowControl/>
        <w:numPr>
          <w:ilvl w:val="1"/>
          <w:numId w:val="13"/>
        </w:numPr>
        <w:autoSpaceDE/>
        <w:autoSpaceDN/>
        <w:bidi/>
        <w:adjustRightInd/>
        <w:spacing w:after="160" w:line="360" w:lineRule="auto"/>
        <w:ind w:left="713"/>
        <w:jc w:val="both"/>
        <w:rPr>
          <w:rFonts w:ascii="Traditional Arabic" w:hAnsi="Traditional Arabic" w:cs="Traditional Arabic"/>
          <w:sz w:val="28"/>
          <w:szCs w:val="28"/>
          <w:lang w:bidi="ar-EG"/>
        </w:rPr>
      </w:pPr>
      <w:r w:rsidRPr="00D7268F">
        <w:rPr>
          <w:rFonts w:ascii="Traditional Arabic" w:hAnsi="Traditional Arabic" w:cs="Traditional Arabic"/>
          <w:b/>
          <w:bCs/>
          <w:sz w:val="28"/>
          <w:szCs w:val="28"/>
          <w:rtl/>
        </w:rPr>
        <w:t>التعريف الإجرائي</w:t>
      </w:r>
      <w:r w:rsidRPr="00D7268F">
        <w:rPr>
          <w:rFonts w:ascii="Traditional Arabic" w:hAnsi="Traditional Arabic" w:cs="Traditional Arabic"/>
          <w:sz w:val="28"/>
          <w:szCs w:val="28"/>
          <w:lang w:bidi="ar-EG"/>
        </w:rPr>
        <w:t xml:space="preserve">: </w:t>
      </w:r>
      <w:r w:rsidRPr="00D7268F">
        <w:rPr>
          <w:rFonts w:ascii="Traditional Arabic" w:hAnsi="Traditional Arabic" w:cs="Traditional Arabic"/>
          <w:sz w:val="28"/>
          <w:szCs w:val="28"/>
          <w:rtl/>
        </w:rPr>
        <w:t>في هذه الدراسة، تشير التحديات الاجتماعية والثقافية إلى العوامل المجتمعية التي قد تعيق مشاركة النساء في المناصب القيادية في المملكة العربية السعودية، مثل القيم الاجتماعية التي قد تحد من دور المرأة في القيادة، والقيود الثقافية التي تحد من قدرة النساء على الوصول إلى مناصب اتخاذ القرار في العمل والمجتمع</w:t>
      </w:r>
      <w:r w:rsidRPr="00D7268F">
        <w:rPr>
          <w:rFonts w:ascii="Traditional Arabic" w:hAnsi="Traditional Arabic" w:cs="Traditional Arabic"/>
          <w:sz w:val="28"/>
          <w:szCs w:val="28"/>
          <w:lang w:bidi="ar-EG"/>
        </w:rPr>
        <w:t>.</w:t>
      </w:r>
    </w:p>
    <w:p w14:paraId="56F4F53E" w14:textId="77777777" w:rsidR="001A3637" w:rsidRDefault="001A3637" w:rsidP="001A3637">
      <w:pPr>
        <w:rPr>
          <w:rtl/>
          <w:lang w:bidi="ar-EG"/>
        </w:rPr>
      </w:pPr>
    </w:p>
    <w:p w14:paraId="0E71290A" w14:textId="77777777" w:rsidR="001A3637" w:rsidRDefault="001A3637" w:rsidP="001A3637">
      <w:pPr>
        <w:pStyle w:val="Heading2"/>
        <w:bidi/>
        <w:rPr>
          <w:rFonts w:ascii="Traditional Arabic" w:hAnsi="Traditional Arabic" w:cs="Traditional Arabic"/>
          <w:b w:val="0"/>
          <w:bCs w:val="0"/>
          <w:color w:val="auto"/>
          <w:lang w:bidi="ar-EG"/>
        </w:rPr>
      </w:pPr>
      <w:bookmarkStart w:id="9" w:name="_Toc204916655"/>
      <w:r w:rsidRPr="003F3EF0">
        <w:rPr>
          <w:rFonts w:ascii="Traditional Arabic" w:hAnsi="Traditional Arabic" w:cs="Traditional Arabic"/>
          <w:color w:val="auto"/>
          <w:rtl/>
          <w:lang w:bidi="ar-EG"/>
        </w:rPr>
        <w:t>حدود الدراسة</w:t>
      </w:r>
      <w:r>
        <w:rPr>
          <w:rFonts w:ascii="Traditional Arabic" w:hAnsi="Traditional Arabic" w:cs="Traditional Arabic"/>
          <w:color w:val="auto"/>
          <w:lang w:bidi="ar-EG"/>
        </w:rPr>
        <w:t>:</w:t>
      </w:r>
      <w:bookmarkEnd w:id="9"/>
    </w:p>
    <w:p w14:paraId="26400C1F"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المكانية</w:t>
      </w:r>
      <w:r w:rsidRPr="00BD7763">
        <w:rPr>
          <w:rFonts w:ascii="Traditional Arabic" w:hAnsi="Traditional Arabic" w:cs="Traditional Arabic"/>
          <w:b/>
          <w:bCs/>
          <w:sz w:val="28"/>
          <w:szCs w:val="28"/>
          <w:lang w:bidi="ar-EG"/>
        </w:rPr>
        <w:t>:</w:t>
      </w:r>
    </w:p>
    <w:p w14:paraId="021DD08A" w14:textId="77777777" w:rsidR="001A3637" w:rsidRPr="00AE2D87" w:rsidRDefault="001A3637" w:rsidP="001A3637">
      <w:pPr>
        <w:bidi/>
        <w:spacing w:line="360" w:lineRule="auto"/>
        <w:jc w:val="both"/>
        <w:rPr>
          <w:rFonts w:ascii="Traditional Arabic" w:hAnsi="Traditional Arabic" w:cs="Traditional Arabic"/>
          <w:sz w:val="28"/>
          <w:szCs w:val="28"/>
          <w:lang w:bidi="ar-EG"/>
        </w:rPr>
      </w:pPr>
      <w:r w:rsidRPr="00AE2D87">
        <w:rPr>
          <w:rFonts w:ascii="Traditional Arabic" w:hAnsi="Traditional Arabic" w:cs="Traditional Arabic"/>
          <w:sz w:val="28"/>
          <w:szCs w:val="28"/>
          <w:rtl/>
        </w:rPr>
        <w:t xml:space="preserve">تم تحديد نطاق الدراسة ليشمل المؤسسات السعودية في كل من القطاعين العام والخاص داخل محافظة جدة، إحدى أكبر وأهم </w:t>
      </w:r>
      <w:r w:rsidRPr="00AE2D87">
        <w:rPr>
          <w:rFonts w:ascii="Traditional Arabic" w:hAnsi="Traditional Arabic" w:cs="Traditional Arabic"/>
          <w:sz w:val="28"/>
          <w:szCs w:val="28"/>
          <w:rtl/>
        </w:rPr>
        <w:lastRenderedPageBreak/>
        <w:t>المحافظات في المملكة العربية السعودية من حيث التنوع الاقتصادي والاجتماعي. وتتميز جدة بوجود عدد كبير من المؤسسات التي تشهد تطورًا ملموسًا في سياسات تمكين المرأة، بالإضافة إلى كونها مركزًا حضريًا رئيسيًا يحتضن مبادرات حكومية وخاصة تدعم مشاركة المرأة في مواقع القيادة. يتيح هذا التحديد الجغرافي للدراسة التركيز العميق على البيئة المؤسسية والثقافية ضمن محافظة واحدة، مما يعزز من دقة التحليل ووضوح النتائج، مع إمكانية تعميم بعض الاستنتاجات على محافظات أخرى ذات خصائص مشابهة. ويُتوقع أن تقدم هذه الدراسة صورة دقيقة للعوامل المؤثرة في تمكين القيادات النسائية في محافظة جدة، خاصة في ظل التغيرات المتسارعة التي تشهدها المملكة على صعيد تمكين المرأة</w:t>
      </w:r>
      <w:r w:rsidRPr="00AE2D87">
        <w:rPr>
          <w:rFonts w:ascii="Traditional Arabic" w:hAnsi="Traditional Arabic" w:cs="Traditional Arabic"/>
          <w:sz w:val="28"/>
          <w:szCs w:val="28"/>
          <w:lang w:bidi="ar-EG"/>
        </w:rPr>
        <w:t>.</w:t>
      </w:r>
    </w:p>
    <w:p w14:paraId="4CD5F85A"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الحدود الزمانية</w:t>
      </w:r>
      <w:r w:rsidRPr="00BD7763">
        <w:rPr>
          <w:rFonts w:ascii="Traditional Arabic" w:hAnsi="Traditional Arabic" w:cs="Traditional Arabic"/>
          <w:b/>
          <w:bCs/>
          <w:sz w:val="28"/>
          <w:szCs w:val="28"/>
          <w:lang w:bidi="ar-EG"/>
        </w:rPr>
        <w:t>:</w:t>
      </w:r>
    </w:p>
    <w:p w14:paraId="47A573B5"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تتمحور الدراسة حول الفترة الزمنية الحالية (من عام 2024 إلى 2025) في إطار التطورات التي تشهدها المملكة ضمن رؤية السعودية 2030، والتي تركز على تمكين المرأة وتحقيق المساواة في العديد من المجالات، بما في ذلك القيادة. تسعى الدراسة إلى فهم التغيرات التي تحدث في هذا السياق الزمني، مع التركيز على التحولات التي طرأت على سياسات تمكين المرأة في السنوات الأخيرة، وأثر هذه التحولات على تمكين القيادات النسائية في المؤسسات المختلفة. وبالتالي، فإن البيانات التي سيتم جمعها وتحليلها تعكس الواقع المعاصر الذي تشهده المملكة في هذا المجال</w:t>
      </w:r>
      <w:r w:rsidRPr="00BD7763">
        <w:rPr>
          <w:rFonts w:ascii="Traditional Arabic" w:hAnsi="Traditional Arabic" w:cs="Traditional Arabic"/>
          <w:sz w:val="28"/>
          <w:szCs w:val="28"/>
          <w:lang w:bidi="ar-EG"/>
        </w:rPr>
        <w:t>.</w:t>
      </w:r>
    </w:p>
    <w:p w14:paraId="3154BD86" w14:textId="77777777" w:rsidR="001A3637" w:rsidRPr="00AE2D87"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rtl/>
          <w:lang w:bidi="ar-EG"/>
        </w:rPr>
      </w:pPr>
      <w:r w:rsidRPr="00BD7763">
        <w:rPr>
          <w:rFonts w:ascii="Traditional Arabic" w:hAnsi="Traditional Arabic" w:cs="Traditional Arabic"/>
          <w:b/>
          <w:bCs/>
          <w:sz w:val="28"/>
          <w:szCs w:val="28"/>
          <w:rtl/>
        </w:rPr>
        <w:t>الحدود البشرية</w:t>
      </w:r>
    </w:p>
    <w:p w14:paraId="1AF77E32" w14:textId="77777777" w:rsidR="001A3637" w:rsidRPr="00AE2D87" w:rsidRDefault="001A3637" w:rsidP="001A3637">
      <w:pPr>
        <w:bidi/>
        <w:spacing w:line="360" w:lineRule="auto"/>
        <w:jc w:val="both"/>
        <w:rPr>
          <w:rFonts w:ascii="Traditional Arabic" w:hAnsi="Traditional Arabic" w:cs="Traditional Arabic"/>
          <w:sz w:val="28"/>
          <w:szCs w:val="28"/>
          <w:rtl/>
          <w:lang w:bidi="ar-EG"/>
        </w:rPr>
      </w:pPr>
      <w:r w:rsidRPr="00AE2D87">
        <w:rPr>
          <w:rFonts w:ascii="Traditional Arabic" w:hAnsi="Traditional Arabic" w:cs="Traditional Arabic"/>
          <w:sz w:val="28"/>
          <w:szCs w:val="28"/>
          <w:rtl/>
        </w:rPr>
        <w:t>تتمثل الحدود البشرية لهذه الدراسة في القيادات النسائية العاملات في المؤسسات السعودية ضمن محافظة جدة، حيث تركز الدراسة بشكل أساسي على النساء اللاتي يشغلن مناصب قيادية بمختلف مستوياتها، سواء في القطاع العام أو الخاص. ويشمل ذلك القيادات النسائية في المستويات الإدارية المتوسطة والعليا، إلى جانب بعض الموظفات اللاتي يعملن في مؤسسات تتبنى سياسات أو برامج داعمة لتمكين المرأة في القيادة، وذلك بهدف استقصاء تجاربهن وتقييم مدى فاعلية هذه البرامج. كما قد تتضمن العينة، بشكل محدود، بعض المسؤولين من الجنسين ممن يساهمون في وضع أو تنفيذ السياسات المؤسسية المرتبطة بتمكين المرأة، بغرض استكمال الصورة وتحليل البيئة التنظيمية الداعمة أو المعيقة لتمكين القيادات النسائية. وقد تم اختيار العينة بحيث تتنوع من حيث العمر، المؤهل العلمي، والخبرة العملية، بما يثري النتائج ويوفر تصورًا أكثر شمولًا حول العوامل المؤثرة في تمكين المرأة السعودية من الوصول إلى المناصب القيادية</w:t>
      </w:r>
      <w:r w:rsidRPr="00AE2D87">
        <w:rPr>
          <w:rFonts w:ascii="Traditional Arabic" w:hAnsi="Traditional Arabic" w:cs="Traditional Arabic"/>
          <w:sz w:val="28"/>
          <w:szCs w:val="28"/>
          <w:lang w:bidi="ar-EG"/>
        </w:rPr>
        <w:t>.</w:t>
      </w:r>
    </w:p>
    <w:p w14:paraId="23B106B4" w14:textId="77777777" w:rsidR="001A3637" w:rsidRDefault="001A3637" w:rsidP="001A3637">
      <w:pPr>
        <w:pStyle w:val="Heading2"/>
        <w:bidi/>
        <w:rPr>
          <w:rFonts w:ascii="Traditional Arabic" w:hAnsi="Traditional Arabic" w:cs="Traditional Arabic"/>
          <w:b w:val="0"/>
          <w:bCs w:val="0"/>
          <w:color w:val="auto"/>
          <w:lang w:bidi="ar-EG"/>
        </w:rPr>
      </w:pPr>
      <w:bookmarkStart w:id="10" w:name="_Toc204916656"/>
      <w:r w:rsidRPr="003F3EF0">
        <w:rPr>
          <w:rFonts w:ascii="Traditional Arabic" w:hAnsi="Traditional Arabic" w:cs="Traditional Arabic"/>
          <w:color w:val="auto"/>
          <w:rtl/>
          <w:lang w:bidi="ar-EG"/>
        </w:rPr>
        <w:lastRenderedPageBreak/>
        <w:t>إجراءات ومنهجية الدراسة</w:t>
      </w:r>
      <w:r>
        <w:rPr>
          <w:rFonts w:ascii="Traditional Arabic" w:hAnsi="Traditional Arabic" w:cs="Traditional Arabic"/>
          <w:color w:val="auto"/>
          <w:lang w:bidi="ar-EG"/>
        </w:rPr>
        <w:t>:</w:t>
      </w:r>
      <w:bookmarkEnd w:id="10"/>
    </w:p>
    <w:p w14:paraId="595AE64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تعتمد الدراسة الحالية على المنهج الوصفي التحليلي، الذي يهدف إلى تحليل العوامل المؤثرة في تمكين القيادات النسائية في المؤسسات السعودية عبر جمع البيانات من مصادر متعددة ثم تحليلها بطريقة منهجية. المنهج الوصفي التحليلي يتيح للباحث وصف الظاهرة بشكل دقيق، وتحليل البيانات المجمعة للوصول إلى نتائج دقيقة تساعد في فهم أعمق حول العوامل التي تؤثر في تمكين القيادات النسائية</w:t>
      </w:r>
      <w:r w:rsidRPr="00BD7763">
        <w:rPr>
          <w:rFonts w:ascii="Traditional Arabic" w:hAnsi="Traditional Arabic" w:cs="Traditional Arabic"/>
          <w:sz w:val="28"/>
          <w:szCs w:val="28"/>
          <w:lang w:bidi="ar-EG"/>
        </w:rPr>
        <w:t>.</w:t>
      </w:r>
    </w:p>
    <w:p w14:paraId="0F4034AB"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مجتمع الدراسة</w:t>
      </w:r>
      <w:r w:rsidRPr="00BD7763">
        <w:rPr>
          <w:rFonts w:ascii="Traditional Arabic" w:hAnsi="Traditional Arabic" w:cs="Traditional Arabic"/>
          <w:b/>
          <w:bCs/>
          <w:sz w:val="28"/>
          <w:szCs w:val="28"/>
          <w:lang w:bidi="ar-EG"/>
        </w:rPr>
        <w:t>:</w:t>
      </w:r>
    </w:p>
    <w:p w14:paraId="2D312A90"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يشمل مجتمع الدراسة المؤسسات السعودية الحكومية والخاصة التي تعمل في مجالات متعددة، والتي تضم قيادات نسائية أو لديها إمكانية توظيف المرأة في المناصب القيادية. سيتم التركيز على المؤسسات التي تشهد تغييرات في السياسات المتعلقة بالمرأة أو تلك التي تطبق برامج تمكين القيادة النسائية. يتوزع مجتمع الدراسة بين المؤسسات الكبيرة والمتوسطة في قطاعات مختلفة مثل التعليم، الصحة، التقنية، والخدمات المالية</w:t>
      </w:r>
      <w:r w:rsidRPr="00BD7763">
        <w:rPr>
          <w:rFonts w:ascii="Traditional Arabic" w:hAnsi="Traditional Arabic" w:cs="Traditional Arabic"/>
          <w:sz w:val="28"/>
          <w:szCs w:val="28"/>
          <w:lang w:bidi="ar-EG"/>
        </w:rPr>
        <w:t>.</w:t>
      </w:r>
    </w:p>
    <w:p w14:paraId="523A90C1"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عينة الدراسة</w:t>
      </w:r>
      <w:r w:rsidRPr="00BD7763">
        <w:rPr>
          <w:rFonts w:ascii="Traditional Arabic" w:hAnsi="Traditional Arabic" w:cs="Traditional Arabic"/>
          <w:b/>
          <w:bCs/>
          <w:sz w:val="28"/>
          <w:szCs w:val="28"/>
          <w:lang w:bidi="ar-EG"/>
        </w:rPr>
        <w:t>:</w:t>
      </w:r>
    </w:p>
    <w:p w14:paraId="2BD03007"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rPr>
        <w:t xml:space="preserve">سيتم اختيار عينة الدراسة بطريقة عشوائية </w:t>
      </w:r>
      <w:r>
        <w:rPr>
          <w:rFonts w:ascii="Traditional Arabic" w:hAnsi="Traditional Arabic" w:cs="Traditional Arabic" w:hint="cs"/>
          <w:sz w:val="28"/>
          <w:szCs w:val="28"/>
          <w:rtl/>
        </w:rPr>
        <w:t>بسيطة</w:t>
      </w:r>
      <w:r w:rsidRPr="00BD7763">
        <w:rPr>
          <w:rFonts w:ascii="Traditional Arabic" w:hAnsi="Traditional Arabic" w:cs="Traditional Arabic"/>
          <w:sz w:val="28"/>
          <w:szCs w:val="28"/>
          <w:rtl/>
        </w:rPr>
        <w:t xml:space="preserve"> بحيث تشمل مجموعة متنوعة من المؤسسات السعودية في القطاعين العام والخاص. ستتكون العينة من حوالي 300 فرد، تشمل القيادات النسائية، الموظفات في المناصب الإدارية، والمسؤولين عن تطوير السياسات في المؤسسات. سيتم اختيار هذه العينة بشكل يضمن تنوعاً في الفئات العمرية، المستويات التعليمية، والخبرات المهنية للمشاركين، بما يساهم في تعميق الفهم حول التحديات والفرص التي تواجه النساء في الوصول إلى المناصب القيادية</w:t>
      </w:r>
      <w:r w:rsidRPr="00BD7763">
        <w:rPr>
          <w:rFonts w:ascii="Traditional Arabic" w:hAnsi="Traditional Arabic" w:cs="Traditional Arabic"/>
          <w:sz w:val="28"/>
          <w:szCs w:val="28"/>
          <w:lang w:bidi="ar-EG"/>
        </w:rPr>
        <w:t>.</w:t>
      </w:r>
    </w:p>
    <w:p w14:paraId="6CCF564E" w14:textId="77777777" w:rsidR="001A3637" w:rsidRPr="00BD7763" w:rsidRDefault="001A3637" w:rsidP="001A3637">
      <w:pPr>
        <w:bidi/>
        <w:spacing w:line="360" w:lineRule="auto"/>
        <w:jc w:val="both"/>
        <w:rPr>
          <w:rFonts w:ascii="Traditional Arabic" w:hAnsi="Traditional Arabic" w:cs="Traditional Arabic"/>
          <w:sz w:val="28"/>
          <w:szCs w:val="28"/>
          <w:rtl/>
          <w:lang w:bidi="ar-EG"/>
        </w:rPr>
      </w:pPr>
      <w:r w:rsidRPr="00BD7763">
        <w:rPr>
          <w:rFonts w:ascii="Traditional Arabic" w:hAnsi="Traditional Arabic" w:cs="Traditional Arabic"/>
          <w:sz w:val="28"/>
          <w:szCs w:val="28"/>
          <w:rtl/>
          <w:lang w:bidi="ar-EG"/>
        </w:rPr>
        <w:t>تم الاعتماد على المعادلة التالية لحساب حجم العينة:</w:t>
      </w:r>
    </w:p>
    <w:p w14:paraId="692EDF67" w14:textId="77777777" w:rsidR="001A3637" w:rsidRPr="00BD7763" w:rsidRDefault="005A4B29" w:rsidP="001A3637">
      <w:pPr>
        <w:spacing w:line="360" w:lineRule="auto"/>
        <w:jc w:val="center"/>
        <w:rPr>
          <w:rFonts w:ascii="Traditional Arabic" w:hAnsi="Traditional Arabic" w:cs="Traditional Arabic"/>
          <w:sz w:val="28"/>
          <w:szCs w:val="28"/>
          <w:lang w:bidi="ar-EG"/>
        </w:rPr>
      </w:pPr>
      <m:oMath>
        <m:f>
          <m:fPr>
            <m:ctrlPr>
              <w:rPr>
                <w:rFonts w:ascii="Cambria Math" w:hAnsi="Cambria Math" w:cs="Traditional Arabic"/>
                <w:i/>
                <w:sz w:val="28"/>
                <w:szCs w:val="28"/>
                <w:lang w:bidi="ar-EG"/>
              </w:rPr>
            </m:ctrlPr>
          </m:fPr>
          <m:num>
            <m:r>
              <m:rPr>
                <m:sty m:val="p"/>
              </m:rPr>
              <w:rPr>
                <w:rFonts w:ascii="Cambria Math" w:hAnsi="Cambria Math" w:cs="Traditional Arabic"/>
                <w:sz w:val="28"/>
                <w:szCs w:val="28"/>
                <w:lang w:bidi="ar-EG"/>
              </w:rPr>
              <m:t>N</m:t>
            </m:r>
          </m:num>
          <m:den>
            <m:r>
              <m:rPr>
                <m:sty m:val="p"/>
              </m:rPr>
              <w:rPr>
                <w:rFonts w:ascii="Cambria Math" w:hAnsi="Cambria Math" w:cs="Traditional Arabic"/>
                <w:sz w:val="28"/>
                <w:szCs w:val="28"/>
                <w:lang w:bidi="ar-EG"/>
              </w:rPr>
              <m:t>N^2</m:t>
            </m:r>
            <m:d>
              <m:dPr>
                <m:ctrlPr>
                  <w:rPr>
                    <w:rFonts w:ascii="Cambria Math" w:hAnsi="Cambria Math" w:cs="Traditional Arabic"/>
                    <w:sz w:val="28"/>
                    <w:szCs w:val="28"/>
                    <w:lang w:bidi="ar-EG"/>
                  </w:rPr>
                </m:ctrlPr>
              </m:dPr>
              <m:e>
                <m:r>
                  <m:rPr>
                    <m:sty m:val="p"/>
                  </m:rPr>
                  <w:rPr>
                    <w:rFonts w:ascii="Cambria Math" w:hAnsi="Cambria Math" w:cs="Traditional Arabic"/>
                    <w:sz w:val="28"/>
                    <w:szCs w:val="28"/>
                    <w:lang w:bidi="ar-EG"/>
                  </w:rPr>
                  <m:t>e</m:t>
                </m:r>
              </m:e>
            </m:d>
            <m:r>
              <m:rPr>
                <m:sty m:val="p"/>
              </m:rPr>
              <w:rPr>
                <w:rFonts w:ascii="Cambria Math" w:hAnsi="Cambria Math" w:cs="Traditional Arabic"/>
                <w:sz w:val="28"/>
                <w:szCs w:val="28"/>
                <w:lang w:bidi="ar-EG"/>
              </w:rPr>
              <m:t>+1</m:t>
            </m:r>
          </m:den>
        </m:f>
      </m:oMath>
      <w:r w:rsidR="001A3637" w:rsidRPr="00BD7763">
        <w:rPr>
          <w:rFonts w:ascii="Traditional Arabic" w:hAnsi="Traditional Arabic" w:cs="Traditional Arabic"/>
          <w:sz w:val="28"/>
          <w:szCs w:val="28"/>
          <w:lang w:bidi="ar-EG"/>
        </w:rPr>
        <w:t xml:space="preserve"> =</w:t>
      </w:r>
      <w:r w:rsidR="001A3637" w:rsidRPr="00BD7763">
        <w:rPr>
          <w:rFonts w:ascii="Traditional Arabic" w:hAnsi="Traditional Arabic" w:cs="Traditional Arabic"/>
          <w:i/>
          <w:iCs/>
          <w:sz w:val="28"/>
          <w:szCs w:val="28"/>
          <w:lang w:bidi="ar-EG"/>
        </w:rPr>
        <w:t>n</w:t>
      </w:r>
    </w:p>
    <w:p w14:paraId="463D5001"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العينة</w:t>
      </w:r>
    </w:p>
    <w:p w14:paraId="39330B2F"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N</w:t>
      </w:r>
      <w:r w:rsidRPr="00BD7763">
        <w:rPr>
          <w:rFonts w:ascii="Traditional Arabic" w:hAnsi="Traditional Arabic" w:cs="Traditional Arabic"/>
          <w:b/>
          <w:bCs/>
          <w:sz w:val="28"/>
          <w:szCs w:val="28"/>
          <w:rtl/>
          <w:lang w:bidi="ar-EG"/>
        </w:rPr>
        <w:t>:</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حجم المجتمع</w:t>
      </w:r>
    </w:p>
    <w:p w14:paraId="7640D539" w14:textId="77777777" w:rsidR="001A3637" w:rsidRPr="00BD7763" w:rsidRDefault="001A3637" w:rsidP="001A3637">
      <w:pPr>
        <w:widowControl/>
        <w:numPr>
          <w:ilvl w:val="0"/>
          <w:numId w:val="20"/>
        </w:numPr>
        <w:autoSpaceDE/>
        <w:autoSpaceDN/>
        <w:bidi/>
        <w:adjustRightInd/>
        <w:spacing w:line="360" w:lineRule="auto"/>
        <w:jc w:val="both"/>
        <w:rPr>
          <w:rFonts w:ascii="Traditional Arabic" w:hAnsi="Traditional Arabic" w:cs="Traditional Arabic"/>
          <w:sz w:val="28"/>
          <w:szCs w:val="28"/>
          <w:lang w:bidi="ar-EG"/>
        </w:rPr>
      </w:pPr>
      <w:r w:rsidRPr="009E471A">
        <w:rPr>
          <w:rFonts w:ascii="Traditional Arabic" w:hAnsi="Traditional Arabic" w:cs="Traditional Arabic"/>
          <w:b/>
          <w:bCs/>
          <w:lang w:bidi="ar-EG"/>
        </w:rPr>
        <w:t>e</w:t>
      </w:r>
      <w:r w:rsidRPr="00BD7763">
        <w:rPr>
          <w:rFonts w:ascii="Traditional Arabic" w:hAnsi="Traditional Arabic" w:cs="Traditional Arabic"/>
          <w:sz w:val="28"/>
          <w:szCs w:val="28"/>
          <w:rtl/>
          <w:lang w:bidi="ar-EG"/>
        </w:rPr>
        <w:t xml:space="preserve">: </w:t>
      </w:r>
      <w:r w:rsidRPr="00BD7763">
        <w:rPr>
          <w:rFonts w:ascii="Traditional Arabic" w:hAnsi="Traditional Arabic" w:cs="Traditional Arabic"/>
          <w:sz w:val="28"/>
          <w:szCs w:val="28"/>
          <w:lang w:bidi="ar-EG"/>
        </w:rPr>
        <w:t xml:space="preserve"> </w:t>
      </w:r>
      <w:r w:rsidRPr="00BD7763">
        <w:rPr>
          <w:rFonts w:ascii="Traditional Arabic" w:hAnsi="Traditional Arabic" w:cs="Traditional Arabic"/>
          <w:sz w:val="28"/>
          <w:szCs w:val="28"/>
          <w:rtl/>
        </w:rPr>
        <w:t>نسبة الخطأ المسموح بها (مثلاً 0.05 تعني 5%)</w:t>
      </w:r>
    </w:p>
    <w:p w14:paraId="3040F307" w14:textId="77777777" w:rsidR="001A3637" w:rsidRPr="00BD7763" w:rsidRDefault="001A3637" w:rsidP="001A3637">
      <w:pPr>
        <w:pStyle w:val="ListParagraph"/>
        <w:widowControl/>
        <w:numPr>
          <w:ilvl w:val="0"/>
          <w:numId w:val="6"/>
        </w:numPr>
        <w:autoSpaceDE/>
        <w:autoSpaceDN/>
        <w:bidi/>
        <w:adjustRightInd/>
        <w:spacing w:after="160" w:line="360" w:lineRule="auto"/>
        <w:jc w:val="both"/>
        <w:rPr>
          <w:rFonts w:ascii="Traditional Arabic" w:hAnsi="Traditional Arabic" w:cs="Traditional Arabic"/>
          <w:b/>
          <w:bCs/>
          <w:sz w:val="28"/>
          <w:szCs w:val="28"/>
          <w:lang w:bidi="ar-EG"/>
        </w:rPr>
      </w:pPr>
      <w:r w:rsidRPr="00BD7763">
        <w:rPr>
          <w:rFonts w:ascii="Traditional Arabic" w:hAnsi="Traditional Arabic" w:cs="Traditional Arabic"/>
          <w:b/>
          <w:bCs/>
          <w:sz w:val="28"/>
          <w:szCs w:val="28"/>
          <w:rtl/>
        </w:rPr>
        <w:t>أداة البحث</w:t>
      </w:r>
      <w:r w:rsidRPr="00BD7763">
        <w:rPr>
          <w:rFonts w:ascii="Traditional Arabic" w:hAnsi="Traditional Arabic" w:cs="Traditional Arabic"/>
          <w:b/>
          <w:bCs/>
          <w:sz w:val="28"/>
          <w:szCs w:val="28"/>
          <w:lang w:bidi="ar-EG"/>
        </w:rPr>
        <w:t>:</w:t>
      </w:r>
    </w:p>
    <w:p w14:paraId="46B82F2E"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lastRenderedPageBreak/>
        <w:t>سيتم استخدام استبانة كأداة رئيسية لجمع البيانات، حيث تم تصميم الاستبانة لتشمل مجموعة من الأسئلة المغلقة التي تهدف إلى قياس تأثير العوامل الاجتماعية، الثقافية، المؤسسية، والسياسات الحكومية على تمكين القيادات النسائية. سيتم تصميم الاستبانة بحيث تغطي مجموعة من المحاور مثل: دعم الأسرة والمجتمع للمرأة في العمل، السياسات الحكومية لتشجيع التوظيف النسائي، الفروق الثقافية في التعامل مع القيادات النسائية، والدعم المؤسسي المتاح للنساء. كما تسيم التأكد من مصداقية الاستبانة باستخدام معايير علمية مثل التحقق من صدق الأداة من خلال الاستشارات مع خبراء في المجال، ومعيار موثوقية ألفا كرونباخ</w:t>
      </w:r>
      <w:r w:rsidRPr="00BD7763">
        <w:rPr>
          <w:rFonts w:ascii="Traditional Arabic" w:hAnsi="Traditional Arabic" w:cs="Traditional Arabic"/>
          <w:sz w:val="28"/>
          <w:szCs w:val="28"/>
          <w:lang w:bidi="ar-EG"/>
        </w:rPr>
        <w:t>.</w:t>
      </w:r>
    </w:p>
    <w:p w14:paraId="22F6D72C" w14:textId="77777777" w:rsidR="001A3637" w:rsidRPr="00BD7763" w:rsidRDefault="001A3637" w:rsidP="001A3637">
      <w:pPr>
        <w:bidi/>
        <w:spacing w:line="360" w:lineRule="auto"/>
        <w:jc w:val="both"/>
        <w:rPr>
          <w:rFonts w:ascii="Traditional Arabic" w:hAnsi="Traditional Arabic" w:cs="Traditional Arabic"/>
          <w:sz w:val="28"/>
          <w:szCs w:val="28"/>
          <w:rtl/>
        </w:rPr>
      </w:pPr>
    </w:p>
    <w:p w14:paraId="72A97631" w14:textId="77777777" w:rsidR="001A3637" w:rsidRPr="000F75B9" w:rsidRDefault="001A3637" w:rsidP="001A3637">
      <w:pPr>
        <w:pStyle w:val="Heading2"/>
        <w:bidi/>
        <w:spacing w:line="360" w:lineRule="auto"/>
        <w:rPr>
          <w:rFonts w:ascii="Traditional Arabic" w:hAnsi="Traditional Arabic" w:cs="Traditional Arabic"/>
          <w:b w:val="0"/>
          <w:bCs w:val="0"/>
          <w:color w:val="auto"/>
          <w:rtl/>
          <w:lang w:bidi="ar-EG"/>
        </w:rPr>
      </w:pPr>
      <w:bookmarkStart w:id="11" w:name="_Toc191153658"/>
      <w:bookmarkStart w:id="12" w:name="_Toc204916657"/>
      <w:r w:rsidRPr="000F75B9">
        <w:rPr>
          <w:rFonts w:ascii="Traditional Arabic" w:hAnsi="Traditional Arabic" w:cs="Traditional Arabic"/>
          <w:color w:val="auto"/>
          <w:rtl/>
          <w:lang w:bidi="ar-EG"/>
        </w:rPr>
        <w:t>المعالجات الإحصائية:</w:t>
      </w:r>
      <w:bookmarkEnd w:id="11"/>
      <w:bookmarkEnd w:id="12"/>
    </w:p>
    <w:p w14:paraId="6A283361" w14:textId="77777777" w:rsidR="001A3637" w:rsidRPr="00BD7763" w:rsidRDefault="001A3637" w:rsidP="001A3637">
      <w:pPr>
        <w:bidi/>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مجموعة من الأساليب الإحصائية لتحليل البيانات المجمعة من الاستبانات والمقابلات</w:t>
      </w:r>
      <w:r w:rsidRPr="00BD7763">
        <w:rPr>
          <w:rFonts w:ascii="Traditional Arabic" w:hAnsi="Traditional Arabic" w:cs="Traditional Arabic"/>
          <w:sz w:val="28"/>
          <w:szCs w:val="28"/>
          <w:lang w:bidi="ar-EG"/>
        </w:rPr>
        <w:t>:</w:t>
      </w:r>
    </w:p>
    <w:p w14:paraId="2347FA90"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الإحصاءات الوصفية</w:t>
      </w:r>
    </w:p>
    <w:p w14:paraId="1B64367D"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يتضمن ذلك حساب المتوسطات، الانحرافات المعيارية، التكرارات والنسب المئوية، مما يساعد في فهم توزيع العوامل الاجتماعية، الثقافية، والمؤسسية في العينة</w:t>
      </w:r>
      <w:r w:rsidRPr="00BD7763">
        <w:rPr>
          <w:rFonts w:ascii="Traditional Arabic" w:hAnsi="Traditional Arabic" w:cs="Traditional Arabic"/>
          <w:sz w:val="28"/>
          <w:szCs w:val="28"/>
          <w:lang w:bidi="ar-EG"/>
        </w:rPr>
        <w:t>.</w:t>
      </w:r>
    </w:p>
    <w:p w14:paraId="6E8B1A8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 xml:space="preserve">الفا كرونباخ </w:t>
      </w:r>
      <w:r w:rsidRPr="009E471A">
        <w:rPr>
          <w:rFonts w:ascii="Traditional Arabic" w:hAnsi="Traditional Arabic" w:cs="Traditional Arabic"/>
          <w:b/>
          <w:bCs/>
        </w:rPr>
        <w:t>(Cronbach’s Alpha)</w:t>
      </w:r>
    </w:p>
    <w:p w14:paraId="69855A99" w14:textId="77777777" w:rsidR="001A3637" w:rsidRPr="00BD7763" w:rsidRDefault="001A3637" w:rsidP="001A3637">
      <w:pPr>
        <w:bidi/>
        <w:spacing w:line="360" w:lineRule="auto"/>
        <w:ind w:left="720"/>
        <w:jc w:val="both"/>
        <w:rPr>
          <w:rFonts w:ascii="Traditional Arabic" w:hAnsi="Traditional Arabic" w:cs="Traditional Arabic"/>
          <w:sz w:val="28"/>
          <w:szCs w:val="28"/>
          <w:lang w:bidi="ar-EG"/>
        </w:rPr>
      </w:pPr>
      <w:r w:rsidRPr="00BD7763">
        <w:rPr>
          <w:rFonts w:ascii="Traditional Arabic" w:hAnsi="Traditional Arabic" w:cs="Traditional Arabic"/>
          <w:sz w:val="28"/>
          <w:szCs w:val="28"/>
          <w:rtl/>
        </w:rPr>
        <w:t>سيتم استخدام معامل ألفا لكرونباخ لقياس الموثوقية الداخلية للأداة البحثية. من خلال هذا المقياس، يمكن التحقق من أن الأسئلة المستخدمة لقياس المتغيرات المستقلة والتابعة في الدراسة تتسم بالاتساق الداخلي. إذا كانت قيمة ألفا لكرونباخ أكثر من 0.7، فإن الأداة تُعتبر موثوقة</w:t>
      </w:r>
      <w:r w:rsidRPr="00BD7763">
        <w:rPr>
          <w:rFonts w:ascii="Traditional Arabic" w:hAnsi="Traditional Arabic" w:cs="Traditional Arabic"/>
          <w:sz w:val="28"/>
          <w:szCs w:val="28"/>
          <w:lang w:bidi="ar-EG"/>
        </w:rPr>
        <w:t>.</w:t>
      </w:r>
    </w:p>
    <w:p w14:paraId="3BF18A35" w14:textId="77777777" w:rsidR="001A3637" w:rsidRPr="00BD7763" w:rsidRDefault="001A3637" w:rsidP="001A3637">
      <w:pPr>
        <w:widowControl/>
        <w:numPr>
          <w:ilvl w:val="0"/>
          <w:numId w:val="19"/>
        </w:numPr>
        <w:autoSpaceDE/>
        <w:autoSpaceDN/>
        <w:bidi/>
        <w:adjustRightInd/>
        <w:spacing w:line="360" w:lineRule="auto"/>
        <w:jc w:val="both"/>
        <w:rPr>
          <w:rFonts w:ascii="Traditional Arabic" w:hAnsi="Traditional Arabic" w:cs="Traditional Arabic"/>
          <w:sz w:val="28"/>
          <w:szCs w:val="28"/>
          <w:lang w:bidi="ar-EG"/>
        </w:rPr>
      </w:pPr>
      <w:r w:rsidRPr="00BD7763">
        <w:rPr>
          <w:rFonts w:ascii="Traditional Arabic" w:hAnsi="Traditional Arabic" w:cs="Traditional Arabic"/>
          <w:b/>
          <w:bCs/>
          <w:sz w:val="28"/>
          <w:szCs w:val="28"/>
          <w:rtl/>
        </w:rPr>
        <w:t>الانحدار الخطي البسيط</w:t>
      </w:r>
    </w:p>
    <w:p w14:paraId="3C4FD8F0"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rPr>
        <w:t>سي</w:t>
      </w:r>
      <w:r w:rsidRPr="00BD7763">
        <w:rPr>
          <w:rFonts w:ascii="Traditional Arabic" w:hAnsi="Traditional Arabic" w:cs="Traditional Arabic"/>
          <w:sz w:val="28"/>
          <w:szCs w:val="28"/>
          <w:rtl/>
        </w:rPr>
        <w:t>تم تطبيق تحليل الانحدار الخطي البسيط لفحص العلاقة بين المتغيرات المستقلة (</w:t>
      </w:r>
      <w:r w:rsidRPr="00A54732">
        <w:rPr>
          <w:rFonts w:ascii="Traditional Arabic" w:hAnsi="Traditional Arabic" w:cs="Traditional Arabic" w:hint="cs"/>
          <w:sz w:val="28"/>
          <w:szCs w:val="28"/>
          <w:rtl/>
        </w:rPr>
        <w:t>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الاجتماعية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الثقافية</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والعوامل</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التنظيمية</w:t>
      </w:r>
      <w:r w:rsidRPr="00BD7763">
        <w:rPr>
          <w:rFonts w:ascii="Traditional Arabic" w:hAnsi="Traditional Arabic" w:cs="Traditional Arabic"/>
          <w:sz w:val="28"/>
          <w:szCs w:val="28"/>
          <w:rtl/>
        </w:rPr>
        <w:t>) والمتغير التابع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BD7763">
        <w:rPr>
          <w:rFonts w:ascii="Traditional Arabic" w:hAnsi="Traditional Arabic" w:cs="Traditional Arabic"/>
          <w:sz w:val="28"/>
          <w:szCs w:val="28"/>
          <w:rtl/>
        </w:rPr>
        <w:t>). يساعد هذا الأسلوب في تحديد مدى تأثير هذه العوامل على تمكين النساء في القيادة داخل المؤسسات السعودية. باستخدام الانحدار الخطي، س</w:t>
      </w:r>
      <w:r>
        <w:rPr>
          <w:rFonts w:ascii="Traditional Arabic" w:hAnsi="Traditional Arabic" w:cs="Traditional Arabic" w:hint="cs"/>
          <w:sz w:val="28"/>
          <w:szCs w:val="28"/>
          <w:rtl/>
        </w:rPr>
        <w:t xml:space="preserve">نتمكن </w:t>
      </w:r>
      <w:r w:rsidRPr="00BD7763">
        <w:rPr>
          <w:rFonts w:ascii="Traditional Arabic" w:hAnsi="Traditional Arabic" w:cs="Traditional Arabic"/>
          <w:sz w:val="28"/>
          <w:szCs w:val="28"/>
          <w:rtl/>
        </w:rPr>
        <w:t>من قياس قوة واتجاه العلاقة بين هذه المتغيرات</w:t>
      </w:r>
      <w:r w:rsidRPr="00BD7763">
        <w:rPr>
          <w:rFonts w:ascii="Traditional Arabic" w:hAnsi="Traditional Arabic" w:cs="Traditional Arabic"/>
          <w:sz w:val="28"/>
          <w:szCs w:val="28"/>
          <w:lang w:bidi="ar-EG"/>
        </w:rPr>
        <w:t>.</w:t>
      </w:r>
    </w:p>
    <w:p w14:paraId="5E42462D" w14:textId="77777777" w:rsidR="001A3637" w:rsidRPr="004D00CC" w:rsidRDefault="001A3637" w:rsidP="001A3637">
      <w:pPr>
        <w:bidi/>
        <w:spacing w:line="360" w:lineRule="auto"/>
        <w:jc w:val="both"/>
        <w:rPr>
          <w:rFonts w:ascii="Traditional Arabic" w:hAnsi="Traditional Arabic" w:cs="Traditional Arabic"/>
          <w:sz w:val="28"/>
          <w:szCs w:val="28"/>
          <w:rtl/>
          <w:lang w:bidi="ar-EG"/>
        </w:rPr>
      </w:pPr>
    </w:p>
    <w:p w14:paraId="2F8B2821" w14:textId="77777777" w:rsidR="001A3637" w:rsidRDefault="001A3637" w:rsidP="001A3637">
      <w:pPr>
        <w:pStyle w:val="Heading2"/>
        <w:bidi/>
        <w:rPr>
          <w:rFonts w:ascii="Traditional Arabic" w:hAnsi="Traditional Arabic" w:cs="Traditional Arabic"/>
          <w:b w:val="0"/>
          <w:bCs w:val="0"/>
          <w:color w:val="auto"/>
          <w:lang w:bidi="ar-EG"/>
        </w:rPr>
      </w:pPr>
      <w:bookmarkStart w:id="13" w:name="_Toc204916658"/>
      <w:r w:rsidRPr="003F3EF0">
        <w:rPr>
          <w:rFonts w:ascii="Traditional Arabic" w:hAnsi="Traditional Arabic" w:cs="Traditional Arabic"/>
          <w:color w:val="auto"/>
          <w:rtl/>
          <w:lang w:bidi="ar-EG"/>
        </w:rPr>
        <w:t>نموذج الدراسة</w:t>
      </w:r>
      <w:r>
        <w:rPr>
          <w:rFonts w:ascii="Traditional Arabic" w:hAnsi="Traditional Arabic" w:cs="Traditional Arabic"/>
          <w:color w:val="auto"/>
          <w:lang w:bidi="ar-EG"/>
        </w:rPr>
        <w:t>:</w:t>
      </w:r>
      <w:bookmarkEnd w:id="13"/>
    </w:p>
    <w:p w14:paraId="088F5687"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lastRenderedPageBreak/>
        <w:t>المتغير التابع</w:t>
      </w:r>
      <w:r w:rsidRPr="00486E62">
        <w:rPr>
          <w:rFonts w:ascii="Traditional Arabic" w:hAnsi="Traditional Arabic" w:cs="Traditional Arabic"/>
          <w:b/>
          <w:bCs/>
          <w:sz w:val="28"/>
          <w:szCs w:val="28"/>
          <w:lang w:bidi="ar-EG"/>
        </w:rPr>
        <w:t>:</w:t>
      </w:r>
    </w:p>
    <w:p w14:paraId="7DF73907" w14:textId="77777777" w:rsidR="001A3637" w:rsidRPr="00A54732" w:rsidRDefault="001A3637" w:rsidP="001A3637">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1053C665"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78EEC61D" w14:textId="77777777" w:rsidR="001A3637" w:rsidRPr="00486E62" w:rsidRDefault="001A3637" w:rsidP="001A3637">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7B3333ED" w14:textId="77777777" w:rsidR="001A3637" w:rsidRPr="00486E62" w:rsidRDefault="001A3637" w:rsidP="001A3637">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765C12CA"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4549CDC9"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3B688258" w14:textId="77777777" w:rsidR="001A3637" w:rsidRDefault="001A3637" w:rsidP="001A3637">
      <w:pPr>
        <w:bidi/>
        <w:spacing w:line="360" w:lineRule="auto"/>
        <w:ind w:left="720"/>
        <w:jc w:val="both"/>
        <w:rPr>
          <w:rFonts w:ascii="Traditional Arabic" w:hAnsi="Traditional Arabic" w:cs="Traditional Arabic"/>
          <w:sz w:val="28"/>
          <w:szCs w:val="28"/>
          <w:rtl/>
          <w:lang w:bidi="ar-EG"/>
        </w:rPr>
      </w:pPr>
    </w:p>
    <w:p w14:paraId="335D3A25"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p>
    <w:p w14:paraId="1A8C5E8F"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16144182"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التنظيمية تتعلق بالسياسات والإجراءات داخل المؤسسات نفسها. وتشمل هذه العوامل الهيكل التنظيمي 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2221DC7D" w14:textId="77777777" w:rsidR="001A3637" w:rsidRPr="00486E62" w:rsidRDefault="001A3637" w:rsidP="001A3637">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08146D19" w14:textId="77777777" w:rsidR="001A3637" w:rsidRPr="00486E62" w:rsidRDefault="001A3637" w:rsidP="001A3637">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lastRenderedPageBreak/>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12AA08B7" w14:textId="77777777" w:rsidR="001A3637" w:rsidRPr="00393081" w:rsidRDefault="001A3637" w:rsidP="001A3637">
      <w:pPr>
        <w:bidi/>
        <w:spacing w:line="360" w:lineRule="auto"/>
        <w:jc w:val="center"/>
        <w:rPr>
          <w:rFonts w:ascii="Simplified Arabic" w:hAnsi="Simplified Arabic" w:cs="Simplified Arabic"/>
          <w:lang w:bidi="ar-EG"/>
        </w:rPr>
      </w:pPr>
      <w:r>
        <w:object w:dxaOrig="6480" w:dyaOrig="4950" w14:anchorId="5A5E43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247.5pt" o:ole="">
            <v:imagedata r:id="rId9" o:title=""/>
          </v:shape>
          <o:OLEObject Type="Embed" ProgID="Visio.Drawing.15" ShapeID="_x0000_i1025" DrawAspect="Content" ObjectID="_1847100032" r:id="rId10"/>
        </w:object>
      </w:r>
    </w:p>
    <w:p w14:paraId="201D038A" w14:textId="77777777" w:rsidR="001A3637" w:rsidRPr="00D7268F" w:rsidRDefault="001A3637" w:rsidP="001A3637">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141D7B4F" w14:textId="77777777" w:rsidR="001A3637" w:rsidRDefault="001A3637" w:rsidP="001A3637">
      <w:pPr>
        <w:rPr>
          <w:rtl/>
          <w:lang w:bidi="ar-EG"/>
        </w:rPr>
      </w:pPr>
    </w:p>
    <w:p w14:paraId="5918304C" w14:textId="77777777" w:rsidR="001A3637" w:rsidRDefault="001A3637" w:rsidP="001A3637">
      <w:pPr>
        <w:bidi/>
        <w:rPr>
          <w:rtl/>
        </w:rPr>
      </w:pPr>
    </w:p>
    <w:p w14:paraId="2B7365EF" w14:textId="77777777" w:rsidR="001A3637" w:rsidRDefault="001A3637" w:rsidP="001A3637">
      <w:pPr>
        <w:bidi/>
        <w:rPr>
          <w:rtl/>
        </w:rPr>
      </w:pPr>
    </w:p>
    <w:p w14:paraId="5CB1B7A8" w14:textId="77777777" w:rsidR="001A3637" w:rsidRDefault="001A3637" w:rsidP="001A3637">
      <w:pPr>
        <w:bidi/>
        <w:rPr>
          <w:rtl/>
        </w:rPr>
      </w:pPr>
    </w:p>
    <w:p w14:paraId="230D0819" w14:textId="77777777" w:rsidR="001A3637" w:rsidRDefault="001A3637" w:rsidP="001A3637">
      <w:pPr>
        <w:bidi/>
        <w:rPr>
          <w:rtl/>
        </w:rPr>
      </w:pPr>
    </w:p>
    <w:p w14:paraId="7F589887" w14:textId="77777777" w:rsidR="001A3637" w:rsidRDefault="001A3637" w:rsidP="001A3637">
      <w:pPr>
        <w:bidi/>
        <w:rPr>
          <w:rtl/>
        </w:rPr>
      </w:pPr>
    </w:p>
    <w:p w14:paraId="328C7FCE" w14:textId="77777777" w:rsidR="001A3637" w:rsidRDefault="001A3637" w:rsidP="001A3637">
      <w:pPr>
        <w:bidi/>
        <w:rPr>
          <w:rtl/>
        </w:rPr>
      </w:pPr>
    </w:p>
    <w:p w14:paraId="2273ED22" w14:textId="77777777" w:rsidR="001A3637" w:rsidRDefault="001A3637" w:rsidP="001A3637">
      <w:pPr>
        <w:bidi/>
        <w:rPr>
          <w:rtl/>
        </w:rPr>
      </w:pPr>
    </w:p>
    <w:p w14:paraId="0E979E97" w14:textId="77777777" w:rsidR="001A3637" w:rsidRDefault="001A3637" w:rsidP="001A3637">
      <w:pPr>
        <w:bidi/>
        <w:rPr>
          <w:rtl/>
        </w:rPr>
      </w:pPr>
    </w:p>
    <w:p w14:paraId="7E2628E1" w14:textId="77777777" w:rsidR="001A3637" w:rsidRDefault="001A3637" w:rsidP="001A3637">
      <w:pPr>
        <w:bidi/>
        <w:rPr>
          <w:rtl/>
        </w:rPr>
      </w:pPr>
    </w:p>
    <w:p w14:paraId="7BB69C5D" w14:textId="77777777" w:rsidR="001A3637" w:rsidRDefault="001A3637" w:rsidP="001A3637">
      <w:pPr>
        <w:bidi/>
        <w:rPr>
          <w:rtl/>
        </w:rPr>
      </w:pPr>
    </w:p>
    <w:p w14:paraId="4A0DB5B9" w14:textId="77777777" w:rsidR="001A3637" w:rsidRDefault="001A3637" w:rsidP="001A3637">
      <w:pPr>
        <w:bidi/>
        <w:rPr>
          <w:rtl/>
        </w:rPr>
      </w:pPr>
    </w:p>
    <w:p w14:paraId="4FC82216" w14:textId="77777777" w:rsidR="001A3637" w:rsidRDefault="001A3637" w:rsidP="001A3637">
      <w:pPr>
        <w:bidi/>
        <w:rPr>
          <w:rtl/>
        </w:rPr>
      </w:pPr>
    </w:p>
    <w:p w14:paraId="1B62A1EC" w14:textId="77777777" w:rsidR="001A3637" w:rsidRDefault="001A3637" w:rsidP="001A3637">
      <w:pPr>
        <w:bidi/>
        <w:rPr>
          <w:rtl/>
        </w:rPr>
      </w:pPr>
    </w:p>
    <w:p w14:paraId="0E222202" w14:textId="77777777" w:rsidR="001A3637" w:rsidRDefault="001A3637" w:rsidP="001A3637">
      <w:pPr>
        <w:bidi/>
        <w:rPr>
          <w:rtl/>
        </w:rPr>
      </w:pPr>
    </w:p>
    <w:p w14:paraId="081B9E67" w14:textId="77777777" w:rsidR="001A3637" w:rsidRDefault="001A3637" w:rsidP="001A3637">
      <w:pPr>
        <w:bidi/>
        <w:rPr>
          <w:rtl/>
        </w:rPr>
      </w:pPr>
    </w:p>
    <w:p w14:paraId="4241C7F6" w14:textId="77777777" w:rsidR="001A3637" w:rsidRDefault="001A3637" w:rsidP="001A3637">
      <w:pPr>
        <w:bidi/>
        <w:rPr>
          <w:rtl/>
        </w:rPr>
      </w:pPr>
    </w:p>
    <w:p w14:paraId="6CC75273" w14:textId="77777777" w:rsidR="001A3637" w:rsidRDefault="001A3637" w:rsidP="001A3637">
      <w:pPr>
        <w:bidi/>
        <w:rPr>
          <w:rtl/>
        </w:rPr>
      </w:pPr>
    </w:p>
    <w:p w14:paraId="2BE2EF02" w14:textId="77777777" w:rsidR="001A3637" w:rsidRDefault="001A3637" w:rsidP="001A3637">
      <w:pPr>
        <w:bidi/>
        <w:rPr>
          <w:rtl/>
        </w:rPr>
      </w:pPr>
    </w:p>
    <w:p w14:paraId="2EFDD196" w14:textId="77777777" w:rsidR="001A3637" w:rsidRDefault="001A3637" w:rsidP="001A3637">
      <w:pPr>
        <w:bidi/>
        <w:rPr>
          <w:rtl/>
        </w:rPr>
      </w:pPr>
    </w:p>
    <w:p w14:paraId="3AC4E50C" w14:textId="77777777" w:rsidR="00AF19F0" w:rsidRDefault="00AF19F0" w:rsidP="00AF19F0">
      <w:pPr>
        <w:bidi/>
        <w:rPr>
          <w:rFonts w:ascii="Traditional Arabic" w:hAnsi="Traditional Arabic" w:cs="Traditional Arabic"/>
          <w:sz w:val="28"/>
          <w:szCs w:val="28"/>
          <w:rtl/>
        </w:rPr>
      </w:pPr>
    </w:p>
    <w:p w14:paraId="2672201B" w14:textId="77777777" w:rsidR="00AF19F0" w:rsidRDefault="00AF19F0" w:rsidP="00AF19F0">
      <w:pPr>
        <w:rPr>
          <w:rFonts w:ascii="Simplified Arabic" w:hAnsi="Simplified Arabic" w:cs="Simplified Arabic"/>
          <w:b/>
          <w:bCs/>
          <w:sz w:val="28"/>
          <w:szCs w:val="28"/>
          <w:rtl/>
          <w:lang w:bidi="ar-EG"/>
        </w:rPr>
      </w:pPr>
    </w:p>
    <w:p w14:paraId="0346740B" w14:textId="77777777" w:rsidR="00AF19F0" w:rsidRDefault="00AF19F0" w:rsidP="00AF19F0">
      <w:pPr>
        <w:spacing w:line="360" w:lineRule="auto"/>
        <w:jc w:val="center"/>
        <w:rPr>
          <w:rtl/>
        </w:rPr>
      </w:pPr>
    </w:p>
    <w:p w14:paraId="65821537"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4A74D332"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ED6F46F"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6C4D4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30DD2F27" w14:textId="77777777" w:rsidR="00560D63" w:rsidRDefault="00560D63" w:rsidP="00560D63">
      <w:pPr>
        <w:tabs>
          <w:tab w:val="left" w:pos="5505"/>
        </w:tabs>
        <w:bidi/>
        <w:rPr>
          <w:rFonts w:ascii="Traditional Arabic" w:hAnsi="Traditional Arabic" w:cs="Traditional Arabic"/>
          <w:b/>
          <w:bCs/>
          <w:sz w:val="32"/>
          <w:szCs w:val="32"/>
          <w:lang w:bidi="ar-EG"/>
        </w:rPr>
      </w:pPr>
    </w:p>
    <w:p w14:paraId="3066B1E7" w14:textId="77777777" w:rsidR="00560D63" w:rsidRDefault="00560D63" w:rsidP="00560D63">
      <w:pPr>
        <w:tabs>
          <w:tab w:val="left" w:pos="5505"/>
        </w:tabs>
        <w:bidi/>
        <w:rPr>
          <w:rFonts w:ascii="Traditional Arabic" w:hAnsi="Traditional Arabic" w:cs="Traditional Arabic"/>
          <w:b/>
          <w:bCs/>
          <w:sz w:val="32"/>
          <w:szCs w:val="32"/>
          <w:lang w:bidi="ar-EG"/>
        </w:rPr>
      </w:pPr>
    </w:p>
    <w:p w14:paraId="6EC3B06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7286F8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C5832A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610A755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77DFFECC"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6D962B8"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DFBB467"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7C16E1D"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962FCEF"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1BDCE636" w14:textId="77777777" w:rsidR="00E853D0" w:rsidRPr="003F3EF0" w:rsidRDefault="00E853D0" w:rsidP="00E853D0">
      <w:pPr>
        <w:tabs>
          <w:tab w:val="left" w:pos="5505"/>
        </w:tabs>
        <w:bidi/>
        <w:rPr>
          <w:rFonts w:ascii="Traditional Arabic" w:hAnsi="Traditional Arabic" w:cs="Traditional Arabic"/>
          <w:b/>
          <w:bCs/>
          <w:sz w:val="32"/>
          <w:szCs w:val="32"/>
          <w:rtl/>
          <w:lang w:bidi="ar-EG"/>
        </w:rPr>
      </w:pPr>
    </w:p>
    <w:p w14:paraId="64523B53"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4" w:name="_Toc215318381"/>
      <w:r w:rsidRPr="00381527">
        <w:rPr>
          <w:rFonts w:ascii="Traditional Arabic" w:hAnsi="Traditional Arabic" w:cs="Traditional Arabic"/>
          <w:color w:val="auto"/>
          <w:sz w:val="96"/>
          <w:szCs w:val="96"/>
          <w:rtl/>
          <w:lang w:bidi="ar-EG"/>
        </w:rPr>
        <w:t>الفصل الثاني:</w:t>
      </w:r>
      <w:bookmarkEnd w:id="14"/>
    </w:p>
    <w:p w14:paraId="41BAC115" w14:textId="77777777" w:rsidR="00560D63" w:rsidRPr="00381527" w:rsidRDefault="00560D63" w:rsidP="00560D63">
      <w:pPr>
        <w:pStyle w:val="Heading1"/>
        <w:bidi/>
        <w:jc w:val="center"/>
        <w:rPr>
          <w:rFonts w:ascii="Traditional Arabic" w:hAnsi="Traditional Arabic" w:cs="Traditional Arabic"/>
          <w:b w:val="0"/>
          <w:bCs w:val="0"/>
          <w:color w:val="auto"/>
          <w:sz w:val="96"/>
          <w:szCs w:val="96"/>
          <w:rtl/>
          <w:lang w:bidi="ar-EG"/>
        </w:rPr>
      </w:pPr>
      <w:bookmarkStart w:id="15" w:name="_Toc215318382"/>
      <w:r w:rsidRPr="00381527">
        <w:rPr>
          <w:rFonts w:ascii="Traditional Arabic" w:hAnsi="Traditional Arabic" w:cs="Traditional Arabic"/>
          <w:color w:val="auto"/>
          <w:sz w:val="96"/>
          <w:szCs w:val="96"/>
          <w:rtl/>
          <w:lang w:bidi="ar-EG"/>
        </w:rPr>
        <w:t>الإطار النظري للدراسة</w:t>
      </w:r>
      <w:bookmarkEnd w:id="15"/>
      <w:r w:rsidRPr="00381527">
        <w:rPr>
          <w:rFonts w:ascii="Traditional Arabic" w:hAnsi="Traditional Arabic" w:cs="Traditional Arabic"/>
          <w:color w:val="auto"/>
          <w:sz w:val="96"/>
          <w:szCs w:val="96"/>
          <w:rtl/>
          <w:lang w:bidi="ar-EG"/>
        </w:rPr>
        <w:t xml:space="preserve"> </w:t>
      </w:r>
    </w:p>
    <w:p w14:paraId="348E2BFB" w14:textId="77777777" w:rsidR="00560D63" w:rsidRPr="00381527" w:rsidRDefault="00560D63" w:rsidP="00560D63">
      <w:pPr>
        <w:pStyle w:val="Heading1"/>
        <w:bidi/>
        <w:jc w:val="center"/>
        <w:rPr>
          <w:rFonts w:ascii="Microsoft Uighur" w:hAnsi="Microsoft Uighur" w:cs="Microsoft Uighur"/>
          <w:b w:val="0"/>
          <w:bCs w:val="0"/>
          <w:color w:val="auto"/>
          <w:sz w:val="96"/>
          <w:szCs w:val="96"/>
          <w:rtl/>
          <w:lang w:bidi="ar-EG"/>
        </w:rPr>
      </w:pPr>
    </w:p>
    <w:p w14:paraId="4D39FE7F" w14:textId="77777777" w:rsidR="00560D63" w:rsidRDefault="00560D63" w:rsidP="00560D63">
      <w:pPr>
        <w:tabs>
          <w:tab w:val="left" w:pos="5505"/>
        </w:tabs>
        <w:bidi/>
        <w:rPr>
          <w:rFonts w:ascii="Traditional Arabic" w:hAnsi="Traditional Arabic" w:cs="Traditional Arabic"/>
          <w:b/>
          <w:bCs/>
          <w:sz w:val="32"/>
          <w:szCs w:val="32"/>
          <w:lang w:bidi="ar-EG"/>
        </w:rPr>
      </w:pPr>
    </w:p>
    <w:p w14:paraId="44E51E76" w14:textId="77777777" w:rsidR="00560D63" w:rsidRDefault="00560D63" w:rsidP="00560D63">
      <w:pPr>
        <w:tabs>
          <w:tab w:val="left" w:pos="5505"/>
        </w:tabs>
        <w:bidi/>
        <w:rPr>
          <w:rFonts w:ascii="Traditional Arabic" w:hAnsi="Traditional Arabic" w:cs="Traditional Arabic"/>
          <w:b/>
          <w:bCs/>
          <w:sz w:val="32"/>
          <w:szCs w:val="32"/>
          <w:lang w:bidi="ar-EG"/>
        </w:rPr>
      </w:pPr>
    </w:p>
    <w:p w14:paraId="24CE63E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072A8CAE"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1D91119"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5FC56F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0832E764"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32DA2143"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B0E4810" w14:textId="77777777" w:rsidR="00E853D0" w:rsidRDefault="00E853D0" w:rsidP="00E853D0">
      <w:pPr>
        <w:tabs>
          <w:tab w:val="left" w:pos="5505"/>
        </w:tabs>
        <w:bidi/>
        <w:rPr>
          <w:rFonts w:ascii="Traditional Arabic" w:hAnsi="Traditional Arabic" w:cs="Traditional Arabic"/>
          <w:b/>
          <w:bCs/>
          <w:sz w:val="32"/>
          <w:szCs w:val="32"/>
          <w:rtl/>
          <w:lang w:bidi="ar-EG"/>
        </w:rPr>
      </w:pPr>
    </w:p>
    <w:p w14:paraId="248CD441" w14:textId="77777777" w:rsidR="00E853D0" w:rsidRDefault="00E853D0" w:rsidP="00E853D0">
      <w:pPr>
        <w:tabs>
          <w:tab w:val="left" w:pos="5505"/>
        </w:tabs>
        <w:bidi/>
        <w:rPr>
          <w:rFonts w:ascii="Traditional Arabic" w:hAnsi="Traditional Arabic" w:cs="Traditional Arabic"/>
          <w:b/>
          <w:bCs/>
          <w:sz w:val="32"/>
          <w:szCs w:val="32"/>
          <w:lang w:bidi="ar-EG"/>
        </w:rPr>
      </w:pPr>
    </w:p>
    <w:p w14:paraId="1CDBFA0D" w14:textId="77777777" w:rsidR="00560D63" w:rsidRPr="000C6D1E" w:rsidRDefault="00560D63" w:rsidP="00560D63">
      <w:pPr>
        <w:pStyle w:val="Heading2"/>
        <w:bidi/>
        <w:spacing w:line="360" w:lineRule="auto"/>
        <w:rPr>
          <w:rFonts w:ascii="Traditional Arabic" w:hAnsi="Traditional Arabic" w:cs="Traditional Arabic"/>
          <w:b w:val="0"/>
          <w:bCs w:val="0"/>
          <w:lang w:bidi="ar-EG"/>
        </w:rPr>
      </w:pPr>
      <w:bookmarkStart w:id="16" w:name="_Toc215318383"/>
      <w:r w:rsidRPr="000C6D1E">
        <w:rPr>
          <w:rFonts w:ascii="Traditional Arabic" w:hAnsi="Traditional Arabic" w:cs="Traditional Arabic"/>
          <w:color w:val="auto"/>
          <w:rtl/>
          <w:lang w:bidi="ar-EG"/>
        </w:rPr>
        <w:t>متغيرات الدراسة:</w:t>
      </w:r>
      <w:bookmarkEnd w:id="16"/>
    </w:p>
    <w:p w14:paraId="3E1489BB"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 التابع</w:t>
      </w:r>
      <w:r w:rsidRPr="00486E62">
        <w:rPr>
          <w:rFonts w:ascii="Traditional Arabic" w:hAnsi="Traditional Arabic" w:cs="Traditional Arabic"/>
          <w:b/>
          <w:bCs/>
          <w:sz w:val="28"/>
          <w:szCs w:val="28"/>
          <w:lang w:bidi="ar-EG"/>
        </w:rPr>
        <w:t>:</w:t>
      </w:r>
    </w:p>
    <w:p w14:paraId="34F4AFF0" w14:textId="77777777" w:rsidR="00560D63" w:rsidRPr="00A54732" w:rsidRDefault="00560D63" w:rsidP="00560D63">
      <w:pPr>
        <w:pStyle w:val="ListParagraph"/>
        <w:widowControl/>
        <w:numPr>
          <w:ilvl w:val="0"/>
          <w:numId w:val="8"/>
        </w:numPr>
        <w:autoSpaceDE/>
        <w:autoSpaceDN/>
        <w:bidi/>
        <w:adjustRightInd/>
        <w:spacing w:line="360" w:lineRule="auto"/>
        <w:jc w:val="both"/>
        <w:rPr>
          <w:rFonts w:ascii="Traditional Arabic" w:hAnsi="Traditional Arabic" w:cs="Traditional Arabic"/>
          <w:b/>
          <w:bCs/>
          <w:sz w:val="28"/>
          <w:szCs w:val="28"/>
          <w:rtl/>
        </w:rPr>
      </w:pPr>
      <w:r w:rsidRPr="00A54732">
        <w:rPr>
          <w:rFonts w:ascii="Traditional Arabic" w:hAnsi="Traditional Arabic" w:cs="Traditional Arabic" w:hint="cs"/>
          <w:b/>
          <w:bCs/>
          <w:sz w:val="28"/>
          <w:szCs w:val="28"/>
          <w:rtl/>
        </w:rPr>
        <w:t>تمكين</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القيادات</w:t>
      </w:r>
      <w:r w:rsidRPr="00A54732">
        <w:rPr>
          <w:rFonts w:ascii="Traditional Arabic" w:hAnsi="Traditional Arabic" w:cs="Traditional Arabic"/>
          <w:b/>
          <w:bCs/>
          <w:sz w:val="28"/>
          <w:szCs w:val="28"/>
          <w:rtl/>
        </w:rPr>
        <w:t xml:space="preserve"> </w:t>
      </w:r>
      <w:r w:rsidRPr="00A54732">
        <w:rPr>
          <w:rFonts w:ascii="Traditional Arabic" w:hAnsi="Traditional Arabic" w:cs="Traditional Arabic" w:hint="cs"/>
          <w:b/>
          <w:bCs/>
          <w:sz w:val="28"/>
          <w:szCs w:val="28"/>
          <w:rtl/>
        </w:rPr>
        <w:t>النسائية</w:t>
      </w:r>
      <w:r w:rsidRPr="00A54732">
        <w:rPr>
          <w:rFonts w:ascii="Traditional Arabic" w:hAnsi="Traditional Arabic" w:cs="Traditional Arabic"/>
          <w:b/>
          <w:bCs/>
          <w:sz w:val="28"/>
          <w:szCs w:val="28"/>
          <w:rtl/>
        </w:rPr>
        <w:t xml:space="preserve"> </w:t>
      </w:r>
    </w:p>
    <w:p w14:paraId="2A0E5E55"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المتغير التابع في هذه الدراسة هو </w:t>
      </w:r>
      <w:r w:rsidRPr="00A54732">
        <w:rPr>
          <w:rFonts w:ascii="Traditional Arabic" w:hAnsi="Traditional Arabic" w:cs="Traditional Arabic" w:hint="cs"/>
          <w:sz w:val="28"/>
          <w:szCs w:val="28"/>
          <w:rtl/>
        </w:rPr>
        <w:t>تمكين</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القيادات</w:t>
      </w:r>
      <w:r w:rsidRPr="00A54732">
        <w:rPr>
          <w:rFonts w:ascii="Traditional Arabic" w:hAnsi="Traditional Arabic" w:cs="Traditional Arabic"/>
          <w:sz w:val="28"/>
          <w:szCs w:val="28"/>
          <w:rtl/>
        </w:rPr>
        <w:t xml:space="preserve"> </w:t>
      </w:r>
      <w:r w:rsidRPr="00A54732">
        <w:rPr>
          <w:rFonts w:ascii="Traditional Arabic" w:hAnsi="Traditional Arabic" w:cs="Traditional Arabic" w:hint="cs"/>
          <w:sz w:val="28"/>
          <w:szCs w:val="28"/>
          <w:rtl/>
        </w:rPr>
        <w:t>النسائية</w:t>
      </w:r>
      <w:r w:rsidRPr="00A54732">
        <w:rPr>
          <w:rFonts w:ascii="Traditional Arabic" w:hAnsi="Traditional Arabic" w:cs="Traditional Arabic"/>
          <w:sz w:val="28"/>
          <w:szCs w:val="28"/>
          <w:rtl/>
        </w:rPr>
        <w:t xml:space="preserve"> </w:t>
      </w:r>
      <w:r w:rsidRPr="00486E62">
        <w:rPr>
          <w:rFonts w:ascii="Traditional Arabic" w:hAnsi="Traditional Arabic" w:cs="Traditional Arabic"/>
          <w:sz w:val="28"/>
          <w:szCs w:val="28"/>
          <w:rtl/>
        </w:rPr>
        <w:t>في المؤسسات السعودية. هذا المتغير يعكس قدرة المرأة على الوصول إلى المناصب القيادية في مختلف المؤسسات سواء كانت حكومية أو خاصة. يعد هذا المتغير هو المؤشر الأساسي الذي تسعى الدراسة لقياسه وتحليله بناءً على العوامل المختلفة التي قد تؤثر عليه. يشمل شغل المرأة للمناصب القيادية الوصول إلى المناصب العليا مثل المديرين التنفيذيين، مديري الأقسام، أو أي منصب قيادي آخر داخل المؤسسة</w:t>
      </w:r>
      <w:r w:rsidRPr="00486E62">
        <w:rPr>
          <w:rFonts w:ascii="Traditional Arabic" w:hAnsi="Traditional Arabic" w:cs="Traditional Arabic"/>
          <w:sz w:val="28"/>
          <w:szCs w:val="28"/>
          <w:lang w:bidi="ar-EG"/>
        </w:rPr>
        <w:t>.</w:t>
      </w:r>
    </w:p>
    <w:p w14:paraId="0445BC0C" w14:textId="77777777" w:rsidR="00560D63" w:rsidRPr="00486E62" w:rsidRDefault="00560D63" w:rsidP="00560D63">
      <w:pPr>
        <w:pStyle w:val="ListParagraph"/>
        <w:widowControl/>
        <w:numPr>
          <w:ilvl w:val="0"/>
          <w:numId w:val="6"/>
        </w:numPr>
        <w:autoSpaceDE/>
        <w:autoSpaceDN/>
        <w:bidi/>
        <w:adjustRightInd/>
        <w:spacing w:line="360" w:lineRule="auto"/>
        <w:jc w:val="both"/>
        <w:rPr>
          <w:rFonts w:ascii="Traditional Arabic" w:hAnsi="Traditional Arabic" w:cs="Traditional Arabic"/>
          <w:b/>
          <w:bCs/>
          <w:sz w:val="28"/>
          <w:szCs w:val="28"/>
          <w:lang w:bidi="ar-EG"/>
        </w:rPr>
      </w:pPr>
      <w:r w:rsidRPr="00486E62">
        <w:rPr>
          <w:rFonts w:ascii="Traditional Arabic" w:hAnsi="Traditional Arabic" w:cs="Traditional Arabic"/>
          <w:b/>
          <w:bCs/>
          <w:sz w:val="28"/>
          <w:szCs w:val="28"/>
          <w:rtl/>
        </w:rPr>
        <w:t>المتغيرات المستقلة</w:t>
      </w:r>
      <w:r w:rsidRPr="00486E62">
        <w:rPr>
          <w:rFonts w:ascii="Traditional Arabic" w:hAnsi="Traditional Arabic" w:cs="Traditional Arabic"/>
          <w:b/>
          <w:bCs/>
          <w:sz w:val="28"/>
          <w:szCs w:val="28"/>
          <w:lang w:bidi="ar-EG"/>
        </w:rPr>
        <w:t>:</w:t>
      </w:r>
    </w:p>
    <w:p w14:paraId="024BD1AF" w14:textId="77777777" w:rsidR="00560D63" w:rsidRPr="00486E62" w:rsidRDefault="00560D63" w:rsidP="00560D63">
      <w:pPr>
        <w:bidi/>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المتغيرات المستقلة هي العوامل التي يُعتقد أنها تؤثر على المتغير التابع، وفي هذه الدراسة تشمل مجموعة من العوامل الثقافية، التنظيمية، الاقتصادية. وهذه العوامل هي التي يتم اختبار تأثيرها على قدرة المرأة في شغل المناصب القيادية داخل المؤسسات السعودية</w:t>
      </w:r>
      <w:r w:rsidRPr="00486E62">
        <w:rPr>
          <w:rFonts w:ascii="Traditional Arabic" w:hAnsi="Traditional Arabic" w:cs="Traditional Arabic"/>
          <w:sz w:val="28"/>
          <w:szCs w:val="28"/>
          <w:lang w:bidi="ar-EG"/>
        </w:rPr>
        <w:t>:</w:t>
      </w:r>
    </w:p>
    <w:p w14:paraId="31B7D854"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الثقافية</w:t>
      </w:r>
    </w:p>
    <w:p w14:paraId="74F2D95E"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الثقافية تتعلق بالممارسات والتقاليد الثقافية التي قد تساهم في تعزيز أو تقليل فرص النساء في الوصول إلى المناصب القيادية. يشمل ذلك العوامل التي ترتبط بثقافة العمل داخل المؤسسات، مثل التوجهات الثقافية التي قد تكون أكثر انفتاحًا على قيادة النساء أو أكثر تحفظًا في هذا الجانب. كما تتعلق بالقيم والمعتقدات التي تحدد دور المرأة في المجتمع، وكيفية تأثير هذه القيم على فرص تمكين المرأة</w:t>
      </w:r>
      <w:r w:rsidRPr="00486E62">
        <w:rPr>
          <w:rFonts w:ascii="Traditional Arabic" w:hAnsi="Traditional Arabic" w:cs="Traditional Arabic"/>
          <w:sz w:val="28"/>
          <w:szCs w:val="28"/>
          <w:lang w:bidi="ar-EG"/>
        </w:rPr>
        <w:t>.</w:t>
      </w:r>
    </w:p>
    <w:p w14:paraId="2389ED9A"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التنظيمية</w:t>
      </w:r>
    </w:p>
    <w:p w14:paraId="7D6CE98F"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 xml:space="preserve">العوامل التنظيمية تتعلق بالسياسات والإجراءات داخل المؤسسات نفسها. وتشمل هذه العوامل الهيكل التنظيمي </w:t>
      </w:r>
      <w:r w:rsidRPr="00486E62">
        <w:rPr>
          <w:rFonts w:ascii="Traditional Arabic" w:hAnsi="Traditional Arabic" w:cs="Traditional Arabic"/>
          <w:sz w:val="28"/>
          <w:szCs w:val="28"/>
          <w:rtl/>
        </w:rPr>
        <w:lastRenderedPageBreak/>
        <w:t>للمؤسسة، التوجيهات الإدارية، بيئة العمل، ومدى توافر فرص التدريب والتطوير المهني. على سبيل المثال، إذا كانت المؤسسة توفر برامج تطوير قيادي، فرص التدريب على القيادة، أو تسهيلات للتوازن بين الحياة العملية والشخصية، فإن ذلك قد يسهم في تعزيز فرص المرأة للوصول إلى المناصب القيادية</w:t>
      </w:r>
      <w:r w:rsidRPr="00486E62">
        <w:rPr>
          <w:rFonts w:ascii="Traditional Arabic" w:hAnsi="Traditional Arabic" w:cs="Traditional Arabic"/>
          <w:sz w:val="28"/>
          <w:szCs w:val="28"/>
          <w:lang w:bidi="ar-EG"/>
        </w:rPr>
        <w:t>.</w:t>
      </w:r>
    </w:p>
    <w:p w14:paraId="56491121" w14:textId="77777777" w:rsidR="00560D63" w:rsidRPr="00486E62" w:rsidRDefault="00560D63" w:rsidP="00560D63">
      <w:pPr>
        <w:widowControl/>
        <w:numPr>
          <w:ilvl w:val="0"/>
          <w:numId w:val="7"/>
        </w:numPr>
        <w:autoSpaceDE/>
        <w:autoSpaceDN/>
        <w:bidi/>
        <w:adjustRightInd/>
        <w:spacing w:line="360" w:lineRule="auto"/>
        <w:jc w:val="both"/>
        <w:rPr>
          <w:rFonts w:ascii="Traditional Arabic" w:hAnsi="Traditional Arabic" w:cs="Traditional Arabic"/>
          <w:sz w:val="28"/>
          <w:szCs w:val="28"/>
          <w:lang w:bidi="ar-EG"/>
        </w:rPr>
      </w:pPr>
      <w:r w:rsidRPr="00486E62">
        <w:rPr>
          <w:rFonts w:ascii="Traditional Arabic" w:hAnsi="Traditional Arabic" w:cs="Traditional Arabic"/>
          <w:b/>
          <w:bCs/>
          <w:sz w:val="28"/>
          <w:szCs w:val="28"/>
          <w:rtl/>
        </w:rPr>
        <w:t>العوامل الاقتصادية</w:t>
      </w:r>
    </w:p>
    <w:p w14:paraId="4C22F455" w14:textId="77777777" w:rsidR="00560D63" w:rsidRPr="00486E62" w:rsidRDefault="00560D63" w:rsidP="00560D63">
      <w:pPr>
        <w:bidi/>
        <w:spacing w:line="360" w:lineRule="auto"/>
        <w:ind w:left="720"/>
        <w:jc w:val="both"/>
        <w:rPr>
          <w:rFonts w:ascii="Traditional Arabic" w:hAnsi="Traditional Arabic" w:cs="Traditional Arabic"/>
          <w:sz w:val="28"/>
          <w:szCs w:val="28"/>
          <w:lang w:bidi="ar-EG"/>
        </w:rPr>
      </w:pPr>
      <w:r w:rsidRPr="00486E62">
        <w:rPr>
          <w:rFonts w:ascii="Traditional Arabic" w:hAnsi="Traditional Arabic" w:cs="Traditional Arabic"/>
          <w:sz w:val="28"/>
          <w:szCs w:val="28"/>
          <w:rtl/>
        </w:rPr>
        <w:t>العوامل الاقتصادية تتعلق بحالة الاقتصاد السعودي بشكل عام وكيفية تأثيرها على فرص تمكين المرأة. يمكن أن يشمل ذلك تأثير العوامل مثل معدلات التوظيف، توافر الفرص الاقتصادية للنساء، بالإضافة إلى التحديات التي قد تواجهها المرأة في مجال الأعمال بسبب الفوارق الاقتصادية. كيف يؤثر الوضع الاقتصادي على قدرة المرأة على الوصول إلى المناصب القيادية في المؤسسات؟ هل تساهم البرامج الاقتصادية أو مبادرات الدعم المالي في تسهيل هذا الوصول؟</w:t>
      </w:r>
    </w:p>
    <w:p w14:paraId="74043672" w14:textId="77777777" w:rsidR="00560D63" w:rsidRPr="00393081" w:rsidRDefault="00560D63" w:rsidP="00560D63">
      <w:pPr>
        <w:bidi/>
        <w:spacing w:line="360" w:lineRule="auto"/>
        <w:jc w:val="center"/>
        <w:rPr>
          <w:rFonts w:ascii="Simplified Arabic" w:hAnsi="Simplified Arabic" w:cs="Simplified Arabic"/>
          <w:lang w:bidi="ar-EG"/>
        </w:rPr>
      </w:pPr>
      <w:r>
        <w:object w:dxaOrig="6481" w:dyaOrig="4951" w14:anchorId="0ECAB367">
          <v:shape id="_x0000_i1026" type="#_x0000_t75" style="width:324.05pt;height:247.55pt" o:ole="">
            <v:imagedata r:id="rId11" o:title=""/>
          </v:shape>
          <o:OLEObject Type="Embed" ProgID="Visio.Drawing.15" ShapeID="_x0000_i1026" DrawAspect="Content" ObjectID="_1847100033" r:id="rId12"/>
        </w:object>
      </w:r>
    </w:p>
    <w:p w14:paraId="60A99DE3" w14:textId="77777777" w:rsidR="00560D63" w:rsidRPr="00D7268F" w:rsidRDefault="00560D63" w:rsidP="00560D63">
      <w:pPr>
        <w:bidi/>
        <w:spacing w:line="360" w:lineRule="auto"/>
        <w:jc w:val="both"/>
        <w:rPr>
          <w:rFonts w:ascii="Traditional Arabic" w:hAnsi="Traditional Arabic" w:cs="Traditional Arabic"/>
          <w:b/>
          <w:bCs/>
          <w:sz w:val="28"/>
          <w:szCs w:val="28"/>
          <w:u w:val="single"/>
          <w:rtl/>
        </w:rPr>
      </w:pPr>
      <w:r w:rsidRPr="00486E62">
        <w:rPr>
          <w:rFonts w:ascii="Traditional Arabic" w:hAnsi="Traditional Arabic" w:cs="Traditional Arabic"/>
          <w:b/>
          <w:bCs/>
          <w:sz w:val="28"/>
          <w:szCs w:val="28"/>
          <w:rtl/>
        </w:rPr>
        <w:t xml:space="preserve">المصدر: </w:t>
      </w:r>
      <w:r w:rsidRPr="00486E62">
        <w:rPr>
          <w:rFonts w:ascii="Traditional Arabic" w:hAnsi="Traditional Arabic" w:cs="Traditional Arabic"/>
          <w:b/>
          <w:bCs/>
          <w:sz w:val="28"/>
          <w:szCs w:val="28"/>
          <w:u w:val="single"/>
          <w:rtl/>
        </w:rPr>
        <w:t>إعداد الباحثة</w:t>
      </w:r>
    </w:p>
    <w:p w14:paraId="72DEBCC6"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65FCDBE2" w14:textId="77777777" w:rsidR="00560D63" w:rsidRDefault="00560D63" w:rsidP="00560D63">
      <w:pPr>
        <w:tabs>
          <w:tab w:val="left" w:pos="5505"/>
        </w:tabs>
        <w:bidi/>
        <w:rPr>
          <w:rFonts w:ascii="Traditional Arabic" w:hAnsi="Traditional Arabic" w:cs="Traditional Arabic"/>
          <w:b/>
          <w:bCs/>
          <w:sz w:val="32"/>
          <w:szCs w:val="32"/>
          <w:lang w:bidi="ar-EG"/>
        </w:rPr>
      </w:pPr>
    </w:p>
    <w:p w14:paraId="308C52EE" w14:textId="77777777" w:rsidR="00560D63" w:rsidRDefault="00560D63" w:rsidP="00560D63">
      <w:pPr>
        <w:pStyle w:val="Heading1"/>
        <w:bidi/>
        <w:spacing w:line="360" w:lineRule="auto"/>
        <w:rPr>
          <w:rFonts w:ascii="Traditional Arabic" w:hAnsi="Traditional Arabic" w:cs="Traditional Arabic"/>
          <w:b w:val="0"/>
          <w:bCs w:val="0"/>
          <w:color w:val="auto"/>
          <w:lang w:bidi="ar-EG"/>
        </w:rPr>
      </w:pPr>
      <w:bookmarkStart w:id="17" w:name="_Toc215318384"/>
      <w:r>
        <w:rPr>
          <w:rFonts w:ascii="Traditional Arabic" w:hAnsi="Traditional Arabic" w:cs="Traditional Arabic" w:hint="cs"/>
          <w:color w:val="auto"/>
          <w:rtl/>
          <w:lang w:bidi="ar-EG"/>
        </w:rPr>
        <w:t>الإطار النظري للدراسة</w:t>
      </w:r>
      <w:r>
        <w:rPr>
          <w:rFonts w:ascii="Traditional Arabic" w:hAnsi="Traditional Arabic" w:cs="Traditional Arabic"/>
          <w:color w:val="auto"/>
          <w:lang w:bidi="ar-EG"/>
        </w:rPr>
        <w:t>:</w:t>
      </w:r>
      <w:bookmarkEnd w:id="17"/>
    </w:p>
    <w:p w14:paraId="12564889"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مفهوم تمكين القيادات النسائية</w:t>
      </w:r>
    </w:p>
    <w:p w14:paraId="13295B9B" w14:textId="1B203C25"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يمثل</w:t>
      </w:r>
      <w:r w:rsidRPr="002B71ED">
        <w:rPr>
          <w:rFonts w:ascii="Traditional Arabic" w:hAnsi="Traditional Arabic" w:cs="Traditional Arabic"/>
          <w:sz w:val="28"/>
          <w:szCs w:val="28"/>
          <w:rtl/>
        </w:rPr>
        <w:t xml:space="preserve"> تمكين القيادات النسائية أحد المفاهيم الحديثة التي اكتسبت أهمية كبيرة في الأدبيات الإدارية والتنموية، باعتباره بوابة لتعزيز </w:t>
      </w:r>
      <w:r w:rsidRPr="002B71ED">
        <w:rPr>
          <w:rFonts w:ascii="Traditional Arabic" w:hAnsi="Traditional Arabic" w:cs="Traditional Arabic"/>
          <w:sz w:val="28"/>
          <w:szCs w:val="28"/>
          <w:rtl/>
        </w:rPr>
        <w:lastRenderedPageBreak/>
        <w:t>الكفاءة المؤسسية وتحقيق العدالة المهنية. ويقصد بالتمكين توفر مجموعة من الآليات والسياسات والموارد التي تسمح للمرأة باكتساب القوة التنظيمية والقدرة على التأثير وصنع القرار داخل المؤسسة. ويتجاوز التمكين مجرد حصول المرأة على منصب إداري، ليشمل تهيئة البيئة المؤسسية التي تساعدها على النمو المهني، وإكسابها المهارات القيادية، وتعزيز ثقتها الذاتية، ودعمها لتولي المسؤوليات العليا. كما يتضمن التمكين قدرة المؤسسة على إزالة المعوقات وتطوير ثقافة داعمة تشجع مشاركة المرأة في جميع مستويات القيادة. وفي السياق السعودي، يكتسب موضوع التمكين أهمية استثنائية في ظل التحولات الوطنية الطموحة التي تشهدها المملكة، والتي تهدف إلى رفع مكانة المرأة في سوق العمل وزيادة نسبتها في المناصب القيادية، إلا أن مستوى التمكين ما يزال يتأثر بمجموعة من العوامل الاجتماعية والتنظيمية والاقتصادية التي تحد من قدرة المرأة على الوصول إلى الأدوار القيادية بشكل كامل</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80821098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Ibr21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Ibrahim</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4AC06C0"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الثقافية ودورها في تمكين القيادات النسائية</w:t>
      </w:r>
    </w:p>
    <w:p w14:paraId="468BCB7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تمثل</w:t>
      </w:r>
      <w:r w:rsidRPr="002B71ED">
        <w:rPr>
          <w:rFonts w:ascii="Traditional Arabic" w:hAnsi="Traditional Arabic" w:cs="Traditional Arabic"/>
          <w:sz w:val="28"/>
          <w:szCs w:val="28"/>
          <w:rtl/>
        </w:rPr>
        <w:t xml:space="preserve"> العوامل الثقافية من أبرز المحددات التي تشكل المسار المهني للمرأة في المجتمع السعودي، إذ تؤثر الثقافة السائدة على بناء التصورات المتعلقة بأدوار الجنسين وعلى مدى تقبل المجتمع لوجود المرأة في مواقع القيادة. وتنعكس الثقافة الاجتماعية على طبيعة الأفكار المرتبطة بقدرات المرأة وإمكاناتها المهنية، إذ يستمر حضور بعض الصور النمطية التي تربط القيادة بالرجال وتضع المرأة في إطار الأدوار الأسرية والرعائية، مما يؤثر في نظرة المجتمع إلى جدارتها القيادية. كما أن الموقف الاجتماعي من خروج المرأة للعمل وتوليها مناصب قيادية يشكل عنصرًا مؤثرًا في مشاركتها الفعلية، حيث إن قبول الأسرة والمحيط الاجتماعي يُعد عامل دعم مهم يساعد المرأة على تحقيق التوازن بين مسؤولياتها المهنية والأسرية، الأمر الذي ينعكس إيجابًا على قدرتها على إدارة مهام القيادة بثقة وفعالية</w:t>
      </w:r>
      <w:r w:rsidRPr="002B71ED">
        <w:rPr>
          <w:rFonts w:ascii="Traditional Arabic" w:hAnsi="Traditional Arabic" w:cs="Traditional Arabic"/>
          <w:sz w:val="28"/>
          <w:szCs w:val="28"/>
          <w:lang w:bidi="ar-EG"/>
        </w:rPr>
        <w:t>.</w:t>
      </w:r>
    </w:p>
    <w:p w14:paraId="7C0A6F25" w14:textId="5DF7FCA1"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وتشهد المملكة في السنوات الأخيرة تحولات ثقافية واضحة نتيجة برامج التمكين الوطني ورؤية 2030 التي سعت إلى تعزيز حضور المرأة في جميع القطاعات. وقد أسهم هذا التحول في تراجع العديد من المعوقات الثقافية التقليدية، إلا أن تأثيرها لم يختفِ تمامًا، حيث ما تزال بعض المؤسسات تتأثر بثقافة ذكورية غير معلنة تتجلى في تفضيل الرجال للمناصب القيادية أو التشكيك في قدرة المرأة على تحمّل ضغوط القيادة. ومن هنا يمكن القول إن الثقافة المجتمعية إما أن تكون عامل دعم يعزز من فرص تمكين المرأة، أو تكون عامل إعاقة يقلل من وصولها إلى مواقع السلطة، وذلك بحسب الوعي المجتمعي والتحولات القيمية التي تمر بها البيئة السعودية المعاصرة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9634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Muthuswamy</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3756DE7F"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lastRenderedPageBreak/>
        <w:t>العوامل التنظيمية المؤثرة في تمكين القيادات النسائية</w:t>
      </w:r>
    </w:p>
    <w:p w14:paraId="1AA271F3"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تشكل العوامل التنظيمية الإطار الداخلي الذي تتحرك ضمنه المرأة داخل المؤسسات، وهي العوامل الأكثر قدرة على التأثير المباشر في تمكينها الفعلي. فالسياسات الإدارية المتعلقة بالترقية والتوظيف وأنظمة العمل تمثل حجر الأساس في تحديد فرص النساء للوصول إلى القيادة. ففي المؤسسات التي تعتمد معايير تقييم موضوعية وشفافة، تكون فرص المرأة في الترقي والوصول إلى مناصب قيادية أكبر بكثير من المؤسسات التي تعتمد على العلاقات الشخصية أو الاجتهادات الفردية. كما أن ثقافة المنظمة تلعب دورًا حاسمًا في تعزيز أو إعاقة التمكين، فحين تتبنى المؤسسة ثقافة داعمة للتنوع والمساواة، يصبح تمكين المرأة جزءًا من هويتها التنظيمية، بينما تقف الثقافة الذكورية أو التحيز الجندري عائقًا أمام تطلعات القيادات النسائية</w:t>
      </w:r>
      <w:r w:rsidRPr="002B71ED">
        <w:rPr>
          <w:rFonts w:ascii="Traditional Arabic" w:hAnsi="Traditional Arabic" w:cs="Traditional Arabic"/>
          <w:sz w:val="28"/>
          <w:szCs w:val="28"/>
          <w:lang w:bidi="ar-EG"/>
        </w:rPr>
        <w:t>.</w:t>
      </w:r>
    </w:p>
    <w:p w14:paraId="64FA3983" w14:textId="5C8C684D"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Pr>
          <w:rFonts w:ascii="Traditional Arabic" w:hAnsi="Traditional Arabic" w:cs="Traditional Arabic" w:hint="cs"/>
          <w:sz w:val="28"/>
          <w:szCs w:val="28"/>
          <w:rtl/>
        </w:rPr>
        <w:t>ويشكل</w:t>
      </w:r>
      <w:r w:rsidRPr="002B71ED">
        <w:rPr>
          <w:rFonts w:ascii="Traditional Arabic" w:hAnsi="Traditional Arabic" w:cs="Traditional Arabic"/>
          <w:sz w:val="28"/>
          <w:szCs w:val="28"/>
          <w:rtl/>
        </w:rPr>
        <w:t xml:space="preserve"> الدعم القيادي عاملاً مهمًا في عملية التمكين، حيث يتطلب نجاح المرأة في القيادة وجود إدارة عليا تؤمن بقدراتها وتعمل على توفير فرص التطوير والتدريب والتوجيه لها، ما يساهم في رفع مستوى كفاءتها وبناء ثقتها بنفسها. كما أن بيئة العمل المرنة التي تراعي مسؤوليات المرأة، وتمنحها فرصًا للتوازن بين الالتزامات المهنية والأسرية، تمثل عاملاً أساسيًا في تعزيز جاهزيتها للمناصب العليا. ولا يقل التدريب والتطوير المهني أهمية عن العوامل الأخرى، إذ تحتاج المرأة إلى برامج متخصصة في القيادة الاستراتيجية والإدارة العليا لتقوية مهاراتها وتمكينها من المنافسة العادلة في شغل الأدوار القيادية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47775193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Mah24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Mahmoud</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6E7D464E"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العوامل الاقتصادية وتأثيرها على تمكين المرأة القيادية</w:t>
      </w:r>
    </w:p>
    <w:p w14:paraId="56FF17DE" w14:textId="77777777"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تؤثر العوامل الاقتصادية في تمكين المرأة بشكل مباشر، إذ ترتبط فرصها القيادية بحجم الفرص الاقتصادية المتاحة على مستوى الدولة والمؤسسة. فالنمو الاقتصادي في المملكة وتوسع قطاعات الأعمال الجديدة يساعدان على خلق وظائف متنوعة تتطلب قيادات نسائية مؤهلة، مما يزيد من الطلب على مشاركة المرأة في مناصب صنع القرار. وتدرك العديد من المؤسسات أن عدم تمكين المرأة اقتصاديًا يؤدي إلى خسارة موارد بشرية ذات كفاءة عالية، وهو ما يدفعها إلى الاستثمار في تطوير الكفاءات النسائية واستقطابها للمناصب الإدارية</w:t>
      </w:r>
      <w:r w:rsidRPr="002B71ED">
        <w:rPr>
          <w:rFonts w:ascii="Traditional Arabic" w:hAnsi="Traditional Arabic" w:cs="Traditional Arabic"/>
          <w:sz w:val="28"/>
          <w:szCs w:val="28"/>
          <w:lang w:bidi="ar-EG"/>
        </w:rPr>
        <w:t>.</w:t>
      </w:r>
    </w:p>
    <w:p w14:paraId="13439178" w14:textId="353ECBEC"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 xml:space="preserve">يشكل الاستثمار المؤسسي في التدريب والتأهيل عاملاً اقتصاديًا مؤثرًا، إذ تظهر الأبحاث أن المؤسسات التي تستثمر في تطوير موظفاتها تحقق مستويات أعلى من الإنتاجية والالتزام الوظيفي. كما أن المساواة في الأجور والحوافز تعد مؤشرًا رئيسيًا على تمكين المرأة، حيث تمنحها شعورًا بالعدالة وتعزز من ثقتها في المؤسسة، الأمر الذي ينعكس إيجابًا على استعدادها لتولي أدوار قيادية. أما </w:t>
      </w:r>
      <w:r w:rsidRPr="002B71ED">
        <w:rPr>
          <w:rFonts w:ascii="Traditional Arabic" w:hAnsi="Traditional Arabic" w:cs="Traditional Arabic"/>
          <w:sz w:val="28"/>
          <w:szCs w:val="28"/>
          <w:rtl/>
        </w:rPr>
        <w:lastRenderedPageBreak/>
        <w:t>في المؤسسات التي تعاني فجوات اقتصادية أو تمييزًا في الرواتب، فقد تواجه النساء تحديات أكبر في الوصول للمناصب العليا بسبب ضعف الحوافز المالية أو غياب الدعم المؤسسي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40280977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Eln23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Elneel</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223058B3" w14:textId="77777777" w:rsidR="00560D63" w:rsidRPr="002B71ED" w:rsidRDefault="00560D63" w:rsidP="00560D63">
      <w:pPr>
        <w:pStyle w:val="ListParagraph"/>
        <w:widowControl/>
        <w:numPr>
          <w:ilvl w:val="0"/>
          <w:numId w:val="6"/>
        </w:numPr>
        <w:tabs>
          <w:tab w:val="left" w:pos="5505"/>
        </w:tabs>
        <w:autoSpaceDE/>
        <w:autoSpaceDN/>
        <w:bidi/>
        <w:adjustRightInd/>
        <w:spacing w:after="160" w:line="360" w:lineRule="auto"/>
        <w:jc w:val="both"/>
        <w:rPr>
          <w:rFonts w:ascii="Traditional Arabic" w:hAnsi="Traditional Arabic" w:cs="Traditional Arabic"/>
          <w:b/>
          <w:bCs/>
          <w:sz w:val="28"/>
          <w:szCs w:val="28"/>
          <w:lang w:bidi="ar-EG"/>
        </w:rPr>
      </w:pPr>
      <w:r w:rsidRPr="002B71ED">
        <w:rPr>
          <w:rFonts w:ascii="Traditional Arabic" w:hAnsi="Traditional Arabic" w:cs="Traditional Arabic"/>
          <w:b/>
          <w:bCs/>
          <w:sz w:val="28"/>
          <w:szCs w:val="28"/>
          <w:rtl/>
        </w:rPr>
        <w:t>العلاقة بين العوامل الثقافية والتنظيمية والاقتصادية وتمكين القيادات النسائية</w:t>
      </w:r>
    </w:p>
    <w:p w14:paraId="33C79608" w14:textId="2E516D18" w:rsidR="00560D63" w:rsidRPr="002B71ED" w:rsidRDefault="00560D63" w:rsidP="00560D63">
      <w:pPr>
        <w:tabs>
          <w:tab w:val="left" w:pos="5505"/>
        </w:tabs>
        <w:bidi/>
        <w:spacing w:line="360" w:lineRule="auto"/>
        <w:jc w:val="both"/>
        <w:rPr>
          <w:rFonts w:ascii="Traditional Arabic" w:hAnsi="Traditional Arabic" w:cs="Traditional Arabic"/>
          <w:sz w:val="28"/>
          <w:szCs w:val="28"/>
          <w:lang w:bidi="ar-EG"/>
        </w:rPr>
      </w:pPr>
      <w:r w:rsidRPr="002B71ED">
        <w:rPr>
          <w:rFonts w:ascii="Traditional Arabic" w:hAnsi="Traditional Arabic" w:cs="Traditional Arabic"/>
          <w:sz w:val="28"/>
          <w:szCs w:val="28"/>
          <w:rtl/>
        </w:rPr>
        <w:t>تتداخل العوامل الثقافية والتنظيمية والاقتصادية بعلاقات معقدة تشكل مجتمعة الإطار الشامل لعملية تمكين القيادات النسائية. فالعوامل الثقافية تحدد مدى تقبل المجتمع والمؤسسة لفكرة القيادة النسائية، بينما تحدد العوامل التنظيمية الكيفية التي يمكن للمؤسسة من خلالها تحويل هذا القبول إلى ممارسات فعلية تعزز من وجود المرأة في مواقع القيادة. أما العوامل الاقتصادية فتحدد قدرة المؤسسة على توفير الحوافز والفرص والبرامج التي تدعم مسار المرأة المهني. ومن خلال هذا الترابط يظهر أن غياب أي من هذه العوامل قد يؤدي إلى إضعاف العملية الكلية للتمكين، في حين أن توافرها جميعًا في بيئة عمل واحدة قد ينتج عنه تمكين حقيقي ومستدام للقيادات النسائية في المؤسسات السعودية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206105189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Sah25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Sahni</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rPr>
            <w:fldChar w:fldCharType="end"/>
          </w:r>
        </w:sdtContent>
      </w:sdt>
      <w:r w:rsidRPr="002B71ED">
        <w:rPr>
          <w:rFonts w:ascii="Traditional Arabic" w:hAnsi="Traditional Arabic" w:cs="Traditional Arabic"/>
          <w:sz w:val="28"/>
          <w:szCs w:val="28"/>
          <w:lang w:bidi="ar-EG"/>
        </w:rPr>
        <w:t>.</w:t>
      </w:r>
    </w:p>
    <w:p w14:paraId="58149EC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2A1CB747" w14:textId="77777777" w:rsidR="00560D63" w:rsidRPr="000C6D1E" w:rsidRDefault="00560D63" w:rsidP="00560D63">
      <w:pPr>
        <w:pStyle w:val="Heading2"/>
        <w:bidi/>
        <w:spacing w:line="360" w:lineRule="auto"/>
        <w:rPr>
          <w:rFonts w:ascii="Traditional Arabic" w:hAnsi="Traditional Arabic" w:cs="Traditional Arabic"/>
          <w:b w:val="0"/>
          <w:bCs w:val="0"/>
          <w:color w:val="auto"/>
          <w:rtl/>
          <w:lang w:bidi="ar-EG"/>
        </w:rPr>
      </w:pPr>
      <w:bookmarkStart w:id="18" w:name="_Toc215318385"/>
      <w:r w:rsidRPr="000C6D1E">
        <w:rPr>
          <w:rFonts w:ascii="Traditional Arabic" w:hAnsi="Traditional Arabic" w:cs="Traditional Arabic"/>
          <w:color w:val="auto"/>
          <w:rtl/>
          <w:lang w:bidi="ar-EG"/>
        </w:rPr>
        <w:t>الدراسات السابقة:</w:t>
      </w:r>
      <w:bookmarkEnd w:id="18"/>
    </w:p>
    <w:p w14:paraId="2AAFD6FE" w14:textId="77777777" w:rsidR="00560D63" w:rsidRPr="00BC61E5" w:rsidRDefault="00560D63" w:rsidP="00560D63">
      <w:pPr>
        <w:bidi/>
        <w:spacing w:line="360" w:lineRule="auto"/>
        <w:jc w:val="both"/>
        <w:rPr>
          <w:rFonts w:ascii="Traditional Arabic" w:hAnsi="Traditional Arabic" w:cs="Traditional Arabic"/>
          <w:b/>
          <w:bCs/>
          <w:sz w:val="28"/>
          <w:szCs w:val="28"/>
          <w:u w:val="single"/>
          <w:rtl/>
          <w:lang w:bidi="ar-EG"/>
        </w:rPr>
      </w:pPr>
      <w:r w:rsidRPr="00BC61E5">
        <w:rPr>
          <w:rFonts w:ascii="Traditional Arabic" w:hAnsi="Traditional Arabic" w:cs="Traditional Arabic" w:hint="cs"/>
          <w:b/>
          <w:bCs/>
          <w:sz w:val="28"/>
          <w:szCs w:val="28"/>
          <w:u w:val="single"/>
          <w:rtl/>
        </w:rPr>
        <w:t xml:space="preserve">المحور الأول: </w:t>
      </w:r>
      <w:r w:rsidRPr="00BC61E5">
        <w:rPr>
          <w:rFonts w:ascii="Traditional Arabic" w:hAnsi="Traditional Arabic" w:cs="Traditional Arabic"/>
          <w:b/>
          <w:bCs/>
          <w:sz w:val="28"/>
          <w:szCs w:val="28"/>
          <w:u w:val="single"/>
          <w:rtl/>
        </w:rPr>
        <w:t>المتغير التابع</w:t>
      </w:r>
      <w:r w:rsidRPr="00BC61E5">
        <w:rPr>
          <w:rFonts w:ascii="Traditional Arabic" w:hAnsi="Traditional Arabic" w:cs="Traditional Arabic" w:hint="cs"/>
          <w:b/>
          <w:bCs/>
          <w:sz w:val="28"/>
          <w:szCs w:val="28"/>
          <w:u w:val="single"/>
          <w:rtl/>
          <w:lang w:bidi="ar-EG"/>
        </w:rPr>
        <w:t xml:space="preserve"> (</w:t>
      </w:r>
      <w:r w:rsidRPr="00BC61E5">
        <w:rPr>
          <w:rFonts w:ascii="Traditional Arabic" w:hAnsi="Traditional Arabic" w:cs="Traditional Arabic" w:hint="cs"/>
          <w:b/>
          <w:bCs/>
          <w:sz w:val="28"/>
          <w:szCs w:val="28"/>
          <w:u w:val="single"/>
          <w:rtl/>
        </w:rPr>
        <w:t>تمكين</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القيادات</w:t>
      </w:r>
      <w:r w:rsidRPr="00BC61E5">
        <w:rPr>
          <w:rFonts w:ascii="Traditional Arabic" w:hAnsi="Traditional Arabic" w:cs="Traditional Arabic"/>
          <w:b/>
          <w:bCs/>
          <w:sz w:val="28"/>
          <w:szCs w:val="28"/>
          <w:u w:val="single"/>
          <w:rtl/>
        </w:rPr>
        <w:t xml:space="preserve"> </w:t>
      </w:r>
      <w:r w:rsidRPr="00BC61E5">
        <w:rPr>
          <w:rFonts w:ascii="Traditional Arabic" w:hAnsi="Traditional Arabic" w:cs="Traditional Arabic" w:hint="cs"/>
          <w:b/>
          <w:bCs/>
          <w:sz w:val="28"/>
          <w:szCs w:val="28"/>
          <w:u w:val="single"/>
          <w:rtl/>
        </w:rPr>
        <w:t>النسائية)</w:t>
      </w:r>
      <w:r w:rsidRPr="00BC61E5">
        <w:rPr>
          <w:rFonts w:ascii="Traditional Arabic" w:hAnsi="Traditional Arabic" w:cs="Traditional Arabic"/>
          <w:b/>
          <w:bCs/>
          <w:sz w:val="28"/>
          <w:szCs w:val="28"/>
          <w:u w:val="single"/>
          <w:rtl/>
        </w:rPr>
        <w:t xml:space="preserve"> </w:t>
      </w:r>
    </w:p>
    <w:p w14:paraId="36D78A97" w14:textId="0D1FF136"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820075411"/>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رفا24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(رفاعي،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الكشف عن آليات تمكين القيادات النسائية في مراكز صنع القرار، وتحديات تمكينها. ولتحقيق هذه الهدف اعتمد البحث على المنهج الوصفي، وتم استخدام أداة المقابلة المتعمقة كأداة أساسية لجمع البيانات، من خلال دليل طُبق على عينة عمدية قوامها (25) مفردة من القيادات النسائية بعدد من الوزارات بمحافظة الدقهلية والمشاركات ببرنامج المرأة تقود بالمحافظات. وتوصل البحث إلى عدة نتائج من أهمها: جاءت الكفاءة الوظيفية في مقدمة طرق اختيار القيادات النسائية، وعن آليات تمكين القيادات النسائية جاء في مقدمتها امتلاك القيادات النسائية المهارات الشخصية والمقومات الفنية والإدارية والفكرية، على حين ظهر ضعف مساهمة بيئة العمل التنظيمية في تمكين القيادات النسائية، وفيما يخص الحوكمة والشفافية توفرت آليات معتمدة للمحاسبة، في حين لم تتوفر إجراءات واضحة لتعيين القيادات. كما ظهرت تحديات شخصية، واجتماعية، وثقافية، وتنظيمية، وتحديات نقص التمكين للقيادات النسائية. وأوصي البحث بتعزيز التدريب والتطوير المهني المستدام للقيادات النسائية، وإعداد برامج لتأهيل القيادات النسائية قبل تكليفها في مراكز صنع القرار، وبناء صفٍّ ثانٍ من القيادات النسائية لزيادة فرص المرأة في الوصول إلى مراكز صنع القرار.</w:t>
      </w:r>
    </w:p>
    <w:p w14:paraId="05ECA52A" w14:textId="5B778DE4"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lastRenderedPageBreak/>
        <w:t> ويُعد التمكين استراتيجية تنظيمية، ومهارة تهدف إلى اعطاء العاملين الصلاحيات والمسؤوليات، ومنحهم الحرية لأداء العمل بطريقتهم دون تدخل مباشر من الإدارة، مع توفير كافة الموارد، وبيئة العمل المناسبة لتأهيلهم كهنياً وسلوكياً لأداء العمل مع الثقة التامة بهم. وحيث إن القيادات النسائية لا يُمكنها القيام بمهامها إلا من خلال تمكين إداري وقيادي يمكنها من القيام بهذه المهام لتحقيق أهداف التنمية المستدامة.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 xml:space="preserve">ويتناول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1433310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w:instrText>
          </w:r>
          <w:r>
            <w:rPr>
              <w:rFonts w:ascii="Traditional Arabic" w:hAnsi="Traditional Arabic" w:cs="Traditional Arabic"/>
              <w:sz w:val="28"/>
              <w:szCs w:val="28"/>
              <w:rtl/>
              <w:lang w:bidi="ar-EG"/>
            </w:rPr>
            <w:instrText>الع242</w:instrText>
          </w:r>
          <w:r>
            <w:rPr>
              <w:rFonts w:ascii="Traditional Arabic" w:hAnsi="Traditional Arabic" w:cs="Traditional Arabic"/>
              <w:sz w:val="28"/>
              <w:szCs w:val="28"/>
              <w:lang w:bidi="ar-EG"/>
            </w:rPr>
            <w:instrText xml:space="preserve">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(العمري،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معالجة موضوع تمكين القيادات النسائية من خلال استعراض مشكلة البحث واهميته وأهدافه وتساؤلاته اضافة الى حدود البحث الموضوعية والزمانية وسرد البحث أهم المصطلحات المتضمنة والمتمثلة في مفهوم التمكين، ومفهوم القيادات النسائية، كما تطرق البحث لأهم الاطر النظرية المرتبطة بموضوعه والتي شملت متطلبات التمكين، والتحديات التي تواجه تمكين القيادات الأكاديمية النسائية، ومجالات تمكين المرأة السعودية في ضوء أهداف التنمية المستدامة بالمملكة العربية السعودية، وتم عرض الدراسات السابقة العربية والاجنبية ذات الصلة مع توضيح أوجه الاختلاف وأوجه الاستفادة من الدراسات السابقة اضافة الى ما تميز به البحث، كما تم عرض النتائج التي توصل اليها البحث في ضوء الإجابة على تساؤلاته، كما اشتمل البحث على المراجع العربية والاجنبية المستخدمة.</w:t>
      </w:r>
      <w:r>
        <w:rPr>
          <w:rFonts w:ascii="Traditional Arabic" w:hAnsi="Traditional Arabic" w:cs="Traditional Arabic" w:hint="cs"/>
          <w:sz w:val="28"/>
          <w:szCs w:val="28"/>
          <w:rtl/>
        </w:rPr>
        <w:t xml:space="preserve"> </w:t>
      </w:r>
      <w:r w:rsidRPr="00BC61E5">
        <w:rPr>
          <w:rFonts w:ascii="Traditional Arabic" w:hAnsi="Traditional Arabic" w:cs="Traditional Arabic"/>
          <w:sz w:val="28"/>
          <w:szCs w:val="28"/>
          <w:rtl/>
        </w:rPr>
        <w:t>وتم اتباع المنهج الوصفي؛ من خلال انتهاج البحث  للوصف التحليلي الكيقي للأدبيات المتاحة بمحركات البحث وقواعد المعلومات والمراجع العلمية لتقديم وصف دقيق عن متطلبات تمكين القيادات الأكاديمية النسائية لتحقيق أهداف التنمية المستدامة وذلك بالتركيز على التعليم العالي الجامعي بالجامعات السعودية.</w:t>
      </w:r>
    </w:p>
    <w:p w14:paraId="6288FBB8" w14:textId="05865AD5"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308815584"/>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الع256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(العنزي، 2025)</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إلى التعرف على واقع تطوير أداء القيادات النسائية في الجامعات السعودية في ضوء مدخل التمكين الإداري، وتحديد الصعوبات التي تحد من تطوير أداء القيادات النسائية في الجامعات السعودية في ضوء مدخل التمكين الإداري، وتقديم عدد من المقترحات التي تعزز من تطوير أداء القيادات النسائية في الجامعات السعودية في ضوء مدخل التمكين الإداري من وجهة نظر القيادات الأكاديمية، ولتحقيق ذلك تم الاعتماد على المنهج الوصفي، والاستبانة كأداة لجمع البيانات، وتم اختيار عينة تكونت من (242) قائداً أكاديمياً، وتوصلت النتائج إلى أن واقع تطوير أداء القيادات النسائية في الجامعات السعودية في ضوء مدخل التمكين الإداري جاء بدرجة متوسطة وعلى جميع الأبعاد، وإلى وجود صعوبات تحد من تطوير أداء القيادات النسائية في الجامعات السعودية في ضوء مدخل التمكين الإداري بدرجة متوسطة، بينما جاءت الموافقة على المقترحات التي تعزز من تطوير أداء القيادات النسائية في الجامعات السعودية في ضوء مدخل التمكين الإداري من وجهة نظر القيادات الأكاديمية بدرجة عالية</w:t>
      </w:r>
      <w:r w:rsidRPr="00BC61E5">
        <w:rPr>
          <w:rFonts w:ascii="Traditional Arabic" w:hAnsi="Traditional Arabic" w:cs="Traditional Arabic"/>
          <w:sz w:val="28"/>
          <w:szCs w:val="28"/>
        </w:rPr>
        <w:t>.</w:t>
      </w:r>
    </w:p>
    <w:p w14:paraId="3C2DBC47" w14:textId="3B21C00D"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204211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الك23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(الكبتي،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الى معرفة واقع التمكين الإداري للمرأة الأكاديمية بالمناصب القيادية في جامعة بنغازي، </w:t>
      </w:r>
      <w:r w:rsidRPr="00BC61E5">
        <w:rPr>
          <w:rFonts w:ascii="Traditional Arabic" w:hAnsi="Traditional Arabic" w:cs="Traditional Arabic"/>
          <w:sz w:val="28"/>
          <w:szCs w:val="28"/>
          <w:rtl/>
        </w:rPr>
        <w:lastRenderedPageBreak/>
        <w:t>وذلك من خلال التعرف على مقومات التمكين الإداري للقيادات الأكاديمية النسائية في كلية الآداب. استخدمت الباحثة المنهج النوعي، وتكونت عينة الدراسة من (11) مشاركة من القيادات الأكاديمية النسائية في الكلية وهن: ــــ (وكيلة الكلية ـــــ رئيسة مكتب ضمان الجودة ـــــ رئيسة مكتب خدمة المجتمع والبيئة ــــ رئيسة قسم ــــــ منسقات برامج العمل) للفصل الثاني من العام الدراسي (2022ـ 2023). واللاتي تم اختيارهن بالمعاينة الهادفة. واستخدمت الباحثة لجمع البيانات أسلوب المقابلة المقننة، وتم قياس التمكين الإداري من خلال معرفة مقومات التمكين في بيئة العمل الإداري في الكلية، ومن خلال معرفة المهارات القيادية لدى أفراد العينة. وتوصلت الدراسة من خلال نتائجها الى ضعف مقومات التمكين الإداري في الكلية والمتمثلة في: ــــ (تفويض السلطات ـــــ التدريب ـــــ التحفيزــــ الاتصال الفعال) باستثناء بعد العمل الجماعي الذي كان مرتفعا. إلا أن الكلية تدفع بالشخصيات النسائية الأكاديمية لتولي المناصب القيادية، وتمنح لهن الفرص بشكل متكافئ مع القيادات الرجالية في الكلية، كما توصلت الدراسة الى ارتفاع توفر المهارات القيادية لدى أفراد العينة والمتمثلة في: ــــ (تحمل المسؤولية ـــــ السلوك الإبداعي ــــ القدرة على الاستئناف ـــ القدرة على الموضوعية) وعلى ضوء هذه النتائج قدمت الباحثة مجموعة من التوصيات بالخصوص</w:t>
      </w:r>
      <w:r w:rsidRPr="00BC61E5">
        <w:rPr>
          <w:rFonts w:ascii="Traditional Arabic" w:hAnsi="Traditional Arabic" w:cs="Traditional Arabic"/>
          <w:sz w:val="28"/>
          <w:szCs w:val="28"/>
        </w:rPr>
        <w:t>.</w:t>
      </w:r>
    </w:p>
    <w:p w14:paraId="419CC1FD" w14:textId="2563A1C5"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الافتراضات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لدراسات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النوع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الأمر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أكثر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نتيجة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للطبيعة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يُعد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إدماج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فارقة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وحيث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الميزة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الأنثوية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صعود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المستوى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وبالتالي،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6307557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Mez23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Meza-Mejia</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أنماط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تتخذها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الأوساط</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الأكاديمية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ممارسة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فهم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السلوك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الاجتماعي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المتعلق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الظاهرة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العلمي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اتبعت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ونظمت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إرشادات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PRISMA.2020</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الببليوغرافية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المحددة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قاعدة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sz w:val="28"/>
          <w:szCs w:val="28"/>
        </w:rPr>
        <w:t>Scopus</w:t>
      </w:r>
      <w:r w:rsidRPr="00BC61E5">
        <w:rPr>
          <w:rFonts w:ascii="Traditional Arabic" w:hAnsi="Traditional Arabic" w:cs="Traditional Arabic" w:hint="cs"/>
          <w:sz w:val="28"/>
          <w:szCs w:val="28"/>
          <w:rtl/>
        </w:rPr>
        <w:t>،</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طريقة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أخرى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بالتزامن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وثائقي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الحصول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عليها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تخلص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يمارسن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العالي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أدوار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والإدارة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بمشاركة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غير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متساوية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منها</w:t>
      </w:r>
      <w:r w:rsidRPr="00BC61E5">
        <w:rPr>
          <w:rFonts w:ascii="Traditional Arabic" w:hAnsi="Traditional Arabic" w:cs="Traditional Arabic"/>
          <w:sz w:val="28"/>
          <w:szCs w:val="28"/>
          <w:rtl/>
        </w:rPr>
        <w:t>.</w:t>
      </w:r>
    </w:p>
    <w:p w14:paraId="35CAEAB7" w14:textId="31B26CBB"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84306138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Kalsoom</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نُفِّذت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قائم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نموذج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التفسير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تقنية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أخذ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العينات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المريحة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لاختيار</w:t>
      </w:r>
      <w:r w:rsidRPr="00BC61E5">
        <w:rPr>
          <w:rFonts w:ascii="Traditional Arabic" w:hAnsi="Traditional Arabic" w:cs="Traditional Arabic"/>
          <w:sz w:val="28"/>
          <w:szCs w:val="28"/>
          <w:rtl/>
        </w:rPr>
        <w:t xml:space="preserve"> 20 </w:t>
      </w:r>
      <w:r w:rsidRPr="00BC61E5">
        <w:rPr>
          <w:rFonts w:ascii="Traditional Arabic" w:hAnsi="Traditional Arabic" w:cs="Traditional Arabic" w:hint="cs"/>
          <w:sz w:val="28"/>
          <w:szCs w:val="28"/>
          <w:rtl/>
        </w:rPr>
        <w:t>عضوة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جامعتين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حكوميتين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واستُخدم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بروتوكول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المقابلات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لتوليد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وطُبِّق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التحليل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الموضوعي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لتحديد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أوجه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التشابه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والاختلاف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المشاركات،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ولبلورة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lastRenderedPageBreak/>
        <w:t>لم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يشتكين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التعليمية،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يشعرن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بأنهن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مُمكَّنات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وتُشير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البيانات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الأقسام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عادلة،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متكافئة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بغض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النظر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التعويضات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أساس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الدرجة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والإنتاجية،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مدفوعة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الأجر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لجميع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أعضاء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هيئة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التدريس</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الإناث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والذكور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قادرون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الوطني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والدولي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المنظمات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ومنح</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إجازات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أمومة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مُمددةً،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أقسامية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داعمة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القضية،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والتأكد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اتباع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السياسات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هناك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بعض</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ومكافحة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الثقافية،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ومحدودية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الموارد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والأموال،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وضعف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تمثيل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العليا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ويوصي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إدارات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الجامعات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والحكومات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باتخاذ</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المزيد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المبادرات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والحد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w:t>
      </w:r>
    </w:p>
    <w:p w14:paraId="449B4639" w14:textId="7A389866" w:rsidR="00560D63" w:rsidRDefault="00560D63" w:rsidP="00560D63">
      <w:pPr>
        <w:tabs>
          <w:tab w:val="left" w:pos="5505"/>
        </w:tabs>
        <w:bidi/>
        <w:spacing w:line="360" w:lineRule="auto"/>
        <w:ind w:firstLine="571"/>
        <w:jc w:val="both"/>
        <w:rPr>
          <w:rFonts w:ascii="Traditional Arabic" w:hAnsi="Traditional Arabic" w:cs="Traditional Arabic"/>
          <w:sz w:val="28"/>
          <w:szCs w:val="28"/>
          <w:rtl/>
        </w:rPr>
      </w:pP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تقدم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وتزايد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الوعي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بدأت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أعداد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متزايدة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يبرزن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كقائدات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مختلف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المجالات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العديد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والصعوبات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المناصب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تهدف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هذه</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استكشاف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المعضلات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والتحديات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تواجهها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وتقديم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اكتشافات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واقتراحات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استخدمت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31557449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Zha242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Zhang</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BC61E5">
        <w:rPr>
          <w:rFonts w:ascii="Traditional Arabic" w:hAnsi="Traditional Arabic" w:cs="Traditional Arabic" w:hint="cs"/>
          <w:sz w:val="28"/>
          <w:szCs w:val="28"/>
          <w:rtl/>
        </w:rPr>
        <w:t>مناهج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بحث</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نوعية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لإجراء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دراسة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معمقة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حول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الاستراتيجية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للمرأة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أجل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النتائج</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وموقعها،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وقدراتها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واستراتيجياتها،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ونموها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وترقيتها،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وأسلوب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وثقافتها،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موضوعًا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ومتعدد</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الجوانب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تلعب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دور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صانعات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إيلاء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اهتمام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خاص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للتفاصيل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والعواطف،</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مواجهة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تحدي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الموازنة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والمهنة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تُظهر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مهارات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تواصل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ممتازة،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وصنع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قرار،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وابتكار،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وتغيير،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بالإضافة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إلى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تركيزهن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الآثار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طويلة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المدى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المستدامة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ذلك،</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يزال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التمييز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والمسؤوليات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الأسرية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يشكلان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عقبات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أمام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ترقيتهن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وتطورهن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لتمكين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توفير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فرص</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التدريب</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والتطوير،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وبناء</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فرق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قيادية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شاملة،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كما</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ينبغي</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المجتمع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ثقافة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وكسر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الصور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النمطية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وبشكل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عام،</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خلال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العمل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على</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تعزيز</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تنمية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القيادات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النسائية،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نأمل</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أن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نتمكن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من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تحقيق</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المساواة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بين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الجنسين</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ودفع</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عجلة</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ازدهار</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المؤسسات</w:t>
      </w:r>
      <w:r w:rsidRPr="00BC61E5">
        <w:rPr>
          <w:rFonts w:ascii="Traditional Arabic" w:hAnsi="Traditional Arabic" w:cs="Traditional Arabic"/>
          <w:sz w:val="28"/>
          <w:szCs w:val="28"/>
          <w:rtl/>
        </w:rPr>
        <w:t xml:space="preserve"> </w:t>
      </w:r>
      <w:r w:rsidRPr="00BC61E5">
        <w:rPr>
          <w:rFonts w:ascii="Traditional Arabic" w:hAnsi="Traditional Arabic" w:cs="Traditional Arabic" w:hint="cs"/>
          <w:sz w:val="28"/>
          <w:szCs w:val="28"/>
          <w:rtl/>
        </w:rPr>
        <w:t>وتقدمها</w:t>
      </w:r>
      <w:r w:rsidRPr="00BC61E5">
        <w:rPr>
          <w:rFonts w:ascii="Traditional Arabic" w:hAnsi="Traditional Arabic" w:cs="Traditional Arabic"/>
          <w:sz w:val="28"/>
          <w:szCs w:val="28"/>
          <w:rtl/>
        </w:rPr>
        <w:t>.</w:t>
      </w:r>
    </w:p>
    <w:p w14:paraId="13E1C716" w14:textId="61239854" w:rsidR="00560D63" w:rsidRPr="00BC61E5" w:rsidRDefault="00560D63" w:rsidP="00560D63">
      <w:pPr>
        <w:tabs>
          <w:tab w:val="left" w:pos="5505"/>
        </w:tabs>
        <w:bidi/>
        <w:spacing w:line="360" w:lineRule="auto"/>
        <w:ind w:firstLine="571"/>
        <w:jc w:val="both"/>
        <w:rPr>
          <w:rFonts w:ascii="Traditional Arabic" w:hAnsi="Traditional Arabic" w:cs="Traditional Arabic"/>
          <w:sz w:val="28"/>
          <w:szCs w:val="28"/>
        </w:rPr>
      </w:pPr>
      <w:r w:rsidRPr="004660C1">
        <w:rPr>
          <w:rFonts w:ascii="Traditional Arabic" w:hAnsi="Traditional Arabic" w:cs="Traditional Arabic" w:hint="cs"/>
          <w:sz w:val="28"/>
          <w:szCs w:val="28"/>
          <w:rtl/>
        </w:rPr>
        <w:t>هدفت</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37207081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lang w:bidi="ar-EG"/>
            </w:rPr>
            <w:instrText xml:space="preserve">CITATION Gha16 \l 3073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rPr>
            <w:t>(</w:t>
          </w:r>
          <w:r w:rsidR="00E968AC" w:rsidRPr="00E968AC">
            <w:rPr>
              <w:rFonts w:ascii="Traditional Arabic" w:hAnsi="Traditional Arabic" w:cs="Traditional Arabic" w:hint="cs"/>
              <w:noProof/>
              <w:sz w:val="28"/>
              <w:szCs w:val="28"/>
            </w:rPr>
            <w:t>Ghamdi</w:t>
          </w:r>
          <w:r w:rsidR="00E968AC" w:rsidRPr="00E968AC">
            <w:rPr>
              <w:rFonts w:ascii="Traditional Arabic" w:hAnsi="Traditional Arabic" w:cs="Traditional Arabic" w:hint="cs"/>
              <w:noProof/>
              <w:sz w:val="28"/>
              <w:szCs w:val="28"/>
              <w:rtl/>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الكمية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أسئلة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إرشادية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lastRenderedPageBreak/>
        <w:t>والناشئة</w:t>
      </w:r>
      <w:r w:rsidRPr="004660C1">
        <w:rPr>
          <w:rFonts w:ascii="Traditional Arabic" w:hAnsi="Traditional Arabic" w:cs="Traditional Arabic"/>
          <w:sz w:val="28"/>
          <w:szCs w:val="28"/>
          <w:rtl/>
        </w:rPr>
        <w:t xml:space="preserve">: (1)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(2)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(3) </w:t>
      </w:r>
      <w:r w:rsidRPr="004660C1">
        <w:rPr>
          <w:rFonts w:ascii="Traditional Arabic" w:hAnsi="Traditional Arabic" w:cs="Traditional Arabic" w:hint="cs"/>
          <w:sz w:val="28"/>
          <w:szCs w:val="28"/>
          <w:rtl/>
        </w:rPr>
        <w:t>كيف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تختلف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(4)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الخصائص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الأخرى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تصوراتهم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w:t>
      </w:r>
      <w:r w:rsidRPr="004660C1">
        <w:rPr>
          <w:rFonts w:ascii="Traditional Arabic" w:hAnsi="Traditional Arabic" w:cs="Traditional Arabic"/>
          <w:sz w:val="28"/>
          <w:szCs w:val="28"/>
          <w:rtl/>
        </w:rPr>
        <w:t xml:space="preserve">(5)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شعور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إبداعهن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تألف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جميع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ست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حكومية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واستُخدمت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طريقة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أخذ</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العشوائية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الطبقية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المشاركين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تصنيف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العينة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حسب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والجنس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شارك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مجموعه</w:t>
      </w:r>
      <w:r w:rsidRPr="004660C1">
        <w:rPr>
          <w:rFonts w:ascii="Traditional Arabic" w:hAnsi="Traditional Arabic" w:cs="Traditional Arabic"/>
          <w:sz w:val="28"/>
          <w:szCs w:val="28"/>
          <w:rtl/>
        </w:rPr>
        <w:t xml:space="preserve"> 377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بمعدل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استجابة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بلغ</w:t>
      </w:r>
      <w:r w:rsidRPr="004660C1">
        <w:rPr>
          <w:rFonts w:ascii="Traditional Arabic" w:hAnsi="Traditional Arabic" w:cs="Traditional Arabic"/>
          <w:sz w:val="28"/>
          <w:szCs w:val="28"/>
          <w:rtl/>
        </w:rPr>
        <w:t xml:space="preserve"> 47%). </w:t>
      </w:r>
      <w:r w:rsidRPr="004660C1">
        <w:rPr>
          <w:rFonts w:ascii="Traditional Arabic" w:hAnsi="Traditional Arabic" w:cs="Traditional Arabic" w:hint="cs"/>
          <w:sz w:val="28"/>
          <w:szCs w:val="28"/>
          <w:rtl/>
        </w:rPr>
        <w:t>وبشكل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خمسة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لتصورات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المؤشرات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الديموغرافية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تشمل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الأبعاد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المهمة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المعنى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والكفاءة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وتقرير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المصير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وأظهر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الانحدار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المتعدد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إيجابيًا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كبيرًا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ويخلص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التحليل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وبناءً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الاستنتاج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الأكاديمية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بحاجة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النفسي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للوصول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الإبداع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الإداري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المنشود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الجامعات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العريقة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والناشئة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w:t>
      </w:r>
    </w:p>
    <w:tbl>
      <w:tblPr>
        <w:tblStyle w:val="GridTable5Dark-Accent5"/>
        <w:bidiVisual/>
        <w:tblW w:w="9281" w:type="dxa"/>
        <w:tblInd w:w="25" w:type="dxa"/>
        <w:tblLook w:val="04A0" w:firstRow="1" w:lastRow="0" w:firstColumn="1" w:lastColumn="0" w:noHBand="0" w:noVBand="1"/>
      </w:tblPr>
      <w:tblGrid>
        <w:gridCol w:w="1319"/>
        <w:gridCol w:w="766"/>
        <w:gridCol w:w="1623"/>
        <w:gridCol w:w="1771"/>
        <w:gridCol w:w="1906"/>
        <w:gridCol w:w="1896"/>
      </w:tblGrid>
      <w:tr w:rsidR="00560D63" w:rsidRPr="00AF5F0D" w14:paraId="01142D9B" w14:textId="77777777" w:rsidTr="009F4CA1">
        <w:trPr>
          <w:cnfStyle w:val="100000000000" w:firstRow="1" w:lastRow="0" w:firstColumn="0" w:lastColumn="0" w:oddVBand="0" w:evenVBand="0" w:oddHBand="0" w:evenHBand="0" w:firstRowFirstColumn="0" w:firstRowLastColumn="0" w:lastRowFirstColumn="0" w:lastRowLastColumn="0"/>
          <w:trHeight w:val="1439"/>
        </w:trPr>
        <w:tc>
          <w:tcPr>
            <w:cnfStyle w:val="001000000000" w:firstRow="0" w:lastRow="0" w:firstColumn="1" w:lastColumn="0" w:oddVBand="0" w:evenVBand="0" w:oddHBand="0" w:evenHBand="0" w:firstRowFirstColumn="0" w:firstRowLastColumn="0" w:lastRowFirstColumn="0" w:lastRowLastColumn="0"/>
            <w:tcW w:w="1279" w:type="dxa"/>
            <w:hideMark/>
          </w:tcPr>
          <w:p w14:paraId="579F4A51"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43" w:type="dxa"/>
            <w:hideMark/>
          </w:tcPr>
          <w:p w14:paraId="14F2EF87"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30" w:type="dxa"/>
            <w:hideMark/>
          </w:tcPr>
          <w:p w14:paraId="46DBC95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88" w:type="dxa"/>
            <w:hideMark/>
          </w:tcPr>
          <w:p w14:paraId="78C6CF8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924" w:type="dxa"/>
            <w:hideMark/>
          </w:tcPr>
          <w:p w14:paraId="7E14B3E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917" w:type="dxa"/>
            <w:hideMark/>
          </w:tcPr>
          <w:p w14:paraId="7B47805B"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73FB536C" w14:textId="77777777" w:rsidTr="009F4CA1">
        <w:trPr>
          <w:cnfStyle w:val="000000100000" w:firstRow="0" w:lastRow="0" w:firstColumn="0" w:lastColumn="0" w:oddVBand="0" w:evenVBand="0" w:oddHBand="1" w:evenHBand="0" w:firstRowFirstColumn="0" w:firstRowLastColumn="0" w:lastRowFirstColumn="0" w:lastRowLastColumn="0"/>
          <w:trHeight w:val="1487"/>
        </w:trPr>
        <w:tc>
          <w:tcPr>
            <w:cnfStyle w:val="001000000000" w:firstRow="0" w:lastRow="0" w:firstColumn="1" w:lastColumn="0" w:oddVBand="0" w:evenVBand="0" w:oddHBand="0" w:evenHBand="0" w:firstRowFirstColumn="0" w:firstRowLastColumn="0" w:lastRowFirstColumn="0" w:lastRowLastColumn="0"/>
            <w:tcW w:w="1279" w:type="dxa"/>
            <w:hideMark/>
          </w:tcPr>
          <w:p w14:paraId="7E26413C"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رفاعي</w:t>
            </w:r>
          </w:p>
        </w:tc>
        <w:tc>
          <w:tcPr>
            <w:tcW w:w="743" w:type="dxa"/>
            <w:hideMark/>
          </w:tcPr>
          <w:p w14:paraId="1CA1A844"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00C0F55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تمكين القيادات النسائية في مراكز صنع القرار – المنهج الوصفي (مقابلات متعمقة مع 25 قيادة نسائية)</w:t>
            </w:r>
          </w:p>
        </w:tc>
        <w:tc>
          <w:tcPr>
            <w:tcW w:w="1788" w:type="dxa"/>
            <w:hideMark/>
          </w:tcPr>
          <w:p w14:paraId="0590229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الكفاءة الوظيفية أساس الاختيار، ضعف بيئة العمل التنظيمية، وجود تحديات اجتماعية وثقافية وتنظيمية، الحاجة لبرامج تدريب وتأهيل القيادات</w:t>
            </w:r>
            <w:r>
              <w:rPr>
                <w:rFonts w:ascii="Traditional Arabic" w:eastAsia="Times New Roman" w:hAnsi="Traditional Arabic" w:cs="Traditional Arabic" w:hint="cs"/>
                <w:sz w:val="28"/>
                <w:szCs w:val="28"/>
                <w:rtl/>
                <w14:ligatures w14:val="none"/>
              </w:rPr>
              <w:t xml:space="preserve"> </w:t>
            </w:r>
            <w:r w:rsidRPr="00AF5F0D">
              <w:rPr>
                <w:rFonts w:ascii="Traditional Arabic" w:eastAsia="Times New Roman" w:hAnsi="Traditional Arabic" w:cs="Traditional Arabic"/>
                <w:sz w:val="28"/>
                <w:szCs w:val="28"/>
                <w:rtl/>
                <w14:ligatures w14:val="none"/>
              </w:rPr>
              <w:t>النسائية.</w:t>
            </w:r>
          </w:p>
        </w:tc>
        <w:tc>
          <w:tcPr>
            <w:tcW w:w="1924" w:type="dxa"/>
            <w:hideMark/>
          </w:tcPr>
          <w:p w14:paraId="058C69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العينة على نطاق جغرافي محدود (الدقهلية)، ولم تتناول المؤسسات السعودية.</w:t>
            </w:r>
          </w:p>
        </w:tc>
        <w:tc>
          <w:tcPr>
            <w:tcW w:w="1917" w:type="dxa"/>
            <w:hideMark/>
          </w:tcPr>
          <w:p w14:paraId="76BE0CB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الدراسة في تناولها لآليات وتحديات تمكين القيادات النسائية، ما يدعم الجانب النظري للبحث الحالي.</w:t>
            </w:r>
          </w:p>
        </w:tc>
      </w:tr>
      <w:tr w:rsidR="00560D63" w:rsidRPr="00AF5F0D" w14:paraId="5440B51E" w14:textId="77777777" w:rsidTr="009F4CA1">
        <w:trPr>
          <w:trHeight w:val="2167"/>
        </w:trPr>
        <w:tc>
          <w:tcPr>
            <w:cnfStyle w:val="001000000000" w:firstRow="0" w:lastRow="0" w:firstColumn="1" w:lastColumn="0" w:oddVBand="0" w:evenVBand="0" w:oddHBand="0" w:evenHBand="0" w:firstRowFirstColumn="0" w:firstRowLastColumn="0" w:lastRowFirstColumn="0" w:lastRowLastColumn="0"/>
            <w:tcW w:w="1279" w:type="dxa"/>
            <w:hideMark/>
          </w:tcPr>
          <w:p w14:paraId="0BBC5DC8"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العمري</w:t>
            </w:r>
          </w:p>
        </w:tc>
        <w:tc>
          <w:tcPr>
            <w:tcW w:w="743" w:type="dxa"/>
            <w:hideMark/>
          </w:tcPr>
          <w:p w14:paraId="54668BC2"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7D0C83F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للأدبيات حول تمكين القيادات الأكاديمية النسائية بالجامعات السعودية.</w:t>
            </w:r>
          </w:p>
        </w:tc>
        <w:tc>
          <w:tcPr>
            <w:tcW w:w="1788" w:type="dxa"/>
            <w:hideMark/>
          </w:tcPr>
          <w:p w14:paraId="642F898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عرض متطلبات التمكين والتحديات في التعليم العالي، ودور التمكين في تحقيق أهداف التنمية المستدامة.</w:t>
            </w:r>
          </w:p>
        </w:tc>
        <w:tc>
          <w:tcPr>
            <w:tcW w:w="1924" w:type="dxa"/>
            <w:hideMark/>
          </w:tcPr>
          <w:p w14:paraId="0EBCB2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بحث نظري دون تطبيق ميداني، ولم يقيس درجة التمكين فعليًا.</w:t>
            </w:r>
          </w:p>
        </w:tc>
        <w:tc>
          <w:tcPr>
            <w:tcW w:w="1917" w:type="dxa"/>
            <w:hideMark/>
          </w:tcPr>
          <w:p w14:paraId="781B8EC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بمجال البحث الحالي كونها تناولت البيئة السعودية في التعليم العالي.</w:t>
            </w:r>
          </w:p>
        </w:tc>
      </w:tr>
      <w:tr w:rsidR="00560D63" w:rsidRPr="00AF5F0D" w14:paraId="16DCA704" w14:textId="77777777" w:rsidTr="009F4CA1">
        <w:trPr>
          <w:cnfStyle w:val="000000100000" w:firstRow="0" w:lastRow="0" w:firstColumn="0" w:lastColumn="0" w:oddVBand="0" w:evenVBand="0" w:oddHBand="1" w:evenHBand="0" w:firstRowFirstColumn="0" w:firstRowLastColumn="0" w:lastRowFirstColumn="0" w:lastRowLastColumn="0"/>
          <w:trHeight w:val="2303"/>
        </w:trPr>
        <w:tc>
          <w:tcPr>
            <w:cnfStyle w:val="001000000000" w:firstRow="0" w:lastRow="0" w:firstColumn="1" w:lastColumn="0" w:oddVBand="0" w:evenVBand="0" w:oddHBand="0" w:evenHBand="0" w:firstRowFirstColumn="0" w:firstRowLastColumn="0" w:lastRowFirstColumn="0" w:lastRowLastColumn="0"/>
            <w:tcW w:w="1279" w:type="dxa"/>
            <w:hideMark/>
          </w:tcPr>
          <w:p w14:paraId="5171177D"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العنزي</w:t>
            </w:r>
          </w:p>
        </w:tc>
        <w:tc>
          <w:tcPr>
            <w:tcW w:w="743" w:type="dxa"/>
            <w:hideMark/>
          </w:tcPr>
          <w:p w14:paraId="7A9EFD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2025</w:t>
            </w:r>
          </w:p>
        </w:tc>
        <w:tc>
          <w:tcPr>
            <w:tcW w:w="1630" w:type="dxa"/>
            <w:hideMark/>
          </w:tcPr>
          <w:p w14:paraId="4064E28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باستخدام استبانة لعينة من (242) قائداً أكاديمياً في الجامعات السعودية.</w:t>
            </w:r>
          </w:p>
        </w:tc>
        <w:tc>
          <w:tcPr>
            <w:tcW w:w="1788" w:type="dxa"/>
            <w:hideMark/>
          </w:tcPr>
          <w:p w14:paraId="7953FE4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مستوى التمكين الإداري متوسط، وجود صعوبات متوسطة، والمقترحات لتعزيز التمكين حظيت بدرجة عالية من القبول.</w:t>
            </w:r>
          </w:p>
        </w:tc>
        <w:tc>
          <w:tcPr>
            <w:tcW w:w="1924" w:type="dxa"/>
            <w:hideMark/>
          </w:tcPr>
          <w:p w14:paraId="264EFFC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قطاعات أخرى غير الجامعات، ولم تدرس البعد الثقافي والاجتماعي للتمكين.</w:t>
            </w:r>
          </w:p>
        </w:tc>
        <w:tc>
          <w:tcPr>
            <w:tcW w:w="1917" w:type="dxa"/>
            <w:hideMark/>
          </w:tcPr>
          <w:p w14:paraId="3FB827D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واقع التمكين الإداري للقيادات النسائية في الجامعات السعودية.</w:t>
            </w:r>
          </w:p>
        </w:tc>
      </w:tr>
      <w:tr w:rsidR="00560D63" w:rsidRPr="00AF5F0D" w14:paraId="61EB0C0F" w14:textId="77777777" w:rsidTr="009F4CA1">
        <w:trPr>
          <w:trHeight w:val="1662"/>
        </w:trPr>
        <w:tc>
          <w:tcPr>
            <w:cnfStyle w:val="001000000000" w:firstRow="0" w:lastRow="0" w:firstColumn="1" w:lastColumn="0" w:oddVBand="0" w:evenVBand="0" w:oddHBand="0" w:evenHBand="0" w:firstRowFirstColumn="0" w:firstRowLastColumn="0" w:lastRowFirstColumn="0" w:lastRowLastColumn="0"/>
            <w:tcW w:w="1279" w:type="dxa"/>
            <w:hideMark/>
          </w:tcPr>
          <w:p w14:paraId="2A00045E"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الكبتي</w:t>
            </w:r>
          </w:p>
        </w:tc>
        <w:tc>
          <w:tcPr>
            <w:tcW w:w="743" w:type="dxa"/>
            <w:hideMark/>
          </w:tcPr>
          <w:p w14:paraId="5DB461AA"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6C13969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في جامعة بنغازي – مقابلات مقننة مع 11 قيادة أكاديمية نسائية.</w:t>
            </w:r>
          </w:p>
        </w:tc>
        <w:tc>
          <w:tcPr>
            <w:tcW w:w="1788" w:type="dxa"/>
            <w:hideMark/>
          </w:tcPr>
          <w:p w14:paraId="468504E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ضعف مقومات التمكين الإداري (تفويض، تدريب، تحفيز، اتصال)، مع ارتفاع العمل الجماعي والمهارات القيادية.</w:t>
            </w:r>
          </w:p>
        </w:tc>
        <w:tc>
          <w:tcPr>
            <w:tcW w:w="1924" w:type="dxa"/>
            <w:hideMark/>
          </w:tcPr>
          <w:p w14:paraId="781A216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تقتصر على جامعة واحدة خارج السعودية، ولا تشمل السياق المحلي السعودي.</w:t>
            </w:r>
          </w:p>
        </w:tc>
        <w:tc>
          <w:tcPr>
            <w:tcW w:w="1917" w:type="dxa"/>
            <w:hideMark/>
          </w:tcPr>
          <w:p w14:paraId="1D80668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مقارنًا يمكن الاستفادة منه في تحليل تمكين المرأة السعودية أكاديميًا.</w:t>
            </w:r>
          </w:p>
        </w:tc>
      </w:tr>
      <w:tr w:rsidR="00560D63" w:rsidRPr="00AF5F0D" w14:paraId="3C76E0A5" w14:textId="77777777" w:rsidTr="009F4CA1">
        <w:trPr>
          <w:cnfStyle w:val="000000100000" w:firstRow="0" w:lastRow="0" w:firstColumn="0" w:lastColumn="0" w:oddVBand="0" w:evenVBand="0" w:oddHBand="1" w:evenHBand="0" w:firstRowFirstColumn="0" w:firstRowLastColumn="0" w:lastRowFirstColumn="0" w:lastRowLastColumn="0"/>
          <w:trHeight w:val="2229"/>
        </w:trPr>
        <w:tc>
          <w:tcPr>
            <w:cnfStyle w:val="001000000000" w:firstRow="0" w:lastRow="0" w:firstColumn="1" w:lastColumn="0" w:oddVBand="0" w:evenVBand="0" w:oddHBand="0" w:evenHBand="0" w:firstRowFirstColumn="0" w:firstRowLastColumn="0" w:lastRowFirstColumn="0" w:lastRowLastColumn="0"/>
            <w:tcW w:w="1279" w:type="dxa"/>
            <w:hideMark/>
          </w:tcPr>
          <w:p w14:paraId="113A7751"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Meza-Mejia</w:t>
            </w:r>
          </w:p>
        </w:tc>
        <w:tc>
          <w:tcPr>
            <w:tcW w:w="743" w:type="dxa"/>
            <w:hideMark/>
          </w:tcPr>
          <w:p w14:paraId="0B00061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630" w:type="dxa"/>
            <w:hideMark/>
          </w:tcPr>
          <w:p w14:paraId="1AF5710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 تحليل وثائقي وفق منهج </w:t>
            </w:r>
            <w:r w:rsidRPr="00AF5F0D">
              <w:rPr>
                <w:rFonts w:ascii="Traditional Arabic" w:eastAsia="Times New Roman" w:hAnsi="Traditional Arabic" w:cs="Traditional Arabic"/>
                <w:sz w:val="28"/>
                <w:szCs w:val="28"/>
                <w14:ligatures w14:val="none"/>
              </w:rPr>
              <w:t>PRISMA</w:t>
            </w:r>
            <w:r w:rsidRPr="00AF5F0D">
              <w:rPr>
                <w:rFonts w:ascii="Traditional Arabic" w:eastAsia="Times New Roman" w:hAnsi="Traditional Arabic" w:cs="Traditional Arabic"/>
                <w:sz w:val="28"/>
                <w:szCs w:val="28"/>
                <w:rtl/>
                <w14:ligatures w14:val="none"/>
              </w:rPr>
              <w:t xml:space="preserve"> على بيانات </w:t>
            </w:r>
            <w:r w:rsidRPr="00AF5F0D">
              <w:rPr>
                <w:rFonts w:ascii="Traditional Arabic" w:eastAsia="Times New Roman" w:hAnsi="Traditional Arabic" w:cs="Traditional Arabic"/>
                <w:sz w:val="28"/>
                <w:szCs w:val="28"/>
                <w14:ligatures w14:val="none"/>
              </w:rPr>
              <w:t>Scopus</w:t>
            </w:r>
            <w:r w:rsidRPr="00AF5F0D">
              <w:rPr>
                <w:rFonts w:ascii="Traditional Arabic" w:eastAsia="Times New Roman" w:hAnsi="Traditional Arabic" w:cs="Traditional Arabic"/>
                <w:sz w:val="28"/>
                <w:szCs w:val="28"/>
                <w:rtl/>
                <w14:ligatures w14:val="none"/>
              </w:rPr>
              <w:t xml:space="preserve"> حول القيادة النسائية في التعليم العالي.</w:t>
            </w:r>
          </w:p>
        </w:tc>
        <w:tc>
          <w:tcPr>
            <w:tcW w:w="1788" w:type="dxa"/>
            <w:hideMark/>
          </w:tcPr>
          <w:p w14:paraId="54FDCB8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مشاركة النساء غير متكافئة في مجالات التدريس والبحث والإدارة رغم التقدم في بعض الأدوار.</w:t>
            </w:r>
          </w:p>
        </w:tc>
        <w:tc>
          <w:tcPr>
            <w:tcW w:w="1924" w:type="dxa"/>
            <w:hideMark/>
          </w:tcPr>
          <w:p w14:paraId="27758D1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تركز على السياق العربي أو السعودي، بل على النطاق الدولي.</w:t>
            </w:r>
          </w:p>
        </w:tc>
        <w:tc>
          <w:tcPr>
            <w:tcW w:w="1917" w:type="dxa"/>
            <w:hideMark/>
          </w:tcPr>
          <w:p w14:paraId="63B1F0F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المقارنة العالمية لتمكين القيادات النسائية.</w:t>
            </w:r>
          </w:p>
        </w:tc>
      </w:tr>
      <w:tr w:rsidR="00560D63" w:rsidRPr="00AF5F0D" w14:paraId="604D2CC4" w14:textId="77777777" w:rsidTr="009F4CA1">
        <w:trPr>
          <w:trHeight w:val="3455"/>
        </w:trPr>
        <w:tc>
          <w:tcPr>
            <w:cnfStyle w:val="001000000000" w:firstRow="0" w:lastRow="0" w:firstColumn="1" w:lastColumn="0" w:oddVBand="0" w:evenVBand="0" w:oddHBand="0" w:evenHBand="0" w:firstRowFirstColumn="0" w:firstRowLastColumn="0" w:lastRowFirstColumn="0" w:lastRowLastColumn="0"/>
            <w:tcW w:w="1279" w:type="dxa"/>
            <w:hideMark/>
          </w:tcPr>
          <w:p w14:paraId="3794DF6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Kalsoom</w:t>
            </w:r>
            <w:proofErr w:type="spellEnd"/>
          </w:p>
        </w:tc>
        <w:tc>
          <w:tcPr>
            <w:tcW w:w="743" w:type="dxa"/>
            <w:hideMark/>
          </w:tcPr>
          <w:p w14:paraId="654B348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112A1AA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منهج نوعي – مقابلات شبه منظمة مع 20 أكاديمية من جامعتين حكوميتين.</w:t>
            </w:r>
          </w:p>
        </w:tc>
        <w:tc>
          <w:tcPr>
            <w:tcW w:w="1788" w:type="dxa"/>
            <w:hideMark/>
          </w:tcPr>
          <w:p w14:paraId="174D075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شعور النساء بالتمكين، بيئة عادلة وفرص متكافئة، مع وجود تحديات مثل الصور النمطية ومحدودية الموارد.</w:t>
            </w:r>
          </w:p>
        </w:tc>
        <w:tc>
          <w:tcPr>
            <w:tcW w:w="1924" w:type="dxa"/>
            <w:hideMark/>
          </w:tcPr>
          <w:p w14:paraId="011FF89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الأكاديمية ولم تتناول المؤسسات الحكومية أو الخاصة.</w:t>
            </w:r>
          </w:p>
        </w:tc>
        <w:tc>
          <w:tcPr>
            <w:tcW w:w="1917" w:type="dxa"/>
            <w:hideMark/>
          </w:tcPr>
          <w:p w14:paraId="42916E9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دوليًا في فهم بيئة العمل الأكاديمية الداعمة للتمكين.</w:t>
            </w:r>
          </w:p>
        </w:tc>
      </w:tr>
      <w:tr w:rsidR="00560D63" w:rsidRPr="00AF5F0D" w14:paraId="3514A6A1" w14:textId="77777777" w:rsidTr="009F4CA1">
        <w:trPr>
          <w:cnfStyle w:val="000000100000" w:firstRow="0" w:lastRow="0" w:firstColumn="0" w:lastColumn="0" w:oddVBand="0" w:evenVBand="0" w:oddHBand="1" w:evenHBand="0" w:firstRowFirstColumn="0" w:firstRowLastColumn="0" w:lastRowFirstColumn="0" w:lastRowLastColumn="0"/>
          <w:trHeight w:val="2576"/>
        </w:trPr>
        <w:tc>
          <w:tcPr>
            <w:cnfStyle w:val="001000000000" w:firstRow="0" w:lastRow="0" w:firstColumn="1" w:lastColumn="0" w:oddVBand="0" w:evenVBand="0" w:oddHBand="0" w:evenHBand="0" w:firstRowFirstColumn="0" w:firstRowLastColumn="0" w:lastRowFirstColumn="0" w:lastRowLastColumn="0"/>
            <w:tcW w:w="1279" w:type="dxa"/>
            <w:hideMark/>
          </w:tcPr>
          <w:p w14:paraId="0BBB3532"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Zhang</w:t>
            </w:r>
          </w:p>
        </w:tc>
        <w:tc>
          <w:tcPr>
            <w:tcW w:w="743" w:type="dxa"/>
            <w:hideMark/>
          </w:tcPr>
          <w:p w14:paraId="27F4786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630" w:type="dxa"/>
            <w:hideMark/>
          </w:tcPr>
          <w:p w14:paraId="68BC25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حول تمكين القيادة الاستراتيجية النسائية في المؤسسات.</w:t>
            </w:r>
          </w:p>
        </w:tc>
        <w:tc>
          <w:tcPr>
            <w:tcW w:w="1788" w:type="dxa"/>
            <w:hideMark/>
          </w:tcPr>
          <w:p w14:paraId="14EF7D3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النساء يتميزن بمهارات التواصل واتخاذ القرار والابتكار، لكنهن يواجهن عوائق التوازن بين العمل والأسرة والتمييز.</w:t>
            </w:r>
          </w:p>
        </w:tc>
        <w:tc>
          <w:tcPr>
            <w:tcW w:w="1924" w:type="dxa"/>
            <w:hideMark/>
          </w:tcPr>
          <w:p w14:paraId="42A3B86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عامة دون تركيز على السياق السعودي.</w:t>
            </w:r>
          </w:p>
        </w:tc>
        <w:tc>
          <w:tcPr>
            <w:tcW w:w="1917" w:type="dxa"/>
            <w:hideMark/>
          </w:tcPr>
          <w:p w14:paraId="1DE6AA0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إطارًا نظريًا شاملاً حول العوامل المؤثرة في تمكين القيادات النسائية.</w:t>
            </w:r>
          </w:p>
        </w:tc>
      </w:tr>
      <w:tr w:rsidR="00560D63" w:rsidRPr="00AF5F0D" w14:paraId="2AAA6B57" w14:textId="77777777" w:rsidTr="009F4CA1">
        <w:trPr>
          <w:trHeight w:val="1527"/>
        </w:trPr>
        <w:tc>
          <w:tcPr>
            <w:cnfStyle w:val="001000000000" w:firstRow="0" w:lastRow="0" w:firstColumn="1" w:lastColumn="0" w:oddVBand="0" w:evenVBand="0" w:oddHBand="0" w:evenHBand="0" w:firstRowFirstColumn="0" w:firstRowLastColumn="0" w:lastRowFirstColumn="0" w:lastRowLastColumn="0"/>
            <w:tcW w:w="1279" w:type="dxa"/>
            <w:hideMark/>
          </w:tcPr>
          <w:p w14:paraId="7449462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Ghamdi</w:t>
            </w:r>
            <w:proofErr w:type="spellEnd"/>
          </w:p>
        </w:tc>
        <w:tc>
          <w:tcPr>
            <w:tcW w:w="743" w:type="dxa"/>
            <w:hideMark/>
          </w:tcPr>
          <w:p w14:paraId="3A1533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30" w:type="dxa"/>
            <w:hideMark/>
          </w:tcPr>
          <w:p w14:paraId="5A765C1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الجامعات السعودية – تحليل إحصائي باستخدام الانحدار المتعدد.</w:t>
            </w:r>
          </w:p>
        </w:tc>
        <w:tc>
          <w:tcPr>
            <w:tcW w:w="1788" w:type="dxa"/>
            <w:hideMark/>
          </w:tcPr>
          <w:p w14:paraId="09B70F3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تأثير إيجابي كبير للتمكين النفسي على الإبداع الإداري، وأهمية الأبعاد النفسية (المعنى، الكفاءة، تقرير المصير).</w:t>
            </w:r>
          </w:p>
        </w:tc>
        <w:tc>
          <w:tcPr>
            <w:tcW w:w="1924" w:type="dxa"/>
            <w:hideMark/>
          </w:tcPr>
          <w:p w14:paraId="4ED02B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قديمة نسبيًا، لم تتناول المتغيرات الحديثة مثل التحول الوطني وتمكين المرأة بعد رؤية 2030.</w:t>
            </w:r>
          </w:p>
        </w:tc>
        <w:tc>
          <w:tcPr>
            <w:tcW w:w="1917" w:type="dxa"/>
            <w:hideMark/>
          </w:tcPr>
          <w:p w14:paraId="232056B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قويًا لأنها أولت اهتمامًا بالعلاقة بين التمكين والإبداع الإداري لدى القيادات النسائية السعودية.</w:t>
            </w:r>
          </w:p>
        </w:tc>
      </w:tr>
    </w:tbl>
    <w:p w14:paraId="66E4B46E" w14:textId="77777777" w:rsidR="00560D63" w:rsidRPr="00F94996" w:rsidRDefault="00560D63" w:rsidP="00560D63">
      <w:pPr>
        <w:tabs>
          <w:tab w:val="left" w:pos="5505"/>
        </w:tabs>
        <w:bidi/>
        <w:rPr>
          <w:rFonts w:ascii="Traditional Arabic" w:hAnsi="Traditional Arabic" w:cs="Traditional Arabic"/>
          <w:sz w:val="28"/>
          <w:szCs w:val="28"/>
          <w:rtl/>
        </w:rPr>
      </w:pPr>
    </w:p>
    <w:p w14:paraId="6EEAD944"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rPr>
      </w:pPr>
      <w:r w:rsidRPr="000C6D1E">
        <w:rPr>
          <w:rFonts w:ascii="Traditional Arabic" w:hAnsi="Traditional Arabic" w:cs="Traditional Arabic" w:hint="cs"/>
          <w:b/>
          <w:bCs/>
          <w:sz w:val="28"/>
          <w:szCs w:val="28"/>
          <w:u w:val="single"/>
          <w:rtl/>
        </w:rPr>
        <w:t xml:space="preserve">المحور الثاني: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الأول</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الثقافية)</w:t>
      </w:r>
    </w:p>
    <w:p w14:paraId="429E08D4" w14:textId="7B2BCBC8" w:rsidR="00560D63" w:rsidRDefault="00560D63" w:rsidP="00560D63">
      <w:pPr>
        <w:bidi/>
        <w:spacing w:line="360" w:lineRule="auto"/>
        <w:ind w:firstLine="571"/>
        <w:jc w:val="both"/>
        <w:rPr>
          <w:rFonts w:ascii="Traditional Arabic" w:hAnsi="Traditional Arabic" w:cs="Traditional Arabic"/>
          <w:sz w:val="28"/>
          <w:szCs w:val="28"/>
          <w:rtl/>
        </w:rPr>
      </w:pPr>
      <w:r>
        <w:rPr>
          <w:rFonts w:ascii="Traditional Arabic" w:hAnsi="Traditional Arabic" w:cs="Traditional Arabic" w:hint="cs"/>
          <w:sz w:val="28"/>
          <w:szCs w:val="28"/>
          <w:rtl/>
        </w:rPr>
        <w:t xml:space="preserve">هدفت دراسة </w:t>
      </w:r>
      <w:sdt>
        <w:sdtPr>
          <w:rPr>
            <w:rFonts w:ascii="Traditional Arabic" w:hAnsi="Traditional Arabic" w:cs="Traditional Arabic" w:hint="cs"/>
            <w:sz w:val="28"/>
            <w:szCs w:val="28"/>
            <w:rtl/>
          </w:rPr>
          <w:id w:val="-1219508492"/>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محم223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(محمود، 2022)</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إلى معرفة دور الثقافة التنظيمية في تمكين القيادة النسائية في مؤسسات القطاع الحكومي في اليمن. واستخدمت الدراسة المنهج الوصفي التحليلي، كما تم استخدام استبانه احتوت على 42 عبارة موزعة إلى عناصر الثقافة التنظيمية. وتم تخصيص جزء من هذه العبارات تضمنت تمكين القيادة النسائية بشكل خاص، ومعرفة واقع التمكين في المؤسسة بشكل عام، سعت الباحثة في اختيار العينة العشوائية البسيطة لتشمل فئة حاملين شهادات البكالوريوس والماجستير والدكتوراه  لمجتمع الدراسة في المؤسسة العامة للاتصالات البالغ عددهم 600 شخص، فقد اعتمدت في إختيارها لحجم العينة على ما نسبته 21% من مجتمع الدراسة الكلي بالاقتراب لما نسبته 23% وما تحققه هذه النسبة من فاعلية تساعد الوصول للتقديرات الدقيقة بناء على </w:t>
      </w:r>
      <w:r w:rsidRPr="004660C1">
        <w:rPr>
          <w:rFonts w:ascii="Traditional Arabic" w:hAnsi="Traditional Arabic" w:cs="Traditional Arabic"/>
          <w:sz w:val="28"/>
          <w:szCs w:val="28"/>
          <w:rtl/>
        </w:rPr>
        <w:lastRenderedPageBreak/>
        <w:t>حجم الدراسة</w:t>
      </w:r>
      <w:r>
        <w:rPr>
          <w:rFonts w:ascii="Traditional Arabic" w:hAnsi="Traditional Arabic" w:cs="Traditional Arabic" w:hint="cs"/>
          <w:sz w:val="28"/>
          <w:szCs w:val="28"/>
          <w:rtl/>
        </w:rPr>
        <w:t>.</w:t>
      </w:r>
    </w:p>
    <w:p w14:paraId="43C5820F" w14:textId="3D13D77A"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تواجه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أشكال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الفصل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الجنسين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عائقًا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أمام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خيارها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شغل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منصب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الخطوط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الأمامية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هناك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مفاهيم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خاطئة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مجتمعنا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مفادها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غير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مؤهلة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حتى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بشكل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خاص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كلما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لدى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زاد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المنظمات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اقتراح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نموذج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يتضمن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تعزز</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النسائية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ومناقشته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لضمان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الفرضية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المذكورة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أعلاه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تتوقع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النتائج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مستقبلًا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مشرقًا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عبد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الله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للقيام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بدورها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والحفاظ</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إثبات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نجاحها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87595520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Kat16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Kattan</w:t>
          </w:r>
          <w:r w:rsidR="00E968AC" w:rsidRPr="00E968AC">
            <w:rPr>
              <w:rFonts w:ascii="Traditional Arabic" w:hAnsi="Traditional Arabic" w:cs="Traditional Arabic" w:hint="cs"/>
              <w:noProof/>
              <w:sz w:val="28"/>
              <w:szCs w:val="28"/>
              <w:rtl/>
              <w:lang w:bidi="ar-EG"/>
            </w:rPr>
            <w:t>، 2016)</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w:t>
      </w:r>
    </w:p>
    <w:p w14:paraId="0B1B5983" w14:textId="3F1BE4B6"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واحدة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الدول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منغلقة،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نظام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أبوي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شديد،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وتقليدية،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ودينية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وصفت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بأنها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دولة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مدفوعة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بالعوامل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هيكلتها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تقليديًا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قيود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اجتماعية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حقوق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تتأثر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مشاركة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بالهيكل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الاجتماعي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والديني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للبلاد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بحثت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هذه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تأثير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رائدات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المملكة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العربية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السعودية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واعتمدت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مراجعة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نقدية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للدراسات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الصلة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والأدبيات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السابقة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حول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831143770"/>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Mus21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Musallam</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وقد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يمكن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تؤثر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العلاقة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التوجه</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الريادي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والتدين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لرواد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الأعمال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أجل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تحسين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أداء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الشركات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الصغيرة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والمتوسطة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الحجم،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يجب</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وضع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الأمة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أو</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المجتمع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الاعتبار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قبل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التخطيط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للأنشطة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التجارية</w:t>
      </w:r>
      <w:r w:rsidRPr="004660C1">
        <w:rPr>
          <w:rFonts w:ascii="Traditional Arabic" w:hAnsi="Traditional Arabic" w:cs="Traditional Arabic"/>
          <w:sz w:val="28"/>
          <w:szCs w:val="28"/>
          <w:rtl/>
        </w:rPr>
        <w:t>.</w:t>
      </w:r>
    </w:p>
    <w:p w14:paraId="3345A4D2" w14:textId="41E0ED3B" w:rsidR="00560D63" w:rsidRDefault="00560D63" w:rsidP="00560D63">
      <w:pPr>
        <w:bidi/>
        <w:spacing w:line="360" w:lineRule="auto"/>
        <w:ind w:firstLine="571"/>
        <w:jc w:val="both"/>
        <w:rPr>
          <w:rFonts w:ascii="Traditional Arabic" w:hAnsi="Traditional Arabic" w:cs="Traditional Arabic"/>
          <w:sz w:val="28"/>
          <w:szCs w:val="28"/>
          <w:rtl/>
        </w:rPr>
      </w:pPr>
      <w:r w:rsidRPr="004660C1">
        <w:rPr>
          <w:rFonts w:ascii="Traditional Arabic" w:hAnsi="Traditional Arabic" w:cs="Traditional Arabic" w:hint="cs"/>
          <w:sz w:val="28"/>
          <w:szCs w:val="28"/>
          <w:rtl/>
        </w:rPr>
        <w:t>يتناول</w:t>
      </w:r>
      <w:r w:rsidRPr="004660C1">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1607804606"/>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Jen19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Jendia</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rPr>
            <w:fldChar w:fldCharType="end"/>
          </w:r>
        </w:sdtContent>
      </w:sdt>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موضوع</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العامل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السياق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الأوغندي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وبينما</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يرى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الباحثين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الممارسات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الأفريقية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تُعيق</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تُجادل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الورقة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بعكس</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ذلك</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وتُشير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أن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تنطوي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وكان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الهدف</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البحث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تحديد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وتسليط</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الضوء</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على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تغيير</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العقلية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والسلوكيات</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والممارسات</w:t>
      </w:r>
      <w:r w:rsidRPr="004660C1">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r w:rsidRPr="004660C1">
        <w:rPr>
          <w:rFonts w:ascii="Traditional Arabic" w:hAnsi="Traditional Arabic" w:cs="Traditional Arabic" w:hint="cs"/>
          <w:sz w:val="28"/>
          <w:szCs w:val="28"/>
          <w:rtl/>
        </w:rPr>
        <w:t>نهج</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نوعي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مدعوم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بمنهجية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مكتبية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وتتمثل</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النتيجة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الرئيسية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لتمكين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وتخلص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الدراسة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إلى</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وجود</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فرص</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كامنة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ضمن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الثقافة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تدعم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تمكين</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المرأة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في</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القيادة،</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وتقدم</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ثلاث</w:t>
      </w:r>
      <w:r w:rsidRPr="004660C1">
        <w:rPr>
          <w:rFonts w:ascii="Traditional Arabic" w:hAnsi="Traditional Arabic" w:cs="Traditional Arabic"/>
          <w:sz w:val="28"/>
          <w:szCs w:val="28"/>
          <w:rtl/>
        </w:rPr>
        <w:t xml:space="preserve"> </w:t>
      </w:r>
      <w:r w:rsidRPr="004660C1">
        <w:rPr>
          <w:rFonts w:ascii="Traditional Arabic" w:hAnsi="Traditional Arabic" w:cs="Traditional Arabic" w:hint="cs"/>
          <w:sz w:val="28"/>
          <w:szCs w:val="28"/>
          <w:rtl/>
        </w:rPr>
        <w:t>توصيات</w:t>
      </w:r>
      <w:r w:rsidRPr="004660C1">
        <w:rPr>
          <w:rFonts w:ascii="Traditional Arabic" w:hAnsi="Traditional Arabic" w:cs="Traditional Arabic"/>
          <w:sz w:val="28"/>
          <w:szCs w:val="28"/>
          <w:rtl/>
        </w:rPr>
        <w:t>.</w:t>
      </w:r>
    </w:p>
    <w:p w14:paraId="11D0E8E7" w14:textId="7E76454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النسائية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إمكاناتهن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ويحدث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lastRenderedPageBreak/>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يُلتفت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الديناميكيات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الخطابية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تهدف</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414353844"/>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Kal192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Kalaitzi</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تقييم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المرتبطة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الخصائص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المقارنة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ومالطا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وينبع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الاهتمام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بهذين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ضعف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أدائهما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فجوة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التوظيف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والتغيرات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والاقتصادية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تشهدها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الأوروبية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المتوسطية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وثلاثون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معمقة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والرجال</w:t>
      </w:r>
      <w:r w:rsidRPr="00D57CEF">
        <w:rPr>
          <w:rFonts w:ascii="Traditional Arabic" w:hAnsi="Traditional Arabic" w:cs="Traditional Arabic"/>
          <w:sz w:val="28"/>
          <w:szCs w:val="28"/>
          <w:rtl/>
          <w:lang w:bidi="ar-EG"/>
        </w:rPr>
        <w:t xml:space="preserve"> (18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18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وفقًا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لمخطط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ترميز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الخريطة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المواضيع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المنهج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التلخيصي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لتفسير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سياقها</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تحديد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وواحد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وعشرين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اليونانية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والمالطية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وشملت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السائدة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والحياة،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الأسري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الزوجي</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ولوحظت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واختلاف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انتشار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المحددة</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 xml:space="preserve"> قيّمت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تجريبيًا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الجنسانية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الرعاية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الصحية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منظور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الخصوصيات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الوطنية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كشفت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التفاعلات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والسياقات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للبلدان،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يوضح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تفاوت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المعايير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الكامنة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ممارسات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المساواة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المجتمع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التضييق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إليه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ذريعة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التحول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والثقافي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أفادت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إطار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مفاهيمي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لتطوير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البحث</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w:t>
      </w:r>
    </w:p>
    <w:p w14:paraId="1683ACE1" w14:textId="48D93939"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t>لقد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أصبحت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ممثلات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أفضل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الأعمال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والأوساط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الأكاديمية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والحكومة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ندرة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عزا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علماء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الاجتماع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المستقر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عوامل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ثقافية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ونفسية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الفصل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وهنا،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رياضيًا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بسيطًا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يكشف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يلعبه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السعي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وراء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عبر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التسلسلات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الهرمية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المهنية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عكس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النماذج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يتوقع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نموذجنا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ليس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أمرًا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حتميًا،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يكون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التدخل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المتعمد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مطلوبًا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التوازن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المجالات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للتحقق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صحة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النموذج،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بتحليل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قاعدة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بيانات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جديدة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للتجزئة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بمرور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الوقت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لـ</w:t>
      </w:r>
      <w:r w:rsidRPr="00D57CEF">
        <w:rPr>
          <w:rFonts w:ascii="Traditional Arabic" w:hAnsi="Traditional Arabic" w:cs="Traditional Arabic"/>
          <w:sz w:val="28"/>
          <w:szCs w:val="28"/>
          <w:rtl/>
          <w:lang w:bidi="ar-EG"/>
        </w:rPr>
        <w:t xml:space="preserve"> 16 </w:t>
      </w:r>
      <w:r w:rsidRPr="00D57CEF">
        <w:rPr>
          <w:rFonts w:ascii="Traditional Arabic" w:hAnsi="Traditional Arabic" w:cs="Traditional Arabic" w:hint="cs"/>
          <w:sz w:val="28"/>
          <w:szCs w:val="28"/>
          <w:rtl/>
          <w:lang w:bidi="ar-EG"/>
        </w:rPr>
        <w:t>تسلسلًا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ونقوم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بقياس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درجة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الهومفيلية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والتحيز</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تسلسل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هرمي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مهني،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ونقترح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تدخلات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محددة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التكافؤ</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الجنسين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أسرع</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9771032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Cli19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Clifton</w:t>
          </w:r>
          <w:r w:rsidR="00E968AC" w:rsidRPr="00E968AC">
            <w:rPr>
              <w:rFonts w:ascii="Traditional Arabic" w:hAnsi="Traditional Arabic" w:cs="Traditional Arabic" w:hint="cs"/>
              <w:noProof/>
              <w:sz w:val="28"/>
              <w:szCs w:val="28"/>
              <w:rtl/>
              <w:lang w:bidi="ar-EG"/>
            </w:rPr>
            <w:t>، 2019)</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w:t>
      </w:r>
    </w:p>
    <w:p w14:paraId="548BE7BD" w14:textId="431C5A1A"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D57CEF">
        <w:rPr>
          <w:rFonts w:ascii="Traditional Arabic" w:hAnsi="Traditional Arabic" w:cs="Traditional Arabic" w:hint="cs"/>
          <w:sz w:val="28"/>
          <w:szCs w:val="28"/>
          <w:rtl/>
          <w:lang w:bidi="ar-EG"/>
        </w:rPr>
        <w:lastRenderedPageBreak/>
        <w:t>بغض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النظر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حقيقة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الجهود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بُذلت،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واعتمدت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الآليات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القانونية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والتنظيمية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نسبتها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تزال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بسبب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العديد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علاوة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فإن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الضئيلة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المؤسسات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القطاع،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عرض</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جانب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أفراد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مختلفين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0831584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Aga17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Aga</w:t>
          </w:r>
          <w:r w:rsidR="00E968AC" w:rsidRPr="00E968AC">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التحقيق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الرئيسية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التنقل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ضدهن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إيلو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أبا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جنوب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إثيوبيا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استخدمت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تصميم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المسح</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الوصفي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w:t>
      </w:r>
      <w:r w:rsidRPr="00D57CEF">
        <w:rPr>
          <w:rFonts w:ascii="Traditional Arabic" w:hAnsi="Traditional Arabic" w:cs="Traditional Arabic"/>
          <w:sz w:val="28"/>
          <w:szCs w:val="28"/>
          <w:rtl/>
          <w:lang w:bidi="ar-EG"/>
        </w:rPr>
        <w:t xml:space="preserve"> 24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22 </w:t>
      </w:r>
      <w:r w:rsidRPr="00D57CEF">
        <w:rPr>
          <w:rFonts w:ascii="Traditional Arabic" w:hAnsi="Traditional Arabic" w:cs="Traditional Arabic" w:hint="cs"/>
          <w:sz w:val="28"/>
          <w:szCs w:val="28"/>
          <w:rtl/>
          <w:lang w:bidi="ar-EG"/>
        </w:rPr>
        <w:t>مقاطعة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وبلدتين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إداريتين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اختيار</w:t>
      </w:r>
      <w:r w:rsidRPr="00D57CEF">
        <w:rPr>
          <w:rFonts w:ascii="Traditional Arabic" w:hAnsi="Traditional Arabic" w:cs="Traditional Arabic"/>
          <w:sz w:val="28"/>
          <w:szCs w:val="28"/>
          <w:rtl/>
          <w:lang w:bidi="ar-EG"/>
        </w:rPr>
        <w:t xml:space="preserve"> 6 </w:t>
      </w:r>
      <w:r w:rsidRPr="00D57CEF">
        <w:rPr>
          <w:rFonts w:ascii="Traditional Arabic" w:hAnsi="Traditional Arabic" w:cs="Traditional Arabic" w:hint="cs"/>
          <w:sz w:val="28"/>
          <w:szCs w:val="28"/>
          <w:rtl/>
          <w:lang w:bidi="ar-EG"/>
        </w:rPr>
        <w:t>مقاطعات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عشوائيًا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هناك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مجموعه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حوالي</w:t>
      </w:r>
      <w:r w:rsidRPr="00D57CEF">
        <w:rPr>
          <w:rFonts w:ascii="Traditional Arabic" w:hAnsi="Traditional Arabic" w:cs="Traditional Arabic"/>
          <w:sz w:val="28"/>
          <w:szCs w:val="28"/>
          <w:rtl/>
          <w:lang w:bidi="ar-EG"/>
        </w:rPr>
        <w:t xml:space="preserve"> 214 </w:t>
      </w:r>
      <w:r w:rsidRPr="00D57CEF">
        <w:rPr>
          <w:rFonts w:ascii="Traditional Arabic" w:hAnsi="Traditional Arabic" w:cs="Traditional Arabic" w:hint="cs"/>
          <w:sz w:val="28"/>
          <w:szCs w:val="28"/>
          <w:rtl/>
          <w:lang w:bidi="ar-EG"/>
        </w:rPr>
        <w:t>عاملاً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الستة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منهم</w:t>
      </w:r>
      <w:r w:rsidRPr="00D57CEF">
        <w:rPr>
          <w:rFonts w:ascii="Traditional Arabic" w:hAnsi="Traditional Arabic" w:cs="Traditional Arabic"/>
          <w:sz w:val="28"/>
          <w:szCs w:val="28"/>
          <w:rtl/>
          <w:lang w:bidi="ar-EG"/>
        </w:rPr>
        <w:t xml:space="preserve"> 79 </w:t>
      </w:r>
      <w:r w:rsidRPr="00D57CEF">
        <w:rPr>
          <w:rFonts w:ascii="Traditional Arabic" w:hAnsi="Traditional Arabic" w:cs="Traditional Arabic" w:hint="cs"/>
          <w:sz w:val="28"/>
          <w:szCs w:val="28"/>
          <w:rtl/>
          <w:lang w:bidi="ar-EG"/>
        </w:rPr>
        <w:t>رجلاً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w:t>
      </w:r>
      <w:r w:rsidRPr="00D57CEF">
        <w:rPr>
          <w:rFonts w:ascii="Traditional Arabic" w:hAnsi="Traditional Arabic" w:cs="Traditional Arabic"/>
          <w:sz w:val="28"/>
          <w:szCs w:val="28"/>
          <w:rtl/>
          <w:lang w:bidi="ar-EG"/>
        </w:rPr>
        <w:t xml:space="preserve">29 </w:t>
      </w:r>
      <w:r w:rsidRPr="00D57CEF">
        <w:rPr>
          <w:rFonts w:ascii="Traditional Arabic" w:hAnsi="Traditional Arabic" w:cs="Traditional Arabic" w:hint="cs"/>
          <w:sz w:val="28"/>
          <w:szCs w:val="28"/>
          <w:rtl/>
          <w:lang w:bidi="ar-EG"/>
        </w:rPr>
        <w:t>امرأة،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تعيين</w:t>
      </w:r>
      <w:r w:rsidRPr="00D57CEF">
        <w:rPr>
          <w:rFonts w:ascii="Traditional Arabic" w:hAnsi="Traditional Arabic" w:cs="Traditional Arabic"/>
          <w:sz w:val="28"/>
          <w:szCs w:val="28"/>
          <w:rtl/>
          <w:lang w:bidi="ar-EG"/>
        </w:rPr>
        <w:t xml:space="preserve"> 108 </w:t>
      </w:r>
      <w:r w:rsidRPr="00D57CEF">
        <w:rPr>
          <w:rFonts w:ascii="Traditional Arabic" w:hAnsi="Traditional Arabic" w:cs="Traditional Arabic" w:hint="cs"/>
          <w:sz w:val="28"/>
          <w:szCs w:val="28"/>
          <w:rtl/>
          <w:lang w:bidi="ar-EG"/>
        </w:rPr>
        <w:t>عاملين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w:t>
      </w:r>
      <w:r w:rsidRPr="00D57CEF">
        <w:rPr>
          <w:rFonts w:ascii="Traditional Arabic" w:hAnsi="Traditional Arabic" w:cs="Traditional Arabic"/>
          <w:sz w:val="28"/>
          <w:szCs w:val="28"/>
          <w:rtl/>
          <w:lang w:bidi="ar-EG"/>
        </w:rPr>
        <w:t xml:space="preserve"> 50.5%) </w:t>
      </w:r>
      <w:r w:rsidRPr="00D57CEF">
        <w:rPr>
          <w:rFonts w:ascii="Traditional Arabic" w:hAnsi="Traditional Arabic" w:cs="Traditional Arabic" w:hint="cs"/>
          <w:sz w:val="28"/>
          <w:szCs w:val="28"/>
          <w:rtl/>
          <w:lang w:bidi="ar-EG"/>
        </w:rPr>
        <w:t>لملء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الاستبيان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أجريت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مقابلات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8 </w:t>
      </w:r>
      <w:r w:rsidRPr="00D57CEF">
        <w:rPr>
          <w:rFonts w:ascii="Traditional Arabic" w:hAnsi="Traditional Arabic" w:cs="Traditional Arabic" w:hint="cs"/>
          <w:sz w:val="28"/>
          <w:szCs w:val="28"/>
          <w:rtl/>
          <w:lang w:bidi="ar-EG"/>
        </w:rPr>
        <w:t>موظفات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التعليم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بالمنطقة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وبالتالي،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هذه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(74.4%)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لديهم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مثل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الأقسام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الوحدات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المدرسية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مديري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المدارس</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أو</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المديرين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قبل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الانضمام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لدى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قليل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(38%)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نوع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مدرستهن</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السابقة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بالإضافة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يقرب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36.6%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الرجال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(17.7%)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(18.9%) </w:t>
      </w:r>
      <w:r w:rsidRPr="00D57CEF">
        <w:rPr>
          <w:rFonts w:ascii="Traditional Arabic" w:hAnsi="Traditional Arabic" w:cs="Traditional Arabic" w:hint="cs"/>
          <w:sz w:val="28"/>
          <w:szCs w:val="28"/>
          <w:rtl/>
          <w:lang w:bidi="ar-EG"/>
        </w:rPr>
        <w:t>مرة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واحدة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بينما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شغلت</w:t>
      </w:r>
      <w:r w:rsidRPr="00D57CEF">
        <w:rPr>
          <w:rFonts w:ascii="Traditional Arabic" w:hAnsi="Traditional Arabic" w:cs="Traditional Arabic"/>
          <w:sz w:val="28"/>
          <w:szCs w:val="28"/>
          <w:rtl/>
          <w:lang w:bidi="ar-EG"/>
        </w:rPr>
        <w:t xml:space="preserve"> 6.8% </w:t>
      </w:r>
      <w:r w:rsidRPr="00D57CEF">
        <w:rPr>
          <w:rFonts w:ascii="Traditional Arabic" w:hAnsi="Traditional Arabic" w:cs="Traditional Arabic" w:hint="cs"/>
          <w:sz w:val="28"/>
          <w:szCs w:val="28"/>
          <w:rtl/>
          <w:lang w:bidi="ar-EG"/>
        </w:rPr>
        <w:t>فقط</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ونائب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رئيس</w:t>
      </w:r>
      <w:r w:rsidRPr="00D57CEF">
        <w:rPr>
          <w:rFonts w:ascii="Traditional Arabic" w:hAnsi="Traditional Arabic" w:cs="Traditional Arabic"/>
          <w:sz w:val="28"/>
          <w:szCs w:val="28"/>
          <w:rtl/>
          <w:lang w:bidi="ar-EG"/>
        </w:rPr>
        <w:t xml:space="preserve"> (3.4%)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وينطبق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الشيء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نفسه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مواقف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المستجيبين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يتعلق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بمناصبهم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مكاتبهم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غالبية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ونواب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الرؤساء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كانوا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الذكور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وأظهرت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نتائج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الدراسة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أيضًا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سياسات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وإرشادات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الرغم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تنفيذها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بالكامل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وبشكل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عام،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لوحظ</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الكثير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العوائق</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تواجهها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والتي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النساء</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الصعود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على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سبيل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المثال،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معالجة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فرص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الترقيات،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ونقص</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دعم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الإدارة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العليا،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وغياب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التحديات،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وتوقعات</w:t>
      </w:r>
      <w:r w:rsidRPr="00D57CEF">
        <w:rPr>
          <w:rFonts w:ascii="Traditional Arabic" w:hAnsi="Traditional Arabic" w:cs="Traditional Arabic"/>
          <w:sz w:val="28"/>
          <w:szCs w:val="28"/>
          <w:rtl/>
          <w:lang w:bidi="ar-EG"/>
        </w:rPr>
        <w:t>/</w:t>
      </w:r>
      <w:r w:rsidRPr="00D57CEF">
        <w:rPr>
          <w:rFonts w:ascii="Traditional Arabic" w:hAnsi="Traditional Arabic" w:cs="Traditional Arabic" w:hint="cs"/>
          <w:sz w:val="28"/>
          <w:szCs w:val="28"/>
          <w:rtl/>
          <w:lang w:bidi="ar-EG"/>
        </w:rPr>
        <w:t>تقييمات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نجاحات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المناصب</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القيادية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وغيرها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الصور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النمطية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وأخيرًا،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تقديم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توصيات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بشأن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الاستفادة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الهيكل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الحالي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لتصفية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المعلومات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المتعلقة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آخر،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مراعاة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تقدم</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في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جميع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مستويات</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صنع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القرار،</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ووضع</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برنامج</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يهدف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إلى</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تمكين</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المرأة،</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والاعتراف</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بوجود</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المشاكل،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والعمل</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الإيجابي</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وما</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شابه</w:t>
      </w:r>
      <w:r w:rsidRPr="00D57CEF">
        <w:rPr>
          <w:rFonts w:ascii="Traditional Arabic" w:hAnsi="Traditional Arabic" w:cs="Traditional Arabic"/>
          <w:sz w:val="28"/>
          <w:szCs w:val="28"/>
          <w:rtl/>
          <w:lang w:bidi="ar-EG"/>
        </w:rPr>
        <w:t xml:space="preserve"> </w:t>
      </w:r>
      <w:r w:rsidRPr="00D57CEF">
        <w:rPr>
          <w:rFonts w:ascii="Traditional Arabic" w:hAnsi="Traditional Arabic" w:cs="Traditional Arabic" w:hint="cs"/>
          <w:sz w:val="28"/>
          <w:szCs w:val="28"/>
          <w:rtl/>
          <w:lang w:bidi="ar-EG"/>
        </w:rPr>
        <w:t>ذلك</w:t>
      </w:r>
      <w:r w:rsidRPr="00D57CEF">
        <w:rPr>
          <w:rFonts w:ascii="Traditional Arabic" w:hAnsi="Traditional Arabic" w:cs="Traditional Arabic"/>
          <w:sz w:val="28"/>
          <w:szCs w:val="28"/>
          <w:rtl/>
          <w:lang w:bidi="ar-EG"/>
        </w:rPr>
        <w:t>.</w:t>
      </w:r>
    </w:p>
    <w:p w14:paraId="164619C0" w14:textId="5D16C368" w:rsidR="00560D63" w:rsidRDefault="00560D63" w:rsidP="00560D63">
      <w:pPr>
        <w:bidi/>
        <w:spacing w:line="360" w:lineRule="auto"/>
        <w:ind w:firstLine="571"/>
        <w:jc w:val="both"/>
        <w:rPr>
          <w:rFonts w:ascii="Traditional Arabic" w:hAnsi="Traditional Arabic" w:cs="Traditional Arabic"/>
          <w:sz w:val="28"/>
          <w:szCs w:val="28"/>
          <w:rtl/>
        </w:rPr>
      </w:pP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الرغم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التقدم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الكبير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أحرز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يتعلق</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بالمساواة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الجنسين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وتمكين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تزال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هناك</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ثقافية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ومجتمعية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المستقبل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تهدف</w:t>
      </w:r>
      <w:r w:rsidRPr="00D57CEF">
        <w:rPr>
          <w:rFonts w:ascii="Traditional Arabic" w:hAnsi="Traditional Arabic" w:cs="Traditional Arabic"/>
          <w:sz w:val="28"/>
          <w:szCs w:val="28"/>
          <w:rtl/>
        </w:rPr>
        <w:t xml:space="preserve">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2132546159"/>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Sam211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Samman A.</w:t>
          </w:r>
          <w:r w:rsidR="00E968AC" w:rsidRPr="00E968AC">
            <w:rPr>
              <w:rFonts w:ascii="Traditional Arabic" w:hAnsi="Traditional Arabic" w:cs="Traditional Arabic" w:hint="cs"/>
              <w:noProof/>
              <w:sz w:val="28"/>
              <w:szCs w:val="28"/>
              <w:rtl/>
              <w:lang w:bidi="ar-EG"/>
            </w:rPr>
            <w:t>، 2021)</w:t>
          </w:r>
          <w:r>
            <w:rPr>
              <w:rFonts w:ascii="Traditional Arabic" w:hAnsi="Traditional Arabic" w:cs="Traditional Arabic"/>
              <w:sz w:val="28"/>
              <w:szCs w:val="28"/>
              <w:rtl/>
            </w:rPr>
            <w:fldChar w:fldCharType="end"/>
          </w:r>
        </w:sdtContent>
      </w:sdt>
      <w:r>
        <w:rPr>
          <w:rFonts w:ascii="Traditional Arabic" w:hAnsi="Traditional Arabic" w:cs="Traditional Arabic" w:hint="cs"/>
          <w:sz w:val="28"/>
          <w:szCs w:val="28"/>
          <w:rtl/>
        </w:rPr>
        <w:t xml:space="preserve"> </w:t>
      </w:r>
      <w:r w:rsidRPr="00D57CEF">
        <w:rPr>
          <w:rFonts w:ascii="Traditional Arabic" w:hAnsi="Traditional Arabic" w:cs="Traditional Arabic" w:hint="cs"/>
          <w:sz w:val="28"/>
          <w:szCs w:val="28"/>
          <w:rtl/>
        </w:rPr>
        <w:t>إلى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هذه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التحديات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تشمل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lastRenderedPageBreak/>
        <w:t>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الخدمات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توزيع</w:t>
      </w:r>
      <w:r w:rsidRPr="00D57CEF">
        <w:rPr>
          <w:rFonts w:ascii="Traditional Arabic" w:hAnsi="Traditional Arabic" w:cs="Traditional Arabic"/>
          <w:sz w:val="28"/>
          <w:szCs w:val="28"/>
          <w:rtl/>
        </w:rPr>
        <w:t xml:space="preserve"> 182 </w:t>
      </w:r>
      <w:r w:rsidRPr="00D57CEF">
        <w:rPr>
          <w:rFonts w:ascii="Traditional Arabic" w:hAnsi="Traditional Arabic" w:cs="Traditional Arabic" w:hint="cs"/>
          <w:sz w:val="28"/>
          <w:szCs w:val="28"/>
          <w:rtl/>
        </w:rPr>
        <w:t>استبيانًا،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عينة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عشوائية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بسيطة،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الموظفين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مختلف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التخصصات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استخدام</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الانحدار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البسيط</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والمتعدد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لتحليل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البيانات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واختبار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الفرضيات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تكشف</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النتائج</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الرئيسية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للدراسة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وجود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ذي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دلالة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إحصائية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للحواجز</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بأبعادها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المختلفة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الشركات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التجارية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حيث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كانت</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الأبعاد</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الأكثر</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تأثيرًا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هي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الوضع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الاجتماعي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تليها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ومشاركتها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يوصي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البحث</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بالعمل</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على</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تحسين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النظرة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السلبية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تجاه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العاملة،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مما</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من</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شأنه</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توسيع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رؤية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المجتمع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للمرأة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البحرينية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تولي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المناصب</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القيادية</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في</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القطاع</w:t>
      </w:r>
      <w:r w:rsidRPr="00D57CEF">
        <w:rPr>
          <w:rFonts w:ascii="Traditional Arabic" w:hAnsi="Traditional Arabic" w:cs="Traditional Arabic"/>
          <w:sz w:val="28"/>
          <w:szCs w:val="28"/>
          <w:rtl/>
        </w:rPr>
        <w:t xml:space="preserve"> </w:t>
      </w:r>
      <w:r w:rsidRPr="00D57CEF">
        <w:rPr>
          <w:rFonts w:ascii="Traditional Arabic" w:hAnsi="Traditional Arabic" w:cs="Traditional Arabic" w:hint="cs"/>
          <w:sz w:val="28"/>
          <w:szCs w:val="28"/>
          <w:rtl/>
        </w:rPr>
        <w:t>الخاص</w:t>
      </w:r>
      <w:r w:rsidRPr="00D57CEF">
        <w:rPr>
          <w:rFonts w:ascii="Traditional Arabic" w:hAnsi="Traditional Arabic" w:cs="Traditional Arabic"/>
          <w:sz w:val="28"/>
          <w:szCs w:val="28"/>
          <w:rtl/>
        </w:rPr>
        <w:t>.</w:t>
      </w:r>
    </w:p>
    <w:tbl>
      <w:tblPr>
        <w:tblStyle w:val="GridTable5Dark-Accent5"/>
        <w:bidiVisual/>
        <w:tblW w:w="9394" w:type="dxa"/>
        <w:tblInd w:w="5" w:type="dxa"/>
        <w:tblLook w:val="04A0" w:firstRow="1" w:lastRow="0" w:firstColumn="1" w:lastColumn="0" w:noHBand="0" w:noVBand="1"/>
      </w:tblPr>
      <w:tblGrid>
        <w:gridCol w:w="1740"/>
        <w:gridCol w:w="1031"/>
        <w:gridCol w:w="1644"/>
        <w:gridCol w:w="1644"/>
        <w:gridCol w:w="1823"/>
        <w:gridCol w:w="1512"/>
      </w:tblGrid>
      <w:tr w:rsidR="00560D63" w:rsidRPr="00AF5F0D" w14:paraId="5AC6DE99" w14:textId="77777777" w:rsidTr="009F4CA1">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1740" w:type="dxa"/>
            <w:hideMark/>
          </w:tcPr>
          <w:p w14:paraId="1A56974B"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1031" w:type="dxa"/>
            <w:hideMark/>
          </w:tcPr>
          <w:p w14:paraId="06F6E919"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644" w:type="dxa"/>
            <w:hideMark/>
          </w:tcPr>
          <w:p w14:paraId="4959172F"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644" w:type="dxa"/>
            <w:hideMark/>
          </w:tcPr>
          <w:p w14:paraId="79DB3B44"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23" w:type="dxa"/>
            <w:hideMark/>
          </w:tcPr>
          <w:p w14:paraId="6A7D8DB2"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512" w:type="dxa"/>
            <w:hideMark/>
          </w:tcPr>
          <w:p w14:paraId="6DB1D860"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529CF811" w14:textId="77777777" w:rsidTr="009F4CA1">
        <w:trPr>
          <w:cnfStyle w:val="000000100000" w:firstRow="0" w:lastRow="0" w:firstColumn="0" w:lastColumn="0" w:oddVBand="0" w:evenVBand="0" w:oddHBand="1" w:evenHBand="0" w:firstRowFirstColumn="0" w:firstRowLastColumn="0" w:lastRowFirstColumn="0" w:lastRowLastColumn="0"/>
          <w:trHeight w:val="2722"/>
        </w:trPr>
        <w:tc>
          <w:tcPr>
            <w:cnfStyle w:val="001000000000" w:firstRow="0" w:lastRow="0" w:firstColumn="1" w:lastColumn="0" w:oddVBand="0" w:evenVBand="0" w:oddHBand="0" w:evenHBand="0" w:firstRowFirstColumn="0" w:firstRowLastColumn="0" w:lastRowFirstColumn="0" w:lastRowLastColumn="0"/>
            <w:tcW w:w="1740" w:type="dxa"/>
            <w:hideMark/>
          </w:tcPr>
          <w:p w14:paraId="1A567A03"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محمود</w:t>
            </w:r>
          </w:p>
        </w:tc>
        <w:tc>
          <w:tcPr>
            <w:tcW w:w="1031" w:type="dxa"/>
            <w:hideMark/>
          </w:tcPr>
          <w:p w14:paraId="0293842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2022</w:t>
            </w:r>
          </w:p>
        </w:tc>
        <w:tc>
          <w:tcPr>
            <w:tcW w:w="1644" w:type="dxa"/>
            <w:hideMark/>
          </w:tcPr>
          <w:p w14:paraId="7042B04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الثقافة التنظيمية وتمكين القيادة النسائية في مؤسسات حكومية باليمن – المنهج الوصفي التحليلي (استبانة)</w:t>
            </w:r>
          </w:p>
        </w:tc>
        <w:tc>
          <w:tcPr>
            <w:tcW w:w="1644" w:type="dxa"/>
            <w:hideMark/>
          </w:tcPr>
          <w:p w14:paraId="497260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وجود علاقة بين الثقافة التنظيمية وتمكين القيادات النسائية؛ تمكين محدود بسبب بعض القيم التنظيمية التقليدية.</w:t>
            </w:r>
          </w:p>
        </w:tc>
        <w:tc>
          <w:tcPr>
            <w:tcW w:w="1823" w:type="dxa"/>
            <w:hideMark/>
          </w:tcPr>
          <w:p w14:paraId="43F784F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بيئة يمنية دون التطرق للثقافة السعودية أو الخصوصية المحلية.</w:t>
            </w:r>
          </w:p>
        </w:tc>
        <w:tc>
          <w:tcPr>
            <w:tcW w:w="1512" w:type="dxa"/>
            <w:hideMark/>
          </w:tcPr>
          <w:p w14:paraId="09B3D2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مباشرة بموضوع البحث لأنها تدرس أثر الثقافة التنظيمية في تمكين القيادات النسائية.</w:t>
            </w:r>
          </w:p>
        </w:tc>
      </w:tr>
      <w:tr w:rsidR="00560D63" w:rsidRPr="00AF5F0D" w14:paraId="21A86B36" w14:textId="77777777" w:rsidTr="009F4CA1">
        <w:trPr>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6AE574C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Kattan</w:t>
            </w:r>
            <w:proofErr w:type="spellEnd"/>
          </w:p>
        </w:tc>
        <w:tc>
          <w:tcPr>
            <w:tcW w:w="1031" w:type="dxa"/>
            <w:hideMark/>
          </w:tcPr>
          <w:p w14:paraId="7FBEA107"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2016</w:t>
            </w:r>
          </w:p>
        </w:tc>
        <w:tc>
          <w:tcPr>
            <w:tcW w:w="1644" w:type="dxa"/>
            <w:hideMark/>
          </w:tcPr>
          <w:p w14:paraId="4F3491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تحليلية نظرية حول العوامل الثقافية والاجتماعية المؤثرة في نجاح القيادات النسائية السعودية.</w:t>
            </w:r>
          </w:p>
        </w:tc>
        <w:tc>
          <w:tcPr>
            <w:tcW w:w="1644" w:type="dxa"/>
            <w:hideMark/>
          </w:tcPr>
          <w:p w14:paraId="2EC028A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المفاهيم الخاطئة حول أهلية المرأة للقيادة ما زالت تحد من مشاركتها، رغم دعم القيادة السياسية للتمكين.</w:t>
            </w:r>
          </w:p>
        </w:tc>
        <w:tc>
          <w:tcPr>
            <w:tcW w:w="1823" w:type="dxa"/>
            <w:hideMark/>
          </w:tcPr>
          <w:p w14:paraId="1CE59B5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الجانب النظري ولم تدرس ميدانيًا تأثير الثقافة في المؤسسات السعودية.</w:t>
            </w:r>
          </w:p>
        </w:tc>
        <w:tc>
          <w:tcPr>
            <w:tcW w:w="1512" w:type="dxa"/>
            <w:hideMark/>
          </w:tcPr>
          <w:p w14:paraId="2F8523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تتناول مباشرة تأثير الثقافة المجتمعية السعودية على تمكين المرأة.</w:t>
            </w:r>
          </w:p>
        </w:tc>
      </w:tr>
      <w:tr w:rsidR="00560D63" w:rsidRPr="00AF5F0D" w14:paraId="51B45B1B" w14:textId="77777777" w:rsidTr="009F4CA1">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740" w:type="dxa"/>
            <w:hideMark/>
          </w:tcPr>
          <w:p w14:paraId="5525C47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Musallam</w:t>
            </w:r>
          </w:p>
        </w:tc>
        <w:tc>
          <w:tcPr>
            <w:tcW w:w="1031" w:type="dxa"/>
            <w:hideMark/>
          </w:tcPr>
          <w:p w14:paraId="24EEFEDF"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7FB46B3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نقدية للدراسات حول تأثير الثقافة على العلاقة بين التوجه الريادي والتدين والأداء التجاري لرائدات الأعمال في السعودية.</w:t>
            </w:r>
          </w:p>
        </w:tc>
        <w:tc>
          <w:tcPr>
            <w:tcW w:w="1644" w:type="dxa"/>
            <w:hideMark/>
          </w:tcPr>
          <w:p w14:paraId="4782957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الثقافة الوطنية تؤثر بوضوح على نجاح رائدات الأعمال؛ القيم الاجتماعية والدينية تفرض قيودًا على المبادرات النسائية.</w:t>
            </w:r>
          </w:p>
        </w:tc>
        <w:tc>
          <w:tcPr>
            <w:tcW w:w="1823" w:type="dxa"/>
            <w:hideMark/>
          </w:tcPr>
          <w:p w14:paraId="77ABF62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القيادات النسائية في المؤسسات بل ركزت على رائدات الأعمال.</w:t>
            </w:r>
          </w:p>
        </w:tc>
        <w:tc>
          <w:tcPr>
            <w:tcW w:w="1512" w:type="dxa"/>
            <w:hideMark/>
          </w:tcPr>
          <w:p w14:paraId="1B100C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غير مباشر لكنه يدعم تفسير أثر الثقافة المجتمعية السعودية على تمكين المرأة.</w:t>
            </w:r>
          </w:p>
        </w:tc>
      </w:tr>
      <w:tr w:rsidR="00560D63" w:rsidRPr="00AF5F0D" w14:paraId="7AA940D0" w14:textId="77777777" w:rsidTr="009F4CA1">
        <w:trPr>
          <w:trHeight w:val="2303"/>
        </w:trPr>
        <w:tc>
          <w:tcPr>
            <w:cnfStyle w:val="001000000000" w:firstRow="0" w:lastRow="0" w:firstColumn="1" w:lastColumn="0" w:oddVBand="0" w:evenVBand="0" w:oddHBand="0" w:evenHBand="0" w:firstRowFirstColumn="0" w:firstRowLastColumn="0" w:lastRowFirstColumn="0" w:lastRowLastColumn="0"/>
            <w:tcW w:w="1740" w:type="dxa"/>
            <w:hideMark/>
          </w:tcPr>
          <w:p w14:paraId="0F180E0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Jendia</w:t>
            </w:r>
            <w:proofErr w:type="spellEnd"/>
          </w:p>
        </w:tc>
        <w:tc>
          <w:tcPr>
            <w:tcW w:w="1031" w:type="dxa"/>
            <w:hideMark/>
          </w:tcPr>
          <w:p w14:paraId="28DFCA2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C5A6A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مكتبية عن العامل الثقافي في تمكين المرأة القيادية في أوغندا.</w:t>
            </w:r>
          </w:p>
        </w:tc>
        <w:tc>
          <w:tcPr>
            <w:tcW w:w="1644" w:type="dxa"/>
            <w:hideMark/>
          </w:tcPr>
          <w:p w14:paraId="23A6E79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الثقافة ليست دائمًا عائقًا، بل يمكن أن توفر فرصًا لتغيير العقليات وتمكين المرأة.</w:t>
            </w:r>
          </w:p>
        </w:tc>
        <w:tc>
          <w:tcPr>
            <w:tcW w:w="1823" w:type="dxa"/>
            <w:hideMark/>
          </w:tcPr>
          <w:p w14:paraId="550F064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سياق أفريقي يختلف عن السياق السعودي والخليجي.</w:t>
            </w:r>
          </w:p>
        </w:tc>
        <w:tc>
          <w:tcPr>
            <w:tcW w:w="1512" w:type="dxa"/>
            <w:hideMark/>
          </w:tcPr>
          <w:p w14:paraId="3C71F3F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يمكن الإفادة منه في فهم الجانب الإيجابي للثقافة في التمكين.</w:t>
            </w:r>
          </w:p>
        </w:tc>
      </w:tr>
      <w:tr w:rsidR="00560D63" w:rsidRPr="00AF5F0D" w14:paraId="1995264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4A2875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Kalaitzi</w:t>
            </w:r>
            <w:proofErr w:type="spellEnd"/>
          </w:p>
        </w:tc>
        <w:tc>
          <w:tcPr>
            <w:tcW w:w="1031" w:type="dxa"/>
            <w:hideMark/>
          </w:tcPr>
          <w:p w14:paraId="0D41FE5D"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37C7FEC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مقارنة نوعية (اليونان ومالطا) – مقابلات مع 36 قائدًا في الرعاية الصحية.</w:t>
            </w:r>
          </w:p>
        </w:tc>
        <w:tc>
          <w:tcPr>
            <w:tcW w:w="1644" w:type="dxa"/>
            <w:hideMark/>
          </w:tcPr>
          <w:p w14:paraId="0E857BE6"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العوائق الثقافية والاجتماعية (الصور النمطية، التوازن بين العمل والحياة، نقص الدعم) تحد من قيادة المرأة.</w:t>
            </w:r>
          </w:p>
        </w:tc>
        <w:tc>
          <w:tcPr>
            <w:tcW w:w="1823" w:type="dxa"/>
            <w:hideMark/>
          </w:tcPr>
          <w:p w14:paraId="31EEE01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القطاع الصحي الأوروبي، دون تناول بيئات عربية أو سعودية.</w:t>
            </w:r>
          </w:p>
        </w:tc>
        <w:tc>
          <w:tcPr>
            <w:tcW w:w="1512" w:type="dxa"/>
            <w:hideMark/>
          </w:tcPr>
          <w:p w14:paraId="34180C1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عالميًا يوضح أثر الثقافة الاجتماعية على القيادة النسائية.</w:t>
            </w:r>
          </w:p>
        </w:tc>
      </w:tr>
      <w:tr w:rsidR="00560D63" w:rsidRPr="00AF5F0D" w14:paraId="66173D17" w14:textId="77777777" w:rsidTr="009F4CA1">
        <w:trPr>
          <w:trHeight w:val="3141"/>
        </w:trPr>
        <w:tc>
          <w:tcPr>
            <w:cnfStyle w:val="001000000000" w:firstRow="0" w:lastRow="0" w:firstColumn="1" w:lastColumn="0" w:oddVBand="0" w:evenVBand="0" w:oddHBand="0" w:evenHBand="0" w:firstRowFirstColumn="0" w:firstRowLastColumn="0" w:lastRowFirstColumn="0" w:lastRowLastColumn="0"/>
            <w:tcW w:w="1740" w:type="dxa"/>
            <w:hideMark/>
          </w:tcPr>
          <w:p w14:paraId="09EB1E2F"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Clifton</w:t>
            </w:r>
          </w:p>
        </w:tc>
        <w:tc>
          <w:tcPr>
            <w:tcW w:w="1031" w:type="dxa"/>
            <w:hideMark/>
          </w:tcPr>
          <w:p w14:paraId="1BF1AC1F"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2019</w:t>
            </w:r>
          </w:p>
        </w:tc>
        <w:tc>
          <w:tcPr>
            <w:tcW w:w="1644" w:type="dxa"/>
            <w:hideMark/>
          </w:tcPr>
          <w:p w14:paraId="2164D9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نموذج رياضي وتحليل بيانات لتفسير أثر التحيز والهومفيلية في صعود النساء عبر التسلسلات المهنية.</w:t>
            </w:r>
          </w:p>
        </w:tc>
        <w:tc>
          <w:tcPr>
            <w:tcW w:w="1644" w:type="dxa"/>
            <w:hideMark/>
          </w:tcPr>
          <w:p w14:paraId="35059F8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التحيز البنيوي والعلاقات المتجانسة (هومفيلية) يبطئان صعود النساء للقيادة، ويحتاج الأمر لتدخلات واعية لتحقيق التكافؤ.</w:t>
            </w:r>
          </w:p>
        </w:tc>
        <w:tc>
          <w:tcPr>
            <w:tcW w:w="1823" w:type="dxa"/>
            <w:hideMark/>
          </w:tcPr>
          <w:p w14:paraId="33C63ED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رياضية لا تراعي الخصوصيات الثقافية للمجتمعات العربية.</w:t>
            </w:r>
          </w:p>
        </w:tc>
        <w:tc>
          <w:tcPr>
            <w:tcW w:w="1512" w:type="dxa"/>
            <w:hideMark/>
          </w:tcPr>
          <w:p w14:paraId="576559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مفيدة في تأطير مفهوم التحيز الثقافي كنموذج تفسيري ضمن متغير العوامل الثقافية.</w:t>
            </w:r>
          </w:p>
        </w:tc>
      </w:tr>
      <w:tr w:rsidR="00560D63" w:rsidRPr="00AF5F0D" w14:paraId="65D0633D" w14:textId="77777777" w:rsidTr="009F4CA1">
        <w:trPr>
          <w:cnfStyle w:val="000000100000" w:firstRow="0" w:lastRow="0" w:firstColumn="0" w:lastColumn="0" w:oddVBand="0" w:evenVBand="0" w:oddHBand="1" w:evenHBand="0" w:firstRowFirstColumn="0" w:firstRowLastColumn="0" w:lastRowFirstColumn="0" w:lastRowLastColumn="0"/>
          <w:trHeight w:val="2513"/>
        </w:trPr>
        <w:tc>
          <w:tcPr>
            <w:cnfStyle w:val="001000000000" w:firstRow="0" w:lastRow="0" w:firstColumn="1" w:lastColumn="0" w:oddVBand="0" w:evenVBand="0" w:oddHBand="0" w:evenHBand="0" w:firstRowFirstColumn="0" w:firstRowLastColumn="0" w:lastRowFirstColumn="0" w:lastRowLastColumn="0"/>
            <w:tcW w:w="1740" w:type="dxa"/>
            <w:hideMark/>
          </w:tcPr>
          <w:p w14:paraId="248F799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Aga</w:t>
            </w:r>
          </w:p>
        </w:tc>
        <w:tc>
          <w:tcPr>
            <w:tcW w:w="1031" w:type="dxa"/>
            <w:hideMark/>
          </w:tcPr>
          <w:p w14:paraId="2F39693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644" w:type="dxa"/>
            <w:hideMark/>
          </w:tcPr>
          <w:p w14:paraId="4885E2A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ميدانية في إثيوبيا حول العوائق الثقافية والاجتماعية للقيادات النسائية في التعليم.</w:t>
            </w:r>
          </w:p>
        </w:tc>
        <w:tc>
          <w:tcPr>
            <w:tcW w:w="1644" w:type="dxa"/>
            <w:hideMark/>
          </w:tcPr>
          <w:p w14:paraId="535611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سيطرة الذكور على المناصب، وضعف الدعم الإداري، واستمرار الصور النمطية تجاه المرأة القيادية.</w:t>
            </w:r>
          </w:p>
        </w:tc>
        <w:tc>
          <w:tcPr>
            <w:tcW w:w="1823" w:type="dxa"/>
            <w:hideMark/>
          </w:tcPr>
          <w:p w14:paraId="27EBBD4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لا تشمل السياق الخليجي أو المؤسسات السعودية.</w:t>
            </w:r>
          </w:p>
        </w:tc>
        <w:tc>
          <w:tcPr>
            <w:tcW w:w="1512" w:type="dxa"/>
            <w:hideMark/>
          </w:tcPr>
          <w:p w14:paraId="19C997C7"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مقارنًا لفهم أثر الثقافة على توزيع المناصب القيادية بين الجنسين.</w:t>
            </w:r>
          </w:p>
        </w:tc>
      </w:tr>
      <w:tr w:rsidR="00560D63" w:rsidRPr="00AF5F0D" w14:paraId="1E6A3308" w14:textId="77777777" w:rsidTr="009F4CA1">
        <w:trPr>
          <w:trHeight w:val="2932"/>
        </w:trPr>
        <w:tc>
          <w:tcPr>
            <w:cnfStyle w:val="001000000000" w:firstRow="0" w:lastRow="0" w:firstColumn="1" w:lastColumn="0" w:oddVBand="0" w:evenVBand="0" w:oddHBand="0" w:evenHBand="0" w:firstRowFirstColumn="0" w:firstRowLastColumn="0" w:lastRowFirstColumn="0" w:lastRowLastColumn="0"/>
            <w:tcW w:w="1740" w:type="dxa"/>
            <w:hideMark/>
          </w:tcPr>
          <w:p w14:paraId="067C12F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Samman</w:t>
            </w:r>
          </w:p>
        </w:tc>
        <w:tc>
          <w:tcPr>
            <w:tcW w:w="1031" w:type="dxa"/>
            <w:hideMark/>
          </w:tcPr>
          <w:p w14:paraId="60F09EF1"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2021</w:t>
            </w:r>
          </w:p>
        </w:tc>
        <w:tc>
          <w:tcPr>
            <w:tcW w:w="1644" w:type="dxa"/>
            <w:hideMark/>
          </w:tcPr>
          <w:p w14:paraId="0A0E5E2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البحرين – تحليل انحدار بسيط ومتعدد حول العوائق الاجتماعية والثقافية لعمل المرأة في القطاع الخاص.</w:t>
            </w:r>
          </w:p>
        </w:tc>
        <w:tc>
          <w:tcPr>
            <w:tcW w:w="1644" w:type="dxa"/>
            <w:hideMark/>
          </w:tcPr>
          <w:p w14:paraId="643E55B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الحواجز الاجتماعية والثقافية لها تأثير دال على مشاركة المرأة في المناصب القيادية، خصوصًا نظرة المجتمع ودعم الأسرة.</w:t>
            </w:r>
          </w:p>
        </w:tc>
        <w:tc>
          <w:tcPr>
            <w:tcW w:w="1823" w:type="dxa"/>
            <w:hideMark/>
          </w:tcPr>
          <w:p w14:paraId="466AD74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تشمل المؤسسات الحكومية أو التعليمية، واقتصرت على البحرين.</w:t>
            </w:r>
          </w:p>
        </w:tc>
        <w:tc>
          <w:tcPr>
            <w:tcW w:w="1512" w:type="dxa"/>
            <w:hideMark/>
          </w:tcPr>
          <w:p w14:paraId="0BD2509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ارتباطًا وثيقًا لأنها تناولت بيئة خليجية وثقافة قريبة من السعودية في دراسة أثر الثقافة على القيادة النسائية.</w:t>
            </w:r>
          </w:p>
        </w:tc>
      </w:tr>
    </w:tbl>
    <w:p w14:paraId="6B3477A5" w14:textId="77777777" w:rsidR="00560D63" w:rsidRDefault="00560D63" w:rsidP="00560D63">
      <w:pPr>
        <w:bidi/>
        <w:spacing w:line="360" w:lineRule="auto"/>
        <w:jc w:val="both"/>
        <w:rPr>
          <w:rFonts w:ascii="Traditional Arabic" w:hAnsi="Traditional Arabic" w:cs="Traditional Arabic"/>
          <w:sz w:val="28"/>
          <w:szCs w:val="28"/>
          <w:rtl/>
        </w:rPr>
      </w:pPr>
    </w:p>
    <w:p w14:paraId="06BDB617" w14:textId="77777777" w:rsidR="00E853D0" w:rsidRDefault="00E853D0" w:rsidP="00E853D0">
      <w:pPr>
        <w:bidi/>
        <w:spacing w:line="360" w:lineRule="auto"/>
        <w:jc w:val="both"/>
        <w:rPr>
          <w:rFonts w:ascii="Traditional Arabic" w:hAnsi="Traditional Arabic" w:cs="Traditional Arabic"/>
          <w:sz w:val="28"/>
          <w:szCs w:val="28"/>
          <w:rtl/>
        </w:rPr>
      </w:pPr>
    </w:p>
    <w:p w14:paraId="7AFF46DB" w14:textId="77777777" w:rsidR="00E853D0" w:rsidRPr="00AF5F0D" w:rsidRDefault="00E853D0" w:rsidP="00E853D0">
      <w:pPr>
        <w:bidi/>
        <w:spacing w:line="360" w:lineRule="auto"/>
        <w:jc w:val="both"/>
        <w:rPr>
          <w:rFonts w:ascii="Traditional Arabic" w:hAnsi="Traditional Arabic" w:cs="Traditional Arabic"/>
          <w:sz w:val="28"/>
          <w:szCs w:val="28"/>
          <w:rtl/>
        </w:rPr>
      </w:pPr>
    </w:p>
    <w:p w14:paraId="56DEE88E"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الثالث: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الثاني</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التنظيمية)</w:t>
      </w:r>
      <w:r w:rsidRPr="000C6D1E">
        <w:rPr>
          <w:rFonts w:ascii="Traditional Arabic" w:hAnsi="Traditional Arabic" w:cs="Traditional Arabic"/>
          <w:b/>
          <w:bCs/>
          <w:sz w:val="28"/>
          <w:szCs w:val="28"/>
          <w:u w:val="single"/>
          <w:rtl/>
        </w:rPr>
        <w:t xml:space="preserve"> </w:t>
      </w:r>
    </w:p>
    <w:p w14:paraId="408C73EA" w14:textId="69B8287A"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2920C1">
        <w:rPr>
          <w:rFonts w:ascii="Traditional Arabic" w:hAnsi="Traditional Arabic" w:cs="Traditional Arabic" w:hint="cs"/>
          <w:sz w:val="28"/>
          <w:szCs w:val="28"/>
          <w:rtl/>
          <w:lang w:bidi="ar-EG"/>
        </w:rPr>
        <w:t>الفجوة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دوائر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التعليم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المملكة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العربية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السعودية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ومستمرة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ومنهجية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تبحث</w:t>
      </w:r>
      <w:r w:rsidRPr="002920C1">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105084294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Bak22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Bakr</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تجريبياً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كعقبات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تسلط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الضوء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التشجيع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والدعم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تحدده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لتمكينهن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أخذ</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عينة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اللواتي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يشغلن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مناصب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جامعة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الإمام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عبد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الرحمن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مجموعه</w:t>
      </w:r>
      <w:r w:rsidRPr="002920C1">
        <w:rPr>
          <w:rFonts w:ascii="Traditional Arabic" w:hAnsi="Traditional Arabic" w:cs="Traditional Arabic"/>
          <w:sz w:val="28"/>
          <w:szCs w:val="28"/>
          <w:rtl/>
          <w:lang w:bidi="ar-EG"/>
        </w:rPr>
        <w:t xml:space="preserve"> 74 </w:t>
      </w:r>
      <w:r w:rsidRPr="002920C1">
        <w:rPr>
          <w:rFonts w:ascii="Traditional Arabic" w:hAnsi="Traditional Arabic" w:cs="Traditional Arabic" w:hint="cs"/>
          <w:sz w:val="28"/>
          <w:szCs w:val="28"/>
          <w:rtl/>
          <w:lang w:bidi="ar-EG"/>
        </w:rPr>
        <w:t>استجابة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صحيحة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تمثل</w:t>
      </w:r>
      <w:r w:rsidRPr="002920C1">
        <w:rPr>
          <w:rFonts w:ascii="Traditional Arabic" w:hAnsi="Traditional Arabic" w:cs="Traditional Arabic"/>
          <w:sz w:val="28"/>
          <w:szCs w:val="28"/>
          <w:rtl/>
          <w:lang w:bidi="ar-EG"/>
        </w:rPr>
        <w:t xml:space="preserve"> 90.2٪).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تصميم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استقصائي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لجمع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البيانات،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وطُلب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درجة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عدم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العناصر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باستخدام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مقياس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ليكرت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5 </w:t>
      </w:r>
      <w:r w:rsidRPr="002920C1">
        <w:rPr>
          <w:rFonts w:ascii="Traditional Arabic" w:hAnsi="Traditional Arabic" w:cs="Traditional Arabic" w:hint="cs"/>
          <w:sz w:val="28"/>
          <w:szCs w:val="28"/>
          <w:rtl/>
          <w:lang w:bidi="ar-EG"/>
        </w:rPr>
        <w:t>نقاط</w:t>
      </w:r>
      <w:r w:rsidRPr="002920C1">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المشاركين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تجاه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ببيئة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والثقافة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التنظيمية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المتوسط</w:t>
      </w:r>
      <w:r w:rsidRPr="002920C1">
        <w:rPr>
          <w:rFonts w:ascii="Traditional Arabic" w:hAnsi="Traditional Arabic" w:cs="Traditional Arabic"/>
          <w:sz w:val="28"/>
          <w:szCs w:val="28"/>
          <w:rtl/>
          <w:lang w:bidi="ar-EG"/>
        </w:rPr>
        <w:t xml:space="preserve"> </w:t>
      </w:r>
      <w:r w:rsidRPr="002920C1">
        <w:rPr>
          <w:rFonts w:ascii="Times New Roman" w:hAnsi="Times New Roman" w:cs="Times New Roman" w:hint="cs"/>
          <w:sz w:val="28"/>
          <w:szCs w:val="28"/>
          <w:rtl/>
          <w:lang w:bidi="ar-EG"/>
        </w:rPr>
        <w:t>​​</w:t>
      </w:r>
      <w:r w:rsidRPr="002920C1">
        <w:rPr>
          <w:rFonts w:ascii="Traditional Arabic" w:hAnsi="Traditional Arabic" w:cs="Traditional Arabic"/>
          <w:sz w:val="28"/>
          <w:szCs w:val="28"/>
          <w:rtl/>
          <w:lang w:bidi="ar-EG"/>
        </w:rPr>
        <w:t xml:space="preserve">3.71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3.59</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0.77 </w:t>
      </w:r>
      <w:r w:rsidRPr="002920C1">
        <w:rPr>
          <w:rFonts w:ascii="Traditional Arabic" w:hAnsi="Traditional Arabic" w:cs="Traditional Arabic" w:hint="cs"/>
          <w:sz w:val="28"/>
          <w:szCs w:val="28"/>
          <w:rtl/>
          <w:lang w:bidi="ar-EG"/>
        </w:rPr>
        <w:t>و</w:t>
      </w:r>
      <w:r w:rsidRPr="002920C1">
        <w:rPr>
          <w:rFonts w:ascii="Traditional Arabic" w:hAnsi="Traditional Arabic" w:cs="Traditional Arabic"/>
          <w:sz w:val="28"/>
          <w:szCs w:val="28"/>
          <w:rtl/>
          <w:lang w:bidi="ar-EG"/>
        </w:rPr>
        <w:t>0.78</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التوالي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مقارنة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بالعوائق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المتعلقة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بحياتهم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الشخصية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سجلت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موافقة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2.66</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0.73)</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كان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المستوى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العام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للاتفاق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جميع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محايدًا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w:t>
      </w:r>
      <w:r w:rsidRPr="002920C1">
        <w:rPr>
          <w:rFonts w:ascii="Traditional Arabic" w:hAnsi="Traditional Arabic" w:cs="Traditional Arabic"/>
          <w:sz w:val="28"/>
          <w:szCs w:val="28"/>
          <w:rtl/>
          <w:lang w:bidi="ar-EG"/>
        </w:rPr>
        <w:t xml:space="preserve"> = 3.42</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الانحراف</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المعياري</w:t>
      </w:r>
      <w:r w:rsidRPr="002920C1">
        <w:rPr>
          <w:rFonts w:ascii="Traditional Arabic" w:hAnsi="Traditional Arabic" w:cs="Traditional Arabic"/>
          <w:sz w:val="28"/>
          <w:szCs w:val="28"/>
          <w:rtl/>
          <w:lang w:bidi="ar-EG"/>
        </w:rPr>
        <w:t xml:space="preserve"> = 0.60).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أيضًا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دلالة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إحصائية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المجموعات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المستجيب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 &lt;0.05)</w:t>
      </w:r>
      <w:r w:rsidRPr="002920C1">
        <w:rPr>
          <w:rFonts w:ascii="Traditional Arabic" w:hAnsi="Traditional Arabic" w:cs="Traditional Arabic" w:hint="cs"/>
          <w:sz w:val="28"/>
          <w:szCs w:val="28"/>
          <w:rtl/>
          <w:lang w:bidi="ar-EG"/>
        </w:rPr>
        <w:t>؛</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ومع</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العثور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بناءً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منصب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الخاص</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بالمستجيبين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أو</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المشرفين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علاوة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ذلك،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تُظهر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النتائج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يوجد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فرق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كبير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والجنس</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بعد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تعديل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وسنوات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الخبرة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w:t>
      </w:r>
      <w:r w:rsidRPr="002920C1">
        <w:rPr>
          <w:rFonts w:ascii="Traditional Arabic" w:hAnsi="Traditional Arabic" w:cs="Traditional Arabic"/>
          <w:sz w:val="28"/>
          <w:szCs w:val="28"/>
          <w:rtl/>
          <w:lang w:bidi="ar-EG"/>
        </w:rPr>
        <w:t xml:space="preserve">&gt; 0.05). </w:t>
      </w:r>
      <w:r w:rsidRPr="002920C1">
        <w:rPr>
          <w:rFonts w:ascii="Traditional Arabic" w:hAnsi="Traditional Arabic" w:cs="Traditional Arabic" w:hint="cs"/>
          <w:sz w:val="28"/>
          <w:szCs w:val="28"/>
          <w:rtl/>
          <w:lang w:bidi="ar-EG"/>
        </w:rPr>
        <w:t>يمكن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الاستنتاج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الإناث</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والذكور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لديهم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تأثير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مماثل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تواجه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lastRenderedPageBreak/>
        <w:t>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الوصول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أدوار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قيادية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ونظرًا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للترابط</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والتحديات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تحديدها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لتمكين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المرأة،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الدراسة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هناك</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حاجة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جهود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أكثر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تركيزًا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وجوهرية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لتحقيق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التكافؤ</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الجنسين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sz w:val="28"/>
          <w:szCs w:val="28"/>
          <w:lang w:bidi="ar-EG"/>
        </w:rPr>
        <w:t>IAU</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خلال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تضييق</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هذه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الحواجز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والقضاء</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عليها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في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النهاية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مجموعة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متنوعة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من</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التوصيات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العليا</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للاتحاد</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الفلكي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الدولي،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والتي</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تشمل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مركز</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يعمل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كمنصة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للتواصل</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والتوجيه</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بالإضافة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إلى</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تقديم</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برامج</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التدريب</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والتطوير</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للقيادات</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النسائية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الحالية</w:t>
      </w:r>
      <w:r w:rsidRPr="002920C1">
        <w:rPr>
          <w:rFonts w:ascii="Traditional Arabic" w:hAnsi="Traditional Arabic" w:cs="Traditional Arabic"/>
          <w:sz w:val="28"/>
          <w:szCs w:val="28"/>
          <w:rtl/>
          <w:lang w:bidi="ar-EG"/>
        </w:rPr>
        <w:t xml:space="preserve"> </w:t>
      </w:r>
      <w:r w:rsidRPr="002920C1">
        <w:rPr>
          <w:rFonts w:ascii="Traditional Arabic" w:hAnsi="Traditional Arabic" w:cs="Traditional Arabic" w:hint="cs"/>
          <w:sz w:val="28"/>
          <w:szCs w:val="28"/>
          <w:rtl/>
          <w:lang w:bidi="ar-EG"/>
        </w:rPr>
        <w:t>والمستقبلية</w:t>
      </w:r>
      <w:r w:rsidRPr="002920C1">
        <w:rPr>
          <w:rFonts w:ascii="Traditional Arabic" w:hAnsi="Traditional Arabic" w:cs="Traditional Arabic"/>
          <w:sz w:val="28"/>
          <w:szCs w:val="28"/>
          <w:rtl/>
          <w:lang w:bidi="ar-EG"/>
        </w:rPr>
        <w:t>.</w:t>
      </w:r>
    </w:p>
    <w:p w14:paraId="6747BA29" w14:textId="1F4DC9F8"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 </w:t>
      </w:r>
      <w:r>
        <w:rPr>
          <w:rFonts w:ascii="Traditional Arabic" w:hAnsi="Traditional Arabic" w:cs="Traditional Arabic" w:hint="cs"/>
          <w:sz w:val="28"/>
          <w:szCs w:val="28"/>
          <w:rtl/>
        </w:rPr>
        <w:t xml:space="preserve">بحث </w:t>
      </w:r>
      <w:sdt>
        <w:sdtPr>
          <w:rPr>
            <w:rFonts w:ascii="Traditional Arabic" w:hAnsi="Traditional Arabic" w:cs="Traditional Arabic" w:hint="cs"/>
            <w:sz w:val="28"/>
            <w:szCs w:val="28"/>
            <w:rtl/>
          </w:rPr>
          <w:id w:val="204355230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الس242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(الساعاتي، 2024)</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إلى التعرف على النمط القيادي النسائي السائد بجامعة الملك سعود، وواقع الصحة التنظيمية، والعلاقة بينهما. وتكون مجتمع البحث من الموظفات الإداريات اللاتي يعملن تحت إشراف قيادات نسائية في جامعة الملك سعود، وعددهن (400) موظفة. واعتمدت الباحثة على المنهج المسحي، والاستبانة كأداة لجمع البيانات. وتتلخص أهم النتائج في، أولًا: أن النمط الديمقراطي هو النمط القيادي النسائي السائد والأكثر تطبيق ومساهمة في تحقيق الصحة التنظيمية مقارنة بالنمط الأوتوقراطي والنمط الحر حيث جاء بمتوسط حسابي بلغ (٣.٨١) وبانحراف معياري (٠.٩٥). ثانيًا: أن واقع الصحة التنظيمية لدى الموظفات الإداريات في جامعة الملك سعود جاء بدرجة مرتفعة بمتوسط حسابي بلغ (٣.٧٧) وانحراف معياري (٠.٦٨). ثالثًا: اتضح وجود علاقة طردية بين النمط الديمقراطي والصحة التنظيمية بمعامل ارتباط (0.690) عند مستوى دلالة (0.00)، كما بينت النتائج عدم وجود علاقة بين النمط الأوتوقراطي وكذلك النمط الحر مع الصحة التنظيمية. وأهم التوصيات ترشيح واختيار القيادات النسائية وفقًا لمعايير تولي اهتمامًا بأبعاد الصحة التنظيمية، مع الاهتمام بتقديم الحوافز المادية والمعنوية لهن؛ بغرض الاستمرار في تطبيق النمط القيادي المناسب في سبيل تعزيز مستوى الصحة التنظيمية في الجامعة. العمل على خلق التوازن بين إنتاجية وإنجاز الموظفات الإداريات مع ما يتقاضونه من رواتب وذلك من خلال تقييم الأداء خلال فترات زمنية محددة</w:t>
      </w:r>
      <w:r w:rsidRPr="008E0A54">
        <w:rPr>
          <w:rFonts w:ascii="Traditional Arabic" w:hAnsi="Traditional Arabic" w:cs="Traditional Arabic"/>
          <w:sz w:val="28"/>
          <w:szCs w:val="28"/>
          <w:lang w:bidi="ar-EG"/>
        </w:rPr>
        <w:t>.</w:t>
      </w:r>
    </w:p>
    <w:p w14:paraId="45BDB526" w14:textId="72DECFEA" w:rsidR="00560D63" w:rsidRPr="008E0A54" w:rsidRDefault="00560D63" w:rsidP="00560D63">
      <w:pPr>
        <w:bidi/>
        <w:spacing w:line="360" w:lineRule="auto"/>
        <w:ind w:firstLine="571"/>
        <w:jc w:val="both"/>
        <w:rPr>
          <w:rFonts w:ascii="Traditional Arabic" w:hAnsi="Traditional Arabic" w:cs="Traditional Arabic"/>
          <w:sz w:val="28"/>
          <w:szCs w:val="28"/>
          <w:lang w:bidi="ar-EG"/>
        </w:rPr>
      </w:pPr>
      <w:r>
        <w:rPr>
          <w:rFonts w:ascii="Traditional Arabic" w:hAnsi="Traditional Arabic" w:cs="Traditional Arabic" w:hint="cs"/>
          <w:sz w:val="28"/>
          <w:szCs w:val="28"/>
          <w:rtl/>
          <w:lang w:bidi="ar-EG"/>
        </w:rPr>
        <w:t xml:space="preserve">هدف بحث </w:t>
      </w:r>
      <w:sdt>
        <w:sdtPr>
          <w:rPr>
            <w:rFonts w:ascii="Traditional Arabic" w:hAnsi="Traditional Arabic" w:cs="Traditional Arabic" w:hint="cs"/>
            <w:sz w:val="28"/>
            <w:szCs w:val="28"/>
            <w:rtl/>
            <w:lang w:bidi="ar-EG"/>
          </w:rPr>
          <w:id w:val="-1558783012"/>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lang w:bidi="ar-EG"/>
            </w:rPr>
            <w:instrText xml:space="preserve">CITATION AlS241 \l 3073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Al-Saati</w:t>
          </w:r>
          <w:r w:rsidR="00E968AC" w:rsidRPr="00E968AC">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معرفة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مجتمع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(400) </w:t>
      </w:r>
      <w:r w:rsidRPr="008E0A54">
        <w:rPr>
          <w:rFonts w:ascii="Traditional Arabic" w:hAnsi="Traditional Arabic" w:cs="Traditional Arabic" w:hint="cs"/>
          <w:sz w:val="28"/>
          <w:szCs w:val="28"/>
          <w:rtl/>
          <w:lang w:bidi="ar-EG"/>
        </w:rPr>
        <w:t>موظفة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اعتمدت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الباحثة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والاستبانة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كأداة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تتلخص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والأكثر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ومساهمة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بلغ</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متوسطه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الحسابي</w:t>
      </w:r>
      <w:r w:rsidRPr="008E0A54">
        <w:rPr>
          <w:rFonts w:ascii="Traditional Arabic" w:hAnsi="Traditional Arabic" w:cs="Traditional Arabic"/>
          <w:sz w:val="28"/>
          <w:szCs w:val="28"/>
          <w:rtl/>
          <w:lang w:bidi="ar-EG"/>
        </w:rPr>
        <w:t xml:space="preserve"> (3.81) </w:t>
      </w:r>
      <w:r w:rsidRPr="008E0A54">
        <w:rPr>
          <w:rFonts w:ascii="Traditional Arabic" w:hAnsi="Traditional Arabic" w:cs="Traditional Arabic" w:hint="cs"/>
          <w:sz w:val="28"/>
          <w:szCs w:val="28"/>
          <w:rtl/>
          <w:lang w:bidi="ar-EG"/>
        </w:rPr>
        <w:t>وانحرافه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المعياري</w:t>
      </w:r>
      <w:r w:rsidRPr="008E0A54">
        <w:rPr>
          <w:rFonts w:ascii="Traditional Arabic" w:hAnsi="Traditional Arabic" w:cs="Traditional Arabic"/>
          <w:sz w:val="28"/>
          <w:szCs w:val="28"/>
          <w:rtl/>
          <w:lang w:bidi="ar-EG"/>
        </w:rPr>
        <w:t xml:space="preserve"> (0.95).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مرتفعًا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بمتوسط</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حسابي</w:t>
      </w:r>
      <w:r w:rsidRPr="008E0A54">
        <w:rPr>
          <w:rFonts w:ascii="Traditional Arabic" w:hAnsi="Traditional Arabic" w:cs="Traditional Arabic"/>
          <w:sz w:val="28"/>
          <w:szCs w:val="28"/>
          <w:rtl/>
          <w:lang w:bidi="ar-EG"/>
        </w:rPr>
        <w:t xml:space="preserve"> (3.77) </w:t>
      </w:r>
      <w:r w:rsidRPr="008E0A54">
        <w:rPr>
          <w:rFonts w:ascii="Traditional Arabic" w:hAnsi="Traditional Arabic" w:cs="Traditional Arabic" w:hint="cs"/>
          <w:sz w:val="28"/>
          <w:szCs w:val="28"/>
          <w:rtl/>
          <w:lang w:bidi="ar-EG"/>
        </w:rPr>
        <w:t>وانحراف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معياري</w:t>
      </w:r>
      <w:r w:rsidRPr="008E0A54">
        <w:rPr>
          <w:rFonts w:ascii="Traditional Arabic" w:hAnsi="Traditional Arabic" w:cs="Traditional Arabic"/>
          <w:sz w:val="28"/>
          <w:szCs w:val="28"/>
          <w:rtl/>
          <w:lang w:bidi="ar-EG"/>
        </w:rPr>
        <w:t xml:space="preserve"> (0.68).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طردية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الديمقراطي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بمعامل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(0.690)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(0.00).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أظهرت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الأوتوقراطي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التوصيات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ترشيح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واختيار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معايير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أبعاد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الاهتمام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بتوفير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حوافز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لمواصلة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تطبيق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الجامعة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إنتاجية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وإنجاز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ورواتبهن،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أدائهن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محددة</w:t>
      </w:r>
      <w:r w:rsidRPr="008E0A54">
        <w:rPr>
          <w:rFonts w:ascii="Traditional Arabic" w:hAnsi="Traditional Arabic" w:cs="Traditional Arabic"/>
          <w:sz w:val="28"/>
          <w:szCs w:val="28"/>
          <w:rtl/>
          <w:lang w:bidi="ar-EG"/>
        </w:rPr>
        <w:t>.</w:t>
      </w:r>
    </w:p>
    <w:p w14:paraId="19DB4F1E" w14:textId="34A94415"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دخلن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بالفعل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وظائف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مغلقة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سابقًا،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قبل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قرن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يشبهه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الإلزامية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ينبغي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عليه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وتوفر</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46003024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Aut20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Authors</w:t>
          </w:r>
          <w:r w:rsidR="00E968AC" w:rsidRPr="00E968AC">
            <w:rPr>
              <w:rFonts w:ascii="Traditional Arabic" w:hAnsi="Traditional Arabic" w:cs="Traditional Arabic" w:hint="cs"/>
              <w:noProof/>
              <w:sz w:val="28"/>
              <w:szCs w:val="28"/>
              <w:rtl/>
              <w:lang w:bidi="ar-EG"/>
            </w:rPr>
            <w:t>، 2020)</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واسعًا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للاختلافات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والفجوة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وتخلص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أنماط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التوظيف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المنفصلة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راسخة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للغاية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لأنها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متأصلة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النسيج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w:t>
      </w:r>
    </w:p>
    <w:p w14:paraId="0D770359" w14:textId="36BCFEE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sz w:val="28"/>
          <w:szCs w:val="28"/>
          <w:rtl/>
        </w:rPr>
        <w:t xml:space="preserve">هدفت </w:t>
      </w:r>
      <w:r>
        <w:rPr>
          <w:rFonts w:ascii="Traditional Arabic" w:hAnsi="Traditional Arabic" w:cs="Traditional Arabic" w:hint="cs"/>
          <w:sz w:val="28"/>
          <w:szCs w:val="28"/>
          <w:rtl/>
        </w:rPr>
        <w:t xml:space="preserve">دراسة </w:t>
      </w:r>
      <w:sdt>
        <w:sdtPr>
          <w:rPr>
            <w:rFonts w:ascii="Traditional Arabic" w:hAnsi="Traditional Arabic" w:cs="Traditional Arabic" w:hint="cs"/>
            <w:sz w:val="28"/>
            <w:szCs w:val="28"/>
            <w:rtl/>
          </w:rPr>
          <w:id w:val="-1688440445"/>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مخل20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(مخلوف، 2020)</w:t>
          </w:r>
          <w:r>
            <w:rPr>
              <w:rFonts w:ascii="Traditional Arabic" w:hAnsi="Traditional Arabic" w:cs="Traditional Arabic"/>
              <w:sz w:val="28"/>
              <w:szCs w:val="28"/>
              <w:rtl/>
            </w:rPr>
            <w:fldChar w:fldCharType="end"/>
          </w:r>
        </w:sdtContent>
      </w:sdt>
      <w:r w:rsidRPr="008E0A54">
        <w:rPr>
          <w:rFonts w:ascii="Traditional Arabic" w:hAnsi="Traditional Arabic" w:cs="Traditional Arabic"/>
          <w:sz w:val="28"/>
          <w:szCs w:val="28"/>
          <w:rtl/>
        </w:rPr>
        <w:t xml:space="preserve"> معرفة درجة توافر أبعاد التمکين الإداري لدى القيادات النسائية في جامعة جازان، وکيفية مساهماتهن في تطوير التعليم الجامعي وإحداث عمليات التغيير، واقتراح مجموعة من الآليات والتوصيات الإجرائية لتفعيل دور جامعة جازان في تعزيز التمکين الإداري لدى القيادات النسائية بها. ولتحقيق أهداف الدراسة صممت الباحثة استبانة، وُجهت إلى المجتمع الکلي من القيادات النسائية بکليات جامعة جازان، والذي يتکون من عميدات ووکيلات الکليات ورئيسات الأقسام، وشملت العينة (57) قائدة نسائية. وتکونت الاستبانة من قسمين، اشتمل القسم الأول على البيانات الأساسية التي تحدد خصائص أفراد العينة، بينما تضمن القسم الثاني خمسة أبعاد تتعلق بـ "التمکين الإداري"، وهي أبعاد: تفويض السُلطة، والعمل الجماعي، والتدريب، والتحفيز، والاتصال الفعّال على التوالي. واتبعت الباحثة المنهج الوصفي، واستخدمت برنامج</w:t>
      </w:r>
      <w:r w:rsidRPr="008E0A54">
        <w:rPr>
          <w:rFonts w:ascii="Traditional Arabic" w:hAnsi="Traditional Arabic" w:cs="Traditional Arabic"/>
          <w:sz w:val="28"/>
          <w:szCs w:val="28"/>
          <w:lang w:bidi="ar-EG"/>
        </w:rPr>
        <w:t xml:space="preserve"> (SPSS) </w:t>
      </w:r>
      <w:r w:rsidRPr="008E0A54">
        <w:rPr>
          <w:rFonts w:ascii="Traditional Arabic" w:hAnsi="Traditional Arabic" w:cs="Traditional Arabic"/>
          <w:sz w:val="28"/>
          <w:szCs w:val="28"/>
          <w:rtl/>
        </w:rPr>
        <w:t xml:space="preserve">في المعالجات الإحصائية وحساب متغيرات الدراسة (الکلية، سنوات الخبرة، التفرغ للعمل الإداري، والدورات التدريبية). وأوضحت النتائج أن القيادات النسائية في جامعة جازان تمتلک – إلى حد کبير- مهارات التمکين الإداري المتعلقة بأربعة أبعاد فقط هي: العمل الجماعي، والتدريب، والتحفيز، والاتصال الفعّال، بينما لا تمتلک مهارات تفويض السُلطة لأن جامعة جازان تتبع النظام المرکزي في الإدارة الذي لا يسمح لهن اتخاذ القرارات دون الرجوع إلى الإدارة العُليا بالجامعة. کذلک لا توجد فروق ذات دلالة إحصائية وفقاً لاستجابات أفراد العينة تعزى إلى متغيرات الکلية، وسنوات الخبرة، والدورات التدريبية، بينما توجد فروق ذات دلالة إحصائية وفقاً لاستجابات أفراد العينة تعزى إلى متغير "التفرغ للعمل الإداري"، جاءت لصالح القيادات النسائية المتفرغة کلياً لممارسة العمل </w:t>
      </w:r>
      <w:r w:rsidRPr="008E0A54">
        <w:rPr>
          <w:rFonts w:ascii="Traditional Arabic" w:hAnsi="Traditional Arabic" w:cs="Traditional Arabic"/>
          <w:sz w:val="28"/>
          <w:szCs w:val="28"/>
          <w:rtl/>
        </w:rPr>
        <w:lastRenderedPageBreak/>
        <w:t>الإداري. ومن أهم توصيات الدراسة: تعزيز المناخ التنظيمي المناسب الذي تعمل وفقاً له إدارة جامعة جازان ويشجع القيادات النسائية على ممارسة التمکين الإداري فکرياً وعملياً، وتفعيل الاتجاه نحو لامرکزية الإدارة، وإظهار شخصيات القيادات النسائية ومواهبها، ودعم تفويض الصلاحيات لهن، وزيادة الحوافز للمتميزات منهن</w:t>
      </w:r>
      <w:r w:rsidRPr="008E0A54">
        <w:rPr>
          <w:rFonts w:ascii="Traditional Arabic" w:hAnsi="Traditional Arabic" w:cs="Traditional Arabic"/>
          <w:sz w:val="28"/>
          <w:szCs w:val="28"/>
          <w:lang w:bidi="ar-EG"/>
        </w:rPr>
        <w:t>.</w:t>
      </w:r>
    </w:p>
    <w:p w14:paraId="29C831D1" w14:textId="7EA8D037"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يُعدّ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وتهيئة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بيئة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مريحة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جزءًا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غالبًا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تظهر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النمطية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بغض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يجب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التغلّب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مجموعة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متنوعة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أدوار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سعيهنّ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يصبحن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الخلفية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المذكورة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أعلاه،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نراجع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وندمج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وتحديدًا،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ندرس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الخارجية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والداخلية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العقبات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الطامحات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منظور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جنساني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واستنادًا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المراجعة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نناقش</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الآثار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المترتبة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7269087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Gal23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Galsanjigmed</w:t>
          </w:r>
          <w:r w:rsidR="00E968AC" w:rsidRPr="00E968AC">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w:t>
      </w:r>
    </w:p>
    <w:p w14:paraId="002BF985" w14:textId="4D337D96"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التطورات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الحديثة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عديدة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تشمل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تتعلق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المتحيزة،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الوصول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شبكات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والخضوع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لتدقيق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مُفرط،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والحاجة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إظهار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مساهماتهن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أكبر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إضافةً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تُفاقم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ذكورية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يُخفف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تتمتع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أفضل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والتعاطف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احتياجاتهن،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وتقديم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والدعوة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مُنصفة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تتناول</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83411799"/>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Lat25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Latorre</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المباشر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وتأثيراتهما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التفاعلية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العينة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579 </w:t>
      </w:r>
      <w:r w:rsidRPr="008E0A54">
        <w:rPr>
          <w:rFonts w:ascii="Traditional Arabic" w:hAnsi="Traditional Arabic" w:cs="Traditional Arabic" w:hint="cs"/>
          <w:sz w:val="28"/>
          <w:szCs w:val="28"/>
          <w:rtl/>
          <w:lang w:bidi="ar-EG"/>
        </w:rPr>
        <w:t>امرأة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ثلاث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مؤسسات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إسبانية،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مُختلفة،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تتراوح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التنفيذيات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ومسؤولات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البنوك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proofErr w:type="spellStart"/>
      <w:r w:rsidRPr="008E0A54">
        <w:rPr>
          <w:rFonts w:ascii="Traditional Arabic" w:hAnsi="Traditional Arabic" w:cs="Traditional Arabic"/>
          <w:sz w:val="28"/>
          <w:szCs w:val="28"/>
          <w:lang w:bidi="ar-EG"/>
        </w:rPr>
        <w:t>Mplus</w:t>
      </w:r>
      <w:proofErr w:type="spellEnd"/>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لربط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أمام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المرتبطة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بالثقافة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التنظيمية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التوافق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والعضو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بتقييم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الأداء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المتكافئ</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وممارسات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هناك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تفاعلي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غير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متوقع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إذ</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الموظفات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المناصب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لديهن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مشرفون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يُلاحظ</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المشرفات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وبالتالي،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فإن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يعتمد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سلوكياتهن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التحويلية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التخفيف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صعوبات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الإشراف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النسائي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إدراك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ترقيتهن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الإدارة</w:t>
      </w:r>
      <w:r w:rsidRPr="008E0A54">
        <w:rPr>
          <w:rFonts w:ascii="Traditional Arabic" w:hAnsi="Traditional Arabic" w:cs="Traditional Arabic"/>
          <w:sz w:val="28"/>
          <w:szCs w:val="28"/>
          <w:rtl/>
          <w:lang w:bidi="ar-EG"/>
        </w:rPr>
        <w:t>.</w:t>
      </w:r>
    </w:p>
    <w:p w14:paraId="32100795" w14:textId="20AA031D" w:rsidR="00560D63" w:rsidRDefault="00560D63" w:rsidP="00560D63">
      <w:pPr>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ثبت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المعترف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جيدًا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أيضًا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ممثلات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ناقصًا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والتكنولوجيا،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يؤدي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هدر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الجهود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ونقص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المنظمات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الرغم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وفرة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الأبحاث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تركز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الأنشطة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الهندسية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وللرد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الفجوة،</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266657483"/>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Ngu171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Nguyen-Duc</w:t>
          </w:r>
          <w:r w:rsidR="00E968AC" w:rsidRPr="00E968AC">
            <w:rPr>
              <w:rFonts w:ascii="Traditional Arabic" w:hAnsi="Traditional Arabic" w:cs="Traditional Arabic" w:hint="cs"/>
              <w:noProof/>
              <w:sz w:val="28"/>
              <w:szCs w:val="28"/>
              <w:rtl/>
              <w:lang w:bidi="ar-EG"/>
            </w:rPr>
            <w:t>، 2017)</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تجربة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القائدات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تطوير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البرمجيات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المحتملة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تؤثر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فعالية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متعددة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والمقابلات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والملاحظة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وتقارير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أبلغنا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بعض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بأسلوب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وعوامل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سياق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مهمة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وجدنا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المتصورة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وإدارة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لاحظنا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محتمل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الإنسان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سيناريوهات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المنخفضة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الموجه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مواقف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العالية</w:t>
      </w:r>
      <w:r w:rsidRPr="008E0A54">
        <w:rPr>
          <w:rFonts w:ascii="Traditional Arabic" w:hAnsi="Traditional Arabic" w:cs="Traditional Arabic"/>
          <w:sz w:val="28"/>
          <w:szCs w:val="28"/>
          <w:rtl/>
          <w:lang w:bidi="ar-EG"/>
        </w:rPr>
        <w:t>.</w:t>
      </w:r>
    </w:p>
    <w:tbl>
      <w:tblPr>
        <w:tblStyle w:val="GridTable5Dark-Accent5"/>
        <w:bidiVisual/>
        <w:tblW w:w="9145" w:type="dxa"/>
        <w:tblInd w:w="45" w:type="dxa"/>
        <w:tblLook w:val="04A0" w:firstRow="1" w:lastRow="0" w:firstColumn="1" w:lastColumn="0" w:noHBand="0" w:noVBand="1"/>
      </w:tblPr>
      <w:tblGrid>
        <w:gridCol w:w="1914"/>
        <w:gridCol w:w="766"/>
        <w:gridCol w:w="1516"/>
        <w:gridCol w:w="1701"/>
        <w:gridCol w:w="1843"/>
        <w:gridCol w:w="1405"/>
      </w:tblGrid>
      <w:tr w:rsidR="00560D63" w:rsidRPr="00AF5F0D" w14:paraId="1C0EBFB5"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914" w:type="dxa"/>
            <w:hideMark/>
          </w:tcPr>
          <w:p w14:paraId="2BFFB5AD"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0BE967D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516" w:type="dxa"/>
            <w:hideMark/>
          </w:tcPr>
          <w:p w14:paraId="14419393"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32C73A88"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201D3BD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405" w:type="dxa"/>
            <w:hideMark/>
          </w:tcPr>
          <w:p w14:paraId="1C8E599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3D6E4AF" w14:textId="77777777" w:rsidTr="009F4CA1">
        <w:trPr>
          <w:cnfStyle w:val="000000100000" w:firstRow="0" w:lastRow="0" w:firstColumn="0" w:lastColumn="0" w:oddVBand="0" w:evenVBand="0" w:oddHBand="1" w:evenHBand="0" w:firstRowFirstColumn="0" w:firstRowLastColumn="0" w:lastRowFirstColumn="0" w:lastRowLastColumn="0"/>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DD46C9"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Bakr</w:t>
            </w:r>
          </w:p>
        </w:tc>
        <w:tc>
          <w:tcPr>
            <w:tcW w:w="766" w:type="dxa"/>
            <w:hideMark/>
          </w:tcPr>
          <w:p w14:paraId="4FF18A86"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516" w:type="dxa"/>
            <w:hideMark/>
          </w:tcPr>
          <w:p w14:paraId="005C1A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الإمام عبد الرحمن بن فيصل – استبيان لعينة من القيادات النسائية</w:t>
            </w:r>
          </w:p>
        </w:tc>
        <w:tc>
          <w:tcPr>
            <w:tcW w:w="1701" w:type="dxa"/>
            <w:hideMark/>
          </w:tcPr>
          <w:p w14:paraId="68627F6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النتائج أن العوائق التنظيمية والثقافة المؤسسية من أبرز التحديات أمام تمكين المرأة، بينما العوائق الشخصية كانت أقل تأثيرًا؛ الحاجة إلى مراكز دعم وتمكين.</w:t>
            </w:r>
          </w:p>
        </w:tc>
        <w:tc>
          <w:tcPr>
            <w:tcW w:w="1843" w:type="dxa"/>
            <w:hideMark/>
          </w:tcPr>
          <w:p w14:paraId="25BFA84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جامعة واحدة دون تعميم النتائج على مؤسسات سعودية أخرى.</w:t>
            </w:r>
          </w:p>
        </w:tc>
        <w:tc>
          <w:tcPr>
            <w:tcW w:w="1405" w:type="dxa"/>
            <w:hideMark/>
          </w:tcPr>
          <w:p w14:paraId="44A89E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جدًا لأنها تدرس بوضوح أثر العوامل التنظيمية على تمكين القيادات النسائية في بيئة سعودية.</w:t>
            </w:r>
          </w:p>
        </w:tc>
      </w:tr>
      <w:tr w:rsidR="00560D63" w:rsidRPr="00AF5F0D" w14:paraId="4FE9C771" w14:textId="77777777" w:rsidTr="009F4CA1">
        <w:trPr>
          <w:trHeight w:val="6000"/>
        </w:trPr>
        <w:tc>
          <w:tcPr>
            <w:cnfStyle w:val="001000000000" w:firstRow="0" w:lastRow="0" w:firstColumn="1" w:lastColumn="0" w:oddVBand="0" w:evenVBand="0" w:oddHBand="0" w:evenHBand="0" w:firstRowFirstColumn="0" w:firstRowLastColumn="0" w:lastRowFirstColumn="0" w:lastRowLastColumn="0"/>
            <w:tcW w:w="1914" w:type="dxa"/>
            <w:hideMark/>
          </w:tcPr>
          <w:p w14:paraId="360FCB2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الساعاتي</w:t>
            </w:r>
          </w:p>
        </w:tc>
        <w:tc>
          <w:tcPr>
            <w:tcW w:w="766" w:type="dxa"/>
            <w:hideMark/>
          </w:tcPr>
          <w:p w14:paraId="16F1EFF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A8E905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وصفية بجامعة الملك سعود – استبانة على 400 موظفة إدارية</w:t>
            </w:r>
          </w:p>
        </w:tc>
        <w:tc>
          <w:tcPr>
            <w:tcW w:w="1701" w:type="dxa"/>
            <w:hideMark/>
          </w:tcPr>
          <w:p w14:paraId="2A43743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النمط القيادي الديمقراطي يسهم في تعزيز الصحة التنظيمية؛ وجود علاقة موجبة بين القيادة الديمقراطية والصحة التنظيمية؛ توصية باختيار القيادات وفق معايير تنظيمية واضحة.</w:t>
            </w:r>
          </w:p>
        </w:tc>
        <w:tc>
          <w:tcPr>
            <w:tcW w:w="1843" w:type="dxa"/>
            <w:hideMark/>
          </w:tcPr>
          <w:p w14:paraId="78CEB81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العلاقة بين القيادة والصحة التنظيمية دون تناول متغيرات أخرى مثل الحوكمة أو التمكين المباشر.</w:t>
            </w:r>
          </w:p>
        </w:tc>
        <w:tc>
          <w:tcPr>
            <w:tcW w:w="1405" w:type="dxa"/>
            <w:hideMark/>
          </w:tcPr>
          <w:p w14:paraId="2D7A82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بشكل مباشر بموضوع البحث لاهتمامها بالعوامل التنظيمية المؤثرة في بيئة عمل القيادات النسائية.</w:t>
            </w:r>
          </w:p>
        </w:tc>
      </w:tr>
      <w:tr w:rsidR="00560D63" w:rsidRPr="00AF5F0D" w14:paraId="7C51FFD7" w14:textId="77777777" w:rsidTr="009F4CA1">
        <w:trPr>
          <w:cnfStyle w:val="000000100000" w:firstRow="0" w:lastRow="0" w:firstColumn="0" w:lastColumn="0" w:oddVBand="0" w:evenVBand="0" w:oddHBand="1" w:evenHBand="0" w:firstRowFirstColumn="0" w:firstRowLastColumn="0" w:lastRowFirstColumn="0" w:lastRowLastColumn="0"/>
          <w:trHeight w:val="3534"/>
        </w:trPr>
        <w:tc>
          <w:tcPr>
            <w:cnfStyle w:val="001000000000" w:firstRow="0" w:lastRow="0" w:firstColumn="1" w:lastColumn="0" w:oddVBand="0" w:evenVBand="0" w:oddHBand="0" w:evenHBand="0" w:firstRowFirstColumn="0" w:firstRowLastColumn="0" w:lastRowFirstColumn="0" w:lastRowLastColumn="0"/>
            <w:tcW w:w="1914" w:type="dxa"/>
            <w:hideMark/>
          </w:tcPr>
          <w:p w14:paraId="569516F6"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Al-</w:t>
            </w:r>
            <w:proofErr w:type="spellStart"/>
            <w:r w:rsidRPr="00AF5F0D">
              <w:rPr>
                <w:rFonts w:ascii="Traditional Arabic" w:eastAsia="Times New Roman" w:hAnsi="Traditional Arabic" w:cs="Traditional Arabic"/>
                <w:sz w:val="28"/>
                <w:szCs w:val="28"/>
                <w14:ligatures w14:val="none"/>
              </w:rPr>
              <w:t>Saati</w:t>
            </w:r>
            <w:proofErr w:type="spellEnd"/>
          </w:p>
        </w:tc>
        <w:tc>
          <w:tcPr>
            <w:tcW w:w="766" w:type="dxa"/>
            <w:hideMark/>
          </w:tcPr>
          <w:p w14:paraId="309EBE33"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2024</w:t>
            </w:r>
          </w:p>
        </w:tc>
        <w:tc>
          <w:tcPr>
            <w:tcW w:w="1516" w:type="dxa"/>
            <w:hideMark/>
          </w:tcPr>
          <w:p w14:paraId="54F3746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مماثلة لبحث الساعاتي في جامعة الملك سعود – استبانة</w:t>
            </w:r>
          </w:p>
        </w:tc>
        <w:tc>
          <w:tcPr>
            <w:tcW w:w="1701" w:type="dxa"/>
            <w:hideMark/>
          </w:tcPr>
          <w:p w14:paraId="1AC5975F"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تأكيد نتائج الساعاتي بأن القيادة الديمقراطية أكثر فاعلية في تحقيق الصحة التنظيمية، ووجود علاقة طردية قوية بين النمط القيادي والصحة التنظيمية.</w:t>
            </w:r>
          </w:p>
        </w:tc>
        <w:tc>
          <w:tcPr>
            <w:tcW w:w="1843" w:type="dxa"/>
            <w:hideMark/>
          </w:tcPr>
          <w:p w14:paraId="294CC5F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تكرار لنتائج بحث الساعاتي دون توسع في العوامل التنظيمية الأخرى.</w:t>
            </w:r>
          </w:p>
        </w:tc>
        <w:tc>
          <w:tcPr>
            <w:tcW w:w="1405" w:type="dxa"/>
            <w:hideMark/>
          </w:tcPr>
          <w:p w14:paraId="01538640"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لأنها تعزز فكرة أهمية النمط القيادي والتنظيمي في تمكين القيادات النسائية.</w:t>
            </w:r>
          </w:p>
        </w:tc>
      </w:tr>
      <w:tr w:rsidR="00560D63" w:rsidRPr="00AF5F0D" w14:paraId="36C7803A" w14:textId="77777777" w:rsidTr="009F4CA1">
        <w:trPr>
          <w:trHeight w:val="2685"/>
        </w:trPr>
        <w:tc>
          <w:tcPr>
            <w:cnfStyle w:val="001000000000" w:firstRow="0" w:lastRow="0" w:firstColumn="1" w:lastColumn="0" w:oddVBand="0" w:evenVBand="0" w:oddHBand="0" w:evenHBand="0" w:firstRowFirstColumn="0" w:firstRowLastColumn="0" w:lastRowFirstColumn="0" w:lastRowLastColumn="0"/>
            <w:tcW w:w="1914" w:type="dxa"/>
            <w:hideMark/>
          </w:tcPr>
          <w:p w14:paraId="70D0DCF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Authors</w:t>
            </w:r>
          </w:p>
        </w:tc>
        <w:tc>
          <w:tcPr>
            <w:tcW w:w="766" w:type="dxa"/>
            <w:hideMark/>
          </w:tcPr>
          <w:p w14:paraId="17B98024"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4275B6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أدبية تحليلية عن الفجوة بين الجنسين في القيادة داخل المؤسسات</w:t>
            </w:r>
          </w:p>
        </w:tc>
        <w:tc>
          <w:tcPr>
            <w:tcW w:w="1701" w:type="dxa"/>
            <w:hideMark/>
          </w:tcPr>
          <w:p w14:paraId="38E81D8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بين الجنسين متجذرة في النسيج التنظيمي وثقافة العمل؛ استمرار التمييز رغم تطور السياسات.</w:t>
            </w:r>
          </w:p>
        </w:tc>
        <w:tc>
          <w:tcPr>
            <w:tcW w:w="1843" w:type="dxa"/>
            <w:hideMark/>
          </w:tcPr>
          <w:p w14:paraId="3BC19EA2"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نظرية دون تحليل ميداني أو بيانات تطبيقية.</w:t>
            </w:r>
          </w:p>
        </w:tc>
        <w:tc>
          <w:tcPr>
            <w:tcW w:w="1405" w:type="dxa"/>
            <w:hideMark/>
          </w:tcPr>
          <w:p w14:paraId="0DEF777C"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أساسًا نظريًا لفهم التحيز المؤسسي كأحد العوامل التنظيمية التي تحد من تمكين المرأة.</w:t>
            </w:r>
          </w:p>
        </w:tc>
      </w:tr>
      <w:tr w:rsidR="00560D63" w:rsidRPr="00AF5F0D" w14:paraId="3C3298C8" w14:textId="77777777" w:rsidTr="009F4CA1">
        <w:trPr>
          <w:cnfStyle w:val="000000100000" w:firstRow="0" w:lastRow="0" w:firstColumn="0" w:lastColumn="0" w:oddVBand="0" w:evenVBand="0" w:oddHBand="1" w:evenHBand="0" w:firstRowFirstColumn="0" w:firstRowLastColumn="0" w:lastRowFirstColumn="0" w:lastRowLastColumn="0"/>
          <w:trHeight w:val="3818"/>
        </w:trPr>
        <w:tc>
          <w:tcPr>
            <w:cnfStyle w:val="001000000000" w:firstRow="0" w:lastRow="0" w:firstColumn="1" w:lastColumn="0" w:oddVBand="0" w:evenVBand="0" w:oddHBand="0" w:evenHBand="0" w:firstRowFirstColumn="0" w:firstRowLastColumn="0" w:lastRowFirstColumn="0" w:lastRowLastColumn="0"/>
            <w:tcW w:w="1914" w:type="dxa"/>
            <w:hideMark/>
          </w:tcPr>
          <w:p w14:paraId="1E8F030B" w14:textId="77777777" w:rsidR="00560D63" w:rsidRPr="00AF5F0D" w:rsidRDefault="00560D63" w:rsidP="009F4CA1">
            <w:pPr>
              <w:bidi/>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lastRenderedPageBreak/>
              <w:t>مخلوف</w:t>
            </w:r>
          </w:p>
        </w:tc>
        <w:tc>
          <w:tcPr>
            <w:tcW w:w="766" w:type="dxa"/>
            <w:hideMark/>
          </w:tcPr>
          <w:p w14:paraId="6F748BE5"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2020</w:t>
            </w:r>
          </w:p>
        </w:tc>
        <w:tc>
          <w:tcPr>
            <w:tcW w:w="1516" w:type="dxa"/>
            <w:hideMark/>
          </w:tcPr>
          <w:p w14:paraId="6527B4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كمية في جامعة جازان – استبانة على 57 قيادة نسائية</w:t>
            </w:r>
          </w:p>
        </w:tc>
        <w:tc>
          <w:tcPr>
            <w:tcW w:w="1701" w:type="dxa"/>
            <w:hideMark/>
          </w:tcPr>
          <w:p w14:paraId="3F3C94DC"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توافر مرتفع لأبعاد التمكين الإداري (التدريب، التحفيز، الاتصال، العمل الجماعي) وضعف تفويض السلطة بسبب النظام المركزي؛ الدعوة إلى اللامركزية والتحفيز المؤسسي.</w:t>
            </w:r>
          </w:p>
        </w:tc>
        <w:tc>
          <w:tcPr>
            <w:tcW w:w="1843" w:type="dxa"/>
            <w:hideMark/>
          </w:tcPr>
          <w:p w14:paraId="1227A02E"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جامعة واحدة، ولم تدمج البعد الثقافي والاجتماعي مع التنظيمي.</w:t>
            </w:r>
          </w:p>
        </w:tc>
        <w:tc>
          <w:tcPr>
            <w:tcW w:w="1405" w:type="dxa"/>
            <w:hideMark/>
          </w:tcPr>
          <w:p w14:paraId="1538B98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قوية جدًا لأنها تتناول العوامل التنظيمية المؤثرة على تمكين القيادات النسائية السعودية.</w:t>
            </w:r>
          </w:p>
        </w:tc>
      </w:tr>
      <w:tr w:rsidR="00560D63" w:rsidRPr="00AF5F0D" w14:paraId="3E98F1B6" w14:textId="77777777" w:rsidTr="009F4CA1">
        <w:trPr>
          <w:trHeight w:val="3676"/>
        </w:trPr>
        <w:tc>
          <w:tcPr>
            <w:cnfStyle w:val="001000000000" w:firstRow="0" w:lastRow="0" w:firstColumn="1" w:lastColumn="0" w:oddVBand="0" w:evenVBand="0" w:oddHBand="0" w:evenHBand="0" w:firstRowFirstColumn="0" w:firstRowLastColumn="0" w:lastRowFirstColumn="0" w:lastRowLastColumn="0"/>
            <w:tcW w:w="1914" w:type="dxa"/>
            <w:hideMark/>
          </w:tcPr>
          <w:p w14:paraId="7C1C0C97"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Galsanjigmed</w:t>
            </w:r>
            <w:proofErr w:type="spellEnd"/>
          </w:p>
        </w:tc>
        <w:tc>
          <w:tcPr>
            <w:tcW w:w="766" w:type="dxa"/>
            <w:hideMark/>
          </w:tcPr>
          <w:p w14:paraId="5B1BF83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2023</w:t>
            </w:r>
          </w:p>
        </w:tc>
        <w:tc>
          <w:tcPr>
            <w:tcW w:w="1516" w:type="dxa"/>
            <w:hideMark/>
          </w:tcPr>
          <w:p w14:paraId="5B0D22A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مراجعة تكاملية للأدبيات حول العوائق التنظيمية والهيكلية التي تواجه المرأة في المناصب القيادية</w:t>
            </w:r>
          </w:p>
        </w:tc>
        <w:tc>
          <w:tcPr>
            <w:tcW w:w="1701" w:type="dxa"/>
            <w:hideMark/>
          </w:tcPr>
          <w:p w14:paraId="21F82D8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أظهرت أن التحيز المؤسسي، والقيود الإدارية، وممارسات الموارد البشرية تخلق عوائق أمام صعود النساء؛ أوصت بزيادة التنوع والممارسات الشمولية.</w:t>
            </w:r>
          </w:p>
        </w:tc>
        <w:tc>
          <w:tcPr>
            <w:tcW w:w="1843" w:type="dxa"/>
            <w:hideMark/>
          </w:tcPr>
          <w:p w14:paraId="48F65B7F"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أدبية دون تطبيق ميداني؛ افتقرت إلى التركيز على السياق العربي.</w:t>
            </w:r>
          </w:p>
        </w:tc>
        <w:tc>
          <w:tcPr>
            <w:tcW w:w="1405" w:type="dxa"/>
            <w:hideMark/>
          </w:tcPr>
          <w:p w14:paraId="2E20E25E"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تدعم الإطار النظري من خلال تحليل شامل للعوائق التنظيمية المؤسسية.</w:t>
            </w:r>
          </w:p>
        </w:tc>
      </w:tr>
      <w:tr w:rsidR="00560D63" w:rsidRPr="00AF5F0D" w14:paraId="3A3C3713" w14:textId="77777777" w:rsidTr="009F4CA1">
        <w:trPr>
          <w:cnfStyle w:val="000000100000" w:firstRow="0" w:lastRow="0" w:firstColumn="0" w:lastColumn="0" w:oddVBand="0" w:evenVBand="0" w:oddHBand="1" w:evenHBand="0" w:firstRowFirstColumn="0" w:firstRowLastColumn="0" w:lastRowFirstColumn="0" w:lastRowLastColumn="0"/>
          <w:trHeight w:val="3446"/>
        </w:trPr>
        <w:tc>
          <w:tcPr>
            <w:cnfStyle w:val="001000000000" w:firstRow="0" w:lastRow="0" w:firstColumn="1" w:lastColumn="0" w:oddVBand="0" w:evenVBand="0" w:oddHBand="0" w:evenHBand="0" w:firstRowFirstColumn="0" w:firstRowLastColumn="0" w:lastRowFirstColumn="0" w:lastRowLastColumn="0"/>
            <w:tcW w:w="1914" w:type="dxa"/>
            <w:hideMark/>
          </w:tcPr>
          <w:p w14:paraId="0C7DAA7D"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Latorre</w:t>
            </w:r>
            <w:proofErr w:type="spellEnd"/>
          </w:p>
        </w:tc>
        <w:tc>
          <w:tcPr>
            <w:tcW w:w="766" w:type="dxa"/>
            <w:hideMark/>
          </w:tcPr>
          <w:p w14:paraId="4C0228F1"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516" w:type="dxa"/>
            <w:hideMark/>
          </w:tcPr>
          <w:p w14:paraId="09E993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تحليل المسار – عينة من 579 امرأة في مؤسسات مالية بإسبانيا</w:t>
            </w:r>
          </w:p>
        </w:tc>
        <w:tc>
          <w:tcPr>
            <w:tcW w:w="1701" w:type="dxa"/>
            <w:hideMark/>
          </w:tcPr>
          <w:p w14:paraId="60D9ADB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القيادة التحويلية تقلل من إدراك النساء للعوائق التنظيمية؛ توافق القائد والعضو من نفس الجنس يُخفف من التحيز؛ أهمية الإشراف النسائي في تمكين النساء.</w:t>
            </w:r>
          </w:p>
        </w:tc>
        <w:tc>
          <w:tcPr>
            <w:tcW w:w="1843" w:type="dxa"/>
            <w:hideMark/>
          </w:tcPr>
          <w:p w14:paraId="19E952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دراسة في بيئة أوروبية تختلف عن السعودية؛ لم تتناول سياسات التمكين المؤسسي المباشرة.</w:t>
            </w:r>
          </w:p>
        </w:tc>
        <w:tc>
          <w:tcPr>
            <w:tcW w:w="1405" w:type="dxa"/>
            <w:hideMark/>
          </w:tcPr>
          <w:p w14:paraId="27105FE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بعدًا مقارنًا حول دور أنماط القيادة التنظيمية في دعم تمكين النساء.</w:t>
            </w:r>
          </w:p>
        </w:tc>
      </w:tr>
      <w:tr w:rsidR="00560D63" w:rsidRPr="00AF5F0D" w14:paraId="101B1A84" w14:textId="77777777" w:rsidTr="009F4CA1">
        <w:trPr>
          <w:trHeight w:val="3109"/>
        </w:trPr>
        <w:tc>
          <w:tcPr>
            <w:cnfStyle w:val="001000000000" w:firstRow="0" w:lastRow="0" w:firstColumn="1" w:lastColumn="0" w:oddVBand="0" w:evenVBand="0" w:oddHBand="0" w:evenHBand="0" w:firstRowFirstColumn="0" w:firstRowLastColumn="0" w:lastRowFirstColumn="0" w:lastRowLastColumn="0"/>
            <w:tcW w:w="1914" w:type="dxa"/>
            <w:hideMark/>
          </w:tcPr>
          <w:p w14:paraId="3319AE0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Nguyen-Duc</w:t>
            </w:r>
          </w:p>
        </w:tc>
        <w:tc>
          <w:tcPr>
            <w:tcW w:w="766" w:type="dxa"/>
            <w:hideMark/>
          </w:tcPr>
          <w:p w14:paraId="7B36A32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2017</w:t>
            </w:r>
          </w:p>
        </w:tc>
        <w:tc>
          <w:tcPr>
            <w:tcW w:w="1516" w:type="dxa"/>
            <w:hideMark/>
          </w:tcPr>
          <w:p w14:paraId="7A1EE49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حالة متعددة طولية – قيادات نسائية في مشاريع تطوير برمجيات</w:t>
            </w:r>
          </w:p>
        </w:tc>
        <w:tc>
          <w:tcPr>
            <w:tcW w:w="1701" w:type="dxa"/>
            <w:hideMark/>
          </w:tcPr>
          <w:p w14:paraId="0E355133"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العلاقة بين القيادة الفعالة وإدارة المهام والتنظيم في بيئة تقنية؛ فعالية القيادة النسائية تتأثر بعوامل تنظيمية كالتفاعل والهيكل الإداري.</w:t>
            </w:r>
          </w:p>
        </w:tc>
        <w:tc>
          <w:tcPr>
            <w:tcW w:w="1843" w:type="dxa"/>
            <w:hideMark/>
          </w:tcPr>
          <w:p w14:paraId="2E78D63D"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التقني؛ لم تتناول بيئة عربية أو جامعية.</w:t>
            </w:r>
          </w:p>
        </w:tc>
        <w:tc>
          <w:tcPr>
            <w:tcW w:w="1405" w:type="dxa"/>
            <w:hideMark/>
          </w:tcPr>
          <w:p w14:paraId="6CBFAB4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نموذجًا تنظيميًا مقارنًا يمكن توظيفه لقياس فعالية العوامل التنظيمية في تمكين القيادات النسائية.</w:t>
            </w:r>
          </w:p>
        </w:tc>
      </w:tr>
    </w:tbl>
    <w:p w14:paraId="7AD4EB54" w14:textId="77777777" w:rsidR="00560D63" w:rsidRDefault="00560D63" w:rsidP="00560D63">
      <w:pPr>
        <w:bidi/>
        <w:spacing w:line="360" w:lineRule="auto"/>
        <w:jc w:val="both"/>
        <w:rPr>
          <w:rFonts w:ascii="Traditional Arabic" w:hAnsi="Traditional Arabic" w:cs="Traditional Arabic"/>
          <w:sz w:val="28"/>
          <w:szCs w:val="28"/>
          <w:rtl/>
          <w:lang w:bidi="ar-EG"/>
        </w:rPr>
      </w:pPr>
    </w:p>
    <w:p w14:paraId="0B1EEB85"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34493F8B"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92F3668" w14:textId="77777777" w:rsidR="00E853D0" w:rsidRDefault="00E853D0" w:rsidP="00E853D0">
      <w:pPr>
        <w:bidi/>
        <w:spacing w:line="360" w:lineRule="auto"/>
        <w:jc w:val="both"/>
        <w:rPr>
          <w:rFonts w:ascii="Traditional Arabic" w:hAnsi="Traditional Arabic" w:cs="Traditional Arabic"/>
          <w:sz w:val="28"/>
          <w:szCs w:val="28"/>
          <w:rtl/>
          <w:lang w:bidi="ar-EG"/>
        </w:rPr>
      </w:pPr>
    </w:p>
    <w:p w14:paraId="149B0433" w14:textId="77777777" w:rsidR="00E853D0" w:rsidRPr="00AF5F0D" w:rsidRDefault="00E853D0" w:rsidP="00E853D0">
      <w:pPr>
        <w:bidi/>
        <w:spacing w:line="360" w:lineRule="auto"/>
        <w:jc w:val="both"/>
        <w:rPr>
          <w:rFonts w:ascii="Traditional Arabic" w:hAnsi="Traditional Arabic" w:cs="Traditional Arabic"/>
          <w:sz w:val="28"/>
          <w:szCs w:val="28"/>
          <w:rtl/>
          <w:lang w:bidi="ar-EG"/>
        </w:rPr>
      </w:pPr>
    </w:p>
    <w:p w14:paraId="5554EA41" w14:textId="77777777" w:rsidR="00560D63" w:rsidRPr="000C6D1E" w:rsidRDefault="00560D63" w:rsidP="00560D63">
      <w:pPr>
        <w:bidi/>
        <w:spacing w:line="360" w:lineRule="auto"/>
        <w:jc w:val="both"/>
        <w:rPr>
          <w:rFonts w:ascii="Traditional Arabic" w:hAnsi="Traditional Arabic" w:cs="Traditional Arabic"/>
          <w:b/>
          <w:bCs/>
          <w:sz w:val="28"/>
          <w:szCs w:val="28"/>
          <w:u w:val="single"/>
          <w:rtl/>
          <w:lang w:bidi="ar-EG"/>
        </w:rPr>
      </w:pPr>
      <w:r w:rsidRPr="000C6D1E">
        <w:rPr>
          <w:rFonts w:ascii="Traditional Arabic" w:hAnsi="Traditional Arabic" w:cs="Traditional Arabic" w:hint="cs"/>
          <w:b/>
          <w:bCs/>
          <w:sz w:val="28"/>
          <w:szCs w:val="28"/>
          <w:u w:val="single"/>
          <w:rtl/>
        </w:rPr>
        <w:t xml:space="preserve">المحور الرابع: </w:t>
      </w:r>
      <w:r w:rsidRPr="000C6D1E">
        <w:rPr>
          <w:rFonts w:ascii="Traditional Arabic" w:hAnsi="Traditional Arabic" w:cs="Traditional Arabic"/>
          <w:b/>
          <w:bCs/>
          <w:sz w:val="28"/>
          <w:szCs w:val="28"/>
          <w:u w:val="single"/>
          <w:rtl/>
        </w:rPr>
        <w:t xml:space="preserve">المتغير </w:t>
      </w:r>
      <w:r w:rsidRPr="000C6D1E">
        <w:rPr>
          <w:rFonts w:ascii="Traditional Arabic" w:hAnsi="Traditional Arabic" w:cs="Traditional Arabic" w:hint="cs"/>
          <w:b/>
          <w:bCs/>
          <w:sz w:val="28"/>
          <w:szCs w:val="28"/>
          <w:u w:val="single"/>
          <w:rtl/>
        </w:rPr>
        <w:t>المستقل الثالث</w:t>
      </w:r>
      <w:r w:rsidRPr="000C6D1E">
        <w:rPr>
          <w:rFonts w:ascii="Traditional Arabic" w:hAnsi="Traditional Arabic" w:cs="Traditional Arabic" w:hint="cs"/>
          <w:b/>
          <w:bCs/>
          <w:sz w:val="28"/>
          <w:szCs w:val="28"/>
          <w:u w:val="single"/>
          <w:rtl/>
          <w:lang w:bidi="ar-EG"/>
        </w:rPr>
        <w:t xml:space="preserve"> (</w:t>
      </w:r>
      <w:r w:rsidRPr="000C6D1E">
        <w:rPr>
          <w:rFonts w:ascii="Traditional Arabic" w:hAnsi="Traditional Arabic" w:cs="Traditional Arabic" w:hint="cs"/>
          <w:b/>
          <w:bCs/>
          <w:sz w:val="28"/>
          <w:szCs w:val="28"/>
          <w:u w:val="single"/>
          <w:rtl/>
        </w:rPr>
        <w:t>العوامل</w:t>
      </w:r>
      <w:r w:rsidRPr="000C6D1E">
        <w:rPr>
          <w:rFonts w:ascii="Traditional Arabic" w:hAnsi="Traditional Arabic" w:cs="Traditional Arabic"/>
          <w:b/>
          <w:bCs/>
          <w:sz w:val="28"/>
          <w:szCs w:val="28"/>
          <w:u w:val="single"/>
          <w:rtl/>
        </w:rPr>
        <w:t xml:space="preserve"> </w:t>
      </w:r>
      <w:r w:rsidRPr="000C6D1E">
        <w:rPr>
          <w:rFonts w:ascii="Traditional Arabic" w:hAnsi="Traditional Arabic" w:cs="Traditional Arabic" w:hint="cs"/>
          <w:b/>
          <w:bCs/>
          <w:sz w:val="28"/>
          <w:szCs w:val="28"/>
          <w:u w:val="single"/>
          <w:rtl/>
        </w:rPr>
        <w:t>الاقتصادية)</w:t>
      </w:r>
      <w:r w:rsidRPr="000C6D1E">
        <w:rPr>
          <w:rFonts w:ascii="Traditional Arabic" w:hAnsi="Traditional Arabic" w:cs="Traditional Arabic"/>
          <w:b/>
          <w:bCs/>
          <w:sz w:val="28"/>
          <w:szCs w:val="28"/>
          <w:u w:val="single"/>
          <w:rtl/>
        </w:rPr>
        <w:t xml:space="preserve"> </w:t>
      </w:r>
    </w:p>
    <w:p w14:paraId="35AB9974" w14:textId="67CF07FD"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4330309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Tey22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Teyeb</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تسليط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والمعوقات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تواجه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محاولة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النظر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الاستثمار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لانتشالها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الضعف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والفقر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وتطرح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السؤال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ضوء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تؤكد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انخفاض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العالم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تكون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مساعداً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لزيادة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إدماج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الفقيرات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مجال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الإنتاجي؟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والرهانات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الرئيسية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المتعلقة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ولتفكيك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القضية،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نهج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وصفي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وتحليلي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أرقام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وإحصاءات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وطنية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وإقليمية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ودولية،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والأدبيات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المتاحة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الصادرة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رسمية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وموثوقة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لدعم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التحليل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بأدلة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الواقع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الميدانية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أجريت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إشرافنا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تونس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وتوصلت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الورقة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محورية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مفادها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حققت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المزيد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المكاسب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المتميزات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وزادت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تمكينهن،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المهمشات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والضعيفات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محدودًا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المنطقة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تزال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العديد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مُستبعدات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دائرة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الرقمنة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الاستفادة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الفرص</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تُتيحها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ويعود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الظروف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تُوفر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مزايا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كثيرة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الفئات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وتكلفته،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وتكلفة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الأجهزة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الذكية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ويظل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انتشار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الإنترنت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وتدفقه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تفاصيل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الحياة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مرتبطًا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مباشرًا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بارتفاع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الدخل،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وتحسن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lastRenderedPageBreak/>
        <w:t>الوضع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الصحي،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ومستوى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المعيشة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المريح</w:t>
      </w:r>
      <w:r w:rsidRPr="008E0A54">
        <w:rPr>
          <w:rFonts w:ascii="Traditional Arabic" w:hAnsi="Traditional Arabic" w:cs="Traditional Arabic"/>
          <w:sz w:val="28"/>
          <w:szCs w:val="28"/>
          <w:rtl/>
          <w:lang w:bidi="ar-EG"/>
        </w:rPr>
        <w:t>.</w:t>
      </w:r>
    </w:p>
    <w:p w14:paraId="132AC8D1" w14:textId="554163EF"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0A54">
        <w:rPr>
          <w:rFonts w:ascii="Traditional Arabic" w:hAnsi="Traditional Arabic" w:cs="Traditional Arabic" w:hint="cs"/>
          <w:sz w:val="28"/>
          <w:szCs w:val="28"/>
          <w:rtl/>
          <w:lang w:bidi="ar-EG"/>
        </w:rPr>
        <w:t>تعمل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المملكة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العربية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بنشاط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مشاركة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القوى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متجاوزة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أهداف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رأس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البشري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الغرض</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869528241"/>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Elb25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Elbushra</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بيانات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ثانوية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1997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2022. </w:t>
      </w:r>
      <w:r w:rsidRPr="008E0A54">
        <w:rPr>
          <w:rFonts w:ascii="Traditional Arabic" w:hAnsi="Traditional Arabic" w:cs="Traditional Arabic" w:hint="cs"/>
          <w:sz w:val="28"/>
          <w:szCs w:val="28"/>
          <w:rtl/>
          <w:lang w:bidi="ar-EG"/>
        </w:rPr>
        <w:t>وقد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تمثيل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خلال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النساء</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السعوديات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العاملات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الحكومة،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وحاملات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البكالوريوس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توضيحية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تصور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نتيجة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اختبار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جوهانسن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هذه</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المتغيرات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كشف</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تصحيح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الخطأ</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المتجهي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سلبي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للناتج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المحلي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الإجمالي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عند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مستوى</w:t>
      </w:r>
      <w:r w:rsidRPr="008E0A54">
        <w:rPr>
          <w:rFonts w:ascii="Traditional Arabic" w:hAnsi="Traditional Arabic" w:cs="Traditional Arabic"/>
          <w:sz w:val="28"/>
          <w:szCs w:val="28"/>
          <w:rtl/>
          <w:lang w:bidi="ar-EG"/>
        </w:rPr>
        <w:t xml:space="preserve"> 5٪</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كان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للخريجات</w:t>
      </w:r>
      <w:r w:rsidRPr="008E0A54">
        <w:rPr>
          <w:rFonts w:ascii="Traditional Arabic" w:hAnsi="Traditional Arabic" w:cs="Traditional Arabic"/>
          <w:sz w:val="28"/>
          <w:szCs w:val="28"/>
          <w:rtl/>
          <w:lang w:bidi="ar-EG"/>
        </w:rPr>
        <w:t xml:space="preserve"> </w:t>
      </w:r>
      <w:r w:rsidRPr="008E0A54">
        <w:rPr>
          <w:rFonts w:ascii="Times New Roman" w:hAnsi="Times New Roman" w:cs="Times New Roman" w:hint="cs"/>
          <w:sz w:val="28"/>
          <w:szCs w:val="28"/>
          <w:rtl/>
          <w:lang w:bidi="ar-EG"/>
        </w:rPr>
        <w:t>​​</w:t>
      </w:r>
      <w:r w:rsidRPr="008E0A54">
        <w:rPr>
          <w:rFonts w:ascii="Traditional Arabic" w:hAnsi="Traditional Arabic" w:cs="Traditional Arabic" w:hint="cs"/>
          <w:sz w:val="28"/>
          <w:szCs w:val="28"/>
          <w:rtl/>
          <w:lang w:bidi="ar-EG"/>
        </w:rPr>
        <w:t>تأثير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القصير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أشارت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تعديل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سريع،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حيث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صحح</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حوالي</w:t>
      </w:r>
      <w:r w:rsidRPr="008E0A54">
        <w:rPr>
          <w:rFonts w:ascii="Traditional Arabic" w:hAnsi="Traditional Arabic" w:cs="Traditional Arabic"/>
          <w:sz w:val="28"/>
          <w:szCs w:val="28"/>
          <w:rtl/>
          <w:lang w:bidi="ar-EG"/>
        </w:rPr>
        <w:t xml:space="preserve"> 71٪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اختلال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فترة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نحو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التوازن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الأجل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والأهم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توجد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علاقة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كبيرة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الطويل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المرأة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أكدت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الاختبارات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التشخيصية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موثوقية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sz w:val="28"/>
          <w:szCs w:val="28"/>
          <w:lang w:bidi="ar-EG"/>
        </w:rPr>
        <w:t>VECM</w:t>
      </w:r>
      <w:r w:rsidRPr="008E0A54">
        <w:rPr>
          <w:rFonts w:ascii="Traditional Arabic" w:hAnsi="Traditional Arabic" w:cs="Traditional Arabic" w:hint="cs"/>
          <w:sz w:val="28"/>
          <w:szCs w:val="28"/>
          <w:rtl/>
          <w:lang w:bidi="ar-EG"/>
        </w:rPr>
        <w:t>،</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ينعكس</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توزيع</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البقايا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طبيعيًا،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دون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وجود</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ارتباط</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ذاتي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دلالة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إحصائية،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واستقرار</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النموذج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بشكل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تُقدم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نتائج</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الدراسة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رؤى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قيّمة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لصانعي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السياسات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والجهات</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المعنية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الساعية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إلى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تحقيق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المساواة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الجنسين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والتنمية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المستدامة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علاوة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على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ذلك،</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يمكن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استخدام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الأساليب</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النوعية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في</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البحوث</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المستقبلية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لتعزيز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الفهم</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الشامل</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للعوائق</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الثقافية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والاجتماعية،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بما</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يُعزز</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الدورة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الإيجابية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طويلة</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المدى</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للتمكين</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والنمو</w:t>
      </w:r>
      <w:r w:rsidRPr="008E0A54">
        <w:rPr>
          <w:rFonts w:ascii="Traditional Arabic" w:hAnsi="Traditional Arabic" w:cs="Traditional Arabic"/>
          <w:sz w:val="28"/>
          <w:szCs w:val="28"/>
          <w:rtl/>
          <w:lang w:bidi="ar-EG"/>
        </w:rPr>
        <w:t xml:space="preserve"> </w:t>
      </w:r>
      <w:r w:rsidRPr="008E0A54">
        <w:rPr>
          <w:rFonts w:ascii="Traditional Arabic" w:hAnsi="Traditional Arabic" w:cs="Traditional Arabic" w:hint="cs"/>
          <w:sz w:val="28"/>
          <w:szCs w:val="28"/>
          <w:rtl/>
          <w:lang w:bidi="ar-EG"/>
        </w:rPr>
        <w:t>الاقتصادي</w:t>
      </w:r>
      <w:r w:rsidRPr="008E0A54">
        <w:rPr>
          <w:rFonts w:ascii="Traditional Arabic" w:hAnsi="Traditional Arabic" w:cs="Traditional Arabic"/>
          <w:sz w:val="28"/>
          <w:szCs w:val="28"/>
          <w:rtl/>
          <w:lang w:bidi="ar-EG"/>
        </w:rPr>
        <w:t>.</w:t>
      </w:r>
    </w:p>
    <w:p w14:paraId="6B66ACF3" w14:textId="146B46B4"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132195665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Abd222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Abdelaal</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لثلاث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عشوائية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بسيطة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المستفيدين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MARSDEV</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مطروح،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WEE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سوهاج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وأسوان،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منطقة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(1) </w:t>
      </w:r>
      <w:r w:rsidRPr="008E60B4">
        <w:rPr>
          <w:rFonts w:ascii="Traditional Arabic" w:hAnsi="Traditional Arabic" w:cs="Traditional Arabic" w:hint="cs"/>
          <w:sz w:val="28"/>
          <w:szCs w:val="28"/>
          <w:rtl/>
          <w:lang w:bidi="ar-EG"/>
        </w:rPr>
        <w:t>حساب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ومؤشراته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الفرعية</w:t>
      </w:r>
      <w:r w:rsidRPr="008E60B4">
        <w:rPr>
          <w:rFonts w:ascii="Traditional Arabic" w:hAnsi="Traditional Arabic" w:cs="Traditional Arabic"/>
          <w:sz w:val="28"/>
          <w:szCs w:val="28"/>
          <w:rtl/>
          <w:lang w:bidi="ar-EG"/>
        </w:rPr>
        <w:t>: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(5 </w:t>
      </w:r>
      <w:r w:rsidRPr="008E60B4">
        <w:rPr>
          <w:rFonts w:ascii="Traditional Arabic" w:hAnsi="Traditional Arabic" w:cs="Traditional Arabic" w:hint="cs"/>
          <w:sz w:val="28"/>
          <w:szCs w:val="28"/>
          <w:rtl/>
          <w:lang w:bidi="ar-EG"/>
        </w:rPr>
        <w:t>أبعاد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الإنتاج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والموارد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والتحكم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والوقت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ومراقبة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التغييرات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عامي</w:t>
      </w:r>
      <w:r w:rsidRPr="008E60B4">
        <w:rPr>
          <w:rFonts w:ascii="Traditional Arabic" w:hAnsi="Traditional Arabic" w:cs="Traditional Arabic"/>
          <w:sz w:val="28"/>
          <w:szCs w:val="28"/>
          <w:rtl/>
          <w:lang w:bidi="ar-EG"/>
        </w:rPr>
        <w:t xml:space="preserve"> 2017 (</w:t>
      </w:r>
      <w:r w:rsidRPr="008E60B4">
        <w:rPr>
          <w:rFonts w:ascii="Traditional Arabic" w:hAnsi="Traditional Arabic" w:cs="Traditional Arabic" w:hint="cs"/>
          <w:sz w:val="28"/>
          <w:szCs w:val="28"/>
          <w:rtl/>
          <w:lang w:bidi="ar-EG"/>
        </w:rPr>
        <w:t>نهاية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المشروع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rtl/>
          <w:lang w:bidi="ar-EG"/>
        </w:rPr>
        <w:t>2022 (</w:t>
      </w:r>
      <w:r w:rsidRPr="008E60B4">
        <w:rPr>
          <w:rFonts w:ascii="Traditional Arabic" w:hAnsi="Traditional Arabic" w:cs="Traditional Arabic" w:hint="cs"/>
          <w:sz w:val="28"/>
          <w:szCs w:val="28"/>
          <w:rtl/>
          <w:lang w:bidi="ar-EG"/>
        </w:rPr>
        <w:t>الوضع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الحالي</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وتسليط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الضوء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الاختلافات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WEAI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المناطق،</w:t>
      </w:r>
      <w:r w:rsidRPr="008E60B4">
        <w:rPr>
          <w:rFonts w:ascii="Traditional Arabic" w:hAnsi="Traditional Arabic" w:cs="Traditional Arabic"/>
          <w:sz w:val="28"/>
          <w:szCs w:val="28"/>
          <w:rtl/>
          <w:lang w:bidi="ar-EG"/>
        </w:rPr>
        <w:t xml:space="preserve"> (2) </w:t>
      </w:r>
      <w:r w:rsidRPr="008E60B4">
        <w:rPr>
          <w:rFonts w:ascii="Traditional Arabic" w:hAnsi="Traditional Arabic" w:cs="Traditional Arabic" w:hint="cs"/>
          <w:sz w:val="28"/>
          <w:szCs w:val="28"/>
          <w:rtl/>
          <w:lang w:bidi="ar-EG"/>
        </w:rPr>
        <w:t>التقدير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الكامن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والأسباب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 </w:t>
      </w:r>
      <w:r w:rsidRPr="008E60B4">
        <w:rPr>
          <w:rFonts w:ascii="Traditional Arabic" w:hAnsi="Traditional Arabic" w:cs="Traditional Arabic" w:hint="cs"/>
          <w:sz w:val="28"/>
          <w:szCs w:val="28"/>
          <w:rtl/>
          <w:lang w:bidi="ar-EG"/>
        </w:rPr>
        <w:t>توضح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غالبية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المتمكنات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شابات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وأميات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ومنخفضات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أسوأ</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وضع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بلغت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w:t>
      </w:r>
      <w:r w:rsidRPr="008E60B4">
        <w:rPr>
          <w:rFonts w:ascii="Traditional Arabic" w:hAnsi="Traditional Arabic" w:cs="Traditional Arabic"/>
          <w:sz w:val="28"/>
          <w:szCs w:val="28"/>
          <w:rtl/>
          <w:lang w:bidi="ar-EG"/>
        </w:rPr>
        <w:t xml:space="preserve"> 26.6%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2017</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إنجازات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5</w:t>
      </w:r>
      <w:r w:rsidRPr="008E60B4">
        <w:rPr>
          <w:rFonts w:ascii="Traditional Arabic" w:hAnsi="Traditional Arabic" w:cs="Traditional Arabic"/>
          <w:sz w:val="28"/>
          <w:szCs w:val="28"/>
          <w:lang w:bidi="ar-EG"/>
        </w:rPr>
        <w:t>DE</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w:t>
      </w:r>
      <w:r w:rsidRPr="008E60B4">
        <w:rPr>
          <w:rFonts w:ascii="Traditional Arabic" w:hAnsi="Traditional Arabic" w:cs="Traditional Arabic"/>
          <w:sz w:val="28"/>
          <w:szCs w:val="28"/>
          <w:lang w:bidi="ar-EG"/>
        </w:rPr>
        <w:t>GPI</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عام</w:t>
      </w:r>
      <w:r w:rsidRPr="008E60B4">
        <w:rPr>
          <w:rFonts w:ascii="Traditional Arabic" w:hAnsi="Traditional Arabic" w:cs="Traditional Arabic"/>
          <w:sz w:val="28"/>
          <w:szCs w:val="28"/>
          <w:rtl/>
          <w:lang w:bidi="ar-EG"/>
        </w:rPr>
        <w:t xml:space="preserve"> 2022</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ستتحسن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بفضل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الزراعية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تُثبت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نموذج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lastRenderedPageBreak/>
        <w:t>MIMIC</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الوحيد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كمصدر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للطاقة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البدوية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الممتدة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جنوب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صعيد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المؤشرات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مباشر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بمقدار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انحراف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معياري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واحد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باستثناء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تغير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عبء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بشكل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عكسي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التوصيات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إعطاء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الساحل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الشمالي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لمصر،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وإنشاء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مرصد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لتقديم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مؤشر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السنوي</w:t>
      </w:r>
      <w:r w:rsidRPr="008E60B4">
        <w:rPr>
          <w:rFonts w:ascii="Traditional Arabic" w:hAnsi="Traditional Arabic" w:cs="Traditional Arabic"/>
          <w:sz w:val="28"/>
          <w:szCs w:val="28"/>
          <w:rtl/>
          <w:lang w:bidi="ar-EG"/>
        </w:rPr>
        <w:t>.</w:t>
      </w:r>
    </w:p>
    <w:p w14:paraId="5D05DADD" w14:textId="7A4E89DD"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تحاول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درا</w:t>
      </w:r>
      <w:r w:rsidRPr="008E60B4">
        <w:rPr>
          <w:rFonts w:ascii="Traditional Arabic" w:hAnsi="Traditional Arabic" w:cs="Traditional Arabic" w:hint="cs"/>
          <w:sz w:val="28"/>
          <w:szCs w:val="28"/>
          <w:rtl/>
          <w:lang w:bidi="ar-EG"/>
        </w:rPr>
        <w:t>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564073070"/>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Has222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Hassan</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بجهدٍ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العربية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والذي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أولته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الرشيدة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مؤخرًا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أولويةً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رؤية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المملكة</w:t>
      </w:r>
      <w:r w:rsidRPr="008E60B4">
        <w:rPr>
          <w:rFonts w:ascii="Traditional Arabic" w:hAnsi="Traditional Arabic" w:cs="Traditional Arabic"/>
          <w:sz w:val="28"/>
          <w:szCs w:val="28"/>
          <w:rtl/>
          <w:lang w:bidi="ar-EG"/>
        </w:rPr>
        <w:t xml:space="preserve"> 2030</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استطلاع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رأي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مُسبق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العاملات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قطاع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الأغذية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والمشروبات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بالمملكة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وقد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أظهرت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النفسي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والسياسي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أكدت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ويرجع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إدراك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السعودية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المناسب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مجتمعها،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سلبًا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تدخلات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لتبني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حملة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إعلامية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تُعنى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الحيوية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سوق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نوقشت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أخرى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الباحثين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w:t>
      </w:r>
    </w:p>
    <w:p w14:paraId="44AA4267" w14:textId="5E0586E6"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Pr>
          <w:rFonts w:ascii="Traditional Arabic" w:hAnsi="Traditional Arabic" w:cs="Traditional Arabic" w:hint="cs"/>
          <w:sz w:val="28"/>
          <w:szCs w:val="28"/>
          <w:rtl/>
          <w:lang w:bidi="ar-EG"/>
        </w:rPr>
        <w:t xml:space="preserve">هدفت دراسة </w:t>
      </w:r>
      <w:sdt>
        <w:sdtPr>
          <w:rPr>
            <w:rFonts w:ascii="Traditional Arabic" w:hAnsi="Traditional Arabic" w:cs="Traditional Arabic" w:hint="cs"/>
            <w:sz w:val="28"/>
            <w:szCs w:val="28"/>
            <w:rtl/>
            <w:lang w:bidi="ar-EG"/>
          </w:rPr>
          <w:id w:val="96562571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Các25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Cáceres</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كانت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وتوجيهها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النمو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والمساهمة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هدفين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أهداف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المستدامة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لأجندة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التنمية</w:t>
      </w:r>
      <w:r w:rsidRPr="008E60B4">
        <w:rPr>
          <w:rFonts w:ascii="Traditional Arabic" w:hAnsi="Traditional Arabic" w:cs="Traditional Arabic"/>
          <w:sz w:val="28"/>
          <w:szCs w:val="28"/>
          <w:rtl/>
          <w:lang w:bidi="ar-EG"/>
        </w:rPr>
        <w:t xml:space="preserve"> 2030: </w:t>
      </w:r>
      <w:r w:rsidRPr="008E60B4">
        <w:rPr>
          <w:rFonts w:ascii="Traditional Arabic" w:hAnsi="Traditional Arabic" w:cs="Traditional Arabic" w:hint="cs"/>
          <w:sz w:val="28"/>
          <w:szCs w:val="28"/>
          <w:rtl/>
          <w:lang w:bidi="ar-EG"/>
        </w:rPr>
        <w:t>القضاء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الفقر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وتحقيق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الجنسين</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اعتمد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ظاهرية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وتأويلي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وتمثلت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التقنية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إجراء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معمقة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12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بدأن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السنوات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الخمس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الماضية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مناطق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بيرو</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الواضح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حاسمة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والقرارات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ضرورة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احتياطية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الآثار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التشغيلية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حققت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استقلالهن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أسرهن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ويخلص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البحث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تكافؤ</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وتلبية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احتياجات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الاستقلال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الأسرة،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وتسهيل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الحكومي،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أمور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أساسية</w:t>
      </w:r>
      <w:r w:rsidRPr="008E60B4">
        <w:rPr>
          <w:rFonts w:ascii="Traditional Arabic" w:hAnsi="Traditional Arabic" w:cs="Traditional Arabic"/>
          <w:sz w:val="28"/>
          <w:szCs w:val="28"/>
          <w:rtl/>
          <w:lang w:bidi="ar-EG"/>
        </w:rPr>
        <w:t>.</w:t>
      </w:r>
      <w:r>
        <w:rPr>
          <w:rFonts w:ascii="Traditional Arabic" w:hAnsi="Traditional Arabic" w:cs="Traditional Arabic" w:hint="cs"/>
          <w:sz w:val="28"/>
          <w:szCs w:val="28"/>
          <w:rtl/>
          <w:lang w:bidi="ar-EG"/>
        </w:rPr>
        <w:t xml:space="preserve"> </w:t>
      </w:r>
      <w:r w:rsidRPr="008E60B4">
        <w:rPr>
          <w:rFonts w:ascii="Traditional Arabic" w:hAnsi="Traditional Arabic" w:cs="Traditional Arabic" w:hint="cs"/>
          <w:sz w:val="28"/>
          <w:szCs w:val="28"/>
          <w:rtl/>
          <w:lang w:bidi="ar-EG"/>
        </w:rPr>
        <w:t>توفر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رواية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لتصميم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محددة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تعزيز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وتشجع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مشاركتهن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الفعالة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w:t>
      </w:r>
    </w:p>
    <w:p w14:paraId="52C23565" w14:textId="1E9ABC15"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lastRenderedPageBreak/>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استراتيجية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صنع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القرار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الرئيسي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378542217"/>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Men222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Mengstie</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استبيان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346 </w:t>
      </w:r>
      <w:r w:rsidRPr="008E60B4">
        <w:rPr>
          <w:rFonts w:ascii="Traditional Arabic" w:hAnsi="Traditional Arabic" w:cs="Traditional Arabic" w:hint="cs"/>
          <w:sz w:val="28"/>
          <w:szCs w:val="28"/>
          <w:rtl/>
          <w:lang w:bidi="ar-EG"/>
        </w:rPr>
        <w:t>امرأة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عملاء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الانحدار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الخطي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والحالة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ومستوى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الائتمان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وعدد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للخبرة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السابقة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كشفت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اختبار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المزدوجة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متوسط</w:t>
      </w:r>
      <w:r w:rsidRPr="008E60B4">
        <w:rPr>
          <w:rFonts w:ascii="Traditional Arabic" w:hAnsi="Traditional Arabic" w:cs="Traditional Arabic"/>
          <w:sz w:val="28"/>
          <w:szCs w:val="28"/>
          <w:rtl/>
          <w:lang w:bidi="ar-EG"/>
        </w:rPr>
        <w:t xml:space="preserve"> </w:t>
      </w:r>
      <w:r w:rsidRPr="008E60B4">
        <w:rPr>
          <w:rFonts w:ascii="Times New Roman" w:hAnsi="Times New Roman" w:cs="Times New Roman" w:hint="cs"/>
          <w:sz w:val="28"/>
          <w:szCs w:val="28"/>
          <w:rtl/>
          <w:lang w:bidi="ar-EG"/>
        </w:rPr>
        <w:t>​​</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قبل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وبعد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حيث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كبير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الاقتصادي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المستقل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وزيادة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مستويات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امتلاك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مبلغ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الادخار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الشهري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علاوة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أثبتت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الأصغر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تأثير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إيجابي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لدى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والتعرض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w:t>
      </w:r>
    </w:p>
    <w:p w14:paraId="7F874492" w14:textId="5BF5F73C" w:rsidR="00560D63"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يتناول</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بحث </w:t>
      </w:r>
      <w:sdt>
        <w:sdtPr>
          <w:rPr>
            <w:rFonts w:ascii="Traditional Arabic" w:hAnsi="Traditional Arabic" w:cs="Traditional Arabic" w:hint="cs"/>
            <w:sz w:val="28"/>
            <w:szCs w:val="28"/>
            <w:rtl/>
            <w:lang w:bidi="ar-EG"/>
          </w:rPr>
          <w:id w:val="-582374028"/>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Lab25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Labbé</w:t>
          </w:r>
          <w:r w:rsidR="00E968AC" w:rsidRPr="00E968AC">
            <w:rPr>
              <w:rFonts w:ascii="Traditional Arabic" w:hAnsi="Traditional Arabic" w:cs="Traditional Arabic" w:hint="cs"/>
              <w:noProof/>
              <w:sz w:val="28"/>
              <w:szCs w:val="28"/>
              <w:rtl/>
              <w:lang w:bidi="ar-EG"/>
            </w:rPr>
            <w:t>، 2025)</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ويستكشف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بعض</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بسهولة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أكبر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فئات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مُعينة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ويستند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الإطار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النظري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المُستخدم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مفهوم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مُستكشفًا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أبعاده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الشخصية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والعلائقية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وتعتمد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نهج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باستخدام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مُمثلة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تؤثر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بطرق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مُختلفة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تزيد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نجاح</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الأموال،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لكنها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تُقلل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الحصول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مصرفي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وتُبرز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النتيجة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ديناميكيات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تختلف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باختلاف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التمويل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بالإضافة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تُكمل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خصائص</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وجود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الزوج</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الزوجة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والدخل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المرتفع،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والعضوية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مهنية،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الشبكة،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أوجه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المساواة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الوصول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وتُقدم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وهي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الأولى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نوعها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فرنسا،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سُبلًا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لإثراء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فهمنا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لتنوع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المواقف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تواجهها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الصورة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المُتجانسة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w:t>
      </w:r>
    </w:p>
    <w:p w14:paraId="035E8FED" w14:textId="2AC70089" w:rsidR="00560D63" w:rsidRPr="008E0A54" w:rsidRDefault="00560D63" w:rsidP="00560D63">
      <w:pPr>
        <w:tabs>
          <w:tab w:val="left" w:pos="5505"/>
        </w:tabs>
        <w:bidi/>
        <w:spacing w:line="360" w:lineRule="auto"/>
        <w:ind w:firstLine="571"/>
        <w:jc w:val="both"/>
        <w:rPr>
          <w:rFonts w:ascii="Traditional Arabic" w:hAnsi="Traditional Arabic" w:cs="Traditional Arabic"/>
          <w:sz w:val="28"/>
          <w:szCs w:val="28"/>
          <w:rtl/>
          <w:lang w:bidi="ar-EG"/>
        </w:rPr>
      </w:pPr>
      <w:r w:rsidRPr="008E60B4">
        <w:rPr>
          <w:rFonts w:ascii="Traditional Arabic" w:hAnsi="Traditional Arabic" w:cs="Traditional Arabic" w:hint="cs"/>
          <w:sz w:val="28"/>
          <w:szCs w:val="28"/>
          <w:rtl/>
          <w:lang w:bidi="ar-EG"/>
        </w:rPr>
        <w:t>يُعد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مجال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أمرًا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بالغ</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الأهمية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لتحسين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مشاركة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الإدارة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الأبحاث</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7% </w:t>
      </w:r>
      <w:r w:rsidRPr="008E60B4">
        <w:rPr>
          <w:rFonts w:ascii="Traditional Arabic" w:hAnsi="Traditional Arabic" w:cs="Traditional Arabic" w:hint="cs"/>
          <w:sz w:val="28"/>
          <w:szCs w:val="28"/>
          <w:rtl/>
          <w:lang w:bidi="ar-EG"/>
        </w:rPr>
        <w:t>فقط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جميع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المؤسسات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التجارية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مملوكة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وترأسها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الملكية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المحدودة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فجوةً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واضحةً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يجب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سدّها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تهدف</w:t>
      </w:r>
      <w:r w:rsidRPr="008E60B4">
        <w:rPr>
          <w:rFonts w:ascii="Traditional Arabic" w:hAnsi="Traditional Arabic" w:cs="Traditional Arabic"/>
          <w:sz w:val="28"/>
          <w:szCs w:val="28"/>
          <w:rtl/>
          <w:lang w:bidi="ar-EG"/>
        </w:rPr>
        <w:t xml:space="preserve"> </w:t>
      </w:r>
      <w:r>
        <w:rPr>
          <w:rFonts w:ascii="Traditional Arabic" w:hAnsi="Traditional Arabic" w:cs="Traditional Arabic" w:hint="cs"/>
          <w:sz w:val="28"/>
          <w:szCs w:val="28"/>
          <w:rtl/>
          <w:lang w:bidi="ar-EG"/>
        </w:rPr>
        <w:t xml:space="preserve">دراسة </w:t>
      </w:r>
      <w:sdt>
        <w:sdtPr>
          <w:rPr>
            <w:rFonts w:ascii="Traditional Arabic" w:hAnsi="Traditional Arabic" w:cs="Traditional Arabic" w:hint="cs"/>
            <w:sz w:val="28"/>
            <w:szCs w:val="28"/>
            <w:rtl/>
            <w:lang w:bidi="ar-EG"/>
          </w:rPr>
          <w:id w:val="303903566"/>
          <w:citation/>
        </w:sdtPr>
        <w:sdtEndPr/>
        <w:sdtContent>
          <w:r>
            <w:rPr>
              <w:rFonts w:ascii="Traditional Arabic" w:hAnsi="Traditional Arabic" w:cs="Traditional Arabic"/>
              <w:sz w:val="28"/>
              <w:szCs w:val="28"/>
              <w:rtl/>
              <w:lang w:bidi="ar-EG"/>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Hoq22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lang w:bidi="ar-EG"/>
            </w:rPr>
            <w:fldChar w:fldCharType="separate"/>
          </w:r>
          <w:r w:rsidR="00E968AC" w:rsidRPr="00E968AC">
            <w:rPr>
              <w:rFonts w:ascii="Traditional Arabic" w:hAnsi="Traditional Arabic" w:cs="Traditional Arabic" w:hint="cs"/>
              <w:noProof/>
              <w:sz w:val="28"/>
              <w:szCs w:val="28"/>
              <w:rtl/>
              <w:lang w:bidi="ar-EG"/>
            </w:rPr>
            <w:t>(</w:t>
          </w:r>
          <w:r w:rsidR="00E968AC" w:rsidRPr="00E968AC">
            <w:rPr>
              <w:rFonts w:ascii="Traditional Arabic" w:hAnsi="Traditional Arabic" w:cs="Traditional Arabic" w:hint="cs"/>
              <w:noProof/>
              <w:sz w:val="28"/>
              <w:szCs w:val="28"/>
              <w:lang w:bidi="ar-EG"/>
            </w:rPr>
            <w:t>Hoque</w:t>
          </w:r>
          <w:r w:rsidR="00E968AC" w:rsidRPr="00E968AC">
            <w:rPr>
              <w:rFonts w:ascii="Traditional Arabic" w:hAnsi="Traditional Arabic" w:cs="Traditional Arabic" w:hint="cs"/>
              <w:noProof/>
              <w:sz w:val="28"/>
              <w:szCs w:val="28"/>
              <w:rtl/>
              <w:lang w:bidi="ar-EG"/>
            </w:rPr>
            <w:t>، 2022)</w:t>
          </w:r>
          <w:r>
            <w:rPr>
              <w:rFonts w:ascii="Traditional Arabic" w:hAnsi="Traditional Arabic" w:cs="Traditional Arabic"/>
              <w:sz w:val="28"/>
              <w:szCs w:val="28"/>
              <w:rtl/>
              <w:lang w:bidi="ar-EG"/>
            </w:rPr>
            <w:fldChar w:fldCharType="end"/>
          </w:r>
        </w:sdtContent>
      </w:sdt>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تحديد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WLBFs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العلاقة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السببية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بينها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يتماشى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نظرية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المسار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والهدف</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بحثًا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سببيًا،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وطبقنا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أساليب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أخذ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العينات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المنهجية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اختيار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المشاركين،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وأجرينا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مقابلات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مع</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rtl/>
          <w:lang w:bidi="ar-EG"/>
        </w:rPr>
        <w:lastRenderedPageBreak/>
        <w:t xml:space="preserve">366 </w:t>
      </w:r>
      <w:r w:rsidRPr="008E60B4">
        <w:rPr>
          <w:rFonts w:ascii="Traditional Arabic" w:hAnsi="Traditional Arabic" w:cs="Traditional Arabic" w:hint="cs"/>
          <w:sz w:val="28"/>
          <w:szCs w:val="28"/>
          <w:rtl/>
          <w:lang w:bidi="ar-EG"/>
        </w:rPr>
        <w:t>رائدة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قاعدة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غرفة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تجارة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وصناعة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المرأة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ضمن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سبعة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مقرات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إدارية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حللنا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البيانات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خلال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تحليل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الاستكشافية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وتقنيات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نمذجة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المعادلات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الهيكلية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تُظهر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النتائج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الداخلية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بما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ذلك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موقفهن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ونواياهنّ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للنساء</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كرائدات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مثل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والتعليم</w:t>
      </w:r>
      <w:r w:rsidRPr="008E60B4">
        <w:rPr>
          <w:rFonts w:ascii="Traditional Arabic" w:hAnsi="Traditional Arabic" w:cs="Traditional Arabic"/>
          <w:sz w:val="28"/>
          <w:szCs w:val="28"/>
          <w:rtl/>
          <w:lang w:bidi="ar-EG"/>
        </w:rPr>
        <w:t>)</w:t>
      </w:r>
      <w:r w:rsidRPr="008E60B4">
        <w:rPr>
          <w:rFonts w:ascii="Traditional Arabic" w:hAnsi="Traditional Arabic" w:cs="Traditional Arabic" w:hint="cs"/>
          <w:sz w:val="28"/>
          <w:szCs w:val="28"/>
          <w:rtl/>
          <w:lang w:bidi="ar-EG"/>
        </w:rPr>
        <w:t>،</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ترتبط</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ارتباطًا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وثيقًا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عوامل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القيادة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النسائية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يكن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سياق</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التنظيمي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الخارجي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ذا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دلالة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إحصائية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تُساعد</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برامج</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القائمة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المعرفة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sz w:val="28"/>
          <w:szCs w:val="28"/>
          <w:lang w:bidi="ar-EG"/>
        </w:rPr>
        <w:t>WLBPs</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ممارسات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قيادية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توجيهية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وداعمة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وتشاركية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وموجهة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نحو</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الإنجاز</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تشير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هذه</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الدراسة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إلى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أن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صانعي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السياسات،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ومديري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التنفيذ،</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ومقدمي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خدمات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يُركزون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السلوك</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الريادي،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والنوايا،</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والتدريب</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على</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تطوير</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التعليم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والمهارات،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وثقافة</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التعلم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مكان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العمل،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والدعم</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الاجتماعي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والثقافي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بين</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رائدات</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الأعمال</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في</w:t>
      </w:r>
      <w:r w:rsidRPr="008E60B4">
        <w:rPr>
          <w:rFonts w:ascii="Traditional Arabic" w:hAnsi="Traditional Arabic" w:cs="Traditional Arabic"/>
          <w:sz w:val="28"/>
          <w:szCs w:val="28"/>
          <w:rtl/>
          <w:lang w:bidi="ar-EG"/>
        </w:rPr>
        <w:t xml:space="preserve"> </w:t>
      </w:r>
      <w:r w:rsidRPr="008E60B4">
        <w:rPr>
          <w:rFonts w:ascii="Traditional Arabic" w:hAnsi="Traditional Arabic" w:cs="Traditional Arabic" w:hint="cs"/>
          <w:sz w:val="28"/>
          <w:szCs w:val="28"/>
          <w:rtl/>
          <w:lang w:bidi="ar-EG"/>
        </w:rPr>
        <w:t>بنغلاديش</w:t>
      </w:r>
      <w:r w:rsidRPr="008E60B4">
        <w:rPr>
          <w:rFonts w:ascii="Traditional Arabic" w:hAnsi="Traditional Arabic" w:cs="Traditional Arabic"/>
          <w:sz w:val="28"/>
          <w:szCs w:val="28"/>
          <w:rtl/>
          <w:lang w:bidi="ar-EG"/>
        </w:rPr>
        <w:t>.</w:t>
      </w:r>
    </w:p>
    <w:tbl>
      <w:tblPr>
        <w:tblStyle w:val="GridTable5Dark-Accent5"/>
        <w:bidiVisual/>
        <w:tblW w:w="9233" w:type="dxa"/>
        <w:tblInd w:w="30" w:type="dxa"/>
        <w:tblLook w:val="04A0" w:firstRow="1" w:lastRow="0" w:firstColumn="1" w:lastColumn="0" w:noHBand="0" w:noVBand="1"/>
      </w:tblPr>
      <w:tblGrid>
        <w:gridCol w:w="1342"/>
        <w:gridCol w:w="766"/>
        <w:gridCol w:w="1895"/>
        <w:gridCol w:w="1701"/>
        <w:gridCol w:w="1843"/>
        <w:gridCol w:w="1686"/>
      </w:tblGrid>
      <w:tr w:rsidR="00560D63" w:rsidRPr="00AF5F0D" w14:paraId="0C6797F4" w14:textId="77777777" w:rsidTr="009F4CA1">
        <w:trPr>
          <w:cnfStyle w:val="100000000000" w:firstRow="1" w:lastRow="0" w:firstColumn="0" w:lastColumn="0" w:oddVBand="0" w:evenVBand="0" w:oddHBand="0" w:evenHBand="0" w:firstRowFirstColumn="0" w:firstRowLastColumn="0" w:lastRowFirstColumn="0" w:lastRowLastColumn="0"/>
          <w:trHeight w:val="1500"/>
        </w:trPr>
        <w:tc>
          <w:tcPr>
            <w:cnfStyle w:val="001000000000" w:firstRow="0" w:lastRow="0" w:firstColumn="1" w:lastColumn="0" w:oddVBand="0" w:evenVBand="0" w:oddHBand="0" w:evenHBand="0" w:firstRowFirstColumn="0" w:firstRowLastColumn="0" w:lastRowFirstColumn="0" w:lastRowLastColumn="0"/>
            <w:tcW w:w="1342" w:type="dxa"/>
            <w:hideMark/>
          </w:tcPr>
          <w:p w14:paraId="5DC42660" w14:textId="77777777" w:rsidR="00560D63" w:rsidRPr="00AF5F0D" w:rsidRDefault="00560D63" w:rsidP="009F4CA1">
            <w:pPr>
              <w:bidi/>
              <w:jc w:val="center"/>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الدراسة</w:t>
            </w:r>
          </w:p>
        </w:tc>
        <w:tc>
          <w:tcPr>
            <w:tcW w:w="766" w:type="dxa"/>
            <w:hideMark/>
          </w:tcPr>
          <w:p w14:paraId="49012251"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سنة النشر</w:t>
            </w:r>
          </w:p>
        </w:tc>
        <w:tc>
          <w:tcPr>
            <w:tcW w:w="1895" w:type="dxa"/>
            <w:hideMark/>
          </w:tcPr>
          <w:p w14:paraId="4B8E576A"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مجال البحث / المنهجية</w:t>
            </w:r>
          </w:p>
        </w:tc>
        <w:tc>
          <w:tcPr>
            <w:tcW w:w="1701" w:type="dxa"/>
            <w:hideMark/>
          </w:tcPr>
          <w:p w14:paraId="2EBC5D1E"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أهم النتائج</w:t>
            </w:r>
          </w:p>
        </w:tc>
        <w:tc>
          <w:tcPr>
            <w:tcW w:w="1843" w:type="dxa"/>
            <w:hideMark/>
          </w:tcPr>
          <w:p w14:paraId="0B4D190D"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الفجوة البحثية</w:t>
            </w:r>
          </w:p>
        </w:tc>
        <w:tc>
          <w:tcPr>
            <w:tcW w:w="1686" w:type="dxa"/>
            <w:hideMark/>
          </w:tcPr>
          <w:p w14:paraId="27C6B056" w14:textId="77777777" w:rsidR="00560D63" w:rsidRPr="00AF5F0D" w:rsidRDefault="00560D63" w:rsidP="009F4CA1">
            <w:pPr>
              <w:bidi/>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مدى ارتباط الدراسة بالبحث الحالي</w:t>
            </w:r>
          </w:p>
        </w:tc>
      </w:tr>
      <w:tr w:rsidR="00560D63" w:rsidRPr="00AF5F0D" w14:paraId="1BB7362F" w14:textId="77777777" w:rsidTr="009F4CA1">
        <w:trPr>
          <w:cnfStyle w:val="000000100000" w:firstRow="0" w:lastRow="0" w:firstColumn="0" w:lastColumn="0" w:oddVBand="0" w:evenVBand="0" w:oddHBand="1" w:evenHBand="0" w:firstRowFirstColumn="0" w:firstRowLastColumn="0" w:lastRowFirstColumn="0" w:lastRowLastColumn="0"/>
          <w:trHeight w:val="2960"/>
        </w:trPr>
        <w:tc>
          <w:tcPr>
            <w:cnfStyle w:val="001000000000" w:firstRow="0" w:lastRow="0" w:firstColumn="1" w:lastColumn="0" w:oddVBand="0" w:evenVBand="0" w:oddHBand="0" w:evenHBand="0" w:firstRowFirstColumn="0" w:firstRowLastColumn="0" w:lastRowFirstColumn="0" w:lastRowLastColumn="0"/>
            <w:tcW w:w="1342" w:type="dxa"/>
            <w:hideMark/>
          </w:tcPr>
          <w:p w14:paraId="7D3D34C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Teyeb</w:t>
            </w:r>
            <w:proofErr w:type="spellEnd"/>
          </w:p>
        </w:tc>
        <w:tc>
          <w:tcPr>
            <w:tcW w:w="766" w:type="dxa"/>
            <w:hideMark/>
          </w:tcPr>
          <w:p w14:paraId="301E4E32"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5AAABE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وصفية تحليلية حول الرقمنة والتمكين الاقتصادي للنساء في تونس والسعودية باستخدام بيانات وطنية وإقليمية ودولية</w:t>
            </w:r>
          </w:p>
        </w:tc>
        <w:tc>
          <w:tcPr>
            <w:tcW w:w="1701" w:type="dxa"/>
            <w:hideMark/>
          </w:tcPr>
          <w:p w14:paraId="4F91B1A8"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الرقمنة عززت تمكين النساء المتميزات لكنها لم تُحسّن وضع النساء المهمشات بسبب الفوارق الاقتصادية في الدخل والبنية التحتية الرقمية.</w:t>
            </w:r>
          </w:p>
        </w:tc>
        <w:tc>
          <w:tcPr>
            <w:tcW w:w="1843" w:type="dxa"/>
            <w:hideMark/>
          </w:tcPr>
          <w:p w14:paraId="235953B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تُعمّق الدراسة أثر العوامل الاقتصادية المباشرة (كالتمويل أو الدخل) على التمكين، واكتفت بتحليل بياني عام.</w:t>
            </w:r>
          </w:p>
        </w:tc>
        <w:tc>
          <w:tcPr>
            <w:tcW w:w="1686" w:type="dxa"/>
            <w:hideMark/>
          </w:tcPr>
          <w:p w14:paraId="34EDA3F1"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العلاقة بين التحول الرقمي والعوامل الاقتصادية كأداة لتمكين المرأة.</w:t>
            </w:r>
          </w:p>
        </w:tc>
      </w:tr>
      <w:tr w:rsidR="00560D63" w:rsidRPr="00AF5F0D" w14:paraId="5BA6179C" w14:textId="77777777" w:rsidTr="009F4CA1">
        <w:trPr>
          <w:trHeight w:val="4101"/>
        </w:trPr>
        <w:tc>
          <w:tcPr>
            <w:cnfStyle w:val="001000000000" w:firstRow="0" w:lastRow="0" w:firstColumn="1" w:lastColumn="0" w:oddVBand="0" w:evenVBand="0" w:oddHBand="0" w:evenHBand="0" w:firstRowFirstColumn="0" w:firstRowLastColumn="0" w:lastRowFirstColumn="0" w:lastRowLastColumn="0"/>
            <w:tcW w:w="1342" w:type="dxa"/>
            <w:hideMark/>
          </w:tcPr>
          <w:p w14:paraId="5EA6768C"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Elbushra</w:t>
            </w:r>
            <w:proofErr w:type="spellEnd"/>
          </w:p>
        </w:tc>
        <w:tc>
          <w:tcPr>
            <w:tcW w:w="766" w:type="dxa"/>
            <w:hideMark/>
          </w:tcPr>
          <w:p w14:paraId="331ED205"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406BD8A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باستخدام نموذج تصحيح الخطأ المتجهي (</w:t>
            </w:r>
            <w:r w:rsidRPr="00AF5F0D">
              <w:rPr>
                <w:rFonts w:ascii="Traditional Arabic" w:eastAsia="Times New Roman" w:hAnsi="Traditional Arabic" w:cs="Traditional Arabic"/>
                <w:sz w:val="28"/>
                <w:szCs w:val="28"/>
                <w14:ligatures w14:val="none"/>
              </w:rPr>
              <w:t>VECM</w:t>
            </w:r>
            <w:r w:rsidRPr="00AF5F0D">
              <w:rPr>
                <w:rFonts w:ascii="Traditional Arabic" w:eastAsia="Times New Roman" w:hAnsi="Traditional Arabic" w:cs="Traditional Arabic"/>
                <w:sz w:val="28"/>
                <w:szCs w:val="28"/>
                <w:rtl/>
                <w14:ligatures w14:val="none"/>
              </w:rPr>
              <w:t>) لبيانات سعودية (1997–2022)</w:t>
            </w:r>
          </w:p>
        </w:tc>
        <w:tc>
          <w:tcPr>
            <w:tcW w:w="1701" w:type="dxa"/>
            <w:hideMark/>
          </w:tcPr>
          <w:p w14:paraId="0462E8B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علاقة إيجابية طويلة الأمد بين تمكين المرأة والنمو الاقتصادي؛ في المدى القصير يؤثر الناتج المحلي سلبًا على التمكين بينما الخريجات يؤثرن إيجابيًا؛ تصحيح سريع نحو التوازن (71%).</w:t>
            </w:r>
          </w:p>
        </w:tc>
        <w:tc>
          <w:tcPr>
            <w:tcW w:w="1843" w:type="dxa"/>
            <w:hideMark/>
          </w:tcPr>
          <w:p w14:paraId="618685D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اعتمدت على بيانات ثانوية اقتصادية كلية دون دمج البعد الاجتماعي أو المؤسسي.</w:t>
            </w:r>
          </w:p>
        </w:tc>
        <w:tc>
          <w:tcPr>
            <w:tcW w:w="1686" w:type="dxa"/>
            <w:hideMark/>
          </w:tcPr>
          <w:p w14:paraId="00C9E01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مباشر جدًا لأنها تدرس العلاقة الاقتصادية البحتة بين تمكين المرأة والنمو الاقتصادي في السعودية.</w:t>
            </w:r>
          </w:p>
        </w:tc>
      </w:tr>
      <w:tr w:rsidR="00560D63" w:rsidRPr="00AF5F0D" w14:paraId="3F713DAE" w14:textId="77777777" w:rsidTr="009F4CA1">
        <w:trPr>
          <w:cnfStyle w:val="000000100000" w:firstRow="0" w:lastRow="0" w:firstColumn="0" w:lastColumn="0" w:oddVBand="0" w:evenVBand="0" w:oddHBand="1" w:evenHBand="0" w:firstRowFirstColumn="0" w:firstRowLastColumn="0" w:lastRowFirstColumn="0" w:lastRowLastColumn="0"/>
          <w:trHeight w:val="2400"/>
        </w:trPr>
        <w:tc>
          <w:tcPr>
            <w:cnfStyle w:val="001000000000" w:firstRow="0" w:lastRow="0" w:firstColumn="1" w:lastColumn="0" w:oddVBand="0" w:evenVBand="0" w:oddHBand="0" w:evenHBand="0" w:firstRowFirstColumn="0" w:firstRowLastColumn="0" w:lastRowFirstColumn="0" w:lastRowLastColumn="0"/>
            <w:tcW w:w="1342" w:type="dxa"/>
            <w:hideMark/>
          </w:tcPr>
          <w:p w14:paraId="0DE4AC4B"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Abdelaal</w:t>
            </w:r>
            <w:proofErr w:type="spellEnd"/>
          </w:p>
        </w:tc>
        <w:tc>
          <w:tcPr>
            <w:tcW w:w="766" w:type="dxa"/>
            <w:hideMark/>
          </w:tcPr>
          <w:p w14:paraId="18B2786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11C232B5"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تطبيقية في مصر باستخدام مؤشر تمكين المرأة في الزراعة (</w:t>
            </w:r>
            <w:r w:rsidRPr="00AF5F0D">
              <w:rPr>
                <w:rFonts w:ascii="Traditional Arabic" w:eastAsia="Times New Roman" w:hAnsi="Traditional Arabic" w:cs="Traditional Arabic"/>
                <w:sz w:val="28"/>
                <w:szCs w:val="28"/>
                <w14:ligatures w14:val="none"/>
              </w:rPr>
              <w:t>WEAI</w:t>
            </w:r>
            <w:r w:rsidRPr="00AF5F0D">
              <w:rPr>
                <w:rFonts w:ascii="Traditional Arabic" w:eastAsia="Times New Roman" w:hAnsi="Traditional Arabic" w:cs="Traditional Arabic"/>
                <w:sz w:val="28"/>
                <w:szCs w:val="28"/>
                <w:rtl/>
                <w14:ligatures w14:val="none"/>
              </w:rPr>
              <w:t xml:space="preserve">) وتحليل </w:t>
            </w:r>
            <w:r w:rsidRPr="00AF5F0D">
              <w:rPr>
                <w:rFonts w:ascii="Traditional Arabic" w:eastAsia="Times New Roman" w:hAnsi="Traditional Arabic" w:cs="Traditional Arabic"/>
                <w:sz w:val="28"/>
                <w:szCs w:val="28"/>
                <w14:ligatures w14:val="none"/>
              </w:rPr>
              <w:t>MIMIC</w:t>
            </w:r>
          </w:p>
        </w:tc>
        <w:tc>
          <w:tcPr>
            <w:tcW w:w="1701" w:type="dxa"/>
            <w:hideMark/>
          </w:tcPr>
          <w:p w14:paraId="62200612"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تحسن ملحوظ في مؤشرات تمكين المرأة بفضل مشاريع التنمية الزراعية؛ التعليم والدخل أهم محددات التمكين الاقتصادي.</w:t>
            </w:r>
          </w:p>
        </w:tc>
        <w:tc>
          <w:tcPr>
            <w:tcW w:w="1843" w:type="dxa"/>
            <w:hideMark/>
          </w:tcPr>
          <w:p w14:paraId="0195C2D9"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اقتصرت على المجال الزراعي والبيئة المصرية؛ لا يمكن تعميمها على السياق الخليجي.</w:t>
            </w:r>
          </w:p>
        </w:tc>
        <w:tc>
          <w:tcPr>
            <w:tcW w:w="1686" w:type="dxa"/>
            <w:hideMark/>
          </w:tcPr>
          <w:p w14:paraId="6960BE4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متوسط لأنها تقدم نموذجًا قياسيًا يمكن تطبيقه لقياس التمكين الاقتصادي.</w:t>
            </w:r>
          </w:p>
        </w:tc>
      </w:tr>
      <w:tr w:rsidR="00560D63" w:rsidRPr="00AF5F0D" w14:paraId="28DBDEEA" w14:textId="77777777" w:rsidTr="009F4CA1">
        <w:trPr>
          <w:trHeight w:val="2299"/>
        </w:trPr>
        <w:tc>
          <w:tcPr>
            <w:cnfStyle w:val="001000000000" w:firstRow="0" w:lastRow="0" w:firstColumn="1" w:lastColumn="0" w:oddVBand="0" w:evenVBand="0" w:oddHBand="0" w:evenHBand="0" w:firstRowFirstColumn="0" w:firstRowLastColumn="0" w:lastRowFirstColumn="0" w:lastRowLastColumn="0"/>
            <w:tcW w:w="1342" w:type="dxa"/>
            <w:hideMark/>
          </w:tcPr>
          <w:p w14:paraId="765819DE"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Hassan</w:t>
            </w:r>
          </w:p>
        </w:tc>
        <w:tc>
          <w:tcPr>
            <w:tcW w:w="766" w:type="dxa"/>
            <w:hideMark/>
          </w:tcPr>
          <w:p w14:paraId="2CE55BCD"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75FF8E94"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ميدانية في السعودية باستخدام نمذجة المعادلة الهيكلية على عينة من نساء قطاع الأغذية والمشروبات</w:t>
            </w:r>
          </w:p>
        </w:tc>
        <w:tc>
          <w:tcPr>
            <w:tcW w:w="1701" w:type="dxa"/>
            <w:hideMark/>
          </w:tcPr>
          <w:p w14:paraId="680DAC10"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التمكين الاقتصادي والنفسي والسياسي يؤثر إيجابيًا على ريادة الأعمال النسائية؛ التمكين الاجتماعي أثره سلبي لضعف الدعم المجتمعي.</w:t>
            </w:r>
          </w:p>
        </w:tc>
        <w:tc>
          <w:tcPr>
            <w:tcW w:w="1843" w:type="dxa"/>
            <w:hideMark/>
          </w:tcPr>
          <w:p w14:paraId="6F8EDC0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تُفصّل في دور السياسات الاقتصادية الكلية أو الحوافز المؤسسية في تعزيز التمكين.</w:t>
            </w:r>
          </w:p>
        </w:tc>
        <w:tc>
          <w:tcPr>
            <w:tcW w:w="1686" w:type="dxa"/>
            <w:hideMark/>
          </w:tcPr>
          <w:p w14:paraId="569B8F78"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تربط بين التمكين الاقتصادي وريادة الأعمال النسائية في السعودية.</w:t>
            </w:r>
          </w:p>
        </w:tc>
      </w:tr>
      <w:tr w:rsidR="00560D63" w:rsidRPr="00AF5F0D" w14:paraId="7BB08470" w14:textId="77777777" w:rsidTr="009F4CA1">
        <w:trPr>
          <w:cnfStyle w:val="000000100000" w:firstRow="0" w:lastRow="0" w:firstColumn="0" w:lastColumn="0" w:oddVBand="0" w:evenVBand="0" w:oddHBand="1" w:evenHBand="0" w:firstRowFirstColumn="0" w:firstRowLastColumn="0" w:lastRowFirstColumn="0" w:lastRowLastColumn="0"/>
          <w:trHeight w:val="5100"/>
        </w:trPr>
        <w:tc>
          <w:tcPr>
            <w:cnfStyle w:val="001000000000" w:firstRow="0" w:lastRow="0" w:firstColumn="1" w:lastColumn="0" w:oddVBand="0" w:evenVBand="0" w:oddHBand="0" w:evenHBand="0" w:firstRowFirstColumn="0" w:firstRowLastColumn="0" w:lastRowFirstColumn="0" w:lastRowLastColumn="0"/>
            <w:tcW w:w="1342" w:type="dxa"/>
            <w:hideMark/>
          </w:tcPr>
          <w:p w14:paraId="16037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lastRenderedPageBreak/>
              <w:t>Cáceres</w:t>
            </w:r>
            <w:proofErr w:type="spellEnd"/>
          </w:p>
        </w:tc>
        <w:tc>
          <w:tcPr>
            <w:tcW w:w="766" w:type="dxa"/>
            <w:hideMark/>
          </w:tcPr>
          <w:p w14:paraId="1DB3F63A"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1BF9DA9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نوعية باستخدام المقابلات المعمقة مع 12 رائدة أعمال في بيرو</w:t>
            </w:r>
          </w:p>
        </w:tc>
        <w:tc>
          <w:tcPr>
            <w:tcW w:w="1701" w:type="dxa"/>
            <w:hideMark/>
          </w:tcPr>
          <w:p w14:paraId="5B43FD04"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الاقتصادية (التمويل، الدخل، الاستقلال المالي) حاسمة في تمكين المرأة وتحقيق أهداف التنمية المستدامة؛ ضرورة تسهيل الوصول للتمويل.</w:t>
            </w:r>
          </w:p>
        </w:tc>
        <w:tc>
          <w:tcPr>
            <w:tcW w:w="1843" w:type="dxa"/>
            <w:hideMark/>
          </w:tcPr>
          <w:p w14:paraId="5A4E6FB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عينة محدودة جدًا وبيئة لاتينية؛ تفتقر للبعد الكمي.</w:t>
            </w:r>
          </w:p>
        </w:tc>
        <w:tc>
          <w:tcPr>
            <w:tcW w:w="1686" w:type="dxa"/>
            <w:hideMark/>
          </w:tcPr>
          <w:p w14:paraId="0E1FF96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تضيف منظورًا مقارنًا دوليًا حول أثر التمويل والاستقلال الاقتصادي في التمكين.</w:t>
            </w:r>
          </w:p>
        </w:tc>
      </w:tr>
      <w:tr w:rsidR="00560D63" w:rsidRPr="00AF5F0D" w14:paraId="3F6D0F5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DD5C595"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proofErr w:type="spellStart"/>
            <w:r w:rsidRPr="00AF5F0D">
              <w:rPr>
                <w:rFonts w:ascii="Traditional Arabic" w:eastAsia="Times New Roman" w:hAnsi="Traditional Arabic" w:cs="Traditional Arabic"/>
                <w:sz w:val="28"/>
                <w:szCs w:val="28"/>
                <w14:ligatures w14:val="none"/>
              </w:rPr>
              <w:t>Mengstie</w:t>
            </w:r>
            <w:proofErr w:type="spellEnd"/>
          </w:p>
        </w:tc>
        <w:tc>
          <w:tcPr>
            <w:tcW w:w="766" w:type="dxa"/>
            <w:hideMark/>
          </w:tcPr>
          <w:p w14:paraId="4D09B993"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09210B15"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 xml:space="preserve">دراسة كمية باستخدام الانحدار المتعدد واختبار </w:t>
            </w:r>
            <w:r w:rsidRPr="00AF5F0D">
              <w:rPr>
                <w:rFonts w:ascii="Traditional Arabic" w:eastAsia="Times New Roman" w:hAnsi="Traditional Arabic" w:cs="Traditional Arabic"/>
                <w:sz w:val="28"/>
                <w:szCs w:val="28"/>
                <w14:ligatures w14:val="none"/>
              </w:rPr>
              <w:t>t</w:t>
            </w:r>
            <w:r w:rsidRPr="00AF5F0D">
              <w:rPr>
                <w:rFonts w:ascii="Traditional Arabic" w:eastAsia="Times New Roman" w:hAnsi="Traditional Arabic" w:cs="Traditional Arabic"/>
                <w:sz w:val="28"/>
                <w:szCs w:val="28"/>
                <w:rtl/>
                <w14:ligatures w14:val="none"/>
              </w:rPr>
              <w:t xml:space="preserve"> لعينة من 346 امرأة من عملاء التمويل الأصغر</w:t>
            </w:r>
          </w:p>
        </w:tc>
        <w:tc>
          <w:tcPr>
            <w:tcW w:w="1701" w:type="dxa"/>
            <w:hideMark/>
          </w:tcPr>
          <w:p w14:paraId="53B2CD77"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التمويل الأصغر حسّن الدخل والادخار وملكية الأصول؛ التعليم ومقدار القرض والتدريب عوامل حاسمة في التمكين الاقتصادي.</w:t>
            </w:r>
          </w:p>
        </w:tc>
        <w:tc>
          <w:tcPr>
            <w:tcW w:w="1843" w:type="dxa"/>
            <w:hideMark/>
          </w:tcPr>
          <w:p w14:paraId="0D8127D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لم تتناول التمكين في سياق اقتصادي متطور أو ضمن مؤسسات كبرى.</w:t>
            </w:r>
          </w:p>
        </w:tc>
        <w:tc>
          <w:tcPr>
            <w:tcW w:w="1686" w:type="dxa"/>
            <w:hideMark/>
          </w:tcPr>
          <w:p w14:paraId="2EE26C9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ارتباط قوي لأنها تبرز دور الأدوات الاقتصادية (التمويل الصغير) في تمكين النساء.</w:t>
            </w:r>
          </w:p>
        </w:tc>
      </w:tr>
      <w:tr w:rsidR="00560D63" w:rsidRPr="00AF5F0D" w14:paraId="52AC300A" w14:textId="77777777" w:rsidTr="009F4CA1">
        <w:trPr>
          <w:cnfStyle w:val="000000100000" w:firstRow="0" w:lastRow="0" w:firstColumn="0" w:lastColumn="0" w:oddVBand="0" w:evenVBand="0" w:oddHBand="1" w:evenHBand="0" w:firstRowFirstColumn="0" w:firstRowLastColumn="0" w:lastRowFirstColumn="0" w:lastRowLastColumn="0"/>
          <w:trHeight w:val="3156"/>
        </w:trPr>
        <w:tc>
          <w:tcPr>
            <w:cnfStyle w:val="001000000000" w:firstRow="0" w:lastRow="0" w:firstColumn="1" w:lastColumn="0" w:oddVBand="0" w:evenVBand="0" w:oddHBand="0" w:evenHBand="0" w:firstRowFirstColumn="0" w:firstRowLastColumn="0" w:lastRowFirstColumn="0" w:lastRowLastColumn="0"/>
            <w:tcW w:w="1342" w:type="dxa"/>
            <w:hideMark/>
          </w:tcPr>
          <w:p w14:paraId="55F22358"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t>Labbé</w:t>
            </w:r>
          </w:p>
        </w:tc>
        <w:tc>
          <w:tcPr>
            <w:tcW w:w="766" w:type="dxa"/>
            <w:hideMark/>
          </w:tcPr>
          <w:p w14:paraId="4542BD49" w14:textId="77777777" w:rsidR="00560D63" w:rsidRPr="00AF5F0D" w:rsidRDefault="00560D63" w:rsidP="009F4CA1">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2025</w:t>
            </w:r>
          </w:p>
        </w:tc>
        <w:tc>
          <w:tcPr>
            <w:tcW w:w="1895" w:type="dxa"/>
            <w:hideMark/>
          </w:tcPr>
          <w:p w14:paraId="2C647CF3"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كمية في فرنسا حول تمويل رائدات الأعمال واختلاف فرص الوصول لأنواع التمويل</w:t>
            </w:r>
          </w:p>
        </w:tc>
        <w:tc>
          <w:tcPr>
            <w:tcW w:w="1701" w:type="dxa"/>
            <w:hideMark/>
          </w:tcPr>
          <w:p w14:paraId="261A518B"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الشخصية والاجتماعية (الدخل، العلاقات المهنية، الحالة الاجتماعية) تؤثر على فرص الحصول على التمويل؛ التنوع في الشبكات يعزز التمكين.</w:t>
            </w:r>
          </w:p>
        </w:tc>
        <w:tc>
          <w:tcPr>
            <w:tcW w:w="1843" w:type="dxa"/>
            <w:hideMark/>
          </w:tcPr>
          <w:p w14:paraId="5AB6FE1D"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البيئة الأوروبية ولا تراعي الفوارق الثقافية أو المؤسسية في المجتمعات المحافظة.</w:t>
            </w:r>
          </w:p>
        </w:tc>
        <w:tc>
          <w:tcPr>
            <w:tcW w:w="1686" w:type="dxa"/>
            <w:hideMark/>
          </w:tcPr>
          <w:p w14:paraId="393F765A" w14:textId="77777777" w:rsidR="00560D63" w:rsidRPr="00AF5F0D" w:rsidRDefault="00560D63" w:rsidP="009F4CA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تقدم منظورًا مقارنًا يفيد في فهم العوائق الاقتصادية البنيوية أمام رائدات الأعمال.</w:t>
            </w:r>
          </w:p>
        </w:tc>
      </w:tr>
      <w:tr w:rsidR="00560D63" w:rsidRPr="00AF5F0D" w14:paraId="5260A626" w14:textId="77777777" w:rsidTr="009F4CA1">
        <w:trPr>
          <w:trHeight w:val="2542"/>
        </w:trPr>
        <w:tc>
          <w:tcPr>
            <w:cnfStyle w:val="001000000000" w:firstRow="0" w:lastRow="0" w:firstColumn="1" w:lastColumn="0" w:oddVBand="0" w:evenVBand="0" w:oddHBand="0" w:evenHBand="0" w:firstRowFirstColumn="0" w:firstRowLastColumn="0" w:lastRowFirstColumn="0" w:lastRowLastColumn="0"/>
            <w:tcW w:w="1342" w:type="dxa"/>
            <w:hideMark/>
          </w:tcPr>
          <w:p w14:paraId="32BBC534" w14:textId="77777777" w:rsidR="00560D63" w:rsidRPr="00AF5F0D" w:rsidRDefault="00560D63" w:rsidP="009F4CA1">
            <w:pPr>
              <w:jc w:val="center"/>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14:ligatures w14:val="none"/>
              </w:rPr>
              <w:lastRenderedPageBreak/>
              <w:t>Hoque</w:t>
            </w:r>
          </w:p>
        </w:tc>
        <w:tc>
          <w:tcPr>
            <w:tcW w:w="766" w:type="dxa"/>
            <w:hideMark/>
          </w:tcPr>
          <w:p w14:paraId="68892000" w14:textId="77777777" w:rsidR="00560D63" w:rsidRPr="00AF5F0D" w:rsidRDefault="00560D63" w:rsidP="009F4CA1">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14:ligatures w14:val="none"/>
              </w:rPr>
              <w:t>2022</w:t>
            </w:r>
          </w:p>
        </w:tc>
        <w:tc>
          <w:tcPr>
            <w:tcW w:w="1895" w:type="dxa"/>
            <w:hideMark/>
          </w:tcPr>
          <w:p w14:paraId="6F9D7E1B"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14:ligatures w14:val="none"/>
              </w:rPr>
            </w:pPr>
            <w:r w:rsidRPr="00AF5F0D">
              <w:rPr>
                <w:rFonts w:ascii="Traditional Arabic" w:eastAsia="Times New Roman" w:hAnsi="Traditional Arabic" w:cs="Traditional Arabic"/>
                <w:sz w:val="28"/>
                <w:szCs w:val="28"/>
                <w:rtl/>
                <w14:ligatures w14:val="none"/>
              </w:rPr>
              <w:t>دراسة سببية كمية في بنغلاديش باستخدام تحليل العوامل والاستبيانات على 366 رائدة أعمال</w:t>
            </w:r>
          </w:p>
        </w:tc>
        <w:tc>
          <w:tcPr>
            <w:tcW w:w="1701" w:type="dxa"/>
            <w:hideMark/>
          </w:tcPr>
          <w:p w14:paraId="07FBD769"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العوامل الداخلية (الدافعية، التعلم) والخارجية (التدريب، التعليم) تؤثر على السلوك القيادي الاقتصادي للنساء؛ برامج التدريب تعزز التمكين الاقتصادي.</w:t>
            </w:r>
          </w:p>
        </w:tc>
        <w:tc>
          <w:tcPr>
            <w:tcW w:w="1843" w:type="dxa"/>
            <w:hideMark/>
          </w:tcPr>
          <w:p w14:paraId="63838586"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ركزت على ريادة الأعمال دون دراسة العوامل الاقتصادية العامة (الدخل، الدعم الحكومي).</w:t>
            </w:r>
          </w:p>
        </w:tc>
        <w:tc>
          <w:tcPr>
            <w:tcW w:w="1686" w:type="dxa"/>
            <w:hideMark/>
          </w:tcPr>
          <w:p w14:paraId="47A6503A" w14:textId="77777777" w:rsidR="00560D63" w:rsidRPr="00AF5F0D" w:rsidRDefault="00560D63" w:rsidP="009F4CA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14:ligatures w14:val="none"/>
              </w:rPr>
            </w:pPr>
            <w:r w:rsidRPr="00AF5F0D">
              <w:rPr>
                <w:rFonts w:ascii="Traditional Arabic" w:eastAsia="Times New Roman" w:hAnsi="Traditional Arabic" w:cs="Traditional Arabic"/>
                <w:sz w:val="28"/>
                <w:szCs w:val="28"/>
                <w:rtl/>
                <w14:ligatures w14:val="none"/>
              </w:rPr>
              <w:t>ترتبط جزئيًا لأنها تشرح العلاقة بين السلوك القيادي والعوامل الاقتصادية الداعمة للتمكين.</w:t>
            </w:r>
          </w:p>
        </w:tc>
      </w:tr>
    </w:tbl>
    <w:p w14:paraId="60D2DAEA" w14:textId="77777777" w:rsidR="00560D63" w:rsidRPr="00AF5F0D" w:rsidRDefault="00560D63" w:rsidP="00560D63">
      <w:pPr>
        <w:tabs>
          <w:tab w:val="left" w:pos="5505"/>
        </w:tabs>
        <w:bidi/>
        <w:rPr>
          <w:rFonts w:ascii="Traditional Arabic" w:hAnsi="Traditional Arabic" w:cs="Traditional Arabic"/>
          <w:b/>
          <w:bCs/>
          <w:sz w:val="32"/>
          <w:szCs w:val="32"/>
          <w:rtl/>
          <w:lang w:bidi="ar-EG"/>
        </w:rPr>
      </w:pPr>
    </w:p>
    <w:p w14:paraId="14253E6B"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73D84890" w14:textId="77777777" w:rsidR="00560D63" w:rsidRDefault="00560D63" w:rsidP="00560D63">
      <w:pPr>
        <w:tabs>
          <w:tab w:val="left" w:pos="5505"/>
        </w:tabs>
        <w:bidi/>
        <w:rPr>
          <w:rFonts w:ascii="Traditional Arabic" w:hAnsi="Traditional Arabic" w:cs="Traditional Arabic"/>
          <w:b/>
          <w:bCs/>
          <w:sz w:val="32"/>
          <w:szCs w:val="32"/>
          <w:rtl/>
          <w:lang w:bidi="ar-EG"/>
        </w:rPr>
      </w:pPr>
    </w:p>
    <w:p w14:paraId="10F5F04A" w14:textId="77777777" w:rsidR="00560D63" w:rsidRDefault="00560D63" w:rsidP="00AF19F0">
      <w:pPr>
        <w:spacing w:line="360" w:lineRule="auto"/>
        <w:jc w:val="center"/>
        <w:rPr>
          <w:rtl/>
          <w:lang w:bidi="ar-EG"/>
        </w:rPr>
      </w:pPr>
    </w:p>
    <w:p w14:paraId="6EF3025B" w14:textId="77777777" w:rsidR="00560D63" w:rsidRDefault="00560D63" w:rsidP="00AF19F0">
      <w:pPr>
        <w:spacing w:line="360" w:lineRule="auto"/>
        <w:jc w:val="center"/>
        <w:rPr>
          <w:rtl/>
        </w:rPr>
      </w:pPr>
    </w:p>
    <w:p w14:paraId="6BA70039" w14:textId="77777777" w:rsidR="00560D63" w:rsidRDefault="00560D63" w:rsidP="00AF19F0">
      <w:pPr>
        <w:spacing w:line="360" w:lineRule="auto"/>
        <w:jc w:val="center"/>
        <w:rPr>
          <w:rtl/>
        </w:rPr>
      </w:pPr>
    </w:p>
    <w:p w14:paraId="75B4DD5B" w14:textId="77777777" w:rsidR="00560D63" w:rsidRDefault="00560D63" w:rsidP="00AF19F0">
      <w:pPr>
        <w:spacing w:line="360" w:lineRule="auto"/>
        <w:jc w:val="center"/>
        <w:rPr>
          <w:rtl/>
        </w:rPr>
      </w:pPr>
    </w:p>
    <w:p w14:paraId="3929F134" w14:textId="77777777" w:rsidR="00560D63" w:rsidRDefault="00560D63" w:rsidP="00AF19F0">
      <w:pPr>
        <w:spacing w:line="360" w:lineRule="auto"/>
        <w:jc w:val="center"/>
        <w:rPr>
          <w:rtl/>
        </w:rPr>
      </w:pPr>
    </w:p>
    <w:p w14:paraId="292C4C7F" w14:textId="77777777" w:rsidR="00560D63" w:rsidRDefault="00560D63" w:rsidP="00AF19F0">
      <w:pPr>
        <w:spacing w:line="360" w:lineRule="auto"/>
        <w:jc w:val="center"/>
        <w:rPr>
          <w:rtl/>
        </w:rPr>
      </w:pPr>
    </w:p>
    <w:p w14:paraId="6A6D2FE2" w14:textId="77777777" w:rsidR="00560D63" w:rsidRDefault="00560D63" w:rsidP="00AF19F0">
      <w:pPr>
        <w:spacing w:line="360" w:lineRule="auto"/>
        <w:jc w:val="center"/>
        <w:rPr>
          <w:rtl/>
        </w:rPr>
      </w:pPr>
    </w:p>
    <w:p w14:paraId="281661D6" w14:textId="77777777" w:rsidR="00560D63" w:rsidRDefault="00560D63" w:rsidP="00AF19F0">
      <w:pPr>
        <w:spacing w:line="360" w:lineRule="auto"/>
        <w:jc w:val="center"/>
        <w:rPr>
          <w:rtl/>
        </w:rPr>
      </w:pPr>
    </w:p>
    <w:p w14:paraId="7EF6A24E" w14:textId="77777777" w:rsidR="00560D63" w:rsidRDefault="00560D63" w:rsidP="00AF19F0">
      <w:pPr>
        <w:spacing w:line="360" w:lineRule="auto"/>
        <w:jc w:val="center"/>
        <w:rPr>
          <w:rtl/>
        </w:rPr>
      </w:pPr>
    </w:p>
    <w:p w14:paraId="3E2E3C43" w14:textId="77777777" w:rsidR="00560D63" w:rsidRDefault="00560D63" w:rsidP="00AF19F0">
      <w:pPr>
        <w:spacing w:line="360" w:lineRule="auto"/>
        <w:jc w:val="center"/>
        <w:rPr>
          <w:rtl/>
        </w:rPr>
      </w:pPr>
    </w:p>
    <w:p w14:paraId="2F5210A5" w14:textId="77777777" w:rsidR="00560D63" w:rsidRDefault="00560D63" w:rsidP="00AF19F0">
      <w:pPr>
        <w:spacing w:line="360" w:lineRule="auto"/>
        <w:jc w:val="center"/>
        <w:rPr>
          <w:rtl/>
        </w:rPr>
      </w:pPr>
    </w:p>
    <w:p w14:paraId="375AD2EB" w14:textId="77777777" w:rsidR="00560D63" w:rsidRDefault="00560D63" w:rsidP="00AF19F0">
      <w:pPr>
        <w:spacing w:line="360" w:lineRule="auto"/>
        <w:jc w:val="center"/>
        <w:rPr>
          <w:rtl/>
        </w:rPr>
      </w:pPr>
    </w:p>
    <w:p w14:paraId="4D1F92AC" w14:textId="77777777" w:rsidR="00560D63" w:rsidRDefault="00560D63" w:rsidP="00AF19F0">
      <w:pPr>
        <w:spacing w:line="360" w:lineRule="auto"/>
        <w:jc w:val="center"/>
        <w:rPr>
          <w:rtl/>
        </w:rPr>
      </w:pPr>
    </w:p>
    <w:p w14:paraId="7DE54A49" w14:textId="77777777" w:rsidR="00560D63" w:rsidRDefault="00560D63" w:rsidP="00AF19F0">
      <w:pPr>
        <w:spacing w:line="360" w:lineRule="auto"/>
        <w:jc w:val="center"/>
        <w:rPr>
          <w:rtl/>
        </w:rPr>
      </w:pPr>
    </w:p>
    <w:p w14:paraId="5934BD28" w14:textId="77777777" w:rsidR="00560D63" w:rsidRDefault="00560D63" w:rsidP="00AF19F0">
      <w:pPr>
        <w:spacing w:line="360" w:lineRule="auto"/>
        <w:jc w:val="center"/>
        <w:rPr>
          <w:rtl/>
        </w:rPr>
      </w:pPr>
    </w:p>
    <w:p w14:paraId="3C47F06A" w14:textId="77777777" w:rsidR="00560D63" w:rsidRDefault="00560D63" w:rsidP="00AF19F0">
      <w:pPr>
        <w:spacing w:line="360" w:lineRule="auto"/>
        <w:jc w:val="center"/>
      </w:pPr>
    </w:p>
    <w:p w14:paraId="40DE815E" w14:textId="77777777" w:rsidR="00AF19F0" w:rsidRDefault="00AF19F0" w:rsidP="00AF19F0">
      <w:pPr>
        <w:spacing w:line="360" w:lineRule="auto"/>
        <w:jc w:val="center"/>
      </w:pPr>
    </w:p>
    <w:p w14:paraId="3315D5E8" w14:textId="77777777" w:rsidR="00AF19F0" w:rsidRDefault="00AF19F0" w:rsidP="00AF19F0">
      <w:pPr>
        <w:spacing w:line="360" w:lineRule="auto"/>
        <w:jc w:val="center"/>
        <w:rPr>
          <w:rtl/>
        </w:rPr>
      </w:pPr>
    </w:p>
    <w:p w14:paraId="14363C80" w14:textId="77777777" w:rsidR="00E853D0" w:rsidRDefault="00E853D0" w:rsidP="00AF19F0">
      <w:pPr>
        <w:spacing w:line="360" w:lineRule="auto"/>
        <w:jc w:val="center"/>
        <w:rPr>
          <w:rtl/>
        </w:rPr>
      </w:pPr>
    </w:p>
    <w:p w14:paraId="60920486" w14:textId="77777777" w:rsidR="00E853D0" w:rsidRDefault="00E853D0" w:rsidP="00AF19F0">
      <w:pPr>
        <w:spacing w:line="360" w:lineRule="auto"/>
        <w:jc w:val="center"/>
        <w:rPr>
          <w:rtl/>
        </w:rPr>
      </w:pPr>
    </w:p>
    <w:p w14:paraId="749CDEA4" w14:textId="77777777" w:rsidR="00E853D0" w:rsidRDefault="00E853D0" w:rsidP="00AF19F0">
      <w:pPr>
        <w:spacing w:line="360" w:lineRule="auto"/>
        <w:jc w:val="center"/>
        <w:rPr>
          <w:rtl/>
        </w:rPr>
      </w:pPr>
    </w:p>
    <w:p w14:paraId="0BDEC8FA" w14:textId="77777777" w:rsidR="00E853D0" w:rsidRDefault="00E853D0" w:rsidP="00AF19F0">
      <w:pPr>
        <w:spacing w:line="360" w:lineRule="auto"/>
        <w:jc w:val="center"/>
        <w:rPr>
          <w:rtl/>
        </w:rPr>
      </w:pPr>
    </w:p>
    <w:p w14:paraId="72CFD764" w14:textId="77777777" w:rsidR="00E853D0" w:rsidRDefault="00E853D0" w:rsidP="00AF19F0">
      <w:pPr>
        <w:spacing w:line="360" w:lineRule="auto"/>
        <w:jc w:val="center"/>
        <w:rPr>
          <w:rtl/>
        </w:rPr>
      </w:pPr>
    </w:p>
    <w:p w14:paraId="1862B367" w14:textId="77777777" w:rsidR="00E853D0" w:rsidRDefault="00E853D0" w:rsidP="00AF19F0">
      <w:pPr>
        <w:spacing w:line="360" w:lineRule="auto"/>
        <w:jc w:val="center"/>
        <w:rPr>
          <w:rtl/>
        </w:rPr>
      </w:pPr>
    </w:p>
    <w:p w14:paraId="32B720C0" w14:textId="77777777" w:rsidR="00E853D0" w:rsidRDefault="00E853D0" w:rsidP="00AF19F0">
      <w:pPr>
        <w:spacing w:line="360" w:lineRule="auto"/>
        <w:jc w:val="center"/>
        <w:rPr>
          <w:rtl/>
        </w:rPr>
      </w:pPr>
    </w:p>
    <w:p w14:paraId="0BBA303A" w14:textId="77777777" w:rsidR="00E853D0" w:rsidRDefault="00E853D0" w:rsidP="00AF19F0">
      <w:pPr>
        <w:spacing w:line="360" w:lineRule="auto"/>
        <w:jc w:val="center"/>
        <w:rPr>
          <w:rtl/>
        </w:rPr>
      </w:pPr>
    </w:p>
    <w:p w14:paraId="1CBA49DE" w14:textId="77777777" w:rsidR="00E853D0" w:rsidRDefault="00E853D0" w:rsidP="00AF19F0">
      <w:pPr>
        <w:spacing w:line="360" w:lineRule="auto"/>
        <w:jc w:val="center"/>
        <w:rPr>
          <w:rtl/>
        </w:rPr>
      </w:pPr>
    </w:p>
    <w:p w14:paraId="14002DD2" w14:textId="77777777" w:rsidR="00E853D0" w:rsidRDefault="00E853D0" w:rsidP="00AF19F0">
      <w:pPr>
        <w:spacing w:line="360" w:lineRule="auto"/>
        <w:jc w:val="center"/>
        <w:rPr>
          <w:rtl/>
        </w:rPr>
      </w:pPr>
    </w:p>
    <w:p w14:paraId="74EDB717" w14:textId="77777777" w:rsidR="00E853D0" w:rsidRDefault="00E853D0" w:rsidP="00AF19F0">
      <w:pPr>
        <w:spacing w:line="360" w:lineRule="auto"/>
        <w:jc w:val="center"/>
        <w:rPr>
          <w:rtl/>
        </w:rPr>
      </w:pPr>
    </w:p>
    <w:p w14:paraId="388DDB49" w14:textId="77777777" w:rsidR="00E853D0" w:rsidRDefault="00E853D0" w:rsidP="00AF19F0">
      <w:pPr>
        <w:spacing w:line="360" w:lineRule="auto"/>
        <w:jc w:val="center"/>
        <w:rPr>
          <w:rtl/>
        </w:rPr>
      </w:pPr>
    </w:p>
    <w:p w14:paraId="7DDFBD3A" w14:textId="77777777" w:rsidR="00E853D0" w:rsidRDefault="00E853D0" w:rsidP="00AF19F0">
      <w:pPr>
        <w:spacing w:line="360" w:lineRule="auto"/>
        <w:jc w:val="center"/>
        <w:rPr>
          <w:rtl/>
        </w:rPr>
      </w:pPr>
    </w:p>
    <w:p w14:paraId="2CE708D5" w14:textId="77777777" w:rsidR="00E853D0" w:rsidRDefault="00E853D0" w:rsidP="00AF19F0">
      <w:pPr>
        <w:spacing w:line="360" w:lineRule="auto"/>
        <w:jc w:val="center"/>
      </w:pPr>
    </w:p>
    <w:p w14:paraId="67BBFF31" w14:textId="77777777" w:rsidR="00AF19F0" w:rsidRDefault="00AF19F0" w:rsidP="00AF19F0">
      <w:pPr>
        <w:spacing w:line="360" w:lineRule="auto"/>
        <w:jc w:val="center"/>
      </w:pPr>
    </w:p>
    <w:p w14:paraId="3239F9CE" w14:textId="77777777" w:rsidR="00AF19F0" w:rsidRDefault="00AF19F0" w:rsidP="00AF19F0">
      <w:pPr>
        <w:spacing w:line="360" w:lineRule="auto"/>
      </w:pPr>
    </w:p>
    <w:p w14:paraId="7531291A"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19" w:name="_Toc222642141"/>
      <w:r w:rsidRPr="0035101F">
        <w:rPr>
          <w:rFonts w:ascii="Andalus" w:hAnsi="Andalus" w:cs="Andalus"/>
          <w:color w:val="auto"/>
          <w:sz w:val="72"/>
          <w:szCs w:val="72"/>
          <w:rtl/>
        </w:rPr>
        <w:t>الفصل الثالث</w:t>
      </w:r>
      <w:bookmarkEnd w:id="19"/>
    </w:p>
    <w:p w14:paraId="7A02BF68" w14:textId="77777777" w:rsidR="00AF19F0" w:rsidRPr="0035101F" w:rsidRDefault="00AF19F0" w:rsidP="00AF19F0">
      <w:pPr>
        <w:pStyle w:val="Heading1"/>
        <w:bidi/>
        <w:spacing w:line="360" w:lineRule="auto"/>
        <w:jc w:val="center"/>
        <w:rPr>
          <w:rFonts w:ascii="Andalus" w:hAnsi="Andalus" w:cs="Andalus"/>
          <w:b w:val="0"/>
          <w:bCs w:val="0"/>
          <w:color w:val="auto"/>
          <w:sz w:val="72"/>
          <w:szCs w:val="72"/>
        </w:rPr>
      </w:pPr>
      <w:bookmarkStart w:id="20" w:name="_Toc222642142"/>
      <w:r w:rsidRPr="0035101F">
        <w:rPr>
          <w:rFonts w:ascii="Andalus" w:hAnsi="Andalus" w:cs="Andalus"/>
          <w:color w:val="auto"/>
          <w:sz w:val="72"/>
          <w:szCs w:val="72"/>
          <w:rtl/>
        </w:rPr>
        <w:t>الطريقة و الإجراءات (المنهجية)</w:t>
      </w:r>
      <w:bookmarkEnd w:id="20"/>
    </w:p>
    <w:p w14:paraId="5675E773" w14:textId="77777777" w:rsidR="00AF19F0" w:rsidRDefault="00AF19F0" w:rsidP="00AF19F0">
      <w:pPr>
        <w:spacing w:line="360" w:lineRule="auto"/>
      </w:pPr>
    </w:p>
    <w:p w14:paraId="043D0B8F" w14:textId="77777777" w:rsidR="00AF19F0" w:rsidRDefault="00AF19F0" w:rsidP="00AF19F0">
      <w:pPr>
        <w:spacing w:line="360" w:lineRule="auto"/>
      </w:pPr>
    </w:p>
    <w:p w14:paraId="34F12C31" w14:textId="77777777" w:rsidR="00AF19F0" w:rsidRDefault="00AF19F0" w:rsidP="00AF19F0">
      <w:pPr>
        <w:spacing w:line="360" w:lineRule="auto"/>
        <w:jc w:val="both"/>
      </w:pPr>
    </w:p>
    <w:p w14:paraId="233912F8" w14:textId="77777777" w:rsidR="00AF19F0" w:rsidRDefault="00AF19F0" w:rsidP="00AF19F0">
      <w:pPr>
        <w:spacing w:line="360" w:lineRule="auto"/>
        <w:jc w:val="both"/>
      </w:pPr>
    </w:p>
    <w:p w14:paraId="5F996C4A" w14:textId="77777777" w:rsidR="00AF19F0" w:rsidRDefault="00AF19F0" w:rsidP="00AF19F0">
      <w:pPr>
        <w:spacing w:line="360" w:lineRule="auto"/>
        <w:jc w:val="both"/>
      </w:pPr>
    </w:p>
    <w:p w14:paraId="1BDC3591" w14:textId="77777777" w:rsidR="00AF19F0" w:rsidRDefault="00AF19F0" w:rsidP="00AF19F0">
      <w:pPr>
        <w:spacing w:line="360" w:lineRule="auto"/>
        <w:jc w:val="both"/>
      </w:pPr>
    </w:p>
    <w:p w14:paraId="69FFB79E" w14:textId="77777777" w:rsidR="00AF19F0" w:rsidRDefault="00AF19F0" w:rsidP="00AF19F0">
      <w:pPr>
        <w:spacing w:line="360" w:lineRule="auto"/>
        <w:jc w:val="both"/>
        <w:rPr>
          <w:rtl/>
        </w:rPr>
      </w:pPr>
    </w:p>
    <w:p w14:paraId="64F627CA" w14:textId="77777777" w:rsidR="00E853D0" w:rsidRDefault="00E853D0" w:rsidP="00AF19F0">
      <w:pPr>
        <w:spacing w:line="360" w:lineRule="auto"/>
        <w:jc w:val="both"/>
        <w:rPr>
          <w:rtl/>
        </w:rPr>
      </w:pPr>
    </w:p>
    <w:p w14:paraId="7A40D4AD" w14:textId="77777777" w:rsidR="00E853D0" w:rsidRDefault="00E853D0" w:rsidP="00AF19F0">
      <w:pPr>
        <w:spacing w:line="360" w:lineRule="auto"/>
        <w:jc w:val="both"/>
        <w:rPr>
          <w:rtl/>
        </w:rPr>
      </w:pPr>
    </w:p>
    <w:p w14:paraId="4466B5EC" w14:textId="77777777" w:rsidR="00E853D0" w:rsidRDefault="00E853D0" w:rsidP="00AF19F0">
      <w:pPr>
        <w:spacing w:line="360" w:lineRule="auto"/>
        <w:jc w:val="both"/>
        <w:rPr>
          <w:rtl/>
        </w:rPr>
      </w:pPr>
    </w:p>
    <w:p w14:paraId="35A321C2" w14:textId="77777777" w:rsidR="00E853D0" w:rsidRDefault="00E853D0" w:rsidP="00AF19F0">
      <w:pPr>
        <w:spacing w:line="360" w:lineRule="auto"/>
        <w:jc w:val="both"/>
        <w:rPr>
          <w:rtl/>
        </w:rPr>
      </w:pPr>
    </w:p>
    <w:p w14:paraId="5CEA8450" w14:textId="77777777" w:rsidR="00E853D0" w:rsidRDefault="00E853D0" w:rsidP="00AF19F0">
      <w:pPr>
        <w:spacing w:line="360" w:lineRule="auto"/>
        <w:jc w:val="both"/>
        <w:rPr>
          <w:rtl/>
        </w:rPr>
      </w:pPr>
    </w:p>
    <w:p w14:paraId="3949522A" w14:textId="77777777" w:rsidR="00E853D0" w:rsidRDefault="00E853D0" w:rsidP="00AF19F0">
      <w:pPr>
        <w:spacing w:line="360" w:lineRule="auto"/>
        <w:jc w:val="both"/>
        <w:rPr>
          <w:rtl/>
        </w:rPr>
      </w:pPr>
    </w:p>
    <w:p w14:paraId="11F4CB63" w14:textId="77777777" w:rsidR="00E853D0" w:rsidRDefault="00E853D0" w:rsidP="00AF19F0">
      <w:pPr>
        <w:spacing w:line="360" w:lineRule="auto"/>
        <w:jc w:val="both"/>
        <w:rPr>
          <w:rtl/>
        </w:rPr>
      </w:pPr>
    </w:p>
    <w:p w14:paraId="5466F320" w14:textId="77777777" w:rsidR="00E853D0" w:rsidRDefault="00E853D0" w:rsidP="00AF19F0">
      <w:pPr>
        <w:spacing w:line="360" w:lineRule="auto"/>
        <w:jc w:val="both"/>
      </w:pPr>
    </w:p>
    <w:p w14:paraId="12340E3B" w14:textId="77777777" w:rsidR="00AF19F0" w:rsidRDefault="00AF19F0" w:rsidP="00AF19F0">
      <w:pPr>
        <w:spacing w:line="360" w:lineRule="auto"/>
        <w:jc w:val="both"/>
      </w:pPr>
    </w:p>
    <w:p w14:paraId="72129B23" w14:textId="77777777" w:rsidR="00AF19F0" w:rsidRDefault="00AF19F0" w:rsidP="00AF19F0">
      <w:pPr>
        <w:spacing w:line="360" w:lineRule="auto"/>
        <w:jc w:val="both"/>
      </w:pPr>
    </w:p>
    <w:p w14:paraId="4ED68646" w14:textId="77777777" w:rsidR="00AF19F0" w:rsidRDefault="00AF19F0" w:rsidP="00AF19F0">
      <w:pPr>
        <w:spacing w:line="360" w:lineRule="auto"/>
        <w:rPr>
          <w:rtl/>
        </w:rPr>
      </w:pPr>
    </w:p>
    <w:p w14:paraId="16EA0F50" w14:textId="77777777" w:rsidR="00AF19F0" w:rsidRPr="003A4E42" w:rsidRDefault="00AF19F0" w:rsidP="00AF19F0">
      <w:pPr>
        <w:pStyle w:val="Heading2"/>
        <w:numPr>
          <w:ilvl w:val="0"/>
          <w:numId w:val="3"/>
        </w:numPr>
        <w:bidi/>
        <w:spacing w:line="360" w:lineRule="auto"/>
        <w:ind w:left="720" w:hanging="360"/>
        <w:jc w:val="both"/>
        <w:rPr>
          <w:rFonts w:ascii="Traditional Arabic" w:hAnsi="Traditional Arabic" w:cs="Traditional Arabic"/>
          <w:b w:val="0"/>
          <w:bCs w:val="0"/>
          <w:color w:val="auto"/>
        </w:rPr>
      </w:pPr>
      <w:bookmarkStart w:id="21" w:name="_Toc222642143"/>
      <w:r w:rsidRPr="003A4E42">
        <w:rPr>
          <w:rFonts w:ascii="Traditional Arabic" w:hAnsi="Traditional Arabic" w:cs="Traditional Arabic"/>
          <w:color w:val="auto"/>
          <w:rtl/>
        </w:rPr>
        <w:t>منهج البحث</w:t>
      </w:r>
      <w:bookmarkEnd w:id="21"/>
    </w:p>
    <w:p w14:paraId="2C5A2869" w14:textId="77777777" w:rsidR="00AF19F0" w:rsidRPr="00BB0F1C"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2" w:name="_Toc222642144"/>
      <w:r w:rsidRPr="003A4E42">
        <w:rPr>
          <w:rFonts w:ascii="Traditional Arabic" w:hAnsi="Traditional Arabic" w:cs="Traditional Arabic"/>
          <w:color w:val="auto"/>
          <w:rtl/>
        </w:rPr>
        <w:t>المقدمة</w:t>
      </w:r>
      <w:bookmarkEnd w:id="22"/>
      <w:r w:rsidRPr="003A4E42">
        <w:rPr>
          <w:rFonts w:ascii="Traditional Arabic" w:hAnsi="Traditional Arabic" w:cs="Traditional Arabic"/>
          <w:color w:val="auto"/>
        </w:rPr>
        <w:t xml:space="preserve"> </w:t>
      </w:r>
    </w:p>
    <w:p w14:paraId="19CD0E67" w14:textId="77777777" w:rsidR="00AF19F0" w:rsidRPr="00BB0F1C" w:rsidRDefault="00AF19F0" w:rsidP="00AF19F0">
      <w:pPr>
        <w:bidi/>
        <w:spacing w:line="360" w:lineRule="auto"/>
        <w:jc w:val="both"/>
        <w:rPr>
          <w:rFonts w:ascii="Traditional Arabic" w:hAnsi="Traditional Arabic" w:cs="Traditional Arabic"/>
          <w:sz w:val="28"/>
          <w:szCs w:val="28"/>
        </w:rPr>
      </w:pPr>
      <w:r w:rsidRPr="00BB0F1C">
        <w:rPr>
          <w:rFonts w:ascii="Traditional Arabic" w:hAnsi="Traditional Arabic" w:cs="Traditional Arabic"/>
          <w:sz w:val="28"/>
          <w:szCs w:val="28"/>
          <w:rtl/>
        </w:rPr>
        <w:t xml:space="preserve">يعد منهج البحث العلمي الأداة الأساسية لفهم الظواهر الاجتماعية وتحليل العلاقات بين المتغيرات المختلفة في سياقها الواقعي، كما يتيح اختبار الفرضيات المبدئية وتقديم استنتاجات علمية قابلة للتعميم. وفي إطار هذه الدراسة التي تهدف إلى التعرف على العوامل المؤثرة في تمكين القيادات النسائية في المؤسسات السعودية، يمثل تحديد منهج البحث خطوة مركزية لتوجيه جميع مراحل الدراسة، بدءًا من صياغة أدوات القياس وصولًا إلى تحليل النتائج. ويُنظر إلى اختيار المنهج الملائم باعتباره عاملاً مؤثرًا في مدى </w:t>
      </w:r>
      <w:r w:rsidRPr="00BB0F1C">
        <w:rPr>
          <w:rFonts w:ascii="Traditional Arabic" w:hAnsi="Traditional Arabic" w:cs="Traditional Arabic"/>
          <w:sz w:val="28"/>
          <w:szCs w:val="28"/>
          <w:rtl/>
        </w:rPr>
        <w:lastRenderedPageBreak/>
        <w:t>موثوقية النتائج ودقتها، إذ يحدد المنهج الاستراتيجية البحثية وطبيعة البيانات وأساليب جمعها وتحليلها، بما يضمن اتساق الدراسة مع أهدافها وفروضها</w:t>
      </w:r>
      <w:r w:rsidRPr="00BB0F1C">
        <w:rPr>
          <w:rFonts w:ascii="Traditional Arabic" w:hAnsi="Traditional Arabic" w:cs="Traditional Arabic"/>
          <w:sz w:val="28"/>
          <w:szCs w:val="28"/>
        </w:rPr>
        <w:t>.</w:t>
      </w:r>
    </w:p>
    <w:p w14:paraId="6AAE391E" w14:textId="77777777" w:rsidR="00AF19F0" w:rsidRPr="00BB0F1C" w:rsidRDefault="00AF19F0" w:rsidP="00AF19F0">
      <w:pPr>
        <w:bidi/>
        <w:spacing w:line="360" w:lineRule="auto"/>
        <w:jc w:val="both"/>
        <w:rPr>
          <w:rFonts w:ascii="Traditional Arabic" w:hAnsi="Traditional Arabic" w:cs="Traditional Arabic"/>
          <w:sz w:val="28"/>
          <w:szCs w:val="28"/>
        </w:rPr>
      </w:pPr>
    </w:p>
    <w:p w14:paraId="38D21A7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3" w:name="_Toc222642145"/>
      <w:r w:rsidRPr="003A4E42">
        <w:rPr>
          <w:rFonts w:ascii="Traditional Arabic" w:hAnsi="Traditional Arabic" w:cs="Traditional Arabic"/>
          <w:color w:val="auto"/>
          <w:rtl/>
        </w:rPr>
        <w:t>مبررات اختيار المنهج الكمي</w:t>
      </w:r>
      <w:bookmarkEnd w:id="23"/>
    </w:p>
    <w:p w14:paraId="6F4E8758" w14:textId="48A9D908"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اعتمدت الدراسة المنهج الكمي</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13513777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الز252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(الزايد، 2025)</w:t>
          </w:r>
          <w:r>
            <w:rPr>
              <w:rFonts w:ascii="Traditional Arabic" w:hAnsi="Traditional Arabic" w:cs="Traditional Arabic"/>
              <w:sz w:val="28"/>
              <w:szCs w:val="28"/>
              <w:rtl/>
            </w:rPr>
            <w:fldChar w:fldCharType="end"/>
          </w:r>
        </w:sdtContent>
      </w:sdt>
      <w:r w:rsidRPr="00DB0060">
        <w:rPr>
          <w:rFonts w:ascii="Traditional Arabic" w:hAnsi="Traditional Arabic" w:cs="Traditional Arabic"/>
          <w:sz w:val="28"/>
          <w:szCs w:val="28"/>
          <w:rtl/>
        </w:rPr>
        <w:t xml:space="preserve"> نظرًا لطبيعة أهدافها التي تتطلب قياس العلاقة بين مجموعة من المتغيرات المستقلة (العوامل الاجتماعية، الثقافية، التنظيمية) والمتغير التابع (تمكين المرأة في المناصب القيادية). فالمنهج الكمي يسمح بتحويل الظواهر الاجتماعية إلى بيانات قابلة للقياس والتحليل الإحصائي، ما يمكّن الباحث من اختبار الفرضيات الموجهة وتحديد درجة تأثير كل عامل على تمكين القيادات النسائية</w:t>
      </w:r>
      <w:r w:rsidRPr="00DB0060">
        <w:rPr>
          <w:rFonts w:ascii="Traditional Arabic" w:hAnsi="Traditional Arabic" w:cs="Traditional Arabic"/>
          <w:sz w:val="28"/>
          <w:szCs w:val="28"/>
        </w:rPr>
        <w:t>.</w:t>
      </w:r>
    </w:p>
    <w:p w14:paraId="32AB30AF" w14:textId="77777777" w:rsidR="00AF19F0" w:rsidRPr="00DB006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ويدعم اختيار المنهج الكمي أيضًا إمكانية تعميم النتائج على مجتمع الدراسة، كما يسهم في ضمان موضوعية التحليل من خلال استخدام أدوات معيارية مثل الاستبيان ومقاييس ليكرت. وتشير الدراسات العلمية</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إلى أن المنهج الكمي مناسب للدراسات التي تسعى لقياس العلاقات السببية بين المتغيرات واختبار الفرضيات بدقة إحصائية</w:t>
      </w:r>
      <w:r w:rsidRPr="00DB0060">
        <w:rPr>
          <w:rFonts w:ascii="Traditional Arabic" w:hAnsi="Traditional Arabic" w:cs="Traditional Arabic"/>
          <w:sz w:val="28"/>
          <w:szCs w:val="28"/>
        </w:rPr>
        <w:t>.</w:t>
      </w:r>
    </w:p>
    <w:p w14:paraId="6C776AD6" w14:textId="77777777" w:rsidR="00AF19F0" w:rsidRPr="00BB0F1C" w:rsidRDefault="00AF19F0" w:rsidP="00AF19F0">
      <w:pPr>
        <w:bidi/>
        <w:rPr>
          <w:rtl/>
        </w:rPr>
      </w:pPr>
    </w:p>
    <w:p w14:paraId="3C4A7599"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4" w:name="_Toc222642146"/>
      <w:r w:rsidRPr="003A4E42">
        <w:rPr>
          <w:rFonts w:ascii="Traditional Arabic" w:hAnsi="Traditional Arabic" w:cs="Traditional Arabic"/>
          <w:color w:val="auto"/>
          <w:rtl/>
        </w:rPr>
        <w:t>تصميم البحث</w:t>
      </w:r>
      <w:bookmarkEnd w:id="24"/>
    </w:p>
    <w:p w14:paraId="0F8E511E"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يعتمد البحث على التصميم الوصفي التحليلي الذي يجمع بين وصف الظاهرة كما هي في الواقع وتحليل العلاقات بين متغيراتها بغرض تفسيرها. ويتيح هذا التصميم دراسة تأثير العوامل الاجتماعية والثقافية والتنظيمية على تمكين المرأة السعودية في المناصب القيادية دون التدخل المباشر في المتغيرات</w:t>
      </w:r>
      <w:r w:rsidRPr="00DB0060">
        <w:rPr>
          <w:rFonts w:ascii="Traditional Arabic" w:hAnsi="Traditional Arabic" w:cs="Traditional Arabic"/>
          <w:sz w:val="28"/>
          <w:szCs w:val="28"/>
        </w:rPr>
        <w:t>.</w:t>
      </w:r>
    </w:p>
    <w:p w14:paraId="61CA99E7"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ويتضمن التصميم عناصر رئيسية كالآتي</w:t>
      </w:r>
      <w:r w:rsidRPr="00DB0060">
        <w:rPr>
          <w:rFonts w:ascii="Traditional Arabic" w:hAnsi="Traditional Arabic" w:cs="Traditional Arabic"/>
          <w:sz w:val="28"/>
          <w:szCs w:val="28"/>
        </w:rPr>
        <w:t>:</w:t>
      </w:r>
    </w:p>
    <w:tbl>
      <w:tblPr>
        <w:tblStyle w:val="GridTable6Colorful"/>
        <w:bidiVisual/>
        <w:tblW w:w="0" w:type="auto"/>
        <w:jc w:val="center"/>
        <w:tblLook w:val="04A0" w:firstRow="1" w:lastRow="0" w:firstColumn="1" w:lastColumn="0" w:noHBand="0" w:noVBand="1"/>
      </w:tblPr>
      <w:tblGrid>
        <w:gridCol w:w="2338"/>
        <w:gridCol w:w="6678"/>
      </w:tblGrid>
      <w:tr w:rsidR="00AF19F0" w14:paraId="770279AC" w14:textId="77777777" w:rsidTr="009F4CA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47F20FD"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المستقلة</w:t>
            </w:r>
          </w:p>
        </w:tc>
        <w:tc>
          <w:tcPr>
            <w:tcW w:w="6943" w:type="dxa"/>
          </w:tcPr>
          <w:p w14:paraId="0C215D3C" w14:textId="77777777" w:rsidR="00AF19F0" w:rsidRPr="00DB0060" w:rsidRDefault="00AF19F0" w:rsidP="009F4CA1">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الاجتماعية،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الثقافة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المجتمعية،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العوامل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التنظيمية</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داخل</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المؤسسات</w:t>
            </w:r>
            <w:r w:rsidRPr="00DB0060">
              <w:rPr>
                <w:rFonts w:ascii="Traditional Arabic" w:hAnsi="Traditional Arabic" w:cs="Traditional Arabic"/>
                <w:b w:val="0"/>
                <w:bCs w:val="0"/>
                <w:sz w:val="28"/>
                <w:szCs w:val="28"/>
                <w:rtl/>
              </w:rPr>
              <w:t xml:space="preserve"> </w:t>
            </w:r>
            <w:r w:rsidRPr="00DB0060">
              <w:rPr>
                <w:rFonts w:ascii="Traditional Arabic" w:hAnsi="Traditional Arabic" w:cs="Traditional Arabic" w:hint="cs"/>
                <w:b w:val="0"/>
                <w:bCs w:val="0"/>
                <w:sz w:val="28"/>
                <w:szCs w:val="28"/>
                <w:rtl/>
              </w:rPr>
              <w:t>السعودية</w:t>
            </w:r>
          </w:p>
        </w:tc>
      </w:tr>
      <w:tr w:rsidR="00AF19F0" w14:paraId="0E158D17"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3502A22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المتغير</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التابع</w:t>
            </w:r>
          </w:p>
        </w:tc>
        <w:tc>
          <w:tcPr>
            <w:tcW w:w="6943" w:type="dxa"/>
          </w:tcPr>
          <w:p w14:paraId="4112ECDC"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تمكين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من</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تولي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p>
        </w:tc>
      </w:tr>
      <w:tr w:rsidR="00AF19F0" w14:paraId="51638695" w14:textId="77777777" w:rsidTr="009F4CA1">
        <w:trPr>
          <w:jc w:val="center"/>
        </w:trPr>
        <w:tc>
          <w:tcPr>
            <w:cnfStyle w:val="001000000000" w:firstRow="0" w:lastRow="0" w:firstColumn="1" w:lastColumn="0" w:oddVBand="0" w:evenVBand="0" w:oddHBand="0" w:evenHBand="0" w:firstRowFirstColumn="0" w:firstRowLastColumn="0" w:lastRowFirstColumn="0" w:lastRowLastColumn="0"/>
            <w:tcW w:w="2407" w:type="dxa"/>
          </w:tcPr>
          <w:p w14:paraId="6BD264AC"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مجتمع</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الدراسة</w:t>
            </w:r>
          </w:p>
        </w:tc>
        <w:tc>
          <w:tcPr>
            <w:tcW w:w="6943" w:type="dxa"/>
          </w:tcPr>
          <w:p w14:paraId="016D18F8" w14:textId="77777777" w:rsidR="00AF19F0" w:rsidRDefault="00AF19F0" w:rsidP="009F4CA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القيادات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النسائية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والعاملات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المؤسسات</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المختلفة</w:t>
            </w:r>
          </w:p>
        </w:tc>
      </w:tr>
      <w:tr w:rsidR="00AF19F0" w14:paraId="47685B43" w14:textId="77777777" w:rsidTr="009F4C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407" w:type="dxa"/>
          </w:tcPr>
          <w:p w14:paraId="722EED93" w14:textId="77777777" w:rsidR="00AF19F0" w:rsidRDefault="00AF19F0" w:rsidP="009F4CA1">
            <w:pPr>
              <w:bidi/>
              <w:spacing w:line="360" w:lineRule="auto"/>
              <w:jc w:val="center"/>
              <w:rPr>
                <w:rFonts w:ascii="Traditional Arabic" w:hAnsi="Traditional Arabic" w:cs="Traditional Arabic"/>
                <w:sz w:val="28"/>
                <w:szCs w:val="28"/>
                <w:rtl/>
              </w:rPr>
            </w:pPr>
            <w:r w:rsidRPr="00DB0060">
              <w:rPr>
                <w:rFonts w:ascii="Traditional Arabic" w:hAnsi="Traditional Arabic" w:cs="Traditional Arabic" w:hint="cs"/>
                <w:sz w:val="28"/>
                <w:szCs w:val="28"/>
                <w:rtl/>
              </w:rPr>
              <w:t>وحدة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التحليل</w:t>
            </w:r>
          </w:p>
        </w:tc>
        <w:tc>
          <w:tcPr>
            <w:tcW w:w="6943" w:type="dxa"/>
          </w:tcPr>
          <w:p w14:paraId="0D5D17D7" w14:textId="77777777" w:rsidR="00AF19F0" w:rsidRDefault="00AF19F0" w:rsidP="009F4CA1">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DB0060">
              <w:rPr>
                <w:rFonts w:ascii="Traditional Arabic" w:hAnsi="Traditional Arabic" w:cs="Traditional Arabic" w:hint="cs"/>
                <w:sz w:val="28"/>
                <w:szCs w:val="28"/>
                <w:rtl/>
              </w:rPr>
              <w:t>المرأة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السعودية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المتواجدة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المؤسسة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سواء</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المناصب</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القيادية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أو</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المتقدمة</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في</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مسارها</w:t>
            </w:r>
            <w:r w:rsidRPr="00DB0060">
              <w:rPr>
                <w:rFonts w:ascii="Traditional Arabic" w:hAnsi="Traditional Arabic" w:cs="Traditional Arabic"/>
                <w:sz w:val="28"/>
                <w:szCs w:val="28"/>
                <w:rtl/>
              </w:rPr>
              <w:t xml:space="preserve"> </w:t>
            </w:r>
            <w:r w:rsidRPr="00DB0060">
              <w:rPr>
                <w:rFonts w:ascii="Traditional Arabic" w:hAnsi="Traditional Arabic" w:cs="Traditional Arabic" w:hint="cs"/>
                <w:sz w:val="28"/>
                <w:szCs w:val="28"/>
                <w:rtl/>
              </w:rPr>
              <w:t>المهني</w:t>
            </w:r>
          </w:p>
        </w:tc>
      </w:tr>
    </w:tbl>
    <w:p w14:paraId="0981F01C" w14:textId="77777777" w:rsidR="00AF19F0" w:rsidRPr="003A4E42" w:rsidRDefault="00AF19F0" w:rsidP="00AF19F0">
      <w:pPr>
        <w:bidi/>
        <w:spacing w:line="360" w:lineRule="auto"/>
        <w:jc w:val="both"/>
        <w:rPr>
          <w:rFonts w:ascii="Traditional Arabic" w:hAnsi="Traditional Arabic" w:cs="Traditional Arabic"/>
          <w:sz w:val="28"/>
          <w:szCs w:val="28"/>
        </w:rPr>
      </w:pPr>
    </w:p>
    <w:p w14:paraId="58E522AF"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5" w:name="_Toc222642147"/>
      <w:r w:rsidRPr="003A4E42">
        <w:rPr>
          <w:rFonts w:ascii="Traditional Arabic" w:hAnsi="Traditional Arabic" w:cs="Traditional Arabic"/>
          <w:color w:val="auto"/>
          <w:rtl/>
        </w:rPr>
        <w:t>طرق جمع البيانات</w:t>
      </w:r>
      <w:bookmarkEnd w:id="25"/>
    </w:p>
    <w:p w14:paraId="6940DB1F" w14:textId="0C89EE6A" w:rsidR="00AF19F0" w:rsidRDefault="00AF19F0" w:rsidP="00E853D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lastRenderedPageBreak/>
        <w:t>اعتمدت الدراسة على الاستبيان كأداة رئيسية لجمع البيانات، نظرًا لقدرتها على الوصول إلى عينة واسعة من القيادات النسائية في المؤسسات السعودية وقياس تصوراتهن حول العوامل المؤثرة في تمكينهن</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وتضمن الاستبيان مجموعة من الأسئلة المنظمة والمقاسة بمقياس ليكرت الخماسي (1=لا أوافق بشدة، 5=أوافق بشدة)، بحيث تغطي أبعاد العوامل الاجتماعية والثقافية والتنظيمية، بالإضافة إلى قياس مدى تمكين المرأة في المناصب القيادية</w:t>
      </w:r>
      <w:r w:rsidRPr="00DB0060">
        <w:rPr>
          <w:rFonts w:ascii="Traditional Arabic" w:hAnsi="Traditional Arabic" w:cs="Traditional Arabic"/>
          <w:sz w:val="28"/>
          <w:szCs w:val="28"/>
        </w:rPr>
        <w:t>.</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تم تصميم الاستبيان لضمان سهولة الفهم والاستجابة، مع مراعاة اللغة العربية الرسمية وضبط صياغة الأسئلة لتكون واضحة ودقيقة وتجنب التكرار</w:t>
      </w:r>
      <w:r w:rsidRPr="00DB0060">
        <w:rPr>
          <w:rFonts w:ascii="Traditional Arabic" w:hAnsi="Traditional Arabic" w:cs="Traditional Arabic"/>
          <w:sz w:val="28"/>
          <w:szCs w:val="28"/>
        </w:rPr>
        <w:t>.</w:t>
      </w:r>
    </w:p>
    <w:p w14:paraId="74A2D276" w14:textId="77777777" w:rsidR="00E853D0" w:rsidRPr="00DB0060" w:rsidRDefault="00E853D0" w:rsidP="00E853D0">
      <w:pPr>
        <w:bidi/>
        <w:spacing w:line="360" w:lineRule="auto"/>
        <w:jc w:val="both"/>
        <w:rPr>
          <w:rFonts w:ascii="Traditional Arabic" w:hAnsi="Traditional Arabic" w:cs="Traditional Arabic"/>
          <w:sz w:val="28"/>
          <w:szCs w:val="28"/>
        </w:rPr>
      </w:pPr>
    </w:p>
    <w:p w14:paraId="7823276C"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6" w:name="_Toc222642148"/>
      <w:r w:rsidRPr="003A4E42">
        <w:rPr>
          <w:rFonts w:ascii="Traditional Arabic" w:hAnsi="Traditional Arabic" w:cs="Traditional Arabic"/>
          <w:color w:val="auto"/>
          <w:rtl/>
        </w:rPr>
        <w:t>إجراءات تحليل البيانات</w:t>
      </w:r>
      <w:bookmarkEnd w:id="26"/>
    </w:p>
    <w:p w14:paraId="77AC6167"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تم إعداد البيانات أولاً عبر تنظيمها في قاعدة بيانات رقمية، ثم إجراء التحليل الإحصائي باستخدام برنامج</w:t>
      </w:r>
      <w:r w:rsidRPr="00DB0060">
        <w:rPr>
          <w:rFonts w:ascii="Traditional Arabic" w:hAnsi="Traditional Arabic" w:cs="Traditional Arabic"/>
          <w:sz w:val="28"/>
          <w:szCs w:val="28"/>
        </w:rPr>
        <w:t xml:space="preserve"> SPSS</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Pr>
        <w:t xml:space="preserve">. </w:t>
      </w:r>
      <w:r w:rsidRPr="00DB0060">
        <w:rPr>
          <w:rFonts w:ascii="Traditional Arabic" w:hAnsi="Traditional Arabic" w:cs="Traditional Arabic"/>
          <w:sz w:val="28"/>
          <w:szCs w:val="28"/>
          <w:rtl/>
        </w:rPr>
        <w:t>وتشمل إجراءات التحليل</w:t>
      </w:r>
      <w:r w:rsidRPr="00DB0060">
        <w:rPr>
          <w:rFonts w:ascii="Traditional Arabic" w:hAnsi="Traditional Arabic" w:cs="Traditional Arabic"/>
          <w:sz w:val="28"/>
          <w:szCs w:val="28"/>
        </w:rPr>
        <w:t>:</w:t>
      </w:r>
    </w:p>
    <w:p w14:paraId="2B21A055"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الوصفيلتحديد خصائص العينة مثل العمر، الجنس، المستوى التعليمي، سنوات الخبرة، ووصف مستوى تمكين المرأة في المؤسسات</w:t>
      </w:r>
      <w:r w:rsidRPr="00DB0060">
        <w:rPr>
          <w:rFonts w:ascii="Traditional Arabic" w:hAnsi="Traditional Arabic" w:cs="Traditional Arabic"/>
          <w:sz w:val="28"/>
          <w:szCs w:val="28"/>
        </w:rPr>
        <w:t>.</w:t>
      </w:r>
    </w:p>
    <w:p w14:paraId="4410B6B8"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اختبارات الصلاحية والمصداقيةللتأكد من موثوقية الاستبيان، باستخدام معامل كرونباخ ألفا</w:t>
      </w:r>
      <w:r w:rsidRPr="00DB0060">
        <w:rPr>
          <w:rFonts w:ascii="Traditional Arabic" w:hAnsi="Traditional Arabic" w:cs="Traditional Arabic"/>
          <w:sz w:val="28"/>
          <w:szCs w:val="28"/>
        </w:rPr>
        <w:t>.</w:t>
      </w:r>
    </w:p>
    <w:p w14:paraId="503E8284"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الاستنتاجييشمل اختبارات الارتباط والانحدار لتحليل تأثير العوامل الاجتماعية والثقافية والتنظيمية على تمكين المرأة، وذلك لاختبار الفرضيات الثلاثة للدراسة</w:t>
      </w:r>
      <w:r w:rsidRPr="00DB0060">
        <w:rPr>
          <w:rFonts w:ascii="Traditional Arabic" w:hAnsi="Traditional Arabic" w:cs="Traditional Arabic"/>
          <w:sz w:val="28"/>
          <w:szCs w:val="28"/>
        </w:rPr>
        <w:t>.</w:t>
      </w:r>
    </w:p>
    <w:p w14:paraId="0921DB59" w14:textId="77777777" w:rsidR="00AF19F0" w:rsidRPr="00DB0060" w:rsidRDefault="00AF19F0" w:rsidP="00AF19F0">
      <w:pPr>
        <w:widowControl/>
        <w:numPr>
          <w:ilvl w:val="0"/>
          <w:numId w:val="4"/>
        </w:numPr>
        <w:autoSpaceDE/>
        <w:autoSpaceDN/>
        <w:bidi/>
        <w:adjustRightInd/>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التحليل التفصيلي</w:t>
      </w:r>
      <w:r w:rsidRPr="00DB0060">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لتحديد أي من العوامل لها التأثير الأكبر والأكثر معنوية في تمكين المرأة السعودية</w:t>
      </w:r>
      <w:r w:rsidRPr="00DB0060">
        <w:rPr>
          <w:rFonts w:ascii="Traditional Arabic" w:hAnsi="Traditional Arabic" w:cs="Traditional Arabic"/>
          <w:sz w:val="28"/>
          <w:szCs w:val="28"/>
        </w:rPr>
        <w:t>.</w:t>
      </w:r>
    </w:p>
    <w:p w14:paraId="72E88D31" w14:textId="77777777" w:rsidR="00AF19F0" w:rsidRPr="003A4E42" w:rsidRDefault="00AF19F0" w:rsidP="00AF19F0">
      <w:pPr>
        <w:bidi/>
        <w:spacing w:line="360" w:lineRule="auto"/>
        <w:jc w:val="both"/>
        <w:rPr>
          <w:rFonts w:ascii="Traditional Arabic" w:hAnsi="Traditional Arabic" w:cs="Traditional Arabic"/>
          <w:sz w:val="28"/>
          <w:szCs w:val="28"/>
        </w:rPr>
      </w:pPr>
    </w:p>
    <w:p w14:paraId="5E7D82EA" w14:textId="77777777" w:rsidR="00AF19F0" w:rsidRPr="00DB0060"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27" w:name="_Toc222642149"/>
      <w:r w:rsidRPr="003A4E42">
        <w:rPr>
          <w:rFonts w:ascii="Traditional Arabic" w:hAnsi="Traditional Arabic" w:cs="Traditional Arabic"/>
          <w:color w:val="auto"/>
          <w:rtl/>
        </w:rPr>
        <w:t>ملائمة المنهجية لمشكلة البحث</w:t>
      </w:r>
      <w:bookmarkEnd w:id="27"/>
    </w:p>
    <w:p w14:paraId="10143D6D" w14:textId="77777777" w:rsidR="00AF19F0" w:rsidRDefault="00AF19F0" w:rsidP="00AF19F0">
      <w:pPr>
        <w:bidi/>
        <w:spacing w:line="360" w:lineRule="auto"/>
        <w:jc w:val="both"/>
        <w:rPr>
          <w:rFonts w:ascii="Traditional Arabic" w:hAnsi="Traditional Arabic" w:cs="Traditional Arabic"/>
          <w:sz w:val="28"/>
          <w:szCs w:val="28"/>
          <w:rtl/>
        </w:rPr>
      </w:pPr>
      <w:r w:rsidRPr="00DB0060">
        <w:rPr>
          <w:rFonts w:ascii="Traditional Arabic" w:hAnsi="Traditional Arabic" w:cs="Traditional Arabic"/>
          <w:sz w:val="28"/>
          <w:szCs w:val="28"/>
          <w:rtl/>
        </w:rPr>
        <w:t>تتوافق المنهجية الكمية والتصميم الوصفي التحليلي مع طبيعة مشكلة البحث، إذ تتطلب الدراسة قياس تأثير عوامل محددة على تمكين المرأة في المناصب القيادية. فالمنهج الكمي يوفر أدوات دقيقة لتحديد العلاقات السببية بين المتغيرات، في حين يتيح التصميم الوصفي التحليلي فهم الظاهرة في سياقها الواقعي وتقديم استنتاجات قابلة للتطبيق العملي</w:t>
      </w:r>
      <w:r w:rsidRPr="00DB0060">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DB0060">
        <w:rPr>
          <w:rFonts w:ascii="Traditional Arabic" w:hAnsi="Traditional Arabic" w:cs="Traditional Arabic"/>
          <w:sz w:val="28"/>
          <w:szCs w:val="28"/>
          <w:rtl/>
        </w:rPr>
        <w:t>كما أن ملاءمة المنهجية تتضح في قدرة الباحث على اختبار الفرضيات الموجهة (العوامل الاجتماعية والثقافية والتنظيمية) بدقة إحصائية، بما يحقق أهداف الدراسة الرئيسية والفرعية، ويسهم في تقديم توصيات عملية للمؤسسات السعودية لتعزيز تمكين القيادات النسائية</w:t>
      </w:r>
      <w:r w:rsidRPr="00DB0060">
        <w:rPr>
          <w:rFonts w:ascii="Traditional Arabic" w:hAnsi="Traditional Arabic" w:cs="Traditional Arabic"/>
          <w:sz w:val="28"/>
          <w:szCs w:val="28"/>
        </w:rPr>
        <w:t>.</w:t>
      </w:r>
    </w:p>
    <w:p w14:paraId="73854015" w14:textId="77777777" w:rsidR="00AF19F0" w:rsidRPr="00DB0060" w:rsidRDefault="00AF19F0" w:rsidP="00AF19F0">
      <w:pPr>
        <w:bidi/>
        <w:spacing w:line="360" w:lineRule="auto"/>
        <w:jc w:val="both"/>
        <w:rPr>
          <w:rFonts w:ascii="Traditional Arabic" w:hAnsi="Traditional Arabic" w:cs="Traditional Arabic"/>
          <w:sz w:val="28"/>
          <w:szCs w:val="28"/>
          <w:rtl/>
        </w:rPr>
      </w:pPr>
    </w:p>
    <w:p w14:paraId="59F85C64"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28" w:name="_Toc222642150"/>
      <w:r w:rsidRPr="00963126">
        <w:rPr>
          <w:rFonts w:ascii="Traditional Arabic" w:hAnsi="Traditional Arabic" w:cs="Traditional Arabic"/>
          <w:color w:val="auto"/>
          <w:rtl/>
        </w:rPr>
        <w:t>تحديد مجتمع وعينة البحث</w:t>
      </w:r>
      <w:bookmarkEnd w:id="28"/>
    </w:p>
    <w:p w14:paraId="27FD3E6C"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29" w:name="_Toc222642151"/>
      <w:r w:rsidRPr="00EE6821">
        <w:rPr>
          <w:rFonts w:ascii="Traditional Arabic" w:hAnsi="Traditional Arabic" w:cs="Traditional Arabic"/>
          <w:color w:val="auto"/>
          <w:rtl/>
        </w:rPr>
        <w:t>مجتمع البحث</w:t>
      </w:r>
      <w:bookmarkEnd w:id="29"/>
    </w:p>
    <w:p w14:paraId="395083C3" w14:textId="77777777" w:rsidR="00AF19F0" w:rsidRPr="00DB006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يمثل مجتمع البحث الإطار الكلي الذي تستند إليه الدراسة لتحديد نطاق جمع البيانات وتحليل الظواهر محل الدراسة. وفي هذه الدراسة، يتركز مجتمع البحث على القيادات النسائية والعاملات السعوديات في المؤسسات السعودية، سواء في القطاع الحكومي أو الخاص، ممن يشغلن أو يطمحن لشغل المناصب القيادية. ويُعزى اختيار هذا المجتمع إلى ارتباطه الوثيق بأهداف الدراسة، إذ يتيح التعرف على العوامل الاجتماعية والثقافية والتنظيمية المؤثرة في تمكين المرأة السعودية، ويسمح بجمع بيانات دقيقة حول واقع القيادات النسائية ومستوى تأثير هذه العوامل عليها</w:t>
      </w:r>
      <w:r w:rsidRPr="00DB0060">
        <w:rPr>
          <w:rFonts w:ascii="Traditional Arabic" w:hAnsi="Traditional Arabic" w:cs="Traditional Arabic"/>
          <w:sz w:val="28"/>
          <w:szCs w:val="28"/>
        </w:rPr>
        <w:t>.</w:t>
      </w:r>
    </w:p>
    <w:p w14:paraId="60DB911A" w14:textId="77777777" w:rsidR="00AF19F0" w:rsidRDefault="00AF19F0" w:rsidP="00AF19F0">
      <w:pPr>
        <w:bidi/>
        <w:spacing w:line="360" w:lineRule="auto"/>
        <w:jc w:val="both"/>
        <w:rPr>
          <w:rFonts w:ascii="Traditional Arabic" w:hAnsi="Traditional Arabic" w:cs="Traditional Arabic"/>
          <w:sz w:val="28"/>
          <w:szCs w:val="28"/>
        </w:rPr>
      </w:pPr>
      <w:r w:rsidRPr="00DB0060">
        <w:rPr>
          <w:rFonts w:ascii="Traditional Arabic" w:hAnsi="Traditional Arabic" w:cs="Traditional Arabic"/>
          <w:sz w:val="28"/>
          <w:szCs w:val="28"/>
          <w:rtl/>
        </w:rPr>
        <w:t>كما يُعتبر هذا المجتمع مناسبًا للتحليل الكمي، لأنه يوفر عددًا كافيًا من أفراد العينة لتحقيق تمثيل نسبي لمختلف القطاعات والمستويات التنظيمية. ويتيح ذلك إمكانية اختبار الفرضيات الثلاثة للدراسة المتعلقة بتأثير العوامل الاجتماعية والثقافية والتنظيمية على تمكين المرأة في المناصب القيادية. وبالإضافة إلى ذلك، يشمل مجتمع الدراسة النساء اللاتي لديهن خبرة عملية أو تطوعية ذات صلة بالقيادة، ما يعزز دقة وموثوقية البيانات المجمعة ويُمكّن الباحث من رسم صورة واضحة عن العوامل المؤثرة</w:t>
      </w:r>
      <w:r w:rsidRPr="00DB0060">
        <w:rPr>
          <w:rFonts w:ascii="Traditional Arabic" w:hAnsi="Traditional Arabic" w:cs="Traditional Arabic"/>
          <w:sz w:val="28"/>
          <w:szCs w:val="28"/>
        </w:rPr>
        <w:t>.</w:t>
      </w:r>
    </w:p>
    <w:p w14:paraId="625A744D" w14:textId="77777777" w:rsidR="00AF19F0" w:rsidRPr="00DB0060" w:rsidRDefault="00AF19F0" w:rsidP="00AF19F0">
      <w:pPr>
        <w:bidi/>
        <w:spacing w:line="360" w:lineRule="auto"/>
        <w:jc w:val="both"/>
        <w:rPr>
          <w:rFonts w:ascii="Traditional Arabic" w:hAnsi="Traditional Arabic" w:cs="Traditional Arabic"/>
          <w:sz w:val="28"/>
          <w:szCs w:val="28"/>
          <w:lang w:bidi="ar-EG"/>
        </w:rPr>
      </w:pPr>
    </w:p>
    <w:p w14:paraId="432C905B" w14:textId="77777777" w:rsidR="00AF19F0" w:rsidRPr="00DB006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0" w:name="_Toc222642152"/>
      <w:r w:rsidRPr="00EE6821">
        <w:rPr>
          <w:rFonts w:ascii="Traditional Arabic" w:hAnsi="Traditional Arabic" w:cs="Traditional Arabic"/>
          <w:color w:val="auto"/>
          <w:rtl/>
        </w:rPr>
        <w:t>عينة البحث</w:t>
      </w:r>
      <w:bookmarkEnd w:id="30"/>
    </w:p>
    <w:p w14:paraId="1FAAB97E"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تم اختيار عينة البحث باستخدام أسلوب العينات العشوائية الطبقية لضمان تمثيل القطاعات المختلفة داخل المجتمع المستهدف، بما في ذلك المؤسسات الحكومية والخاصة والتعليمية والصحية. وتُعد العينات الطبقية مناسبة عندما يكون المجتمع متنوعًا من حيث الخلفيات المهنية أو مستويات المسؤولية، حيث تتيح هذه الطريقة تقسيم المجتمع إلى طبقات متجانسة، ثم اختيار أفراد من كل طبقة بما يعكس نسبهم في المجتمع الكلي</w:t>
      </w:r>
      <w:r w:rsidRPr="000406A5">
        <w:rPr>
          <w:rFonts w:ascii="Traditional Arabic" w:hAnsi="Traditional Arabic" w:cs="Traditional Arabic"/>
          <w:sz w:val="28"/>
          <w:szCs w:val="28"/>
        </w:rPr>
        <w:t>.</w:t>
      </w:r>
    </w:p>
    <w:p w14:paraId="739AE6B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وقد تم تحديد حجم العينة ليبلغ </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200 مفردة</w:t>
      </w:r>
      <w:r>
        <w:rPr>
          <w:rFonts w:ascii="Traditional Arabic" w:hAnsi="Traditional Arabic" w:cs="Traditional Arabic" w:hint="cs"/>
          <w:sz w:val="28"/>
          <w:szCs w:val="28"/>
          <w:rtl/>
        </w:rPr>
        <w:t>)،</w:t>
      </w:r>
      <w:r w:rsidRPr="000406A5">
        <w:rPr>
          <w:rFonts w:ascii="Traditional Arabic" w:hAnsi="Traditional Arabic" w:cs="Traditional Arabic"/>
          <w:sz w:val="28"/>
          <w:szCs w:val="28"/>
          <w:rtl/>
        </w:rPr>
        <w:t xml:space="preserve"> وذلك بالاعتماد على معادلات تحديد حجم العينة في الدراسات الإحصائية، بما يضمن مستوى ثقة قدره (95%) وهامش خطأ لا يتجاوز (5%)، الأمر الذي يعزز دقة النتائج ومصداقيتها. كما روعي في تحديد حجم العينة إمكانية الحصول على عدد كافٍ من الاستجابات من القيادات النسائية المستهدفة</w:t>
      </w:r>
      <w:r w:rsidRPr="000406A5">
        <w:rPr>
          <w:rFonts w:ascii="Traditional Arabic" w:hAnsi="Traditional Arabic" w:cs="Traditional Arabic"/>
          <w:sz w:val="28"/>
          <w:szCs w:val="28"/>
        </w:rPr>
        <w:t>.</w:t>
      </w:r>
    </w:p>
    <w:p w14:paraId="189219C8" w14:textId="77777777" w:rsidR="00AF19F0" w:rsidRPr="000406A5" w:rsidRDefault="00AF19F0" w:rsidP="00AF19F0">
      <w:pPr>
        <w:bidi/>
        <w:spacing w:line="360" w:lineRule="auto"/>
        <w:jc w:val="both"/>
        <w:rPr>
          <w:rFonts w:ascii="Traditional Arabic" w:hAnsi="Traditional Arabic" w:cs="Traditional Arabic"/>
          <w:sz w:val="28"/>
          <w:szCs w:val="28"/>
        </w:rPr>
      </w:pPr>
      <w:r w:rsidRPr="000406A5">
        <w:rPr>
          <w:rFonts w:ascii="Traditional Arabic" w:hAnsi="Traditional Arabic" w:cs="Traditional Arabic"/>
          <w:sz w:val="28"/>
          <w:szCs w:val="28"/>
          <w:rtl/>
        </w:rPr>
        <w:t xml:space="preserve">وتضمنت معايير اختيار أفراد العينة أن تكون المشاركات من النساء السعوديات اللاتي لديهن خبرة عملية في مناصب قيادية أو في </w:t>
      </w:r>
      <w:r w:rsidRPr="000406A5">
        <w:rPr>
          <w:rFonts w:ascii="Traditional Arabic" w:hAnsi="Traditional Arabic" w:cs="Traditional Arabic"/>
          <w:sz w:val="28"/>
          <w:szCs w:val="28"/>
          <w:rtl/>
        </w:rPr>
        <w:lastRenderedPageBreak/>
        <w:t>مسار وظيفي يُمكِّنهن من اكتساب الخبرة الإدارية، وذلك لضمان قدرتهن على تقديم تقييمات موضوعية حول العوامل الاجتماعية والثقافية والتنظيمية</w:t>
      </w:r>
      <w:r w:rsidRPr="000406A5">
        <w:rPr>
          <w:rFonts w:ascii="Traditional Arabic" w:hAnsi="Traditional Arabic" w:cs="Traditional Arabic"/>
          <w:sz w:val="28"/>
          <w:szCs w:val="28"/>
        </w:rPr>
        <w:t>.</w:t>
      </w:r>
    </w:p>
    <w:p w14:paraId="37F3C7BA" w14:textId="77777777" w:rsidR="00AF19F0" w:rsidRDefault="00AF19F0" w:rsidP="00AF19F0">
      <w:pPr>
        <w:bidi/>
        <w:spacing w:line="360" w:lineRule="auto"/>
        <w:jc w:val="both"/>
        <w:rPr>
          <w:rFonts w:ascii="Traditional Arabic" w:hAnsi="Traditional Arabic" w:cs="Traditional Arabic"/>
          <w:sz w:val="28"/>
          <w:szCs w:val="28"/>
          <w:rtl/>
        </w:rPr>
      </w:pPr>
      <w:r w:rsidRPr="000406A5">
        <w:rPr>
          <w:rFonts w:ascii="Traditional Arabic" w:hAnsi="Traditional Arabic" w:cs="Traditional Arabic"/>
          <w:sz w:val="28"/>
          <w:szCs w:val="28"/>
          <w:rtl/>
        </w:rPr>
        <w:t>وتهدف هذه العينة إلى تمكين الباحث من جمع بيانات كمية دقيقة قابلة للمعالجة الإحصائية، بما يسمح باختبار فرضيات الدراسة وتفسير مدى تأثير كل عامل من العوامل المحددة على تمكين المرأة السعودية في المناصب القيادية. كما تم توزيع العينة على الطبقات المختلفة (القطاع الحكومي، القطاع الخاص، القطاع التعليمي، والقطاع الصحي) وفقًا للتمثيل النسبي لكل فئة، مما يعزز من قوة الدراسة وموثوقية نتائجها</w:t>
      </w:r>
      <w:r w:rsidRPr="000406A5">
        <w:rPr>
          <w:rFonts w:ascii="Traditional Arabic" w:hAnsi="Traditional Arabic" w:cs="Traditional Arabic"/>
          <w:sz w:val="28"/>
          <w:szCs w:val="28"/>
        </w:rPr>
        <w:t>.</w:t>
      </w:r>
    </w:p>
    <w:p w14:paraId="1E41FBA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ولتحديد حجم العينة بصورة علمية دقيقة، تم الاعتماد على معادلة حساب حجم العينة للمجتمعات الكبيرة (غير المحدودة)، والتي تُستخدم على نطاق واسع في الدراسات الكمية، وذلك وفق المعادلة التالية</w:t>
      </w:r>
      <w:r w:rsidRPr="000D2C3D">
        <w:rPr>
          <w:rFonts w:ascii="Traditional Arabic" w:hAnsi="Traditional Arabic" w:cs="Traditional Arabic"/>
          <w:sz w:val="28"/>
          <w:szCs w:val="28"/>
        </w:rPr>
        <w:t>:</w:t>
      </w:r>
    </w:p>
    <w:p w14:paraId="645FB0F2"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4614231C"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حيث إن</w:t>
      </w:r>
      <w:r w:rsidRPr="000D2C3D">
        <w:rPr>
          <w:rFonts w:ascii="Traditional Arabic" w:hAnsi="Traditional Arabic" w:cs="Traditional Arabic"/>
          <w:sz w:val="28"/>
          <w:szCs w:val="28"/>
        </w:rPr>
        <w:t>:</w:t>
      </w:r>
    </w:p>
    <w:p w14:paraId="0D93B1EE"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n</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حجم العينة المطلوبة </w:t>
      </w:r>
    </w:p>
    <w:p w14:paraId="761DB93F"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Z</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القيمة الجدولية المقابلة لمستوى الثقة (1.96 عند مستوى ثقة 95%) </w:t>
      </w:r>
    </w:p>
    <w:p w14:paraId="6D589228" w14:textId="77777777" w:rsidR="00AF19F0" w:rsidRPr="000D2C3D"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p</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 xml:space="preserve">نسبة توافر الخاصية في المجتمع (وغالبًا تُفترض 0.5 لعدم التحيز) </w:t>
      </w:r>
    </w:p>
    <w:p w14:paraId="79EBF480" w14:textId="77777777" w:rsidR="00AF19F0" w:rsidRDefault="00AF19F0" w:rsidP="00AF19F0">
      <w:pPr>
        <w:widowControl/>
        <w:numPr>
          <w:ilvl w:val="0"/>
          <w:numId w:val="5"/>
        </w:numPr>
        <w:autoSpaceDE/>
        <w:autoSpaceDN/>
        <w:bidi/>
        <w:adjustRightInd/>
        <w:spacing w:line="360" w:lineRule="auto"/>
        <w:jc w:val="both"/>
        <w:rPr>
          <w:rFonts w:ascii="Traditional Arabic" w:hAnsi="Traditional Arabic" w:cs="Traditional Arabic"/>
          <w:sz w:val="28"/>
          <w:szCs w:val="28"/>
        </w:rPr>
      </w:pPr>
      <m:oMath>
        <m:r>
          <w:rPr>
            <w:rFonts w:ascii="Cambria Math" w:hAnsi="Cambria Math" w:cs="Traditional Arabic"/>
            <w:sz w:val="28"/>
            <w:szCs w:val="28"/>
          </w:rPr>
          <m:t>e</m:t>
        </m:r>
      </m:oMath>
      <w:r w:rsidRPr="000D2C3D">
        <w:rPr>
          <w:rFonts w:ascii="Traditional Arabic" w:hAnsi="Traditional Arabic" w:cs="Traditional Arabic"/>
          <w:sz w:val="28"/>
          <w:szCs w:val="28"/>
        </w:rPr>
        <w:t xml:space="preserve">: </w:t>
      </w:r>
      <w:r w:rsidRPr="000D2C3D">
        <w:rPr>
          <w:rFonts w:ascii="Traditional Arabic" w:hAnsi="Traditional Arabic" w:cs="Traditional Arabic"/>
          <w:sz w:val="28"/>
          <w:szCs w:val="28"/>
          <w:rtl/>
        </w:rPr>
        <w:t>هامش الخطأ المسموح به</w:t>
      </w:r>
      <w:r w:rsidRPr="000D2C3D">
        <w:rPr>
          <w:rFonts w:ascii="Traditional Arabic" w:hAnsi="Traditional Arabic" w:cs="Traditional Arabic"/>
          <w:sz w:val="28"/>
          <w:szCs w:val="28"/>
        </w:rPr>
        <w:t xml:space="preserve"> (0.05) </w:t>
      </w:r>
    </w:p>
    <w:p w14:paraId="6C0FC8F6" w14:textId="77777777" w:rsidR="00AF19F0" w:rsidRDefault="00AF19F0" w:rsidP="00AF19F0">
      <w:pPr>
        <w:bidi/>
        <w:spacing w:line="360" w:lineRule="auto"/>
        <w:ind w:left="720"/>
        <w:jc w:val="both"/>
        <w:rPr>
          <w:rFonts w:ascii="Traditional Arabic" w:hAnsi="Traditional Arabic" w:cs="Traditional Arabic"/>
          <w:sz w:val="28"/>
          <w:szCs w:val="28"/>
          <w:rtl/>
        </w:rPr>
      </w:pPr>
    </w:p>
    <w:p w14:paraId="41218518" w14:textId="77777777" w:rsidR="00E853D0" w:rsidRPr="000D2C3D" w:rsidRDefault="00E853D0" w:rsidP="00E853D0">
      <w:pPr>
        <w:bidi/>
        <w:spacing w:line="360" w:lineRule="auto"/>
        <w:ind w:left="720"/>
        <w:jc w:val="both"/>
        <w:rPr>
          <w:rFonts w:ascii="Traditional Arabic" w:hAnsi="Traditional Arabic" w:cs="Traditional Arabic"/>
          <w:sz w:val="28"/>
          <w:szCs w:val="28"/>
        </w:rPr>
      </w:pPr>
    </w:p>
    <w:p w14:paraId="349D65F3"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وبالتعويض في المعادلة</w:t>
      </w:r>
      <w:r w:rsidRPr="000D2C3D">
        <w:rPr>
          <w:rFonts w:ascii="Traditional Arabic" w:hAnsi="Traditional Arabic" w:cs="Traditional Arabic"/>
          <w:sz w:val="28"/>
          <w:szCs w:val="28"/>
        </w:rPr>
        <w:t>:</w:t>
      </w:r>
    </w:p>
    <w:p w14:paraId="155CFA5D" w14:textId="77777777" w:rsidR="00AF19F0" w:rsidRPr="000D2C3D" w:rsidRDefault="00AF19F0" w:rsidP="00AF19F0">
      <w:pPr>
        <w:bidi/>
        <w:spacing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d>
                <m:dPr>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r>
                    <w:rPr>
                      <w:rFonts w:ascii="Cambria Math" w:hAnsi="Cambria Math" w:cs="Traditional Arabic"/>
                      <w:sz w:val="28"/>
                      <w:szCs w:val="28"/>
                    </w:rPr>
                    <m:t>×(0.5)×(0.5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=384</m:t>
          </m:r>
        </m:oMath>
      </m:oMathPara>
    </w:p>
    <w:p w14:paraId="2AFD8885" w14:textId="77777777" w:rsidR="00AF19F0" w:rsidRPr="000D2C3D" w:rsidRDefault="00AF19F0" w:rsidP="00AF19F0">
      <w:pPr>
        <w:bidi/>
        <w:spacing w:line="360" w:lineRule="auto"/>
        <w:jc w:val="both"/>
        <w:rPr>
          <w:rFonts w:ascii="Traditional Arabic" w:hAnsi="Traditional Arabic" w:cs="Traditional Arabic"/>
          <w:sz w:val="28"/>
          <w:szCs w:val="28"/>
        </w:rPr>
      </w:pPr>
      <w:r w:rsidRPr="000D2C3D">
        <w:rPr>
          <w:rFonts w:ascii="Traditional Arabic" w:hAnsi="Traditional Arabic" w:cs="Traditional Arabic"/>
          <w:sz w:val="28"/>
          <w:szCs w:val="28"/>
          <w:rtl/>
        </w:rPr>
        <w:t>إلا أنه وبالنظر إلى صعوبة الوصول إلى مجتمع الدراسة بشكل كامل، والقيود الزمنية والعملية، فقد تم اعتماد حجم عينة قدره (200) مفردة، وهو حجم مناسب إحصائيًا ويحقق تمثيلًا مقبولًا لمجتمع الدراسة، خاصة مع استخدام أسلوب العينة العشوائية الطبقية، مما يعزز من موثوقية النتائج وإمكانية تعميمها</w:t>
      </w:r>
      <w:r w:rsidRPr="000D2C3D">
        <w:rPr>
          <w:rFonts w:ascii="Traditional Arabic" w:hAnsi="Traditional Arabic" w:cs="Traditional Arabic"/>
          <w:sz w:val="28"/>
          <w:szCs w:val="28"/>
        </w:rPr>
        <w:t>.</w:t>
      </w:r>
    </w:p>
    <w:p w14:paraId="5B6B1BC6" w14:textId="77777777" w:rsidR="00AF19F0" w:rsidRPr="000406A5" w:rsidRDefault="00AF19F0" w:rsidP="00AF19F0">
      <w:pPr>
        <w:bidi/>
        <w:spacing w:line="360" w:lineRule="auto"/>
        <w:jc w:val="both"/>
        <w:rPr>
          <w:rFonts w:ascii="Traditional Arabic" w:hAnsi="Traditional Arabic" w:cs="Traditional Arabic"/>
          <w:sz w:val="28"/>
          <w:szCs w:val="28"/>
          <w:rtl/>
        </w:rPr>
      </w:pPr>
    </w:p>
    <w:p w14:paraId="37156361"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31" w:name="_Toc222642153"/>
      <w:r w:rsidRPr="00963126">
        <w:rPr>
          <w:rFonts w:ascii="Traditional Arabic" w:hAnsi="Traditional Arabic" w:cs="Traditional Arabic"/>
          <w:color w:val="auto"/>
          <w:rtl/>
        </w:rPr>
        <w:t>بناء أدوات جمع البيانات</w:t>
      </w:r>
      <w:bookmarkEnd w:id="31"/>
    </w:p>
    <w:p w14:paraId="4A926205"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2" w:name="_Toc222642154"/>
      <w:r w:rsidRPr="00BC2ABB">
        <w:rPr>
          <w:rFonts w:ascii="Traditional Arabic" w:hAnsi="Traditional Arabic" w:cs="Traditional Arabic"/>
          <w:color w:val="auto"/>
          <w:rtl/>
        </w:rPr>
        <w:t>المقدمة</w:t>
      </w:r>
      <w:bookmarkEnd w:id="32"/>
    </w:p>
    <w:p w14:paraId="6CC7353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تشكل أدوات جمع البيانات الأساس الذي يُبنى عليه التحليل العلمي، إذ تتوقف جودة النتائج ودقتها على قدرة الأداة على قياس المتغيرات المحددة بدقة وموضوعية. وفي هذه الدراسة، التي تهدف إلى التعرف على العوامل المؤثرة في تمكين القيادات النسائية في المؤسسات السعودية، تم تطوير أداة قادرة على قياس تصورات المشاركات حول العوامل الاجتماعية والثقافية والتنظيمية، بالإضافة إلى مستوى تمكينهن في المناصب القيادية. يعد الاستبيان الأداة الأنسب لهذه الغاية، لأنه يتيح الوصول إلى شريحة واسعة من القيادات النسائية في مختلف المؤسسات، مع إمكانية تحويل البيانات النوعية المتعلقة بتجارب وملاحظات المشاركات إلى بيانات كمية قابلة للتحليل الإحصائي، بما يتوافق مع أهداف الدراسة وفروضها البحثية</w:t>
      </w:r>
      <w:r w:rsidRPr="00C04469">
        <w:rPr>
          <w:rFonts w:ascii="Traditional Arabic" w:hAnsi="Traditional Arabic" w:cs="Traditional Arabic"/>
          <w:sz w:val="28"/>
          <w:szCs w:val="28"/>
        </w:rPr>
        <w:t>.</w:t>
      </w:r>
    </w:p>
    <w:p w14:paraId="3151E2FD" w14:textId="77777777" w:rsidR="00AF19F0" w:rsidRPr="00C04469" w:rsidRDefault="00AF19F0" w:rsidP="00AF19F0">
      <w:pPr>
        <w:bidi/>
        <w:spacing w:line="360" w:lineRule="auto"/>
        <w:jc w:val="both"/>
        <w:rPr>
          <w:rFonts w:ascii="Traditional Arabic" w:hAnsi="Traditional Arabic" w:cs="Traditional Arabic"/>
          <w:sz w:val="28"/>
          <w:szCs w:val="28"/>
        </w:rPr>
      </w:pPr>
    </w:p>
    <w:p w14:paraId="2D7DD38F"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3" w:name="_Toc222642155"/>
      <w:r w:rsidRPr="00BC2ABB">
        <w:rPr>
          <w:rFonts w:ascii="Traditional Arabic" w:hAnsi="Traditional Arabic" w:cs="Traditional Arabic"/>
          <w:color w:val="auto"/>
          <w:rtl/>
        </w:rPr>
        <w:t>مبررات اختيار الاستبيان</w:t>
      </w:r>
      <w:bookmarkEnd w:id="33"/>
    </w:p>
    <w:p w14:paraId="4F29F202" w14:textId="009AA72C"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اختيار الاستبيان كأداة رئيسية لجمع البيانات</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967160737"/>
          <w:citation/>
        </w:sdtPr>
        <w:sdtEnd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أمي23 \</w:instrText>
          </w:r>
          <w:r>
            <w:rPr>
              <w:rFonts w:ascii="Traditional Arabic" w:hAnsi="Traditional Arabic" w:cs="Traditional Arabic" w:hint="cs"/>
              <w:sz w:val="28"/>
              <w:szCs w:val="28"/>
              <w:lang w:bidi="ar-EG"/>
            </w:rPr>
            <w:instrText>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00E968AC" w:rsidRPr="00E968AC">
            <w:rPr>
              <w:rFonts w:ascii="Traditional Arabic" w:hAnsi="Traditional Arabic" w:cs="Traditional Arabic" w:hint="cs"/>
              <w:noProof/>
              <w:sz w:val="28"/>
              <w:szCs w:val="28"/>
              <w:rtl/>
              <w:lang w:bidi="ar-EG"/>
            </w:rPr>
            <w:t>(أمين، 2023)</w:t>
          </w:r>
          <w:r>
            <w:rPr>
              <w:rFonts w:ascii="Traditional Arabic" w:hAnsi="Traditional Arabic" w:cs="Traditional Arabic"/>
              <w:sz w:val="28"/>
              <w:szCs w:val="28"/>
              <w:rtl/>
            </w:rPr>
            <w:fldChar w:fldCharType="end"/>
          </w:r>
        </w:sdtContent>
      </w:sdt>
      <w:r w:rsidRPr="00C04469">
        <w:rPr>
          <w:rFonts w:ascii="Traditional Arabic" w:hAnsi="Traditional Arabic" w:cs="Traditional Arabic"/>
          <w:sz w:val="28"/>
          <w:szCs w:val="28"/>
          <w:rtl/>
        </w:rPr>
        <w:t xml:space="preserve"> نظرًا لقدرته على تقديم معلومات كمية دقيقة حول تصورات القيادات النسائية تجاه العوامل المؤثرة في تمكينهن. كما يسمح بتطبيقه على عدد كبير من المشاركات في مختلف المؤسسات السعودية، مما يضمن تمثيل العينة للمجتمع المستهدف بشكل مناسب. كما يتيح الاستبيان قياس جميع أبعاد المتغيرات المستقلة والمتغير التابع بطريقة موضوعية، مع دعم التحليل الإحصائي واختبار الفرضيات البحثية بدقة. يمكن أيضًا جمع البيانات من خلال الاستبيان ومعالجتها رقميًا باستخدام برامج إحصائية مثل</w:t>
      </w:r>
      <w:r w:rsidRPr="00C04469">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C04469">
        <w:rPr>
          <w:rFonts w:ascii="Traditional Arabic" w:hAnsi="Traditional Arabic" w:cs="Traditional Arabic"/>
          <w:sz w:val="28"/>
          <w:szCs w:val="28"/>
        </w:rPr>
        <w:t>SPSS</w:t>
      </w:r>
      <w:r w:rsidRPr="00C04469">
        <w:rPr>
          <w:rFonts w:ascii="Traditional Arabic" w:hAnsi="Traditional Arabic" w:cs="Traditional Arabic"/>
          <w:sz w:val="28"/>
          <w:szCs w:val="28"/>
          <w:rtl/>
        </w:rPr>
        <w:t>، ما يضمن استخراج نتائج دقيقة وقابلة للتعميم</w:t>
      </w:r>
      <w:r w:rsidRPr="00C04469">
        <w:rPr>
          <w:rFonts w:ascii="Traditional Arabic" w:hAnsi="Traditional Arabic" w:cs="Traditional Arabic"/>
          <w:sz w:val="28"/>
          <w:szCs w:val="28"/>
        </w:rPr>
        <w:t>.</w:t>
      </w:r>
    </w:p>
    <w:p w14:paraId="1736277F" w14:textId="77777777" w:rsidR="00AF19F0" w:rsidRPr="00C04469" w:rsidRDefault="00AF19F0" w:rsidP="00AF19F0">
      <w:pPr>
        <w:bidi/>
        <w:spacing w:line="360" w:lineRule="auto"/>
        <w:jc w:val="both"/>
        <w:rPr>
          <w:rFonts w:ascii="Traditional Arabic" w:hAnsi="Traditional Arabic" w:cs="Traditional Arabic"/>
          <w:sz w:val="28"/>
          <w:szCs w:val="28"/>
        </w:rPr>
      </w:pPr>
    </w:p>
    <w:p w14:paraId="1395F4C7"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4" w:name="_Toc222642156"/>
      <w:r w:rsidRPr="00BC2ABB">
        <w:rPr>
          <w:rFonts w:ascii="Traditional Arabic" w:hAnsi="Traditional Arabic" w:cs="Traditional Arabic"/>
          <w:color w:val="auto"/>
          <w:rtl/>
        </w:rPr>
        <w:t>خطوات تطوير الاستبيان</w:t>
      </w:r>
      <w:bookmarkEnd w:id="34"/>
    </w:p>
    <w:p w14:paraId="7ADC2E43"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 xml:space="preserve">تم تطوير الاستبيان وفق خطوات منهجية دقيقة لضمان توافقه مع أهداف الدراسة، بدءًا من مراجعة الأدبيات العلمية السابقة المتعلقة بتمكين المرأة والعوامل المؤثرة فيه لتحديد المتغيرات والأبعاد الأساسية للدراسة. بعد ذلك، تمت صياغة الأسئلة بما يعكس هذه الأبعاد مع مراعاة وضوح اللغة ودقة التعبير لتجنب أي التباس. تم تقسيم الاستبيان إلى ثلاثة أقسام رئيسية: القسم الأول لجمع البيانات الديموغرافية مثل العمر والمستوى التعليمي وسنوات الخبرة ونوع المؤسسة، بينما تناول القسم الثاني العوامل الاجتماعية </w:t>
      </w:r>
      <w:r w:rsidRPr="00C04469">
        <w:rPr>
          <w:rFonts w:ascii="Traditional Arabic" w:hAnsi="Traditional Arabic" w:cs="Traditional Arabic"/>
          <w:sz w:val="28"/>
          <w:szCs w:val="28"/>
          <w:rtl/>
        </w:rPr>
        <w:lastRenderedPageBreak/>
        <w:t>والثقافية والتنظيمية المؤثرة في تمكين المرأة، أما القسم الثالث فركز على قياس مستوى تمكين القيادات النسائية، بما في ذلك القدرة على اتخاذ القرار والمشاركة في التخطيط ومستوى التأثير في المؤسسة. كما تم استخدام مقياس ليكرت الخماسي لتسهيل تحويل التصورات إلى بيانات كمية قابلة للتحليل، بما يضمن دقة عالية في جمع المعلومات</w:t>
      </w:r>
      <w:r w:rsidRPr="00C04469">
        <w:rPr>
          <w:rFonts w:ascii="Traditional Arabic" w:hAnsi="Traditional Arabic" w:cs="Traditional Arabic"/>
          <w:sz w:val="28"/>
          <w:szCs w:val="28"/>
        </w:rPr>
        <w:t>.</w:t>
      </w:r>
    </w:p>
    <w:p w14:paraId="6BE7B47A" w14:textId="77777777" w:rsidR="00AF19F0" w:rsidRPr="00C04469" w:rsidRDefault="00AF19F0" w:rsidP="00AF19F0">
      <w:pPr>
        <w:bidi/>
        <w:spacing w:line="360" w:lineRule="auto"/>
        <w:jc w:val="both"/>
        <w:rPr>
          <w:rFonts w:ascii="Traditional Arabic" w:hAnsi="Traditional Arabic" w:cs="Traditional Arabic"/>
          <w:sz w:val="28"/>
          <w:szCs w:val="28"/>
        </w:rPr>
      </w:pPr>
    </w:p>
    <w:p w14:paraId="33039B24"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5" w:name="_Toc222642157"/>
      <w:r w:rsidRPr="00BC2ABB">
        <w:rPr>
          <w:rFonts w:ascii="Traditional Arabic" w:hAnsi="Traditional Arabic" w:cs="Traditional Arabic"/>
          <w:color w:val="auto"/>
          <w:rtl/>
        </w:rPr>
        <w:t>التأكد من المصداقية والموثوقية</w:t>
      </w:r>
      <w:bookmarkEnd w:id="35"/>
    </w:p>
    <w:p w14:paraId="2C63806E"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تم التحقق من صدق أداة الدراسة من خلال الصدق الظاهري وصدق المحتوى، وذلك بعرض الاستبيان على مجموعة من المحكمين المتخصصين في مجال الإدارة والقيادة النسائية، حيث أبدوا ملاحظاتهم حول مدى وضوح الفقرات وانتمائها للمتغيرات التي تقيسها، وقد تم إجراء التعديلات اللازمة في ضوء آرائهم، مما يعزز من صدق الأداة</w:t>
      </w:r>
      <w:r w:rsidRPr="009B372B">
        <w:rPr>
          <w:rFonts w:ascii="Traditional Arabic" w:hAnsi="Traditional Arabic" w:cs="Traditional Arabic"/>
          <w:sz w:val="28"/>
          <w:szCs w:val="28"/>
        </w:rPr>
        <w:t>.</w:t>
      </w:r>
    </w:p>
    <w:p w14:paraId="0042D953"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تم التحقق من صدق الاتساق الداخلي من خلال حساب معاملات ارتباط بيرسون بين كل فقرة والدرجة الكلية للمحور الذي تنتمي إليه، وقد جاءت جميع معاملات الارتباط دالة إحصائيًا عند مستوى دلالة (0.05)، مما يدل على اتساق الفقرات مع محاورها</w:t>
      </w:r>
      <w:r w:rsidRPr="009B372B">
        <w:rPr>
          <w:rFonts w:ascii="Traditional Arabic" w:hAnsi="Traditional Arabic" w:cs="Traditional Arabic"/>
          <w:sz w:val="28"/>
          <w:szCs w:val="28"/>
        </w:rPr>
        <w:t>.</w:t>
      </w:r>
    </w:p>
    <w:p w14:paraId="1F980512" w14:textId="77777777" w:rsidR="00AF19F0" w:rsidRPr="009B372B" w:rsidRDefault="00AF19F0" w:rsidP="00AF19F0">
      <w:pPr>
        <w:bidi/>
        <w:spacing w:line="360" w:lineRule="auto"/>
        <w:jc w:val="both"/>
        <w:rPr>
          <w:rFonts w:ascii="Traditional Arabic" w:hAnsi="Traditional Arabic" w:cs="Traditional Arabic"/>
          <w:sz w:val="28"/>
          <w:szCs w:val="28"/>
          <w:rtl/>
        </w:rPr>
      </w:pPr>
      <w:r w:rsidRPr="009B372B">
        <w:rPr>
          <w:rFonts w:ascii="Traditional Arabic" w:hAnsi="Traditional Arabic" w:cs="Traditional Arabic"/>
          <w:sz w:val="28"/>
          <w:szCs w:val="28"/>
          <w:rtl/>
        </w:rPr>
        <w:t>أما بالنسبة لثبات الأداة، فقد تم استخدام معامل كرونباخ ألفا</w:t>
      </w:r>
      <w:r w:rsidRPr="009B372B">
        <w:rPr>
          <w:rFonts w:ascii="Traditional Arabic" w:hAnsi="Traditional Arabic" w:cs="Traditional Arabic"/>
          <w:sz w:val="28"/>
          <w:szCs w:val="28"/>
        </w:rPr>
        <w:t xml:space="preserve"> (Cronbach’s Alpha) </w:t>
      </w:r>
      <w:r w:rsidRPr="009B372B">
        <w:rPr>
          <w:rFonts w:ascii="Traditional Arabic" w:hAnsi="Traditional Arabic" w:cs="Traditional Arabic"/>
          <w:sz w:val="28"/>
          <w:szCs w:val="28"/>
          <w:rtl/>
        </w:rPr>
        <w:t>لقياس درجة الاتساق الداخلي، حيث بلغت قيمة معامل الثبات للمتغيرات على النحو التالي</w:t>
      </w:r>
      <w:r w:rsidRPr="009B372B">
        <w:rPr>
          <w:rFonts w:ascii="Traditional Arabic" w:hAnsi="Traditional Arabic" w:cs="Traditional Arabic"/>
          <w:sz w:val="28"/>
          <w:szCs w:val="28"/>
        </w:rPr>
        <w:t>:</w:t>
      </w:r>
    </w:p>
    <w:tbl>
      <w:tblPr>
        <w:tblStyle w:val="GridTable6Colorful"/>
        <w:bidiVisual/>
        <w:tblW w:w="0" w:type="auto"/>
        <w:tblLook w:val="04A0" w:firstRow="1" w:lastRow="0" w:firstColumn="1" w:lastColumn="0" w:noHBand="0" w:noVBand="1"/>
      </w:tblPr>
      <w:tblGrid>
        <w:gridCol w:w="4511"/>
        <w:gridCol w:w="4505"/>
      </w:tblGrid>
      <w:tr w:rsidR="00AF19F0" w:rsidRPr="009B372B" w14:paraId="4CB9C793" w14:textId="77777777" w:rsidTr="008F4B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260734B2"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الاجتماعية</w:t>
            </w:r>
          </w:p>
        </w:tc>
        <w:tc>
          <w:tcPr>
            <w:tcW w:w="4675" w:type="dxa"/>
            <w:vAlign w:val="center"/>
          </w:tcPr>
          <w:p w14:paraId="7D7D5884" w14:textId="65194BE8" w:rsidR="00AF19F0" w:rsidRPr="009B372B" w:rsidRDefault="00AF19F0" w:rsidP="008F4B6A">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Pr>
              <w:t>0.87</w:t>
            </w:r>
            <w:r w:rsidR="008F4B6A">
              <w:rPr>
                <w:rFonts w:ascii="Traditional Arabic" w:hAnsi="Traditional Arabic" w:cs="Traditional Arabic"/>
                <w:b w:val="0"/>
                <w:bCs w:val="0"/>
                <w:color w:val="auto"/>
                <w:sz w:val="28"/>
                <w:szCs w:val="28"/>
              </w:rPr>
              <w:t>3</w:t>
            </w:r>
          </w:p>
        </w:tc>
      </w:tr>
      <w:tr w:rsidR="00AF19F0" w:rsidRPr="009B372B" w14:paraId="57F5143C"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E2A238E"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الثقافية</w:t>
            </w:r>
          </w:p>
        </w:tc>
        <w:tc>
          <w:tcPr>
            <w:tcW w:w="4675" w:type="dxa"/>
            <w:vAlign w:val="center"/>
          </w:tcPr>
          <w:p w14:paraId="01A2A734" w14:textId="27B13BAB"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0.8</w:t>
            </w:r>
            <w:r w:rsidR="008F4B6A">
              <w:rPr>
                <w:rFonts w:ascii="Traditional Arabic" w:hAnsi="Traditional Arabic" w:cs="Traditional Arabic"/>
                <w:color w:val="auto"/>
                <w:sz w:val="28"/>
                <w:szCs w:val="28"/>
              </w:rPr>
              <w:t>67</w:t>
            </w:r>
          </w:p>
        </w:tc>
      </w:tr>
      <w:tr w:rsidR="00AF19F0" w:rsidRPr="009B372B" w14:paraId="7669ED77" w14:textId="77777777" w:rsidTr="008F4B6A">
        <w:tc>
          <w:tcPr>
            <w:cnfStyle w:val="001000000000" w:firstRow="0" w:lastRow="0" w:firstColumn="1" w:lastColumn="0" w:oddVBand="0" w:evenVBand="0" w:oddHBand="0" w:evenHBand="0" w:firstRowFirstColumn="0" w:firstRowLastColumn="0" w:lastRowFirstColumn="0" w:lastRowLastColumn="0"/>
            <w:tcW w:w="4675" w:type="dxa"/>
          </w:tcPr>
          <w:p w14:paraId="7016314A"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العوامل التنظيمية</w:t>
            </w:r>
          </w:p>
        </w:tc>
        <w:tc>
          <w:tcPr>
            <w:tcW w:w="4675" w:type="dxa"/>
            <w:vAlign w:val="center"/>
          </w:tcPr>
          <w:p w14:paraId="1E6DD3FA" w14:textId="2A130AF8" w:rsidR="00AF19F0" w:rsidRPr="009B372B" w:rsidRDefault="00AF19F0" w:rsidP="008F4B6A">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886</w:t>
            </w:r>
          </w:p>
        </w:tc>
      </w:tr>
      <w:tr w:rsidR="00AF19F0" w:rsidRPr="009B372B" w14:paraId="3B813E11" w14:textId="77777777" w:rsidTr="008F4B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58C7F1A7" w14:textId="77777777" w:rsidR="00AF19F0" w:rsidRPr="009B372B" w:rsidRDefault="00AF19F0" w:rsidP="009F4CA1">
            <w:pPr>
              <w:bidi/>
              <w:spacing w:line="360" w:lineRule="auto"/>
              <w:jc w:val="center"/>
              <w:rPr>
                <w:rFonts w:ascii="Traditional Arabic" w:hAnsi="Traditional Arabic" w:cs="Traditional Arabic"/>
                <w:b w:val="0"/>
                <w:bCs w:val="0"/>
                <w:color w:val="auto"/>
                <w:sz w:val="28"/>
                <w:szCs w:val="28"/>
                <w:rtl/>
              </w:rPr>
            </w:pPr>
            <w:r w:rsidRPr="009B372B">
              <w:rPr>
                <w:rFonts w:ascii="Traditional Arabic" w:hAnsi="Traditional Arabic" w:cs="Traditional Arabic"/>
                <w:b w:val="0"/>
                <w:bCs w:val="0"/>
                <w:color w:val="auto"/>
                <w:sz w:val="28"/>
                <w:szCs w:val="28"/>
                <w:rtl/>
              </w:rPr>
              <w:t>تمكين القيادات النسائية</w:t>
            </w:r>
          </w:p>
        </w:tc>
        <w:tc>
          <w:tcPr>
            <w:tcW w:w="4675" w:type="dxa"/>
            <w:vAlign w:val="center"/>
          </w:tcPr>
          <w:p w14:paraId="098E8497" w14:textId="006B880A" w:rsidR="00AF19F0" w:rsidRPr="009B372B" w:rsidRDefault="00AF19F0" w:rsidP="008F4B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auto"/>
                <w:sz w:val="28"/>
                <w:szCs w:val="28"/>
                <w:rtl/>
              </w:rPr>
            </w:pPr>
            <w:r w:rsidRPr="009B372B">
              <w:rPr>
                <w:rFonts w:ascii="Traditional Arabic" w:hAnsi="Traditional Arabic" w:cs="Traditional Arabic"/>
                <w:color w:val="auto"/>
                <w:sz w:val="28"/>
                <w:szCs w:val="28"/>
              </w:rPr>
              <w:t>0.</w:t>
            </w:r>
            <w:r w:rsidR="008F4B6A">
              <w:rPr>
                <w:rFonts w:ascii="Traditional Arabic" w:hAnsi="Traditional Arabic" w:cs="Traditional Arabic"/>
                <w:color w:val="auto"/>
                <w:sz w:val="28"/>
                <w:szCs w:val="28"/>
              </w:rPr>
              <w:t>872</w:t>
            </w:r>
          </w:p>
        </w:tc>
      </w:tr>
    </w:tbl>
    <w:p w14:paraId="6836E844" w14:textId="77777777" w:rsidR="00AF19F0" w:rsidRPr="009B372B" w:rsidRDefault="00AF19F0" w:rsidP="00AF19F0">
      <w:pPr>
        <w:bidi/>
        <w:spacing w:line="360" w:lineRule="auto"/>
        <w:jc w:val="both"/>
        <w:rPr>
          <w:rFonts w:ascii="Traditional Arabic" w:hAnsi="Traditional Arabic" w:cs="Traditional Arabic"/>
          <w:sz w:val="28"/>
          <w:szCs w:val="28"/>
        </w:rPr>
      </w:pPr>
      <w:r w:rsidRPr="009B372B">
        <w:rPr>
          <w:rFonts w:ascii="Traditional Arabic" w:hAnsi="Traditional Arabic" w:cs="Traditional Arabic"/>
          <w:sz w:val="28"/>
          <w:szCs w:val="28"/>
          <w:rtl/>
        </w:rPr>
        <w:t>كما بلغ معامل الثبات الكلي للاستبيان (0.93)، وهي قيم مرتفعة تشير إلى درجة عالية من الاتساق الداخلي، وتؤكد أن أداة الدراسة تتمتع بدرجة عالية من الثبات ويمكن الاعتماد على نتائجها في التحليل الإحصائي واختبار فرضيات الدراسة</w:t>
      </w:r>
      <w:r w:rsidRPr="009B372B">
        <w:rPr>
          <w:rFonts w:ascii="Traditional Arabic" w:hAnsi="Traditional Arabic" w:cs="Traditional Arabic"/>
          <w:sz w:val="28"/>
          <w:szCs w:val="28"/>
        </w:rPr>
        <w:t>.</w:t>
      </w:r>
    </w:p>
    <w:p w14:paraId="1D796D98" w14:textId="77777777" w:rsidR="00AF19F0" w:rsidRPr="009B372B" w:rsidRDefault="00AF19F0" w:rsidP="00AF19F0">
      <w:pPr>
        <w:bidi/>
        <w:spacing w:line="360" w:lineRule="auto"/>
        <w:jc w:val="both"/>
        <w:rPr>
          <w:rFonts w:ascii="Traditional Arabic" w:hAnsi="Traditional Arabic" w:cs="Traditional Arabic"/>
          <w:sz w:val="28"/>
          <w:szCs w:val="28"/>
        </w:rPr>
      </w:pPr>
    </w:p>
    <w:p w14:paraId="566E217B" w14:textId="77777777" w:rsidR="00AF19F0" w:rsidRPr="00C04469" w:rsidRDefault="00AF19F0" w:rsidP="00AF19F0">
      <w:pPr>
        <w:pStyle w:val="Heading3"/>
        <w:numPr>
          <w:ilvl w:val="1"/>
          <w:numId w:val="3"/>
        </w:numPr>
        <w:bidi/>
        <w:spacing w:line="360" w:lineRule="auto"/>
        <w:ind w:left="1440" w:hanging="360"/>
        <w:jc w:val="both"/>
        <w:rPr>
          <w:rFonts w:ascii="Traditional Arabic" w:hAnsi="Traditional Arabic" w:cs="Traditional Arabic"/>
          <w:b w:val="0"/>
          <w:bCs w:val="0"/>
          <w:color w:val="auto"/>
          <w:rtl/>
        </w:rPr>
      </w:pPr>
      <w:bookmarkStart w:id="36" w:name="_Toc222642158"/>
      <w:r w:rsidRPr="00BC2ABB">
        <w:rPr>
          <w:rFonts w:ascii="Traditional Arabic" w:hAnsi="Traditional Arabic" w:cs="Traditional Arabic"/>
          <w:color w:val="auto"/>
          <w:rtl/>
        </w:rPr>
        <w:t>الاختبار التجريبي للأداة</w:t>
      </w:r>
      <w:bookmarkEnd w:id="36"/>
    </w:p>
    <w:p w14:paraId="5A074D8A"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 xml:space="preserve">قبل التطبيق على العينة الرئيسة، تم إجراء اختبار تجريبي على مجموعة صغيرة من القيادات النسائية في مؤسسات سعودية مشابهة، </w:t>
      </w:r>
      <w:r w:rsidRPr="00C04469">
        <w:rPr>
          <w:rFonts w:ascii="Traditional Arabic" w:hAnsi="Traditional Arabic" w:cs="Traditional Arabic"/>
          <w:sz w:val="28"/>
          <w:szCs w:val="28"/>
          <w:rtl/>
        </w:rPr>
        <w:lastRenderedPageBreak/>
        <w:t>بهدف التأكد من وضوح الأسئلة وسهولة الإجابة عليها. ساهم الاختبار التجريبي في الكشف عن أي غموض أو صعوبة في صياغة الأسئلة، وتم تعديل بعض الصيغ لتصبح أكثر وضوحًا وملاءمة للسياق. كما أتاح الاختبار تقدير الزمن اللازم لإكمال الاستبيان وتقييم درجة موثوقية الأداة مبدئيًا باستخدام معامل كرونباخ ألفا، بما أسهم في تحسين الاستبيان ليصبح أداة دقيقة وجاهزة لجمع البيانات، مع ضمان القدرة على اختبار الفرضيات المتعلقة بتأثير العوامل الاجتماعية والثقافية والتنظيمية على تمكين القيادات النسائية بدقة علمية</w:t>
      </w:r>
      <w:r w:rsidRPr="00C04469">
        <w:rPr>
          <w:rFonts w:ascii="Traditional Arabic" w:hAnsi="Traditional Arabic" w:cs="Traditional Arabic"/>
          <w:sz w:val="28"/>
          <w:szCs w:val="28"/>
        </w:rPr>
        <w:t>.</w:t>
      </w:r>
    </w:p>
    <w:p w14:paraId="039BA09C" w14:textId="77777777" w:rsidR="00E853D0" w:rsidRPr="00C04469" w:rsidRDefault="00E853D0" w:rsidP="00E853D0">
      <w:pPr>
        <w:bidi/>
        <w:spacing w:line="360" w:lineRule="auto"/>
        <w:jc w:val="both"/>
        <w:rPr>
          <w:rFonts w:ascii="Traditional Arabic" w:hAnsi="Traditional Arabic" w:cs="Traditional Arabic"/>
          <w:sz w:val="28"/>
          <w:szCs w:val="28"/>
        </w:rPr>
      </w:pPr>
    </w:p>
    <w:p w14:paraId="65368983" w14:textId="77777777" w:rsidR="00AF19F0" w:rsidRPr="00CF02BC" w:rsidRDefault="00AF19F0" w:rsidP="00AF19F0"/>
    <w:p w14:paraId="78465362"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37" w:name="_Toc222642159"/>
      <w:r w:rsidRPr="00963126">
        <w:rPr>
          <w:rFonts w:ascii="Traditional Arabic" w:hAnsi="Traditional Arabic" w:cs="Traditional Arabic"/>
          <w:color w:val="auto"/>
          <w:rtl/>
        </w:rPr>
        <w:t>تحديد متغيرات الدراسة</w:t>
      </w:r>
      <w:bookmarkEnd w:id="37"/>
    </w:p>
    <w:p w14:paraId="3CF9CCEA"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8" w:name="_Toc222642160"/>
      <w:r w:rsidRPr="007E12E2">
        <w:rPr>
          <w:rFonts w:ascii="Traditional Arabic" w:hAnsi="Traditional Arabic" w:cs="Traditional Arabic"/>
          <w:color w:val="auto"/>
          <w:rtl/>
        </w:rPr>
        <w:t>المقدمة</w:t>
      </w:r>
      <w:bookmarkEnd w:id="38"/>
    </w:p>
    <w:p w14:paraId="5636FFA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تعد مرحلة تحديد المتغيرات من الركائز الأساسية لأي دراسة علمية، حيث توفر الأساس المفاهيمي والإجرائي الذي يتم من خلاله بناء الفرضيات وتصميم أدوات القياس المناسبة. وتكتسب هذه المرحلة أهمية خاصة في الدراسات التفسيرية، التي تهدف إلى الكشف عن طبيعة العلاقة بين مجموعة من العوامل المؤثرة ومتغير تابع يمثل الظاهرة محل الدراسة. وفي سياق هذه الدراسة، التي تهدف إلى التعرف على العوامل المؤثرة في تمكين القيادات النسائية في المؤسسات السعودية، تم تحديد المتغيرات بما يتوافق مع أهداف الدراسة وفروضها. ويقوم البناء المفاهيمي على افتراض أن العوامل الاجتماعية والثقافية والتنظيمية تعمل كمتغيرات مستقلة تؤثر في مستوى تمكين المرأة السعودية في المناصب القيادية، بحيث يعكس المتغير التابع مستوى التمكين المكتسب والممارس داخل المؤسسات. ويُمكن اختبار هذه العلاقات من خلال أدوات قياس كمية وتحليل إحصائي دقيق، بما يحقق التكامل بين الجانب النظري والجانب التطبيقي للدراسة</w:t>
      </w:r>
      <w:r w:rsidRPr="00C04469">
        <w:rPr>
          <w:rFonts w:ascii="Traditional Arabic" w:hAnsi="Traditional Arabic" w:cs="Traditional Arabic"/>
          <w:sz w:val="28"/>
          <w:szCs w:val="28"/>
        </w:rPr>
        <w:t>.</w:t>
      </w:r>
    </w:p>
    <w:p w14:paraId="16FA90EC" w14:textId="77777777" w:rsidR="00AF19F0" w:rsidRPr="00C04469" w:rsidRDefault="00AF19F0" w:rsidP="00AF19F0">
      <w:pPr>
        <w:bidi/>
        <w:spacing w:line="360" w:lineRule="auto"/>
        <w:jc w:val="both"/>
        <w:rPr>
          <w:rFonts w:ascii="Traditional Arabic" w:hAnsi="Traditional Arabic" w:cs="Traditional Arabic"/>
          <w:sz w:val="28"/>
          <w:szCs w:val="28"/>
        </w:rPr>
      </w:pPr>
    </w:p>
    <w:p w14:paraId="25966CC0"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39" w:name="_Toc222642161"/>
      <w:r w:rsidRPr="007E12E2">
        <w:rPr>
          <w:rFonts w:ascii="Traditional Arabic" w:hAnsi="Traditional Arabic" w:cs="Traditional Arabic"/>
          <w:color w:val="auto"/>
          <w:rtl/>
        </w:rPr>
        <w:t>المتغيرات المستقلة</w:t>
      </w:r>
      <w:bookmarkEnd w:id="39"/>
    </w:p>
    <w:p w14:paraId="16D6D260" w14:textId="70D425D2"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تمثل المتغيرات المستقلة في هذه الدراسة العوامل التي قد تؤثر على تمكين المرأة السعودية في المناصب القيادية، وتشمل العوامل الاجتماعية والثقافية والتنظيمية. وتشير العوامل الاجتماعية إلى البيئة المجتمعية والدعم الأسري والمحيط الاجتماعي الذي يمكن أن يسهم في تعزيز مشاركة المرأة في مواقع القيادة</w:t>
      </w:r>
      <w:r w:rsidRPr="00680756">
        <w:rPr>
          <w:rFonts w:hint="cs"/>
          <w:rtl/>
        </w:rPr>
        <w:t xml:space="preserve"> </w:t>
      </w:r>
      <w:sdt>
        <w:sdtPr>
          <w:rPr>
            <w:rFonts w:hint="cs"/>
            <w:rtl/>
          </w:rPr>
          <w:id w:val="-1495030071"/>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أما العوامل الثقافية فتتمثل في المعتقدات والتقاليد والقيم المجتمعية التي تحدد مستوى قبول المجتمع لدور المرأة في المناصب القيادية</w:t>
      </w:r>
      <w:r w:rsidRPr="00680756">
        <w:rPr>
          <w:rFonts w:hint="cs"/>
          <w:rtl/>
        </w:rPr>
        <w:t xml:space="preserve"> </w:t>
      </w:r>
      <w:sdt>
        <w:sdtPr>
          <w:rPr>
            <w:rFonts w:hint="cs"/>
            <w:rtl/>
          </w:rPr>
          <w:id w:val="1419601707"/>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محم233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(محمد، 2023)</w:t>
          </w:r>
          <w:r w:rsidRPr="00291B86">
            <w:rPr>
              <w:rtl/>
            </w:rPr>
            <w:fldChar w:fldCharType="end"/>
          </w:r>
        </w:sdtContent>
      </w:sdt>
      <w:r w:rsidRPr="00C04469">
        <w:rPr>
          <w:rFonts w:ascii="Traditional Arabic" w:hAnsi="Traditional Arabic" w:cs="Traditional Arabic"/>
          <w:sz w:val="28"/>
          <w:szCs w:val="28"/>
          <w:rtl/>
        </w:rPr>
        <w:t xml:space="preserve">. بينما تشمل العوامل التنظيمية السياسات </w:t>
      </w:r>
      <w:r w:rsidRPr="00C04469">
        <w:rPr>
          <w:rFonts w:ascii="Traditional Arabic" w:hAnsi="Traditional Arabic" w:cs="Traditional Arabic"/>
          <w:sz w:val="28"/>
          <w:szCs w:val="28"/>
          <w:rtl/>
        </w:rPr>
        <w:lastRenderedPageBreak/>
        <w:t>الداخلية للمؤسسات، مثل فرص التدريب والتطوير، وجود برامج التمكين الوظيفي، وآليات المشاركة في اتخاذ القرار، ومدى إشراك المرأة في التخطيط الاستراتيجي</w:t>
      </w:r>
      <w:r w:rsidRPr="00680756">
        <w:rPr>
          <w:rFonts w:hint="cs"/>
          <w:rtl/>
        </w:rPr>
        <w:t xml:space="preserve"> </w:t>
      </w:r>
      <w:sdt>
        <w:sdtPr>
          <w:rPr>
            <w:rFonts w:hint="cs"/>
            <w:rtl/>
          </w:rPr>
          <w:id w:val="-40835225"/>
          <w:citation/>
        </w:sdtPr>
        <w:sdtEndPr/>
        <w:sdtContent>
          <w:r w:rsidRPr="00291B86">
            <w:rPr>
              <w:rtl/>
            </w:rPr>
            <w:fldChar w:fldCharType="begin"/>
          </w:r>
          <w:r w:rsidRPr="00291B86">
            <w:rPr>
              <w:rtl/>
              <w:lang w:bidi="ar-EG"/>
            </w:rPr>
            <w:instrText xml:space="preserve"> </w:instrText>
          </w:r>
          <w:r w:rsidRPr="00291B86">
            <w:rPr>
              <w:rFonts w:hint="cs"/>
              <w:lang w:bidi="ar-EG"/>
            </w:rPr>
            <w:instrText>CITATION</w:instrText>
          </w:r>
          <w:r w:rsidRPr="00291B86">
            <w:rPr>
              <w:rFonts w:hint="cs"/>
              <w:rtl/>
              <w:lang w:bidi="ar-EG"/>
            </w:rPr>
            <w:instrText xml:space="preserve"> الن241 \</w:instrText>
          </w:r>
          <w:r w:rsidRPr="00291B86">
            <w:rPr>
              <w:rFonts w:hint="cs"/>
              <w:lang w:bidi="ar-EG"/>
            </w:rPr>
            <w:instrText>l 3073</w:instrText>
          </w:r>
          <w:r w:rsidRPr="00291B86">
            <w:rPr>
              <w:rtl/>
              <w:lang w:bidi="ar-EG"/>
            </w:rPr>
            <w:instrText xml:space="preserve"> </w:instrText>
          </w:r>
          <w:r w:rsidRPr="00291B86">
            <w:rPr>
              <w:rtl/>
            </w:rPr>
            <w:fldChar w:fldCharType="separate"/>
          </w:r>
          <w:r w:rsidR="00E968AC">
            <w:rPr>
              <w:rFonts w:hint="cs"/>
              <w:noProof/>
              <w:rtl/>
              <w:lang w:bidi="ar-EG"/>
            </w:rPr>
            <w:t>(النعيم، 2024)</w:t>
          </w:r>
          <w:r w:rsidRPr="00291B86">
            <w:rPr>
              <w:rtl/>
            </w:rPr>
            <w:fldChar w:fldCharType="end"/>
          </w:r>
        </w:sdtContent>
      </w:sdt>
      <w:r w:rsidRPr="00C04469">
        <w:rPr>
          <w:rFonts w:ascii="Traditional Arabic" w:hAnsi="Traditional Arabic" w:cs="Traditional Arabic"/>
          <w:sz w:val="28"/>
          <w:szCs w:val="28"/>
          <w:rtl/>
        </w:rPr>
        <w:t>. وتُعتبر هذه المتغيرات مستمدة من الأدبيات العلمية السابقة، بحيث تم اختيارها بعناية لتعكس الواقع السعودي وسياق المؤسسات محل الدراسة، بما يمكن من قياس تأثير كل عامل على تمكين القيادات النسائية بدقة</w:t>
      </w:r>
      <w:r w:rsidRPr="00C04469">
        <w:rPr>
          <w:rFonts w:ascii="Traditional Arabic" w:hAnsi="Traditional Arabic" w:cs="Traditional Arabic"/>
          <w:sz w:val="28"/>
          <w:szCs w:val="28"/>
        </w:rPr>
        <w:t>.</w:t>
      </w:r>
    </w:p>
    <w:p w14:paraId="4A51716F" w14:textId="77777777" w:rsidR="00AF19F0" w:rsidRPr="00C04469" w:rsidRDefault="00AF19F0" w:rsidP="00AF19F0">
      <w:pPr>
        <w:bidi/>
        <w:spacing w:line="360" w:lineRule="auto"/>
        <w:rPr>
          <w:rFonts w:ascii="Traditional Arabic" w:hAnsi="Traditional Arabic" w:cs="Traditional Arabic"/>
          <w:sz w:val="28"/>
          <w:szCs w:val="28"/>
        </w:rPr>
      </w:pPr>
    </w:p>
    <w:p w14:paraId="317990E2"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0" w:name="_Toc222642162"/>
      <w:r w:rsidRPr="007E12E2">
        <w:rPr>
          <w:rFonts w:ascii="Traditional Arabic" w:hAnsi="Traditional Arabic" w:cs="Traditional Arabic"/>
          <w:color w:val="auto"/>
          <w:rtl/>
        </w:rPr>
        <w:t>المتغيرات التابعة</w:t>
      </w:r>
      <w:bookmarkEnd w:id="40"/>
    </w:p>
    <w:p w14:paraId="1FB7F49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المتغير التابع في هذه الدراسة هو مستوى تمكين القيادات النسائية في المؤسسات السعودية، ويشير إلى قدرة المرأة على ممارسة دور قيادي فاعل ضمن المؤسسة، بما يشمل القدرة على اتخاذ القرار والمشاركة في التخطيط الاستراتيجي والتأثير في بيئة العمل. ويعكس هذا المتغير مدى الاستفادة الفعلية للمرأة من العوامل الاجتماعية والثقافية والتنظيمية، ومدى تمكنها من أداء مهامها القيادية بفعالية. كما يشمل المتغير التابع مستوى التمكين الإدراكي والسلوكي للقيادات النسائية، بما يعكس درجة استقلالية القرار، والمشاركة في توجيه المؤسسة، ومستوى تأثير المرأة في بيئة العمل، فضلاً عن استعدادها لتطوير قدراتها القيادية وتحقيق الأهداف التنظيمية</w:t>
      </w:r>
      <w:r w:rsidRPr="00C04469">
        <w:rPr>
          <w:rFonts w:ascii="Traditional Arabic" w:hAnsi="Traditional Arabic" w:cs="Traditional Arabic"/>
          <w:sz w:val="28"/>
          <w:szCs w:val="28"/>
        </w:rPr>
        <w:t>.</w:t>
      </w:r>
    </w:p>
    <w:p w14:paraId="6F2FDB96" w14:textId="77777777" w:rsidR="00AF19F0" w:rsidRPr="00C04469" w:rsidRDefault="00AF19F0" w:rsidP="00AF19F0">
      <w:pPr>
        <w:bidi/>
        <w:spacing w:line="360" w:lineRule="auto"/>
        <w:rPr>
          <w:rFonts w:ascii="Traditional Arabic" w:hAnsi="Traditional Arabic" w:cs="Traditional Arabic"/>
          <w:sz w:val="28"/>
          <w:szCs w:val="28"/>
        </w:rPr>
      </w:pPr>
    </w:p>
    <w:p w14:paraId="1A07FE4F" w14:textId="77777777" w:rsidR="00AF19F0" w:rsidRPr="001E691C"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1" w:name="_Toc222642163"/>
      <w:r w:rsidRPr="007E12E2">
        <w:rPr>
          <w:rFonts w:ascii="Traditional Arabic" w:hAnsi="Traditional Arabic" w:cs="Traditional Arabic"/>
          <w:color w:val="auto"/>
          <w:rtl/>
        </w:rPr>
        <w:t>تحديد المتغيرات إجرائيًا</w:t>
      </w:r>
      <w:bookmarkEnd w:id="41"/>
    </w:p>
    <w:p w14:paraId="3FB3D712"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يتمثل تحديد المتغيرات إجرائيًا في تحويل المفاهيم النظرية إلى مؤشرات قابلة للقياس الكمي من خلال أداة الدراسة، بما يسمح بتحليلها إحصائيًا. وقد تم قياس المتغيرات المستقلة المتمثلة في العوامل الاجتماعية والثقافية والتنظيمية من خلال استبانة مكونة من </w:t>
      </w:r>
      <w:r w:rsidRPr="001E691C">
        <w:rPr>
          <w:rFonts w:ascii="Traditional Arabic" w:hAnsi="Traditional Arabic" w:cs="Traditional Arabic"/>
          <w:sz w:val="28"/>
          <w:szCs w:val="28"/>
        </w:rPr>
        <w:t xml:space="preserve">(30) </w:t>
      </w:r>
      <w:r w:rsidRPr="001E691C">
        <w:rPr>
          <w:rFonts w:ascii="Traditional Arabic" w:hAnsi="Traditional Arabic" w:cs="Traditional Arabic"/>
          <w:sz w:val="28"/>
          <w:szCs w:val="28"/>
          <w:rtl/>
        </w:rPr>
        <w:t xml:space="preserve">عبارة، بواقع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لكل متغير، صُممت لقياس إدراك المشاركات لمدى تأثير هذه العوامل على تمكينهن في المواقع القيادية</w:t>
      </w:r>
      <w:r w:rsidRPr="001E691C">
        <w:rPr>
          <w:rFonts w:ascii="Traditional Arabic" w:hAnsi="Traditional Arabic" w:cs="Traditional Arabic"/>
          <w:sz w:val="28"/>
          <w:szCs w:val="28"/>
        </w:rPr>
        <w:t>.</w:t>
      </w:r>
    </w:p>
    <w:p w14:paraId="714E941E"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كما تم قياس المتغير التابع، وهو مستوى تمكين القيادات النسائية، من خلال </w:t>
      </w:r>
      <w:r w:rsidRPr="001E691C">
        <w:rPr>
          <w:rFonts w:ascii="Traditional Arabic" w:hAnsi="Traditional Arabic" w:cs="Traditional Arabic"/>
          <w:sz w:val="28"/>
          <w:szCs w:val="28"/>
        </w:rPr>
        <w:t xml:space="preserve">(10) </w:t>
      </w:r>
      <w:r w:rsidRPr="001E691C">
        <w:rPr>
          <w:rFonts w:ascii="Traditional Arabic" w:hAnsi="Traditional Arabic" w:cs="Traditional Arabic"/>
          <w:sz w:val="28"/>
          <w:szCs w:val="28"/>
          <w:rtl/>
        </w:rPr>
        <w:t>عبارات تناولت أبعادًا رئيسية تشمل القدرة على اتخاذ القرار، والمشاركة في التخطيط، ومستوى التأثير، والاستقلالية في العمل</w:t>
      </w:r>
      <w:r w:rsidRPr="001E691C">
        <w:rPr>
          <w:rFonts w:ascii="Traditional Arabic" w:hAnsi="Traditional Arabic" w:cs="Traditional Arabic"/>
          <w:sz w:val="28"/>
          <w:szCs w:val="28"/>
        </w:rPr>
        <w:t>.</w:t>
      </w:r>
    </w:p>
    <w:p w14:paraId="6E954725" w14:textId="77777777" w:rsidR="00AF19F0" w:rsidRPr="001E691C"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وقد تم تصميم فقرات الاستبانة بالاعتماد على الأدبيات النظرية والدراسات السابقة ذات الصلة بموضوع تمكين المرأة والقيادة، مع إجراء بعض التعديلات بما يتناسب مع طبيعة البيئة السعودية وأهداف الدراسة. وتم استخدام مقياس ليكرت الخماسي لقياس استجابات المشاركات، والذي يتدرج من (موافق بشدة) إلى (غير موافق بشدة)</w:t>
      </w:r>
      <w:r w:rsidRPr="001E691C">
        <w:rPr>
          <w:rFonts w:ascii="Traditional Arabic" w:hAnsi="Traditional Arabic" w:cs="Traditional Arabic"/>
          <w:sz w:val="28"/>
          <w:szCs w:val="28"/>
        </w:rPr>
        <w:t>.</w:t>
      </w:r>
    </w:p>
    <w:p w14:paraId="6FD74735" w14:textId="77777777" w:rsidR="00AF19F0" w:rsidRDefault="00AF19F0" w:rsidP="00AF19F0">
      <w:pPr>
        <w:bidi/>
        <w:spacing w:line="360" w:lineRule="auto"/>
        <w:jc w:val="both"/>
        <w:rPr>
          <w:rFonts w:ascii="Traditional Arabic" w:hAnsi="Traditional Arabic" w:cs="Traditional Arabic"/>
          <w:sz w:val="28"/>
          <w:szCs w:val="28"/>
        </w:rPr>
      </w:pPr>
      <w:r w:rsidRPr="001E691C">
        <w:rPr>
          <w:rFonts w:ascii="Traditional Arabic" w:hAnsi="Traditional Arabic" w:cs="Traditional Arabic"/>
          <w:sz w:val="28"/>
          <w:szCs w:val="28"/>
          <w:rtl/>
        </w:rPr>
        <w:t xml:space="preserve">ويتم احتساب المتوسطات الحسابية لإجابات المشاركات لكل متغير، بحيث تمثل مؤشرًا كميًا يعكس مستوى كل من العوامل المؤثرة </w:t>
      </w:r>
      <w:r w:rsidRPr="001E691C">
        <w:rPr>
          <w:rFonts w:ascii="Traditional Arabic" w:hAnsi="Traditional Arabic" w:cs="Traditional Arabic"/>
          <w:sz w:val="28"/>
          <w:szCs w:val="28"/>
          <w:rtl/>
        </w:rPr>
        <w:lastRenderedPageBreak/>
        <w:t>ومستوى التمكين. كما تُستخدم هذه البيانات في إجراء اختبارات الارتباط والانحدار لتحليل العلاقة بين المتغيرات المستقلة والمتغير التابع، والتحقق من صحة فرضيات الدراسة، مع اعتماد مستويات دلالة إحصائية مناسبة لتفسير النتائج</w:t>
      </w:r>
      <w:r w:rsidRPr="001E691C">
        <w:rPr>
          <w:rFonts w:ascii="Traditional Arabic" w:hAnsi="Traditional Arabic" w:cs="Traditional Arabic"/>
          <w:sz w:val="28"/>
          <w:szCs w:val="28"/>
        </w:rPr>
        <w:t>.</w:t>
      </w:r>
    </w:p>
    <w:p w14:paraId="30D3A455" w14:textId="77777777" w:rsidR="00AF19F0" w:rsidRPr="009108DA" w:rsidRDefault="00AF19F0" w:rsidP="00AF19F0">
      <w:pPr>
        <w:rPr>
          <w:rFonts w:ascii="Traditional Arabic" w:hAnsi="Traditional Arabic" w:cs="Traditional Arabic"/>
          <w:sz w:val="28"/>
          <w:szCs w:val="28"/>
        </w:rPr>
      </w:pPr>
      <w:r>
        <w:rPr>
          <w:rFonts w:ascii="Traditional Arabic" w:hAnsi="Traditional Arabic" w:cs="Traditional Arabic"/>
          <w:noProof/>
          <w:sz w:val="28"/>
          <w:szCs w:val="28"/>
        </w:rPr>
        <mc:AlternateContent>
          <mc:Choice Requires="wps">
            <w:drawing>
              <wp:anchor distT="0" distB="0" distL="114300" distR="114300" simplePos="0" relativeHeight="251669504" behindDoc="0" locked="0" layoutInCell="1" allowOverlap="1" wp14:anchorId="2AC7E791" wp14:editId="520B6BF5">
                <wp:simplePos x="0" y="0"/>
                <wp:positionH relativeFrom="column">
                  <wp:posOffset>2440940</wp:posOffset>
                </wp:positionH>
                <wp:positionV relativeFrom="paragraph">
                  <wp:posOffset>1922306</wp:posOffset>
                </wp:positionV>
                <wp:extent cx="1222375" cy="52070"/>
                <wp:effectExtent l="38100" t="57150" r="15875" b="100330"/>
                <wp:wrapNone/>
                <wp:docPr id="380720936" name="Straight Arrow Connector 7"/>
                <wp:cNvGraphicFramePr/>
                <a:graphic xmlns:a="http://schemas.openxmlformats.org/drawingml/2006/main">
                  <a:graphicData uri="http://schemas.microsoft.com/office/word/2010/wordprocessingShape">
                    <wps:wsp>
                      <wps:cNvCnPr/>
                      <wps:spPr>
                        <a:xfrm flipH="1">
                          <a:off x="0" y="0"/>
                          <a:ext cx="1222375" cy="5207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D6D4EA9" id="_x0000_t32" coordsize="21600,21600" o:spt="32" o:oned="t" path="m,l21600,21600e" filled="f">
                <v:path arrowok="t" fillok="f" o:connecttype="none"/>
                <o:lock v:ext="edit" shapetype="t"/>
              </v:shapetype>
              <v:shape id="Straight Arrow Connector 7" o:spid="_x0000_s1026" type="#_x0000_t32" style="position:absolute;margin-left:192.2pt;margin-top:151.35pt;width:96.25pt;height:4.1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" strokecolor="#156082 [3204]" strokeweight="3pt">
                <v:stroke endarrow="block" joinstyle="miter"/>
              </v:shape>
            </w:pict>
          </mc:Fallback>
        </mc:AlternateContent>
      </w:r>
      <w:r w:rsidRPr="009121C1">
        <w:rPr>
          <w:rFonts w:ascii="Traditional Arabic" w:hAnsi="Traditional Arabic" w:cs="Traditional Arabic"/>
          <w:noProof/>
          <w:sz w:val="28"/>
          <w:szCs w:val="28"/>
        </w:rPr>
        <mc:AlternateContent>
          <mc:Choice Requires="wps">
            <w:drawing>
              <wp:anchor distT="45720" distB="45720" distL="114300" distR="114300" simplePos="0" relativeHeight="251671552" behindDoc="0" locked="0" layoutInCell="1" allowOverlap="1" wp14:anchorId="1B397E62" wp14:editId="07B22A0E">
                <wp:simplePos x="0" y="0"/>
                <wp:positionH relativeFrom="margin">
                  <wp:align>center</wp:align>
                </wp:positionH>
                <wp:positionV relativeFrom="paragraph">
                  <wp:posOffset>3085714</wp:posOffset>
                </wp:positionV>
                <wp:extent cx="2360930" cy="1404620"/>
                <wp:effectExtent l="0" t="0" r="0" b="0"/>
                <wp:wrapNone/>
                <wp:docPr id="1691468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397E62" id="_x0000_t202" coordsize="21600,21600" o:spt="202" path="m,l,21600r21600,l21600,xe">
                <v:stroke joinstyle="miter"/>
                <v:path gradientshapeok="t" o:connecttype="rect"/>
              </v:shapetype>
              <v:shape id="Text Box 2" o:spid="_x0000_s1028" type="#_x0000_t202" style="position:absolute;margin-left:0;margin-top:242.95pt;width:185.9pt;height:110.6pt;z-index:251671552;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" filled="f" stroked="f">
                <v:textbox style="mso-fit-shape-to-text:t">
                  <w:txbxContent>
                    <w:p w14:paraId="652C6967" w14:textId="77777777" w:rsidR="00AF19F0" w:rsidRPr="00585B8B" w:rsidRDefault="00AF19F0" w:rsidP="00AF19F0">
                      <w:pPr>
                        <w:pStyle w:val="Caption"/>
                        <w:bidi/>
                        <w:jc w:val="center"/>
                        <w:rPr>
                          <w:b w:val="0"/>
                          <w:bCs w:val="0"/>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نموذج الدراسة </w:t>
                      </w:r>
                      <w:r w:rsidRPr="000D1268">
                        <w:rPr>
                          <w:rFonts w:hint="cs"/>
                          <w:rtl/>
                          <w:lang w:bidi="ar-EG"/>
                        </w:rPr>
                        <w:t>(إعداد الباحث</w:t>
                      </w:r>
                      <w:r>
                        <w:rPr>
                          <w:rFonts w:hint="cs"/>
                          <w:rtl/>
                          <w:lang w:bidi="ar-EG"/>
                        </w:rPr>
                        <w:t>ة</w:t>
                      </w:r>
                      <w:r w:rsidRPr="000D1268">
                        <w:rPr>
                          <w:rFonts w:hint="cs"/>
                          <w:rtl/>
                          <w:lang w:bidi="ar-EG"/>
                        </w:rPr>
                        <w:t>)</w:t>
                      </w:r>
                    </w:p>
                    <w:p w14:paraId="73D4773F" w14:textId="77777777" w:rsidR="00AF19F0" w:rsidRDefault="00AF19F0" w:rsidP="00AF19F0"/>
                  </w:txbxContent>
                </v:textbox>
                <w10:wrap anchorx="margin"/>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8480" behindDoc="0" locked="0" layoutInCell="1" allowOverlap="1" wp14:anchorId="59041441" wp14:editId="0C89F229">
                <wp:simplePos x="0" y="0"/>
                <wp:positionH relativeFrom="column">
                  <wp:posOffset>2439393</wp:posOffset>
                </wp:positionH>
                <wp:positionV relativeFrom="paragraph">
                  <wp:posOffset>1284329</wp:posOffset>
                </wp:positionV>
                <wp:extent cx="1224252" cy="617054"/>
                <wp:effectExtent l="38100" t="19050" r="14605" b="50165"/>
                <wp:wrapNone/>
                <wp:docPr id="1034797927" name="Straight Arrow Connector 7"/>
                <wp:cNvGraphicFramePr/>
                <a:graphic xmlns:a="http://schemas.openxmlformats.org/drawingml/2006/main">
                  <a:graphicData uri="http://schemas.microsoft.com/office/word/2010/wordprocessingShape">
                    <wps:wsp>
                      <wps:cNvCnPr/>
                      <wps:spPr>
                        <a:xfrm flipH="1">
                          <a:off x="0" y="0"/>
                          <a:ext cx="1224252" cy="61705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0B94D77" id="Straight Arrow Connector 7" o:spid="_x0000_s1026" type="#_x0000_t32" style="position:absolute;margin-left:192.1pt;margin-top:101.15pt;width:96.4pt;height:48.6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70528" behindDoc="0" locked="0" layoutInCell="1" allowOverlap="1" wp14:anchorId="231BBBA1" wp14:editId="79F9D3D2">
                <wp:simplePos x="0" y="0"/>
                <wp:positionH relativeFrom="column">
                  <wp:posOffset>2447344</wp:posOffset>
                </wp:positionH>
                <wp:positionV relativeFrom="paragraph">
                  <wp:posOffset>2044507</wp:posOffset>
                </wp:positionV>
                <wp:extent cx="1230547" cy="472274"/>
                <wp:effectExtent l="0" t="57150" r="8255" b="23495"/>
                <wp:wrapNone/>
                <wp:docPr id="1705550537" name="Straight Arrow Connector 7"/>
                <wp:cNvGraphicFramePr/>
                <a:graphic xmlns:a="http://schemas.openxmlformats.org/drawingml/2006/main">
                  <a:graphicData uri="http://schemas.microsoft.com/office/word/2010/wordprocessingShape">
                    <wps:wsp>
                      <wps:cNvCnPr/>
                      <wps:spPr>
                        <a:xfrm flipH="1" flipV="1">
                          <a:off x="0" y="0"/>
                          <a:ext cx="1230547" cy="472274"/>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F10AC9" id="Straight Arrow Connector 7" o:spid="_x0000_s1026" type="#_x0000_t32" style="position:absolute;margin-left:192.7pt;margin-top:161pt;width:96.9pt;height:37.2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" strokecolor="#156082 [3204]" strokeweight="3pt">
                <v:stroke endarrow="block" joinstyle="miter"/>
              </v:shape>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7456" behindDoc="0" locked="0" layoutInCell="1" allowOverlap="1" wp14:anchorId="0040124F" wp14:editId="350B0D48">
                <wp:simplePos x="0" y="0"/>
                <wp:positionH relativeFrom="column">
                  <wp:posOffset>920750</wp:posOffset>
                </wp:positionH>
                <wp:positionV relativeFrom="paragraph">
                  <wp:posOffset>1701165</wp:posOffset>
                </wp:positionV>
                <wp:extent cx="1500892" cy="476084"/>
                <wp:effectExtent l="0" t="0" r="23495" b="19685"/>
                <wp:wrapNone/>
                <wp:docPr id="759914802"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5CFD47DC" w14:textId="77777777" w:rsidR="00AF19F0" w:rsidRDefault="00AF19F0" w:rsidP="00AF19F0">
                            <w:pPr>
                              <w:jc w:val="center"/>
                              <w:rPr>
                                <w:lang w:bidi="ar-EG"/>
                              </w:rPr>
                            </w:pPr>
                            <w:r>
                              <w:rPr>
                                <w:rFonts w:hint="cs"/>
                                <w:rtl/>
                                <w:lang w:bidi="ar-EG"/>
                              </w:rPr>
                              <w:t>تمكين القيادات النسائية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40124F" id="Rectangle 6" o:spid="_x0000_s1029" style="position:absolute;margin-left:72.5pt;margin-top:133.95pt;width:118.2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" fillcolor="#0e3f56 [2148]" strokecolor="#030e13 [484]" strokeweight="1pt">
                <v:fill color2="#45b0e1 [1940]" rotate="t" angle="180" colors="0 #0e4057;31457f #16678b;1 #46b1e1" focus="100%" type="gradient"/>
                <v:textbox>
                  <w:txbxContent>
                    <w:p w14:paraId="5CFD47DC" w14:textId="77777777" w:rsidR="00AF19F0" w:rsidRDefault="00AF19F0" w:rsidP="00AF19F0">
                      <w:pPr>
                        <w:jc w:val="center"/>
                        <w:rPr>
                          <w:lang w:bidi="ar-EG"/>
                        </w:rPr>
                      </w:pPr>
                      <w:r>
                        <w:rPr>
                          <w:rFonts w:hint="cs"/>
                          <w:rtl/>
                          <w:lang w:bidi="ar-EG"/>
                        </w:rPr>
                        <w:t>تمكين القيادات النسائية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6432" behindDoc="0" locked="0" layoutInCell="1" allowOverlap="1" wp14:anchorId="04095FEC" wp14:editId="76B19DA6">
                <wp:simplePos x="0" y="0"/>
                <wp:positionH relativeFrom="column">
                  <wp:posOffset>3672840</wp:posOffset>
                </wp:positionH>
                <wp:positionV relativeFrom="paragraph">
                  <wp:posOffset>2312035</wp:posOffset>
                </wp:positionV>
                <wp:extent cx="1500892" cy="476084"/>
                <wp:effectExtent l="0" t="0" r="23495" b="19685"/>
                <wp:wrapNone/>
                <wp:docPr id="1822268449"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4A62DC6" w14:textId="77777777" w:rsidR="00AF19F0" w:rsidRDefault="00AF19F0" w:rsidP="00AF19F0">
                            <w:pPr>
                              <w:jc w:val="center"/>
                              <w:rPr>
                                <w:lang w:bidi="ar-EG"/>
                              </w:rPr>
                            </w:pPr>
                            <w:r>
                              <w:rPr>
                                <w:rFonts w:hint="cs"/>
                                <w:rtl/>
                                <w:lang w:bidi="ar-EG"/>
                              </w:rPr>
                              <w:t>العوامل الإقتصادية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095FEC" id="_x0000_s1030" style="position:absolute;margin-left:289.2pt;margin-top:182.05pt;width:118.2pt;height: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" fillcolor="#0e3f56 [2148]" strokecolor="#030e13 [484]" strokeweight="1pt">
                <v:fill color2="#45b0e1 [1940]" rotate="t" angle="180" colors="0 #0e4057;31457f #16678b;1 #46b1e1" focus="100%" type="gradient"/>
                <v:textbox>
                  <w:txbxContent>
                    <w:p w14:paraId="44A62DC6" w14:textId="77777777" w:rsidR="00AF19F0" w:rsidRDefault="00AF19F0" w:rsidP="00AF19F0">
                      <w:pPr>
                        <w:jc w:val="center"/>
                        <w:rPr>
                          <w:lang w:bidi="ar-EG"/>
                        </w:rPr>
                      </w:pPr>
                      <w:r>
                        <w:rPr>
                          <w:rFonts w:hint="cs"/>
                          <w:rtl/>
                          <w:lang w:bidi="ar-EG"/>
                        </w:rPr>
                        <w:t>العوامل الإقتصادية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5408" behindDoc="0" locked="0" layoutInCell="1" allowOverlap="1" wp14:anchorId="16F9DCFF" wp14:editId="0A9FE780">
                <wp:simplePos x="0" y="0"/>
                <wp:positionH relativeFrom="column">
                  <wp:posOffset>3672840</wp:posOffset>
                </wp:positionH>
                <wp:positionV relativeFrom="paragraph">
                  <wp:posOffset>1700530</wp:posOffset>
                </wp:positionV>
                <wp:extent cx="1500892" cy="476084"/>
                <wp:effectExtent l="0" t="0" r="23495" b="19685"/>
                <wp:wrapNone/>
                <wp:docPr id="516729724"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72ED3326" w14:textId="77777777" w:rsidR="00AF19F0" w:rsidRDefault="00AF19F0" w:rsidP="00AF19F0">
                            <w:pPr>
                              <w:jc w:val="center"/>
                              <w:rPr>
                                <w:lang w:bidi="ar-EG"/>
                              </w:rPr>
                            </w:pPr>
                            <w:r>
                              <w:rPr>
                                <w:rFonts w:hint="cs"/>
                                <w:rtl/>
                                <w:lang w:bidi="ar-EG"/>
                              </w:rPr>
                              <w:t>العوامل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9DCFF" id="_x0000_s1031" style="position:absolute;margin-left:289.2pt;margin-top:133.9pt;width:118.2pt;height:3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" fillcolor="#0e3f56 [2148]" strokecolor="#030e13 [484]" strokeweight="1pt">
                <v:fill color2="#45b0e1 [1940]" rotate="t" angle="180" colors="0 #0e4057;31457f #16678b;1 #46b1e1" focus="100%" type="gradient"/>
                <v:textbox>
                  <w:txbxContent>
                    <w:p w14:paraId="72ED3326" w14:textId="77777777" w:rsidR="00AF19F0" w:rsidRDefault="00AF19F0" w:rsidP="00AF19F0">
                      <w:pPr>
                        <w:jc w:val="center"/>
                        <w:rPr>
                          <w:lang w:bidi="ar-EG"/>
                        </w:rPr>
                      </w:pPr>
                      <w:r>
                        <w:rPr>
                          <w:rFonts w:hint="cs"/>
                          <w:rtl/>
                          <w:lang w:bidi="ar-EG"/>
                        </w:rPr>
                        <w:t>العوامل التنظيمية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4384" behindDoc="0" locked="0" layoutInCell="1" allowOverlap="1" wp14:anchorId="3380CA34" wp14:editId="6EDA0946">
                <wp:simplePos x="0" y="0"/>
                <wp:positionH relativeFrom="column">
                  <wp:posOffset>3672840</wp:posOffset>
                </wp:positionH>
                <wp:positionV relativeFrom="paragraph">
                  <wp:posOffset>1064895</wp:posOffset>
                </wp:positionV>
                <wp:extent cx="1500892" cy="476084"/>
                <wp:effectExtent l="0" t="0" r="23495" b="19685"/>
                <wp:wrapNone/>
                <wp:docPr id="1426158865"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CE8ED57" w14:textId="77777777" w:rsidR="00AF19F0" w:rsidRDefault="00AF19F0" w:rsidP="00AF19F0">
                            <w:pPr>
                              <w:jc w:val="center"/>
                              <w:rPr>
                                <w:lang w:bidi="ar-EG"/>
                              </w:rPr>
                            </w:pPr>
                            <w:r>
                              <w:rPr>
                                <w:rFonts w:hint="cs"/>
                                <w:rtl/>
                                <w:lang w:bidi="ar-EG"/>
                              </w:rPr>
                              <w:t>العوامل الثقافية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0CA34" id="_x0000_s1032" style="position:absolute;margin-left:289.2pt;margin-top:83.85pt;width:118.2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" fillcolor="#0e3f56 [2148]" strokecolor="#030e13 [484]" strokeweight="1pt">
                <v:fill color2="#45b0e1 [1940]" rotate="t" angle="180" colors="0 #0e4057;31457f #16678b;1 #46b1e1" focus="100%" type="gradient"/>
                <v:textbox>
                  <w:txbxContent>
                    <w:p w14:paraId="1CE8ED57" w14:textId="77777777" w:rsidR="00AF19F0" w:rsidRDefault="00AF19F0" w:rsidP="00AF19F0">
                      <w:pPr>
                        <w:jc w:val="center"/>
                        <w:rPr>
                          <w:lang w:bidi="ar-EG"/>
                        </w:rPr>
                      </w:pPr>
                      <w:r>
                        <w:rPr>
                          <w:rFonts w:hint="cs"/>
                          <w:rtl/>
                          <w:lang w:bidi="ar-EG"/>
                        </w:rPr>
                        <w:t>العوامل الثقافية</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3360" behindDoc="0" locked="0" layoutInCell="1" allowOverlap="1" wp14:anchorId="3DA2C135" wp14:editId="27DAF4FB">
                <wp:simplePos x="0" y="0"/>
                <wp:positionH relativeFrom="column">
                  <wp:posOffset>921385</wp:posOffset>
                </wp:positionH>
                <wp:positionV relativeFrom="paragraph">
                  <wp:posOffset>8255</wp:posOffset>
                </wp:positionV>
                <wp:extent cx="1500892" cy="476084"/>
                <wp:effectExtent l="0" t="0" r="23495" b="19685"/>
                <wp:wrapNone/>
                <wp:docPr id="702648648"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4615A9FA" w14:textId="77777777" w:rsidR="00AF19F0" w:rsidRDefault="00AF19F0" w:rsidP="00AF19F0">
                            <w:pPr>
                              <w:jc w:val="center"/>
                              <w:rPr>
                                <w:lang w:bidi="ar-EG"/>
                              </w:rPr>
                            </w:pPr>
                            <w:r>
                              <w:rPr>
                                <w:rFonts w:hint="cs"/>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2C135" id="_x0000_s1033" style="position:absolute;margin-left:72.55pt;margin-top:.65pt;width:118.2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4615A9FA" w14:textId="77777777" w:rsidR="00AF19F0" w:rsidRDefault="00AF19F0" w:rsidP="00AF19F0">
                      <w:pPr>
                        <w:jc w:val="center"/>
                        <w:rPr>
                          <w:lang w:bidi="ar-EG"/>
                        </w:rPr>
                      </w:pPr>
                      <w:r>
                        <w:rPr>
                          <w:rFonts w:hint="cs"/>
                          <w:rtl/>
                          <w:lang w:bidi="ar-EG"/>
                        </w:rPr>
                        <w:t>المتغير التابع</w:t>
                      </w:r>
                    </w:p>
                  </w:txbxContent>
                </v:textbox>
              </v:rect>
            </w:pict>
          </mc:Fallback>
        </mc:AlternateContent>
      </w:r>
      <w:r>
        <w:rPr>
          <w:rFonts w:ascii="Traditional Arabic" w:hAnsi="Traditional Arabic" w:cs="Traditional Arabic"/>
          <w:noProof/>
          <w:sz w:val="28"/>
          <w:szCs w:val="28"/>
        </w:rPr>
        <mc:AlternateContent>
          <mc:Choice Requires="wps">
            <w:drawing>
              <wp:anchor distT="0" distB="0" distL="114300" distR="114300" simplePos="0" relativeHeight="251662336" behindDoc="0" locked="0" layoutInCell="1" allowOverlap="1" wp14:anchorId="15F51C26" wp14:editId="7745A4E9">
                <wp:simplePos x="0" y="0"/>
                <wp:positionH relativeFrom="column">
                  <wp:posOffset>3673475</wp:posOffset>
                </wp:positionH>
                <wp:positionV relativeFrom="paragraph">
                  <wp:posOffset>8255</wp:posOffset>
                </wp:positionV>
                <wp:extent cx="1500892" cy="476084"/>
                <wp:effectExtent l="0" t="0" r="23495" b="19685"/>
                <wp:wrapNone/>
                <wp:docPr id="185654876" name="Rectangle 6"/>
                <wp:cNvGraphicFramePr/>
                <a:graphic xmlns:a="http://schemas.openxmlformats.org/drawingml/2006/main">
                  <a:graphicData uri="http://schemas.microsoft.com/office/word/2010/wordprocessingShape">
                    <wps:wsp>
                      <wps:cNvSpPr/>
                      <wps:spPr>
                        <a:xfrm>
                          <a:off x="0" y="0"/>
                          <a:ext cx="1500892" cy="476084"/>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wps:spPr>
                      <wps:style>
                        <a:lnRef idx="2">
                          <a:schemeClr val="accent1">
                            <a:shade val="15000"/>
                          </a:schemeClr>
                        </a:lnRef>
                        <a:fillRef idx="1">
                          <a:schemeClr val="accent1"/>
                        </a:fillRef>
                        <a:effectRef idx="0">
                          <a:schemeClr val="accent1"/>
                        </a:effectRef>
                        <a:fontRef idx="minor">
                          <a:schemeClr val="lt1"/>
                        </a:fontRef>
                      </wps:style>
                      <wps:txbx>
                        <w:txbxContent>
                          <w:p w14:paraId="1016C5F1" w14:textId="77777777" w:rsidR="00AF19F0" w:rsidRDefault="00AF19F0" w:rsidP="00AF19F0">
                            <w:pPr>
                              <w:jc w:val="center"/>
                              <w:rPr>
                                <w:lang w:bidi="ar-EG"/>
                              </w:rPr>
                            </w:pPr>
                            <w:r>
                              <w:rPr>
                                <w:rFonts w:hint="cs"/>
                                <w:rtl/>
                                <w:lang w:bidi="ar-EG"/>
                              </w:rPr>
                              <w:t>المتغيرات 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51C26" id="_x0000_s1034" style="position:absolute;margin-left:289.25pt;margin-top:.65pt;width:118.2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" fillcolor="#0e3f56 [2148]" strokecolor="#030e13 [484]" strokeweight="1pt">
                <v:fill color2="#45b0e1 [1940]" rotate="t" angle="180" colors="0 #0e4057;31457f #16678b;1 #46b1e1" focus="100%" type="gradient"/>
                <v:textbox>
                  <w:txbxContent>
                    <w:p w14:paraId="1016C5F1" w14:textId="77777777" w:rsidR="00AF19F0" w:rsidRDefault="00AF19F0" w:rsidP="00AF19F0">
                      <w:pPr>
                        <w:jc w:val="center"/>
                        <w:rPr>
                          <w:lang w:bidi="ar-EG"/>
                        </w:rPr>
                      </w:pPr>
                      <w:r>
                        <w:rPr>
                          <w:rFonts w:hint="cs"/>
                          <w:rtl/>
                          <w:lang w:bidi="ar-EG"/>
                        </w:rPr>
                        <w:t>المتغيرات المستقلة</w:t>
                      </w:r>
                    </w:p>
                  </w:txbxContent>
                </v:textbox>
              </v:rect>
            </w:pict>
          </mc:Fallback>
        </mc:AlternateContent>
      </w:r>
      <w:r>
        <w:rPr>
          <w:rFonts w:ascii="Traditional Arabic" w:hAnsi="Traditional Arabic" w:cs="Traditional Arabic"/>
          <w:sz w:val="28"/>
          <w:szCs w:val="28"/>
        </w:rPr>
        <w:br w:type="page"/>
      </w:r>
    </w:p>
    <w:p w14:paraId="42540FE5" w14:textId="77777777" w:rsidR="00AF19F0" w:rsidRPr="00963126"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tl/>
        </w:rPr>
      </w:pPr>
      <w:bookmarkStart w:id="42" w:name="_Toc222642164"/>
      <w:r w:rsidRPr="00963126">
        <w:rPr>
          <w:rFonts w:ascii="Traditional Arabic" w:hAnsi="Traditional Arabic" w:cs="Traditional Arabic"/>
          <w:color w:val="auto"/>
          <w:rtl/>
        </w:rPr>
        <w:lastRenderedPageBreak/>
        <w:t>تحديد إجراءات تنفيذ الدراسة</w:t>
      </w:r>
      <w:bookmarkEnd w:id="42"/>
    </w:p>
    <w:p w14:paraId="2DF294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3" w:name="_Toc222642165"/>
      <w:r w:rsidRPr="00F63C47">
        <w:rPr>
          <w:rFonts w:ascii="Traditional Arabic" w:hAnsi="Traditional Arabic" w:cs="Traditional Arabic"/>
          <w:color w:val="auto"/>
          <w:rtl/>
        </w:rPr>
        <w:t>المقدمة</w:t>
      </w:r>
      <w:bookmarkEnd w:id="43"/>
    </w:p>
    <w:p w14:paraId="4E43DA7C" w14:textId="77777777" w:rsidR="00AF19F0" w:rsidRDefault="00AF19F0" w:rsidP="00AF19F0">
      <w:pPr>
        <w:bidi/>
        <w:spacing w:line="360" w:lineRule="auto"/>
        <w:jc w:val="both"/>
        <w:rPr>
          <w:rFonts w:ascii="Traditional Arabic" w:hAnsi="Traditional Arabic" w:cs="Traditional Arabic"/>
          <w:sz w:val="28"/>
          <w:szCs w:val="28"/>
          <w:rtl/>
        </w:rPr>
      </w:pPr>
      <w:r w:rsidRPr="00C04469">
        <w:rPr>
          <w:rFonts w:ascii="Traditional Arabic" w:hAnsi="Traditional Arabic" w:cs="Traditional Arabic"/>
          <w:sz w:val="28"/>
          <w:szCs w:val="28"/>
          <w:rtl/>
        </w:rPr>
        <w:t>تمثل مرحلة تحديد إجراءات تنفيذ الدراسة الإطار العملي الذي يضمن جمع البيانات وتحليلها بطريقة دقيقة ومنهجية علمية، بما يعكس الواقع الميداني ويحقق أهداف الدراسة وفروضها. وتعتبر هذه المرحلة جوهرية في الدراسات التفسيرية، حيث تعتمد النتائج على دقة الإجراءات ووضوح خطوات التنفيذ. في هذه الدراسة، تهدف الإجراءات إلى توثيق عملية قياس العوامل الاجتماعية والثقافية والتنظيمية التي تؤثر في تمكين القيادات النسائية، وربط هذه العوامل بمستوى التمكين الفعلي للنساء في المناصب القيادية. ويمثل الالتزام بالخطوات المنهجية الصارمة أساسًا لضمان موثوقية النتائج وقابليتها للتفسير والتعميم</w:t>
      </w:r>
      <w:r w:rsidRPr="00C04469">
        <w:rPr>
          <w:rFonts w:ascii="Traditional Arabic" w:hAnsi="Traditional Arabic" w:cs="Traditional Arabic"/>
          <w:sz w:val="28"/>
          <w:szCs w:val="28"/>
        </w:rPr>
        <w:t>.</w:t>
      </w:r>
    </w:p>
    <w:p w14:paraId="1C21A89B" w14:textId="77777777" w:rsidR="00AF19F0" w:rsidRPr="00C04469" w:rsidRDefault="00AF19F0" w:rsidP="00AF19F0">
      <w:pPr>
        <w:bidi/>
        <w:spacing w:line="360" w:lineRule="auto"/>
        <w:jc w:val="both"/>
        <w:rPr>
          <w:rFonts w:ascii="Traditional Arabic" w:hAnsi="Traditional Arabic" w:cs="Traditional Arabic"/>
          <w:sz w:val="28"/>
          <w:szCs w:val="28"/>
          <w:rtl/>
        </w:rPr>
      </w:pPr>
    </w:p>
    <w:p w14:paraId="524E08D1"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4" w:name="_Toc222642166"/>
      <w:r w:rsidRPr="00F63C47">
        <w:rPr>
          <w:rFonts w:ascii="Traditional Arabic" w:hAnsi="Traditional Arabic" w:cs="Traditional Arabic"/>
          <w:color w:val="auto"/>
          <w:rtl/>
        </w:rPr>
        <w:t>المرحلة التحضيرية</w:t>
      </w:r>
      <w:bookmarkEnd w:id="44"/>
    </w:p>
    <w:p w14:paraId="16B510D8"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بدأت المرحلة التحضيرية بتحديد المجتمع المستهدف وعينة الدراسة، مع تصميم أداة جمع البيانات وفق معايير علمية دقيقة تعكس المتغيرات المستقلة والمتغير التابع. وشملت المرحلة مراجعة الأدبيات السابقة لضمان شمولية وتوافق الفقرات مع أهداف الدراسة وفروضها، بالإضافة إلى صياغة الاستبيان بلغة واضحة ومفهومة للمشاركات. كما تضمنت هذه المرحلة التواصل مع المؤسسات السعودية للحصول على الموافقات اللازمة وجمع البيانات، إضافة إلى تدريب فرق العمل المسؤولة عن توزيع الاستبيانات وإرشاد المشاركات حول كيفية الإجابة على الأسئلة. تهدف هذه التحضيرات إلى ضمان تطبيق الدراسة بسلاسة وكفاءة، مع الحد من أي مشكلات قد تؤثر على جودة البيانات</w:t>
      </w:r>
      <w:r w:rsidRPr="00C04469">
        <w:rPr>
          <w:rFonts w:ascii="Traditional Arabic" w:hAnsi="Traditional Arabic" w:cs="Traditional Arabic"/>
          <w:sz w:val="28"/>
          <w:szCs w:val="28"/>
        </w:rPr>
        <w:t>.</w:t>
      </w:r>
    </w:p>
    <w:p w14:paraId="3B53FCEB" w14:textId="77777777" w:rsidR="00AF19F0" w:rsidRPr="00C04469" w:rsidRDefault="00AF19F0" w:rsidP="00AF19F0">
      <w:pPr>
        <w:bidi/>
        <w:spacing w:line="360" w:lineRule="auto"/>
        <w:jc w:val="both"/>
        <w:rPr>
          <w:rFonts w:ascii="Traditional Arabic" w:hAnsi="Traditional Arabic" w:cs="Traditional Arabic"/>
          <w:sz w:val="28"/>
          <w:szCs w:val="28"/>
        </w:rPr>
      </w:pPr>
    </w:p>
    <w:p w14:paraId="201AA408"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5" w:name="_Toc222642167"/>
      <w:r w:rsidRPr="00F63C47">
        <w:rPr>
          <w:rFonts w:ascii="Traditional Arabic" w:hAnsi="Traditional Arabic" w:cs="Traditional Arabic"/>
          <w:color w:val="auto"/>
          <w:rtl/>
        </w:rPr>
        <w:t>اجراءات جمع البيانات</w:t>
      </w:r>
      <w:bookmarkEnd w:id="45"/>
    </w:p>
    <w:p w14:paraId="39138685"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تم جمع البيانات من خلال توزيع الاستبيان على القيادات النسائية في مختلف المؤسسات السعودية، مع التأكد من تمثيل مختلف القطاعات والمستويات التنظيمية. وقد تم استخدام طرق متنوعة لتسهيل الوصول إلى المشاركات، بما في ذلك البريد الإلكتروني ونماذج الاستبيان الورقية عند الحاجة، مع توضيح الغرض من الدراسة وأهمية المشاركة لضمان تعاون عالٍ. تم الالتزام بالمبادئ الأخلاقية للبحث، مثل ضمان السرية والخصوصية وعدم إجبار أي مشاركة على الرد. كما تم متابعة عملية جمع البيانات بشكل دوري للتأكد من اكتمال الاستجابات وعدم وجود فقدان للبيانات، مما ساهم في تحسين جودة المعلومات المجمعة</w:t>
      </w:r>
      <w:r w:rsidRPr="00C04469">
        <w:rPr>
          <w:rFonts w:ascii="Traditional Arabic" w:hAnsi="Traditional Arabic" w:cs="Traditional Arabic"/>
          <w:sz w:val="28"/>
          <w:szCs w:val="28"/>
        </w:rPr>
        <w:t>.</w:t>
      </w:r>
    </w:p>
    <w:p w14:paraId="3D1C7E53"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0927001C"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6" w:name="_Toc222642168"/>
      <w:r w:rsidRPr="00F63C47">
        <w:rPr>
          <w:rFonts w:ascii="Traditional Arabic" w:hAnsi="Traditional Arabic" w:cs="Traditional Arabic"/>
          <w:color w:val="auto"/>
          <w:rtl/>
        </w:rPr>
        <w:t>إعداد وتنظيم البيانات</w:t>
      </w:r>
      <w:bookmarkEnd w:id="46"/>
    </w:p>
    <w:p w14:paraId="383BF05D"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بعد جمع الاستبيانات، تم تنفيذ مرحلة إعداد وتنظيم البيانات، والتي تضمنت فحص الاستبيانات للتأكد من اكتمالها وخلوها من الإجابات المتناقضة أو المفقودة. ثم تم ترميز الإجابات وتحويلها إلى صيغة قابلة للمعالجة الرقمية باستخدام برنامج</w:t>
      </w:r>
      <w:r w:rsidRPr="00C04469">
        <w:rPr>
          <w:rFonts w:ascii="Traditional Arabic" w:hAnsi="Traditional Arabic" w:cs="Traditional Arabic"/>
          <w:sz w:val="28"/>
          <w:szCs w:val="28"/>
        </w:rPr>
        <w:t xml:space="preserve"> SPSS</w:t>
      </w:r>
      <w:r w:rsidRPr="00C04469">
        <w:rPr>
          <w:rFonts w:ascii="Traditional Arabic" w:hAnsi="Traditional Arabic" w:cs="Traditional Arabic"/>
          <w:sz w:val="28"/>
          <w:szCs w:val="28"/>
          <w:rtl/>
        </w:rPr>
        <w:t>، بحيث يمكن تحليلها إحصائيًا بدقة. كما تم فحص مدى التوزيع الطبيعي للبيانات والتأكد من صلاحية المتغيرات للمعالجة الإحصائية، مع حفظ نسخة احتياطية من الملفات لضمان عدم فقدان أي بيانات</w:t>
      </w:r>
      <w:r w:rsidRPr="00C04469">
        <w:rPr>
          <w:rFonts w:ascii="Traditional Arabic" w:hAnsi="Traditional Arabic" w:cs="Traditional Arabic"/>
          <w:sz w:val="28"/>
          <w:szCs w:val="28"/>
        </w:rPr>
        <w:t>.</w:t>
      </w:r>
    </w:p>
    <w:p w14:paraId="6E80F07B"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63969093" w14:textId="77777777" w:rsidR="00AF19F0" w:rsidRPr="00C04469"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7" w:name="_Toc222642169"/>
      <w:r w:rsidRPr="00F63C47">
        <w:rPr>
          <w:rFonts w:ascii="Traditional Arabic" w:hAnsi="Traditional Arabic" w:cs="Traditional Arabic"/>
          <w:color w:val="auto"/>
          <w:rtl/>
        </w:rPr>
        <w:t>تحليل البيانات وتفسيرها</w:t>
      </w:r>
      <w:bookmarkEnd w:id="47"/>
    </w:p>
    <w:p w14:paraId="223534D7" w14:textId="77777777" w:rsidR="00AF19F0" w:rsidRPr="00C04469" w:rsidRDefault="00AF19F0" w:rsidP="00AF19F0">
      <w:pPr>
        <w:bidi/>
        <w:spacing w:line="360" w:lineRule="auto"/>
        <w:jc w:val="both"/>
        <w:rPr>
          <w:rFonts w:ascii="Traditional Arabic" w:hAnsi="Traditional Arabic" w:cs="Traditional Arabic"/>
          <w:sz w:val="28"/>
          <w:szCs w:val="28"/>
        </w:rPr>
      </w:pPr>
      <w:r w:rsidRPr="00C04469">
        <w:rPr>
          <w:rFonts w:ascii="Traditional Arabic" w:hAnsi="Traditional Arabic" w:cs="Traditional Arabic"/>
          <w:sz w:val="28"/>
          <w:szCs w:val="28"/>
          <w:rtl/>
        </w:rPr>
        <w:t>شملت مرحلة التحليل تطبيق أساليب إحصائية وصفية وتفسيرية لقياس العلاقة بين العوامل الاجتماعية والثقافية والتنظيمية ومستوى تمكين القيادات النسائية. تم استخدام الإحصاءات الوصفية لتحديد الخصائص الديموغرافية للمشاركات وتوزيع المتغيرات، بينما تم تطبيق اختبارات الارتباط والانحدار لتحديد قوة واتجاه تأثير المتغيرات المستقلة على المتغير التابع، بما يتوافق مع فرضيات الدراسة. كما تمت مقارنة النتائج مع الفروض النظرية السابقة وتفسيرها في ضوء الإطار النظري للدراسة، مع التركيز على إبراز العوامل المؤثرة بشكل معنوي على تمكين القيادات النسائية داخل المؤسسات السعودية</w:t>
      </w:r>
      <w:r w:rsidRPr="00C04469">
        <w:rPr>
          <w:rFonts w:ascii="Traditional Arabic" w:hAnsi="Traditional Arabic" w:cs="Traditional Arabic"/>
          <w:sz w:val="28"/>
          <w:szCs w:val="28"/>
        </w:rPr>
        <w:t>.</w:t>
      </w:r>
    </w:p>
    <w:p w14:paraId="6E38E2FC" w14:textId="77777777" w:rsidR="00AF19F0" w:rsidRPr="00C04469" w:rsidRDefault="00AF19F0" w:rsidP="00AF19F0">
      <w:pPr>
        <w:bidi/>
        <w:spacing w:line="360" w:lineRule="auto"/>
        <w:jc w:val="both"/>
        <w:rPr>
          <w:rFonts w:ascii="Traditional Arabic" w:hAnsi="Traditional Arabic" w:cs="Traditional Arabic"/>
          <w:b/>
          <w:bCs/>
          <w:sz w:val="28"/>
          <w:szCs w:val="28"/>
        </w:rPr>
      </w:pPr>
    </w:p>
    <w:p w14:paraId="1768D74F" w14:textId="77777777" w:rsidR="00AF19F0" w:rsidRPr="003206A0"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48" w:name="_Toc222642170"/>
      <w:r w:rsidRPr="00F63C47">
        <w:rPr>
          <w:rFonts w:ascii="Traditional Arabic" w:hAnsi="Traditional Arabic" w:cs="Traditional Arabic"/>
          <w:color w:val="auto"/>
          <w:rtl/>
        </w:rPr>
        <w:t>التقارير والتوثيق</w:t>
      </w:r>
      <w:bookmarkEnd w:id="48"/>
    </w:p>
    <w:p w14:paraId="2C18AB9F" w14:textId="77777777" w:rsidR="00AF19F0" w:rsidRDefault="00AF19F0" w:rsidP="00AF19F0">
      <w:pPr>
        <w:bidi/>
        <w:spacing w:line="360" w:lineRule="auto"/>
        <w:jc w:val="both"/>
        <w:rPr>
          <w:rFonts w:ascii="Traditional Arabic" w:hAnsi="Traditional Arabic" w:cs="Traditional Arabic"/>
          <w:sz w:val="28"/>
          <w:szCs w:val="28"/>
          <w:rtl/>
        </w:rPr>
      </w:pPr>
      <w:r w:rsidRPr="003206A0">
        <w:rPr>
          <w:rFonts w:ascii="Traditional Arabic" w:hAnsi="Traditional Arabic" w:cs="Traditional Arabic"/>
          <w:sz w:val="28"/>
          <w:szCs w:val="28"/>
          <w:rtl/>
        </w:rPr>
        <w:t>تم إعداد تقارير شاملة تعرض نتائج الدراسة بشكل مفصل، مع تقديم الجداول والرسوم البيانية التي توضح نتائج التحليل الإحصائي، بما يعكس مستوى تأثير كل عامل من العوامل الاجتماعية والثقافية والتنظيمية على تمكين المرأة. كما تم توثيق جميع خطوات جمع البيانات ومعالجتها وتحليلها لضمان الشفافية والقابلية للمراجعة، مع توضيح التفسيرات والاستنتاجات الناتجة عن الدراسة. ويهدف التوثيق إلى تعزيز المصداقية العلمية للنتائج وإتاحة إمكانية استخدامها كمرجع للمؤسسات السعودية لتطوير سياسات تمكين القيادات النسائية في المستقبل</w:t>
      </w:r>
      <w:r w:rsidRPr="003206A0">
        <w:rPr>
          <w:rFonts w:ascii="Traditional Arabic" w:hAnsi="Traditional Arabic" w:cs="Traditional Arabic"/>
          <w:sz w:val="28"/>
          <w:szCs w:val="28"/>
        </w:rPr>
        <w:t>.</w:t>
      </w:r>
    </w:p>
    <w:p w14:paraId="6C17973D" w14:textId="77777777" w:rsidR="00E853D0" w:rsidRDefault="00E853D0" w:rsidP="00E853D0">
      <w:pPr>
        <w:bidi/>
        <w:spacing w:line="360" w:lineRule="auto"/>
        <w:jc w:val="both"/>
        <w:rPr>
          <w:rFonts w:ascii="Traditional Arabic" w:hAnsi="Traditional Arabic" w:cs="Traditional Arabic"/>
          <w:sz w:val="28"/>
          <w:szCs w:val="28"/>
          <w:rtl/>
        </w:rPr>
      </w:pPr>
    </w:p>
    <w:p w14:paraId="2BDCB155" w14:textId="77777777" w:rsidR="00E853D0" w:rsidRPr="0092033E" w:rsidRDefault="00E853D0" w:rsidP="00E853D0">
      <w:pPr>
        <w:bidi/>
        <w:spacing w:line="360" w:lineRule="auto"/>
        <w:jc w:val="both"/>
        <w:rPr>
          <w:rFonts w:ascii="Traditional Arabic" w:hAnsi="Traditional Arabic" w:cs="Traditional Arabic"/>
          <w:sz w:val="28"/>
          <w:szCs w:val="28"/>
        </w:rPr>
      </w:pPr>
    </w:p>
    <w:p w14:paraId="497CB5E6" w14:textId="77777777" w:rsidR="00AF19F0" w:rsidRPr="00663E35" w:rsidRDefault="00AF19F0" w:rsidP="00AF19F0">
      <w:pPr>
        <w:pStyle w:val="Heading2"/>
        <w:numPr>
          <w:ilvl w:val="0"/>
          <w:numId w:val="3"/>
        </w:numPr>
        <w:bidi/>
        <w:spacing w:line="360" w:lineRule="auto"/>
        <w:ind w:left="720" w:hanging="360"/>
        <w:rPr>
          <w:rFonts w:ascii="Traditional Arabic" w:hAnsi="Traditional Arabic" w:cs="Traditional Arabic"/>
          <w:b w:val="0"/>
          <w:bCs w:val="0"/>
          <w:color w:val="auto"/>
        </w:rPr>
      </w:pPr>
      <w:bookmarkStart w:id="49" w:name="_Toc222642171"/>
      <w:r w:rsidRPr="00663E35">
        <w:rPr>
          <w:rFonts w:ascii="Traditional Arabic" w:hAnsi="Traditional Arabic" w:cs="Traditional Arabic"/>
          <w:color w:val="auto"/>
          <w:rtl/>
        </w:rPr>
        <w:lastRenderedPageBreak/>
        <w:t>تصميم الدراسة والمعالجة الإحصائية</w:t>
      </w:r>
      <w:bookmarkEnd w:id="49"/>
    </w:p>
    <w:p w14:paraId="505B08C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0" w:name="_Toc222642172"/>
      <w:r w:rsidRPr="00F63C47">
        <w:rPr>
          <w:rFonts w:ascii="Traditional Arabic" w:hAnsi="Traditional Arabic" w:cs="Traditional Arabic"/>
          <w:color w:val="auto"/>
          <w:rtl/>
        </w:rPr>
        <w:t>تصميم الدراسة</w:t>
      </w:r>
      <w:bookmarkEnd w:id="50"/>
    </w:p>
    <w:p w14:paraId="4F6D8EEB"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اعتماد التصميم الوصفي التحليلي لهذه الدراسة، الذي يجمع بين وصف الظاهرة محل الدراسة كما هي قائمة في الواقع الميداني وتحليل العلاقات بين متغيراتها بهدف تفسيرها في ضوء الإطار النظري المعتمد. ويُعد هذا التصميم مناسبًا لفحص تأثير العوامل الاجتماعية والثقافية والتنظيمية على تمكين القيادات النسائية، إذ يتيح دراسة العلاقات بين المتغيرات دون التدخل المباشر فيها أو إخضاعها لمعالجة تجريبية</w:t>
      </w:r>
      <w:r w:rsidRPr="00663E35">
        <w:rPr>
          <w:rFonts w:ascii="Traditional Arabic" w:hAnsi="Traditional Arabic" w:cs="Traditional Arabic"/>
          <w:sz w:val="28"/>
          <w:szCs w:val="28"/>
        </w:rPr>
        <w:t>.</w:t>
      </w:r>
    </w:p>
    <w:p w14:paraId="39109D2C"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يعكس تصميم الدراسة العلاقة بين المتغيرات المستقلة، وهي العوامل الاجتماعية والثقافية والتنظيمية، والمتغير التابع وهو مستوى تمكين القيادات النسائية في المؤسسات السعودية. وقد تم تصميم الدراسة بحيث يتم جمع بيانات كمية يمكن تحليلها إحصائيًا، مع الحفاظ على التوافق بين الفروض البحثية وأهداف الدراسة. يسمح هذا التصميم بالانتقال بسلاسة من وصف الواقع إلى تحليل العلاقات وتفسيرها، بما يدعم تقديم نتائج دقيقة ومتكاملة تربط النظرية بالممارسة العملية</w:t>
      </w:r>
      <w:r w:rsidRPr="00663E35">
        <w:rPr>
          <w:rFonts w:ascii="Traditional Arabic" w:hAnsi="Traditional Arabic" w:cs="Traditional Arabic"/>
          <w:sz w:val="28"/>
          <w:szCs w:val="28"/>
        </w:rPr>
        <w:t>.</w:t>
      </w:r>
    </w:p>
    <w:p w14:paraId="4D6A659E" w14:textId="77777777" w:rsidR="00AF19F0" w:rsidRPr="00663E35" w:rsidRDefault="00AF19F0" w:rsidP="00AF19F0">
      <w:pPr>
        <w:bidi/>
        <w:rPr>
          <w:rtl/>
        </w:rPr>
      </w:pPr>
    </w:p>
    <w:p w14:paraId="05C946ED"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1" w:name="_Toc222642173"/>
      <w:r w:rsidRPr="00F63C47">
        <w:rPr>
          <w:rFonts w:ascii="Traditional Arabic" w:hAnsi="Traditional Arabic" w:cs="Traditional Arabic"/>
          <w:color w:val="auto"/>
          <w:rtl/>
        </w:rPr>
        <w:t>إجراءات التحليل الإحصائي</w:t>
      </w:r>
      <w:bookmarkEnd w:id="51"/>
    </w:p>
    <w:p w14:paraId="15B2B47D"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بعد جمع البيانات، تم تطبيق أساليب التحليل الإحصائي المناسبة لاختبار الفرضيات وتحديد مستوى تأثير المتغيرات المستقلة على المتغير التابع. شملت الإجراءات استخدام الإحصاءات الوصفية، مثل المتوسطات والانحراف المعياري والترددات، لتقديم صورة واضحة عن خصائص العينة والتوزيع العام للبيانات. كما تم تطبيق اختبارات الارتباط لتحديد قوة واتجاه العلاقة بين كل عامل مستقل ومستوى تمكين القيادات النسائية، واستخدام الانحدار الخطي المتعدد لتقدير أثر العوامل الاجتماعية والثقافية والتنظيمية على المتغير التابع مع قياس مستوى الدلالة الإحصائية لكل علاقة</w:t>
      </w:r>
      <w:r w:rsidRPr="00663E35">
        <w:rPr>
          <w:rFonts w:ascii="Traditional Arabic" w:hAnsi="Traditional Arabic" w:cs="Traditional Arabic"/>
          <w:sz w:val="28"/>
          <w:szCs w:val="28"/>
        </w:rPr>
        <w:t>.</w:t>
      </w:r>
    </w:p>
    <w:p w14:paraId="03C2D058" w14:textId="77777777" w:rsidR="00AF19F0" w:rsidRDefault="00AF19F0" w:rsidP="00AF19F0">
      <w:pPr>
        <w:bidi/>
        <w:spacing w:line="360" w:lineRule="auto"/>
        <w:jc w:val="both"/>
        <w:rPr>
          <w:rFonts w:ascii="Traditional Arabic" w:hAnsi="Traditional Arabic" w:cs="Traditional Arabic"/>
          <w:sz w:val="28"/>
          <w:szCs w:val="28"/>
          <w:rtl/>
        </w:rPr>
      </w:pPr>
      <w:r w:rsidRPr="00663E35">
        <w:rPr>
          <w:rFonts w:ascii="Traditional Arabic" w:hAnsi="Traditional Arabic" w:cs="Traditional Arabic"/>
          <w:sz w:val="28"/>
          <w:szCs w:val="28"/>
          <w:rtl/>
        </w:rPr>
        <w:t>تضمن التحليل أيضًا التحقق من الافتراضات الأساسية للنماذج الإحصائية، مثل التوزيع الطبيعي للمتغيرات، وعدم وجود تعدد خطي بين المتغيرات المستقلة، لضمان موثوقية النتائج ودقتها. وقد ساهم هذا الإجراء في تقديم نتائج كمية دقيقة، يمكن الاعتماد عليها في تفسير مدى تأثير كل عامل على تمكين المرأة، مع تمكين الدراسة من الإجابة على الفرضيات البحثية بدقة علمية</w:t>
      </w:r>
      <w:r w:rsidRPr="00663E35">
        <w:rPr>
          <w:rFonts w:ascii="Traditional Arabic" w:hAnsi="Traditional Arabic" w:cs="Traditional Arabic"/>
          <w:sz w:val="28"/>
          <w:szCs w:val="28"/>
        </w:rPr>
        <w:t>.</w:t>
      </w:r>
    </w:p>
    <w:p w14:paraId="63BF6488" w14:textId="77777777" w:rsidR="00AF19F0" w:rsidRDefault="00AF19F0" w:rsidP="00AF19F0">
      <w:pPr>
        <w:bidi/>
        <w:spacing w:line="360" w:lineRule="auto"/>
        <w:jc w:val="both"/>
        <w:rPr>
          <w:rFonts w:ascii="Traditional Arabic" w:hAnsi="Traditional Arabic" w:cs="Traditional Arabic"/>
          <w:sz w:val="28"/>
          <w:szCs w:val="28"/>
          <w:rtl/>
        </w:rPr>
      </w:pPr>
    </w:p>
    <w:p w14:paraId="4FDED4F2" w14:textId="77777777" w:rsidR="00E853D0" w:rsidRDefault="00E853D0" w:rsidP="00E853D0">
      <w:pPr>
        <w:bidi/>
        <w:spacing w:line="360" w:lineRule="auto"/>
        <w:jc w:val="both"/>
        <w:rPr>
          <w:rFonts w:ascii="Traditional Arabic" w:hAnsi="Traditional Arabic" w:cs="Traditional Arabic"/>
          <w:sz w:val="28"/>
          <w:szCs w:val="28"/>
          <w:rtl/>
        </w:rPr>
      </w:pPr>
    </w:p>
    <w:p w14:paraId="433738F6" w14:textId="77777777" w:rsidR="00E853D0" w:rsidRPr="00F63C47" w:rsidRDefault="00E853D0" w:rsidP="00E853D0">
      <w:pPr>
        <w:bidi/>
        <w:spacing w:line="360" w:lineRule="auto"/>
        <w:jc w:val="both"/>
        <w:rPr>
          <w:rFonts w:ascii="Traditional Arabic" w:hAnsi="Traditional Arabic" w:cs="Traditional Arabic"/>
          <w:sz w:val="28"/>
          <w:szCs w:val="28"/>
        </w:rPr>
      </w:pPr>
    </w:p>
    <w:p w14:paraId="4080A7D2" w14:textId="77777777" w:rsidR="00AF19F0" w:rsidRPr="00663E35" w:rsidRDefault="00AF19F0" w:rsidP="00AF19F0">
      <w:pPr>
        <w:pStyle w:val="Heading3"/>
        <w:numPr>
          <w:ilvl w:val="1"/>
          <w:numId w:val="3"/>
        </w:numPr>
        <w:bidi/>
        <w:spacing w:line="360" w:lineRule="auto"/>
        <w:ind w:left="1440" w:hanging="360"/>
        <w:rPr>
          <w:rFonts w:ascii="Traditional Arabic" w:hAnsi="Traditional Arabic" w:cs="Traditional Arabic"/>
          <w:b w:val="0"/>
          <w:bCs w:val="0"/>
          <w:color w:val="auto"/>
          <w:rtl/>
        </w:rPr>
      </w:pPr>
      <w:bookmarkStart w:id="52" w:name="_Toc222642174"/>
      <w:r w:rsidRPr="00F63C47">
        <w:rPr>
          <w:rFonts w:ascii="Traditional Arabic" w:hAnsi="Traditional Arabic" w:cs="Traditional Arabic"/>
          <w:color w:val="auto"/>
          <w:rtl/>
        </w:rPr>
        <w:lastRenderedPageBreak/>
        <w:t>تفسير البيانات وإعداد التقارير</w:t>
      </w:r>
      <w:bookmarkEnd w:id="52"/>
    </w:p>
    <w:p w14:paraId="22B30B24"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تركز مرحلة تفسير البيانات على تحويل النتائج الإحصائية إلى استنتاجات علمية واضحة تتوافق مع أهداف الدراسة. تم تحليل نتائج المتوسطات والانحراف المعياري لتحديد مستويات تأثير العوامل المختلفة، بينما ساعدت نتائج اختبارات الارتباط والانحدار في توضيح مدى قوة العلاقة بين العوامل المستقلة ومستوى تمكين القيادات النسائية. كما تم تفسير النتائج في ضوء الأدبيات النظرية السابقة، لتوضيح مدى توافقها مع الدراسات السابقة أو الاختلافات المحتملة، مع التركيز على العوامل التي أظهرت تأثيرًا معنويًا واضحًا</w:t>
      </w:r>
      <w:r w:rsidRPr="00663E35">
        <w:rPr>
          <w:rFonts w:ascii="Traditional Arabic" w:hAnsi="Traditional Arabic" w:cs="Traditional Arabic"/>
          <w:sz w:val="28"/>
          <w:szCs w:val="28"/>
        </w:rPr>
        <w:t>.</w:t>
      </w:r>
    </w:p>
    <w:p w14:paraId="49BF347A" w14:textId="77777777" w:rsidR="00AF19F0" w:rsidRPr="00663E35" w:rsidRDefault="00AF19F0" w:rsidP="00AF19F0">
      <w:pPr>
        <w:bidi/>
        <w:spacing w:line="360" w:lineRule="auto"/>
        <w:jc w:val="both"/>
        <w:rPr>
          <w:rFonts w:ascii="Traditional Arabic" w:hAnsi="Traditional Arabic" w:cs="Traditional Arabic"/>
          <w:sz w:val="28"/>
          <w:szCs w:val="28"/>
        </w:rPr>
      </w:pPr>
      <w:r w:rsidRPr="00663E35">
        <w:rPr>
          <w:rFonts w:ascii="Traditional Arabic" w:hAnsi="Traditional Arabic" w:cs="Traditional Arabic"/>
          <w:sz w:val="28"/>
          <w:szCs w:val="28"/>
          <w:rtl/>
        </w:rPr>
        <w:t>تم إعداد التقارير النهائية لتقديم النتائج بشكل متكامل، مع تضمين الجداول والرسوم البيانية التي توضح التوزيع الإحصائي للبيانات وتأثير المتغيرات المستقلة على المتغير التابع. كما تم توثيق جميع خطوات جمع البيانات وتحليلها لتسهيل مراجعتها من قبل الجهات المختصة أو الاعتماد عليها في الدراسات المستقبلية، بما يضمن مصداقية النتائج وموثوقيتها، ويعزز قدرة المؤسسات السعودية على استخدام هذه النتائج في تصميم سياسات تمكين المرأة بفعالية</w:t>
      </w:r>
      <w:r w:rsidRPr="00663E35">
        <w:rPr>
          <w:rFonts w:ascii="Traditional Arabic" w:hAnsi="Traditional Arabic" w:cs="Traditional Arabic"/>
          <w:sz w:val="28"/>
          <w:szCs w:val="28"/>
        </w:rPr>
        <w:t>.</w:t>
      </w:r>
    </w:p>
    <w:p w14:paraId="474D0256" w14:textId="77777777" w:rsidR="00AF19F0" w:rsidRDefault="00AF19F0" w:rsidP="00AF19F0">
      <w:pPr>
        <w:bidi/>
        <w:spacing w:line="360" w:lineRule="auto"/>
        <w:rPr>
          <w:rtl/>
        </w:rPr>
      </w:pPr>
    </w:p>
    <w:p w14:paraId="705F8B29" w14:textId="77777777" w:rsidR="00AF19F0" w:rsidRDefault="00AF19F0" w:rsidP="00AF19F0">
      <w:pPr>
        <w:bidi/>
        <w:spacing w:line="360" w:lineRule="auto"/>
        <w:rPr>
          <w:rtl/>
        </w:rPr>
      </w:pPr>
    </w:p>
    <w:p w14:paraId="1C6A8FA5" w14:textId="77777777" w:rsidR="00AF19F0" w:rsidRDefault="00AF19F0" w:rsidP="00AF19F0">
      <w:pPr>
        <w:bidi/>
        <w:spacing w:line="360" w:lineRule="auto"/>
        <w:rPr>
          <w:rtl/>
        </w:rPr>
      </w:pPr>
    </w:p>
    <w:p w14:paraId="3F156836" w14:textId="77777777" w:rsidR="00AF19F0" w:rsidRDefault="00AF19F0" w:rsidP="00AF19F0">
      <w:pPr>
        <w:bidi/>
        <w:spacing w:line="360" w:lineRule="auto"/>
        <w:rPr>
          <w:rtl/>
        </w:rPr>
      </w:pPr>
    </w:p>
    <w:p w14:paraId="334BAD18" w14:textId="77777777" w:rsidR="00AF19F0" w:rsidRDefault="00AF19F0" w:rsidP="00AF19F0">
      <w:pPr>
        <w:spacing w:line="360" w:lineRule="auto"/>
        <w:rPr>
          <w:rtl/>
        </w:rPr>
      </w:pPr>
    </w:p>
    <w:p w14:paraId="03C70AB2" w14:textId="7DE5B9FE" w:rsidR="00AF19F0" w:rsidRDefault="00AF19F0" w:rsidP="00AF19F0">
      <w:pPr>
        <w:bidi/>
      </w:pPr>
    </w:p>
    <w:p w14:paraId="05F20272" w14:textId="77777777" w:rsidR="00AF19F0" w:rsidRDefault="00AF19F0" w:rsidP="00AF19F0">
      <w:pPr>
        <w:spacing w:line="360" w:lineRule="auto"/>
        <w:jc w:val="both"/>
      </w:pPr>
    </w:p>
    <w:p w14:paraId="3054703C" w14:textId="77777777" w:rsidR="00AF19F0" w:rsidRDefault="00AF19F0" w:rsidP="00AF19F0">
      <w:pPr>
        <w:spacing w:line="360" w:lineRule="auto"/>
        <w:jc w:val="both"/>
      </w:pPr>
    </w:p>
    <w:p w14:paraId="326276B4" w14:textId="77777777" w:rsidR="00AF19F0" w:rsidRDefault="00AF19F0" w:rsidP="00AF19F0">
      <w:pPr>
        <w:spacing w:line="360" w:lineRule="auto"/>
        <w:jc w:val="both"/>
      </w:pPr>
    </w:p>
    <w:p w14:paraId="0670A71E" w14:textId="77777777" w:rsidR="00AF19F0" w:rsidRPr="00237229" w:rsidRDefault="00AF19F0" w:rsidP="00AF19F0">
      <w:pPr>
        <w:spacing w:line="360" w:lineRule="auto"/>
        <w:jc w:val="both"/>
      </w:pPr>
    </w:p>
    <w:p w14:paraId="01383A97" w14:textId="77777777" w:rsidR="00AF19F0" w:rsidRPr="00AF19F0" w:rsidRDefault="00AF19F0" w:rsidP="00AF19F0">
      <w:pPr>
        <w:bidi/>
        <w:rPr>
          <w:rFonts w:ascii="Traditional Arabic" w:hAnsi="Traditional Arabic" w:cs="Traditional Arabic"/>
          <w:sz w:val="28"/>
          <w:szCs w:val="28"/>
          <w:rtl/>
        </w:rPr>
      </w:pPr>
    </w:p>
    <w:p w14:paraId="51B61993" w14:textId="77777777" w:rsidR="00E46874" w:rsidRDefault="00E46874" w:rsidP="00B420BD">
      <w:pPr>
        <w:rPr>
          <w:rtl/>
        </w:rPr>
      </w:pPr>
    </w:p>
    <w:p w14:paraId="62B0848A" w14:textId="77777777" w:rsidR="00E46874" w:rsidRDefault="00E46874" w:rsidP="00B420BD">
      <w:pPr>
        <w:rPr>
          <w:rtl/>
        </w:rPr>
      </w:pPr>
    </w:p>
    <w:p w14:paraId="3DCE6A97" w14:textId="77777777" w:rsidR="00E46874" w:rsidRDefault="00E46874" w:rsidP="00B420BD">
      <w:pPr>
        <w:rPr>
          <w:rtl/>
        </w:rPr>
      </w:pPr>
    </w:p>
    <w:p w14:paraId="70AF9B9F" w14:textId="77777777" w:rsidR="00850CCB" w:rsidRDefault="00850CCB" w:rsidP="00B420BD">
      <w:pPr>
        <w:rPr>
          <w:rtl/>
        </w:rPr>
      </w:pPr>
    </w:p>
    <w:p w14:paraId="3259B94F" w14:textId="77777777" w:rsidR="00850CCB" w:rsidRDefault="00850CCB" w:rsidP="00B420BD">
      <w:pPr>
        <w:rPr>
          <w:rtl/>
        </w:rPr>
      </w:pPr>
    </w:p>
    <w:p w14:paraId="666C7CE7" w14:textId="77777777" w:rsidR="00850CCB" w:rsidRDefault="00850CCB" w:rsidP="00B420BD">
      <w:pPr>
        <w:rPr>
          <w:rtl/>
        </w:rPr>
      </w:pPr>
    </w:p>
    <w:p w14:paraId="115AB228" w14:textId="77777777" w:rsidR="00850CCB" w:rsidRDefault="00850CCB" w:rsidP="00B420BD">
      <w:pPr>
        <w:rPr>
          <w:rtl/>
        </w:rPr>
      </w:pPr>
    </w:p>
    <w:p w14:paraId="1A878E8A" w14:textId="77777777" w:rsidR="00850CCB" w:rsidRDefault="00850CCB" w:rsidP="00B420BD">
      <w:pPr>
        <w:rPr>
          <w:rtl/>
        </w:rPr>
      </w:pPr>
    </w:p>
    <w:p w14:paraId="47619127" w14:textId="77777777" w:rsidR="00850CCB" w:rsidRDefault="00850CCB" w:rsidP="00B420BD">
      <w:pPr>
        <w:rPr>
          <w:rtl/>
        </w:rPr>
      </w:pPr>
    </w:p>
    <w:p w14:paraId="77733DD9" w14:textId="77777777" w:rsidR="00850CCB" w:rsidRDefault="00850CCB" w:rsidP="00B420BD">
      <w:pPr>
        <w:rPr>
          <w:rtl/>
        </w:rPr>
      </w:pPr>
    </w:p>
    <w:p w14:paraId="1AABBA1C" w14:textId="77777777" w:rsidR="00850CCB" w:rsidRDefault="00850CCB" w:rsidP="00B420BD">
      <w:pPr>
        <w:rPr>
          <w:rtl/>
        </w:rPr>
      </w:pPr>
    </w:p>
    <w:p w14:paraId="717C4C54" w14:textId="77777777" w:rsidR="00850CCB" w:rsidRDefault="00850CCB" w:rsidP="00B420BD">
      <w:pPr>
        <w:rPr>
          <w:rtl/>
        </w:rPr>
      </w:pPr>
    </w:p>
    <w:p w14:paraId="4F43D301" w14:textId="77777777" w:rsidR="00850CCB" w:rsidRDefault="00850CCB" w:rsidP="00B420BD">
      <w:pPr>
        <w:rPr>
          <w:rtl/>
        </w:rPr>
      </w:pPr>
    </w:p>
    <w:p w14:paraId="1BEBC400" w14:textId="77777777" w:rsidR="00850CCB" w:rsidRDefault="00850CCB" w:rsidP="00B420BD">
      <w:pPr>
        <w:rPr>
          <w:rtl/>
        </w:rPr>
      </w:pPr>
    </w:p>
    <w:p w14:paraId="0BB42740" w14:textId="77777777" w:rsidR="00850CCB" w:rsidRDefault="00850CCB" w:rsidP="00B420BD">
      <w:pPr>
        <w:rPr>
          <w:rtl/>
        </w:rPr>
      </w:pPr>
    </w:p>
    <w:p w14:paraId="0D191F9F" w14:textId="77777777" w:rsidR="00850CCB" w:rsidRDefault="00850CCB" w:rsidP="00B420BD">
      <w:pPr>
        <w:rPr>
          <w:rtl/>
        </w:rPr>
      </w:pPr>
    </w:p>
    <w:p w14:paraId="5BFDF56E" w14:textId="77777777" w:rsidR="00850CCB" w:rsidRDefault="00850CCB" w:rsidP="00B420BD">
      <w:pPr>
        <w:rPr>
          <w:rtl/>
        </w:rPr>
      </w:pPr>
    </w:p>
    <w:p w14:paraId="3F407AAC" w14:textId="77777777" w:rsidR="00E46874" w:rsidRDefault="00E46874" w:rsidP="00B420BD">
      <w:pPr>
        <w:rPr>
          <w:rtl/>
        </w:rPr>
      </w:pPr>
    </w:p>
    <w:p w14:paraId="19DAFCCB" w14:textId="77777777" w:rsidR="00E46874" w:rsidRDefault="00E46874" w:rsidP="00B420BD">
      <w:pPr>
        <w:rPr>
          <w:rtl/>
        </w:rPr>
      </w:pPr>
    </w:p>
    <w:p w14:paraId="5F49A4E0" w14:textId="77777777" w:rsidR="00E46874" w:rsidRDefault="00E46874" w:rsidP="00B420BD">
      <w:pPr>
        <w:rPr>
          <w:rtl/>
        </w:rPr>
      </w:pPr>
    </w:p>
    <w:p w14:paraId="6B6EAA75" w14:textId="77777777" w:rsidR="00E46874" w:rsidRDefault="00E46874" w:rsidP="00B420BD">
      <w:pPr>
        <w:rPr>
          <w:rtl/>
        </w:rPr>
      </w:pPr>
    </w:p>
    <w:p w14:paraId="6F1930CD" w14:textId="77777777" w:rsidR="00AF19F0" w:rsidRDefault="00AF19F0" w:rsidP="00B420BD">
      <w:pPr>
        <w:rPr>
          <w:rtl/>
        </w:rPr>
      </w:pPr>
    </w:p>
    <w:p w14:paraId="16A413CF" w14:textId="77777777" w:rsidR="00AF19F0" w:rsidRDefault="00AF19F0" w:rsidP="00B420BD">
      <w:pPr>
        <w:rPr>
          <w:rtl/>
        </w:rPr>
      </w:pPr>
    </w:p>
    <w:p w14:paraId="0C49AC00" w14:textId="77777777" w:rsidR="00AF19F0" w:rsidRDefault="00AF19F0" w:rsidP="00B420BD">
      <w:pPr>
        <w:rPr>
          <w:rtl/>
        </w:rPr>
      </w:pPr>
    </w:p>
    <w:p w14:paraId="2D59218E" w14:textId="77777777" w:rsidR="00AF19F0" w:rsidRDefault="00AF19F0" w:rsidP="00B420BD">
      <w:pPr>
        <w:rPr>
          <w:rtl/>
        </w:rPr>
      </w:pPr>
    </w:p>
    <w:p w14:paraId="0F25B43F" w14:textId="77777777" w:rsidR="00AF19F0" w:rsidRDefault="00AF19F0" w:rsidP="00B420BD">
      <w:pPr>
        <w:rPr>
          <w:rtl/>
        </w:rPr>
      </w:pPr>
    </w:p>
    <w:p w14:paraId="457FE0FA" w14:textId="77777777" w:rsidR="00AF19F0" w:rsidRDefault="00AF19F0" w:rsidP="00B420BD">
      <w:pPr>
        <w:rPr>
          <w:rtl/>
        </w:rPr>
      </w:pPr>
    </w:p>
    <w:p w14:paraId="4EE13409" w14:textId="77777777" w:rsidR="00AF19F0" w:rsidRDefault="00AF19F0" w:rsidP="00B420BD">
      <w:pPr>
        <w:rPr>
          <w:rtl/>
        </w:rPr>
      </w:pPr>
    </w:p>
    <w:p w14:paraId="03106848" w14:textId="77777777" w:rsidR="00E853D0" w:rsidRDefault="00E853D0" w:rsidP="00B420BD">
      <w:pPr>
        <w:rPr>
          <w:rtl/>
        </w:rPr>
      </w:pPr>
    </w:p>
    <w:p w14:paraId="0C2466AF" w14:textId="77777777" w:rsidR="00E853D0" w:rsidRDefault="00E853D0" w:rsidP="00B420BD">
      <w:pPr>
        <w:rPr>
          <w:rtl/>
        </w:rPr>
      </w:pPr>
    </w:p>
    <w:p w14:paraId="428D8486" w14:textId="77777777" w:rsidR="00E853D0" w:rsidRDefault="00E853D0" w:rsidP="00B420BD">
      <w:pPr>
        <w:rPr>
          <w:rtl/>
        </w:rPr>
      </w:pPr>
    </w:p>
    <w:p w14:paraId="0EE5320C" w14:textId="77777777" w:rsidR="00E853D0" w:rsidRDefault="00E853D0" w:rsidP="00B420BD">
      <w:pPr>
        <w:rPr>
          <w:rtl/>
        </w:rPr>
      </w:pPr>
    </w:p>
    <w:p w14:paraId="4BFB4A7C" w14:textId="77777777" w:rsidR="00E853D0" w:rsidRDefault="00E853D0" w:rsidP="00B420BD">
      <w:pPr>
        <w:rPr>
          <w:rtl/>
        </w:rPr>
      </w:pPr>
    </w:p>
    <w:p w14:paraId="0B1DC689" w14:textId="77777777" w:rsidR="00AF19F0" w:rsidRDefault="00AF19F0" w:rsidP="00B420BD">
      <w:pPr>
        <w:rPr>
          <w:rtl/>
        </w:rPr>
      </w:pPr>
    </w:p>
    <w:p w14:paraId="53487544" w14:textId="77777777" w:rsidR="00AF19F0" w:rsidRDefault="00AF19F0" w:rsidP="00B420BD">
      <w:pPr>
        <w:rPr>
          <w:rtl/>
        </w:rPr>
      </w:pPr>
    </w:p>
    <w:p w14:paraId="0D690C57" w14:textId="77777777" w:rsidR="00AF19F0" w:rsidRDefault="00AF19F0" w:rsidP="00B420BD">
      <w:pPr>
        <w:rPr>
          <w:rtl/>
        </w:rPr>
      </w:pPr>
    </w:p>
    <w:p w14:paraId="50E4B43F" w14:textId="77777777" w:rsidR="00AF19F0" w:rsidRDefault="00AF19F0" w:rsidP="00B420BD">
      <w:pPr>
        <w:rPr>
          <w:rtl/>
        </w:rPr>
      </w:pPr>
    </w:p>
    <w:p w14:paraId="69BE66B9" w14:textId="77777777" w:rsidR="00AF19F0" w:rsidRDefault="00AF19F0" w:rsidP="00B420BD">
      <w:pPr>
        <w:rPr>
          <w:rtl/>
        </w:rPr>
      </w:pPr>
    </w:p>
    <w:p w14:paraId="33A5F5C9" w14:textId="77777777" w:rsidR="00AF19F0" w:rsidRDefault="00AF19F0" w:rsidP="00B420BD">
      <w:pPr>
        <w:rPr>
          <w:rtl/>
        </w:rPr>
      </w:pPr>
    </w:p>
    <w:p w14:paraId="3912FB3B" w14:textId="77777777" w:rsidR="00AF19F0" w:rsidRDefault="00AF19F0" w:rsidP="00B420BD">
      <w:pPr>
        <w:rPr>
          <w:rtl/>
        </w:rPr>
      </w:pPr>
    </w:p>
    <w:p w14:paraId="2E1D0963" w14:textId="77777777" w:rsidR="00AF19F0" w:rsidRDefault="00AF19F0" w:rsidP="00B420BD"/>
    <w:p w14:paraId="545D1A62" w14:textId="77777777" w:rsidR="00C967EA" w:rsidRDefault="00C967EA" w:rsidP="00B420BD"/>
    <w:p w14:paraId="6BDF3747" w14:textId="77777777" w:rsidR="00C967EA" w:rsidRDefault="00C967EA" w:rsidP="00B420BD"/>
    <w:p w14:paraId="54605B9D" w14:textId="77777777" w:rsidR="00E46874" w:rsidRPr="00AD1CE1" w:rsidRDefault="00E46874" w:rsidP="00E46874">
      <w:pPr>
        <w:pStyle w:val="Heading1"/>
        <w:bidi/>
        <w:spacing w:line="360" w:lineRule="auto"/>
        <w:jc w:val="center"/>
        <w:rPr>
          <w:rFonts w:asciiTheme="minorBidi" w:hAnsiTheme="minorBidi" w:cstheme="minorBidi"/>
          <w:color w:val="auto"/>
          <w:sz w:val="72"/>
          <w:szCs w:val="94"/>
          <w:rtl/>
          <w:lang w:bidi="ar-EG"/>
        </w:rPr>
      </w:pPr>
      <w:bookmarkStart w:id="53" w:name="_Toc203848794"/>
      <w:r w:rsidRPr="00AD1CE1">
        <w:rPr>
          <w:rFonts w:asciiTheme="minorBidi" w:hAnsiTheme="minorBidi" w:cstheme="minorBidi"/>
          <w:color w:val="auto"/>
          <w:sz w:val="72"/>
          <w:szCs w:val="94"/>
          <w:rtl/>
          <w:lang w:bidi="ar-EG"/>
        </w:rPr>
        <w:t>الفصل الرابع</w:t>
      </w:r>
    </w:p>
    <w:bookmarkEnd w:id="53"/>
    <w:p w14:paraId="6ED9CC5E" w14:textId="65916647" w:rsidR="00E46874" w:rsidRPr="008F4B6A" w:rsidRDefault="00C37F6D" w:rsidP="00E46874">
      <w:pPr>
        <w:pStyle w:val="Heading1"/>
        <w:bidi/>
        <w:spacing w:line="360" w:lineRule="auto"/>
        <w:jc w:val="center"/>
        <w:rPr>
          <w:rFonts w:ascii="Calibri" w:hAnsi="Calibri" w:cs="Calibri"/>
          <w:b w:val="0"/>
          <w:bCs w:val="0"/>
          <w:color w:val="auto"/>
          <w:sz w:val="52"/>
          <w:szCs w:val="56"/>
          <w:rtl/>
          <w:lang w:bidi="ar-EG"/>
        </w:rPr>
      </w:pPr>
      <w:r w:rsidRPr="008F4B6A">
        <w:rPr>
          <w:rFonts w:ascii="Calibri" w:hAnsi="Calibri" w:cs="Calibri"/>
          <w:color w:val="auto"/>
          <w:sz w:val="52"/>
          <w:szCs w:val="56"/>
          <w:rtl/>
          <w:lang w:bidi="ar-EG"/>
        </w:rPr>
        <w:t>عرض وتحليل نتائج الدراسة</w:t>
      </w:r>
      <w:r w:rsidR="008F4B6A" w:rsidRPr="008F4B6A">
        <w:rPr>
          <w:rFonts w:ascii="Calibri" w:hAnsi="Calibri" w:cs="Calibri"/>
          <w:color w:val="auto"/>
          <w:sz w:val="52"/>
          <w:szCs w:val="56"/>
          <w:rtl/>
          <w:lang w:bidi="ar-EG"/>
        </w:rPr>
        <w:t xml:space="preserve"> الميدانية</w:t>
      </w:r>
    </w:p>
    <w:p w14:paraId="472A1CBE" w14:textId="77777777" w:rsidR="00C967EA" w:rsidRDefault="00C967EA" w:rsidP="00E46874">
      <w:pPr>
        <w:spacing w:line="360" w:lineRule="auto"/>
        <w:rPr>
          <w:rtl/>
        </w:rPr>
      </w:pPr>
    </w:p>
    <w:p w14:paraId="78BB6FD8" w14:textId="77777777" w:rsidR="008F4B6A" w:rsidRDefault="008F4B6A" w:rsidP="00E46874">
      <w:pPr>
        <w:spacing w:line="360" w:lineRule="auto"/>
        <w:rPr>
          <w:rtl/>
        </w:rPr>
      </w:pPr>
    </w:p>
    <w:p w14:paraId="79481504" w14:textId="77777777" w:rsidR="00C967EA" w:rsidRDefault="00C967EA" w:rsidP="00B420BD">
      <w:pPr>
        <w:rPr>
          <w:rtl/>
        </w:rPr>
      </w:pPr>
    </w:p>
    <w:p w14:paraId="1189BDE6" w14:textId="77777777" w:rsidR="00C967EA" w:rsidRDefault="00C967EA" w:rsidP="00B420BD">
      <w:pPr>
        <w:rPr>
          <w:rtl/>
        </w:rPr>
      </w:pPr>
    </w:p>
    <w:p w14:paraId="770CC85F" w14:textId="77777777" w:rsidR="00C967EA" w:rsidRDefault="00C967EA" w:rsidP="00B420BD">
      <w:pPr>
        <w:rPr>
          <w:rtl/>
        </w:rPr>
      </w:pPr>
    </w:p>
    <w:p w14:paraId="210A8231" w14:textId="77777777" w:rsidR="00C967EA" w:rsidRDefault="00C967EA" w:rsidP="00B420BD">
      <w:pPr>
        <w:rPr>
          <w:rtl/>
        </w:rPr>
      </w:pPr>
    </w:p>
    <w:p w14:paraId="211DEE36" w14:textId="77777777" w:rsidR="00C967EA" w:rsidRDefault="00C967EA" w:rsidP="00B420BD">
      <w:pPr>
        <w:rPr>
          <w:rtl/>
        </w:rPr>
      </w:pPr>
    </w:p>
    <w:p w14:paraId="34745631" w14:textId="77777777" w:rsidR="00C967EA" w:rsidRDefault="00C967EA" w:rsidP="00B420BD">
      <w:pPr>
        <w:rPr>
          <w:rtl/>
        </w:rPr>
      </w:pPr>
    </w:p>
    <w:p w14:paraId="2BDEEC0A" w14:textId="77777777" w:rsidR="00C967EA" w:rsidRDefault="00C967EA" w:rsidP="00B420BD">
      <w:pPr>
        <w:rPr>
          <w:rtl/>
        </w:rPr>
      </w:pPr>
    </w:p>
    <w:p w14:paraId="27817AA7" w14:textId="77777777" w:rsidR="00C967EA" w:rsidRDefault="00C967EA" w:rsidP="00B420BD">
      <w:pPr>
        <w:rPr>
          <w:rtl/>
        </w:rPr>
      </w:pPr>
    </w:p>
    <w:p w14:paraId="3665135A" w14:textId="77777777" w:rsidR="00C967EA" w:rsidRDefault="00C967EA" w:rsidP="00B420BD">
      <w:pPr>
        <w:rPr>
          <w:rtl/>
        </w:rPr>
      </w:pPr>
    </w:p>
    <w:p w14:paraId="5BABDB87" w14:textId="77777777" w:rsidR="00C967EA" w:rsidRDefault="00C967EA" w:rsidP="00B420BD">
      <w:pPr>
        <w:rPr>
          <w:rtl/>
        </w:rPr>
      </w:pPr>
    </w:p>
    <w:p w14:paraId="238BAFF1" w14:textId="77777777" w:rsidR="00C967EA" w:rsidRDefault="00C967EA" w:rsidP="00B420BD">
      <w:pPr>
        <w:rPr>
          <w:rtl/>
        </w:rPr>
      </w:pPr>
    </w:p>
    <w:p w14:paraId="573E94BA" w14:textId="77777777" w:rsidR="00C967EA" w:rsidRDefault="00C967EA" w:rsidP="00B420BD">
      <w:pPr>
        <w:rPr>
          <w:rtl/>
        </w:rPr>
      </w:pPr>
    </w:p>
    <w:p w14:paraId="269E15F8" w14:textId="77777777" w:rsidR="00C967EA" w:rsidRDefault="00C967EA" w:rsidP="00B420BD">
      <w:pPr>
        <w:rPr>
          <w:rtl/>
        </w:rPr>
      </w:pPr>
    </w:p>
    <w:p w14:paraId="19B84A28" w14:textId="77777777" w:rsidR="00C967EA" w:rsidRDefault="00C967EA" w:rsidP="00B420BD">
      <w:pPr>
        <w:rPr>
          <w:rtl/>
        </w:rPr>
      </w:pPr>
    </w:p>
    <w:p w14:paraId="2F698D73" w14:textId="77777777" w:rsidR="00C967EA" w:rsidRDefault="00C967EA" w:rsidP="00B420BD">
      <w:pPr>
        <w:rPr>
          <w:rtl/>
        </w:rPr>
      </w:pPr>
    </w:p>
    <w:p w14:paraId="43C7707D" w14:textId="77777777" w:rsidR="00C967EA" w:rsidRDefault="00C967EA" w:rsidP="00B420BD">
      <w:pPr>
        <w:rPr>
          <w:rtl/>
        </w:rPr>
      </w:pPr>
    </w:p>
    <w:p w14:paraId="299B8971" w14:textId="77777777" w:rsidR="00C967EA" w:rsidRDefault="00C967EA" w:rsidP="00B420BD">
      <w:pPr>
        <w:rPr>
          <w:rtl/>
        </w:rPr>
      </w:pPr>
    </w:p>
    <w:p w14:paraId="1641FD85" w14:textId="77777777" w:rsidR="00C967EA" w:rsidRDefault="00C967EA" w:rsidP="00B420BD">
      <w:pPr>
        <w:rPr>
          <w:rtl/>
        </w:rPr>
      </w:pPr>
    </w:p>
    <w:p w14:paraId="463EB47B" w14:textId="77777777" w:rsidR="00C967EA" w:rsidRDefault="00C967EA" w:rsidP="00B420BD">
      <w:pPr>
        <w:rPr>
          <w:rtl/>
        </w:rPr>
      </w:pPr>
    </w:p>
    <w:p w14:paraId="5A304CA0" w14:textId="77777777" w:rsidR="00C967EA" w:rsidRDefault="00C967EA" w:rsidP="00B420BD">
      <w:pPr>
        <w:rPr>
          <w:rtl/>
        </w:rPr>
      </w:pPr>
    </w:p>
    <w:p w14:paraId="1A9BAC07" w14:textId="77777777" w:rsidR="00C967EA" w:rsidRDefault="00C967EA" w:rsidP="00B420BD">
      <w:pPr>
        <w:rPr>
          <w:rtl/>
        </w:rPr>
      </w:pPr>
    </w:p>
    <w:p w14:paraId="1FBC9DC0" w14:textId="77777777" w:rsidR="00C967EA" w:rsidRDefault="00C967EA" w:rsidP="00B420BD">
      <w:pPr>
        <w:rPr>
          <w:rtl/>
        </w:rPr>
      </w:pPr>
    </w:p>
    <w:p w14:paraId="7047AF4A" w14:textId="77777777" w:rsidR="00C967EA" w:rsidRDefault="00C967EA" w:rsidP="00B420BD">
      <w:pPr>
        <w:rPr>
          <w:rtl/>
        </w:rPr>
      </w:pPr>
    </w:p>
    <w:p w14:paraId="2AA7ABE6" w14:textId="77777777" w:rsidR="00C967EA" w:rsidRDefault="00C967EA" w:rsidP="00B420BD">
      <w:pPr>
        <w:rPr>
          <w:rtl/>
        </w:rPr>
      </w:pPr>
    </w:p>
    <w:p w14:paraId="06E81FA0" w14:textId="77777777" w:rsidR="00C967EA" w:rsidRDefault="00C967EA" w:rsidP="00B420BD">
      <w:pPr>
        <w:rPr>
          <w:rtl/>
        </w:rPr>
      </w:pPr>
    </w:p>
    <w:p w14:paraId="3CB7B9C9" w14:textId="77777777" w:rsidR="00C967EA" w:rsidRDefault="00C967EA" w:rsidP="00B420BD">
      <w:pPr>
        <w:rPr>
          <w:rtl/>
        </w:rPr>
      </w:pPr>
    </w:p>
    <w:p w14:paraId="3146E468" w14:textId="77777777" w:rsidR="00C967EA" w:rsidRDefault="00C967EA" w:rsidP="00B420BD"/>
    <w:p w14:paraId="5050629A" w14:textId="77777777" w:rsidR="00AF19F0" w:rsidRDefault="00AF19F0" w:rsidP="00AF19F0">
      <w:pPr>
        <w:bidi/>
        <w:rPr>
          <w:rtl/>
        </w:rPr>
      </w:pPr>
    </w:p>
    <w:p w14:paraId="4BEC3B25" w14:textId="77777777" w:rsidR="008B3B58" w:rsidRDefault="008B3B58" w:rsidP="008B3B58">
      <w:pPr>
        <w:bidi/>
        <w:rPr>
          <w:rtl/>
        </w:rPr>
      </w:pPr>
    </w:p>
    <w:p w14:paraId="364A4122" w14:textId="77777777" w:rsidR="008B3B58" w:rsidRDefault="008B3B58" w:rsidP="008B3B58">
      <w:pPr>
        <w:pStyle w:val="a"/>
        <w:contextualSpacing/>
      </w:pPr>
      <w:r>
        <w:rPr>
          <w:rtl/>
        </w:rPr>
        <w:lastRenderedPageBreak/>
        <w:t xml:space="preserve">اختبار </w:t>
      </w:r>
      <w:r>
        <w:rPr>
          <w:rFonts w:hint="cs"/>
          <w:rtl/>
        </w:rPr>
        <w:t xml:space="preserve"> </w:t>
      </w:r>
      <w:r>
        <w:rPr>
          <w:rtl/>
        </w:rPr>
        <w:t xml:space="preserve">الموثوقية </w:t>
      </w:r>
      <w:r>
        <w:rPr>
          <w:rFonts w:hint="cs"/>
          <w:rtl/>
        </w:rPr>
        <w:t>(الثبات) لمحاور الدراسة:</w:t>
      </w:r>
    </w:p>
    <w:p w14:paraId="59B17497" w14:textId="05B0AAFC" w:rsidR="008B3B58" w:rsidRDefault="008B3B58" w:rsidP="008B3B58">
      <w:pPr>
        <w:pStyle w:val="a0"/>
        <w:rPr>
          <w:rtl/>
        </w:rPr>
      </w:pPr>
      <w:r w:rsidRPr="00B97540">
        <w:rPr>
          <w:rtl/>
        </w:rPr>
        <w:t>تُظهر نتائج تحليل الموثوقية والاتساق الداخلي لأداة الدراسة المطبقة على 300 مستجيب بنسبة اكتمال بلغت 100% ودون استبعاد أي حالة</w:t>
      </w:r>
      <w:r w:rsidRPr="00B97540">
        <w:t xml:space="preserve"> </w:t>
      </w:r>
      <w:r>
        <w:rPr>
          <w:rFonts w:hint="cs"/>
          <w:rtl/>
        </w:rPr>
        <w:t>(</w:t>
      </w:r>
      <w:r>
        <w:rPr>
          <w:rtl/>
        </w:rPr>
        <w:t>الحالات الصحيحة</w:t>
      </w:r>
      <w:r w:rsidRPr="00B97540">
        <w:t xml:space="preserve"> </w:t>
      </w:r>
      <w:r>
        <w:rPr>
          <w:rtl/>
        </w:rPr>
        <w:t>الحالات</w:t>
      </w:r>
      <w:r w:rsidRPr="00B97540">
        <w:t xml:space="preserve"> =</w:t>
      </w:r>
      <w:r>
        <w:rPr>
          <w:rFonts w:hint="cs"/>
          <w:rtl/>
        </w:rPr>
        <w:t xml:space="preserve"> </w:t>
      </w:r>
      <w:r w:rsidRPr="00B97540">
        <w:t xml:space="preserve"> 300</w:t>
      </w:r>
      <w:r>
        <w:rPr>
          <w:rFonts w:hint="cs"/>
          <w:rtl/>
        </w:rPr>
        <w:t xml:space="preserve"> </w:t>
      </w:r>
      <w:r w:rsidRPr="00B97540">
        <w:t xml:space="preserve">Excluded, </w:t>
      </w:r>
      <w:r>
        <w:rPr>
          <w:rFonts w:hint="cs"/>
          <w:rtl/>
        </w:rPr>
        <w:t xml:space="preserve"> </w:t>
      </w:r>
      <w:r w:rsidRPr="00B97540">
        <w:t xml:space="preserve">= </w:t>
      </w:r>
      <w:r>
        <w:rPr>
          <w:rFonts w:hint="cs"/>
          <w:rtl/>
        </w:rPr>
        <w:t xml:space="preserve"> </w:t>
      </w:r>
      <w:r w:rsidRPr="00B97540">
        <w:t>0</w:t>
      </w:r>
      <w:r>
        <w:rPr>
          <w:rFonts w:hint="cs"/>
          <w:rtl/>
        </w:rPr>
        <w:t>)</w:t>
      </w:r>
      <w:r w:rsidRPr="00B97540">
        <w:t xml:space="preserve"> </w:t>
      </w:r>
      <w:r w:rsidRPr="00B97540">
        <w:rPr>
          <w:rtl/>
        </w:rPr>
        <w:t>في المحاور الأربعة، مؤشرات قوية على ثبات الأداة وصلاحيتها؛ حيث سجل المحور الأول "تمكين القيادات النسائية" معامل ثبات عام "كرونباخ ألفا" بلغ 0.872 لعشر عبارات، وتراوحت قيم المتوسط الحسابي للمقياس في حال حذف العبارة بين حد أدنى 31.42 لعبارة القدرة على اتخاذ القرارات وحد أقصى 31.65 لعبارة المشاركة في وضع الاستراتيجيات، بينما انحصرت تباينات المقياس عند حذف العبارة بين 80.651 و 85.793، وسجلت العبارات معاملات ارتباط مصححة بالدرجة الكلية</w:t>
      </w:r>
      <w:r w:rsidRPr="00B97540">
        <w:t xml:space="preserve"> </w:t>
      </w:r>
      <w:r>
        <w:rPr>
          <w:rFonts w:hint="cs"/>
          <w:rtl/>
        </w:rPr>
        <w:t>(</w:t>
      </w:r>
      <w:r w:rsidRPr="00B97540">
        <w:t>Corrected Item</w:t>
      </w:r>
      <w:r>
        <w:rPr>
          <w:rFonts w:hint="cs"/>
          <w:rtl/>
        </w:rPr>
        <w:t xml:space="preserve"> </w:t>
      </w:r>
      <w:r w:rsidRPr="00B97540">
        <w:t>-</w:t>
      </w:r>
      <w:r>
        <w:rPr>
          <w:rtl/>
        </w:rPr>
        <w:t>الإجمالي</w:t>
      </w:r>
      <w:r w:rsidRPr="00B97540">
        <w:t xml:space="preserve"> Correlation</w:t>
      </w:r>
      <w:r>
        <w:rPr>
          <w:rFonts w:hint="cs"/>
          <w:rtl/>
        </w:rPr>
        <w:t>)</w:t>
      </w:r>
      <w:r w:rsidRPr="00B97540">
        <w:t xml:space="preserve"> </w:t>
      </w:r>
      <w:r w:rsidRPr="00B97540">
        <w:rPr>
          <w:rtl/>
        </w:rPr>
        <w:t xml:space="preserve">تراوحت بين 0.467 لعبارة المشاركة في وضع الاستراتيجيات و0.702 لعبارة دعم الإدارة العليا، مع ملاحظة أن حذف أي عبارة لن يرفع قيمة الثبات العام للمحور بل سيبقيها ضمن نطاق يتراوح بين 0.851 و 0.869. وفي المحور الثاني "العوامل الاجتماعية"، بلغ معامل كرونباخ ألفا العام 0.873 لعشر عبارات، وتراوح متوسط المقياس عند حذف العبارة بين 31.84 لعبارة القيم الاجتماعية و32.14 لعبارة التوازن بين الالتزامات العائلية والعمل، في حين انحصر تباين المقياس عند حذف العبارة بين 79.778 و 84.703، وتراوحت ارتباطات العبارات بالدرجة الكلية بين حد أدنى بلغ 0.441 لعبارة قبول المجتمع لدور المرأة وحد أقصى بلغ 0.699 لعبارة الدعم الاجتماعي من الزميلات، مع بقاء قيمة ألفا عند حذف العبارة بين 0.852 و 0.873 مما يؤكد تماسك المحور. أما المحور الثالث "العوامل الثقافية"، فقد حقق معامل ثبات عام قدره 0.867 لعشر عبارات، وتأرجح متوسط المقياس عند حذف العبارة بين 31.40 لعبارتي الثقافة العامة والبيئة الثقافية و31.62 لعبارة البرامج التوعوية، ودار تباين المقياس عند الحذف بين 80.010 و 85.326، وسجلت معاملات الارتباط المصححة بين العبارات والمجموع الكلي قيماً بدأت من 0.441 لعبارة البرامج التوعوية لتصل إلى 0.718 كأعلى قيمة ارتباط لعبارة الثقافة التنظيمية، مع تراوح قيم ألفا في حال حذف العبارة بين 0.843 و 0.866. وأخيراً، تميز المحور الرابع "العوامل التنظيمية" بأعلى معامل ثبات عام بلغ 0.886 لعشر عبارات، وتراوح متوسط المقياس عند حذف العبارة فيه بين 31.55 لعبارة الموارد المتاحة و31.89 لعبارة فاعلية برامج التمكين، بينما تذبذب تباين المقياس عند الحذف بين 86.027 و 90.998، وانحصرت معاملات الارتباط المصححة للعبارات بالدرجة الكلية بين 0.469 لعبارة الهيكل التنظيمي و0.703 لعبارة وجود نظام متابعة وتقييم، مع ثبات قيم ألفا عند حذف أي عبارة ضمن النطاق الآمن بين 0.869 و 0.885، وهو ما يعكس حرفياً وبأعلى درجات الدقة الإحصائية اتساقاً داخلياً ممتازاً </w:t>
      </w:r>
      <w:r w:rsidRPr="00B97540">
        <w:rPr>
          <w:rtl/>
        </w:rPr>
        <w:lastRenderedPageBreak/>
        <w:t>لجميع فقرات الاستبيان يضمن صلاحيتها الكاملة للتحليلات الاستدلالية المتقدمة</w:t>
      </w:r>
      <w:r w:rsidRPr="004D7602">
        <w:rPr>
          <w:rtl/>
        </w:rPr>
        <w:t>.</w:t>
      </w:r>
    </w:p>
    <w:p w14:paraId="07D2AA63"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تمكين القيادات النسائية</w:t>
      </w:r>
    </w:p>
    <w:p w14:paraId="37DF5029" w14:textId="6EBE8515" w:rsidR="008B3B58" w:rsidRPr="0095491F" w:rsidRDefault="008B3B58" w:rsidP="00AF5365">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1</w:t>
      </w:r>
      <w:r w:rsidRPr="00F54D34">
        <w:rPr>
          <w:color w:val="215E99"/>
        </w:rPr>
        <w:fldChar w:fldCharType="end"/>
      </w:r>
      <w:r w:rsidRPr="00F54D34">
        <w:rPr>
          <w:color w:val="215E99"/>
        </w:rPr>
        <w:t xml:space="preserve"> </w:t>
      </w:r>
      <w:r>
        <w:rPr>
          <w:rFonts w:hint="eastAsia"/>
          <w:color w:val="215E99"/>
          <w:rtl/>
        </w:rPr>
        <w:t xml:space="preserve">: </w:t>
      </w:r>
      <w:r w:rsidR="00AF5365" w:rsidRPr="00AF5365">
        <w:rPr>
          <w:color w:val="215E99"/>
          <w:rtl/>
        </w:rPr>
        <w:t>ملخص استجابات عينة الدراسة لاختبار الثبات</w:t>
      </w:r>
    </w:p>
    <w:tbl>
      <w:tblPr>
        <w:bidiVisual/>
        <w:tblW w:w="7758"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14"/>
        <w:gridCol w:w="2816"/>
        <w:gridCol w:w="1885"/>
        <w:gridCol w:w="1543"/>
      </w:tblGrid>
      <w:tr w:rsidR="008B3B58" w14:paraId="307C44B6" w14:textId="77777777" w:rsidTr="008B3B58">
        <w:trPr>
          <w:cantSplit/>
          <w:trHeight w:val="329"/>
          <w:jc w:val="center"/>
        </w:trPr>
        <w:tc>
          <w:tcPr>
            <w:tcW w:w="0" w:type="auto"/>
            <w:gridSpan w:val="4"/>
            <w:shd w:val="clear" w:color="auto" w:fill="FFFFFF"/>
            <w:vAlign w:val="center"/>
          </w:tcPr>
          <w:p w14:paraId="0D131794" w14:textId="505C3BC0" w:rsidR="008B3B58" w:rsidRDefault="00AF5365"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 xml:space="preserve">ملخص </w:t>
            </w:r>
            <w:r>
              <w:rPr>
                <w:rFonts w:ascii="Arial" w:hAnsi="Arial" w:cs="Arial" w:hint="cs"/>
                <w:b/>
                <w:bCs/>
                <w:color w:val="010205"/>
                <w:sz w:val="22"/>
                <w:szCs w:val="22"/>
                <w:rtl/>
              </w:rPr>
              <w:t>استجابات عينة الدراسة لاختبار الثبات</w:t>
            </w:r>
          </w:p>
        </w:tc>
      </w:tr>
      <w:tr w:rsidR="008B3B58" w14:paraId="15BD8017" w14:textId="77777777" w:rsidTr="008B3B58">
        <w:trPr>
          <w:cantSplit/>
          <w:trHeight w:val="341"/>
          <w:jc w:val="center"/>
        </w:trPr>
        <w:tc>
          <w:tcPr>
            <w:tcW w:w="0" w:type="auto"/>
            <w:gridSpan w:val="2"/>
            <w:shd w:val="clear" w:color="auto" w:fill="FFFFFF"/>
            <w:vAlign w:val="center"/>
          </w:tcPr>
          <w:p w14:paraId="2A64B99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305D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5B743F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4E221394" w14:textId="77777777" w:rsidTr="008B3B58">
        <w:trPr>
          <w:cantSplit/>
          <w:trHeight w:val="329"/>
          <w:jc w:val="center"/>
        </w:trPr>
        <w:tc>
          <w:tcPr>
            <w:tcW w:w="0" w:type="auto"/>
            <w:vMerge w:val="restart"/>
            <w:shd w:val="clear" w:color="auto" w:fill="E0E0E0"/>
            <w:vAlign w:val="center"/>
          </w:tcPr>
          <w:p w14:paraId="21E7AAB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4F8C85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5CEFE5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313D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E66B095" w14:textId="77777777" w:rsidTr="008B3B58">
        <w:trPr>
          <w:cantSplit/>
          <w:trHeight w:val="151"/>
          <w:jc w:val="center"/>
        </w:trPr>
        <w:tc>
          <w:tcPr>
            <w:tcW w:w="0" w:type="auto"/>
            <w:vMerge/>
            <w:shd w:val="clear" w:color="auto" w:fill="E0E0E0"/>
            <w:vAlign w:val="center"/>
          </w:tcPr>
          <w:p w14:paraId="0C55E41E" w14:textId="77777777" w:rsidR="008B3B58" w:rsidRDefault="008B3B58" w:rsidP="00F97C1D">
            <w:pPr>
              <w:bidi/>
              <w:rPr>
                <w:rFonts w:ascii="Arial" w:hAnsi="Arial" w:cs="Arial"/>
                <w:color w:val="010205"/>
              </w:rPr>
            </w:pPr>
          </w:p>
        </w:tc>
        <w:tc>
          <w:tcPr>
            <w:tcW w:w="0" w:type="auto"/>
            <w:shd w:val="clear" w:color="auto" w:fill="E0E0E0"/>
            <w:vAlign w:val="center"/>
          </w:tcPr>
          <w:p w14:paraId="561D14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34986A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564920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55750BE0" w14:textId="77777777" w:rsidTr="008B3B58">
        <w:trPr>
          <w:cantSplit/>
          <w:trHeight w:val="151"/>
          <w:jc w:val="center"/>
        </w:trPr>
        <w:tc>
          <w:tcPr>
            <w:tcW w:w="0" w:type="auto"/>
            <w:vMerge/>
            <w:shd w:val="clear" w:color="auto" w:fill="E0E0E0"/>
            <w:vAlign w:val="center"/>
          </w:tcPr>
          <w:p w14:paraId="54911799" w14:textId="77777777" w:rsidR="008B3B58" w:rsidRDefault="008B3B58" w:rsidP="00F97C1D">
            <w:pPr>
              <w:bidi/>
              <w:rPr>
                <w:rFonts w:ascii="Arial" w:hAnsi="Arial" w:cs="Arial"/>
                <w:color w:val="010205"/>
              </w:rPr>
            </w:pPr>
          </w:p>
        </w:tc>
        <w:tc>
          <w:tcPr>
            <w:tcW w:w="0" w:type="auto"/>
            <w:shd w:val="clear" w:color="auto" w:fill="E0E0E0"/>
            <w:vAlign w:val="center"/>
          </w:tcPr>
          <w:p w14:paraId="5D432F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58C03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77DF03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893123B" w14:textId="77777777" w:rsidTr="008B3B58">
        <w:trPr>
          <w:cantSplit/>
          <w:trHeight w:val="341"/>
          <w:jc w:val="center"/>
        </w:trPr>
        <w:tc>
          <w:tcPr>
            <w:tcW w:w="0" w:type="auto"/>
            <w:gridSpan w:val="4"/>
            <w:shd w:val="clear" w:color="auto" w:fill="FFFFFF"/>
            <w:vAlign w:val="center"/>
          </w:tcPr>
          <w:p w14:paraId="06557C6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5D2F107D" w14:textId="77777777" w:rsidR="008B3B58" w:rsidRDefault="008B3B58" w:rsidP="008B3B58">
      <w:pPr>
        <w:pStyle w:val="Caption"/>
        <w:bidi/>
        <w:jc w:val="center"/>
        <w:rPr>
          <w:color w:val="215E99"/>
          <w:rtl/>
        </w:rPr>
      </w:pPr>
    </w:p>
    <w:p w14:paraId="719867F2" w14:textId="77338343"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2</w:t>
      </w:r>
      <w:r w:rsidRPr="00F54D34">
        <w:rPr>
          <w:color w:val="215E99"/>
        </w:rPr>
        <w:fldChar w:fldCharType="end"/>
      </w:r>
      <w:r w:rsidRPr="00F54D34">
        <w:rPr>
          <w:color w:val="215E99"/>
        </w:rPr>
        <w:t xml:space="preserve"> </w:t>
      </w:r>
      <w:r>
        <w:rPr>
          <w:rFonts w:hint="eastAsia"/>
          <w:color w:val="215E99"/>
          <w:rtl/>
        </w:rPr>
        <w:t xml:space="preserve">: </w:t>
      </w:r>
      <w:r w:rsidR="000569E5">
        <w:rPr>
          <w:rFonts w:hint="cs"/>
          <w:color w:val="215E99"/>
          <w:rtl/>
        </w:rPr>
        <w:t xml:space="preserve">نتائج </w:t>
      </w:r>
      <w:r>
        <w:rPr>
          <w:rFonts w:hint="eastAsia"/>
          <w:color w:val="215E99"/>
          <w:rtl/>
        </w:rPr>
        <w:t xml:space="preserve">اختبار الثبات والموثوقية </w:t>
      </w:r>
    </w:p>
    <w:tbl>
      <w:tblPr>
        <w:tblW w:w="79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914"/>
        <w:gridCol w:w="3008"/>
      </w:tblGrid>
      <w:tr w:rsidR="008B3B58" w14:paraId="55E33056" w14:textId="77777777" w:rsidTr="00F97C1D">
        <w:trPr>
          <w:cantSplit/>
          <w:trHeight w:val="330"/>
          <w:jc w:val="center"/>
        </w:trPr>
        <w:tc>
          <w:tcPr>
            <w:tcW w:w="0" w:type="auto"/>
            <w:gridSpan w:val="2"/>
            <w:shd w:val="clear" w:color="auto" w:fill="FFFFFF"/>
            <w:vAlign w:val="center"/>
          </w:tcPr>
          <w:p w14:paraId="7ED8954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268D242F" w14:textId="77777777" w:rsidTr="00F97C1D">
        <w:trPr>
          <w:cantSplit/>
          <w:trHeight w:val="343"/>
          <w:jc w:val="center"/>
        </w:trPr>
        <w:tc>
          <w:tcPr>
            <w:tcW w:w="0" w:type="auto"/>
            <w:shd w:val="clear" w:color="auto" w:fill="FFFFFF"/>
            <w:vAlign w:val="center"/>
          </w:tcPr>
          <w:p w14:paraId="07C23C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41A9B4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1330859D" w14:textId="77777777" w:rsidTr="00F97C1D">
        <w:trPr>
          <w:cantSplit/>
          <w:trHeight w:val="330"/>
          <w:jc w:val="center"/>
        </w:trPr>
        <w:tc>
          <w:tcPr>
            <w:tcW w:w="0" w:type="auto"/>
            <w:shd w:val="clear" w:color="auto" w:fill="F9F9FB"/>
            <w:vAlign w:val="center"/>
          </w:tcPr>
          <w:p w14:paraId="0FB1F0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.872</w:t>
            </w:r>
          </w:p>
        </w:tc>
        <w:tc>
          <w:tcPr>
            <w:tcW w:w="0" w:type="auto"/>
            <w:shd w:val="clear" w:color="auto" w:fill="F9F9FB"/>
            <w:vAlign w:val="center"/>
          </w:tcPr>
          <w:p w14:paraId="3850EA12"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4782A00B" w14:textId="77777777" w:rsidR="008B3B58" w:rsidRDefault="008B3B58" w:rsidP="008B3B58">
      <w:pPr>
        <w:pStyle w:val="Caption"/>
        <w:bidi/>
        <w:jc w:val="center"/>
        <w:rPr>
          <w:color w:val="215E99"/>
          <w:rtl/>
        </w:rPr>
      </w:pPr>
    </w:p>
    <w:p w14:paraId="79428ED3" w14:textId="26FBD6CD" w:rsidR="008B3B58" w:rsidRPr="0095491F" w:rsidRDefault="008B3B58" w:rsidP="00BC6322">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3</w:t>
      </w:r>
      <w:r w:rsidRPr="00F54D34">
        <w:rPr>
          <w:color w:val="215E99"/>
        </w:rPr>
        <w:fldChar w:fldCharType="end"/>
      </w:r>
      <w:r w:rsidRPr="00F54D34">
        <w:rPr>
          <w:color w:val="215E99"/>
        </w:rPr>
        <w:t xml:space="preserve"> </w:t>
      </w:r>
      <w:r>
        <w:rPr>
          <w:rFonts w:hint="cs"/>
          <w:color w:val="215E99"/>
          <w:rtl/>
        </w:rPr>
        <w:t xml:space="preserve">: </w:t>
      </w:r>
      <w:r w:rsidR="00BC6322" w:rsidRPr="00BC6322">
        <w:rPr>
          <w:color w:val="215E99"/>
          <w:rtl/>
        </w:rPr>
        <w:t>مؤشرات الاتساق الداخلي ومعامل الثبات</w:t>
      </w:r>
      <w:r w:rsidR="00BC6322">
        <w:rPr>
          <w:rFonts w:hint="cs"/>
          <w:color w:val="215E99"/>
          <w:rtl/>
        </w:rPr>
        <w:t xml:space="preserve"> </w:t>
      </w:r>
      <w:r w:rsidR="00AF5365">
        <w:rPr>
          <w:rFonts w:hint="cs"/>
          <w:color w:val="215E99"/>
          <w:rtl/>
        </w:rPr>
        <w:t>لمتغيرات المحور الأول</w:t>
      </w:r>
    </w:p>
    <w:tbl>
      <w:tblPr>
        <w:bidiVisual/>
        <w:tblW w:w="88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81"/>
        <w:gridCol w:w="1545"/>
        <w:gridCol w:w="1528"/>
        <w:gridCol w:w="1498"/>
        <w:gridCol w:w="1670"/>
      </w:tblGrid>
      <w:tr w:rsidR="008B3B58" w14:paraId="615F24CA" w14:textId="77777777" w:rsidTr="008B3B58">
        <w:trPr>
          <w:cantSplit/>
          <w:trHeight w:val="313"/>
          <w:jc w:val="center"/>
        </w:trPr>
        <w:tc>
          <w:tcPr>
            <w:tcW w:w="0" w:type="auto"/>
            <w:gridSpan w:val="5"/>
            <w:shd w:val="clear" w:color="auto" w:fill="FFFFFF"/>
            <w:vAlign w:val="center"/>
          </w:tcPr>
          <w:p w14:paraId="096E23C6" w14:textId="4288424C" w:rsidR="008B3B58" w:rsidRDefault="00BC6322" w:rsidP="00BC6322">
            <w:pPr>
              <w:bidi/>
              <w:spacing w:line="320" w:lineRule="atLeast"/>
              <w:ind w:left="60" w:right="60"/>
              <w:jc w:val="center"/>
              <w:rPr>
                <w:rFonts w:ascii="Arial" w:hAnsi="Arial" w:cs="Arial"/>
                <w:color w:val="010205"/>
                <w:sz w:val="22"/>
                <w:szCs w:val="22"/>
              </w:rPr>
            </w:pPr>
            <w:r w:rsidRPr="00BC6322">
              <w:rPr>
                <w:rFonts w:ascii="Arial" w:hAnsi="Arial" w:cs="Arial"/>
                <w:b/>
                <w:bCs/>
                <w:color w:val="010205"/>
                <w:sz w:val="22"/>
                <w:szCs w:val="22"/>
                <w:rtl/>
              </w:rPr>
              <w:t>مؤشرات الاتساق الداخلي ومعامل الثبات</w:t>
            </w:r>
            <w:r>
              <w:rPr>
                <w:rFonts w:ascii="Arial" w:hAnsi="Arial" w:cs="Arial" w:hint="cs"/>
                <w:b/>
                <w:bCs/>
                <w:color w:val="010205"/>
                <w:sz w:val="22"/>
                <w:szCs w:val="22"/>
                <w:rtl/>
              </w:rPr>
              <w:t xml:space="preserve"> </w:t>
            </w:r>
            <w:r w:rsidR="00AF5365">
              <w:rPr>
                <w:rFonts w:ascii="Arial" w:hAnsi="Arial" w:cs="Arial" w:hint="cs"/>
                <w:b/>
                <w:bCs/>
                <w:color w:val="010205"/>
                <w:sz w:val="22"/>
                <w:szCs w:val="22"/>
                <w:rtl/>
              </w:rPr>
              <w:t>لمتغيرات المحور الأول (تمكين القيادات النسائية)</w:t>
            </w:r>
          </w:p>
        </w:tc>
      </w:tr>
      <w:tr w:rsidR="00BC6322" w14:paraId="43E8D60F" w14:textId="77777777" w:rsidTr="008B3B58">
        <w:trPr>
          <w:cantSplit/>
          <w:trHeight w:val="963"/>
          <w:jc w:val="center"/>
        </w:trPr>
        <w:tc>
          <w:tcPr>
            <w:tcW w:w="0" w:type="auto"/>
            <w:shd w:val="clear" w:color="auto" w:fill="FFFFFF"/>
            <w:vAlign w:val="center"/>
          </w:tcPr>
          <w:p w14:paraId="1A134CA0" w14:textId="77777777" w:rsidR="00BC6322" w:rsidRDefault="00BC6322" w:rsidP="00BC6322">
            <w:pPr>
              <w:bidi/>
              <w:jc w:val="center"/>
              <w:rPr>
                <w:rFonts w:ascii="Times New Roman" w:hAnsi="Times New Roman" w:cs="Times New Roman"/>
                <w:color w:val="auto"/>
                <w:sz w:val="24"/>
                <w:szCs w:val="24"/>
              </w:rPr>
            </w:pPr>
          </w:p>
        </w:tc>
        <w:tc>
          <w:tcPr>
            <w:tcW w:w="0" w:type="auto"/>
            <w:shd w:val="clear" w:color="auto" w:fill="FFFFFF"/>
            <w:vAlign w:val="center"/>
          </w:tcPr>
          <w:p w14:paraId="716F5789" w14:textId="13C80D91"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متوسط المحور في حالة حذف العبارة</w:t>
            </w:r>
          </w:p>
        </w:tc>
        <w:tc>
          <w:tcPr>
            <w:tcW w:w="0" w:type="auto"/>
            <w:shd w:val="clear" w:color="auto" w:fill="FFFFFF"/>
            <w:vAlign w:val="center"/>
          </w:tcPr>
          <w:p w14:paraId="577E1290" w14:textId="03B8851F"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تباين المحور في حالة حذف العبارة</w:t>
            </w:r>
          </w:p>
        </w:tc>
        <w:tc>
          <w:tcPr>
            <w:tcW w:w="0" w:type="auto"/>
            <w:shd w:val="clear" w:color="auto" w:fill="FFFFFF"/>
            <w:vAlign w:val="center"/>
          </w:tcPr>
          <w:p w14:paraId="1A9AF874" w14:textId="669CF20D"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معامل ارتباط العبارة بالمحور الكلي</w:t>
            </w:r>
          </w:p>
        </w:tc>
        <w:tc>
          <w:tcPr>
            <w:tcW w:w="0" w:type="auto"/>
            <w:shd w:val="clear" w:color="auto" w:fill="FFFFFF"/>
            <w:vAlign w:val="center"/>
          </w:tcPr>
          <w:p w14:paraId="463A4153" w14:textId="236E98CB"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معامل ألفا كرونباخ في حالة حذف العبارة</w:t>
            </w:r>
          </w:p>
        </w:tc>
      </w:tr>
      <w:tr w:rsidR="008B3B58" w14:paraId="4AE46287" w14:textId="77777777" w:rsidTr="008B3B58">
        <w:trPr>
          <w:cantSplit/>
          <w:trHeight w:val="963"/>
          <w:jc w:val="center"/>
        </w:trPr>
        <w:tc>
          <w:tcPr>
            <w:tcW w:w="0" w:type="auto"/>
            <w:shd w:val="clear" w:color="auto" w:fill="E0E0E0"/>
            <w:vAlign w:val="center"/>
          </w:tcPr>
          <w:p w14:paraId="5668CD2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بالقدرة على اتخاذ القرارات المهمة داخل المؤسسة</w:t>
            </w:r>
            <w:r>
              <w:rPr>
                <w:rFonts w:ascii="Arial" w:hAnsi="Arial" w:cs="Arial"/>
                <w:color w:val="264A60"/>
              </w:rPr>
              <w:t>.</w:t>
            </w:r>
          </w:p>
        </w:tc>
        <w:tc>
          <w:tcPr>
            <w:tcW w:w="0" w:type="auto"/>
            <w:shd w:val="clear" w:color="auto" w:fill="F9F9FB"/>
            <w:vAlign w:val="center"/>
          </w:tcPr>
          <w:p w14:paraId="0D93F5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31.42</w:t>
            </w:r>
          </w:p>
        </w:tc>
        <w:tc>
          <w:tcPr>
            <w:tcW w:w="0" w:type="auto"/>
            <w:shd w:val="clear" w:color="auto" w:fill="F9F9FB"/>
            <w:vAlign w:val="center"/>
          </w:tcPr>
          <w:p w14:paraId="002B60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82.712</w:t>
            </w:r>
          </w:p>
        </w:tc>
        <w:tc>
          <w:tcPr>
            <w:tcW w:w="0" w:type="auto"/>
            <w:shd w:val="clear" w:color="auto" w:fill="F9F9FB"/>
            <w:vAlign w:val="center"/>
          </w:tcPr>
          <w:p w14:paraId="1B2AF4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.629</w:t>
            </w:r>
          </w:p>
        </w:tc>
        <w:tc>
          <w:tcPr>
            <w:tcW w:w="0" w:type="auto"/>
            <w:shd w:val="clear" w:color="auto" w:fill="F9F9FB"/>
            <w:vAlign w:val="center"/>
          </w:tcPr>
          <w:p w14:paraId="59F945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3B544ADF" w14:textId="77777777" w:rsidTr="008B3B58">
        <w:trPr>
          <w:cantSplit/>
          <w:trHeight w:val="638"/>
          <w:jc w:val="center"/>
        </w:trPr>
        <w:tc>
          <w:tcPr>
            <w:tcW w:w="0" w:type="auto"/>
            <w:shd w:val="clear" w:color="auto" w:fill="E0E0E0"/>
            <w:vAlign w:val="center"/>
          </w:tcPr>
          <w:p w14:paraId="36A4C0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الحرية في ممارسة مهامي القيادية بفاعلية</w:t>
            </w:r>
            <w:r>
              <w:rPr>
                <w:rFonts w:ascii="Arial" w:hAnsi="Arial" w:cs="Arial"/>
                <w:color w:val="264A60"/>
              </w:rPr>
              <w:t>.</w:t>
            </w:r>
          </w:p>
        </w:tc>
        <w:tc>
          <w:tcPr>
            <w:tcW w:w="0" w:type="auto"/>
            <w:shd w:val="clear" w:color="auto" w:fill="F9F9FB"/>
            <w:vAlign w:val="center"/>
          </w:tcPr>
          <w:p w14:paraId="6984E6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31.60</w:t>
            </w:r>
          </w:p>
        </w:tc>
        <w:tc>
          <w:tcPr>
            <w:tcW w:w="0" w:type="auto"/>
            <w:shd w:val="clear" w:color="auto" w:fill="F9F9FB"/>
            <w:vAlign w:val="center"/>
          </w:tcPr>
          <w:p w14:paraId="2A9992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83.793</w:t>
            </w:r>
          </w:p>
        </w:tc>
        <w:tc>
          <w:tcPr>
            <w:tcW w:w="0" w:type="auto"/>
            <w:shd w:val="clear" w:color="auto" w:fill="F9F9FB"/>
            <w:vAlign w:val="center"/>
          </w:tcPr>
          <w:p w14:paraId="608A16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c>
          <w:tcPr>
            <w:tcW w:w="0" w:type="auto"/>
            <w:shd w:val="clear" w:color="auto" w:fill="F9F9FB"/>
            <w:vAlign w:val="center"/>
          </w:tcPr>
          <w:p w14:paraId="2C8D1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2B536AD8" w14:textId="77777777" w:rsidTr="008B3B58">
        <w:trPr>
          <w:cantSplit/>
          <w:trHeight w:val="1276"/>
          <w:jc w:val="center"/>
        </w:trPr>
        <w:tc>
          <w:tcPr>
            <w:tcW w:w="0" w:type="auto"/>
            <w:shd w:val="clear" w:color="auto" w:fill="E0E0E0"/>
            <w:vAlign w:val="center"/>
          </w:tcPr>
          <w:p w14:paraId="2BC921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أشارك في وضع استراتيجيات المؤسسة واتخاذ القرارات التنظيمية</w:t>
            </w:r>
            <w:r>
              <w:rPr>
                <w:rFonts w:ascii="Arial" w:hAnsi="Arial" w:cs="Arial"/>
                <w:color w:val="264A60"/>
              </w:rPr>
              <w:t>.</w:t>
            </w:r>
          </w:p>
        </w:tc>
        <w:tc>
          <w:tcPr>
            <w:tcW w:w="0" w:type="auto"/>
            <w:shd w:val="clear" w:color="auto" w:fill="F9F9FB"/>
            <w:vAlign w:val="center"/>
          </w:tcPr>
          <w:p w14:paraId="5E0CB4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31.65</w:t>
            </w:r>
          </w:p>
        </w:tc>
        <w:tc>
          <w:tcPr>
            <w:tcW w:w="0" w:type="auto"/>
            <w:shd w:val="clear" w:color="auto" w:fill="F9F9FB"/>
            <w:vAlign w:val="center"/>
          </w:tcPr>
          <w:p w14:paraId="2877FA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85.793</w:t>
            </w:r>
          </w:p>
        </w:tc>
        <w:tc>
          <w:tcPr>
            <w:tcW w:w="0" w:type="auto"/>
            <w:shd w:val="clear" w:color="auto" w:fill="F9F9FB"/>
            <w:vAlign w:val="center"/>
          </w:tcPr>
          <w:p w14:paraId="1DC7CE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.467</w:t>
            </w:r>
          </w:p>
        </w:tc>
        <w:tc>
          <w:tcPr>
            <w:tcW w:w="0" w:type="auto"/>
            <w:shd w:val="clear" w:color="auto" w:fill="F9F9FB"/>
            <w:vAlign w:val="center"/>
          </w:tcPr>
          <w:p w14:paraId="154FA4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59AF4BEF" w14:textId="77777777" w:rsidTr="008B3B58">
        <w:trPr>
          <w:cantSplit/>
          <w:trHeight w:val="963"/>
          <w:jc w:val="center"/>
        </w:trPr>
        <w:tc>
          <w:tcPr>
            <w:tcW w:w="0" w:type="auto"/>
            <w:shd w:val="clear" w:color="auto" w:fill="E0E0E0"/>
            <w:vAlign w:val="center"/>
          </w:tcPr>
          <w:p w14:paraId="3A36A7F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بالدعم الكامل من الإدارة العليا في عملي القيادي</w:t>
            </w:r>
            <w:r>
              <w:rPr>
                <w:rFonts w:ascii="Arial" w:hAnsi="Arial" w:cs="Arial"/>
                <w:color w:val="264A60"/>
              </w:rPr>
              <w:t>.</w:t>
            </w:r>
          </w:p>
        </w:tc>
        <w:tc>
          <w:tcPr>
            <w:tcW w:w="0" w:type="auto"/>
            <w:shd w:val="clear" w:color="auto" w:fill="F9F9FB"/>
            <w:vAlign w:val="center"/>
          </w:tcPr>
          <w:p w14:paraId="5DD5FA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31.44</w:t>
            </w:r>
          </w:p>
        </w:tc>
        <w:tc>
          <w:tcPr>
            <w:tcW w:w="0" w:type="auto"/>
            <w:shd w:val="clear" w:color="auto" w:fill="F9F9FB"/>
            <w:vAlign w:val="center"/>
          </w:tcPr>
          <w:p w14:paraId="74E6D0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80.809</w:t>
            </w:r>
          </w:p>
        </w:tc>
        <w:tc>
          <w:tcPr>
            <w:tcW w:w="0" w:type="auto"/>
            <w:shd w:val="clear" w:color="auto" w:fill="F9F9FB"/>
            <w:vAlign w:val="center"/>
          </w:tcPr>
          <w:p w14:paraId="55E0D5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.702</w:t>
            </w:r>
          </w:p>
        </w:tc>
        <w:tc>
          <w:tcPr>
            <w:tcW w:w="0" w:type="auto"/>
            <w:shd w:val="clear" w:color="auto" w:fill="F9F9FB"/>
            <w:vAlign w:val="center"/>
          </w:tcPr>
          <w:p w14:paraId="2D6A14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.851</w:t>
            </w:r>
          </w:p>
        </w:tc>
      </w:tr>
      <w:tr w:rsidR="008B3B58" w14:paraId="6BCAB1D9" w14:textId="77777777" w:rsidTr="008B3B58">
        <w:trPr>
          <w:cantSplit/>
          <w:trHeight w:val="963"/>
          <w:jc w:val="center"/>
        </w:trPr>
        <w:tc>
          <w:tcPr>
            <w:tcW w:w="0" w:type="auto"/>
            <w:shd w:val="clear" w:color="auto" w:fill="E0E0E0"/>
            <w:vAlign w:val="center"/>
          </w:tcPr>
          <w:p w14:paraId="3500E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الثقة لإدارة الفرق وتحفيز الموظفين نحو تحقيق الأهداف</w:t>
            </w:r>
            <w:r>
              <w:rPr>
                <w:rFonts w:ascii="Arial" w:hAnsi="Arial" w:cs="Arial"/>
                <w:color w:val="264A60"/>
              </w:rPr>
              <w:t>.</w:t>
            </w:r>
          </w:p>
        </w:tc>
        <w:tc>
          <w:tcPr>
            <w:tcW w:w="0" w:type="auto"/>
            <w:shd w:val="clear" w:color="auto" w:fill="F9F9FB"/>
            <w:vAlign w:val="center"/>
          </w:tcPr>
          <w:p w14:paraId="7FB7A8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31.54</w:t>
            </w:r>
          </w:p>
        </w:tc>
        <w:tc>
          <w:tcPr>
            <w:tcW w:w="0" w:type="auto"/>
            <w:shd w:val="clear" w:color="auto" w:fill="F9F9FB"/>
            <w:vAlign w:val="center"/>
          </w:tcPr>
          <w:p w14:paraId="43D883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80.651</w:t>
            </w:r>
          </w:p>
        </w:tc>
        <w:tc>
          <w:tcPr>
            <w:tcW w:w="0" w:type="auto"/>
            <w:shd w:val="clear" w:color="auto" w:fill="F9F9FB"/>
            <w:vAlign w:val="center"/>
          </w:tcPr>
          <w:p w14:paraId="6426C7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.666</w:t>
            </w:r>
          </w:p>
        </w:tc>
        <w:tc>
          <w:tcPr>
            <w:tcW w:w="0" w:type="auto"/>
            <w:shd w:val="clear" w:color="auto" w:fill="F9F9FB"/>
            <w:vAlign w:val="center"/>
          </w:tcPr>
          <w:p w14:paraId="3ECA23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w:t>
            </w:r>
          </w:p>
        </w:tc>
      </w:tr>
      <w:tr w:rsidR="008B3B58" w14:paraId="021D6920" w14:textId="77777777" w:rsidTr="008B3B58">
        <w:trPr>
          <w:cantSplit/>
          <w:trHeight w:val="963"/>
          <w:jc w:val="center"/>
        </w:trPr>
        <w:tc>
          <w:tcPr>
            <w:tcW w:w="0" w:type="auto"/>
            <w:shd w:val="clear" w:color="auto" w:fill="E0E0E0"/>
            <w:vAlign w:val="center"/>
          </w:tcPr>
          <w:p w14:paraId="5A15D3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أستطيع استخدام مهاراتي القيادية في حل المشكلات المعقدة</w:t>
            </w:r>
            <w:r>
              <w:rPr>
                <w:rFonts w:ascii="Arial" w:hAnsi="Arial" w:cs="Arial"/>
                <w:color w:val="264A60"/>
              </w:rPr>
              <w:t>.</w:t>
            </w:r>
          </w:p>
        </w:tc>
        <w:tc>
          <w:tcPr>
            <w:tcW w:w="0" w:type="auto"/>
            <w:shd w:val="clear" w:color="auto" w:fill="F9F9FB"/>
            <w:vAlign w:val="center"/>
          </w:tcPr>
          <w:p w14:paraId="124CD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28517B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83.722</w:t>
            </w:r>
          </w:p>
        </w:tc>
        <w:tc>
          <w:tcPr>
            <w:tcW w:w="0" w:type="auto"/>
            <w:shd w:val="clear" w:color="auto" w:fill="F9F9FB"/>
            <w:vAlign w:val="center"/>
          </w:tcPr>
          <w:p w14:paraId="58FC70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.535</w:t>
            </w:r>
          </w:p>
        </w:tc>
        <w:tc>
          <w:tcPr>
            <w:tcW w:w="0" w:type="auto"/>
            <w:shd w:val="clear" w:color="auto" w:fill="F9F9FB"/>
            <w:vAlign w:val="center"/>
          </w:tcPr>
          <w:p w14:paraId="677156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.864</w:t>
            </w:r>
          </w:p>
        </w:tc>
      </w:tr>
      <w:tr w:rsidR="008B3B58" w14:paraId="121ED908" w14:textId="77777777" w:rsidTr="008B3B58">
        <w:trPr>
          <w:cantSplit/>
          <w:trHeight w:val="963"/>
          <w:jc w:val="center"/>
        </w:trPr>
        <w:tc>
          <w:tcPr>
            <w:tcW w:w="0" w:type="auto"/>
            <w:shd w:val="clear" w:color="auto" w:fill="E0E0E0"/>
            <w:vAlign w:val="center"/>
          </w:tcPr>
          <w:p w14:paraId="3D569D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لدي القدرة على تمثيل المؤسسة في الفعاليات والأنشطة الخارجية</w:t>
            </w:r>
            <w:r>
              <w:rPr>
                <w:rFonts w:ascii="Arial" w:hAnsi="Arial" w:cs="Arial"/>
                <w:color w:val="264A60"/>
              </w:rPr>
              <w:t>.</w:t>
            </w:r>
          </w:p>
        </w:tc>
        <w:tc>
          <w:tcPr>
            <w:tcW w:w="0" w:type="auto"/>
            <w:shd w:val="clear" w:color="auto" w:fill="F9F9FB"/>
            <w:vAlign w:val="center"/>
          </w:tcPr>
          <w:p w14:paraId="3ED6F7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31.53</w:t>
            </w:r>
          </w:p>
        </w:tc>
        <w:tc>
          <w:tcPr>
            <w:tcW w:w="0" w:type="auto"/>
            <w:shd w:val="clear" w:color="auto" w:fill="F9F9FB"/>
            <w:vAlign w:val="center"/>
          </w:tcPr>
          <w:p w14:paraId="57D43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83.601</w:t>
            </w:r>
          </w:p>
        </w:tc>
        <w:tc>
          <w:tcPr>
            <w:tcW w:w="0" w:type="auto"/>
            <w:shd w:val="clear" w:color="auto" w:fill="F9F9FB"/>
            <w:vAlign w:val="center"/>
          </w:tcPr>
          <w:p w14:paraId="033A15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.512</w:t>
            </w:r>
          </w:p>
        </w:tc>
        <w:tc>
          <w:tcPr>
            <w:tcW w:w="0" w:type="auto"/>
            <w:shd w:val="clear" w:color="auto" w:fill="F9F9FB"/>
            <w:vAlign w:val="center"/>
          </w:tcPr>
          <w:p w14:paraId="66597D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6DBB80FA" w14:textId="77777777" w:rsidTr="008B3B58">
        <w:trPr>
          <w:cantSplit/>
          <w:trHeight w:val="963"/>
          <w:jc w:val="center"/>
        </w:trPr>
        <w:tc>
          <w:tcPr>
            <w:tcW w:w="0" w:type="auto"/>
            <w:shd w:val="clear" w:color="auto" w:fill="E0E0E0"/>
            <w:vAlign w:val="center"/>
          </w:tcPr>
          <w:p w14:paraId="4478BDB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أشعر بالاعتراف بمساهماتي القيادية داخل المؤسسة</w:t>
            </w:r>
            <w:r>
              <w:rPr>
                <w:rFonts w:ascii="Arial" w:hAnsi="Arial" w:cs="Arial"/>
                <w:color w:val="264A60"/>
              </w:rPr>
              <w:t>.</w:t>
            </w:r>
          </w:p>
        </w:tc>
        <w:tc>
          <w:tcPr>
            <w:tcW w:w="0" w:type="auto"/>
            <w:shd w:val="clear" w:color="auto" w:fill="F9F9FB"/>
            <w:vAlign w:val="center"/>
          </w:tcPr>
          <w:p w14:paraId="67128C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31.56</w:t>
            </w:r>
          </w:p>
        </w:tc>
        <w:tc>
          <w:tcPr>
            <w:tcW w:w="0" w:type="auto"/>
            <w:shd w:val="clear" w:color="auto" w:fill="F9F9FB"/>
            <w:vAlign w:val="center"/>
          </w:tcPr>
          <w:p w14:paraId="4D9BD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82.294</w:t>
            </w:r>
          </w:p>
        </w:tc>
        <w:tc>
          <w:tcPr>
            <w:tcW w:w="0" w:type="auto"/>
            <w:shd w:val="clear" w:color="auto" w:fill="F9F9FB"/>
            <w:vAlign w:val="center"/>
          </w:tcPr>
          <w:p w14:paraId="6EF12A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.643</w:t>
            </w:r>
          </w:p>
        </w:tc>
        <w:tc>
          <w:tcPr>
            <w:tcW w:w="0" w:type="auto"/>
            <w:shd w:val="clear" w:color="auto" w:fill="F9F9FB"/>
            <w:vAlign w:val="center"/>
          </w:tcPr>
          <w:p w14:paraId="3503C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.856</w:t>
            </w:r>
          </w:p>
        </w:tc>
      </w:tr>
      <w:tr w:rsidR="008B3B58" w14:paraId="6783D665" w14:textId="77777777" w:rsidTr="008B3B58">
        <w:trPr>
          <w:cantSplit/>
          <w:trHeight w:val="951"/>
          <w:jc w:val="center"/>
        </w:trPr>
        <w:tc>
          <w:tcPr>
            <w:tcW w:w="0" w:type="auto"/>
            <w:shd w:val="clear" w:color="auto" w:fill="E0E0E0"/>
            <w:vAlign w:val="center"/>
          </w:tcPr>
          <w:p w14:paraId="4D4FF9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أستطيع التوازن بين المسؤوليات القيادية والمهام اليومية بفعالية</w:t>
            </w:r>
            <w:r>
              <w:rPr>
                <w:rFonts w:ascii="Arial" w:hAnsi="Arial" w:cs="Arial"/>
                <w:color w:val="264A60"/>
              </w:rPr>
              <w:t>.</w:t>
            </w:r>
          </w:p>
        </w:tc>
        <w:tc>
          <w:tcPr>
            <w:tcW w:w="0" w:type="auto"/>
            <w:shd w:val="clear" w:color="auto" w:fill="F9F9FB"/>
            <w:vAlign w:val="center"/>
          </w:tcPr>
          <w:p w14:paraId="101D8E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31.57</w:t>
            </w:r>
          </w:p>
        </w:tc>
        <w:tc>
          <w:tcPr>
            <w:tcW w:w="0" w:type="auto"/>
            <w:shd w:val="clear" w:color="auto" w:fill="F9F9FB"/>
            <w:vAlign w:val="center"/>
          </w:tcPr>
          <w:p w14:paraId="590380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82.098</w:t>
            </w:r>
          </w:p>
        </w:tc>
        <w:tc>
          <w:tcPr>
            <w:tcW w:w="0" w:type="auto"/>
            <w:shd w:val="clear" w:color="auto" w:fill="F9F9FB"/>
            <w:vAlign w:val="center"/>
          </w:tcPr>
          <w:p w14:paraId="767648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.628</w:t>
            </w:r>
          </w:p>
        </w:tc>
        <w:tc>
          <w:tcPr>
            <w:tcW w:w="0" w:type="auto"/>
            <w:shd w:val="clear" w:color="auto" w:fill="F9F9FB"/>
            <w:vAlign w:val="center"/>
          </w:tcPr>
          <w:p w14:paraId="32D319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4F55E411" w14:textId="77777777" w:rsidTr="008B3B58">
        <w:trPr>
          <w:cantSplit/>
          <w:trHeight w:val="963"/>
          <w:jc w:val="center"/>
        </w:trPr>
        <w:tc>
          <w:tcPr>
            <w:tcW w:w="0" w:type="auto"/>
            <w:shd w:val="clear" w:color="auto" w:fill="E0E0E0"/>
            <w:vAlign w:val="center"/>
          </w:tcPr>
          <w:p w14:paraId="47C4D2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أشعر بالتحفيز لمواصلة تطوير نفسي في المناصب القيادية المستقبلية</w:t>
            </w:r>
            <w:r>
              <w:rPr>
                <w:rFonts w:ascii="Arial" w:hAnsi="Arial" w:cs="Arial"/>
                <w:color w:val="264A60"/>
              </w:rPr>
              <w:t>.</w:t>
            </w:r>
          </w:p>
        </w:tc>
        <w:tc>
          <w:tcPr>
            <w:tcW w:w="0" w:type="auto"/>
            <w:shd w:val="clear" w:color="auto" w:fill="F9F9FB"/>
            <w:vAlign w:val="center"/>
          </w:tcPr>
          <w:p w14:paraId="64C9BB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31.52</w:t>
            </w:r>
          </w:p>
        </w:tc>
        <w:tc>
          <w:tcPr>
            <w:tcW w:w="0" w:type="auto"/>
            <w:shd w:val="clear" w:color="auto" w:fill="F9F9FB"/>
            <w:vAlign w:val="center"/>
          </w:tcPr>
          <w:p w14:paraId="2A375C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82.946</w:t>
            </w:r>
          </w:p>
        </w:tc>
        <w:tc>
          <w:tcPr>
            <w:tcW w:w="0" w:type="auto"/>
            <w:shd w:val="clear" w:color="auto" w:fill="F9F9FB"/>
            <w:vAlign w:val="center"/>
          </w:tcPr>
          <w:p w14:paraId="28EF10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.594</w:t>
            </w:r>
          </w:p>
        </w:tc>
        <w:tc>
          <w:tcPr>
            <w:tcW w:w="0" w:type="auto"/>
            <w:shd w:val="clear" w:color="auto" w:fill="F9F9FB"/>
            <w:vAlign w:val="center"/>
          </w:tcPr>
          <w:p w14:paraId="7669AE70"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.859</w:t>
            </w:r>
          </w:p>
        </w:tc>
      </w:tr>
    </w:tbl>
    <w:p w14:paraId="2D1B30E0" w14:textId="77777777" w:rsidR="008B3B58" w:rsidRDefault="008B3B58" w:rsidP="008B3B58">
      <w:pPr>
        <w:bidi/>
        <w:rPr>
          <w:rFonts w:ascii="Arial" w:hAnsi="Arial" w:cs="Arial"/>
          <w:b/>
          <w:bCs/>
          <w:sz w:val="20"/>
          <w:szCs w:val="20"/>
        </w:rPr>
      </w:pPr>
    </w:p>
    <w:p w14:paraId="072ECCE8"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الاجتماعية</w:t>
      </w:r>
    </w:p>
    <w:p w14:paraId="2977975B" w14:textId="3FA65FBA"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4</w:t>
      </w:r>
      <w:r w:rsidRPr="00F54D34">
        <w:rPr>
          <w:color w:val="215E99"/>
        </w:rPr>
        <w:fldChar w:fldCharType="end"/>
      </w:r>
      <w:r w:rsidRPr="00F54D34">
        <w:rPr>
          <w:color w:val="215E99"/>
        </w:rPr>
        <w:t xml:space="preserve"> </w:t>
      </w:r>
      <w:r>
        <w:rPr>
          <w:rFonts w:hint="eastAsia"/>
          <w:color w:val="215E99"/>
          <w:rtl/>
        </w:rPr>
        <w:t xml:space="preserve">: </w:t>
      </w:r>
      <w:r w:rsidR="00AF5365" w:rsidRPr="00AF5365">
        <w:rPr>
          <w:color w:val="215E99"/>
          <w:rtl/>
        </w:rPr>
        <w:t>ملخص استجابات عينة الدراسة لاختبار الثبات</w:t>
      </w:r>
    </w:p>
    <w:tbl>
      <w:tblPr>
        <w:bidiVisual/>
        <w:tblW w:w="824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09"/>
        <w:gridCol w:w="2993"/>
        <w:gridCol w:w="2004"/>
        <w:gridCol w:w="1640"/>
      </w:tblGrid>
      <w:tr w:rsidR="008B3B58" w14:paraId="61BFA4F2" w14:textId="77777777" w:rsidTr="008B3B58">
        <w:trPr>
          <w:cantSplit/>
          <w:trHeight w:val="323"/>
          <w:jc w:val="center"/>
        </w:trPr>
        <w:tc>
          <w:tcPr>
            <w:tcW w:w="0" w:type="auto"/>
            <w:gridSpan w:val="4"/>
            <w:shd w:val="clear" w:color="auto" w:fill="FFFFFF"/>
            <w:vAlign w:val="center"/>
          </w:tcPr>
          <w:p w14:paraId="6BF644F0" w14:textId="70B4F20E" w:rsidR="008B3B58" w:rsidRDefault="00AF5365"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 xml:space="preserve">ملخص </w:t>
            </w:r>
            <w:r>
              <w:rPr>
                <w:rFonts w:ascii="Arial" w:hAnsi="Arial" w:cs="Arial" w:hint="cs"/>
                <w:b/>
                <w:bCs/>
                <w:color w:val="010205"/>
                <w:sz w:val="22"/>
                <w:szCs w:val="22"/>
                <w:rtl/>
              </w:rPr>
              <w:t>استجابات عينة الدراسة لاختبار الثبات</w:t>
            </w:r>
          </w:p>
        </w:tc>
      </w:tr>
      <w:tr w:rsidR="008B3B58" w14:paraId="53886DCF" w14:textId="77777777" w:rsidTr="008B3B58">
        <w:trPr>
          <w:cantSplit/>
          <w:trHeight w:val="335"/>
          <w:jc w:val="center"/>
        </w:trPr>
        <w:tc>
          <w:tcPr>
            <w:tcW w:w="0" w:type="auto"/>
            <w:gridSpan w:val="2"/>
            <w:shd w:val="clear" w:color="auto" w:fill="FFFFFF"/>
            <w:vAlign w:val="center"/>
          </w:tcPr>
          <w:p w14:paraId="1027B83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ED23F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42E12D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6F4A9990" w14:textId="77777777" w:rsidTr="008B3B58">
        <w:trPr>
          <w:cantSplit/>
          <w:trHeight w:val="323"/>
          <w:jc w:val="center"/>
        </w:trPr>
        <w:tc>
          <w:tcPr>
            <w:tcW w:w="0" w:type="auto"/>
            <w:vMerge w:val="restart"/>
            <w:shd w:val="clear" w:color="auto" w:fill="E0E0E0"/>
            <w:vAlign w:val="center"/>
          </w:tcPr>
          <w:p w14:paraId="33E96E0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1D2DBA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7E5DC1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DD068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5FE8750" w14:textId="77777777" w:rsidTr="008B3B58">
        <w:trPr>
          <w:cantSplit/>
          <w:trHeight w:val="149"/>
          <w:jc w:val="center"/>
        </w:trPr>
        <w:tc>
          <w:tcPr>
            <w:tcW w:w="0" w:type="auto"/>
            <w:vMerge/>
            <w:shd w:val="clear" w:color="auto" w:fill="E0E0E0"/>
            <w:vAlign w:val="center"/>
          </w:tcPr>
          <w:p w14:paraId="1BF2289E" w14:textId="77777777" w:rsidR="008B3B58" w:rsidRDefault="008B3B58" w:rsidP="00F97C1D">
            <w:pPr>
              <w:bidi/>
              <w:rPr>
                <w:rFonts w:ascii="Arial" w:hAnsi="Arial" w:cs="Arial"/>
                <w:color w:val="010205"/>
              </w:rPr>
            </w:pPr>
          </w:p>
        </w:tc>
        <w:tc>
          <w:tcPr>
            <w:tcW w:w="0" w:type="auto"/>
            <w:shd w:val="clear" w:color="auto" w:fill="E0E0E0"/>
            <w:vAlign w:val="center"/>
          </w:tcPr>
          <w:p w14:paraId="340D00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71CF82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0D5D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0C6AF706" w14:textId="77777777" w:rsidTr="008B3B58">
        <w:trPr>
          <w:cantSplit/>
          <w:trHeight w:val="149"/>
          <w:jc w:val="center"/>
        </w:trPr>
        <w:tc>
          <w:tcPr>
            <w:tcW w:w="0" w:type="auto"/>
            <w:vMerge/>
            <w:shd w:val="clear" w:color="auto" w:fill="E0E0E0"/>
            <w:vAlign w:val="center"/>
          </w:tcPr>
          <w:p w14:paraId="7099E891" w14:textId="77777777" w:rsidR="008B3B58" w:rsidRDefault="008B3B58" w:rsidP="00F97C1D">
            <w:pPr>
              <w:bidi/>
              <w:rPr>
                <w:rFonts w:ascii="Arial" w:hAnsi="Arial" w:cs="Arial"/>
                <w:color w:val="010205"/>
              </w:rPr>
            </w:pPr>
          </w:p>
        </w:tc>
        <w:tc>
          <w:tcPr>
            <w:tcW w:w="0" w:type="auto"/>
            <w:shd w:val="clear" w:color="auto" w:fill="E0E0E0"/>
            <w:vAlign w:val="center"/>
          </w:tcPr>
          <w:p w14:paraId="5B7C01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F4246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9ADF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434CCA" w14:textId="77777777" w:rsidTr="008B3B58">
        <w:trPr>
          <w:cantSplit/>
          <w:trHeight w:val="335"/>
          <w:jc w:val="center"/>
        </w:trPr>
        <w:tc>
          <w:tcPr>
            <w:tcW w:w="0" w:type="auto"/>
            <w:gridSpan w:val="4"/>
            <w:shd w:val="clear" w:color="auto" w:fill="FFFFFF"/>
            <w:vAlign w:val="center"/>
          </w:tcPr>
          <w:p w14:paraId="7E934ECF"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54E5C94F" w14:textId="77777777" w:rsidR="008B3B58" w:rsidRDefault="008B3B58" w:rsidP="008B3B58">
      <w:pPr>
        <w:pStyle w:val="Caption"/>
        <w:bidi/>
        <w:jc w:val="center"/>
        <w:rPr>
          <w:color w:val="215E99"/>
          <w:rtl/>
        </w:rPr>
      </w:pPr>
    </w:p>
    <w:p w14:paraId="0E68B325" w14:textId="115A1879"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5</w:t>
      </w:r>
      <w:r w:rsidRPr="00F54D34">
        <w:rPr>
          <w:color w:val="215E99"/>
        </w:rPr>
        <w:fldChar w:fldCharType="end"/>
      </w:r>
      <w:r w:rsidRPr="00F54D34">
        <w:rPr>
          <w:color w:val="215E99"/>
        </w:rPr>
        <w:t xml:space="preserve"> </w:t>
      </w:r>
      <w:r>
        <w:rPr>
          <w:rFonts w:hint="eastAsia"/>
          <w:color w:val="215E99"/>
          <w:rtl/>
        </w:rPr>
        <w:t xml:space="preserve">: </w:t>
      </w:r>
      <w:r w:rsidR="000569E5">
        <w:rPr>
          <w:rFonts w:hint="cs"/>
          <w:color w:val="215E99"/>
          <w:rtl/>
        </w:rPr>
        <w:t xml:space="preserve">نتائج </w:t>
      </w:r>
      <w:r>
        <w:rPr>
          <w:rFonts w:hint="eastAsia"/>
          <w:color w:val="215E99"/>
          <w:rtl/>
        </w:rPr>
        <w:t xml:space="preserve">اختبار الثبات والموثوقية </w:t>
      </w:r>
    </w:p>
    <w:tbl>
      <w:tblPr>
        <w:tblW w:w="81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077"/>
        <w:gridCol w:w="3109"/>
      </w:tblGrid>
      <w:tr w:rsidR="008B3B58" w14:paraId="4F3ABBB9" w14:textId="77777777" w:rsidTr="00F97C1D">
        <w:trPr>
          <w:cantSplit/>
          <w:trHeight w:val="334"/>
          <w:jc w:val="center"/>
        </w:trPr>
        <w:tc>
          <w:tcPr>
            <w:tcW w:w="0" w:type="auto"/>
            <w:gridSpan w:val="2"/>
            <w:shd w:val="clear" w:color="auto" w:fill="FFFFFF"/>
            <w:vAlign w:val="center"/>
          </w:tcPr>
          <w:p w14:paraId="61AD44F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7AA100C1" w14:textId="77777777" w:rsidTr="00F97C1D">
        <w:trPr>
          <w:cantSplit/>
          <w:trHeight w:val="347"/>
          <w:jc w:val="center"/>
        </w:trPr>
        <w:tc>
          <w:tcPr>
            <w:tcW w:w="0" w:type="auto"/>
            <w:shd w:val="clear" w:color="auto" w:fill="FFFFFF"/>
            <w:vAlign w:val="center"/>
          </w:tcPr>
          <w:p w14:paraId="1B4090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17001E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1E71868E" w14:textId="77777777" w:rsidTr="00F97C1D">
        <w:trPr>
          <w:cantSplit/>
          <w:trHeight w:val="334"/>
          <w:jc w:val="center"/>
        </w:trPr>
        <w:tc>
          <w:tcPr>
            <w:tcW w:w="0" w:type="auto"/>
            <w:shd w:val="clear" w:color="auto" w:fill="F9F9FB"/>
            <w:vAlign w:val="center"/>
          </w:tcPr>
          <w:p w14:paraId="0DA6DD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c>
          <w:tcPr>
            <w:tcW w:w="0" w:type="auto"/>
            <w:shd w:val="clear" w:color="auto" w:fill="F9F9FB"/>
            <w:vAlign w:val="center"/>
          </w:tcPr>
          <w:p w14:paraId="55970A43"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0443C3BD" w14:textId="77777777" w:rsidR="008B3B58" w:rsidRDefault="008B3B58" w:rsidP="008B3B58">
      <w:pPr>
        <w:pStyle w:val="Caption"/>
        <w:bidi/>
        <w:jc w:val="center"/>
        <w:rPr>
          <w:color w:val="215E99"/>
          <w:rtl/>
        </w:rPr>
      </w:pPr>
    </w:p>
    <w:p w14:paraId="36B8EE72" w14:textId="6A840CB4" w:rsidR="008B3B58" w:rsidRPr="0095491F" w:rsidRDefault="008B3B58" w:rsidP="00BC6322">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6</w:t>
      </w:r>
      <w:r w:rsidRPr="00F54D34">
        <w:rPr>
          <w:color w:val="215E99"/>
        </w:rPr>
        <w:fldChar w:fldCharType="end"/>
      </w:r>
      <w:r w:rsidRPr="00F54D34">
        <w:rPr>
          <w:color w:val="215E99"/>
        </w:rPr>
        <w:t xml:space="preserve"> </w:t>
      </w:r>
      <w:r>
        <w:rPr>
          <w:rFonts w:hint="cs"/>
          <w:color w:val="215E99"/>
          <w:rtl/>
        </w:rPr>
        <w:t xml:space="preserve">: </w:t>
      </w:r>
      <w:r w:rsidR="00BC6322" w:rsidRPr="00BC6322">
        <w:rPr>
          <w:color w:val="215E99"/>
          <w:rtl/>
        </w:rPr>
        <w:t>مؤشرات الاتساق الداخلي ومعامل الثبات</w:t>
      </w:r>
      <w:r w:rsidR="00BC6322" w:rsidRPr="00BC6322">
        <w:rPr>
          <w:rFonts w:hint="cs"/>
          <w:color w:val="215E99"/>
          <w:rtl/>
        </w:rPr>
        <w:t xml:space="preserve"> </w:t>
      </w:r>
      <w:r w:rsidR="00F539FB">
        <w:rPr>
          <w:rFonts w:hint="cs"/>
          <w:color w:val="215E99"/>
          <w:rtl/>
        </w:rPr>
        <w:t>لمتغيرات المحور الثاني</w:t>
      </w:r>
    </w:p>
    <w:tbl>
      <w:tblPr>
        <w:bidiVisual/>
        <w:tblW w:w="890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715"/>
        <w:gridCol w:w="1532"/>
        <w:gridCol w:w="1517"/>
        <w:gridCol w:w="1486"/>
        <w:gridCol w:w="1656"/>
      </w:tblGrid>
      <w:tr w:rsidR="008B3B58" w14:paraId="75E39118" w14:textId="77777777" w:rsidTr="008B3B58">
        <w:trPr>
          <w:cantSplit/>
          <w:trHeight w:val="315"/>
          <w:jc w:val="center"/>
        </w:trPr>
        <w:tc>
          <w:tcPr>
            <w:tcW w:w="0" w:type="auto"/>
            <w:gridSpan w:val="5"/>
            <w:shd w:val="clear" w:color="auto" w:fill="FFFFFF"/>
            <w:vAlign w:val="center"/>
          </w:tcPr>
          <w:p w14:paraId="6FA05B83" w14:textId="03B4963D" w:rsidR="008B3B58" w:rsidRDefault="00BC6322" w:rsidP="00F97C1D">
            <w:pPr>
              <w:bidi/>
              <w:spacing w:line="320" w:lineRule="atLeast"/>
              <w:ind w:left="60" w:right="60"/>
              <w:jc w:val="center"/>
              <w:rPr>
                <w:rFonts w:ascii="Arial" w:hAnsi="Arial" w:cs="Arial"/>
                <w:color w:val="010205"/>
                <w:sz w:val="22"/>
                <w:szCs w:val="22"/>
              </w:rPr>
            </w:pPr>
            <w:r w:rsidRPr="009D4304">
              <w:rPr>
                <w:rFonts w:ascii="Arial" w:hAnsi="Arial" w:cs="Arial"/>
                <w:b/>
                <w:bCs/>
                <w:color w:val="010205"/>
                <w:sz w:val="22"/>
                <w:szCs w:val="22"/>
                <w:rtl/>
              </w:rPr>
              <w:t>مؤشرات الاتساق الداخلي ومعامل الثبات</w:t>
            </w:r>
            <w:r>
              <w:rPr>
                <w:rFonts w:ascii="Arial" w:hAnsi="Arial" w:cs="Arial" w:hint="cs"/>
                <w:b/>
                <w:bCs/>
                <w:color w:val="010205"/>
                <w:sz w:val="22"/>
                <w:szCs w:val="22"/>
                <w:rtl/>
              </w:rPr>
              <w:t xml:space="preserve"> </w:t>
            </w:r>
            <w:r w:rsidR="00F539FB">
              <w:rPr>
                <w:rFonts w:ascii="Arial" w:hAnsi="Arial" w:cs="Arial" w:hint="cs"/>
                <w:b/>
                <w:bCs/>
                <w:color w:val="010205"/>
                <w:sz w:val="22"/>
                <w:szCs w:val="22"/>
                <w:rtl/>
              </w:rPr>
              <w:t>لمتغيرات المحور الثاني (العوامل الاجتماعية)</w:t>
            </w:r>
          </w:p>
        </w:tc>
      </w:tr>
      <w:tr w:rsidR="00BC6322" w14:paraId="7382921A" w14:textId="77777777" w:rsidTr="008B3B58">
        <w:trPr>
          <w:cantSplit/>
          <w:trHeight w:val="971"/>
          <w:jc w:val="center"/>
        </w:trPr>
        <w:tc>
          <w:tcPr>
            <w:tcW w:w="0" w:type="auto"/>
            <w:shd w:val="clear" w:color="auto" w:fill="FFFFFF"/>
            <w:vAlign w:val="center"/>
          </w:tcPr>
          <w:p w14:paraId="36424420" w14:textId="77777777" w:rsidR="00BC6322" w:rsidRDefault="00BC6322" w:rsidP="00BC6322">
            <w:pPr>
              <w:bidi/>
              <w:jc w:val="center"/>
              <w:rPr>
                <w:rFonts w:ascii="Times New Roman" w:hAnsi="Times New Roman" w:cs="Times New Roman"/>
                <w:color w:val="auto"/>
                <w:sz w:val="24"/>
                <w:szCs w:val="24"/>
              </w:rPr>
            </w:pPr>
          </w:p>
        </w:tc>
        <w:tc>
          <w:tcPr>
            <w:tcW w:w="0" w:type="auto"/>
            <w:shd w:val="clear" w:color="auto" w:fill="FFFFFF"/>
            <w:vAlign w:val="center"/>
          </w:tcPr>
          <w:p w14:paraId="273C4396" w14:textId="05FEB63E"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متوسط المحور في حالة حذف العبارة</w:t>
            </w:r>
          </w:p>
        </w:tc>
        <w:tc>
          <w:tcPr>
            <w:tcW w:w="0" w:type="auto"/>
            <w:shd w:val="clear" w:color="auto" w:fill="FFFFFF"/>
            <w:vAlign w:val="center"/>
          </w:tcPr>
          <w:p w14:paraId="4DF9A1AA" w14:textId="428BCCFD"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تباين المحور في حالة حذف العبارة</w:t>
            </w:r>
          </w:p>
        </w:tc>
        <w:tc>
          <w:tcPr>
            <w:tcW w:w="0" w:type="auto"/>
            <w:shd w:val="clear" w:color="auto" w:fill="FFFFFF"/>
            <w:vAlign w:val="center"/>
          </w:tcPr>
          <w:p w14:paraId="7CBBDE3B" w14:textId="2FAC31C2"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معامل ارتباط العبارة بالمحور الكلي</w:t>
            </w:r>
          </w:p>
        </w:tc>
        <w:tc>
          <w:tcPr>
            <w:tcW w:w="0" w:type="auto"/>
            <w:shd w:val="clear" w:color="auto" w:fill="FFFFFF"/>
            <w:vAlign w:val="center"/>
          </w:tcPr>
          <w:p w14:paraId="4E4977B7" w14:textId="4E8797EF" w:rsidR="00BC6322" w:rsidRDefault="00BC6322" w:rsidP="00BC6322">
            <w:pPr>
              <w:bidi/>
              <w:spacing w:line="320" w:lineRule="atLeast"/>
              <w:ind w:left="60" w:right="60"/>
              <w:jc w:val="center"/>
              <w:rPr>
                <w:rFonts w:ascii="Arial" w:hAnsi="Arial" w:cs="Arial"/>
                <w:color w:val="264A60"/>
              </w:rPr>
            </w:pPr>
            <w:r w:rsidRPr="00C9584B">
              <w:rPr>
                <w:rFonts w:ascii="Arial" w:hAnsi="Arial" w:cs="Arial"/>
                <w:color w:val="264A60"/>
                <w:rtl/>
              </w:rPr>
              <w:t>معامل ألفا كرونباخ في حالة حذف العبارة</w:t>
            </w:r>
          </w:p>
        </w:tc>
      </w:tr>
      <w:tr w:rsidR="008B3B58" w14:paraId="353AD4AF" w14:textId="77777777" w:rsidTr="008B3B58">
        <w:trPr>
          <w:cantSplit/>
          <w:trHeight w:val="971"/>
          <w:jc w:val="center"/>
        </w:trPr>
        <w:tc>
          <w:tcPr>
            <w:tcW w:w="0" w:type="auto"/>
            <w:shd w:val="clear" w:color="auto" w:fill="E0E0E0"/>
            <w:vAlign w:val="center"/>
          </w:tcPr>
          <w:p w14:paraId="732BDB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تشجيع الأسرة يساهم في اتخاذي قرار التقدم لمناصب قيادية</w:t>
            </w:r>
            <w:r>
              <w:rPr>
                <w:rFonts w:ascii="Arial" w:hAnsi="Arial" w:cs="Arial"/>
                <w:color w:val="264A60"/>
              </w:rPr>
              <w:t>.</w:t>
            </w:r>
          </w:p>
        </w:tc>
        <w:tc>
          <w:tcPr>
            <w:tcW w:w="0" w:type="auto"/>
            <w:shd w:val="clear" w:color="auto" w:fill="F9F9FB"/>
            <w:vAlign w:val="center"/>
          </w:tcPr>
          <w:p w14:paraId="749047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31.94</w:t>
            </w:r>
          </w:p>
        </w:tc>
        <w:tc>
          <w:tcPr>
            <w:tcW w:w="0" w:type="auto"/>
            <w:shd w:val="clear" w:color="auto" w:fill="F9F9FB"/>
            <w:vAlign w:val="center"/>
          </w:tcPr>
          <w:p w14:paraId="5E23BF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83.321</w:t>
            </w:r>
          </w:p>
        </w:tc>
        <w:tc>
          <w:tcPr>
            <w:tcW w:w="0" w:type="auto"/>
            <w:shd w:val="clear" w:color="auto" w:fill="F9F9FB"/>
            <w:vAlign w:val="center"/>
          </w:tcPr>
          <w:p w14:paraId="1C7407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.517</w:t>
            </w:r>
          </w:p>
        </w:tc>
        <w:tc>
          <w:tcPr>
            <w:tcW w:w="0" w:type="auto"/>
            <w:shd w:val="clear" w:color="auto" w:fill="F9F9FB"/>
            <w:vAlign w:val="center"/>
          </w:tcPr>
          <w:p w14:paraId="2A3E5B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63DD1A48" w14:textId="77777777" w:rsidTr="008B3B58">
        <w:trPr>
          <w:cantSplit/>
          <w:trHeight w:val="971"/>
          <w:jc w:val="center"/>
        </w:trPr>
        <w:tc>
          <w:tcPr>
            <w:tcW w:w="0" w:type="auto"/>
            <w:shd w:val="clear" w:color="auto" w:fill="E0E0E0"/>
            <w:vAlign w:val="center"/>
          </w:tcPr>
          <w:p w14:paraId="2CFE13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الاجتماعي من الزميلات يسهل مشاركتي في القيادة</w:t>
            </w:r>
            <w:r>
              <w:rPr>
                <w:rFonts w:ascii="Arial" w:hAnsi="Arial" w:cs="Arial"/>
                <w:color w:val="264A60"/>
              </w:rPr>
              <w:t>.</w:t>
            </w:r>
          </w:p>
        </w:tc>
        <w:tc>
          <w:tcPr>
            <w:tcW w:w="0" w:type="auto"/>
            <w:shd w:val="clear" w:color="auto" w:fill="F9F9FB"/>
            <w:vAlign w:val="center"/>
          </w:tcPr>
          <w:p w14:paraId="2A36F6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31.88</w:t>
            </w:r>
          </w:p>
        </w:tc>
        <w:tc>
          <w:tcPr>
            <w:tcW w:w="0" w:type="auto"/>
            <w:shd w:val="clear" w:color="auto" w:fill="F9F9FB"/>
            <w:vAlign w:val="center"/>
          </w:tcPr>
          <w:p w14:paraId="199371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79.778</w:t>
            </w:r>
          </w:p>
        </w:tc>
        <w:tc>
          <w:tcPr>
            <w:tcW w:w="0" w:type="auto"/>
            <w:shd w:val="clear" w:color="auto" w:fill="F9F9FB"/>
            <w:vAlign w:val="center"/>
          </w:tcPr>
          <w:p w14:paraId="486745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.699</w:t>
            </w:r>
          </w:p>
        </w:tc>
        <w:tc>
          <w:tcPr>
            <w:tcW w:w="0" w:type="auto"/>
            <w:shd w:val="clear" w:color="auto" w:fill="F9F9FB"/>
            <w:vAlign w:val="center"/>
          </w:tcPr>
          <w:p w14:paraId="3CE2CC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.852</w:t>
            </w:r>
          </w:p>
        </w:tc>
      </w:tr>
      <w:tr w:rsidR="008B3B58" w14:paraId="0E06B399" w14:textId="77777777" w:rsidTr="008B3B58">
        <w:trPr>
          <w:cantSplit/>
          <w:trHeight w:val="643"/>
          <w:jc w:val="center"/>
        </w:trPr>
        <w:tc>
          <w:tcPr>
            <w:tcW w:w="0" w:type="auto"/>
            <w:shd w:val="clear" w:color="auto" w:fill="E0E0E0"/>
            <w:vAlign w:val="center"/>
          </w:tcPr>
          <w:p w14:paraId="344629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المجتمع يعزز دور المرأة القيادي في المؤسسة</w:t>
            </w:r>
            <w:r>
              <w:rPr>
                <w:rFonts w:ascii="Arial" w:hAnsi="Arial" w:cs="Arial"/>
                <w:color w:val="264A60"/>
              </w:rPr>
              <w:t>.</w:t>
            </w:r>
          </w:p>
        </w:tc>
        <w:tc>
          <w:tcPr>
            <w:tcW w:w="0" w:type="auto"/>
            <w:shd w:val="clear" w:color="auto" w:fill="F9F9FB"/>
            <w:vAlign w:val="center"/>
          </w:tcPr>
          <w:p w14:paraId="02A3A8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32.10</w:t>
            </w:r>
          </w:p>
        </w:tc>
        <w:tc>
          <w:tcPr>
            <w:tcW w:w="0" w:type="auto"/>
            <w:shd w:val="clear" w:color="auto" w:fill="F9F9FB"/>
            <w:vAlign w:val="center"/>
          </w:tcPr>
          <w:p w14:paraId="5B7D8F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81.729</w:t>
            </w:r>
          </w:p>
        </w:tc>
        <w:tc>
          <w:tcPr>
            <w:tcW w:w="0" w:type="auto"/>
            <w:shd w:val="clear" w:color="auto" w:fill="F9F9FB"/>
            <w:vAlign w:val="center"/>
          </w:tcPr>
          <w:p w14:paraId="7AEBC5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.614</w:t>
            </w:r>
          </w:p>
        </w:tc>
        <w:tc>
          <w:tcPr>
            <w:tcW w:w="0" w:type="auto"/>
            <w:shd w:val="clear" w:color="auto" w:fill="F9F9FB"/>
            <w:vAlign w:val="center"/>
          </w:tcPr>
          <w:p w14:paraId="41FC7A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.859</w:t>
            </w:r>
          </w:p>
        </w:tc>
      </w:tr>
      <w:tr w:rsidR="008B3B58" w14:paraId="44C0DDA8" w14:textId="77777777" w:rsidTr="008B3B58">
        <w:trPr>
          <w:cantSplit/>
          <w:trHeight w:val="971"/>
          <w:jc w:val="center"/>
        </w:trPr>
        <w:tc>
          <w:tcPr>
            <w:tcW w:w="0" w:type="auto"/>
            <w:shd w:val="clear" w:color="auto" w:fill="E0E0E0"/>
            <w:vAlign w:val="center"/>
          </w:tcPr>
          <w:p w14:paraId="3224A1D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قدوات نسائية في المجتمع يشجع على تولي المناصب القيادية</w:t>
            </w:r>
            <w:r>
              <w:rPr>
                <w:rFonts w:ascii="Arial" w:hAnsi="Arial" w:cs="Arial"/>
                <w:color w:val="264A60"/>
              </w:rPr>
              <w:t>.</w:t>
            </w:r>
          </w:p>
        </w:tc>
        <w:tc>
          <w:tcPr>
            <w:tcW w:w="0" w:type="auto"/>
            <w:shd w:val="clear" w:color="auto" w:fill="F9F9FB"/>
            <w:vAlign w:val="center"/>
          </w:tcPr>
          <w:p w14:paraId="42618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32.04</w:t>
            </w:r>
          </w:p>
        </w:tc>
        <w:tc>
          <w:tcPr>
            <w:tcW w:w="0" w:type="auto"/>
            <w:shd w:val="clear" w:color="auto" w:fill="F9F9FB"/>
            <w:vAlign w:val="center"/>
          </w:tcPr>
          <w:p w14:paraId="320C3E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81.326</w:t>
            </w:r>
          </w:p>
        </w:tc>
        <w:tc>
          <w:tcPr>
            <w:tcW w:w="0" w:type="auto"/>
            <w:shd w:val="clear" w:color="auto" w:fill="F9F9FB"/>
            <w:vAlign w:val="center"/>
          </w:tcPr>
          <w:p w14:paraId="1ACF3B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.599</w:t>
            </w:r>
          </w:p>
        </w:tc>
        <w:tc>
          <w:tcPr>
            <w:tcW w:w="0" w:type="auto"/>
            <w:shd w:val="clear" w:color="auto" w:fill="F9F9FB"/>
            <w:vAlign w:val="center"/>
          </w:tcPr>
          <w:p w14:paraId="1B19B8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.860</w:t>
            </w:r>
          </w:p>
        </w:tc>
      </w:tr>
      <w:tr w:rsidR="008B3B58" w14:paraId="65572D2F" w14:textId="77777777" w:rsidTr="008B3B58">
        <w:trPr>
          <w:cantSplit/>
          <w:trHeight w:val="971"/>
          <w:jc w:val="center"/>
        </w:trPr>
        <w:tc>
          <w:tcPr>
            <w:tcW w:w="0" w:type="auto"/>
            <w:shd w:val="clear" w:color="auto" w:fill="E0E0E0"/>
            <w:vAlign w:val="center"/>
          </w:tcPr>
          <w:p w14:paraId="360454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المشاركة في الفعاليات المجتمعية تساعد على تطوير المهارات القيادية</w:t>
            </w:r>
            <w:r>
              <w:rPr>
                <w:rFonts w:ascii="Arial" w:hAnsi="Arial" w:cs="Arial"/>
                <w:color w:val="264A60"/>
              </w:rPr>
              <w:t>.</w:t>
            </w:r>
          </w:p>
        </w:tc>
        <w:tc>
          <w:tcPr>
            <w:tcW w:w="0" w:type="auto"/>
            <w:shd w:val="clear" w:color="auto" w:fill="F9F9FB"/>
            <w:vAlign w:val="center"/>
          </w:tcPr>
          <w:p w14:paraId="5F3987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32.00</w:t>
            </w:r>
          </w:p>
        </w:tc>
        <w:tc>
          <w:tcPr>
            <w:tcW w:w="0" w:type="auto"/>
            <w:shd w:val="clear" w:color="auto" w:fill="F9F9FB"/>
            <w:vAlign w:val="center"/>
          </w:tcPr>
          <w:p w14:paraId="3CFD9C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81.445</w:t>
            </w:r>
          </w:p>
        </w:tc>
        <w:tc>
          <w:tcPr>
            <w:tcW w:w="0" w:type="auto"/>
            <w:shd w:val="clear" w:color="auto" w:fill="F9F9FB"/>
            <w:vAlign w:val="center"/>
          </w:tcPr>
          <w:p w14:paraId="686F00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c>
          <w:tcPr>
            <w:tcW w:w="0" w:type="auto"/>
            <w:shd w:val="clear" w:color="auto" w:fill="F9F9FB"/>
            <w:vAlign w:val="center"/>
          </w:tcPr>
          <w:p w14:paraId="05749A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C1503D7" w14:textId="77777777" w:rsidTr="008B3B58">
        <w:trPr>
          <w:cantSplit/>
          <w:trHeight w:val="971"/>
          <w:jc w:val="center"/>
        </w:trPr>
        <w:tc>
          <w:tcPr>
            <w:tcW w:w="0" w:type="auto"/>
            <w:shd w:val="clear" w:color="auto" w:fill="E0E0E0"/>
            <w:vAlign w:val="center"/>
          </w:tcPr>
          <w:p w14:paraId="5C6D4F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القيم الاجتماعية في المجتمع السعودي تشجع النساء على القيادة</w:t>
            </w:r>
            <w:r>
              <w:rPr>
                <w:rFonts w:ascii="Arial" w:hAnsi="Arial" w:cs="Arial"/>
                <w:color w:val="264A60"/>
              </w:rPr>
              <w:t>.</w:t>
            </w:r>
          </w:p>
        </w:tc>
        <w:tc>
          <w:tcPr>
            <w:tcW w:w="0" w:type="auto"/>
            <w:shd w:val="clear" w:color="auto" w:fill="F9F9FB"/>
            <w:vAlign w:val="center"/>
          </w:tcPr>
          <w:p w14:paraId="688ACD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31.84</w:t>
            </w:r>
          </w:p>
        </w:tc>
        <w:tc>
          <w:tcPr>
            <w:tcW w:w="0" w:type="auto"/>
            <w:shd w:val="clear" w:color="auto" w:fill="F9F9FB"/>
            <w:vAlign w:val="center"/>
          </w:tcPr>
          <w:p w14:paraId="2FFC4C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81.878</w:t>
            </w:r>
          </w:p>
        </w:tc>
        <w:tc>
          <w:tcPr>
            <w:tcW w:w="0" w:type="auto"/>
            <w:shd w:val="clear" w:color="auto" w:fill="F9F9FB"/>
            <w:vAlign w:val="center"/>
          </w:tcPr>
          <w:p w14:paraId="7D0140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.671</w:t>
            </w:r>
          </w:p>
        </w:tc>
        <w:tc>
          <w:tcPr>
            <w:tcW w:w="0" w:type="auto"/>
            <w:shd w:val="clear" w:color="auto" w:fill="F9F9FB"/>
            <w:vAlign w:val="center"/>
          </w:tcPr>
          <w:p w14:paraId="34110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.855</w:t>
            </w:r>
          </w:p>
        </w:tc>
      </w:tr>
      <w:tr w:rsidR="008B3B58" w14:paraId="715BC718" w14:textId="77777777" w:rsidTr="008B3B58">
        <w:trPr>
          <w:cantSplit/>
          <w:trHeight w:val="1287"/>
          <w:jc w:val="center"/>
        </w:trPr>
        <w:tc>
          <w:tcPr>
            <w:tcW w:w="0" w:type="auto"/>
            <w:shd w:val="clear" w:color="auto" w:fill="E0E0E0"/>
            <w:vAlign w:val="center"/>
          </w:tcPr>
          <w:p w14:paraId="1D4118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النفسي من الأصدقاء والزملاء يؤثر على نجاحي في المناصب القيادية</w:t>
            </w:r>
            <w:r>
              <w:rPr>
                <w:rFonts w:ascii="Arial" w:hAnsi="Arial" w:cs="Arial"/>
                <w:color w:val="264A60"/>
              </w:rPr>
              <w:t>.</w:t>
            </w:r>
          </w:p>
        </w:tc>
        <w:tc>
          <w:tcPr>
            <w:tcW w:w="0" w:type="auto"/>
            <w:shd w:val="clear" w:color="auto" w:fill="F9F9FB"/>
            <w:vAlign w:val="center"/>
          </w:tcPr>
          <w:p w14:paraId="6545DA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31.92</w:t>
            </w:r>
          </w:p>
        </w:tc>
        <w:tc>
          <w:tcPr>
            <w:tcW w:w="0" w:type="auto"/>
            <w:shd w:val="clear" w:color="auto" w:fill="F9F9FB"/>
            <w:vAlign w:val="center"/>
          </w:tcPr>
          <w:p w14:paraId="43E34B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81.736</w:t>
            </w:r>
          </w:p>
        </w:tc>
        <w:tc>
          <w:tcPr>
            <w:tcW w:w="0" w:type="auto"/>
            <w:shd w:val="clear" w:color="auto" w:fill="F9F9FB"/>
            <w:vAlign w:val="center"/>
          </w:tcPr>
          <w:p w14:paraId="01D39A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.644</w:t>
            </w:r>
          </w:p>
        </w:tc>
        <w:tc>
          <w:tcPr>
            <w:tcW w:w="0" w:type="auto"/>
            <w:shd w:val="clear" w:color="auto" w:fill="F9F9FB"/>
            <w:vAlign w:val="center"/>
          </w:tcPr>
          <w:p w14:paraId="2DE2D0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.857</w:t>
            </w:r>
          </w:p>
        </w:tc>
      </w:tr>
      <w:tr w:rsidR="008B3B58" w14:paraId="1C2AEF97" w14:textId="77777777" w:rsidTr="008B3B58">
        <w:trPr>
          <w:cantSplit/>
          <w:trHeight w:val="971"/>
          <w:jc w:val="center"/>
        </w:trPr>
        <w:tc>
          <w:tcPr>
            <w:tcW w:w="0" w:type="auto"/>
            <w:shd w:val="clear" w:color="auto" w:fill="E0E0E0"/>
            <w:vAlign w:val="center"/>
          </w:tcPr>
          <w:p w14:paraId="68F1DC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التوازن بين الالتزامات العائلية والعمل الإداري ممكن تحقيقه بسهولة</w:t>
            </w:r>
            <w:r>
              <w:rPr>
                <w:rFonts w:ascii="Arial" w:hAnsi="Arial" w:cs="Arial"/>
                <w:color w:val="264A60"/>
              </w:rPr>
              <w:t>.</w:t>
            </w:r>
          </w:p>
        </w:tc>
        <w:tc>
          <w:tcPr>
            <w:tcW w:w="0" w:type="auto"/>
            <w:shd w:val="clear" w:color="auto" w:fill="F9F9FB"/>
            <w:vAlign w:val="center"/>
          </w:tcPr>
          <w:p w14:paraId="2196B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32.14</w:t>
            </w:r>
          </w:p>
        </w:tc>
        <w:tc>
          <w:tcPr>
            <w:tcW w:w="0" w:type="auto"/>
            <w:shd w:val="clear" w:color="auto" w:fill="F9F9FB"/>
            <w:vAlign w:val="center"/>
          </w:tcPr>
          <w:p w14:paraId="2D8198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83.147</w:t>
            </w:r>
          </w:p>
        </w:tc>
        <w:tc>
          <w:tcPr>
            <w:tcW w:w="0" w:type="auto"/>
            <w:shd w:val="clear" w:color="auto" w:fill="F9F9FB"/>
            <w:vAlign w:val="center"/>
          </w:tcPr>
          <w:p w14:paraId="5FC0E40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.536</w:t>
            </w:r>
          </w:p>
        </w:tc>
        <w:tc>
          <w:tcPr>
            <w:tcW w:w="0" w:type="auto"/>
            <w:shd w:val="clear" w:color="auto" w:fill="F9F9FB"/>
            <w:vAlign w:val="center"/>
          </w:tcPr>
          <w:p w14:paraId="05F828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.865</w:t>
            </w:r>
          </w:p>
        </w:tc>
      </w:tr>
      <w:tr w:rsidR="008B3B58" w14:paraId="6F64D878" w14:textId="77777777" w:rsidTr="008B3B58">
        <w:trPr>
          <w:cantSplit/>
          <w:trHeight w:val="971"/>
          <w:jc w:val="center"/>
        </w:trPr>
        <w:tc>
          <w:tcPr>
            <w:tcW w:w="0" w:type="auto"/>
            <w:shd w:val="clear" w:color="auto" w:fill="E0E0E0"/>
            <w:vAlign w:val="center"/>
          </w:tcPr>
          <w:p w14:paraId="36363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المجتمع يقبل دور المرأة في اتخاذ القرارات المهمة</w:t>
            </w:r>
            <w:r>
              <w:rPr>
                <w:rFonts w:ascii="Arial" w:hAnsi="Arial" w:cs="Arial"/>
                <w:color w:val="264A60"/>
              </w:rPr>
              <w:t>.</w:t>
            </w:r>
          </w:p>
        </w:tc>
        <w:tc>
          <w:tcPr>
            <w:tcW w:w="0" w:type="auto"/>
            <w:shd w:val="clear" w:color="auto" w:fill="F9F9FB"/>
            <w:vAlign w:val="center"/>
          </w:tcPr>
          <w:p w14:paraId="59D433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31.92</w:t>
            </w:r>
          </w:p>
        </w:tc>
        <w:tc>
          <w:tcPr>
            <w:tcW w:w="0" w:type="auto"/>
            <w:shd w:val="clear" w:color="auto" w:fill="F9F9FB"/>
            <w:vAlign w:val="center"/>
          </w:tcPr>
          <w:p w14:paraId="3CD88D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84.703</w:t>
            </w:r>
          </w:p>
        </w:tc>
        <w:tc>
          <w:tcPr>
            <w:tcW w:w="0" w:type="auto"/>
            <w:shd w:val="clear" w:color="auto" w:fill="F9F9FB"/>
            <w:vAlign w:val="center"/>
          </w:tcPr>
          <w:p w14:paraId="5AC493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.441</w:t>
            </w:r>
          </w:p>
        </w:tc>
        <w:tc>
          <w:tcPr>
            <w:tcW w:w="0" w:type="auto"/>
            <w:shd w:val="clear" w:color="auto" w:fill="F9F9FB"/>
            <w:vAlign w:val="center"/>
          </w:tcPr>
          <w:p w14:paraId="42526E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3EBAB0F6" w14:textId="77777777" w:rsidTr="008B3B58">
        <w:trPr>
          <w:cantSplit/>
          <w:trHeight w:val="959"/>
          <w:jc w:val="center"/>
        </w:trPr>
        <w:tc>
          <w:tcPr>
            <w:tcW w:w="0" w:type="auto"/>
            <w:shd w:val="clear" w:color="auto" w:fill="E0E0E0"/>
            <w:vAlign w:val="center"/>
          </w:tcPr>
          <w:p w14:paraId="0AD15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ضغط المجتمع السلبي على النساء لا يؤثر على قدرتي القيادية</w:t>
            </w:r>
            <w:r>
              <w:rPr>
                <w:rFonts w:ascii="Arial" w:hAnsi="Arial" w:cs="Arial"/>
                <w:color w:val="264A60"/>
              </w:rPr>
              <w:t>.</w:t>
            </w:r>
          </w:p>
        </w:tc>
        <w:tc>
          <w:tcPr>
            <w:tcW w:w="0" w:type="auto"/>
            <w:shd w:val="clear" w:color="auto" w:fill="F9F9FB"/>
            <w:vAlign w:val="center"/>
          </w:tcPr>
          <w:p w14:paraId="1CD633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31.87</w:t>
            </w:r>
          </w:p>
        </w:tc>
        <w:tc>
          <w:tcPr>
            <w:tcW w:w="0" w:type="auto"/>
            <w:shd w:val="clear" w:color="auto" w:fill="F9F9FB"/>
            <w:vAlign w:val="center"/>
          </w:tcPr>
          <w:p w14:paraId="606F7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81.491</w:t>
            </w:r>
          </w:p>
        </w:tc>
        <w:tc>
          <w:tcPr>
            <w:tcW w:w="0" w:type="auto"/>
            <w:shd w:val="clear" w:color="auto" w:fill="F9F9FB"/>
            <w:vAlign w:val="center"/>
          </w:tcPr>
          <w:p w14:paraId="2E2A6F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.671</w:t>
            </w:r>
          </w:p>
        </w:tc>
        <w:tc>
          <w:tcPr>
            <w:tcW w:w="0" w:type="auto"/>
            <w:shd w:val="clear" w:color="auto" w:fill="F9F9FB"/>
            <w:vAlign w:val="center"/>
          </w:tcPr>
          <w:p w14:paraId="2D05487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.855</w:t>
            </w:r>
          </w:p>
        </w:tc>
      </w:tr>
    </w:tbl>
    <w:p w14:paraId="1B23A722" w14:textId="77777777" w:rsidR="008B3B58" w:rsidRPr="00B97540" w:rsidRDefault="008B3B58" w:rsidP="008B3B58">
      <w:pPr>
        <w:rPr>
          <w:rFonts w:ascii="Sakkal Majalla" w:hAnsi="Sakkal Majalla" w:cs="Sakkal Majalla"/>
          <w:b/>
          <w:bCs/>
          <w:sz w:val="28"/>
          <w:szCs w:val="28"/>
          <w:u w:val="single"/>
        </w:rPr>
      </w:pPr>
    </w:p>
    <w:p w14:paraId="41CF8E0E"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الثقافية</w:t>
      </w:r>
    </w:p>
    <w:p w14:paraId="52898C98" w14:textId="5A07B621"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7</w:t>
      </w:r>
      <w:r w:rsidRPr="00F54D34">
        <w:rPr>
          <w:color w:val="215E99"/>
        </w:rPr>
        <w:fldChar w:fldCharType="end"/>
      </w:r>
      <w:r w:rsidRPr="00F54D34">
        <w:rPr>
          <w:color w:val="215E99"/>
        </w:rPr>
        <w:t xml:space="preserve"> </w:t>
      </w:r>
      <w:r>
        <w:rPr>
          <w:rFonts w:hint="eastAsia"/>
          <w:color w:val="215E99"/>
          <w:rtl/>
        </w:rPr>
        <w:t xml:space="preserve">: </w:t>
      </w:r>
      <w:r w:rsidR="00AF5365" w:rsidRPr="00AF5365">
        <w:rPr>
          <w:color w:val="215E99"/>
          <w:rtl/>
        </w:rPr>
        <w:t>ملخص استجابات عينة الدراسة لاختبار الثبات</w:t>
      </w:r>
    </w:p>
    <w:tbl>
      <w:tblPr>
        <w:bidiVisual/>
        <w:tblW w:w="834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28"/>
        <w:gridCol w:w="3028"/>
        <w:gridCol w:w="2027"/>
        <w:gridCol w:w="1659"/>
      </w:tblGrid>
      <w:tr w:rsidR="008B3B58" w14:paraId="13354C9A" w14:textId="77777777" w:rsidTr="008B3B58">
        <w:trPr>
          <w:cantSplit/>
          <w:trHeight w:val="321"/>
          <w:jc w:val="center"/>
        </w:trPr>
        <w:tc>
          <w:tcPr>
            <w:tcW w:w="0" w:type="auto"/>
            <w:gridSpan w:val="4"/>
            <w:shd w:val="clear" w:color="auto" w:fill="FFFFFF"/>
            <w:vAlign w:val="center"/>
          </w:tcPr>
          <w:p w14:paraId="01E39770" w14:textId="68AAD432" w:rsidR="008B3B58" w:rsidRDefault="00AF5365"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 xml:space="preserve">ملخص </w:t>
            </w:r>
            <w:r>
              <w:rPr>
                <w:rFonts w:ascii="Arial" w:hAnsi="Arial" w:cs="Arial" w:hint="cs"/>
                <w:b/>
                <w:bCs/>
                <w:color w:val="010205"/>
                <w:sz w:val="22"/>
                <w:szCs w:val="22"/>
                <w:rtl/>
              </w:rPr>
              <w:t>استجابات عينة الدراسة لاختبار الثبات</w:t>
            </w:r>
          </w:p>
        </w:tc>
      </w:tr>
      <w:tr w:rsidR="008B3B58" w14:paraId="470F9B43" w14:textId="77777777" w:rsidTr="008B3B58">
        <w:trPr>
          <w:cantSplit/>
          <w:trHeight w:val="333"/>
          <w:jc w:val="center"/>
        </w:trPr>
        <w:tc>
          <w:tcPr>
            <w:tcW w:w="0" w:type="auto"/>
            <w:gridSpan w:val="2"/>
            <w:shd w:val="clear" w:color="auto" w:fill="FFFFFF"/>
            <w:vAlign w:val="center"/>
          </w:tcPr>
          <w:p w14:paraId="7EC86A2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99DC3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64590B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720A54B2" w14:textId="77777777" w:rsidTr="008B3B58">
        <w:trPr>
          <w:cantSplit/>
          <w:trHeight w:val="321"/>
          <w:jc w:val="center"/>
        </w:trPr>
        <w:tc>
          <w:tcPr>
            <w:tcW w:w="0" w:type="auto"/>
            <w:vMerge w:val="restart"/>
            <w:shd w:val="clear" w:color="auto" w:fill="E0E0E0"/>
            <w:vAlign w:val="center"/>
          </w:tcPr>
          <w:p w14:paraId="3CC43D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4F6D6C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33D71F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EDA26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0D5A9D7" w14:textId="77777777" w:rsidTr="008B3B58">
        <w:trPr>
          <w:cantSplit/>
          <w:trHeight w:val="148"/>
          <w:jc w:val="center"/>
        </w:trPr>
        <w:tc>
          <w:tcPr>
            <w:tcW w:w="0" w:type="auto"/>
            <w:vMerge/>
            <w:shd w:val="clear" w:color="auto" w:fill="E0E0E0"/>
            <w:vAlign w:val="center"/>
          </w:tcPr>
          <w:p w14:paraId="1160240F" w14:textId="77777777" w:rsidR="008B3B58" w:rsidRDefault="008B3B58" w:rsidP="00F97C1D">
            <w:pPr>
              <w:bidi/>
              <w:rPr>
                <w:rFonts w:ascii="Arial" w:hAnsi="Arial" w:cs="Arial"/>
                <w:color w:val="010205"/>
              </w:rPr>
            </w:pPr>
          </w:p>
        </w:tc>
        <w:tc>
          <w:tcPr>
            <w:tcW w:w="0" w:type="auto"/>
            <w:shd w:val="clear" w:color="auto" w:fill="E0E0E0"/>
            <w:vAlign w:val="center"/>
          </w:tcPr>
          <w:p w14:paraId="3053FC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210815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4E3C0D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049EBBFC" w14:textId="77777777" w:rsidTr="008B3B58">
        <w:trPr>
          <w:cantSplit/>
          <w:trHeight w:val="148"/>
          <w:jc w:val="center"/>
        </w:trPr>
        <w:tc>
          <w:tcPr>
            <w:tcW w:w="0" w:type="auto"/>
            <w:vMerge/>
            <w:shd w:val="clear" w:color="auto" w:fill="E0E0E0"/>
            <w:vAlign w:val="center"/>
          </w:tcPr>
          <w:p w14:paraId="4FE18987" w14:textId="77777777" w:rsidR="008B3B58" w:rsidRDefault="008B3B58" w:rsidP="00F97C1D">
            <w:pPr>
              <w:bidi/>
              <w:rPr>
                <w:rFonts w:ascii="Arial" w:hAnsi="Arial" w:cs="Arial"/>
                <w:color w:val="010205"/>
              </w:rPr>
            </w:pPr>
          </w:p>
        </w:tc>
        <w:tc>
          <w:tcPr>
            <w:tcW w:w="0" w:type="auto"/>
            <w:shd w:val="clear" w:color="auto" w:fill="E0E0E0"/>
            <w:vAlign w:val="center"/>
          </w:tcPr>
          <w:p w14:paraId="1A65D3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730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C2BBA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B6AF17" w14:textId="77777777" w:rsidTr="008B3B58">
        <w:trPr>
          <w:cantSplit/>
          <w:trHeight w:val="333"/>
          <w:jc w:val="center"/>
        </w:trPr>
        <w:tc>
          <w:tcPr>
            <w:tcW w:w="0" w:type="auto"/>
            <w:gridSpan w:val="4"/>
            <w:shd w:val="clear" w:color="auto" w:fill="FFFFFF"/>
            <w:vAlign w:val="center"/>
          </w:tcPr>
          <w:p w14:paraId="589E7335"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6867E257" w14:textId="77777777" w:rsidR="008B3B58" w:rsidRDefault="008B3B58" w:rsidP="008B3B58">
      <w:pPr>
        <w:pStyle w:val="Caption"/>
        <w:bidi/>
        <w:jc w:val="center"/>
        <w:rPr>
          <w:color w:val="215E99"/>
          <w:rtl/>
        </w:rPr>
      </w:pPr>
    </w:p>
    <w:p w14:paraId="74630D67" w14:textId="496F470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8</w:t>
      </w:r>
      <w:r w:rsidRPr="00F54D34">
        <w:rPr>
          <w:color w:val="215E99"/>
        </w:rPr>
        <w:fldChar w:fldCharType="end"/>
      </w:r>
      <w:r w:rsidRPr="00F54D34">
        <w:rPr>
          <w:color w:val="215E99"/>
        </w:rPr>
        <w:t xml:space="preserve"> </w:t>
      </w:r>
      <w:r>
        <w:rPr>
          <w:rFonts w:hint="eastAsia"/>
          <w:color w:val="215E99"/>
          <w:rtl/>
        </w:rPr>
        <w:t xml:space="preserve">: </w:t>
      </w:r>
      <w:r w:rsidR="000569E5">
        <w:rPr>
          <w:rFonts w:hint="cs"/>
          <w:color w:val="215E99"/>
          <w:rtl/>
        </w:rPr>
        <w:t xml:space="preserve">نتائج </w:t>
      </w:r>
      <w:r>
        <w:rPr>
          <w:rFonts w:hint="eastAsia"/>
          <w:color w:val="215E99"/>
          <w:rtl/>
        </w:rPr>
        <w:t xml:space="preserve">اختبار الثبات والموثوقية </w:t>
      </w:r>
    </w:p>
    <w:tbl>
      <w:tblPr>
        <w:tblW w:w="81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077"/>
        <w:gridCol w:w="3109"/>
      </w:tblGrid>
      <w:tr w:rsidR="008B3B58" w14:paraId="5F4ED02B" w14:textId="77777777" w:rsidTr="00F97C1D">
        <w:trPr>
          <w:cantSplit/>
          <w:trHeight w:val="337"/>
          <w:jc w:val="center"/>
        </w:trPr>
        <w:tc>
          <w:tcPr>
            <w:tcW w:w="0" w:type="auto"/>
            <w:gridSpan w:val="2"/>
            <w:shd w:val="clear" w:color="auto" w:fill="FFFFFF"/>
            <w:vAlign w:val="center"/>
          </w:tcPr>
          <w:p w14:paraId="1706148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44FE4AE5" w14:textId="77777777" w:rsidTr="00F97C1D">
        <w:trPr>
          <w:cantSplit/>
          <w:trHeight w:val="350"/>
          <w:jc w:val="center"/>
        </w:trPr>
        <w:tc>
          <w:tcPr>
            <w:tcW w:w="0" w:type="auto"/>
            <w:shd w:val="clear" w:color="auto" w:fill="FFFFFF"/>
            <w:vAlign w:val="center"/>
          </w:tcPr>
          <w:p w14:paraId="6D94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0277B2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57E514B6" w14:textId="77777777" w:rsidTr="00F97C1D">
        <w:trPr>
          <w:cantSplit/>
          <w:trHeight w:val="337"/>
          <w:jc w:val="center"/>
        </w:trPr>
        <w:tc>
          <w:tcPr>
            <w:tcW w:w="0" w:type="auto"/>
            <w:shd w:val="clear" w:color="auto" w:fill="F9F9FB"/>
            <w:vAlign w:val="center"/>
          </w:tcPr>
          <w:p w14:paraId="6A8C00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c>
          <w:tcPr>
            <w:tcW w:w="0" w:type="auto"/>
            <w:shd w:val="clear" w:color="auto" w:fill="F9F9FB"/>
            <w:vAlign w:val="center"/>
          </w:tcPr>
          <w:p w14:paraId="17FCCA2E"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0A586755" w14:textId="77777777" w:rsidR="008B3B58" w:rsidRDefault="008B3B58" w:rsidP="008B3B58">
      <w:pPr>
        <w:pStyle w:val="Caption"/>
        <w:bidi/>
        <w:jc w:val="center"/>
        <w:rPr>
          <w:color w:val="215E99"/>
          <w:rtl/>
        </w:rPr>
      </w:pPr>
    </w:p>
    <w:p w14:paraId="7C80D9DA" w14:textId="3894F17C" w:rsidR="008B3B58" w:rsidRPr="00F539FB" w:rsidRDefault="008B3B58" w:rsidP="009D4304">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9</w:t>
      </w:r>
      <w:r w:rsidRPr="00F54D34">
        <w:rPr>
          <w:color w:val="215E99"/>
        </w:rPr>
        <w:fldChar w:fldCharType="end"/>
      </w:r>
      <w:r w:rsidRPr="00F54D34">
        <w:rPr>
          <w:color w:val="215E99"/>
        </w:rPr>
        <w:t xml:space="preserve"> </w:t>
      </w:r>
      <w:r>
        <w:rPr>
          <w:rFonts w:hint="cs"/>
          <w:color w:val="215E99"/>
          <w:rtl/>
        </w:rPr>
        <w:t xml:space="preserve">: </w:t>
      </w:r>
      <w:r w:rsidR="009D4304" w:rsidRPr="009D4304">
        <w:rPr>
          <w:color w:val="215E99"/>
          <w:rtl/>
        </w:rPr>
        <w:t>مؤشرات الاتساق الداخلي ومعامل الثبات</w:t>
      </w:r>
      <w:r w:rsidR="009D4304">
        <w:rPr>
          <w:rFonts w:hint="cs"/>
          <w:color w:val="215E99"/>
          <w:rtl/>
        </w:rPr>
        <w:t xml:space="preserve"> </w:t>
      </w:r>
      <w:r w:rsidR="00F539FB">
        <w:rPr>
          <w:rFonts w:hint="cs"/>
          <w:color w:val="215E99"/>
          <w:rtl/>
        </w:rPr>
        <w:t>لمتغيرات المحور الثالث</w:t>
      </w:r>
    </w:p>
    <w:tbl>
      <w:tblPr>
        <w:bidiVisual/>
        <w:tblW w:w="839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537"/>
        <w:gridCol w:w="1446"/>
        <w:gridCol w:w="1443"/>
        <w:gridCol w:w="1405"/>
        <w:gridCol w:w="1559"/>
      </w:tblGrid>
      <w:tr w:rsidR="008B3B58" w14:paraId="0B57B0AA" w14:textId="77777777" w:rsidTr="008B3B58">
        <w:trPr>
          <w:cantSplit/>
          <w:trHeight w:val="312"/>
          <w:jc w:val="center"/>
        </w:trPr>
        <w:tc>
          <w:tcPr>
            <w:tcW w:w="0" w:type="auto"/>
            <w:gridSpan w:val="5"/>
            <w:shd w:val="clear" w:color="auto" w:fill="FFFFFF"/>
            <w:vAlign w:val="center"/>
          </w:tcPr>
          <w:p w14:paraId="76328650" w14:textId="5D758A38" w:rsidR="008B3B58" w:rsidRDefault="009D4304" w:rsidP="009D4304">
            <w:pPr>
              <w:bidi/>
              <w:spacing w:line="320" w:lineRule="atLeast"/>
              <w:ind w:left="60" w:right="60"/>
              <w:jc w:val="center"/>
              <w:rPr>
                <w:rFonts w:ascii="Arial" w:hAnsi="Arial" w:cs="Arial"/>
                <w:color w:val="010205"/>
                <w:sz w:val="22"/>
                <w:szCs w:val="22"/>
              </w:rPr>
            </w:pPr>
            <w:r w:rsidRPr="009D4304">
              <w:rPr>
                <w:rFonts w:ascii="Arial" w:hAnsi="Arial" w:cs="Arial"/>
                <w:b/>
                <w:bCs/>
                <w:color w:val="010205"/>
                <w:sz w:val="22"/>
                <w:szCs w:val="22"/>
                <w:rtl/>
              </w:rPr>
              <w:t>مؤشرات الاتساق الداخلي ومعامل الثبات</w:t>
            </w:r>
            <w:r>
              <w:rPr>
                <w:rFonts w:ascii="Arial" w:hAnsi="Arial" w:cs="Arial" w:hint="cs"/>
                <w:b/>
                <w:bCs/>
                <w:color w:val="010205"/>
                <w:sz w:val="22"/>
                <w:szCs w:val="22"/>
                <w:rtl/>
              </w:rPr>
              <w:t xml:space="preserve"> </w:t>
            </w:r>
            <w:r w:rsidR="00F539FB">
              <w:rPr>
                <w:rFonts w:ascii="Arial" w:hAnsi="Arial" w:cs="Arial" w:hint="cs"/>
                <w:b/>
                <w:bCs/>
                <w:color w:val="010205"/>
                <w:sz w:val="22"/>
                <w:szCs w:val="22"/>
                <w:rtl/>
              </w:rPr>
              <w:t>لمتغيرات المحور الثالث (العوامل الثقافية)</w:t>
            </w:r>
          </w:p>
        </w:tc>
      </w:tr>
      <w:tr w:rsidR="009D4304" w14:paraId="131A4FFE" w14:textId="77777777" w:rsidTr="008B3B58">
        <w:trPr>
          <w:cantSplit/>
          <w:trHeight w:val="962"/>
          <w:jc w:val="center"/>
        </w:trPr>
        <w:tc>
          <w:tcPr>
            <w:tcW w:w="0" w:type="auto"/>
            <w:shd w:val="clear" w:color="auto" w:fill="FFFFFF"/>
            <w:vAlign w:val="center"/>
          </w:tcPr>
          <w:p w14:paraId="3E211824" w14:textId="77777777" w:rsidR="009D4304" w:rsidRDefault="009D4304" w:rsidP="009D4304">
            <w:pPr>
              <w:bidi/>
              <w:jc w:val="center"/>
              <w:rPr>
                <w:rFonts w:ascii="Times New Roman" w:hAnsi="Times New Roman" w:cs="Times New Roman"/>
                <w:color w:val="auto"/>
                <w:sz w:val="24"/>
                <w:szCs w:val="24"/>
              </w:rPr>
            </w:pPr>
          </w:p>
        </w:tc>
        <w:tc>
          <w:tcPr>
            <w:tcW w:w="0" w:type="auto"/>
            <w:shd w:val="clear" w:color="auto" w:fill="FFFFFF"/>
            <w:vAlign w:val="center"/>
          </w:tcPr>
          <w:p w14:paraId="16A7E144" w14:textId="2E652BF4" w:rsidR="009D4304" w:rsidRDefault="009D4304" w:rsidP="009D4304">
            <w:pPr>
              <w:bidi/>
              <w:spacing w:line="320" w:lineRule="atLeast"/>
              <w:ind w:left="60" w:right="60"/>
              <w:jc w:val="center"/>
              <w:rPr>
                <w:rFonts w:ascii="Arial" w:hAnsi="Arial" w:cs="Arial"/>
                <w:color w:val="264A60"/>
              </w:rPr>
            </w:pPr>
            <w:r w:rsidRPr="00C9584B">
              <w:rPr>
                <w:rFonts w:ascii="Arial" w:hAnsi="Arial" w:cs="Arial"/>
                <w:color w:val="264A60"/>
                <w:rtl/>
              </w:rPr>
              <w:t>متوسط المحور في حالة حذف العبارة</w:t>
            </w:r>
          </w:p>
        </w:tc>
        <w:tc>
          <w:tcPr>
            <w:tcW w:w="0" w:type="auto"/>
            <w:shd w:val="clear" w:color="auto" w:fill="FFFFFF"/>
            <w:vAlign w:val="center"/>
          </w:tcPr>
          <w:p w14:paraId="4179AC6B" w14:textId="00FD3366" w:rsidR="009D4304" w:rsidRDefault="009D4304" w:rsidP="009D4304">
            <w:pPr>
              <w:bidi/>
              <w:spacing w:line="320" w:lineRule="atLeast"/>
              <w:ind w:left="60" w:right="60"/>
              <w:jc w:val="center"/>
              <w:rPr>
                <w:rFonts w:ascii="Arial" w:hAnsi="Arial" w:cs="Arial"/>
                <w:color w:val="264A60"/>
              </w:rPr>
            </w:pPr>
            <w:r w:rsidRPr="00C9584B">
              <w:rPr>
                <w:rFonts w:ascii="Arial" w:hAnsi="Arial" w:cs="Arial"/>
                <w:color w:val="264A60"/>
                <w:rtl/>
              </w:rPr>
              <w:t>تباين المحور في حالة حذف العبارة</w:t>
            </w:r>
          </w:p>
        </w:tc>
        <w:tc>
          <w:tcPr>
            <w:tcW w:w="0" w:type="auto"/>
            <w:shd w:val="clear" w:color="auto" w:fill="FFFFFF"/>
            <w:vAlign w:val="center"/>
          </w:tcPr>
          <w:p w14:paraId="73D85FFB" w14:textId="5F80BA8F" w:rsidR="009D4304" w:rsidRDefault="009D4304" w:rsidP="009D4304">
            <w:pPr>
              <w:bidi/>
              <w:spacing w:line="320" w:lineRule="atLeast"/>
              <w:ind w:left="60" w:right="60"/>
              <w:jc w:val="center"/>
              <w:rPr>
                <w:rFonts w:ascii="Arial" w:hAnsi="Arial" w:cs="Arial"/>
                <w:color w:val="264A60"/>
              </w:rPr>
            </w:pPr>
            <w:r w:rsidRPr="00C9584B">
              <w:rPr>
                <w:rFonts w:ascii="Arial" w:hAnsi="Arial" w:cs="Arial"/>
                <w:color w:val="264A60"/>
                <w:rtl/>
              </w:rPr>
              <w:t>معامل ارتباط العبارة بالمحور الكلي</w:t>
            </w:r>
          </w:p>
        </w:tc>
        <w:tc>
          <w:tcPr>
            <w:tcW w:w="0" w:type="auto"/>
            <w:shd w:val="clear" w:color="auto" w:fill="FFFFFF"/>
            <w:vAlign w:val="center"/>
          </w:tcPr>
          <w:p w14:paraId="4EE71B97" w14:textId="5AD5E1C6" w:rsidR="009D4304" w:rsidRDefault="009D4304" w:rsidP="009D4304">
            <w:pPr>
              <w:bidi/>
              <w:spacing w:line="320" w:lineRule="atLeast"/>
              <w:ind w:left="60" w:right="60"/>
              <w:jc w:val="center"/>
              <w:rPr>
                <w:rFonts w:ascii="Arial" w:hAnsi="Arial" w:cs="Arial"/>
                <w:color w:val="264A60"/>
              </w:rPr>
            </w:pPr>
            <w:r w:rsidRPr="00C9584B">
              <w:rPr>
                <w:rFonts w:ascii="Arial" w:hAnsi="Arial" w:cs="Arial"/>
                <w:color w:val="264A60"/>
                <w:rtl/>
              </w:rPr>
              <w:t>معامل ألفا كرونباخ في حالة حذف العبارة</w:t>
            </w:r>
          </w:p>
        </w:tc>
      </w:tr>
      <w:tr w:rsidR="008B3B58" w14:paraId="6CDA37CE" w14:textId="77777777" w:rsidTr="008B3B58">
        <w:trPr>
          <w:cantSplit/>
          <w:trHeight w:val="962"/>
          <w:jc w:val="center"/>
        </w:trPr>
        <w:tc>
          <w:tcPr>
            <w:tcW w:w="0" w:type="auto"/>
            <w:shd w:val="clear" w:color="auto" w:fill="E0E0E0"/>
            <w:vAlign w:val="center"/>
          </w:tcPr>
          <w:p w14:paraId="737B78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المؤسسية داخل المؤسسة تشجع النساء على القيادة</w:t>
            </w:r>
            <w:r>
              <w:rPr>
                <w:rFonts w:ascii="Arial" w:hAnsi="Arial" w:cs="Arial"/>
                <w:color w:val="264A60"/>
              </w:rPr>
              <w:t>.</w:t>
            </w:r>
          </w:p>
        </w:tc>
        <w:tc>
          <w:tcPr>
            <w:tcW w:w="0" w:type="auto"/>
            <w:shd w:val="clear" w:color="auto" w:fill="F9F9FB"/>
            <w:vAlign w:val="center"/>
          </w:tcPr>
          <w:p w14:paraId="62C992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6A040D2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82.645</w:t>
            </w:r>
          </w:p>
        </w:tc>
        <w:tc>
          <w:tcPr>
            <w:tcW w:w="0" w:type="auto"/>
            <w:shd w:val="clear" w:color="auto" w:fill="F9F9FB"/>
            <w:vAlign w:val="center"/>
          </w:tcPr>
          <w:p w14:paraId="387AA1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.596</w:t>
            </w:r>
          </w:p>
        </w:tc>
        <w:tc>
          <w:tcPr>
            <w:tcW w:w="0" w:type="auto"/>
            <w:shd w:val="clear" w:color="auto" w:fill="F9F9FB"/>
            <w:vAlign w:val="center"/>
          </w:tcPr>
          <w:p w14:paraId="53A14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w:t>
            </w:r>
          </w:p>
        </w:tc>
      </w:tr>
      <w:tr w:rsidR="008B3B58" w14:paraId="369ECF1D" w14:textId="77777777" w:rsidTr="008B3B58">
        <w:trPr>
          <w:cantSplit/>
          <w:trHeight w:val="962"/>
          <w:jc w:val="center"/>
        </w:trPr>
        <w:tc>
          <w:tcPr>
            <w:tcW w:w="0" w:type="auto"/>
            <w:shd w:val="clear" w:color="auto" w:fill="E0E0E0"/>
            <w:vAlign w:val="center"/>
          </w:tcPr>
          <w:p w14:paraId="0A9BBB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 والتقاليد المحلية تؤثر على قبول المجتمع للمرأة في المناصب القيادية</w:t>
            </w:r>
            <w:r>
              <w:rPr>
                <w:rFonts w:ascii="Arial" w:hAnsi="Arial" w:cs="Arial"/>
                <w:color w:val="264A60"/>
              </w:rPr>
              <w:t>.</w:t>
            </w:r>
          </w:p>
        </w:tc>
        <w:tc>
          <w:tcPr>
            <w:tcW w:w="0" w:type="auto"/>
            <w:shd w:val="clear" w:color="auto" w:fill="F9F9FB"/>
            <w:vAlign w:val="center"/>
          </w:tcPr>
          <w:p w14:paraId="1384F7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31.49</w:t>
            </w:r>
          </w:p>
        </w:tc>
        <w:tc>
          <w:tcPr>
            <w:tcW w:w="0" w:type="auto"/>
            <w:shd w:val="clear" w:color="auto" w:fill="F9F9FB"/>
            <w:vAlign w:val="center"/>
          </w:tcPr>
          <w:p w14:paraId="6F12B8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84.953</w:t>
            </w:r>
          </w:p>
        </w:tc>
        <w:tc>
          <w:tcPr>
            <w:tcW w:w="0" w:type="auto"/>
            <w:shd w:val="clear" w:color="auto" w:fill="F9F9FB"/>
            <w:vAlign w:val="center"/>
          </w:tcPr>
          <w:p w14:paraId="3C3EC6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.487</w:t>
            </w:r>
          </w:p>
        </w:tc>
        <w:tc>
          <w:tcPr>
            <w:tcW w:w="0" w:type="auto"/>
            <w:shd w:val="clear" w:color="auto" w:fill="F9F9FB"/>
            <w:vAlign w:val="center"/>
          </w:tcPr>
          <w:p w14:paraId="4F4574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.862</w:t>
            </w:r>
          </w:p>
        </w:tc>
      </w:tr>
      <w:tr w:rsidR="008B3B58" w14:paraId="10D84930" w14:textId="77777777" w:rsidTr="008B3B58">
        <w:trPr>
          <w:cantSplit/>
          <w:trHeight w:val="962"/>
          <w:jc w:val="center"/>
        </w:trPr>
        <w:tc>
          <w:tcPr>
            <w:tcW w:w="0" w:type="auto"/>
            <w:shd w:val="clear" w:color="auto" w:fill="E0E0E0"/>
            <w:vAlign w:val="center"/>
          </w:tcPr>
          <w:p w14:paraId="057C61E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وجود سياسات رسمية تدعم تمكين المرأة داخل المؤسسة</w:t>
            </w:r>
            <w:r>
              <w:rPr>
                <w:rFonts w:ascii="Arial" w:hAnsi="Arial" w:cs="Arial"/>
                <w:color w:val="264A60"/>
              </w:rPr>
              <w:t>.</w:t>
            </w:r>
          </w:p>
        </w:tc>
        <w:tc>
          <w:tcPr>
            <w:tcW w:w="0" w:type="auto"/>
            <w:shd w:val="clear" w:color="auto" w:fill="F9F9FB"/>
            <w:vAlign w:val="center"/>
          </w:tcPr>
          <w:p w14:paraId="0FC5A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31.47</w:t>
            </w:r>
          </w:p>
        </w:tc>
        <w:tc>
          <w:tcPr>
            <w:tcW w:w="0" w:type="auto"/>
            <w:shd w:val="clear" w:color="auto" w:fill="F9F9FB"/>
            <w:vAlign w:val="center"/>
          </w:tcPr>
          <w:p w14:paraId="2D50FE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82.243</w:t>
            </w:r>
          </w:p>
        </w:tc>
        <w:tc>
          <w:tcPr>
            <w:tcW w:w="0" w:type="auto"/>
            <w:shd w:val="clear" w:color="auto" w:fill="F9F9FB"/>
            <w:vAlign w:val="center"/>
          </w:tcPr>
          <w:p w14:paraId="1737CD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.575</w:t>
            </w:r>
          </w:p>
        </w:tc>
        <w:tc>
          <w:tcPr>
            <w:tcW w:w="0" w:type="auto"/>
            <w:shd w:val="clear" w:color="auto" w:fill="F9F9FB"/>
            <w:vAlign w:val="center"/>
          </w:tcPr>
          <w:p w14:paraId="52C5FF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.855</w:t>
            </w:r>
          </w:p>
        </w:tc>
      </w:tr>
      <w:tr w:rsidR="008B3B58" w14:paraId="4C957DA2" w14:textId="77777777" w:rsidTr="008B3B58">
        <w:trPr>
          <w:cantSplit/>
          <w:trHeight w:val="962"/>
          <w:jc w:val="center"/>
        </w:trPr>
        <w:tc>
          <w:tcPr>
            <w:tcW w:w="0" w:type="auto"/>
            <w:shd w:val="clear" w:color="auto" w:fill="E0E0E0"/>
            <w:vAlign w:val="center"/>
          </w:tcPr>
          <w:p w14:paraId="547C67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العامة تشجع على المساواة بين الجنسين في القيادة</w:t>
            </w:r>
            <w:r>
              <w:rPr>
                <w:rFonts w:ascii="Arial" w:hAnsi="Arial" w:cs="Arial"/>
                <w:color w:val="264A60"/>
              </w:rPr>
              <w:t>.</w:t>
            </w:r>
          </w:p>
        </w:tc>
        <w:tc>
          <w:tcPr>
            <w:tcW w:w="0" w:type="auto"/>
            <w:shd w:val="clear" w:color="auto" w:fill="F9F9FB"/>
            <w:vAlign w:val="center"/>
          </w:tcPr>
          <w:p w14:paraId="439C0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31.40</w:t>
            </w:r>
          </w:p>
        </w:tc>
        <w:tc>
          <w:tcPr>
            <w:tcW w:w="0" w:type="auto"/>
            <w:shd w:val="clear" w:color="auto" w:fill="F9F9FB"/>
            <w:vAlign w:val="center"/>
          </w:tcPr>
          <w:p w14:paraId="547E3B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82.462</w:t>
            </w:r>
          </w:p>
        </w:tc>
        <w:tc>
          <w:tcPr>
            <w:tcW w:w="0" w:type="auto"/>
            <w:shd w:val="clear" w:color="auto" w:fill="F9F9FB"/>
            <w:vAlign w:val="center"/>
          </w:tcPr>
          <w:p w14:paraId="09AE16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.652</w:t>
            </w:r>
          </w:p>
        </w:tc>
        <w:tc>
          <w:tcPr>
            <w:tcW w:w="0" w:type="auto"/>
            <w:shd w:val="clear" w:color="auto" w:fill="F9F9FB"/>
            <w:vAlign w:val="center"/>
          </w:tcPr>
          <w:p w14:paraId="76A900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w:t>
            </w:r>
          </w:p>
        </w:tc>
      </w:tr>
      <w:tr w:rsidR="008B3B58" w14:paraId="008252D7" w14:textId="77777777" w:rsidTr="008B3B58">
        <w:trPr>
          <w:cantSplit/>
          <w:trHeight w:val="950"/>
          <w:jc w:val="center"/>
        </w:trPr>
        <w:tc>
          <w:tcPr>
            <w:tcW w:w="0" w:type="auto"/>
            <w:shd w:val="clear" w:color="auto" w:fill="E0E0E0"/>
            <w:vAlign w:val="center"/>
          </w:tcPr>
          <w:p w14:paraId="1E017B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البيئة الثقافية داخل المؤسسة تحفز النساء على المشاركة في صنع القرار</w:t>
            </w:r>
            <w:r>
              <w:rPr>
                <w:rFonts w:ascii="Arial" w:hAnsi="Arial" w:cs="Arial"/>
                <w:color w:val="264A60"/>
              </w:rPr>
              <w:t>.</w:t>
            </w:r>
          </w:p>
        </w:tc>
        <w:tc>
          <w:tcPr>
            <w:tcW w:w="0" w:type="auto"/>
            <w:shd w:val="clear" w:color="auto" w:fill="F9F9FB"/>
            <w:vAlign w:val="center"/>
          </w:tcPr>
          <w:p w14:paraId="39E435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31.40</w:t>
            </w:r>
          </w:p>
        </w:tc>
        <w:tc>
          <w:tcPr>
            <w:tcW w:w="0" w:type="auto"/>
            <w:shd w:val="clear" w:color="auto" w:fill="F9F9FB"/>
            <w:vAlign w:val="center"/>
          </w:tcPr>
          <w:p w14:paraId="02F0EA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82.081</w:t>
            </w:r>
          </w:p>
        </w:tc>
        <w:tc>
          <w:tcPr>
            <w:tcW w:w="0" w:type="auto"/>
            <w:shd w:val="clear" w:color="auto" w:fill="F9F9FB"/>
            <w:vAlign w:val="center"/>
          </w:tcPr>
          <w:p w14:paraId="6F6E0D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.655</w:t>
            </w:r>
          </w:p>
        </w:tc>
        <w:tc>
          <w:tcPr>
            <w:tcW w:w="0" w:type="auto"/>
            <w:shd w:val="clear" w:color="auto" w:fill="F9F9FB"/>
            <w:vAlign w:val="center"/>
          </w:tcPr>
          <w:p w14:paraId="6BFA68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.849</w:t>
            </w:r>
          </w:p>
        </w:tc>
      </w:tr>
      <w:tr w:rsidR="008B3B58" w14:paraId="392A384E" w14:textId="77777777" w:rsidTr="008B3B58">
        <w:trPr>
          <w:cantSplit/>
          <w:trHeight w:val="962"/>
          <w:jc w:val="center"/>
        </w:trPr>
        <w:tc>
          <w:tcPr>
            <w:tcW w:w="0" w:type="auto"/>
            <w:shd w:val="clear" w:color="auto" w:fill="E0E0E0"/>
            <w:vAlign w:val="center"/>
          </w:tcPr>
          <w:p w14:paraId="22B0A5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الصورة النمطية عن دور المرأة لا تؤثر على قدرتي على القيادة</w:t>
            </w:r>
            <w:r>
              <w:rPr>
                <w:rFonts w:ascii="Arial" w:hAnsi="Arial" w:cs="Arial"/>
                <w:color w:val="264A60"/>
              </w:rPr>
              <w:t>.</w:t>
            </w:r>
          </w:p>
        </w:tc>
        <w:tc>
          <w:tcPr>
            <w:tcW w:w="0" w:type="auto"/>
            <w:shd w:val="clear" w:color="auto" w:fill="F9F9FB"/>
            <w:vAlign w:val="center"/>
          </w:tcPr>
          <w:p w14:paraId="6DC04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31.50</w:t>
            </w:r>
          </w:p>
        </w:tc>
        <w:tc>
          <w:tcPr>
            <w:tcW w:w="0" w:type="auto"/>
            <w:shd w:val="clear" w:color="auto" w:fill="F9F9FB"/>
            <w:vAlign w:val="center"/>
          </w:tcPr>
          <w:p w14:paraId="03D6F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83.221</w:t>
            </w:r>
          </w:p>
        </w:tc>
        <w:tc>
          <w:tcPr>
            <w:tcW w:w="0" w:type="auto"/>
            <w:shd w:val="clear" w:color="auto" w:fill="F9F9FB"/>
            <w:vAlign w:val="center"/>
          </w:tcPr>
          <w:p w14:paraId="6A091F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.531</w:t>
            </w:r>
          </w:p>
        </w:tc>
        <w:tc>
          <w:tcPr>
            <w:tcW w:w="0" w:type="auto"/>
            <w:shd w:val="clear" w:color="auto" w:fill="F9F9FB"/>
            <w:vAlign w:val="center"/>
          </w:tcPr>
          <w:p w14:paraId="7B0CE7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.858</w:t>
            </w:r>
          </w:p>
        </w:tc>
      </w:tr>
      <w:tr w:rsidR="008B3B58" w14:paraId="4D54880A" w14:textId="77777777" w:rsidTr="008B3B58">
        <w:trPr>
          <w:cantSplit/>
          <w:trHeight w:val="962"/>
          <w:jc w:val="center"/>
        </w:trPr>
        <w:tc>
          <w:tcPr>
            <w:tcW w:w="0" w:type="auto"/>
            <w:shd w:val="clear" w:color="auto" w:fill="E0E0E0"/>
            <w:vAlign w:val="center"/>
          </w:tcPr>
          <w:p w14:paraId="23BECD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البرامج التوعوية داخل المؤسسة تعزز قبول النساء في القيادة</w:t>
            </w:r>
            <w:r>
              <w:rPr>
                <w:rFonts w:ascii="Arial" w:hAnsi="Arial" w:cs="Arial"/>
                <w:color w:val="264A60"/>
              </w:rPr>
              <w:t>.</w:t>
            </w:r>
          </w:p>
        </w:tc>
        <w:tc>
          <w:tcPr>
            <w:tcW w:w="0" w:type="auto"/>
            <w:shd w:val="clear" w:color="auto" w:fill="F9F9FB"/>
            <w:vAlign w:val="center"/>
          </w:tcPr>
          <w:p w14:paraId="69E40D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31.62</w:t>
            </w:r>
          </w:p>
        </w:tc>
        <w:tc>
          <w:tcPr>
            <w:tcW w:w="0" w:type="auto"/>
            <w:shd w:val="clear" w:color="auto" w:fill="F9F9FB"/>
            <w:vAlign w:val="center"/>
          </w:tcPr>
          <w:p w14:paraId="6CE505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85.326</w:t>
            </w:r>
          </w:p>
        </w:tc>
        <w:tc>
          <w:tcPr>
            <w:tcW w:w="0" w:type="auto"/>
            <w:shd w:val="clear" w:color="auto" w:fill="F9F9FB"/>
            <w:vAlign w:val="center"/>
          </w:tcPr>
          <w:p w14:paraId="2903F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.441</w:t>
            </w:r>
          </w:p>
        </w:tc>
        <w:tc>
          <w:tcPr>
            <w:tcW w:w="0" w:type="auto"/>
            <w:shd w:val="clear" w:color="auto" w:fill="F9F9FB"/>
            <w:vAlign w:val="center"/>
          </w:tcPr>
          <w:p w14:paraId="18248D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w:t>
            </w:r>
          </w:p>
        </w:tc>
      </w:tr>
      <w:tr w:rsidR="008B3B58" w14:paraId="48FBDBC5" w14:textId="77777777" w:rsidTr="008B3B58">
        <w:trPr>
          <w:cantSplit/>
          <w:trHeight w:val="962"/>
          <w:jc w:val="center"/>
        </w:trPr>
        <w:tc>
          <w:tcPr>
            <w:tcW w:w="0" w:type="auto"/>
            <w:shd w:val="clear" w:color="auto" w:fill="E0E0E0"/>
            <w:vAlign w:val="center"/>
          </w:tcPr>
          <w:p w14:paraId="3EF3D8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التنظيمية تدعم تطوير مهارات القيادة للمرأة</w:t>
            </w:r>
            <w:r>
              <w:rPr>
                <w:rFonts w:ascii="Arial" w:hAnsi="Arial" w:cs="Arial"/>
                <w:color w:val="264A60"/>
              </w:rPr>
              <w:t>.</w:t>
            </w:r>
          </w:p>
        </w:tc>
        <w:tc>
          <w:tcPr>
            <w:tcW w:w="0" w:type="auto"/>
            <w:shd w:val="clear" w:color="auto" w:fill="F9F9FB"/>
            <w:vAlign w:val="center"/>
          </w:tcPr>
          <w:p w14:paraId="2BB629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31.48</w:t>
            </w:r>
          </w:p>
        </w:tc>
        <w:tc>
          <w:tcPr>
            <w:tcW w:w="0" w:type="auto"/>
            <w:shd w:val="clear" w:color="auto" w:fill="F9F9FB"/>
            <w:vAlign w:val="center"/>
          </w:tcPr>
          <w:p w14:paraId="0665B4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80.010</w:t>
            </w:r>
          </w:p>
        </w:tc>
        <w:tc>
          <w:tcPr>
            <w:tcW w:w="0" w:type="auto"/>
            <w:shd w:val="clear" w:color="auto" w:fill="F9F9FB"/>
            <w:vAlign w:val="center"/>
          </w:tcPr>
          <w:p w14:paraId="06D828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.718</w:t>
            </w:r>
          </w:p>
        </w:tc>
        <w:tc>
          <w:tcPr>
            <w:tcW w:w="0" w:type="auto"/>
            <w:shd w:val="clear" w:color="auto" w:fill="F9F9FB"/>
            <w:vAlign w:val="center"/>
          </w:tcPr>
          <w:p w14:paraId="2D8B02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.843</w:t>
            </w:r>
          </w:p>
        </w:tc>
      </w:tr>
      <w:tr w:rsidR="008B3B58" w14:paraId="2592EBED" w14:textId="77777777" w:rsidTr="008B3B58">
        <w:trPr>
          <w:cantSplit/>
          <w:trHeight w:val="962"/>
          <w:jc w:val="center"/>
        </w:trPr>
        <w:tc>
          <w:tcPr>
            <w:tcW w:w="0" w:type="auto"/>
            <w:shd w:val="clear" w:color="auto" w:fill="E0E0E0"/>
            <w:vAlign w:val="center"/>
          </w:tcPr>
          <w:p w14:paraId="012AEB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التقدير الثقافي لنجاح المرأة يعزز التزامها بالمناصب القيادية</w:t>
            </w:r>
            <w:r>
              <w:rPr>
                <w:rFonts w:ascii="Arial" w:hAnsi="Arial" w:cs="Arial"/>
                <w:color w:val="264A60"/>
              </w:rPr>
              <w:t>.</w:t>
            </w:r>
          </w:p>
        </w:tc>
        <w:tc>
          <w:tcPr>
            <w:tcW w:w="0" w:type="auto"/>
            <w:shd w:val="clear" w:color="auto" w:fill="F9F9FB"/>
            <w:vAlign w:val="center"/>
          </w:tcPr>
          <w:p w14:paraId="66A16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31.57</w:t>
            </w:r>
          </w:p>
        </w:tc>
        <w:tc>
          <w:tcPr>
            <w:tcW w:w="0" w:type="auto"/>
            <w:shd w:val="clear" w:color="auto" w:fill="F9F9FB"/>
            <w:vAlign w:val="center"/>
          </w:tcPr>
          <w:p w14:paraId="583DA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80.601</w:t>
            </w:r>
          </w:p>
        </w:tc>
        <w:tc>
          <w:tcPr>
            <w:tcW w:w="0" w:type="auto"/>
            <w:shd w:val="clear" w:color="auto" w:fill="F9F9FB"/>
            <w:vAlign w:val="center"/>
          </w:tcPr>
          <w:p w14:paraId="4F41E7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.632</w:t>
            </w:r>
          </w:p>
        </w:tc>
        <w:tc>
          <w:tcPr>
            <w:tcW w:w="0" w:type="auto"/>
            <w:shd w:val="clear" w:color="auto" w:fill="F9F9FB"/>
            <w:vAlign w:val="center"/>
          </w:tcPr>
          <w:p w14:paraId="2E664C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.850</w:t>
            </w:r>
          </w:p>
        </w:tc>
      </w:tr>
      <w:tr w:rsidR="008B3B58" w14:paraId="6027682D" w14:textId="77777777" w:rsidTr="008B3B58">
        <w:trPr>
          <w:cantSplit/>
          <w:trHeight w:val="950"/>
          <w:jc w:val="center"/>
        </w:trPr>
        <w:tc>
          <w:tcPr>
            <w:tcW w:w="0" w:type="auto"/>
            <w:shd w:val="clear" w:color="auto" w:fill="E0E0E0"/>
            <w:vAlign w:val="center"/>
          </w:tcPr>
          <w:p w14:paraId="1071B9D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الثقافة المحلية تدعم مشاركة النساء في القيادة الاستراتيجية</w:t>
            </w:r>
            <w:r>
              <w:rPr>
                <w:rFonts w:ascii="Arial" w:hAnsi="Arial" w:cs="Arial"/>
                <w:color w:val="264A60"/>
              </w:rPr>
              <w:t>.</w:t>
            </w:r>
          </w:p>
        </w:tc>
        <w:tc>
          <w:tcPr>
            <w:tcW w:w="0" w:type="auto"/>
            <w:shd w:val="clear" w:color="auto" w:fill="F9F9FB"/>
            <w:vAlign w:val="center"/>
          </w:tcPr>
          <w:p w14:paraId="75F43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31.46</w:t>
            </w:r>
          </w:p>
        </w:tc>
        <w:tc>
          <w:tcPr>
            <w:tcW w:w="0" w:type="auto"/>
            <w:shd w:val="clear" w:color="auto" w:fill="F9F9FB"/>
            <w:vAlign w:val="center"/>
          </w:tcPr>
          <w:p w14:paraId="35681F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82.717</w:t>
            </w:r>
          </w:p>
        </w:tc>
        <w:tc>
          <w:tcPr>
            <w:tcW w:w="0" w:type="auto"/>
            <w:shd w:val="clear" w:color="auto" w:fill="F9F9FB"/>
            <w:vAlign w:val="center"/>
          </w:tcPr>
          <w:p w14:paraId="769893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.554</w:t>
            </w:r>
          </w:p>
        </w:tc>
        <w:tc>
          <w:tcPr>
            <w:tcW w:w="0" w:type="auto"/>
            <w:shd w:val="clear" w:color="auto" w:fill="F9F9FB"/>
            <w:vAlign w:val="center"/>
          </w:tcPr>
          <w:p w14:paraId="5671A081"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.857</w:t>
            </w:r>
          </w:p>
        </w:tc>
      </w:tr>
    </w:tbl>
    <w:p w14:paraId="62D47517" w14:textId="77777777" w:rsidR="008B3B58" w:rsidRPr="00B97540" w:rsidRDefault="008B3B58" w:rsidP="008B3B58">
      <w:pPr>
        <w:rPr>
          <w:rFonts w:ascii="Sakkal Majalla" w:hAnsi="Sakkal Majalla" w:cs="Sakkal Majalla"/>
          <w:b/>
          <w:bCs/>
          <w:sz w:val="28"/>
          <w:szCs w:val="28"/>
          <w:u w:val="single"/>
        </w:rPr>
      </w:pPr>
    </w:p>
    <w:p w14:paraId="0B9CDF08" w14:textId="77777777" w:rsidR="008B3B58" w:rsidRPr="00B97540" w:rsidRDefault="008B3B58" w:rsidP="008B3B58">
      <w:pPr>
        <w:pStyle w:val="ListParagraph"/>
        <w:numPr>
          <w:ilvl w:val="0"/>
          <w:numId w:val="21"/>
        </w:numPr>
        <w:bidi/>
        <w:rPr>
          <w:rFonts w:ascii="Sakkal Majalla" w:hAnsi="Sakkal Majalla" w:cs="Sakkal Majalla"/>
          <w:b/>
          <w:bCs/>
          <w:sz w:val="28"/>
          <w:szCs w:val="28"/>
          <w:u w:val="single"/>
          <w:rtl/>
        </w:rPr>
      </w:pPr>
      <w:r w:rsidRPr="00B97540">
        <w:rPr>
          <w:rFonts w:ascii="Sakkal Majalla" w:hAnsi="Sakkal Majalla" w:cs="Sakkal Majalla"/>
          <w:b/>
          <w:bCs/>
          <w:sz w:val="28"/>
          <w:szCs w:val="28"/>
          <w:u w:val="single"/>
        </w:rPr>
        <w:t xml:space="preserve">Scale: </w:t>
      </w:r>
      <w:r w:rsidRPr="00B97540">
        <w:rPr>
          <w:rFonts w:ascii="Sakkal Majalla" w:hAnsi="Sakkal Majalla" w:cs="Sakkal Majalla"/>
          <w:b/>
          <w:bCs/>
          <w:sz w:val="28"/>
          <w:szCs w:val="28"/>
          <w:u w:val="single"/>
          <w:rtl/>
        </w:rPr>
        <w:t>العوامل التنظيمية</w:t>
      </w:r>
    </w:p>
    <w:p w14:paraId="1C24EA0F" w14:textId="5FEB3AE7"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10</w:t>
      </w:r>
      <w:r w:rsidRPr="00F54D34">
        <w:rPr>
          <w:color w:val="215E99"/>
        </w:rPr>
        <w:fldChar w:fldCharType="end"/>
      </w:r>
      <w:r w:rsidRPr="00F54D34">
        <w:rPr>
          <w:color w:val="215E99"/>
        </w:rPr>
        <w:t xml:space="preserve"> </w:t>
      </w:r>
      <w:r>
        <w:rPr>
          <w:rFonts w:hint="eastAsia"/>
          <w:color w:val="215E99"/>
          <w:rtl/>
        </w:rPr>
        <w:t xml:space="preserve">: </w:t>
      </w:r>
      <w:r w:rsidR="00AF5365" w:rsidRPr="00AF5365">
        <w:rPr>
          <w:color w:val="215E99"/>
          <w:rtl/>
        </w:rPr>
        <w:t>ملخص استجابات عينة الدراسة لاختبار الثبات</w:t>
      </w:r>
    </w:p>
    <w:tbl>
      <w:tblPr>
        <w:bidiVisual/>
        <w:tblW w:w="817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94"/>
        <w:gridCol w:w="2967"/>
        <w:gridCol w:w="1987"/>
        <w:gridCol w:w="1626"/>
      </w:tblGrid>
      <w:tr w:rsidR="008B3B58" w14:paraId="19B4DDD6" w14:textId="77777777" w:rsidTr="008B3B58">
        <w:trPr>
          <w:cantSplit/>
          <w:trHeight w:val="317"/>
          <w:jc w:val="center"/>
        </w:trPr>
        <w:tc>
          <w:tcPr>
            <w:tcW w:w="0" w:type="auto"/>
            <w:gridSpan w:val="4"/>
            <w:shd w:val="clear" w:color="auto" w:fill="FFFFFF"/>
            <w:vAlign w:val="center"/>
          </w:tcPr>
          <w:p w14:paraId="4F34051C" w14:textId="1AEDD5B0"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 xml:space="preserve">ملخص </w:t>
            </w:r>
            <w:r w:rsidR="00AF5365">
              <w:rPr>
                <w:rFonts w:ascii="Arial" w:hAnsi="Arial" w:cs="Arial" w:hint="cs"/>
                <w:b/>
                <w:bCs/>
                <w:color w:val="010205"/>
                <w:sz w:val="22"/>
                <w:szCs w:val="22"/>
                <w:rtl/>
              </w:rPr>
              <w:t>استجابات عينة الدراسة لاختبار الثبات</w:t>
            </w:r>
          </w:p>
        </w:tc>
      </w:tr>
      <w:tr w:rsidR="008B3B58" w14:paraId="14B23435" w14:textId="77777777" w:rsidTr="008B3B58">
        <w:trPr>
          <w:cantSplit/>
          <w:trHeight w:val="329"/>
          <w:jc w:val="center"/>
        </w:trPr>
        <w:tc>
          <w:tcPr>
            <w:tcW w:w="0" w:type="auto"/>
            <w:gridSpan w:val="2"/>
            <w:shd w:val="clear" w:color="auto" w:fill="FFFFFF"/>
            <w:vAlign w:val="center"/>
          </w:tcPr>
          <w:p w14:paraId="4AAF2C5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D44D8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15205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w:t>
            </w:r>
          </w:p>
        </w:tc>
      </w:tr>
      <w:tr w:rsidR="008B3B58" w14:paraId="157AD086" w14:textId="77777777" w:rsidTr="008B3B58">
        <w:trPr>
          <w:cantSplit/>
          <w:trHeight w:val="317"/>
          <w:jc w:val="center"/>
        </w:trPr>
        <w:tc>
          <w:tcPr>
            <w:tcW w:w="0" w:type="auto"/>
            <w:vMerge w:val="restart"/>
            <w:shd w:val="clear" w:color="auto" w:fill="E0E0E0"/>
            <w:vAlign w:val="center"/>
          </w:tcPr>
          <w:p w14:paraId="1389A4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w:t>
            </w:r>
          </w:p>
        </w:tc>
        <w:tc>
          <w:tcPr>
            <w:tcW w:w="0" w:type="auto"/>
            <w:shd w:val="clear" w:color="auto" w:fill="E0E0E0"/>
            <w:vAlign w:val="center"/>
          </w:tcPr>
          <w:p w14:paraId="22824F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F9F9FB"/>
            <w:vAlign w:val="center"/>
          </w:tcPr>
          <w:p w14:paraId="7C26A9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24D2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4836F8" w14:textId="77777777" w:rsidTr="008B3B58">
        <w:trPr>
          <w:cantSplit/>
          <w:trHeight w:val="146"/>
          <w:jc w:val="center"/>
        </w:trPr>
        <w:tc>
          <w:tcPr>
            <w:tcW w:w="0" w:type="auto"/>
            <w:vMerge/>
            <w:shd w:val="clear" w:color="auto" w:fill="E0E0E0"/>
            <w:vAlign w:val="center"/>
          </w:tcPr>
          <w:p w14:paraId="239E5CF4" w14:textId="77777777" w:rsidR="008B3B58" w:rsidRDefault="008B3B58" w:rsidP="00F97C1D">
            <w:pPr>
              <w:bidi/>
              <w:rPr>
                <w:rFonts w:ascii="Arial" w:hAnsi="Arial" w:cs="Arial"/>
                <w:color w:val="010205"/>
              </w:rPr>
            </w:pPr>
          </w:p>
        </w:tc>
        <w:tc>
          <w:tcPr>
            <w:tcW w:w="0" w:type="auto"/>
            <w:shd w:val="clear" w:color="auto" w:fill="E0E0E0"/>
            <w:vAlign w:val="center"/>
          </w:tcPr>
          <w:p w14:paraId="0D60BFE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المستبعدة (أ)</w:t>
            </w:r>
          </w:p>
        </w:tc>
        <w:tc>
          <w:tcPr>
            <w:tcW w:w="0" w:type="auto"/>
            <w:shd w:val="clear" w:color="auto" w:fill="F9F9FB"/>
            <w:vAlign w:val="center"/>
          </w:tcPr>
          <w:p w14:paraId="53AFC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c>
          <w:tcPr>
            <w:tcW w:w="0" w:type="auto"/>
            <w:shd w:val="clear" w:color="auto" w:fill="F9F9FB"/>
            <w:vAlign w:val="center"/>
          </w:tcPr>
          <w:p w14:paraId="1930415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w:t>
            </w:r>
          </w:p>
        </w:tc>
      </w:tr>
      <w:tr w:rsidR="008B3B58" w14:paraId="640ADF09" w14:textId="77777777" w:rsidTr="008B3B58">
        <w:trPr>
          <w:cantSplit/>
          <w:trHeight w:val="146"/>
          <w:jc w:val="center"/>
        </w:trPr>
        <w:tc>
          <w:tcPr>
            <w:tcW w:w="0" w:type="auto"/>
            <w:vMerge/>
            <w:shd w:val="clear" w:color="auto" w:fill="E0E0E0"/>
            <w:vAlign w:val="center"/>
          </w:tcPr>
          <w:p w14:paraId="4C71AC0C" w14:textId="77777777" w:rsidR="008B3B58" w:rsidRDefault="008B3B58" w:rsidP="00F97C1D">
            <w:pPr>
              <w:bidi/>
              <w:rPr>
                <w:rFonts w:ascii="Arial" w:hAnsi="Arial" w:cs="Arial"/>
                <w:color w:val="010205"/>
              </w:rPr>
            </w:pPr>
          </w:p>
        </w:tc>
        <w:tc>
          <w:tcPr>
            <w:tcW w:w="0" w:type="auto"/>
            <w:shd w:val="clear" w:color="auto" w:fill="E0E0E0"/>
            <w:vAlign w:val="center"/>
          </w:tcPr>
          <w:p w14:paraId="3FE22E3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312BB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0B03C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466E341" w14:textId="77777777" w:rsidTr="008B3B58">
        <w:trPr>
          <w:cantSplit/>
          <w:trHeight w:val="317"/>
          <w:jc w:val="center"/>
        </w:trPr>
        <w:tc>
          <w:tcPr>
            <w:tcW w:w="0" w:type="auto"/>
            <w:gridSpan w:val="4"/>
            <w:shd w:val="clear" w:color="auto" w:fill="FFFFFF"/>
            <w:vAlign w:val="center"/>
          </w:tcPr>
          <w:p w14:paraId="101B5A61"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أ. الحذف الكلي للحالة بناءً على كافة المتغيرات في الإجراء الإحصائي.</w:t>
            </w:r>
          </w:p>
        </w:tc>
      </w:tr>
    </w:tbl>
    <w:p w14:paraId="7A28E7F0" w14:textId="77777777" w:rsidR="008B3B58" w:rsidRDefault="008B3B58" w:rsidP="008B3B58">
      <w:pPr>
        <w:pStyle w:val="Caption"/>
        <w:bidi/>
        <w:jc w:val="center"/>
        <w:rPr>
          <w:color w:val="215E99"/>
          <w:rtl/>
        </w:rPr>
      </w:pPr>
    </w:p>
    <w:p w14:paraId="0E56CC4A" w14:textId="18ACEDDE" w:rsidR="008B3B58" w:rsidRPr="0095491F" w:rsidRDefault="008B3B58" w:rsidP="008B3B58">
      <w:pPr>
        <w:pStyle w:val="Caption"/>
        <w:bidi/>
        <w:jc w:val="center"/>
        <w:rPr>
          <w:color w:val="215E99"/>
        </w:rPr>
      </w:pPr>
      <w:r w:rsidRPr="00F54D34">
        <w:rPr>
          <w:color w:val="215E99"/>
          <w:rtl/>
        </w:rPr>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11</w:t>
      </w:r>
      <w:r w:rsidRPr="00F54D34">
        <w:rPr>
          <w:color w:val="215E99"/>
        </w:rPr>
        <w:fldChar w:fldCharType="end"/>
      </w:r>
      <w:r w:rsidRPr="00F54D34">
        <w:rPr>
          <w:color w:val="215E99"/>
        </w:rPr>
        <w:t xml:space="preserve"> </w:t>
      </w:r>
      <w:r>
        <w:rPr>
          <w:rFonts w:hint="eastAsia"/>
          <w:color w:val="215E99"/>
          <w:rtl/>
        </w:rPr>
        <w:t xml:space="preserve">: </w:t>
      </w:r>
      <w:r w:rsidR="000569E5">
        <w:rPr>
          <w:rFonts w:hint="cs"/>
          <w:color w:val="215E99"/>
          <w:rtl/>
        </w:rPr>
        <w:t xml:space="preserve">نتائج </w:t>
      </w:r>
      <w:r>
        <w:rPr>
          <w:rFonts w:hint="eastAsia"/>
          <w:color w:val="215E99"/>
          <w:rtl/>
        </w:rPr>
        <w:t xml:space="preserve">اختبار الثبات والموثوقية </w:t>
      </w:r>
    </w:p>
    <w:tbl>
      <w:tblPr>
        <w:tblW w:w="822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5100"/>
        <w:gridCol w:w="3122"/>
      </w:tblGrid>
      <w:tr w:rsidR="008B3B58" w14:paraId="06A81BA6" w14:textId="77777777" w:rsidTr="00F97C1D">
        <w:trPr>
          <w:cantSplit/>
          <w:trHeight w:val="319"/>
          <w:jc w:val="center"/>
        </w:trPr>
        <w:tc>
          <w:tcPr>
            <w:tcW w:w="0" w:type="auto"/>
            <w:gridSpan w:val="2"/>
            <w:shd w:val="clear" w:color="auto" w:fill="FFFFFF"/>
            <w:vAlign w:val="center"/>
          </w:tcPr>
          <w:p w14:paraId="32E7EE2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 الثبات والموثوقية</w:t>
            </w:r>
          </w:p>
        </w:tc>
      </w:tr>
      <w:tr w:rsidR="008B3B58" w14:paraId="482DE22F" w14:textId="77777777" w:rsidTr="00F97C1D">
        <w:trPr>
          <w:cantSplit/>
          <w:trHeight w:val="331"/>
          <w:jc w:val="center"/>
        </w:trPr>
        <w:tc>
          <w:tcPr>
            <w:tcW w:w="0" w:type="auto"/>
            <w:shd w:val="clear" w:color="auto" w:fill="FFFFFF"/>
            <w:vAlign w:val="center"/>
          </w:tcPr>
          <w:p w14:paraId="7A395B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ألفا كرونباخ</w:t>
            </w:r>
          </w:p>
        </w:tc>
        <w:tc>
          <w:tcPr>
            <w:tcW w:w="0" w:type="auto"/>
            <w:shd w:val="clear" w:color="auto" w:fill="FFFFFF"/>
            <w:vAlign w:val="center"/>
          </w:tcPr>
          <w:p w14:paraId="058130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البنود</w:t>
            </w:r>
          </w:p>
        </w:tc>
      </w:tr>
      <w:tr w:rsidR="008B3B58" w14:paraId="7F6AB6F4" w14:textId="77777777" w:rsidTr="00F97C1D">
        <w:trPr>
          <w:cantSplit/>
          <w:trHeight w:val="319"/>
          <w:jc w:val="center"/>
        </w:trPr>
        <w:tc>
          <w:tcPr>
            <w:tcW w:w="0" w:type="auto"/>
            <w:shd w:val="clear" w:color="auto" w:fill="F9F9FB"/>
            <w:vAlign w:val="center"/>
          </w:tcPr>
          <w:p w14:paraId="234AF6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.886</w:t>
            </w:r>
          </w:p>
        </w:tc>
        <w:tc>
          <w:tcPr>
            <w:tcW w:w="0" w:type="auto"/>
            <w:shd w:val="clear" w:color="auto" w:fill="F9F9FB"/>
            <w:vAlign w:val="center"/>
          </w:tcPr>
          <w:p w14:paraId="0DDD574C"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10</w:t>
            </w:r>
          </w:p>
        </w:tc>
      </w:tr>
    </w:tbl>
    <w:p w14:paraId="3BF99F42" w14:textId="77777777" w:rsidR="008B3B58" w:rsidRDefault="008B3B58" w:rsidP="008B3B58">
      <w:pPr>
        <w:pStyle w:val="Caption"/>
        <w:bidi/>
        <w:jc w:val="center"/>
        <w:rPr>
          <w:color w:val="215E99"/>
          <w:rtl/>
        </w:rPr>
      </w:pPr>
    </w:p>
    <w:p w14:paraId="335EA2B5" w14:textId="77777777" w:rsidR="008B3B58" w:rsidRDefault="008B3B58" w:rsidP="008B3B58">
      <w:pPr>
        <w:bidi/>
        <w:rPr>
          <w:rtl/>
        </w:rPr>
      </w:pPr>
    </w:p>
    <w:p w14:paraId="79581672" w14:textId="77777777" w:rsidR="008B3B58" w:rsidRDefault="008B3B58" w:rsidP="008B3B58">
      <w:pPr>
        <w:bidi/>
        <w:rPr>
          <w:rtl/>
        </w:rPr>
      </w:pPr>
    </w:p>
    <w:p w14:paraId="256EFC86" w14:textId="77777777" w:rsidR="008B3B58" w:rsidRDefault="008B3B58" w:rsidP="008B3B58">
      <w:pPr>
        <w:bidi/>
        <w:rPr>
          <w:rtl/>
        </w:rPr>
      </w:pPr>
    </w:p>
    <w:p w14:paraId="2D8D60AD" w14:textId="77777777" w:rsidR="008B3B58" w:rsidRDefault="008B3B58" w:rsidP="008B3B58">
      <w:pPr>
        <w:bidi/>
        <w:rPr>
          <w:rtl/>
        </w:rPr>
      </w:pPr>
    </w:p>
    <w:p w14:paraId="7C2B6EFF" w14:textId="77777777" w:rsidR="008B3B58" w:rsidRDefault="008B3B58" w:rsidP="008B3B58">
      <w:pPr>
        <w:bidi/>
        <w:rPr>
          <w:rtl/>
        </w:rPr>
      </w:pPr>
    </w:p>
    <w:p w14:paraId="35CAB50F" w14:textId="77777777" w:rsidR="008B3B58" w:rsidRPr="008B3B58" w:rsidRDefault="008B3B58" w:rsidP="008B3B58">
      <w:pPr>
        <w:bidi/>
        <w:rPr>
          <w:rtl/>
        </w:rPr>
      </w:pPr>
    </w:p>
    <w:p w14:paraId="725F811D" w14:textId="2E9A298F" w:rsidR="008B3B58" w:rsidRPr="0095491F" w:rsidRDefault="008B3B58" w:rsidP="00C9584B">
      <w:pPr>
        <w:pStyle w:val="Caption"/>
        <w:bidi/>
        <w:jc w:val="center"/>
        <w:rPr>
          <w:color w:val="215E99"/>
        </w:rPr>
      </w:pPr>
      <w:r w:rsidRPr="00F54D34">
        <w:rPr>
          <w:color w:val="215E99"/>
          <w:rtl/>
        </w:rPr>
        <w:lastRenderedPageBreak/>
        <w:t>جدول</w:t>
      </w:r>
      <w:r w:rsidRPr="00F54D34">
        <w:rPr>
          <w:color w:val="215E99"/>
        </w:rPr>
        <w:t xml:space="preserve"> </w:t>
      </w:r>
      <w:r w:rsidRPr="00F54D34">
        <w:rPr>
          <w:color w:val="215E99"/>
        </w:rPr>
        <w:fldChar w:fldCharType="begin"/>
      </w:r>
      <w:r w:rsidRPr="00F54D34">
        <w:rPr>
          <w:color w:val="215E99"/>
        </w:rPr>
        <w:instrText xml:space="preserve"> SEQ </w:instrText>
      </w:r>
      <w:r w:rsidRPr="00F54D34">
        <w:rPr>
          <w:color w:val="215E99"/>
          <w:rtl/>
        </w:rPr>
        <w:instrText>جدول</w:instrText>
      </w:r>
      <w:r w:rsidRPr="00F54D34">
        <w:rPr>
          <w:color w:val="215E99"/>
        </w:rPr>
        <w:instrText xml:space="preserve"> \* ARABIC </w:instrText>
      </w:r>
      <w:r w:rsidRPr="00F54D34">
        <w:rPr>
          <w:color w:val="215E99"/>
        </w:rPr>
        <w:fldChar w:fldCharType="separate"/>
      </w:r>
      <w:r w:rsidR="00E968AC">
        <w:rPr>
          <w:noProof/>
          <w:color w:val="215E99"/>
        </w:rPr>
        <w:t>12</w:t>
      </w:r>
      <w:r w:rsidRPr="00F54D34">
        <w:rPr>
          <w:color w:val="215E99"/>
        </w:rPr>
        <w:fldChar w:fldCharType="end"/>
      </w:r>
      <w:r w:rsidRPr="00F54D34">
        <w:rPr>
          <w:color w:val="215E99"/>
        </w:rPr>
        <w:t xml:space="preserve"> </w:t>
      </w:r>
      <w:r>
        <w:rPr>
          <w:rFonts w:hint="cs"/>
          <w:color w:val="215E99"/>
          <w:rtl/>
        </w:rPr>
        <w:t xml:space="preserve">: </w:t>
      </w:r>
      <w:r w:rsidR="00C9584B" w:rsidRPr="00C9584B">
        <w:rPr>
          <w:color w:val="215E99"/>
          <w:rtl/>
        </w:rPr>
        <w:t>مؤشرات الاتساق الداخلي ومعامل الثبات</w:t>
      </w:r>
      <w:r w:rsidR="00C9584B">
        <w:rPr>
          <w:rFonts w:hint="cs"/>
          <w:color w:val="215E99"/>
          <w:rtl/>
        </w:rPr>
        <w:t xml:space="preserve"> </w:t>
      </w:r>
      <w:r w:rsidR="002119D4">
        <w:rPr>
          <w:rFonts w:hint="cs"/>
          <w:color w:val="215E99"/>
          <w:rtl/>
        </w:rPr>
        <w:t>لمتغيرات المحور الرابع</w:t>
      </w:r>
    </w:p>
    <w:tbl>
      <w:tblPr>
        <w:bidiVisual/>
        <w:tblW w:w="8786"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26"/>
        <w:gridCol w:w="1524"/>
        <w:gridCol w:w="1511"/>
        <w:gridCol w:w="1478"/>
        <w:gridCol w:w="1647"/>
      </w:tblGrid>
      <w:tr w:rsidR="008B3B58" w14:paraId="0EF3A5B0" w14:textId="77777777" w:rsidTr="008B3B58">
        <w:trPr>
          <w:cantSplit/>
          <w:trHeight w:val="315"/>
          <w:jc w:val="center"/>
        </w:trPr>
        <w:tc>
          <w:tcPr>
            <w:tcW w:w="0" w:type="auto"/>
            <w:gridSpan w:val="5"/>
            <w:shd w:val="clear" w:color="auto" w:fill="FFFFFF"/>
            <w:vAlign w:val="center"/>
          </w:tcPr>
          <w:p w14:paraId="54E92314" w14:textId="5C2877DB" w:rsidR="008B3B58" w:rsidRDefault="00C9584B" w:rsidP="00C9584B">
            <w:pPr>
              <w:bidi/>
              <w:spacing w:line="320" w:lineRule="atLeast"/>
              <w:ind w:left="60" w:right="60"/>
              <w:jc w:val="center"/>
              <w:rPr>
                <w:rFonts w:ascii="Arial" w:hAnsi="Arial" w:cs="Arial"/>
                <w:color w:val="010205"/>
                <w:sz w:val="22"/>
                <w:szCs w:val="22"/>
              </w:rPr>
            </w:pPr>
            <w:r w:rsidRPr="00C9584B">
              <w:rPr>
                <w:rFonts w:ascii="Arial" w:hAnsi="Arial" w:cs="Arial"/>
                <w:b/>
                <w:bCs/>
                <w:color w:val="010205"/>
                <w:sz w:val="22"/>
                <w:szCs w:val="22"/>
                <w:rtl/>
              </w:rPr>
              <w:t>مؤشرات الاتساق الداخلي ومعامل الثبات</w:t>
            </w:r>
            <w:r>
              <w:rPr>
                <w:rFonts w:ascii="Arial" w:hAnsi="Arial" w:cs="Arial" w:hint="cs"/>
                <w:b/>
                <w:bCs/>
                <w:color w:val="010205"/>
                <w:sz w:val="22"/>
                <w:szCs w:val="22"/>
                <w:rtl/>
              </w:rPr>
              <w:t xml:space="preserve"> </w:t>
            </w:r>
            <w:r w:rsidR="002119D4">
              <w:rPr>
                <w:rFonts w:ascii="Arial" w:hAnsi="Arial" w:cs="Arial" w:hint="cs"/>
                <w:b/>
                <w:bCs/>
                <w:color w:val="010205"/>
                <w:sz w:val="22"/>
                <w:szCs w:val="22"/>
                <w:rtl/>
              </w:rPr>
              <w:t>لمتغيرات المحور الرابع (العوامل التنظيمية)</w:t>
            </w:r>
          </w:p>
        </w:tc>
      </w:tr>
      <w:tr w:rsidR="008B3B58" w14:paraId="6011375D" w14:textId="77777777" w:rsidTr="008B3B58">
        <w:trPr>
          <w:cantSplit/>
          <w:trHeight w:val="969"/>
          <w:jc w:val="center"/>
        </w:trPr>
        <w:tc>
          <w:tcPr>
            <w:tcW w:w="0" w:type="auto"/>
            <w:shd w:val="clear" w:color="auto" w:fill="FFFFFF"/>
            <w:vAlign w:val="center"/>
          </w:tcPr>
          <w:p w14:paraId="3428083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D0C195" w14:textId="6787FDA2" w:rsidR="008B3B58" w:rsidRDefault="00C9584B" w:rsidP="00C9584B">
            <w:pPr>
              <w:bidi/>
              <w:spacing w:line="320" w:lineRule="atLeast"/>
              <w:ind w:left="60" w:right="60"/>
              <w:jc w:val="center"/>
              <w:rPr>
                <w:rFonts w:ascii="Arial" w:hAnsi="Arial" w:cs="Arial"/>
                <w:color w:val="264A60"/>
              </w:rPr>
            </w:pPr>
            <w:r w:rsidRPr="00C9584B">
              <w:rPr>
                <w:rFonts w:ascii="Arial" w:hAnsi="Arial" w:cs="Arial"/>
                <w:color w:val="264A60"/>
                <w:rtl/>
              </w:rPr>
              <w:t>متوسط المحور في حالة حذف العبارة</w:t>
            </w:r>
          </w:p>
        </w:tc>
        <w:tc>
          <w:tcPr>
            <w:tcW w:w="0" w:type="auto"/>
            <w:shd w:val="clear" w:color="auto" w:fill="FFFFFF"/>
            <w:vAlign w:val="center"/>
          </w:tcPr>
          <w:p w14:paraId="299F5E87" w14:textId="388B2D89" w:rsidR="008B3B58" w:rsidRDefault="00C9584B" w:rsidP="00C9584B">
            <w:pPr>
              <w:bidi/>
              <w:spacing w:line="320" w:lineRule="atLeast"/>
              <w:ind w:left="60" w:right="60"/>
              <w:jc w:val="center"/>
              <w:rPr>
                <w:rFonts w:ascii="Arial" w:hAnsi="Arial" w:cs="Arial"/>
                <w:color w:val="264A60"/>
              </w:rPr>
            </w:pPr>
            <w:r w:rsidRPr="00C9584B">
              <w:rPr>
                <w:rFonts w:ascii="Arial" w:hAnsi="Arial" w:cs="Arial"/>
                <w:color w:val="264A60"/>
                <w:rtl/>
              </w:rPr>
              <w:t>تباين المحور في حالة حذف العبارة</w:t>
            </w:r>
          </w:p>
        </w:tc>
        <w:tc>
          <w:tcPr>
            <w:tcW w:w="0" w:type="auto"/>
            <w:shd w:val="clear" w:color="auto" w:fill="FFFFFF"/>
            <w:vAlign w:val="center"/>
          </w:tcPr>
          <w:p w14:paraId="61FA1C03" w14:textId="7E838EC0" w:rsidR="008B3B58" w:rsidRDefault="00C9584B" w:rsidP="00C9584B">
            <w:pPr>
              <w:bidi/>
              <w:spacing w:line="320" w:lineRule="atLeast"/>
              <w:ind w:left="60" w:right="60"/>
              <w:jc w:val="center"/>
              <w:rPr>
                <w:rFonts w:ascii="Arial" w:hAnsi="Arial" w:cs="Arial"/>
                <w:color w:val="264A60"/>
              </w:rPr>
            </w:pPr>
            <w:r w:rsidRPr="00C9584B">
              <w:rPr>
                <w:rFonts w:ascii="Arial" w:hAnsi="Arial" w:cs="Arial"/>
                <w:color w:val="264A60"/>
                <w:rtl/>
              </w:rPr>
              <w:t>معامل ارتباط العبارة بالمحور الكلي</w:t>
            </w:r>
          </w:p>
        </w:tc>
        <w:tc>
          <w:tcPr>
            <w:tcW w:w="0" w:type="auto"/>
            <w:shd w:val="clear" w:color="auto" w:fill="FFFFFF"/>
            <w:vAlign w:val="center"/>
          </w:tcPr>
          <w:p w14:paraId="5311770E" w14:textId="6554007D" w:rsidR="008B3B58" w:rsidRDefault="00C9584B" w:rsidP="00C9584B">
            <w:pPr>
              <w:bidi/>
              <w:spacing w:line="320" w:lineRule="atLeast"/>
              <w:ind w:left="60" w:right="60"/>
              <w:jc w:val="center"/>
              <w:rPr>
                <w:rFonts w:ascii="Arial" w:hAnsi="Arial" w:cs="Arial"/>
                <w:color w:val="264A60"/>
              </w:rPr>
            </w:pPr>
            <w:r w:rsidRPr="00C9584B">
              <w:rPr>
                <w:rFonts w:ascii="Arial" w:hAnsi="Arial" w:cs="Arial"/>
                <w:color w:val="264A60"/>
                <w:rtl/>
              </w:rPr>
              <w:t>معامل ألفا كرونباخ في حالة حذف العبارة</w:t>
            </w:r>
          </w:p>
        </w:tc>
      </w:tr>
      <w:tr w:rsidR="008B3B58" w14:paraId="4F28A7DA" w14:textId="77777777" w:rsidTr="008B3B58">
        <w:trPr>
          <w:cantSplit/>
          <w:trHeight w:val="969"/>
          <w:jc w:val="center"/>
        </w:trPr>
        <w:tc>
          <w:tcPr>
            <w:tcW w:w="0" w:type="auto"/>
            <w:shd w:val="clear" w:color="auto" w:fill="E0E0E0"/>
            <w:vAlign w:val="center"/>
          </w:tcPr>
          <w:p w14:paraId="0F85DE7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الهيكل التنظيمي داخل المؤسسة يسهل تولي المرأة المناصب القيادية</w:t>
            </w:r>
            <w:r>
              <w:rPr>
                <w:rFonts w:ascii="Arial" w:hAnsi="Arial" w:cs="Arial"/>
                <w:color w:val="264A60"/>
              </w:rPr>
              <w:t>.</w:t>
            </w:r>
          </w:p>
        </w:tc>
        <w:tc>
          <w:tcPr>
            <w:tcW w:w="0" w:type="auto"/>
            <w:shd w:val="clear" w:color="auto" w:fill="F9F9FB"/>
            <w:vAlign w:val="center"/>
          </w:tcPr>
          <w:p w14:paraId="1DB4B32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31.59</w:t>
            </w:r>
          </w:p>
        </w:tc>
        <w:tc>
          <w:tcPr>
            <w:tcW w:w="0" w:type="auto"/>
            <w:shd w:val="clear" w:color="auto" w:fill="F9F9FB"/>
            <w:vAlign w:val="center"/>
          </w:tcPr>
          <w:p w14:paraId="384AC2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90.998</w:t>
            </w:r>
          </w:p>
        </w:tc>
        <w:tc>
          <w:tcPr>
            <w:tcW w:w="0" w:type="auto"/>
            <w:shd w:val="clear" w:color="auto" w:fill="F9F9FB"/>
            <w:vAlign w:val="center"/>
          </w:tcPr>
          <w:p w14:paraId="271F28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.469</w:t>
            </w:r>
          </w:p>
        </w:tc>
        <w:tc>
          <w:tcPr>
            <w:tcW w:w="0" w:type="auto"/>
            <w:shd w:val="clear" w:color="auto" w:fill="F9F9FB"/>
            <w:vAlign w:val="center"/>
          </w:tcPr>
          <w:p w14:paraId="71687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.885</w:t>
            </w:r>
          </w:p>
        </w:tc>
      </w:tr>
      <w:tr w:rsidR="008B3B58" w14:paraId="23A3A1BC" w14:textId="77777777" w:rsidTr="008B3B58">
        <w:trPr>
          <w:cantSplit/>
          <w:trHeight w:val="969"/>
          <w:jc w:val="center"/>
        </w:trPr>
        <w:tc>
          <w:tcPr>
            <w:tcW w:w="0" w:type="auto"/>
            <w:shd w:val="clear" w:color="auto" w:fill="E0E0E0"/>
            <w:vAlign w:val="center"/>
          </w:tcPr>
          <w:p w14:paraId="65BC31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سياسات الموارد البشرية تشجع على التمكين القيادي للنساء</w:t>
            </w:r>
            <w:r>
              <w:rPr>
                <w:rFonts w:ascii="Arial" w:hAnsi="Arial" w:cs="Arial"/>
                <w:color w:val="264A60"/>
              </w:rPr>
              <w:t>.</w:t>
            </w:r>
          </w:p>
        </w:tc>
        <w:tc>
          <w:tcPr>
            <w:tcW w:w="0" w:type="auto"/>
            <w:shd w:val="clear" w:color="auto" w:fill="F9F9FB"/>
            <w:vAlign w:val="center"/>
          </w:tcPr>
          <w:p w14:paraId="7FB99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31.67</w:t>
            </w:r>
          </w:p>
        </w:tc>
        <w:tc>
          <w:tcPr>
            <w:tcW w:w="0" w:type="auto"/>
            <w:shd w:val="clear" w:color="auto" w:fill="F9F9FB"/>
            <w:vAlign w:val="center"/>
          </w:tcPr>
          <w:p w14:paraId="0E2A87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86.449</w:t>
            </w:r>
          </w:p>
        </w:tc>
        <w:tc>
          <w:tcPr>
            <w:tcW w:w="0" w:type="auto"/>
            <w:shd w:val="clear" w:color="auto" w:fill="F9F9FB"/>
            <w:vAlign w:val="center"/>
          </w:tcPr>
          <w:p w14:paraId="109137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.678</w:t>
            </w:r>
          </w:p>
        </w:tc>
        <w:tc>
          <w:tcPr>
            <w:tcW w:w="0" w:type="auto"/>
            <w:shd w:val="clear" w:color="auto" w:fill="F9F9FB"/>
            <w:vAlign w:val="center"/>
          </w:tcPr>
          <w:p w14:paraId="2DFB7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4AB5DA86" w14:textId="77777777" w:rsidTr="008B3B58">
        <w:trPr>
          <w:cantSplit/>
          <w:trHeight w:val="969"/>
          <w:jc w:val="center"/>
        </w:trPr>
        <w:tc>
          <w:tcPr>
            <w:tcW w:w="0" w:type="auto"/>
            <w:shd w:val="clear" w:color="auto" w:fill="E0E0E0"/>
            <w:vAlign w:val="center"/>
          </w:tcPr>
          <w:p w14:paraId="57805B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التدريب والتطوير المتاح يعزز قدرتي على القيادة بفعالية</w:t>
            </w:r>
            <w:r>
              <w:rPr>
                <w:rFonts w:ascii="Arial" w:hAnsi="Arial" w:cs="Arial"/>
                <w:color w:val="264A60"/>
              </w:rPr>
              <w:t>.</w:t>
            </w:r>
          </w:p>
        </w:tc>
        <w:tc>
          <w:tcPr>
            <w:tcW w:w="0" w:type="auto"/>
            <w:shd w:val="clear" w:color="auto" w:fill="F9F9FB"/>
            <w:vAlign w:val="center"/>
          </w:tcPr>
          <w:p w14:paraId="724E8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31.78</w:t>
            </w:r>
          </w:p>
        </w:tc>
        <w:tc>
          <w:tcPr>
            <w:tcW w:w="0" w:type="auto"/>
            <w:shd w:val="clear" w:color="auto" w:fill="F9F9FB"/>
            <w:vAlign w:val="center"/>
          </w:tcPr>
          <w:p w14:paraId="4A423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86.027</w:t>
            </w:r>
          </w:p>
        </w:tc>
        <w:tc>
          <w:tcPr>
            <w:tcW w:w="0" w:type="auto"/>
            <w:shd w:val="clear" w:color="auto" w:fill="F9F9FB"/>
            <w:vAlign w:val="center"/>
          </w:tcPr>
          <w:p w14:paraId="687BA8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6B08C6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0B36D9CB" w14:textId="77777777" w:rsidTr="008B3B58">
        <w:trPr>
          <w:cantSplit/>
          <w:trHeight w:val="957"/>
          <w:jc w:val="center"/>
        </w:trPr>
        <w:tc>
          <w:tcPr>
            <w:tcW w:w="0" w:type="auto"/>
            <w:shd w:val="clear" w:color="auto" w:fill="E0E0E0"/>
            <w:vAlign w:val="center"/>
          </w:tcPr>
          <w:p w14:paraId="3D8D35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آليات واضحة لتقييم الأداء تدعم تطور القيادة النسائية</w:t>
            </w:r>
            <w:r>
              <w:rPr>
                <w:rFonts w:ascii="Arial" w:hAnsi="Arial" w:cs="Arial"/>
                <w:color w:val="264A60"/>
              </w:rPr>
              <w:t>.</w:t>
            </w:r>
          </w:p>
        </w:tc>
        <w:tc>
          <w:tcPr>
            <w:tcW w:w="0" w:type="auto"/>
            <w:shd w:val="clear" w:color="auto" w:fill="F9F9FB"/>
            <w:vAlign w:val="center"/>
          </w:tcPr>
          <w:p w14:paraId="6D4FFB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31.77</w:t>
            </w:r>
          </w:p>
        </w:tc>
        <w:tc>
          <w:tcPr>
            <w:tcW w:w="0" w:type="auto"/>
            <w:shd w:val="clear" w:color="auto" w:fill="F9F9FB"/>
            <w:vAlign w:val="center"/>
          </w:tcPr>
          <w:p w14:paraId="3070EB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86.133</w:t>
            </w:r>
          </w:p>
        </w:tc>
        <w:tc>
          <w:tcPr>
            <w:tcW w:w="0" w:type="auto"/>
            <w:shd w:val="clear" w:color="auto" w:fill="F9F9FB"/>
            <w:vAlign w:val="center"/>
          </w:tcPr>
          <w:p w14:paraId="77061F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.653</w:t>
            </w:r>
          </w:p>
        </w:tc>
        <w:tc>
          <w:tcPr>
            <w:tcW w:w="0" w:type="auto"/>
            <w:shd w:val="clear" w:color="auto" w:fill="F9F9FB"/>
            <w:vAlign w:val="center"/>
          </w:tcPr>
          <w:p w14:paraId="40F17C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.872</w:t>
            </w:r>
          </w:p>
        </w:tc>
      </w:tr>
      <w:tr w:rsidR="008B3B58" w14:paraId="01548F4E" w14:textId="77777777" w:rsidTr="008B3B58">
        <w:trPr>
          <w:cantSplit/>
          <w:trHeight w:val="969"/>
          <w:jc w:val="center"/>
        </w:trPr>
        <w:tc>
          <w:tcPr>
            <w:tcW w:w="0" w:type="auto"/>
            <w:shd w:val="clear" w:color="auto" w:fill="E0E0E0"/>
            <w:vAlign w:val="center"/>
          </w:tcPr>
          <w:p w14:paraId="524E00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الدعم من الإدارة العليا يسهم في تمكيني من المناصب القيادية</w:t>
            </w:r>
            <w:r>
              <w:rPr>
                <w:rFonts w:ascii="Arial" w:hAnsi="Arial" w:cs="Arial"/>
                <w:color w:val="264A60"/>
              </w:rPr>
              <w:t>.</w:t>
            </w:r>
          </w:p>
        </w:tc>
        <w:tc>
          <w:tcPr>
            <w:tcW w:w="0" w:type="auto"/>
            <w:shd w:val="clear" w:color="auto" w:fill="F9F9FB"/>
            <w:vAlign w:val="center"/>
          </w:tcPr>
          <w:p w14:paraId="157F0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31.66</w:t>
            </w:r>
          </w:p>
        </w:tc>
        <w:tc>
          <w:tcPr>
            <w:tcW w:w="0" w:type="auto"/>
            <w:shd w:val="clear" w:color="auto" w:fill="F9F9FB"/>
            <w:vAlign w:val="center"/>
          </w:tcPr>
          <w:p w14:paraId="45CD76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88.846</w:t>
            </w:r>
          </w:p>
        </w:tc>
        <w:tc>
          <w:tcPr>
            <w:tcW w:w="0" w:type="auto"/>
            <w:shd w:val="clear" w:color="auto" w:fill="F9F9FB"/>
            <w:vAlign w:val="center"/>
          </w:tcPr>
          <w:p w14:paraId="7642DA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c>
          <w:tcPr>
            <w:tcW w:w="0" w:type="auto"/>
            <w:shd w:val="clear" w:color="auto" w:fill="F9F9FB"/>
            <w:vAlign w:val="center"/>
          </w:tcPr>
          <w:p w14:paraId="7DC81E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.881</w:t>
            </w:r>
          </w:p>
        </w:tc>
      </w:tr>
      <w:tr w:rsidR="008B3B58" w14:paraId="18BCA5F0" w14:textId="77777777" w:rsidTr="008B3B58">
        <w:trPr>
          <w:cantSplit/>
          <w:trHeight w:val="969"/>
          <w:jc w:val="center"/>
        </w:trPr>
        <w:tc>
          <w:tcPr>
            <w:tcW w:w="0" w:type="auto"/>
            <w:shd w:val="clear" w:color="auto" w:fill="E0E0E0"/>
            <w:vAlign w:val="center"/>
          </w:tcPr>
          <w:p w14:paraId="240A4B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المشاركة في اتخاذ القرار داخل المؤسسة متاحة للنساء بشكل عادل</w:t>
            </w:r>
            <w:r>
              <w:rPr>
                <w:rFonts w:ascii="Arial" w:hAnsi="Arial" w:cs="Arial"/>
                <w:color w:val="264A60"/>
              </w:rPr>
              <w:t>.</w:t>
            </w:r>
          </w:p>
        </w:tc>
        <w:tc>
          <w:tcPr>
            <w:tcW w:w="0" w:type="auto"/>
            <w:shd w:val="clear" w:color="auto" w:fill="F9F9FB"/>
            <w:vAlign w:val="center"/>
          </w:tcPr>
          <w:p w14:paraId="39FC4E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31.66</w:t>
            </w:r>
          </w:p>
        </w:tc>
        <w:tc>
          <w:tcPr>
            <w:tcW w:w="0" w:type="auto"/>
            <w:shd w:val="clear" w:color="auto" w:fill="F9F9FB"/>
            <w:vAlign w:val="center"/>
          </w:tcPr>
          <w:p w14:paraId="1F6B72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87.001</w:t>
            </w:r>
          </w:p>
        </w:tc>
        <w:tc>
          <w:tcPr>
            <w:tcW w:w="0" w:type="auto"/>
            <w:shd w:val="clear" w:color="auto" w:fill="F9F9FB"/>
            <w:vAlign w:val="center"/>
          </w:tcPr>
          <w:p w14:paraId="780D0B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.698</w:t>
            </w:r>
          </w:p>
        </w:tc>
        <w:tc>
          <w:tcPr>
            <w:tcW w:w="0" w:type="auto"/>
            <w:shd w:val="clear" w:color="auto" w:fill="F9F9FB"/>
            <w:vAlign w:val="center"/>
          </w:tcPr>
          <w:p w14:paraId="276CEC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.869</w:t>
            </w:r>
          </w:p>
        </w:tc>
      </w:tr>
      <w:tr w:rsidR="008B3B58" w14:paraId="36571154" w14:textId="77777777" w:rsidTr="008B3B58">
        <w:trPr>
          <w:cantSplit/>
          <w:trHeight w:val="957"/>
          <w:jc w:val="center"/>
        </w:trPr>
        <w:tc>
          <w:tcPr>
            <w:tcW w:w="0" w:type="auto"/>
            <w:shd w:val="clear" w:color="auto" w:fill="E0E0E0"/>
            <w:vAlign w:val="center"/>
          </w:tcPr>
          <w:p w14:paraId="183696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الموارد المتاحة (مالية وبشرية) كافية لدعم مهارات القيادة</w:t>
            </w:r>
            <w:r>
              <w:rPr>
                <w:rFonts w:ascii="Arial" w:hAnsi="Arial" w:cs="Arial"/>
                <w:color w:val="264A60"/>
              </w:rPr>
              <w:t>.</w:t>
            </w:r>
          </w:p>
        </w:tc>
        <w:tc>
          <w:tcPr>
            <w:tcW w:w="0" w:type="auto"/>
            <w:shd w:val="clear" w:color="auto" w:fill="F9F9FB"/>
            <w:vAlign w:val="center"/>
          </w:tcPr>
          <w:p w14:paraId="012CC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31.55</w:t>
            </w:r>
          </w:p>
        </w:tc>
        <w:tc>
          <w:tcPr>
            <w:tcW w:w="0" w:type="auto"/>
            <w:shd w:val="clear" w:color="auto" w:fill="F9F9FB"/>
            <w:vAlign w:val="center"/>
          </w:tcPr>
          <w:p w14:paraId="2D6315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87.686</w:t>
            </w:r>
          </w:p>
        </w:tc>
        <w:tc>
          <w:tcPr>
            <w:tcW w:w="0" w:type="auto"/>
            <w:shd w:val="clear" w:color="auto" w:fill="F9F9FB"/>
            <w:vAlign w:val="center"/>
          </w:tcPr>
          <w:p w14:paraId="4D3637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.636</w:t>
            </w:r>
          </w:p>
        </w:tc>
        <w:tc>
          <w:tcPr>
            <w:tcW w:w="0" w:type="auto"/>
            <w:shd w:val="clear" w:color="auto" w:fill="F9F9FB"/>
            <w:vAlign w:val="center"/>
          </w:tcPr>
          <w:p w14:paraId="33ED6C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2493B062" w14:textId="77777777" w:rsidTr="008B3B58">
        <w:trPr>
          <w:cantSplit/>
          <w:trHeight w:val="969"/>
          <w:jc w:val="center"/>
        </w:trPr>
        <w:tc>
          <w:tcPr>
            <w:tcW w:w="0" w:type="auto"/>
            <w:shd w:val="clear" w:color="auto" w:fill="E0E0E0"/>
            <w:vAlign w:val="center"/>
          </w:tcPr>
          <w:p w14:paraId="45409E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بيئة العمل تحمي المرأة من التمييز وتعزز تمكينها القيادي</w:t>
            </w:r>
            <w:r>
              <w:rPr>
                <w:rFonts w:ascii="Arial" w:hAnsi="Arial" w:cs="Arial"/>
                <w:color w:val="264A60"/>
              </w:rPr>
              <w:t>.</w:t>
            </w:r>
          </w:p>
        </w:tc>
        <w:tc>
          <w:tcPr>
            <w:tcW w:w="0" w:type="auto"/>
            <w:shd w:val="clear" w:color="auto" w:fill="F9F9FB"/>
            <w:vAlign w:val="center"/>
          </w:tcPr>
          <w:p w14:paraId="5B1AFB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31.71</w:t>
            </w:r>
          </w:p>
        </w:tc>
        <w:tc>
          <w:tcPr>
            <w:tcW w:w="0" w:type="auto"/>
            <w:shd w:val="clear" w:color="auto" w:fill="F9F9FB"/>
            <w:vAlign w:val="center"/>
          </w:tcPr>
          <w:p w14:paraId="35218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87.344</w:t>
            </w:r>
          </w:p>
        </w:tc>
        <w:tc>
          <w:tcPr>
            <w:tcW w:w="0" w:type="auto"/>
            <w:shd w:val="clear" w:color="auto" w:fill="F9F9FB"/>
            <w:vAlign w:val="center"/>
          </w:tcPr>
          <w:p w14:paraId="6356AA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.588</w:t>
            </w:r>
          </w:p>
        </w:tc>
        <w:tc>
          <w:tcPr>
            <w:tcW w:w="0" w:type="auto"/>
            <w:shd w:val="clear" w:color="auto" w:fill="F9F9FB"/>
            <w:vAlign w:val="center"/>
          </w:tcPr>
          <w:p w14:paraId="0ED536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.877</w:t>
            </w:r>
          </w:p>
        </w:tc>
      </w:tr>
      <w:tr w:rsidR="008B3B58" w14:paraId="303EFCDA" w14:textId="77777777" w:rsidTr="008B3B58">
        <w:trPr>
          <w:cantSplit/>
          <w:trHeight w:val="1297"/>
          <w:jc w:val="center"/>
        </w:trPr>
        <w:tc>
          <w:tcPr>
            <w:tcW w:w="0" w:type="auto"/>
            <w:shd w:val="clear" w:color="auto" w:fill="E0E0E0"/>
            <w:vAlign w:val="center"/>
          </w:tcPr>
          <w:p w14:paraId="50E259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برامج التمكين القيادي داخل المؤسسة فعّالة وتساعد في التطوير الشخصي</w:t>
            </w:r>
            <w:r>
              <w:rPr>
                <w:rFonts w:ascii="Arial" w:hAnsi="Arial" w:cs="Arial"/>
                <w:color w:val="264A60"/>
              </w:rPr>
              <w:t>.</w:t>
            </w:r>
          </w:p>
        </w:tc>
        <w:tc>
          <w:tcPr>
            <w:tcW w:w="0" w:type="auto"/>
            <w:shd w:val="clear" w:color="auto" w:fill="F9F9FB"/>
            <w:vAlign w:val="center"/>
          </w:tcPr>
          <w:p w14:paraId="1685A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31.89</w:t>
            </w:r>
          </w:p>
        </w:tc>
        <w:tc>
          <w:tcPr>
            <w:tcW w:w="0" w:type="auto"/>
            <w:shd w:val="clear" w:color="auto" w:fill="F9F9FB"/>
            <w:vAlign w:val="center"/>
          </w:tcPr>
          <w:p w14:paraId="215776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87.184</w:t>
            </w:r>
          </w:p>
        </w:tc>
        <w:tc>
          <w:tcPr>
            <w:tcW w:w="0" w:type="auto"/>
            <w:shd w:val="clear" w:color="auto" w:fill="F9F9FB"/>
            <w:vAlign w:val="center"/>
          </w:tcPr>
          <w:p w14:paraId="336E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.564</w:t>
            </w:r>
          </w:p>
        </w:tc>
        <w:tc>
          <w:tcPr>
            <w:tcW w:w="0" w:type="auto"/>
            <w:shd w:val="clear" w:color="auto" w:fill="F9F9FB"/>
            <w:vAlign w:val="center"/>
          </w:tcPr>
          <w:p w14:paraId="248C2A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.879</w:t>
            </w:r>
          </w:p>
        </w:tc>
      </w:tr>
      <w:tr w:rsidR="008B3B58" w14:paraId="58A33DA9" w14:textId="77777777" w:rsidTr="008B3B58">
        <w:trPr>
          <w:cantSplit/>
          <w:trHeight w:val="957"/>
          <w:jc w:val="center"/>
        </w:trPr>
        <w:tc>
          <w:tcPr>
            <w:tcW w:w="0" w:type="auto"/>
            <w:shd w:val="clear" w:color="auto" w:fill="E0E0E0"/>
            <w:vAlign w:val="center"/>
          </w:tcPr>
          <w:p w14:paraId="7B76F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وجود نظام متابعة وتقييم للقيادات النسائية يعزز فرص التطوير والترقية</w:t>
            </w:r>
            <w:r>
              <w:rPr>
                <w:rFonts w:ascii="Arial" w:hAnsi="Arial" w:cs="Arial"/>
                <w:color w:val="264A60"/>
              </w:rPr>
              <w:t>.</w:t>
            </w:r>
          </w:p>
        </w:tc>
        <w:tc>
          <w:tcPr>
            <w:tcW w:w="0" w:type="auto"/>
            <w:shd w:val="clear" w:color="auto" w:fill="F9F9FB"/>
            <w:vAlign w:val="center"/>
          </w:tcPr>
          <w:p w14:paraId="1D298D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31.61</w:t>
            </w:r>
          </w:p>
        </w:tc>
        <w:tc>
          <w:tcPr>
            <w:tcW w:w="0" w:type="auto"/>
            <w:shd w:val="clear" w:color="auto" w:fill="F9F9FB"/>
            <w:vAlign w:val="center"/>
          </w:tcPr>
          <w:p w14:paraId="5E2F7F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86.653</w:t>
            </w:r>
          </w:p>
        </w:tc>
        <w:tc>
          <w:tcPr>
            <w:tcW w:w="0" w:type="auto"/>
            <w:shd w:val="clear" w:color="auto" w:fill="F9F9FB"/>
            <w:vAlign w:val="center"/>
          </w:tcPr>
          <w:p w14:paraId="5F3E04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.703</w:t>
            </w:r>
          </w:p>
        </w:tc>
        <w:tc>
          <w:tcPr>
            <w:tcW w:w="0" w:type="auto"/>
            <w:shd w:val="clear" w:color="auto" w:fill="F9F9FB"/>
            <w:vAlign w:val="center"/>
          </w:tcPr>
          <w:p w14:paraId="6932B053"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.869</w:t>
            </w:r>
          </w:p>
        </w:tc>
      </w:tr>
    </w:tbl>
    <w:p w14:paraId="0981709D" w14:textId="77777777" w:rsidR="008B3B58" w:rsidRPr="00F54D34" w:rsidRDefault="008B3B58" w:rsidP="008B3B58">
      <w:pPr>
        <w:pStyle w:val="Caption"/>
        <w:bidi/>
        <w:jc w:val="center"/>
        <w:rPr>
          <w:color w:val="215E99"/>
          <w:rtl/>
        </w:rPr>
      </w:pPr>
    </w:p>
    <w:p w14:paraId="45C9DFF2" w14:textId="77777777" w:rsidR="008B3B58" w:rsidRDefault="008B3B58" w:rsidP="008B3B58"/>
    <w:p w14:paraId="6CA1277F" w14:textId="77777777" w:rsidR="008B3B58" w:rsidRPr="00095810" w:rsidRDefault="008B3B58" w:rsidP="008B3B58">
      <w:pPr>
        <w:pStyle w:val="a"/>
        <w:contextualSpacing/>
      </w:pPr>
      <w:r>
        <w:rPr>
          <w:rFonts w:hint="cs"/>
          <w:rtl/>
        </w:rPr>
        <w:t>الإحصاء الوصفي</w:t>
      </w:r>
      <w:r w:rsidRPr="00095810">
        <w:rPr>
          <w:rtl/>
        </w:rPr>
        <w:t xml:space="preserve"> للبيانات</w:t>
      </w:r>
    </w:p>
    <w:p w14:paraId="7D751224" w14:textId="77777777" w:rsidR="008B3B58" w:rsidRPr="00071E86" w:rsidRDefault="008B3B58" w:rsidP="008B3B58">
      <w:pPr>
        <w:pStyle w:val="a"/>
        <w:numPr>
          <w:ilvl w:val="0"/>
          <w:numId w:val="0"/>
        </w:numPr>
        <w:rPr>
          <w:b w:val="0"/>
          <w:bCs w:val="0"/>
        </w:rPr>
      </w:pPr>
      <w:r w:rsidRPr="00071E86">
        <w:rPr>
          <w:b w:val="0"/>
          <w:bCs w:val="0"/>
          <w:rtl/>
        </w:rPr>
        <w:t xml:space="preserve">تُظهر المؤشرات الإحصائية الوصفية لآراء المستجيبين البالغ عددهم 300 مستجيب (دون أي مفقودات) اتساقاً عاماً يتجه نحو الموافقة والدعم لتمكين المرأة، حيث استُهلت البيانات بالخصائص الديموغرافية؛ فبلغ المتوسط الحسابي للعمر 2.97 بانحراف معياري </w:t>
      </w:r>
      <w:r w:rsidRPr="00071E86">
        <w:rPr>
          <w:b w:val="0"/>
          <w:bCs w:val="0"/>
          <w:rtl/>
        </w:rPr>
        <w:lastRenderedPageBreak/>
        <w:t>قدره 1.456، بينما سجل الجنس متوسطاً بلغ 1.52 وانحرافاً معيارياً دقيقاً عند 0.500، وسجلت الدرجة العلمية وسنوات الخبرة العملية في المؤسسة متوسطات حسابية مرتفعة نسبيًا بلغت 3.41 و3.11 وانحرافات معيارية بلغت 1.310 و1.050 على التوالي، مما يوضح تبايناً منطقياً في الخلفيات والخبرات. أما بالنسبة للعبارات القيادية والتنظيمية والبيئية، فقد تراوحت متوسطاتها الحسابية بين حد أدنى بلغ 3.32 لعبارة "برامج التمكين القيادي داخل المؤسسة فعّالة" وحد أقصى بلغ 3.67 لعبارة "القيم الاجتماعية في المجتمع السعودي تشجع النساء على القيادة"، مما يشير إلى اقتراب كافة الاستجابات من درجة الموافقة (الدرجة الرابعة في مقياس ليكرت الخماسي)، مدعومة بقيم وسيط ثابتة بلغت 4.00 لجميع العبارات (باستثناء العمر والجنس اللذين سجلا 3.00 و2.00). وفيما يخص التشتت، دارت الانحرافات المعيارية للعبارات حول الواحد الصحيح وزادت عنه لتتراوح بين 1.336 كأقل تشتت في عبارة القيم الاجتماعية، و1.600 كأعلى تشتت في عبارة برامج التمكين، مع تسجيل خطأ معياري للمتوسط انحصر في نطاق ضيق بين 0.029 و0.092، مما يثبت دقة تقدير المتوسطات. كما عززت قيم الالتواء السلبية (والتي تراوحت بين -0.094 للجنس و-0.781 لسنوات الخبرة) هذا الاتجاه، باستثناء متغير العمر الذي جاء التواؤه موجباً بقيمة ضئيلة بلغت 0.034 خطأ معياري 0.141، مما يبرهن على تكتل الاستجابات نحو الخيارات المرتفعة والمؤيدة للتمكين، بينما جاءت قيم التفرطح سالبة لجميع المتغيرات بلا استثناء لتتراوح بين -0.750 لسنوات الخبرة و-2.005 لمتغير الجنس بخطأ معياري ثابت قدره 0.281، وهي دلالة رقمية قاطعة على أن توزيع الاستجابات مفلطح وأقل مدببة من التوزيع الطبيعي القياسي، مما يعكس تنوعاً غنياً في وجهات نظر العينة يستوجب تفكيك كل مفردة بشكل مستقل لاستنباط آليات التطوير التنظيمي.</w:t>
      </w:r>
    </w:p>
    <w:p w14:paraId="0F45FB92" w14:textId="755F438B" w:rsidR="008B3B58" w:rsidRPr="003110C1" w:rsidRDefault="008B3B58" w:rsidP="00C905E6">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13</w:t>
      </w:r>
      <w:r w:rsidRPr="0032045D">
        <w:rPr>
          <w:color w:val="215E99"/>
        </w:rPr>
        <w:fldChar w:fldCharType="end"/>
      </w:r>
      <w:r w:rsidRPr="0032045D">
        <w:rPr>
          <w:color w:val="215E99"/>
        </w:rPr>
        <w:t xml:space="preserve"> </w:t>
      </w:r>
      <w:r>
        <w:rPr>
          <w:rFonts w:hint="eastAsia"/>
          <w:color w:val="215E99"/>
          <w:rtl/>
        </w:rPr>
        <w:t xml:space="preserve">: </w:t>
      </w:r>
      <w:r w:rsidR="00C905E6" w:rsidRPr="00C905E6">
        <w:rPr>
          <w:color w:val="215E99"/>
          <w:rtl/>
        </w:rPr>
        <w:t>الإحصاء الوصفي واختبار التفرطح والالتواء لمتغيرات الدراسة</w:t>
      </w:r>
    </w:p>
    <w:tbl>
      <w:tblPr>
        <w:bidiVisual/>
        <w:tblW w:w="989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79"/>
        <w:gridCol w:w="854"/>
        <w:gridCol w:w="700"/>
        <w:gridCol w:w="804"/>
        <w:gridCol w:w="952"/>
        <w:gridCol w:w="587"/>
        <w:gridCol w:w="885"/>
        <w:gridCol w:w="596"/>
        <w:gridCol w:w="936"/>
        <w:gridCol w:w="654"/>
        <w:gridCol w:w="947"/>
      </w:tblGrid>
      <w:tr w:rsidR="008B3B58" w:rsidRPr="00095810" w14:paraId="093C4A59" w14:textId="77777777" w:rsidTr="00F97C1D">
        <w:trPr>
          <w:cantSplit/>
          <w:trHeight w:val="351"/>
          <w:jc w:val="center"/>
        </w:trPr>
        <w:tc>
          <w:tcPr>
            <w:tcW w:w="0" w:type="auto"/>
            <w:gridSpan w:val="11"/>
            <w:shd w:val="clear" w:color="auto" w:fill="FFFFFF"/>
            <w:vAlign w:val="center"/>
          </w:tcPr>
          <w:p w14:paraId="0AD0D9B2" w14:textId="7002C8AE" w:rsidR="008B3B58" w:rsidRPr="00502B45" w:rsidRDefault="00502B45" w:rsidP="00502B45">
            <w:pPr>
              <w:bidi/>
              <w:spacing w:line="320" w:lineRule="atLeast"/>
              <w:ind w:left="60" w:right="60"/>
              <w:jc w:val="center"/>
              <w:rPr>
                <w:rFonts w:ascii="Arial" w:hAnsi="Arial" w:cs="Arial"/>
                <w:b/>
                <w:bCs/>
                <w:color w:val="010205"/>
                <w:sz w:val="22"/>
                <w:szCs w:val="22"/>
              </w:rPr>
            </w:pPr>
            <w:r w:rsidRPr="00502B45">
              <w:rPr>
                <w:rFonts w:ascii="Arial" w:hAnsi="Arial" w:cs="Arial"/>
                <w:b/>
                <w:bCs/>
                <w:color w:val="010205"/>
                <w:sz w:val="22"/>
                <w:szCs w:val="22"/>
                <w:rtl/>
              </w:rPr>
              <w:t>الإحصاء الوصفي واختبار التفرطح والالتواء لمتغيرات الدراسة</w:t>
            </w:r>
          </w:p>
        </w:tc>
      </w:tr>
      <w:tr w:rsidR="008B3B58" w:rsidRPr="00095810" w14:paraId="7F7D5E8D" w14:textId="77777777" w:rsidTr="00F97C1D">
        <w:trPr>
          <w:cantSplit/>
          <w:trHeight w:val="364"/>
          <w:jc w:val="center"/>
        </w:trPr>
        <w:tc>
          <w:tcPr>
            <w:tcW w:w="0" w:type="auto"/>
            <w:vMerge w:val="restart"/>
            <w:shd w:val="clear" w:color="auto" w:fill="FFFFFF"/>
            <w:vAlign w:val="center"/>
          </w:tcPr>
          <w:p w14:paraId="68FCF326" w14:textId="77777777" w:rsidR="008B3B58" w:rsidRPr="00095810" w:rsidRDefault="008B3B58" w:rsidP="00F97C1D">
            <w:pPr>
              <w:bidi/>
              <w:jc w:val="center"/>
              <w:rPr>
                <w:rFonts w:ascii="Times New Roman" w:hAnsi="Times New Roman" w:cs="Times New Roman"/>
                <w:color w:val="auto"/>
                <w:sz w:val="16"/>
                <w:szCs w:val="16"/>
              </w:rPr>
            </w:pPr>
          </w:p>
        </w:tc>
        <w:tc>
          <w:tcPr>
            <w:tcW w:w="0" w:type="auto"/>
            <w:gridSpan w:val="2"/>
            <w:shd w:val="clear" w:color="auto" w:fill="FFFFFF"/>
            <w:vAlign w:val="center"/>
          </w:tcPr>
          <w:p w14:paraId="4B08E932"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حجم العينة</w:t>
            </w:r>
          </w:p>
        </w:tc>
        <w:tc>
          <w:tcPr>
            <w:tcW w:w="0" w:type="auto"/>
            <w:vMerge w:val="restart"/>
            <w:shd w:val="clear" w:color="auto" w:fill="FFFFFF"/>
            <w:vAlign w:val="center"/>
          </w:tcPr>
          <w:p w14:paraId="2FE70EB0"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المتوسط الحسابي</w:t>
            </w:r>
          </w:p>
        </w:tc>
        <w:tc>
          <w:tcPr>
            <w:tcW w:w="0" w:type="auto"/>
            <w:vMerge w:val="restart"/>
            <w:shd w:val="clear" w:color="auto" w:fill="FFFFFF"/>
            <w:vAlign w:val="center"/>
          </w:tcPr>
          <w:p w14:paraId="4E2B428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للمتوسط</w:t>
            </w:r>
          </w:p>
        </w:tc>
        <w:tc>
          <w:tcPr>
            <w:tcW w:w="0" w:type="auto"/>
            <w:vMerge w:val="restart"/>
            <w:shd w:val="clear" w:color="auto" w:fill="FFFFFF"/>
            <w:vAlign w:val="center"/>
          </w:tcPr>
          <w:p w14:paraId="6CA38D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الوسيط</w:t>
            </w:r>
          </w:p>
        </w:tc>
        <w:tc>
          <w:tcPr>
            <w:tcW w:w="0" w:type="auto"/>
            <w:vMerge w:val="restart"/>
            <w:shd w:val="clear" w:color="auto" w:fill="FFFFFF"/>
            <w:vAlign w:val="center"/>
          </w:tcPr>
          <w:p w14:paraId="5985E479"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الانحراف المعياري</w:t>
            </w:r>
          </w:p>
        </w:tc>
        <w:tc>
          <w:tcPr>
            <w:tcW w:w="0" w:type="auto"/>
            <w:vMerge w:val="restart"/>
            <w:shd w:val="clear" w:color="auto" w:fill="FFFFFF"/>
            <w:vAlign w:val="center"/>
          </w:tcPr>
          <w:p w14:paraId="009ACE9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الالتواء</w:t>
            </w:r>
          </w:p>
        </w:tc>
        <w:tc>
          <w:tcPr>
            <w:tcW w:w="0" w:type="auto"/>
            <w:vMerge w:val="restart"/>
            <w:shd w:val="clear" w:color="auto" w:fill="FFFFFF"/>
            <w:vAlign w:val="center"/>
          </w:tcPr>
          <w:p w14:paraId="4DF498DA"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للالتواء</w:t>
            </w:r>
          </w:p>
        </w:tc>
        <w:tc>
          <w:tcPr>
            <w:tcW w:w="0" w:type="auto"/>
            <w:vMerge w:val="restart"/>
            <w:shd w:val="clear" w:color="auto" w:fill="FFFFFF"/>
            <w:vAlign w:val="center"/>
          </w:tcPr>
          <w:p w14:paraId="3B98B1CC"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التفرطح</w:t>
            </w:r>
          </w:p>
        </w:tc>
        <w:tc>
          <w:tcPr>
            <w:tcW w:w="0" w:type="auto"/>
            <w:vMerge w:val="restart"/>
            <w:shd w:val="clear" w:color="auto" w:fill="FFFFFF"/>
            <w:vAlign w:val="center"/>
          </w:tcPr>
          <w:p w14:paraId="6BE9B2CD"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الخطأ المعياري للتفرطح</w:t>
            </w:r>
          </w:p>
        </w:tc>
      </w:tr>
      <w:tr w:rsidR="008B3B58" w:rsidRPr="00095810" w14:paraId="4B010005" w14:textId="77777777" w:rsidTr="00F97C1D">
        <w:trPr>
          <w:cantSplit/>
          <w:trHeight w:val="162"/>
          <w:jc w:val="center"/>
        </w:trPr>
        <w:tc>
          <w:tcPr>
            <w:tcW w:w="0" w:type="auto"/>
            <w:vMerge/>
            <w:shd w:val="clear" w:color="auto" w:fill="FFFFFF"/>
            <w:vAlign w:val="center"/>
          </w:tcPr>
          <w:p w14:paraId="07A13FA3" w14:textId="77777777" w:rsidR="008B3B58" w:rsidRPr="00095810" w:rsidRDefault="008B3B58" w:rsidP="00F97C1D">
            <w:pPr>
              <w:bidi/>
              <w:rPr>
                <w:rFonts w:ascii="Arial" w:hAnsi="Arial" w:cs="Arial"/>
                <w:color w:val="264A60"/>
                <w:sz w:val="16"/>
                <w:szCs w:val="16"/>
              </w:rPr>
            </w:pPr>
          </w:p>
        </w:tc>
        <w:tc>
          <w:tcPr>
            <w:tcW w:w="0" w:type="auto"/>
            <w:shd w:val="clear" w:color="auto" w:fill="FFFFFF"/>
            <w:vAlign w:val="center"/>
          </w:tcPr>
          <w:p w14:paraId="5012FFCB"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الحالات الصحيحة</w:t>
            </w:r>
          </w:p>
        </w:tc>
        <w:tc>
          <w:tcPr>
            <w:tcW w:w="0" w:type="auto"/>
            <w:shd w:val="clear" w:color="auto" w:fill="FFFFFF"/>
            <w:vAlign w:val="center"/>
          </w:tcPr>
          <w:p w14:paraId="03EBF5B4" w14:textId="77777777" w:rsidR="008B3B58" w:rsidRPr="00095810"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القيم المفقودة</w:t>
            </w:r>
          </w:p>
        </w:tc>
        <w:tc>
          <w:tcPr>
            <w:tcW w:w="0" w:type="auto"/>
            <w:vMerge/>
            <w:shd w:val="clear" w:color="auto" w:fill="FFFFFF"/>
            <w:vAlign w:val="center"/>
          </w:tcPr>
          <w:p w14:paraId="0E3D9D89"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CD14B83"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4ACA04"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3434C4CF"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676F0C5E"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A3A63D1"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1D141175" w14:textId="77777777" w:rsidR="008B3B58" w:rsidRPr="00095810" w:rsidRDefault="008B3B58" w:rsidP="00F97C1D">
            <w:pPr>
              <w:bidi/>
              <w:rPr>
                <w:rFonts w:ascii="Arial" w:hAnsi="Arial" w:cs="Arial"/>
                <w:color w:val="264A60"/>
                <w:sz w:val="16"/>
                <w:szCs w:val="16"/>
              </w:rPr>
            </w:pPr>
          </w:p>
        </w:tc>
        <w:tc>
          <w:tcPr>
            <w:tcW w:w="0" w:type="auto"/>
            <w:vMerge/>
            <w:shd w:val="clear" w:color="auto" w:fill="FFFFFF"/>
            <w:vAlign w:val="center"/>
          </w:tcPr>
          <w:p w14:paraId="25EE88C0" w14:textId="77777777" w:rsidR="008B3B58" w:rsidRPr="00095810" w:rsidRDefault="008B3B58" w:rsidP="00F97C1D">
            <w:pPr>
              <w:bidi/>
              <w:rPr>
                <w:rFonts w:ascii="Arial" w:hAnsi="Arial" w:cs="Arial"/>
                <w:color w:val="264A60"/>
                <w:sz w:val="16"/>
                <w:szCs w:val="16"/>
              </w:rPr>
            </w:pPr>
          </w:p>
        </w:tc>
      </w:tr>
      <w:tr w:rsidR="008B3B58" w:rsidRPr="00095810" w14:paraId="510135C1" w14:textId="77777777" w:rsidTr="00F97C1D">
        <w:trPr>
          <w:cantSplit/>
          <w:trHeight w:val="364"/>
          <w:jc w:val="center"/>
        </w:trPr>
        <w:tc>
          <w:tcPr>
            <w:tcW w:w="0" w:type="auto"/>
            <w:shd w:val="clear" w:color="auto" w:fill="E0E0E0"/>
            <w:vAlign w:val="center"/>
          </w:tcPr>
          <w:p w14:paraId="006AAA9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العمر</w:t>
            </w:r>
          </w:p>
        </w:tc>
        <w:tc>
          <w:tcPr>
            <w:tcW w:w="0" w:type="auto"/>
            <w:shd w:val="clear" w:color="auto" w:fill="F9F9FB"/>
            <w:vAlign w:val="center"/>
          </w:tcPr>
          <w:p w14:paraId="171F36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79B5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24553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2.97</w:t>
            </w:r>
          </w:p>
        </w:tc>
        <w:tc>
          <w:tcPr>
            <w:tcW w:w="0" w:type="auto"/>
            <w:shd w:val="clear" w:color="auto" w:fill="F9F9FB"/>
            <w:vAlign w:val="center"/>
          </w:tcPr>
          <w:p w14:paraId="7FE5B6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2A9324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9F043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1.456</w:t>
            </w:r>
          </w:p>
        </w:tc>
        <w:tc>
          <w:tcPr>
            <w:tcW w:w="0" w:type="auto"/>
            <w:shd w:val="clear" w:color="auto" w:fill="F9F9FB"/>
            <w:vAlign w:val="center"/>
          </w:tcPr>
          <w:p w14:paraId="4162DB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.034</w:t>
            </w:r>
          </w:p>
        </w:tc>
        <w:tc>
          <w:tcPr>
            <w:tcW w:w="0" w:type="auto"/>
            <w:shd w:val="clear" w:color="auto" w:fill="F9F9FB"/>
            <w:vAlign w:val="center"/>
          </w:tcPr>
          <w:p w14:paraId="089A58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440FE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-1.382</w:t>
            </w:r>
          </w:p>
        </w:tc>
        <w:tc>
          <w:tcPr>
            <w:tcW w:w="0" w:type="auto"/>
            <w:shd w:val="clear" w:color="auto" w:fill="F9F9FB"/>
            <w:vAlign w:val="center"/>
          </w:tcPr>
          <w:p w14:paraId="6C81F7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9CE19FF" w14:textId="77777777" w:rsidTr="00F97C1D">
        <w:trPr>
          <w:cantSplit/>
          <w:trHeight w:val="351"/>
          <w:jc w:val="center"/>
        </w:trPr>
        <w:tc>
          <w:tcPr>
            <w:tcW w:w="0" w:type="auto"/>
            <w:shd w:val="clear" w:color="auto" w:fill="E0E0E0"/>
            <w:vAlign w:val="center"/>
          </w:tcPr>
          <w:p w14:paraId="36780C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الجنس</w:t>
            </w:r>
          </w:p>
        </w:tc>
        <w:tc>
          <w:tcPr>
            <w:tcW w:w="0" w:type="auto"/>
            <w:shd w:val="clear" w:color="auto" w:fill="F9F9FB"/>
            <w:vAlign w:val="center"/>
          </w:tcPr>
          <w:p w14:paraId="369585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1413D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E90E9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w:t>
            </w:r>
          </w:p>
        </w:tc>
        <w:tc>
          <w:tcPr>
            <w:tcW w:w="0" w:type="auto"/>
            <w:shd w:val="clear" w:color="auto" w:fill="F9F9FB"/>
            <w:vAlign w:val="center"/>
          </w:tcPr>
          <w:p w14:paraId="2DE175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.029</w:t>
            </w:r>
          </w:p>
        </w:tc>
        <w:tc>
          <w:tcPr>
            <w:tcW w:w="0" w:type="auto"/>
            <w:shd w:val="clear" w:color="auto" w:fill="F9F9FB"/>
            <w:vAlign w:val="center"/>
          </w:tcPr>
          <w:p w14:paraId="3D627D6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w:t>
            </w:r>
          </w:p>
        </w:tc>
        <w:tc>
          <w:tcPr>
            <w:tcW w:w="0" w:type="auto"/>
            <w:shd w:val="clear" w:color="auto" w:fill="F9F9FB"/>
            <w:vAlign w:val="center"/>
          </w:tcPr>
          <w:p w14:paraId="067202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.500</w:t>
            </w:r>
          </w:p>
        </w:tc>
        <w:tc>
          <w:tcPr>
            <w:tcW w:w="0" w:type="auto"/>
            <w:shd w:val="clear" w:color="auto" w:fill="F9F9FB"/>
            <w:vAlign w:val="center"/>
          </w:tcPr>
          <w:p w14:paraId="5ED415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-.094</w:t>
            </w:r>
          </w:p>
        </w:tc>
        <w:tc>
          <w:tcPr>
            <w:tcW w:w="0" w:type="auto"/>
            <w:shd w:val="clear" w:color="auto" w:fill="F9F9FB"/>
            <w:vAlign w:val="center"/>
          </w:tcPr>
          <w:p w14:paraId="0940D3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067F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-2.005</w:t>
            </w:r>
          </w:p>
        </w:tc>
        <w:tc>
          <w:tcPr>
            <w:tcW w:w="0" w:type="auto"/>
            <w:shd w:val="clear" w:color="auto" w:fill="F9F9FB"/>
            <w:vAlign w:val="center"/>
          </w:tcPr>
          <w:p w14:paraId="6F6391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158DC8" w14:textId="77777777" w:rsidTr="00F97C1D">
        <w:trPr>
          <w:cantSplit/>
          <w:trHeight w:val="364"/>
          <w:jc w:val="center"/>
        </w:trPr>
        <w:tc>
          <w:tcPr>
            <w:tcW w:w="0" w:type="auto"/>
            <w:shd w:val="clear" w:color="auto" w:fill="E0E0E0"/>
            <w:vAlign w:val="center"/>
          </w:tcPr>
          <w:p w14:paraId="52C835F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الدرجة العلمية</w:t>
            </w:r>
          </w:p>
        </w:tc>
        <w:tc>
          <w:tcPr>
            <w:tcW w:w="0" w:type="auto"/>
            <w:shd w:val="clear" w:color="auto" w:fill="F9F9FB"/>
            <w:vAlign w:val="center"/>
          </w:tcPr>
          <w:p w14:paraId="65CAEE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2E0B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80339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3.41</w:t>
            </w:r>
          </w:p>
        </w:tc>
        <w:tc>
          <w:tcPr>
            <w:tcW w:w="0" w:type="auto"/>
            <w:shd w:val="clear" w:color="auto" w:fill="F9F9FB"/>
            <w:vAlign w:val="center"/>
          </w:tcPr>
          <w:p w14:paraId="4B4812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.076</w:t>
            </w:r>
          </w:p>
        </w:tc>
        <w:tc>
          <w:tcPr>
            <w:tcW w:w="0" w:type="auto"/>
            <w:shd w:val="clear" w:color="auto" w:fill="F9F9FB"/>
            <w:vAlign w:val="center"/>
          </w:tcPr>
          <w:p w14:paraId="26F9BE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608F3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1.310</w:t>
            </w:r>
          </w:p>
        </w:tc>
        <w:tc>
          <w:tcPr>
            <w:tcW w:w="0" w:type="auto"/>
            <w:shd w:val="clear" w:color="auto" w:fill="F9F9FB"/>
            <w:vAlign w:val="center"/>
          </w:tcPr>
          <w:p w14:paraId="3064817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-.340</w:t>
            </w:r>
          </w:p>
        </w:tc>
        <w:tc>
          <w:tcPr>
            <w:tcW w:w="0" w:type="auto"/>
            <w:shd w:val="clear" w:color="auto" w:fill="F9F9FB"/>
            <w:vAlign w:val="center"/>
          </w:tcPr>
          <w:p w14:paraId="1AC8C1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2BAC9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-1.015</w:t>
            </w:r>
          </w:p>
        </w:tc>
        <w:tc>
          <w:tcPr>
            <w:tcW w:w="0" w:type="auto"/>
            <w:shd w:val="clear" w:color="auto" w:fill="F9F9FB"/>
            <w:vAlign w:val="center"/>
          </w:tcPr>
          <w:p w14:paraId="72DDF53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B4CF008" w14:textId="77777777" w:rsidTr="00F97C1D">
        <w:trPr>
          <w:cantSplit/>
          <w:trHeight w:val="351"/>
          <w:jc w:val="center"/>
        </w:trPr>
        <w:tc>
          <w:tcPr>
            <w:tcW w:w="0" w:type="auto"/>
            <w:shd w:val="clear" w:color="auto" w:fill="E0E0E0"/>
            <w:vAlign w:val="center"/>
          </w:tcPr>
          <w:p w14:paraId="7DED181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سنوات الخبرة العملية في المؤسسة</w:t>
            </w:r>
          </w:p>
        </w:tc>
        <w:tc>
          <w:tcPr>
            <w:tcW w:w="0" w:type="auto"/>
            <w:shd w:val="clear" w:color="auto" w:fill="F9F9FB"/>
            <w:vAlign w:val="center"/>
          </w:tcPr>
          <w:p w14:paraId="0BC1C3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365D4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4910E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3.11</w:t>
            </w:r>
          </w:p>
        </w:tc>
        <w:tc>
          <w:tcPr>
            <w:tcW w:w="0" w:type="auto"/>
            <w:shd w:val="clear" w:color="auto" w:fill="F9F9FB"/>
            <w:vAlign w:val="center"/>
          </w:tcPr>
          <w:p w14:paraId="1BF4F42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.061</w:t>
            </w:r>
          </w:p>
        </w:tc>
        <w:tc>
          <w:tcPr>
            <w:tcW w:w="0" w:type="auto"/>
            <w:shd w:val="clear" w:color="auto" w:fill="F9F9FB"/>
            <w:vAlign w:val="center"/>
          </w:tcPr>
          <w:p w14:paraId="1F47664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12B20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1.050</w:t>
            </w:r>
          </w:p>
        </w:tc>
        <w:tc>
          <w:tcPr>
            <w:tcW w:w="0" w:type="auto"/>
            <w:shd w:val="clear" w:color="auto" w:fill="F9F9FB"/>
            <w:vAlign w:val="center"/>
          </w:tcPr>
          <w:p w14:paraId="3E8450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-.781</w:t>
            </w:r>
          </w:p>
        </w:tc>
        <w:tc>
          <w:tcPr>
            <w:tcW w:w="0" w:type="auto"/>
            <w:shd w:val="clear" w:color="auto" w:fill="F9F9FB"/>
            <w:vAlign w:val="center"/>
          </w:tcPr>
          <w:p w14:paraId="75197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CC2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-.750</w:t>
            </w:r>
          </w:p>
        </w:tc>
        <w:tc>
          <w:tcPr>
            <w:tcW w:w="0" w:type="auto"/>
            <w:shd w:val="clear" w:color="auto" w:fill="F9F9FB"/>
            <w:vAlign w:val="center"/>
          </w:tcPr>
          <w:p w14:paraId="0B9AC38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2AF5E1" w14:textId="77777777" w:rsidTr="00F97C1D">
        <w:trPr>
          <w:cantSplit/>
          <w:trHeight w:val="364"/>
          <w:jc w:val="center"/>
        </w:trPr>
        <w:tc>
          <w:tcPr>
            <w:tcW w:w="0" w:type="auto"/>
            <w:shd w:val="clear" w:color="auto" w:fill="E0E0E0"/>
            <w:vAlign w:val="center"/>
          </w:tcPr>
          <w:p w14:paraId="61A14DC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بالقدرة على اتخاذ القرارات المهمة داخل المؤسسة</w:t>
            </w:r>
            <w:r w:rsidRPr="00095810">
              <w:rPr>
                <w:rFonts w:ascii="Arial" w:hAnsi="Arial" w:cs="Arial"/>
                <w:color w:val="264A60"/>
                <w:sz w:val="16"/>
                <w:szCs w:val="16"/>
              </w:rPr>
              <w:t>.</w:t>
            </w:r>
          </w:p>
        </w:tc>
        <w:tc>
          <w:tcPr>
            <w:tcW w:w="0" w:type="auto"/>
            <w:shd w:val="clear" w:color="auto" w:fill="F9F9FB"/>
            <w:vAlign w:val="center"/>
          </w:tcPr>
          <w:p w14:paraId="0430BF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D3727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7E0C15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7466B86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.081</w:t>
            </w:r>
          </w:p>
        </w:tc>
        <w:tc>
          <w:tcPr>
            <w:tcW w:w="0" w:type="auto"/>
            <w:shd w:val="clear" w:color="auto" w:fill="F9F9FB"/>
            <w:vAlign w:val="center"/>
          </w:tcPr>
          <w:p w14:paraId="23BCC9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C8E8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1.410</w:t>
            </w:r>
          </w:p>
        </w:tc>
        <w:tc>
          <w:tcPr>
            <w:tcW w:w="0" w:type="auto"/>
            <w:shd w:val="clear" w:color="auto" w:fill="F9F9FB"/>
            <w:vAlign w:val="center"/>
          </w:tcPr>
          <w:p w14:paraId="23524F7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-.621</w:t>
            </w:r>
          </w:p>
        </w:tc>
        <w:tc>
          <w:tcPr>
            <w:tcW w:w="0" w:type="auto"/>
            <w:shd w:val="clear" w:color="auto" w:fill="F9F9FB"/>
            <w:vAlign w:val="center"/>
          </w:tcPr>
          <w:p w14:paraId="27C04E8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179206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-.969</w:t>
            </w:r>
          </w:p>
        </w:tc>
        <w:tc>
          <w:tcPr>
            <w:tcW w:w="0" w:type="auto"/>
            <w:shd w:val="clear" w:color="auto" w:fill="F9F9FB"/>
            <w:vAlign w:val="center"/>
          </w:tcPr>
          <w:p w14:paraId="57FF45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5591A5D" w14:textId="77777777" w:rsidTr="00F97C1D">
        <w:trPr>
          <w:cantSplit/>
          <w:trHeight w:val="351"/>
          <w:jc w:val="center"/>
        </w:trPr>
        <w:tc>
          <w:tcPr>
            <w:tcW w:w="0" w:type="auto"/>
            <w:shd w:val="clear" w:color="auto" w:fill="E0E0E0"/>
            <w:vAlign w:val="center"/>
          </w:tcPr>
          <w:p w14:paraId="4627B5F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لدي الحرية في ممارسة مهامي القيادية بفاعلية</w:t>
            </w:r>
            <w:r w:rsidRPr="00095810">
              <w:rPr>
                <w:rFonts w:ascii="Arial" w:hAnsi="Arial" w:cs="Arial"/>
                <w:color w:val="264A60"/>
                <w:sz w:val="16"/>
                <w:szCs w:val="16"/>
              </w:rPr>
              <w:t>.</w:t>
            </w:r>
          </w:p>
        </w:tc>
        <w:tc>
          <w:tcPr>
            <w:tcW w:w="0" w:type="auto"/>
            <w:shd w:val="clear" w:color="auto" w:fill="F9F9FB"/>
            <w:vAlign w:val="center"/>
          </w:tcPr>
          <w:p w14:paraId="7C7BCC7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6003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26D023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0AFBAB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73F45F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0EDC4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1.483</w:t>
            </w:r>
          </w:p>
        </w:tc>
        <w:tc>
          <w:tcPr>
            <w:tcW w:w="0" w:type="auto"/>
            <w:shd w:val="clear" w:color="auto" w:fill="F9F9FB"/>
            <w:vAlign w:val="center"/>
          </w:tcPr>
          <w:p w14:paraId="3CA822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-.402</w:t>
            </w:r>
          </w:p>
        </w:tc>
        <w:tc>
          <w:tcPr>
            <w:tcW w:w="0" w:type="auto"/>
            <w:shd w:val="clear" w:color="auto" w:fill="F9F9FB"/>
            <w:vAlign w:val="center"/>
          </w:tcPr>
          <w:p w14:paraId="1932B6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9C38E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-1.320</w:t>
            </w:r>
          </w:p>
        </w:tc>
        <w:tc>
          <w:tcPr>
            <w:tcW w:w="0" w:type="auto"/>
            <w:shd w:val="clear" w:color="auto" w:fill="F9F9FB"/>
            <w:vAlign w:val="center"/>
          </w:tcPr>
          <w:p w14:paraId="093FF2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75FD3A4" w14:textId="77777777" w:rsidTr="00F97C1D">
        <w:trPr>
          <w:cantSplit/>
          <w:trHeight w:val="729"/>
          <w:jc w:val="center"/>
        </w:trPr>
        <w:tc>
          <w:tcPr>
            <w:tcW w:w="0" w:type="auto"/>
            <w:shd w:val="clear" w:color="auto" w:fill="E0E0E0"/>
            <w:vAlign w:val="center"/>
          </w:tcPr>
          <w:p w14:paraId="76554EC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أشارك في وضع استراتيجيات المؤسسة واتخاذ القرارات التنظيمية</w:t>
            </w:r>
            <w:r w:rsidRPr="00095810">
              <w:rPr>
                <w:rFonts w:ascii="Arial" w:hAnsi="Arial" w:cs="Arial"/>
                <w:color w:val="264A60"/>
                <w:sz w:val="16"/>
                <w:szCs w:val="16"/>
              </w:rPr>
              <w:t>.</w:t>
            </w:r>
          </w:p>
        </w:tc>
        <w:tc>
          <w:tcPr>
            <w:tcW w:w="0" w:type="auto"/>
            <w:shd w:val="clear" w:color="auto" w:fill="F9F9FB"/>
            <w:vAlign w:val="center"/>
          </w:tcPr>
          <w:p w14:paraId="41BD19C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E92417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BE5E3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3.39</w:t>
            </w:r>
          </w:p>
        </w:tc>
        <w:tc>
          <w:tcPr>
            <w:tcW w:w="0" w:type="auto"/>
            <w:shd w:val="clear" w:color="auto" w:fill="F9F9FB"/>
            <w:vAlign w:val="center"/>
          </w:tcPr>
          <w:p w14:paraId="5D5174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8FDB7C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87F1C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1.485</w:t>
            </w:r>
          </w:p>
        </w:tc>
        <w:tc>
          <w:tcPr>
            <w:tcW w:w="0" w:type="auto"/>
            <w:shd w:val="clear" w:color="auto" w:fill="F9F9FB"/>
            <w:vAlign w:val="center"/>
          </w:tcPr>
          <w:p w14:paraId="1F7C60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-.401</w:t>
            </w:r>
          </w:p>
        </w:tc>
        <w:tc>
          <w:tcPr>
            <w:tcW w:w="0" w:type="auto"/>
            <w:shd w:val="clear" w:color="auto" w:fill="F9F9FB"/>
            <w:vAlign w:val="center"/>
          </w:tcPr>
          <w:p w14:paraId="019E7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3C7E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-1.285</w:t>
            </w:r>
          </w:p>
        </w:tc>
        <w:tc>
          <w:tcPr>
            <w:tcW w:w="0" w:type="auto"/>
            <w:shd w:val="clear" w:color="auto" w:fill="F9F9FB"/>
            <w:vAlign w:val="center"/>
          </w:tcPr>
          <w:p w14:paraId="03C353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30A88DF" w14:textId="77777777" w:rsidTr="00F97C1D">
        <w:trPr>
          <w:cantSplit/>
          <w:trHeight w:val="351"/>
          <w:jc w:val="center"/>
        </w:trPr>
        <w:tc>
          <w:tcPr>
            <w:tcW w:w="0" w:type="auto"/>
            <w:shd w:val="clear" w:color="auto" w:fill="E0E0E0"/>
            <w:vAlign w:val="center"/>
          </w:tcPr>
          <w:p w14:paraId="324721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بالدعم الكامل من الإدارة العليا في عملي القيادي</w:t>
            </w:r>
            <w:r w:rsidRPr="00095810">
              <w:rPr>
                <w:rFonts w:ascii="Arial" w:hAnsi="Arial" w:cs="Arial"/>
                <w:color w:val="264A60"/>
                <w:sz w:val="16"/>
                <w:szCs w:val="16"/>
              </w:rPr>
              <w:t>.</w:t>
            </w:r>
          </w:p>
        </w:tc>
        <w:tc>
          <w:tcPr>
            <w:tcW w:w="0" w:type="auto"/>
            <w:shd w:val="clear" w:color="auto" w:fill="F9F9FB"/>
            <w:vAlign w:val="center"/>
          </w:tcPr>
          <w:p w14:paraId="6DDE28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EB3B6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6CE1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1F04A0D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0F9B8F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CCE1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1.426</w:t>
            </w:r>
          </w:p>
        </w:tc>
        <w:tc>
          <w:tcPr>
            <w:tcW w:w="0" w:type="auto"/>
            <w:shd w:val="clear" w:color="auto" w:fill="F9F9FB"/>
            <w:vAlign w:val="center"/>
          </w:tcPr>
          <w:p w14:paraId="180093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-.538</w:t>
            </w:r>
          </w:p>
        </w:tc>
        <w:tc>
          <w:tcPr>
            <w:tcW w:w="0" w:type="auto"/>
            <w:shd w:val="clear" w:color="auto" w:fill="F9F9FB"/>
            <w:vAlign w:val="center"/>
          </w:tcPr>
          <w:p w14:paraId="6939B1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5562A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-1.172</w:t>
            </w:r>
          </w:p>
        </w:tc>
        <w:tc>
          <w:tcPr>
            <w:tcW w:w="0" w:type="auto"/>
            <w:shd w:val="clear" w:color="auto" w:fill="F9F9FB"/>
            <w:vAlign w:val="center"/>
          </w:tcPr>
          <w:p w14:paraId="35B9C6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0BDEC06" w14:textId="77777777" w:rsidTr="00F97C1D">
        <w:trPr>
          <w:cantSplit/>
          <w:trHeight w:val="716"/>
          <w:jc w:val="center"/>
        </w:trPr>
        <w:tc>
          <w:tcPr>
            <w:tcW w:w="0" w:type="auto"/>
            <w:shd w:val="clear" w:color="auto" w:fill="E0E0E0"/>
            <w:vAlign w:val="center"/>
          </w:tcPr>
          <w:p w14:paraId="363193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الثقة لإدارة الفرق وتحفيز الموظفين نحو تحقيق الأهداف</w:t>
            </w:r>
            <w:r w:rsidRPr="00095810">
              <w:rPr>
                <w:rFonts w:ascii="Arial" w:hAnsi="Arial" w:cs="Arial"/>
                <w:color w:val="264A60"/>
                <w:sz w:val="16"/>
                <w:szCs w:val="16"/>
              </w:rPr>
              <w:t>.</w:t>
            </w:r>
          </w:p>
        </w:tc>
        <w:tc>
          <w:tcPr>
            <w:tcW w:w="0" w:type="auto"/>
            <w:shd w:val="clear" w:color="auto" w:fill="F9F9FB"/>
            <w:vAlign w:val="center"/>
          </w:tcPr>
          <w:p w14:paraId="26FB24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BAD3AC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FB4A7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209376B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43D42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23D5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1.500</w:t>
            </w:r>
          </w:p>
        </w:tc>
        <w:tc>
          <w:tcPr>
            <w:tcW w:w="0" w:type="auto"/>
            <w:shd w:val="clear" w:color="auto" w:fill="F9F9FB"/>
            <w:vAlign w:val="center"/>
          </w:tcPr>
          <w:p w14:paraId="72C7AB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-.493</w:t>
            </w:r>
          </w:p>
        </w:tc>
        <w:tc>
          <w:tcPr>
            <w:tcW w:w="0" w:type="auto"/>
            <w:shd w:val="clear" w:color="auto" w:fill="F9F9FB"/>
            <w:vAlign w:val="center"/>
          </w:tcPr>
          <w:p w14:paraId="70FCCD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D62C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-1.255</w:t>
            </w:r>
          </w:p>
        </w:tc>
        <w:tc>
          <w:tcPr>
            <w:tcW w:w="0" w:type="auto"/>
            <w:shd w:val="clear" w:color="auto" w:fill="F9F9FB"/>
            <w:vAlign w:val="center"/>
          </w:tcPr>
          <w:p w14:paraId="42242C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8EB704E" w14:textId="77777777" w:rsidTr="00F97C1D">
        <w:trPr>
          <w:cantSplit/>
          <w:trHeight w:val="364"/>
          <w:jc w:val="center"/>
        </w:trPr>
        <w:tc>
          <w:tcPr>
            <w:tcW w:w="0" w:type="auto"/>
            <w:shd w:val="clear" w:color="auto" w:fill="E0E0E0"/>
            <w:vAlign w:val="center"/>
          </w:tcPr>
          <w:p w14:paraId="111443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استخدام مهاراتي القيادية في حل المشكلات المعقدة</w:t>
            </w:r>
            <w:r w:rsidRPr="00095810">
              <w:rPr>
                <w:rFonts w:ascii="Arial" w:hAnsi="Arial" w:cs="Arial"/>
                <w:color w:val="264A60"/>
                <w:sz w:val="16"/>
                <w:szCs w:val="16"/>
              </w:rPr>
              <w:t>.</w:t>
            </w:r>
          </w:p>
        </w:tc>
        <w:tc>
          <w:tcPr>
            <w:tcW w:w="0" w:type="auto"/>
            <w:shd w:val="clear" w:color="auto" w:fill="F9F9FB"/>
            <w:vAlign w:val="center"/>
          </w:tcPr>
          <w:p w14:paraId="5163B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AB72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5A522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4A0FCE6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5B6D62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E635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1.513</w:t>
            </w:r>
          </w:p>
        </w:tc>
        <w:tc>
          <w:tcPr>
            <w:tcW w:w="0" w:type="auto"/>
            <w:shd w:val="clear" w:color="auto" w:fill="F9F9FB"/>
            <w:vAlign w:val="center"/>
          </w:tcPr>
          <w:p w14:paraId="15340B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-.539</w:t>
            </w:r>
          </w:p>
        </w:tc>
        <w:tc>
          <w:tcPr>
            <w:tcW w:w="0" w:type="auto"/>
            <w:shd w:val="clear" w:color="auto" w:fill="F9F9FB"/>
            <w:vAlign w:val="center"/>
          </w:tcPr>
          <w:p w14:paraId="08A398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726805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-1.231</w:t>
            </w:r>
          </w:p>
        </w:tc>
        <w:tc>
          <w:tcPr>
            <w:tcW w:w="0" w:type="auto"/>
            <w:shd w:val="clear" w:color="auto" w:fill="F9F9FB"/>
            <w:vAlign w:val="center"/>
          </w:tcPr>
          <w:p w14:paraId="6B167D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06C6883" w14:textId="77777777" w:rsidTr="00F97C1D">
        <w:trPr>
          <w:cantSplit/>
          <w:trHeight w:val="716"/>
          <w:jc w:val="center"/>
        </w:trPr>
        <w:tc>
          <w:tcPr>
            <w:tcW w:w="0" w:type="auto"/>
            <w:shd w:val="clear" w:color="auto" w:fill="E0E0E0"/>
            <w:vAlign w:val="center"/>
          </w:tcPr>
          <w:p w14:paraId="5B4038A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لدي القدرة على تمثيل المؤسسة في الفعاليات والأنشطة الخارجية</w:t>
            </w:r>
            <w:r w:rsidRPr="00095810">
              <w:rPr>
                <w:rFonts w:ascii="Arial" w:hAnsi="Arial" w:cs="Arial"/>
                <w:color w:val="264A60"/>
                <w:sz w:val="16"/>
                <w:szCs w:val="16"/>
              </w:rPr>
              <w:t>.</w:t>
            </w:r>
          </w:p>
        </w:tc>
        <w:tc>
          <w:tcPr>
            <w:tcW w:w="0" w:type="auto"/>
            <w:shd w:val="clear" w:color="auto" w:fill="F9F9FB"/>
            <w:vAlign w:val="center"/>
          </w:tcPr>
          <w:p w14:paraId="49CB24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1482D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90242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06BB15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.091</w:t>
            </w:r>
          </w:p>
        </w:tc>
        <w:tc>
          <w:tcPr>
            <w:tcW w:w="0" w:type="auto"/>
            <w:shd w:val="clear" w:color="auto" w:fill="F9F9FB"/>
            <w:vAlign w:val="center"/>
          </w:tcPr>
          <w:p w14:paraId="5223A28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C1F43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1.576</w:t>
            </w:r>
          </w:p>
        </w:tc>
        <w:tc>
          <w:tcPr>
            <w:tcW w:w="0" w:type="auto"/>
            <w:shd w:val="clear" w:color="auto" w:fill="F9F9FB"/>
            <w:vAlign w:val="center"/>
          </w:tcPr>
          <w:p w14:paraId="166F53A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-.512</w:t>
            </w:r>
          </w:p>
        </w:tc>
        <w:tc>
          <w:tcPr>
            <w:tcW w:w="0" w:type="auto"/>
            <w:shd w:val="clear" w:color="auto" w:fill="F9F9FB"/>
            <w:vAlign w:val="center"/>
          </w:tcPr>
          <w:p w14:paraId="47E85E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8887B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-1.337</w:t>
            </w:r>
          </w:p>
        </w:tc>
        <w:tc>
          <w:tcPr>
            <w:tcW w:w="0" w:type="auto"/>
            <w:shd w:val="clear" w:color="auto" w:fill="F9F9FB"/>
            <w:vAlign w:val="center"/>
          </w:tcPr>
          <w:p w14:paraId="66E8EA2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BF76C58" w14:textId="77777777" w:rsidTr="00F97C1D">
        <w:trPr>
          <w:cantSplit/>
          <w:trHeight w:val="351"/>
          <w:jc w:val="center"/>
        </w:trPr>
        <w:tc>
          <w:tcPr>
            <w:tcW w:w="0" w:type="auto"/>
            <w:shd w:val="clear" w:color="auto" w:fill="E0E0E0"/>
            <w:vAlign w:val="center"/>
          </w:tcPr>
          <w:p w14:paraId="29F22AD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بالاعتراف بمساهماتي القيادية داخل المؤسسة</w:t>
            </w:r>
            <w:r w:rsidRPr="00095810">
              <w:rPr>
                <w:rFonts w:ascii="Arial" w:hAnsi="Arial" w:cs="Arial"/>
                <w:color w:val="264A60"/>
                <w:sz w:val="16"/>
                <w:szCs w:val="16"/>
              </w:rPr>
              <w:t>.</w:t>
            </w:r>
          </w:p>
        </w:tc>
        <w:tc>
          <w:tcPr>
            <w:tcW w:w="0" w:type="auto"/>
            <w:shd w:val="clear" w:color="auto" w:fill="F9F9FB"/>
            <w:vAlign w:val="center"/>
          </w:tcPr>
          <w:p w14:paraId="4A62CF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BAE08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E79BA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4EEAAC7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1BE770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D7AB3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24CF82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-.474</w:t>
            </w:r>
          </w:p>
        </w:tc>
        <w:tc>
          <w:tcPr>
            <w:tcW w:w="0" w:type="auto"/>
            <w:shd w:val="clear" w:color="auto" w:fill="F9F9FB"/>
            <w:vAlign w:val="center"/>
          </w:tcPr>
          <w:p w14:paraId="47CFDF1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CAF6C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-1.125</w:t>
            </w:r>
          </w:p>
        </w:tc>
        <w:tc>
          <w:tcPr>
            <w:tcW w:w="0" w:type="auto"/>
            <w:shd w:val="clear" w:color="auto" w:fill="F9F9FB"/>
            <w:vAlign w:val="center"/>
          </w:tcPr>
          <w:p w14:paraId="40EE95D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A9386A2" w14:textId="77777777" w:rsidTr="00F97C1D">
        <w:trPr>
          <w:cantSplit/>
          <w:trHeight w:val="729"/>
          <w:jc w:val="center"/>
        </w:trPr>
        <w:tc>
          <w:tcPr>
            <w:tcW w:w="0" w:type="auto"/>
            <w:shd w:val="clear" w:color="auto" w:fill="E0E0E0"/>
            <w:vAlign w:val="center"/>
          </w:tcPr>
          <w:p w14:paraId="7E041C8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أستطيع التوازن بين المسؤوليات القيادية والمهام اليومية بفعالية</w:t>
            </w:r>
            <w:r w:rsidRPr="00095810">
              <w:rPr>
                <w:rFonts w:ascii="Arial" w:hAnsi="Arial" w:cs="Arial"/>
                <w:color w:val="264A60"/>
                <w:sz w:val="16"/>
                <w:szCs w:val="16"/>
              </w:rPr>
              <w:t>.</w:t>
            </w:r>
          </w:p>
        </w:tc>
        <w:tc>
          <w:tcPr>
            <w:tcW w:w="0" w:type="auto"/>
            <w:shd w:val="clear" w:color="auto" w:fill="F9F9FB"/>
            <w:vAlign w:val="center"/>
          </w:tcPr>
          <w:p w14:paraId="7EC70F2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59C45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72B90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3.46</w:t>
            </w:r>
          </w:p>
        </w:tc>
        <w:tc>
          <w:tcPr>
            <w:tcW w:w="0" w:type="auto"/>
            <w:shd w:val="clear" w:color="auto" w:fill="F9F9FB"/>
            <w:vAlign w:val="center"/>
          </w:tcPr>
          <w:p w14:paraId="6D61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49BF524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BC49C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1.459</w:t>
            </w:r>
          </w:p>
        </w:tc>
        <w:tc>
          <w:tcPr>
            <w:tcW w:w="0" w:type="auto"/>
            <w:shd w:val="clear" w:color="auto" w:fill="F9F9FB"/>
            <w:vAlign w:val="center"/>
          </w:tcPr>
          <w:p w14:paraId="50A191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-.399</w:t>
            </w:r>
          </w:p>
        </w:tc>
        <w:tc>
          <w:tcPr>
            <w:tcW w:w="0" w:type="auto"/>
            <w:shd w:val="clear" w:color="auto" w:fill="F9F9FB"/>
            <w:vAlign w:val="center"/>
          </w:tcPr>
          <w:p w14:paraId="616725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27F6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-1.317</w:t>
            </w:r>
          </w:p>
        </w:tc>
        <w:tc>
          <w:tcPr>
            <w:tcW w:w="0" w:type="auto"/>
            <w:shd w:val="clear" w:color="auto" w:fill="F9F9FB"/>
            <w:vAlign w:val="center"/>
          </w:tcPr>
          <w:p w14:paraId="111841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6598EA6" w14:textId="77777777" w:rsidTr="00F97C1D">
        <w:trPr>
          <w:cantSplit/>
          <w:trHeight w:val="716"/>
          <w:jc w:val="center"/>
        </w:trPr>
        <w:tc>
          <w:tcPr>
            <w:tcW w:w="0" w:type="auto"/>
            <w:shd w:val="clear" w:color="auto" w:fill="E0E0E0"/>
            <w:vAlign w:val="center"/>
          </w:tcPr>
          <w:p w14:paraId="38A0D4F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أشعر بالتحفيز لمواصلة تطوير نفسي في المناصب القيادية المستقبلية</w:t>
            </w:r>
            <w:r w:rsidRPr="00095810">
              <w:rPr>
                <w:rFonts w:ascii="Arial" w:hAnsi="Arial" w:cs="Arial"/>
                <w:color w:val="264A60"/>
                <w:sz w:val="16"/>
                <w:szCs w:val="16"/>
              </w:rPr>
              <w:t>.</w:t>
            </w:r>
          </w:p>
        </w:tc>
        <w:tc>
          <w:tcPr>
            <w:tcW w:w="0" w:type="auto"/>
            <w:shd w:val="clear" w:color="auto" w:fill="F9F9FB"/>
            <w:vAlign w:val="center"/>
          </w:tcPr>
          <w:p w14:paraId="0D17A3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ED941A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FB8DE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22CEF3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10E13F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C3B14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1.457</w:t>
            </w:r>
          </w:p>
        </w:tc>
        <w:tc>
          <w:tcPr>
            <w:tcW w:w="0" w:type="auto"/>
            <w:shd w:val="clear" w:color="auto" w:fill="F9F9FB"/>
            <w:vAlign w:val="center"/>
          </w:tcPr>
          <w:p w14:paraId="718E957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-.536</w:t>
            </w:r>
          </w:p>
        </w:tc>
        <w:tc>
          <w:tcPr>
            <w:tcW w:w="0" w:type="auto"/>
            <w:shd w:val="clear" w:color="auto" w:fill="F9F9FB"/>
            <w:vAlign w:val="center"/>
          </w:tcPr>
          <w:p w14:paraId="0608F90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476D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-1.152</w:t>
            </w:r>
          </w:p>
        </w:tc>
        <w:tc>
          <w:tcPr>
            <w:tcW w:w="0" w:type="auto"/>
            <w:shd w:val="clear" w:color="auto" w:fill="F9F9FB"/>
            <w:vAlign w:val="center"/>
          </w:tcPr>
          <w:p w14:paraId="4C4536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E49A91" w14:textId="77777777" w:rsidTr="00F97C1D">
        <w:trPr>
          <w:cantSplit/>
          <w:trHeight w:val="351"/>
          <w:jc w:val="center"/>
        </w:trPr>
        <w:tc>
          <w:tcPr>
            <w:tcW w:w="0" w:type="auto"/>
            <w:shd w:val="clear" w:color="auto" w:fill="E0E0E0"/>
            <w:vAlign w:val="center"/>
          </w:tcPr>
          <w:p w14:paraId="04C23AA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تشجيع الأسرة يساهم في اتخاذي قرار التقدم لمناصب قيادية</w:t>
            </w:r>
            <w:r w:rsidRPr="00095810">
              <w:rPr>
                <w:rFonts w:ascii="Arial" w:hAnsi="Arial" w:cs="Arial"/>
                <w:color w:val="264A60"/>
                <w:sz w:val="16"/>
                <w:szCs w:val="16"/>
              </w:rPr>
              <w:t>.</w:t>
            </w:r>
          </w:p>
        </w:tc>
        <w:tc>
          <w:tcPr>
            <w:tcW w:w="0" w:type="auto"/>
            <w:shd w:val="clear" w:color="auto" w:fill="F9F9FB"/>
            <w:vAlign w:val="center"/>
          </w:tcPr>
          <w:p w14:paraId="2A5072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B3B14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486CA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52052D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B9F30F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526E9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1.514</w:t>
            </w:r>
          </w:p>
        </w:tc>
        <w:tc>
          <w:tcPr>
            <w:tcW w:w="0" w:type="auto"/>
            <w:shd w:val="clear" w:color="auto" w:fill="F9F9FB"/>
            <w:vAlign w:val="center"/>
          </w:tcPr>
          <w:p w14:paraId="10D59E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-.549</w:t>
            </w:r>
          </w:p>
        </w:tc>
        <w:tc>
          <w:tcPr>
            <w:tcW w:w="0" w:type="auto"/>
            <w:shd w:val="clear" w:color="auto" w:fill="F9F9FB"/>
            <w:vAlign w:val="center"/>
          </w:tcPr>
          <w:p w14:paraId="6E369B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FE8753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-1.241</w:t>
            </w:r>
          </w:p>
        </w:tc>
        <w:tc>
          <w:tcPr>
            <w:tcW w:w="0" w:type="auto"/>
            <w:shd w:val="clear" w:color="auto" w:fill="F9F9FB"/>
            <w:vAlign w:val="center"/>
          </w:tcPr>
          <w:p w14:paraId="53E540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D34EAFA" w14:textId="77777777" w:rsidTr="00F97C1D">
        <w:trPr>
          <w:cantSplit/>
          <w:trHeight w:val="364"/>
          <w:jc w:val="center"/>
        </w:trPr>
        <w:tc>
          <w:tcPr>
            <w:tcW w:w="0" w:type="auto"/>
            <w:shd w:val="clear" w:color="auto" w:fill="E0E0E0"/>
            <w:vAlign w:val="center"/>
          </w:tcPr>
          <w:p w14:paraId="090A7CC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الاجتماعي من الزميلات يسهل مشاركتي في القيادة</w:t>
            </w:r>
            <w:r w:rsidRPr="00095810">
              <w:rPr>
                <w:rFonts w:ascii="Arial" w:hAnsi="Arial" w:cs="Arial"/>
                <w:color w:val="264A60"/>
                <w:sz w:val="16"/>
                <w:szCs w:val="16"/>
              </w:rPr>
              <w:t>.</w:t>
            </w:r>
          </w:p>
        </w:tc>
        <w:tc>
          <w:tcPr>
            <w:tcW w:w="0" w:type="auto"/>
            <w:shd w:val="clear" w:color="auto" w:fill="F9F9FB"/>
            <w:vAlign w:val="center"/>
          </w:tcPr>
          <w:p w14:paraId="7261986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21D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E8441E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52E0BE5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12F3DD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07C274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1.444</w:t>
            </w:r>
          </w:p>
        </w:tc>
        <w:tc>
          <w:tcPr>
            <w:tcW w:w="0" w:type="auto"/>
            <w:shd w:val="clear" w:color="auto" w:fill="F9F9FB"/>
            <w:vAlign w:val="center"/>
          </w:tcPr>
          <w:p w14:paraId="25FAF9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-.641</w:t>
            </w:r>
          </w:p>
        </w:tc>
        <w:tc>
          <w:tcPr>
            <w:tcW w:w="0" w:type="auto"/>
            <w:shd w:val="clear" w:color="auto" w:fill="F9F9FB"/>
            <w:vAlign w:val="center"/>
          </w:tcPr>
          <w:p w14:paraId="28464E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C434D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-1.040</w:t>
            </w:r>
          </w:p>
        </w:tc>
        <w:tc>
          <w:tcPr>
            <w:tcW w:w="0" w:type="auto"/>
            <w:shd w:val="clear" w:color="auto" w:fill="F9F9FB"/>
            <w:vAlign w:val="center"/>
          </w:tcPr>
          <w:p w14:paraId="2D003D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140090" w14:textId="77777777" w:rsidTr="00F97C1D">
        <w:trPr>
          <w:cantSplit/>
          <w:trHeight w:val="351"/>
          <w:jc w:val="center"/>
        </w:trPr>
        <w:tc>
          <w:tcPr>
            <w:tcW w:w="0" w:type="auto"/>
            <w:shd w:val="clear" w:color="auto" w:fill="E0E0E0"/>
            <w:vAlign w:val="center"/>
          </w:tcPr>
          <w:p w14:paraId="7227858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يعزز دور المرأة القيادي في المؤسسة</w:t>
            </w:r>
            <w:r w:rsidRPr="00095810">
              <w:rPr>
                <w:rFonts w:ascii="Arial" w:hAnsi="Arial" w:cs="Arial"/>
                <w:color w:val="264A60"/>
                <w:sz w:val="16"/>
                <w:szCs w:val="16"/>
              </w:rPr>
              <w:t>.</w:t>
            </w:r>
          </w:p>
        </w:tc>
        <w:tc>
          <w:tcPr>
            <w:tcW w:w="0" w:type="auto"/>
            <w:shd w:val="clear" w:color="auto" w:fill="F9F9FB"/>
            <w:vAlign w:val="center"/>
          </w:tcPr>
          <w:p w14:paraId="713AB76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49AD42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2C94E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2FCDEF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0A6855B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FAD0A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1.448</w:t>
            </w:r>
          </w:p>
        </w:tc>
        <w:tc>
          <w:tcPr>
            <w:tcW w:w="0" w:type="auto"/>
            <w:shd w:val="clear" w:color="auto" w:fill="F9F9FB"/>
            <w:vAlign w:val="center"/>
          </w:tcPr>
          <w:p w14:paraId="0C8317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-.335</w:t>
            </w:r>
          </w:p>
        </w:tc>
        <w:tc>
          <w:tcPr>
            <w:tcW w:w="0" w:type="auto"/>
            <w:shd w:val="clear" w:color="auto" w:fill="F9F9FB"/>
            <w:vAlign w:val="center"/>
          </w:tcPr>
          <w:p w14:paraId="1C325DE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349B2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-1.313</w:t>
            </w:r>
          </w:p>
        </w:tc>
        <w:tc>
          <w:tcPr>
            <w:tcW w:w="0" w:type="auto"/>
            <w:shd w:val="clear" w:color="auto" w:fill="F9F9FB"/>
            <w:vAlign w:val="center"/>
          </w:tcPr>
          <w:p w14:paraId="4D62DF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6BECB5D" w14:textId="77777777" w:rsidTr="00F97C1D">
        <w:trPr>
          <w:cantSplit/>
          <w:trHeight w:val="716"/>
          <w:jc w:val="center"/>
        </w:trPr>
        <w:tc>
          <w:tcPr>
            <w:tcW w:w="0" w:type="auto"/>
            <w:shd w:val="clear" w:color="auto" w:fill="E0E0E0"/>
            <w:vAlign w:val="center"/>
          </w:tcPr>
          <w:p w14:paraId="4B66846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قدوات نسائية في المجتمع يشجع على تولي المناصب القيادية</w:t>
            </w:r>
            <w:r w:rsidRPr="00095810">
              <w:rPr>
                <w:rFonts w:ascii="Arial" w:hAnsi="Arial" w:cs="Arial"/>
                <w:color w:val="264A60"/>
                <w:sz w:val="16"/>
                <w:szCs w:val="16"/>
              </w:rPr>
              <w:t>.</w:t>
            </w:r>
          </w:p>
        </w:tc>
        <w:tc>
          <w:tcPr>
            <w:tcW w:w="0" w:type="auto"/>
            <w:shd w:val="clear" w:color="auto" w:fill="F9F9FB"/>
            <w:vAlign w:val="center"/>
          </w:tcPr>
          <w:p w14:paraId="36F259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A5DAE0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6E9E6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3.48</w:t>
            </w:r>
          </w:p>
        </w:tc>
        <w:tc>
          <w:tcPr>
            <w:tcW w:w="0" w:type="auto"/>
            <w:shd w:val="clear" w:color="auto" w:fill="F9F9FB"/>
            <w:vAlign w:val="center"/>
          </w:tcPr>
          <w:p w14:paraId="163FCA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83A32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BA967E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1.507</w:t>
            </w:r>
          </w:p>
        </w:tc>
        <w:tc>
          <w:tcPr>
            <w:tcW w:w="0" w:type="auto"/>
            <w:shd w:val="clear" w:color="auto" w:fill="F9F9FB"/>
            <w:vAlign w:val="center"/>
          </w:tcPr>
          <w:p w14:paraId="0D04DD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-.434</w:t>
            </w:r>
          </w:p>
        </w:tc>
        <w:tc>
          <w:tcPr>
            <w:tcW w:w="0" w:type="auto"/>
            <w:shd w:val="clear" w:color="auto" w:fill="F9F9FB"/>
            <w:vAlign w:val="center"/>
          </w:tcPr>
          <w:p w14:paraId="0EBC8C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2767E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-1.312</w:t>
            </w:r>
          </w:p>
        </w:tc>
        <w:tc>
          <w:tcPr>
            <w:tcW w:w="0" w:type="auto"/>
            <w:shd w:val="clear" w:color="auto" w:fill="F9F9FB"/>
            <w:vAlign w:val="center"/>
          </w:tcPr>
          <w:p w14:paraId="46EFC0A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1B8AEC2" w14:textId="77777777" w:rsidTr="00F97C1D">
        <w:trPr>
          <w:cantSplit/>
          <w:trHeight w:val="729"/>
          <w:jc w:val="center"/>
        </w:trPr>
        <w:tc>
          <w:tcPr>
            <w:tcW w:w="0" w:type="auto"/>
            <w:shd w:val="clear" w:color="auto" w:fill="E0E0E0"/>
            <w:vAlign w:val="center"/>
          </w:tcPr>
          <w:p w14:paraId="108CA2ED"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الفعاليات المجتمعية تساعد على تطوير المهارات القيادية</w:t>
            </w:r>
            <w:r w:rsidRPr="00095810">
              <w:rPr>
                <w:rFonts w:ascii="Arial" w:hAnsi="Arial" w:cs="Arial"/>
                <w:color w:val="264A60"/>
                <w:sz w:val="16"/>
                <w:szCs w:val="16"/>
              </w:rPr>
              <w:t>.</w:t>
            </w:r>
          </w:p>
        </w:tc>
        <w:tc>
          <w:tcPr>
            <w:tcW w:w="0" w:type="auto"/>
            <w:shd w:val="clear" w:color="auto" w:fill="F9F9FB"/>
            <w:vAlign w:val="center"/>
          </w:tcPr>
          <w:p w14:paraId="7E53268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6FAE1D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1B7B1D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2F2DE3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0E902F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8CBC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4E16DD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-.544</w:t>
            </w:r>
          </w:p>
        </w:tc>
        <w:tc>
          <w:tcPr>
            <w:tcW w:w="0" w:type="auto"/>
            <w:shd w:val="clear" w:color="auto" w:fill="F9F9FB"/>
            <w:vAlign w:val="center"/>
          </w:tcPr>
          <w:p w14:paraId="5E3744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93E60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-1.307</w:t>
            </w:r>
          </w:p>
        </w:tc>
        <w:tc>
          <w:tcPr>
            <w:tcW w:w="0" w:type="auto"/>
            <w:shd w:val="clear" w:color="auto" w:fill="F9F9FB"/>
            <w:vAlign w:val="center"/>
          </w:tcPr>
          <w:p w14:paraId="3901B63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4AB7846" w14:textId="77777777" w:rsidTr="00F97C1D">
        <w:trPr>
          <w:cantSplit/>
          <w:trHeight w:val="716"/>
          <w:jc w:val="center"/>
        </w:trPr>
        <w:tc>
          <w:tcPr>
            <w:tcW w:w="0" w:type="auto"/>
            <w:shd w:val="clear" w:color="auto" w:fill="E0E0E0"/>
            <w:vAlign w:val="center"/>
          </w:tcPr>
          <w:p w14:paraId="7514FA3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الاجتماعية في المجتمع السعودي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40D0744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80A00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B072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3.67</w:t>
            </w:r>
          </w:p>
        </w:tc>
        <w:tc>
          <w:tcPr>
            <w:tcW w:w="0" w:type="auto"/>
            <w:shd w:val="clear" w:color="auto" w:fill="F9F9FB"/>
            <w:vAlign w:val="center"/>
          </w:tcPr>
          <w:p w14:paraId="56283D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.077</w:t>
            </w:r>
          </w:p>
        </w:tc>
        <w:tc>
          <w:tcPr>
            <w:tcW w:w="0" w:type="auto"/>
            <w:shd w:val="clear" w:color="auto" w:fill="F9F9FB"/>
            <w:vAlign w:val="center"/>
          </w:tcPr>
          <w:p w14:paraId="60C4B3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1D76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1.336</w:t>
            </w:r>
          </w:p>
        </w:tc>
        <w:tc>
          <w:tcPr>
            <w:tcW w:w="0" w:type="auto"/>
            <w:shd w:val="clear" w:color="auto" w:fill="F9F9FB"/>
            <w:vAlign w:val="center"/>
          </w:tcPr>
          <w:p w14:paraId="0666DE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-.604</w:t>
            </w:r>
          </w:p>
        </w:tc>
        <w:tc>
          <w:tcPr>
            <w:tcW w:w="0" w:type="auto"/>
            <w:shd w:val="clear" w:color="auto" w:fill="F9F9FB"/>
            <w:vAlign w:val="center"/>
          </w:tcPr>
          <w:p w14:paraId="336333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FC8488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-.954</w:t>
            </w:r>
          </w:p>
        </w:tc>
        <w:tc>
          <w:tcPr>
            <w:tcW w:w="0" w:type="auto"/>
            <w:shd w:val="clear" w:color="auto" w:fill="F9F9FB"/>
            <w:vAlign w:val="center"/>
          </w:tcPr>
          <w:p w14:paraId="4193F85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5F74249" w14:textId="77777777" w:rsidTr="00F97C1D">
        <w:trPr>
          <w:cantSplit/>
          <w:trHeight w:val="716"/>
          <w:jc w:val="center"/>
        </w:trPr>
        <w:tc>
          <w:tcPr>
            <w:tcW w:w="0" w:type="auto"/>
            <w:shd w:val="clear" w:color="auto" w:fill="E0E0E0"/>
            <w:vAlign w:val="center"/>
          </w:tcPr>
          <w:p w14:paraId="2131FEA2"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النفسي من الأصدقاء والزملاء يؤثر على نجاحي في المناصب القيادية</w:t>
            </w:r>
            <w:r w:rsidRPr="00095810">
              <w:rPr>
                <w:rFonts w:ascii="Arial" w:hAnsi="Arial" w:cs="Arial"/>
                <w:color w:val="264A60"/>
                <w:sz w:val="16"/>
                <w:szCs w:val="16"/>
              </w:rPr>
              <w:t>.</w:t>
            </w:r>
          </w:p>
        </w:tc>
        <w:tc>
          <w:tcPr>
            <w:tcW w:w="0" w:type="auto"/>
            <w:shd w:val="clear" w:color="auto" w:fill="F9F9FB"/>
            <w:vAlign w:val="center"/>
          </w:tcPr>
          <w:p w14:paraId="1602413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F8D26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51009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349DFC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19979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4D8BF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1.393</w:t>
            </w:r>
          </w:p>
        </w:tc>
        <w:tc>
          <w:tcPr>
            <w:tcW w:w="0" w:type="auto"/>
            <w:shd w:val="clear" w:color="auto" w:fill="F9F9FB"/>
            <w:vAlign w:val="center"/>
          </w:tcPr>
          <w:p w14:paraId="4A38E2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-.499</w:t>
            </w:r>
          </w:p>
        </w:tc>
        <w:tc>
          <w:tcPr>
            <w:tcW w:w="0" w:type="auto"/>
            <w:shd w:val="clear" w:color="auto" w:fill="F9F9FB"/>
            <w:vAlign w:val="center"/>
          </w:tcPr>
          <w:p w14:paraId="035652B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1B121B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-1.160</w:t>
            </w:r>
          </w:p>
        </w:tc>
        <w:tc>
          <w:tcPr>
            <w:tcW w:w="0" w:type="auto"/>
            <w:shd w:val="clear" w:color="auto" w:fill="F9F9FB"/>
            <w:vAlign w:val="center"/>
          </w:tcPr>
          <w:p w14:paraId="2367F38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E568FD" w14:textId="77777777" w:rsidTr="00F97C1D">
        <w:trPr>
          <w:cantSplit/>
          <w:trHeight w:val="716"/>
          <w:jc w:val="center"/>
        </w:trPr>
        <w:tc>
          <w:tcPr>
            <w:tcW w:w="0" w:type="auto"/>
            <w:shd w:val="clear" w:color="auto" w:fill="E0E0E0"/>
            <w:vAlign w:val="center"/>
          </w:tcPr>
          <w:p w14:paraId="59B6D11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التوازن بين الالتزامات العائلية والعمل الإداري ممكن تحقيقه بسهولة</w:t>
            </w:r>
            <w:r w:rsidRPr="00095810">
              <w:rPr>
                <w:rFonts w:ascii="Arial" w:hAnsi="Arial" w:cs="Arial"/>
                <w:color w:val="264A60"/>
                <w:sz w:val="16"/>
                <w:szCs w:val="16"/>
              </w:rPr>
              <w:t>.</w:t>
            </w:r>
          </w:p>
        </w:tc>
        <w:tc>
          <w:tcPr>
            <w:tcW w:w="0" w:type="auto"/>
            <w:shd w:val="clear" w:color="auto" w:fill="F9F9FB"/>
            <w:vAlign w:val="center"/>
          </w:tcPr>
          <w:p w14:paraId="558079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CB2F6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8A833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3.37</w:t>
            </w:r>
          </w:p>
        </w:tc>
        <w:tc>
          <w:tcPr>
            <w:tcW w:w="0" w:type="auto"/>
            <w:shd w:val="clear" w:color="auto" w:fill="F9F9FB"/>
            <w:vAlign w:val="center"/>
          </w:tcPr>
          <w:p w14:paraId="27DAA68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0A33BC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DCA8F7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5EEF81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-.364</w:t>
            </w:r>
          </w:p>
        </w:tc>
        <w:tc>
          <w:tcPr>
            <w:tcW w:w="0" w:type="auto"/>
            <w:shd w:val="clear" w:color="auto" w:fill="F9F9FB"/>
            <w:vAlign w:val="center"/>
          </w:tcPr>
          <w:p w14:paraId="25567C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1E25E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-1.332</w:t>
            </w:r>
          </w:p>
        </w:tc>
        <w:tc>
          <w:tcPr>
            <w:tcW w:w="0" w:type="auto"/>
            <w:shd w:val="clear" w:color="auto" w:fill="F9F9FB"/>
            <w:vAlign w:val="center"/>
          </w:tcPr>
          <w:p w14:paraId="6443176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488794E4" w14:textId="77777777" w:rsidTr="00F97C1D">
        <w:trPr>
          <w:cantSplit/>
          <w:trHeight w:val="351"/>
          <w:jc w:val="center"/>
        </w:trPr>
        <w:tc>
          <w:tcPr>
            <w:tcW w:w="0" w:type="auto"/>
            <w:shd w:val="clear" w:color="auto" w:fill="E0E0E0"/>
            <w:vAlign w:val="center"/>
          </w:tcPr>
          <w:p w14:paraId="07F9A6F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المجتمع يقبل دور المرأة في اتخاذ القرارات المهمة</w:t>
            </w:r>
            <w:r w:rsidRPr="00095810">
              <w:rPr>
                <w:rFonts w:ascii="Arial" w:hAnsi="Arial" w:cs="Arial"/>
                <w:color w:val="264A60"/>
                <w:sz w:val="16"/>
                <w:szCs w:val="16"/>
              </w:rPr>
              <w:t>.</w:t>
            </w:r>
          </w:p>
        </w:tc>
        <w:tc>
          <w:tcPr>
            <w:tcW w:w="0" w:type="auto"/>
            <w:shd w:val="clear" w:color="auto" w:fill="F9F9FB"/>
            <w:vAlign w:val="center"/>
          </w:tcPr>
          <w:p w14:paraId="0F8687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70DECA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C3D83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4EF3A9C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74C5E38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6B6ABE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1.567</w:t>
            </w:r>
          </w:p>
        </w:tc>
        <w:tc>
          <w:tcPr>
            <w:tcW w:w="0" w:type="auto"/>
            <w:shd w:val="clear" w:color="auto" w:fill="F9F9FB"/>
            <w:vAlign w:val="center"/>
          </w:tcPr>
          <w:p w14:paraId="08EC97B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-.598</w:t>
            </w:r>
          </w:p>
        </w:tc>
        <w:tc>
          <w:tcPr>
            <w:tcW w:w="0" w:type="auto"/>
            <w:shd w:val="clear" w:color="auto" w:fill="F9F9FB"/>
            <w:vAlign w:val="center"/>
          </w:tcPr>
          <w:p w14:paraId="77849A5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23216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-1.251</w:t>
            </w:r>
          </w:p>
        </w:tc>
        <w:tc>
          <w:tcPr>
            <w:tcW w:w="0" w:type="auto"/>
            <w:shd w:val="clear" w:color="auto" w:fill="F9F9FB"/>
            <w:vAlign w:val="center"/>
          </w:tcPr>
          <w:p w14:paraId="1FC44B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C9CE6F4" w14:textId="77777777" w:rsidTr="00F97C1D">
        <w:trPr>
          <w:cantSplit/>
          <w:trHeight w:val="716"/>
          <w:jc w:val="center"/>
        </w:trPr>
        <w:tc>
          <w:tcPr>
            <w:tcW w:w="0" w:type="auto"/>
            <w:shd w:val="clear" w:color="auto" w:fill="E0E0E0"/>
            <w:vAlign w:val="center"/>
          </w:tcPr>
          <w:p w14:paraId="1467C2F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ضغط المجتمع السلبي على النساء لا يؤثر على قدرتي القيادية</w:t>
            </w:r>
            <w:r w:rsidRPr="00095810">
              <w:rPr>
                <w:rFonts w:ascii="Arial" w:hAnsi="Arial" w:cs="Arial"/>
                <w:color w:val="264A60"/>
                <w:sz w:val="16"/>
                <w:szCs w:val="16"/>
              </w:rPr>
              <w:t>.</w:t>
            </w:r>
          </w:p>
        </w:tc>
        <w:tc>
          <w:tcPr>
            <w:tcW w:w="0" w:type="auto"/>
            <w:shd w:val="clear" w:color="auto" w:fill="F9F9FB"/>
            <w:vAlign w:val="center"/>
          </w:tcPr>
          <w:p w14:paraId="6BAFA39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24EA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F42EF9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05EEDF2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37F2DC5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AFAD5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1.364</w:t>
            </w:r>
          </w:p>
        </w:tc>
        <w:tc>
          <w:tcPr>
            <w:tcW w:w="0" w:type="auto"/>
            <w:shd w:val="clear" w:color="auto" w:fill="F9F9FB"/>
            <w:vAlign w:val="center"/>
          </w:tcPr>
          <w:p w14:paraId="03D9E9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-.534</w:t>
            </w:r>
          </w:p>
        </w:tc>
        <w:tc>
          <w:tcPr>
            <w:tcW w:w="0" w:type="auto"/>
            <w:shd w:val="clear" w:color="auto" w:fill="F9F9FB"/>
            <w:vAlign w:val="center"/>
          </w:tcPr>
          <w:p w14:paraId="59E54A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C60C4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-1.081</w:t>
            </w:r>
          </w:p>
        </w:tc>
        <w:tc>
          <w:tcPr>
            <w:tcW w:w="0" w:type="auto"/>
            <w:shd w:val="clear" w:color="auto" w:fill="F9F9FB"/>
            <w:vAlign w:val="center"/>
          </w:tcPr>
          <w:p w14:paraId="374E94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B7C89B9" w14:textId="77777777" w:rsidTr="00F97C1D">
        <w:trPr>
          <w:cantSplit/>
          <w:trHeight w:val="364"/>
          <w:jc w:val="center"/>
        </w:trPr>
        <w:tc>
          <w:tcPr>
            <w:tcW w:w="0" w:type="auto"/>
            <w:shd w:val="clear" w:color="auto" w:fill="E0E0E0"/>
            <w:vAlign w:val="center"/>
          </w:tcPr>
          <w:p w14:paraId="0A54FE5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المؤسسية داخل المؤسسة تشجع النساء على القيادة</w:t>
            </w:r>
            <w:r w:rsidRPr="00095810">
              <w:rPr>
                <w:rFonts w:ascii="Arial" w:hAnsi="Arial" w:cs="Arial"/>
                <w:color w:val="264A60"/>
                <w:sz w:val="16"/>
                <w:szCs w:val="16"/>
              </w:rPr>
              <w:t>.</w:t>
            </w:r>
          </w:p>
        </w:tc>
        <w:tc>
          <w:tcPr>
            <w:tcW w:w="0" w:type="auto"/>
            <w:shd w:val="clear" w:color="auto" w:fill="F9F9FB"/>
            <w:vAlign w:val="center"/>
          </w:tcPr>
          <w:p w14:paraId="79AD8E4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237B7E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E979DE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199126C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.084</w:t>
            </w:r>
          </w:p>
        </w:tc>
        <w:tc>
          <w:tcPr>
            <w:tcW w:w="0" w:type="auto"/>
            <w:shd w:val="clear" w:color="auto" w:fill="F9F9FB"/>
            <w:vAlign w:val="center"/>
          </w:tcPr>
          <w:p w14:paraId="70891F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78ED8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1.455</w:t>
            </w:r>
          </w:p>
        </w:tc>
        <w:tc>
          <w:tcPr>
            <w:tcW w:w="0" w:type="auto"/>
            <w:shd w:val="clear" w:color="auto" w:fill="F9F9FB"/>
            <w:vAlign w:val="center"/>
          </w:tcPr>
          <w:p w14:paraId="1E0ADF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-.469</w:t>
            </w:r>
          </w:p>
        </w:tc>
        <w:tc>
          <w:tcPr>
            <w:tcW w:w="0" w:type="auto"/>
            <w:shd w:val="clear" w:color="auto" w:fill="F9F9FB"/>
            <w:vAlign w:val="center"/>
          </w:tcPr>
          <w:p w14:paraId="2238791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B89407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-1.218</w:t>
            </w:r>
          </w:p>
        </w:tc>
        <w:tc>
          <w:tcPr>
            <w:tcW w:w="0" w:type="auto"/>
            <w:shd w:val="clear" w:color="auto" w:fill="F9F9FB"/>
            <w:vAlign w:val="center"/>
          </w:tcPr>
          <w:p w14:paraId="0B7BE7E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265E0AC" w14:textId="77777777" w:rsidTr="00F97C1D">
        <w:trPr>
          <w:cantSplit/>
          <w:trHeight w:val="716"/>
          <w:jc w:val="center"/>
        </w:trPr>
        <w:tc>
          <w:tcPr>
            <w:tcW w:w="0" w:type="auto"/>
            <w:shd w:val="clear" w:color="auto" w:fill="E0E0E0"/>
            <w:vAlign w:val="center"/>
          </w:tcPr>
          <w:p w14:paraId="63BC3AE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القيم والتقاليد المحلية تؤثر على قبول المجتمع للمرأة في المناصب القيادية</w:t>
            </w:r>
            <w:r w:rsidRPr="00095810">
              <w:rPr>
                <w:rFonts w:ascii="Arial" w:hAnsi="Arial" w:cs="Arial"/>
                <w:color w:val="264A60"/>
                <w:sz w:val="16"/>
                <w:szCs w:val="16"/>
              </w:rPr>
              <w:t>.</w:t>
            </w:r>
          </w:p>
        </w:tc>
        <w:tc>
          <w:tcPr>
            <w:tcW w:w="0" w:type="auto"/>
            <w:shd w:val="clear" w:color="auto" w:fill="F9F9FB"/>
            <w:vAlign w:val="center"/>
          </w:tcPr>
          <w:p w14:paraId="472C68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DABA2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0C9274F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699DC1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64269D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8756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1.487</w:t>
            </w:r>
          </w:p>
        </w:tc>
        <w:tc>
          <w:tcPr>
            <w:tcW w:w="0" w:type="auto"/>
            <w:shd w:val="clear" w:color="auto" w:fill="F9F9FB"/>
            <w:vAlign w:val="center"/>
          </w:tcPr>
          <w:p w14:paraId="0ABD574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-.501</w:t>
            </w:r>
          </w:p>
        </w:tc>
        <w:tc>
          <w:tcPr>
            <w:tcW w:w="0" w:type="auto"/>
            <w:shd w:val="clear" w:color="auto" w:fill="F9F9FB"/>
            <w:vAlign w:val="center"/>
          </w:tcPr>
          <w:p w14:paraId="1CCB14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5E2BD9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-1.240</w:t>
            </w:r>
          </w:p>
        </w:tc>
        <w:tc>
          <w:tcPr>
            <w:tcW w:w="0" w:type="auto"/>
            <w:shd w:val="clear" w:color="auto" w:fill="F9F9FB"/>
            <w:vAlign w:val="center"/>
          </w:tcPr>
          <w:p w14:paraId="56908C5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CBBE996" w14:textId="77777777" w:rsidTr="00F97C1D">
        <w:trPr>
          <w:cantSplit/>
          <w:trHeight w:val="351"/>
          <w:jc w:val="center"/>
        </w:trPr>
        <w:tc>
          <w:tcPr>
            <w:tcW w:w="0" w:type="auto"/>
            <w:shd w:val="clear" w:color="auto" w:fill="E0E0E0"/>
            <w:vAlign w:val="center"/>
          </w:tcPr>
          <w:p w14:paraId="1968D6E4"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سياسات رسمية تدعم تمكين المرأة داخل المؤسسة</w:t>
            </w:r>
            <w:r w:rsidRPr="00095810">
              <w:rPr>
                <w:rFonts w:ascii="Arial" w:hAnsi="Arial" w:cs="Arial"/>
                <w:color w:val="264A60"/>
                <w:sz w:val="16"/>
                <w:szCs w:val="16"/>
              </w:rPr>
              <w:t>.</w:t>
            </w:r>
          </w:p>
        </w:tc>
        <w:tc>
          <w:tcPr>
            <w:tcW w:w="0" w:type="auto"/>
            <w:shd w:val="clear" w:color="auto" w:fill="F9F9FB"/>
            <w:vAlign w:val="center"/>
          </w:tcPr>
          <w:p w14:paraId="6608A9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5556E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97D4D6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3.52</w:t>
            </w:r>
          </w:p>
        </w:tc>
        <w:tc>
          <w:tcPr>
            <w:tcW w:w="0" w:type="auto"/>
            <w:shd w:val="clear" w:color="auto" w:fill="F9F9FB"/>
            <w:vAlign w:val="center"/>
          </w:tcPr>
          <w:p w14:paraId="070EB8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5ADB9C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3612850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1.529</w:t>
            </w:r>
          </w:p>
        </w:tc>
        <w:tc>
          <w:tcPr>
            <w:tcW w:w="0" w:type="auto"/>
            <w:shd w:val="clear" w:color="auto" w:fill="F9F9FB"/>
            <w:vAlign w:val="center"/>
          </w:tcPr>
          <w:p w14:paraId="7F85236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-.524</w:t>
            </w:r>
          </w:p>
        </w:tc>
        <w:tc>
          <w:tcPr>
            <w:tcW w:w="0" w:type="auto"/>
            <w:shd w:val="clear" w:color="auto" w:fill="F9F9FB"/>
            <w:vAlign w:val="center"/>
          </w:tcPr>
          <w:p w14:paraId="31ACB8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A31F7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-1.268</w:t>
            </w:r>
          </w:p>
        </w:tc>
        <w:tc>
          <w:tcPr>
            <w:tcW w:w="0" w:type="auto"/>
            <w:shd w:val="clear" w:color="auto" w:fill="F9F9FB"/>
            <w:vAlign w:val="center"/>
          </w:tcPr>
          <w:p w14:paraId="79F3E5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9174567" w14:textId="77777777" w:rsidTr="00F97C1D">
        <w:trPr>
          <w:cantSplit/>
          <w:trHeight w:val="364"/>
          <w:jc w:val="center"/>
        </w:trPr>
        <w:tc>
          <w:tcPr>
            <w:tcW w:w="0" w:type="auto"/>
            <w:shd w:val="clear" w:color="auto" w:fill="E0E0E0"/>
            <w:vAlign w:val="center"/>
          </w:tcPr>
          <w:p w14:paraId="6FFCF29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العامة تشجع على المساواة بين الجنسين في القيادة</w:t>
            </w:r>
            <w:r w:rsidRPr="00095810">
              <w:rPr>
                <w:rFonts w:ascii="Arial" w:hAnsi="Arial" w:cs="Arial"/>
                <w:color w:val="264A60"/>
                <w:sz w:val="16"/>
                <w:szCs w:val="16"/>
              </w:rPr>
              <w:t>.</w:t>
            </w:r>
          </w:p>
        </w:tc>
        <w:tc>
          <w:tcPr>
            <w:tcW w:w="0" w:type="auto"/>
            <w:shd w:val="clear" w:color="auto" w:fill="F9F9FB"/>
            <w:vAlign w:val="center"/>
          </w:tcPr>
          <w:p w14:paraId="55F34F3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231D77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D2350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3.59</w:t>
            </w:r>
          </w:p>
        </w:tc>
        <w:tc>
          <w:tcPr>
            <w:tcW w:w="0" w:type="auto"/>
            <w:shd w:val="clear" w:color="auto" w:fill="F9F9FB"/>
            <w:vAlign w:val="center"/>
          </w:tcPr>
          <w:p w14:paraId="4EC1590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6A816E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028997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1.367</w:t>
            </w:r>
          </w:p>
        </w:tc>
        <w:tc>
          <w:tcPr>
            <w:tcW w:w="0" w:type="auto"/>
            <w:shd w:val="clear" w:color="auto" w:fill="F9F9FB"/>
            <w:vAlign w:val="center"/>
          </w:tcPr>
          <w:p w14:paraId="737E1B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-.432</w:t>
            </w:r>
          </w:p>
        </w:tc>
        <w:tc>
          <w:tcPr>
            <w:tcW w:w="0" w:type="auto"/>
            <w:shd w:val="clear" w:color="auto" w:fill="F9F9FB"/>
            <w:vAlign w:val="center"/>
          </w:tcPr>
          <w:p w14:paraId="47F580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03D1CA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-1.222</w:t>
            </w:r>
          </w:p>
        </w:tc>
        <w:tc>
          <w:tcPr>
            <w:tcW w:w="0" w:type="auto"/>
            <w:shd w:val="clear" w:color="auto" w:fill="F9F9FB"/>
            <w:vAlign w:val="center"/>
          </w:tcPr>
          <w:p w14:paraId="33810E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058B27A" w14:textId="77777777" w:rsidTr="00F97C1D">
        <w:trPr>
          <w:cantSplit/>
          <w:trHeight w:val="716"/>
          <w:jc w:val="center"/>
        </w:trPr>
        <w:tc>
          <w:tcPr>
            <w:tcW w:w="0" w:type="auto"/>
            <w:shd w:val="clear" w:color="auto" w:fill="E0E0E0"/>
            <w:vAlign w:val="center"/>
          </w:tcPr>
          <w:p w14:paraId="0CCE83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البيئة الثقافية داخل المؤسسة تحفز النساء على المشاركة في صنع القرار</w:t>
            </w:r>
            <w:r w:rsidRPr="00095810">
              <w:rPr>
                <w:rFonts w:ascii="Arial" w:hAnsi="Arial" w:cs="Arial"/>
                <w:color w:val="264A60"/>
                <w:sz w:val="16"/>
                <w:szCs w:val="16"/>
              </w:rPr>
              <w:t>.</w:t>
            </w:r>
          </w:p>
        </w:tc>
        <w:tc>
          <w:tcPr>
            <w:tcW w:w="0" w:type="auto"/>
            <w:shd w:val="clear" w:color="auto" w:fill="F9F9FB"/>
            <w:vAlign w:val="center"/>
          </w:tcPr>
          <w:p w14:paraId="69AA7F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4CEE89C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6290FD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3.58</w:t>
            </w:r>
          </w:p>
        </w:tc>
        <w:tc>
          <w:tcPr>
            <w:tcW w:w="0" w:type="auto"/>
            <w:shd w:val="clear" w:color="auto" w:fill="F9F9FB"/>
            <w:vAlign w:val="center"/>
          </w:tcPr>
          <w:p w14:paraId="205125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64098E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DBF8E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1.391</w:t>
            </w:r>
          </w:p>
        </w:tc>
        <w:tc>
          <w:tcPr>
            <w:tcW w:w="0" w:type="auto"/>
            <w:shd w:val="clear" w:color="auto" w:fill="F9F9FB"/>
            <w:vAlign w:val="center"/>
          </w:tcPr>
          <w:p w14:paraId="18D330F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-.537</w:t>
            </w:r>
          </w:p>
        </w:tc>
        <w:tc>
          <w:tcPr>
            <w:tcW w:w="0" w:type="auto"/>
            <w:shd w:val="clear" w:color="auto" w:fill="F9F9FB"/>
            <w:vAlign w:val="center"/>
          </w:tcPr>
          <w:p w14:paraId="790B355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E097BB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-1.033</w:t>
            </w:r>
          </w:p>
        </w:tc>
        <w:tc>
          <w:tcPr>
            <w:tcW w:w="0" w:type="auto"/>
            <w:shd w:val="clear" w:color="auto" w:fill="F9F9FB"/>
            <w:vAlign w:val="center"/>
          </w:tcPr>
          <w:p w14:paraId="0CDB9E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572AAEF" w14:textId="77777777" w:rsidTr="00F97C1D">
        <w:trPr>
          <w:cantSplit/>
          <w:trHeight w:val="716"/>
          <w:jc w:val="center"/>
        </w:trPr>
        <w:tc>
          <w:tcPr>
            <w:tcW w:w="0" w:type="auto"/>
            <w:shd w:val="clear" w:color="auto" w:fill="E0E0E0"/>
            <w:vAlign w:val="center"/>
          </w:tcPr>
          <w:p w14:paraId="45C3E316"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الصورة النمطية عن دور المرأة لا تؤثر على قدرتي على القيادة</w:t>
            </w:r>
            <w:r w:rsidRPr="00095810">
              <w:rPr>
                <w:rFonts w:ascii="Arial" w:hAnsi="Arial" w:cs="Arial"/>
                <w:color w:val="264A60"/>
                <w:sz w:val="16"/>
                <w:szCs w:val="16"/>
              </w:rPr>
              <w:t>.</w:t>
            </w:r>
          </w:p>
        </w:tc>
        <w:tc>
          <w:tcPr>
            <w:tcW w:w="0" w:type="auto"/>
            <w:shd w:val="clear" w:color="auto" w:fill="F9F9FB"/>
            <w:vAlign w:val="center"/>
          </w:tcPr>
          <w:p w14:paraId="06EBAAF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A0BB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831E7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3.49</w:t>
            </w:r>
          </w:p>
        </w:tc>
        <w:tc>
          <w:tcPr>
            <w:tcW w:w="0" w:type="auto"/>
            <w:shd w:val="clear" w:color="auto" w:fill="F9F9FB"/>
            <w:vAlign w:val="center"/>
          </w:tcPr>
          <w:p w14:paraId="3A33EA1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4A80C5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DEDF7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1.540</w:t>
            </w:r>
          </w:p>
        </w:tc>
        <w:tc>
          <w:tcPr>
            <w:tcW w:w="0" w:type="auto"/>
            <w:shd w:val="clear" w:color="auto" w:fill="F9F9FB"/>
            <w:vAlign w:val="center"/>
          </w:tcPr>
          <w:p w14:paraId="5D3D46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-.465</w:t>
            </w:r>
          </w:p>
        </w:tc>
        <w:tc>
          <w:tcPr>
            <w:tcW w:w="0" w:type="auto"/>
            <w:shd w:val="clear" w:color="auto" w:fill="F9F9FB"/>
            <w:vAlign w:val="center"/>
          </w:tcPr>
          <w:p w14:paraId="12BF504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0780F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-1.327</w:t>
            </w:r>
          </w:p>
        </w:tc>
        <w:tc>
          <w:tcPr>
            <w:tcW w:w="0" w:type="auto"/>
            <w:shd w:val="clear" w:color="auto" w:fill="F9F9FB"/>
            <w:vAlign w:val="center"/>
          </w:tcPr>
          <w:p w14:paraId="290810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B517B3F" w14:textId="77777777" w:rsidTr="00F97C1D">
        <w:trPr>
          <w:cantSplit/>
          <w:trHeight w:val="716"/>
          <w:jc w:val="center"/>
        </w:trPr>
        <w:tc>
          <w:tcPr>
            <w:tcW w:w="0" w:type="auto"/>
            <w:shd w:val="clear" w:color="auto" w:fill="E0E0E0"/>
            <w:vAlign w:val="center"/>
          </w:tcPr>
          <w:p w14:paraId="0B146061"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البرامج التوعوية داخل المؤسسة تعزز قبول النساء في القيادة</w:t>
            </w:r>
            <w:r w:rsidRPr="00095810">
              <w:rPr>
                <w:rFonts w:ascii="Arial" w:hAnsi="Arial" w:cs="Arial"/>
                <w:color w:val="264A60"/>
                <w:sz w:val="16"/>
                <w:szCs w:val="16"/>
              </w:rPr>
              <w:t>.</w:t>
            </w:r>
          </w:p>
        </w:tc>
        <w:tc>
          <w:tcPr>
            <w:tcW w:w="0" w:type="auto"/>
            <w:shd w:val="clear" w:color="auto" w:fill="F9F9FB"/>
            <w:vAlign w:val="center"/>
          </w:tcPr>
          <w:p w14:paraId="27C21CA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5CD18A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B2C9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3.36</w:t>
            </w:r>
          </w:p>
        </w:tc>
        <w:tc>
          <w:tcPr>
            <w:tcW w:w="0" w:type="auto"/>
            <w:shd w:val="clear" w:color="auto" w:fill="F9F9FB"/>
            <w:vAlign w:val="center"/>
          </w:tcPr>
          <w:p w14:paraId="7EEF72F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.090</w:t>
            </w:r>
          </w:p>
        </w:tc>
        <w:tc>
          <w:tcPr>
            <w:tcW w:w="0" w:type="auto"/>
            <w:shd w:val="clear" w:color="auto" w:fill="F9F9FB"/>
            <w:vAlign w:val="center"/>
          </w:tcPr>
          <w:p w14:paraId="431A89C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C258B7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1.564</w:t>
            </w:r>
          </w:p>
        </w:tc>
        <w:tc>
          <w:tcPr>
            <w:tcW w:w="0" w:type="auto"/>
            <w:shd w:val="clear" w:color="auto" w:fill="F9F9FB"/>
            <w:vAlign w:val="center"/>
          </w:tcPr>
          <w:p w14:paraId="77640FB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-.328</w:t>
            </w:r>
          </w:p>
        </w:tc>
        <w:tc>
          <w:tcPr>
            <w:tcW w:w="0" w:type="auto"/>
            <w:shd w:val="clear" w:color="auto" w:fill="F9F9FB"/>
            <w:vAlign w:val="center"/>
          </w:tcPr>
          <w:p w14:paraId="54BC0E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D8E3D1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-1.486</w:t>
            </w:r>
          </w:p>
        </w:tc>
        <w:tc>
          <w:tcPr>
            <w:tcW w:w="0" w:type="auto"/>
            <w:shd w:val="clear" w:color="auto" w:fill="F9F9FB"/>
            <w:vAlign w:val="center"/>
          </w:tcPr>
          <w:p w14:paraId="64CB037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16E2954" w14:textId="77777777" w:rsidTr="00F97C1D">
        <w:trPr>
          <w:cantSplit/>
          <w:trHeight w:val="364"/>
          <w:jc w:val="center"/>
        </w:trPr>
        <w:tc>
          <w:tcPr>
            <w:tcW w:w="0" w:type="auto"/>
            <w:shd w:val="clear" w:color="auto" w:fill="E0E0E0"/>
            <w:vAlign w:val="center"/>
          </w:tcPr>
          <w:p w14:paraId="5FF1F9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التنظيمية تدعم تطوير مهارات القيادة للمرأة</w:t>
            </w:r>
            <w:r w:rsidRPr="00095810">
              <w:rPr>
                <w:rFonts w:ascii="Arial" w:hAnsi="Arial" w:cs="Arial"/>
                <w:color w:val="264A60"/>
                <w:sz w:val="16"/>
                <w:szCs w:val="16"/>
              </w:rPr>
              <w:t>.</w:t>
            </w:r>
          </w:p>
        </w:tc>
        <w:tc>
          <w:tcPr>
            <w:tcW w:w="0" w:type="auto"/>
            <w:shd w:val="clear" w:color="auto" w:fill="F9F9FB"/>
            <w:vAlign w:val="center"/>
          </w:tcPr>
          <w:p w14:paraId="60FD86A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2B43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3697B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40B87F8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0100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1805B4D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1.437</w:t>
            </w:r>
          </w:p>
        </w:tc>
        <w:tc>
          <w:tcPr>
            <w:tcW w:w="0" w:type="auto"/>
            <w:shd w:val="clear" w:color="auto" w:fill="F9F9FB"/>
            <w:vAlign w:val="center"/>
          </w:tcPr>
          <w:p w14:paraId="2DF7591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-.453</w:t>
            </w:r>
          </w:p>
        </w:tc>
        <w:tc>
          <w:tcPr>
            <w:tcW w:w="0" w:type="auto"/>
            <w:shd w:val="clear" w:color="auto" w:fill="F9F9FB"/>
            <w:vAlign w:val="center"/>
          </w:tcPr>
          <w:p w14:paraId="0521F3E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0295CE2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-1.233</w:t>
            </w:r>
          </w:p>
        </w:tc>
        <w:tc>
          <w:tcPr>
            <w:tcW w:w="0" w:type="auto"/>
            <w:shd w:val="clear" w:color="auto" w:fill="F9F9FB"/>
            <w:vAlign w:val="center"/>
          </w:tcPr>
          <w:p w14:paraId="4811797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7069DCC" w14:textId="77777777" w:rsidTr="00F97C1D">
        <w:trPr>
          <w:cantSplit/>
          <w:trHeight w:val="716"/>
          <w:jc w:val="center"/>
        </w:trPr>
        <w:tc>
          <w:tcPr>
            <w:tcW w:w="0" w:type="auto"/>
            <w:shd w:val="clear" w:color="auto" w:fill="E0E0E0"/>
            <w:vAlign w:val="center"/>
          </w:tcPr>
          <w:p w14:paraId="5A34792B"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التقدير الثقافي لنجاح المرأة يعزز التزامها بالمناصب القيادية</w:t>
            </w:r>
            <w:r w:rsidRPr="00095810">
              <w:rPr>
                <w:rFonts w:ascii="Arial" w:hAnsi="Arial" w:cs="Arial"/>
                <w:color w:val="264A60"/>
                <w:sz w:val="16"/>
                <w:szCs w:val="16"/>
              </w:rPr>
              <w:t>.</w:t>
            </w:r>
          </w:p>
        </w:tc>
        <w:tc>
          <w:tcPr>
            <w:tcW w:w="0" w:type="auto"/>
            <w:shd w:val="clear" w:color="auto" w:fill="F9F9FB"/>
            <w:vAlign w:val="center"/>
          </w:tcPr>
          <w:p w14:paraId="2A1957E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4E78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260BF4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3.42</w:t>
            </w:r>
          </w:p>
        </w:tc>
        <w:tc>
          <w:tcPr>
            <w:tcW w:w="0" w:type="auto"/>
            <w:shd w:val="clear" w:color="auto" w:fill="F9F9FB"/>
            <w:vAlign w:val="center"/>
          </w:tcPr>
          <w:p w14:paraId="1497BD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1C48BB8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D4F17F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1.544</w:t>
            </w:r>
          </w:p>
        </w:tc>
        <w:tc>
          <w:tcPr>
            <w:tcW w:w="0" w:type="auto"/>
            <w:shd w:val="clear" w:color="auto" w:fill="F9F9FB"/>
            <w:vAlign w:val="center"/>
          </w:tcPr>
          <w:p w14:paraId="4E57241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-.447</w:t>
            </w:r>
          </w:p>
        </w:tc>
        <w:tc>
          <w:tcPr>
            <w:tcW w:w="0" w:type="auto"/>
            <w:shd w:val="clear" w:color="auto" w:fill="F9F9FB"/>
            <w:vAlign w:val="center"/>
          </w:tcPr>
          <w:p w14:paraId="00114E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2EAD55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-1.334</w:t>
            </w:r>
          </w:p>
        </w:tc>
        <w:tc>
          <w:tcPr>
            <w:tcW w:w="0" w:type="auto"/>
            <w:shd w:val="clear" w:color="auto" w:fill="F9F9FB"/>
            <w:vAlign w:val="center"/>
          </w:tcPr>
          <w:p w14:paraId="7607DF1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02625B3" w14:textId="77777777" w:rsidTr="00F97C1D">
        <w:trPr>
          <w:cantSplit/>
          <w:trHeight w:val="351"/>
          <w:jc w:val="center"/>
        </w:trPr>
        <w:tc>
          <w:tcPr>
            <w:tcW w:w="0" w:type="auto"/>
            <w:shd w:val="clear" w:color="auto" w:fill="E0E0E0"/>
            <w:vAlign w:val="center"/>
          </w:tcPr>
          <w:p w14:paraId="43E05B2C"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الثقافة المحلية تدعم مشاركة النساء في القيادة الاستراتيجية</w:t>
            </w:r>
            <w:r w:rsidRPr="00095810">
              <w:rPr>
                <w:rFonts w:ascii="Arial" w:hAnsi="Arial" w:cs="Arial"/>
                <w:color w:val="264A60"/>
                <w:sz w:val="16"/>
                <w:szCs w:val="16"/>
              </w:rPr>
              <w:t>.</w:t>
            </w:r>
          </w:p>
        </w:tc>
        <w:tc>
          <w:tcPr>
            <w:tcW w:w="0" w:type="auto"/>
            <w:shd w:val="clear" w:color="auto" w:fill="F9F9FB"/>
            <w:vAlign w:val="center"/>
          </w:tcPr>
          <w:p w14:paraId="11168C7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9167C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EAA96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3.53</w:t>
            </w:r>
          </w:p>
        </w:tc>
        <w:tc>
          <w:tcPr>
            <w:tcW w:w="0" w:type="auto"/>
            <w:shd w:val="clear" w:color="auto" w:fill="F9F9FB"/>
            <w:vAlign w:val="center"/>
          </w:tcPr>
          <w:p w14:paraId="516027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70CAC62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E20AED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36E064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-.494</w:t>
            </w:r>
          </w:p>
        </w:tc>
        <w:tc>
          <w:tcPr>
            <w:tcW w:w="0" w:type="auto"/>
            <w:shd w:val="clear" w:color="auto" w:fill="F9F9FB"/>
            <w:vAlign w:val="center"/>
          </w:tcPr>
          <w:p w14:paraId="598A6EA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EC45D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-1.315</w:t>
            </w:r>
          </w:p>
        </w:tc>
        <w:tc>
          <w:tcPr>
            <w:tcW w:w="0" w:type="auto"/>
            <w:shd w:val="clear" w:color="auto" w:fill="F9F9FB"/>
            <w:vAlign w:val="center"/>
          </w:tcPr>
          <w:p w14:paraId="3E4AA19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1F23B99C" w14:textId="77777777" w:rsidTr="00F97C1D">
        <w:trPr>
          <w:cantSplit/>
          <w:trHeight w:val="729"/>
          <w:jc w:val="center"/>
        </w:trPr>
        <w:tc>
          <w:tcPr>
            <w:tcW w:w="0" w:type="auto"/>
            <w:shd w:val="clear" w:color="auto" w:fill="E0E0E0"/>
            <w:vAlign w:val="center"/>
          </w:tcPr>
          <w:p w14:paraId="628129EE"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الهيكل التنظيمي داخل المؤسسة يسهل تولي المرأة المناصب القيادية</w:t>
            </w:r>
            <w:r w:rsidRPr="00095810">
              <w:rPr>
                <w:rFonts w:ascii="Arial" w:hAnsi="Arial" w:cs="Arial"/>
                <w:color w:val="264A60"/>
                <w:sz w:val="16"/>
                <w:szCs w:val="16"/>
              </w:rPr>
              <w:t>.</w:t>
            </w:r>
          </w:p>
        </w:tc>
        <w:tc>
          <w:tcPr>
            <w:tcW w:w="0" w:type="auto"/>
            <w:shd w:val="clear" w:color="auto" w:fill="F9F9FB"/>
            <w:vAlign w:val="center"/>
          </w:tcPr>
          <w:p w14:paraId="10326A8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92C7E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3B00B19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3.62</w:t>
            </w:r>
          </w:p>
        </w:tc>
        <w:tc>
          <w:tcPr>
            <w:tcW w:w="0" w:type="auto"/>
            <w:shd w:val="clear" w:color="auto" w:fill="F9F9FB"/>
            <w:vAlign w:val="center"/>
          </w:tcPr>
          <w:p w14:paraId="24A9756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.086</w:t>
            </w:r>
          </w:p>
        </w:tc>
        <w:tc>
          <w:tcPr>
            <w:tcW w:w="0" w:type="auto"/>
            <w:shd w:val="clear" w:color="auto" w:fill="F9F9FB"/>
            <w:vAlign w:val="center"/>
          </w:tcPr>
          <w:p w14:paraId="140A975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55C95A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1.493</w:t>
            </w:r>
          </w:p>
        </w:tc>
        <w:tc>
          <w:tcPr>
            <w:tcW w:w="0" w:type="auto"/>
            <w:shd w:val="clear" w:color="auto" w:fill="F9F9FB"/>
            <w:vAlign w:val="center"/>
          </w:tcPr>
          <w:p w14:paraId="7BE7337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-.664</w:t>
            </w:r>
          </w:p>
        </w:tc>
        <w:tc>
          <w:tcPr>
            <w:tcW w:w="0" w:type="auto"/>
            <w:shd w:val="clear" w:color="auto" w:fill="F9F9FB"/>
            <w:vAlign w:val="center"/>
          </w:tcPr>
          <w:p w14:paraId="6FAD3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397555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-1.049</w:t>
            </w:r>
          </w:p>
        </w:tc>
        <w:tc>
          <w:tcPr>
            <w:tcW w:w="0" w:type="auto"/>
            <w:shd w:val="clear" w:color="auto" w:fill="F9F9FB"/>
            <w:vAlign w:val="center"/>
          </w:tcPr>
          <w:p w14:paraId="3FB1B2C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187B34E" w14:textId="77777777" w:rsidTr="00F97C1D">
        <w:trPr>
          <w:cantSplit/>
          <w:trHeight w:val="351"/>
          <w:jc w:val="center"/>
        </w:trPr>
        <w:tc>
          <w:tcPr>
            <w:tcW w:w="0" w:type="auto"/>
            <w:shd w:val="clear" w:color="auto" w:fill="E0E0E0"/>
            <w:vAlign w:val="center"/>
          </w:tcPr>
          <w:p w14:paraId="3894563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سياسات الموارد البشرية تشجع على التمكين القيادي للنساء</w:t>
            </w:r>
            <w:r w:rsidRPr="00095810">
              <w:rPr>
                <w:rFonts w:ascii="Arial" w:hAnsi="Arial" w:cs="Arial"/>
                <w:color w:val="264A60"/>
                <w:sz w:val="16"/>
                <w:szCs w:val="16"/>
              </w:rPr>
              <w:t>.</w:t>
            </w:r>
          </w:p>
        </w:tc>
        <w:tc>
          <w:tcPr>
            <w:tcW w:w="0" w:type="auto"/>
            <w:shd w:val="clear" w:color="auto" w:fill="F9F9FB"/>
            <w:vAlign w:val="center"/>
          </w:tcPr>
          <w:p w14:paraId="2DBB31F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017902B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A68DC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3.54</w:t>
            </w:r>
          </w:p>
        </w:tc>
        <w:tc>
          <w:tcPr>
            <w:tcW w:w="0" w:type="auto"/>
            <w:shd w:val="clear" w:color="auto" w:fill="F9F9FB"/>
            <w:vAlign w:val="center"/>
          </w:tcPr>
          <w:p w14:paraId="43E4B2E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37B11A6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04EE3F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1.434</w:t>
            </w:r>
          </w:p>
        </w:tc>
        <w:tc>
          <w:tcPr>
            <w:tcW w:w="0" w:type="auto"/>
            <w:shd w:val="clear" w:color="auto" w:fill="F9F9FB"/>
            <w:vAlign w:val="center"/>
          </w:tcPr>
          <w:p w14:paraId="0D8B7E6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-.513</w:t>
            </w:r>
          </w:p>
        </w:tc>
        <w:tc>
          <w:tcPr>
            <w:tcW w:w="0" w:type="auto"/>
            <w:shd w:val="clear" w:color="auto" w:fill="F9F9FB"/>
            <w:vAlign w:val="center"/>
          </w:tcPr>
          <w:p w14:paraId="3B7DE85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84691F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-1.173</w:t>
            </w:r>
          </w:p>
        </w:tc>
        <w:tc>
          <w:tcPr>
            <w:tcW w:w="0" w:type="auto"/>
            <w:shd w:val="clear" w:color="auto" w:fill="F9F9FB"/>
            <w:vAlign w:val="center"/>
          </w:tcPr>
          <w:p w14:paraId="765B8E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4E6AB26" w14:textId="77777777" w:rsidTr="00F97C1D">
        <w:trPr>
          <w:cantSplit/>
          <w:trHeight w:val="364"/>
          <w:jc w:val="center"/>
        </w:trPr>
        <w:tc>
          <w:tcPr>
            <w:tcW w:w="0" w:type="auto"/>
            <w:shd w:val="clear" w:color="auto" w:fill="E0E0E0"/>
            <w:vAlign w:val="center"/>
          </w:tcPr>
          <w:p w14:paraId="3DF685A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التدريب والتطوير المتاح يعزز قدرتي على القيادة بفعالية</w:t>
            </w:r>
            <w:r w:rsidRPr="00095810">
              <w:rPr>
                <w:rFonts w:ascii="Arial" w:hAnsi="Arial" w:cs="Arial"/>
                <w:color w:val="264A60"/>
                <w:sz w:val="16"/>
                <w:szCs w:val="16"/>
              </w:rPr>
              <w:t>.</w:t>
            </w:r>
          </w:p>
        </w:tc>
        <w:tc>
          <w:tcPr>
            <w:tcW w:w="0" w:type="auto"/>
            <w:shd w:val="clear" w:color="auto" w:fill="F9F9FB"/>
            <w:vAlign w:val="center"/>
          </w:tcPr>
          <w:p w14:paraId="357190F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60D20F0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597FA4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3.43</w:t>
            </w:r>
          </w:p>
        </w:tc>
        <w:tc>
          <w:tcPr>
            <w:tcW w:w="0" w:type="auto"/>
            <w:shd w:val="clear" w:color="auto" w:fill="F9F9FB"/>
            <w:vAlign w:val="center"/>
          </w:tcPr>
          <w:p w14:paraId="626860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.083</w:t>
            </w:r>
          </w:p>
        </w:tc>
        <w:tc>
          <w:tcPr>
            <w:tcW w:w="0" w:type="auto"/>
            <w:shd w:val="clear" w:color="auto" w:fill="F9F9FB"/>
            <w:vAlign w:val="center"/>
          </w:tcPr>
          <w:p w14:paraId="594F282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CC40DB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1.430</w:t>
            </w:r>
          </w:p>
        </w:tc>
        <w:tc>
          <w:tcPr>
            <w:tcW w:w="0" w:type="auto"/>
            <w:shd w:val="clear" w:color="auto" w:fill="F9F9FB"/>
            <w:vAlign w:val="center"/>
          </w:tcPr>
          <w:p w14:paraId="184F5CD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-.365</w:t>
            </w:r>
          </w:p>
        </w:tc>
        <w:tc>
          <w:tcPr>
            <w:tcW w:w="0" w:type="auto"/>
            <w:shd w:val="clear" w:color="auto" w:fill="F9F9FB"/>
            <w:vAlign w:val="center"/>
          </w:tcPr>
          <w:p w14:paraId="37A91D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DCCC5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-1.296</w:t>
            </w:r>
          </w:p>
        </w:tc>
        <w:tc>
          <w:tcPr>
            <w:tcW w:w="0" w:type="auto"/>
            <w:shd w:val="clear" w:color="auto" w:fill="F9F9FB"/>
            <w:vAlign w:val="center"/>
          </w:tcPr>
          <w:p w14:paraId="63CD454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E3CB4AD" w14:textId="77777777" w:rsidTr="00F97C1D">
        <w:trPr>
          <w:cantSplit/>
          <w:trHeight w:val="351"/>
          <w:jc w:val="center"/>
        </w:trPr>
        <w:tc>
          <w:tcPr>
            <w:tcW w:w="0" w:type="auto"/>
            <w:shd w:val="clear" w:color="auto" w:fill="E0E0E0"/>
            <w:vAlign w:val="center"/>
          </w:tcPr>
          <w:p w14:paraId="3040B728"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آليات واضحة لتقييم الأداء تدعم تطور القيادة النسائية</w:t>
            </w:r>
            <w:r w:rsidRPr="00095810">
              <w:rPr>
                <w:rFonts w:ascii="Arial" w:hAnsi="Arial" w:cs="Arial"/>
                <w:color w:val="264A60"/>
                <w:sz w:val="16"/>
                <w:szCs w:val="16"/>
              </w:rPr>
              <w:t>.</w:t>
            </w:r>
          </w:p>
        </w:tc>
        <w:tc>
          <w:tcPr>
            <w:tcW w:w="0" w:type="auto"/>
            <w:shd w:val="clear" w:color="auto" w:fill="F9F9FB"/>
            <w:vAlign w:val="center"/>
          </w:tcPr>
          <w:p w14:paraId="3DBF580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70A06D2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588CA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3.44</w:t>
            </w:r>
          </w:p>
        </w:tc>
        <w:tc>
          <w:tcPr>
            <w:tcW w:w="0" w:type="auto"/>
            <w:shd w:val="clear" w:color="auto" w:fill="F9F9FB"/>
            <w:vAlign w:val="center"/>
          </w:tcPr>
          <w:p w14:paraId="7BD4811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.087</w:t>
            </w:r>
          </w:p>
        </w:tc>
        <w:tc>
          <w:tcPr>
            <w:tcW w:w="0" w:type="auto"/>
            <w:shd w:val="clear" w:color="auto" w:fill="F9F9FB"/>
            <w:vAlign w:val="center"/>
          </w:tcPr>
          <w:p w14:paraId="2269A1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952863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1.501</w:t>
            </w:r>
          </w:p>
        </w:tc>
        <w:tc>
          <w:tcPr>
            <w:tcW w:w="0" w:type="auto"/>
            <w:shd w:val="clear" w:color="auto" w:fill="F9F9FB"/>
            <w:vAlign w:val="center"/>
          </w:tcPr>
          <w:p w14:paraId="7DF2F60A"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-.392</w:t>
            </w:r>
          </w:p>
        </w:tc>
        <w:tc>
          <w:tcPr>
            <w:tcW w:w="0" w:type="auto"/>
            <w:shd w:val="clear" w:color="auto" w:fill="F9F9FB"/>
            <w:vAlign w:val="center"/>
          </w:tcPr>
          <w:p w14:paraId="6CD5E19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643BE60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-1.338</w:t>
            </w:r>
          </w:p>
        </w:tc>
        <w:tc>
          <w:tcPr>
            <w:tcW w:w="0" w:type="auto"/>
            <w:shd w:val="clear" w:color="auto" w:fill="F9F9FB"/>
            <w:vAlign w:val="center"/>
          </w:tcPr>
          <w:p w14:paraId="68F446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045CAB69" w14:textId="77777777" w:rsidTr="00F97C1D">
        <w:trPr>
          <w:cantSplit/>
          <w:trHeight w:val="716"/>
          <w:jc w:val="center"/>
        </w:trPr>
        <w:tc>
          <w:tcPr>
            <w:tcW w:w="0" w:type="auto"/>
            <w:shd w:val="clear" w:color="auto" w:fill="E0E0E0"/>
            <w:vAlign w:val="center"/>
          </w:tcPr>
          <w:p w14:paraId="79EC4EF3"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الدعم من الإدارة العليا يسهم في تمكيني من المناصب القيادية</w:t>
            </w:r>
            <w:r w:rsidRPr="00095810">
              <w:rPr>
                <w:rFonts w:ascii="Arial" w:hAnsi="Arial" w:cs="Arial"/>
                <w:color w:val="264A60"/>
                <w:sz w:val="16"/>
                <w:szCs w:val="16"/>
              </w:rPr>
              <w:t>.</w:t>
            </w:r>
          </w:p>
        </w:tc>
        <w:tc>
          <w:tcPr>
            <w:tcW w:w="0" w:type="auto"/>
            <w:shd w:val="clear" w:color="auto" w:fill="F9F9FB"/>
            <w:vAlign w:val="center"/>
          </w:tcPr>
          <w:p w14:paraId="799DB51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23914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52C47D0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56FCC0F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.088</w:t>
            </w:r>
          </w:p>
        </w:tc>
        <w:tc>
          <w:tcPr>
            <w:tcW w:w="0" w:type="auto"/>
            <w:shd w:val="clear" w:color="auto" w:fill="F9F9FB"/>
            <w:vAlign w:val="center"/>
          </w:tcPr>
          <w:p w14:paraId="3982CA1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6990E8A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1.533</w:t>
            </w:r>
          </w:p>
        </w:tc>
        <w:tc>
          <w:tcPr>
            <w:tcW w:w="0" w:type="auto"/>
            <w:shd w:val="clear" w:color="auto" w:fill="F9F9FB"/>
            <w:vAlign w:val="center"/>
          </w:tcPr>
          <w:p w14:paraId="773AC70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-.526</w:t>
            </w:r>
          </w:p>
        </w:tc>
        <w:tc>
          <w:tcPr>
            <w:tcW w:w="0" w:type="auto"/>
            <w:shd w:val="clear" w:color="auto" w:fill="F9F9FB"/>
            <w:vAlign w:val="center"/>
          </w:tcPr>
          <w:p w14:paraId="24F343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236795B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-1.291</w:t>
            </w:r>
          </w:p>
        </w:tc>
        <w:tc>
          <w:tcPr>
            <w:tcW w:w="0" w:type="auto"/>
            <w:shd w:val="clear" w:color="auto" w:fill="F9F9FB"/>
            <w:vAlign w:val="center"/>
          </w:tcPr>
          <w:p w14:paraId="57E842E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292544C6" w14:textId="77777777" w:rsidTr="00F97C1D">
        <w:trPr>
          <w:cantSplit/>
          <w:trHeight w:val="716"/>
          <w:jc w:val="center"/>
        </w:trPr>
        <w:tc>
          <w:tcPr>
            <w:tcW w:w="0" w:type="auto"/>
            <w:shd w:val="clear" w:color="auto" w:fill="E0E0E0"/>
            <w:vAlign w:val="center"/>
          </w:tcPr>
          <w:p w14:paraId="722893CA"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المشاركة في اتخاذ القرار داخل المؤسسة متاحة للنساء بشكل عادل</w:t>
            </w:r>
            <w:r w:rsidRPr="00095810">
              <w:rPr>
                <w:rFonts w:ascii="Arial" w:hAnsi="Arial" w:cs="Arial"/>
                <w:color w:val="264A60"/>
                <w:sz w:val="16"/>
                <w:szCs w:val="16"/>
              </w:rPr>
              <w:t>.</w:t>
            </w:r>
          </w:p>
        </w:tc>
        <w:tc>
          <w:tcPr>
            <w:tcW w:w="0" w:type="auto"/>
            <w:shd w:val="clear" w:color="auto" w:fill="F9F9FB"/>
            <w:vAlign w:val="center"/>
          </w:tcPr>
          <w:p w14:paraId="19BA928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259375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2505BA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3.55</w:t>
            </w:r>
          </w:p>
        </w:tc>
        <w:tc>
          <w:tcPr>
            <w:tcW w:w="0" w:type="auto"/>
            <w:shd w:val="clear" w:color="auto" w:fill="F9F9FB"/>
            <w:vAlign w:val="center"/>
          </w:tcPr>
          <w:p w14:paraId="67D32D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.079</w:t>
            </w:r>
          </w:p>
        </w:tc>
        <w:tc>
          <w:tcPr>
            <w:tcW w:w="0" w:type="auto"/>
            <w:shd w:val="clear" w:color="auto" w:fill="F9F9FB"/>
            <w:vAlign w:val="center"/>
          </w:tcPr>
          <w:p w14:paraId="2B931AF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57DC7C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1.361</w:t>
            </w:r>
          </w:p>
        </w:tc>
        <w:tc>
          <w:tcPr>
            <w:tcW w:w="0" w:type="auto"/>
            <w:shd w:val="clear" w:color="auto" w:fill="F9F9FB"/>
            <w:vAlign w:val="center"/>
          </w:tcPr>
          <w:p w14:paraId="0566D00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-.586</w:t>
            </w:r>
          </w:p>
        </w:tc>
        <w:tc>
          <w:tcPr>
            <w:tcW w:w="0" w:type="auto"/>
            <w:shd w:val="clear" w:color="auto" w:fill="F9F9FB"/>
            <w:vAlign w:val="center"/>
          </w:tcPr>
          <w:p w14:paraId="54484EA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74FD2A0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-.931</w:t>
            </w:r>
          </w:p>
        </w:tc>
        <w:tc>
          <w:tcPr>
            <w:tcW w:w="0" w:type="auto"/>
            <w:shd w:val="clear" w:color="auto" w:fill="F9F9FB"/>
            <w:vAlign w:val="center"/>
          </w:tcPr>
          <w:p w14:paraId="2F429A4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7C7D80EA" w14:textId="77777777" w:rsidTr="00F97C1D">
        <w:trPr>
          <w:cantSplit/>
          <w:trHeight w:val="364"/>
          <w:jc w:val="center"/>
        </w:trPr>
        <w:tc>
          <w:tcPr>
            <w:tcW w:w="0" w:type="auto"/>
            <w:shd w:val="clear" w:color="auto" w:fill="E0E0E0"/>
            <w:vAlign w:val="center"/>
          </w:tcPr>
          <w:p w14:paraId="15CC3580"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الموارد المتاحة (مالية وبشرية) كافية لدعم مهارات القيادة</w:t>
            </w:r>
            <w:r w:rsidRPr="00095810">
              <w:rPr>
                <w:rFonts w:ascii="Arial" w:hAnsi="Arial" w:cs="Arial"/>
                <w:color w:val="264A60"/>
                <w:sz w:val="16"/>
                <w:szCs w:val="16"/>
              </w:rPr>
              <w:t>.</w:t>
            </w:r>
          </w:p>
        </w:tc>
        <w:tc>
          <w:tcPr>
            <w:tcW w:w="0" w:type="auto"/>
            <w:shd w:val="clear" w:color="auto" w:fill="F9F9FB"/>
            <w:vAlign w:val="center"/>
          </w:tcPr>
          <w:p w14:paraId="562D339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F21C5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6DAD68E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3.66</w:t>
            </w:r>
          </w:p>
        </w:tc>
        <w:tc>
          <w:tcPr>
            <w:tcW w:w="0" w:type="auto"/>
            <w:shd w:val="clear" w:color="auto" w:fill="F9F9FB"/>
            <w:vAlign w:val="center"/>
          </w:tcPr>
          <w:p w14:paraId="309DC78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.082</w:t>
            </w:r>
          </w:p>
        </w:tc>
        <w:tc>
          <w:tcPr>
            <w:tcW w:w="0" w:type="auto"/>
            <w:shd w:val="clear" w:color="auto" w:fill="F9F9FB"/>
            <w:vAlign w:val="center"/>
          </w:tcPr>
          <w:p w14:paraId="2FFB36D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5374B36C"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1.418</w:t>
            </w:r>
          </w:p>
        </w:tc>
        <w:tc>
          <w:tcPr>
            <w:tcW w:w="0" w:type="auto"/>
            <w:shd w:val="clear" w:color="auto" w:fill="F9F9FB"/>
            <w:vAlign w:val="center"/>
          </w:tcPr>
          <w:p w14:paraId="3F1408B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-.629</w:t>
            </w:r>
          </w:p>
        </w:tc>
        <w:tc>
          <w:tcPr>
            <w:tcW w:w="0" w:type="auto"/>
            <w:shd w:val="clear" w:color="auto" w:fill="F9F9FB"/>
            <w:vAlign w:val="center"/>
          </w:tcPr>
          <w:p w14:paraId="7E9FC7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2ABA98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-1.010</w:t>
            </w:r>
          </w:p>
        </w:tc>
        <w:tc>
          <w:tcPr>
            <w:tcW w:w="0" w:type="auto"/>
            <w:shd w:val="clear" w:color="auto" w:fill="F9F9FB"/>
            <w:vAlign w:val="center"/>
          </w:tcPr>
          <w:p w14:paraId="1E92B02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551068EC" w14:textId="77777777" w:rsidTr="00F97C1D">
        <w:trPr>
          <w:cantSplit/>
          <w:trHeight w:val="351"/>
          <w:jc w:val="center"/>
        </w:trPr>
        <w:tc>
          <w:tcPr>
            <w:tcW w:w="0" w:type="auto"/>
            <w:shd w:val="clear" w:color="auto" w:fill="E0E0E0"/>
            <w:vAlign w:val="center"/>
          </w:tcPr>
          <w:p w14:paraId="75C797A7"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lastRenderedPageBreak/>
              <w:t>بيئة العمل تحمي المرأة من التمييز وتعزز تمكينها القيادي</w:t>
            </w:r>
            <w:r w:rsidRPr="00095810">
              <w:rPr>
                <w:rFonts w:ascii="Arial" w:hAnsi="Arial" w:cs="Arial"/>
                <w:color w:val="264A60"/>
                <w:sz w:val="16"/>
                <w:szCs w:val="16"/>
              </w:rPr>
              <w:t>.</w:t>
            </w:r>
          </w:p>
        </w:tc>
        <w:tc>
          <w:tcPr>
            <w:tcW w:w="0" w:type="auto"/>
            <w:shd w:val="clear" w:color="auto" w:fill="F9F9FB"/>
            <w:vAlign w:val="center"/>
          </w:tcPr>
          <w:p w14:paraId="0511CB3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16AEE0D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4DF37CDB"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3.50</w:t>
            </w:r>
          </w:p>
        </w:tc>
        <w:tc>
          <w:tcPr>
            <w:tcW w:w="0" w:type="auto"/>
            <w:shd w:val="clear" w:color="auto" w:fill="F9F9FB"/>
            <w:vAlign w:val="center"/>
          </w:tcPr>
          <w:p w14:paraId="1109A99D"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.089</w:t>
            </w:r>
          </w:p>
        </w:tc>
        <w:tc>
          <w:tcPr>
            <w:tcW w:w="0" w:type="auto"/>
            <w:shd w:val="clear" w:color="auto" w:fill="F9F9FB"/>
            <w:vAlign w:val="center"/>
          </w:tcPr>
          <w:p w14:paraId="3ABCAD8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7359BE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1.536</w:t>
            </w:r>
          </w:p>
        </w:tc>
        <w:tc>
          <w:tcPr>
            <w:tcW w:w="0" w:type="auto"/>
            <w:shd w:val="clear" w:color="auto" w:fill="F9F9FB"/>
            <w:vAlign w:val="center"/>
          </w:tcPr>
          <w:p w14:paraId="54DDDB48"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-.471</w:t>
            </w:r>
          </w:p>
        </w:tc>
        <w:tc>
          <w:tcPr>
            <w:tcW w:w="0" w:type="auto"/>
            <w:shd w:val="clear" w:color="auto" w:fill="F9F9FB"/>
            <w:vAlign w:val="center"/>
          </w:tcPr>
          <w:p w14:paraId="5E32471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49DD8FA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-1.330</w:t>
            </w:r>
          </w:p>
        </w:tc>
        <w:tc>
          <w:tcPr>
            <w:tcW w:w="0" w:type="auto"/>
            <w:shd w:val="clear" w:color="auto" w:fill="F9F9FB"/>
            <w:vAlign w:val="center"/>
          </w:tcPr>
          <w:p w14:paraId="53DCB4C9"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395C07F0" w14:textId="77777777" w:rsidTr="00F97C1D">
        <w:trPr>
          <w:cantSplit/>
          <w:trHeight w:val="729"/>
          <w:jc w:val="center"/>
        </w:trPr>
        <w:tc>
          <w:tcPr>
            <w:tcW w:w="0" w:type="auto"/>
            <w:shd w:val="clear" w:color="auto" w:fill="E0E0E0"/>
            <w:vAlign w:val="center"/>
          </w:tcPr>
          <w:p w14:paraId="719600C5"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برامج التمكين القيادي داخل المؤسسة فعّالة وتساعد في التطوير الشخصي</w:t>
            </w:r>
            <w:r w:rsidRPr="00095810">
              <w:rPr>
                <w:rFonts w:ascii="Arial" w:hAnsi="Arial" w:cs="Arial"/>
                <w:color w:val="264A60"/>
                <w:sz w:val="16"/>
                <w:szCs w:val="16"/>
              </w:rPr>
              <w:t>.</w:t>
            </w:r>
          </w:p>
        </w:tc>
        <w:tc>
          <w:tcPr>
            <w:tcW w:w="0" w:type="auto"/>
            <w:shd w:val="clear" w:color="auto" w:fill="F9F9FB"/>
            <w:vAlign w:val="center"/>
          </w:tcPr>
          <w:p w14:paraId="22A87A0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45D5CB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7CB9D47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3.32</w:t>
            </w:r>
          </w:p>
        </w:tc>
        <w:tc>
          <w:tcPr>
            <w:tcW w:w="0" w:type="auto"/>
            <w:shd w:val="clear" w:color="auto" w:fill="F9F9FB"/>
            <w:vAlign w:val="center"/>
          </w:tcPr>
          <w:p w14:paraId="00186466"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.092</w:t>
            </w:r>
          </w:p>
        </w:tc>
        <w:tc>
          <w:tcPr>
            <w:tcW w:w="0" w:type="auto"/>
            <w:shd w:val="clear" w:color="auto" w:fill="F9F9FB"/>
            <w:vAlign w:val="center"/>
          </w:tcPr>
          <w:p w14:paraId="42D05314"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4D0FFEAF"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1.600</w:t>
            </w:r>
          </w:p>
        </w:tc>
        <w:tc>
          <w:tcPr>
            <w:tcW w:w="0" w:type="auto"/>
            <w:shd w:val="clear" w:color="auto" w:fill="F9F9FB"/>
            <w:vAlign w:val="center"/>
          </w:tcPr>
          <w:p w14:paraId="79AA4D9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-.322</w:t>
            </w:r>
          </w:p>
        </w:tc>
        <w:tc>
          <w:tcPr>
            <w:tcW w:w="0" w:type="auto"/>
            <w:shd w:val="clear" w:color="auto" w:fill="F9F9FB"/>
            <w:vAlign w:val="center"/>
          </w:tcPr>
          <w:p w14:paraId="156EDD9E"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5938A86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-1.504</w:t>
            </w:r>
          </w:p>
        </w:tc>
        <w:tc>
          <w:tcPr>
            <w:tcW w:w="0" w:type="auto"/>
            <w:shd w:val="clear" w:color="auto" w:fill="F9F9FB"/>
            <w:vAlign w:val="center"/>
          </w:tcPr>
          <w:p w14:paraId="6DA04AA2"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r w:rsidR="008B3B58" w:rsidRPr="00095810" w14:paraId="6DFAC05A" w14:textId="77777777" w:rsidTr="00F97C1D">
        <w:trPr>
          <w:cantSplit/>
          <w:trHeight w:val="702"/>
          <w:jc w:val="center"/>
        </w:trPr>
        <w:tc>
          <w:tcPr>
            <w:tcW w:w="0" w:type="auto"/>
            <w:shd w:val="clear" w:color="auto" w:fill="E0E0E0"/>
            <w:vAlign w:val="center"/>
          </w:tcPr>
          <w:p w14:paraId="1AA948FF" w14:textId="77777777" w:rsidR="008B3B58" w:rsidRPr="00095810" w:rsidRDefault="008B3B58" w:rsidP="00F97C1D">
            <w:pPr>
              <w:bidi/>
              <w:spacing w:line="320" w:lineRule="atLeast"/>
              <w:ind w:left="60" w:right="60"/>
              <w:jc w:val="center"/>
              <w:rPr>
                <w:rFonts w:ascii="Arial" w:hAnsi="Arial" w:cs="Arial"/>
                <w:color w:val="264A60"/>
                <w:sz w:val="16"/>
                <w:szCs w:val="16"/>
              </w:rPr>
            </w:pPr>
            <w:r w:rsidRPr="00095810">
              <w:rPr>
                <w:rFonts w:ascii="Arial" w:hAnsi="Arial" w:cs="Arial"/>
                <w:color w:val="264A60"/>
                <w:sz w:val="16"/>
                <w:szCs w:val="16"/>
                <w:rtl/>
              </w:rPr>
              <w:t>وجود نظام متابعة وتقييم للقيادات النسائية يعزز فرص التطوير والترقية</w:t>
            </w:r>
            <w:r w:rsidRPr="00095810">
              <w:rPr>
                <w:rFonts w:ascii="Arial" w:hAnsi="Arial" w:cs="Arial"/>
                <w:color w:val="264A60"/>
                <w:sz w:val="16"/>
                <w:szCs w:val="16"/>
              </w:rPr>
              <w:t>.</w:t>
            </w:r>
          </w:p>
        </w:tc>
        <w:tc>
          <w:tcPr>
            <w:tcW w:w="0" w:type="auto"/>
            <w:shd w:val="clear" w:color="auto" w:fill="F9F9FB"/>
            <w:vAlign w:val="center"/>
          </w:tcPr>
          <w:p w14:paraId="6B622B1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300</w:t>
            </w:r>
          </w:p>
        </w:tc>
        <w:tc>
          <w:tcPr>
            <w:tcW w:w="0" w:type="auto"/>
            <w:shd w:val="clear" w:color="auto" w:fill="F9F9FB"/>
            <w:vAlign w:val="center"/>
          </w:tcPr>
          <w:p w14:paraId="301AE92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w:t>
            </w:r>
          </w:p>
        </w:tc>
        <w:tc>
          <w:tcPr>
            <w:tcW w:w="0" w:type="auto"/>
            <w:shd w:val="clear" w:color="auto" w:fill="F9F9FB"/>
            <w:vAlign w:val="center"/>
          </w:tcPr>
          <w:p w14:paraId="136EEC5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3.60</w:t>
            </w:r>
          </w:p>
        </w:tc>
        <w:tc>
          <w:tcPr>
            <w:tcW w:w="0" w:type="auto"/>
            <w:shd w:val="clear" w:color="auto" w:fill="F9F9FB"/>
            <w:vAlign w:val="center"/>
          </w:tcPr>
          <w:p w14:paraId="216C7190"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.080</w:t>
            </w:r>
          </w:p>
        </w:tc>
        <w:tc>
          <w:tcPr>
            <w:tcW w:w="0" w:type="auto"/>
            <w:shd w:val="clear" w:color="auto" w:fill="F9F9FB"/>
            <w:vAlign w:val="center"/>
          </w:tcPr>
          <w:p w14:paraId="584D5323"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4.00</w:t>
            </w:r>
          </w:p>
        </w:tc>
        <w:tc>
          <w:tcPr>
            <w:tcW w:w="0" w:type="auto"/>
            <w:shd w:val="clear" w:color="auto" w:fill="F9F9FB"/>
            <w:vAlign w:val="center"/>
          </w:tcPr>
          <w:p w14:paraId="297B5DE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1.379</w:t>
            </w:r>
          </w:p>
        </w:tc>
        <w:tc>
          <w:tcPr>
            <w:tcW w:w="0" w:type="auto"/>
            <w:shd w:val="clear" w:color="auto" w:fill="F9F9FB"/>
            <w:vAlign w:val="center"/>
          </w:tcPr>
          <w:p w14:paraId="7CCE27E1"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-.581</w:t>
            </w:r>
          </w:p>
        </w:tc>
        <w:tc>
          <w:tcPr>
            <w:tcW w:w="0" w:type="auto"/>
            <w:shd w:val="clear" w:color="auto" w:fill="F9F9FB"/>
            <w:vAlign w:val="center"/>
          </w:tcPr>
          <w:p w14:paraId="0BDCCF17"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.141</w:t>
            </w:r>
          </w:p>
        </w:tc>
        <w:tc>
          <w:tcPr>
            <w:tcW w:w="0" w:type="auto"/>
            <w:shd w:val="clear" w:color="auto" w:fill="F9F9FB"/>
            <w:vAlign w:val="center"/>
          </w:tcPr>
          <w:p w14:paraId="31014BA5" w14:textId="77777777" w:rsidR="008B3B58" w:rsidRPr="00095810" w:rsidRDefault="008B3B58" w:rsidP="00F97C1D">
            <w:pPr>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-1.003</w:t>
            </w:r>
          </w:p>
        </w:tc>
        <w:tc>
          <w:tcPr>
            <w:tcW w:w="0" w:type="auto"/>
            <w:shd w:val="clear" w:color="auto" w:fill="F9F9FB"/>
            <w:vAlign w:val="center"/>
          </w:tcPr>
          <w:p w14:paraId="19BFCBD1" w14:textId="77777777" w:rsidR="008B3B58" w:rsidRPr="00095810" w:rsidRDefault="008B3B58" w:rsidP="00F97C1D">
            <w:pPr>
              <w:keepNext/>
              <w:bidi/>
              <w:spacing w:line="320" w:lineRule="atLeast"/>
              <w:ind w:left="60" w:right="60"/>
              <w:jc w:val="center"/>
              <w:rPr>
                <w:rFonts w:ascii="Arial" w:hAnsi="Arial" w:cs="Arial"/>
                <w:color w:val="010205"/>
                <w:sz w:val="16"/>
                <w:szCs w:val="16"/>
              </w:rPr>
            </w:pPr>
            <w:r w:rsidRPr="00095810">
              <w:rPr>
                <w:rFonts w:ascii="Arial" w:hAnsi="Arial" w:cs="Arial"/>
                <w:color w:val="010205"/>
                <w:sz w:val="16"/>
                <w:szCs w:val="16"/>
              </w:rPr>
              <w:t>.281</w:t>
            </w:r>
          </w:p>
        </w:tc>
      </w:tr>
    </w:tbl>
    <w:p w14:paraId="47B23C13" w14:textId="77777777" w:rsidR="008B3B58" w:rsidRPr="0032045D" w:rsidRDefault="008B3B58" w:rsidP="008B3B58">
      <w:pPr>
        <w:pStyle w:val="Caption"/>
        <w:bidi/>
        <w:rPr>
          <w:color w:val="215E99"/>
          <w:szCs w:val="24"/>
        </w:rPr>
      </w:pPr>
    </w:p>
    <w:p w14:paraId="1BB776A7" w14:textId="77777777" w:rsidR="008B3B58" w:rsidRDefault="008B3B58" w:rsidP="008B3B58">
      <w:pPr>
        <w:pStyle w:val="a"/>
        <w:contextualSpacing/>
      </w:pPr>
      <w:r>
        <w:rPr>
          <w:rFonts w:hint="cs"/>
          <w:rtl/>
        </w:rPr>
        <w:t xml:space="preserve">البيانات التكرارية لأسئلة الاستبيان الميداني: </w:t>
      </w:r>
    </w:p>
    <w:p w14:paraId="684F9EA9" w14:textId="77777777" w:rsidR="008B3B58" w:rsidRDefault="008B3B58" w:rsidP="008B3B58">
      <w:pPr>
        <w:pStyle w:val="a"/>
        <w:numPr>
          <w:ilvl w:val="1"/>
          <w:numId w:val="1"/>
        </w:numPr>
        <w:contextualSpacing/>
      </w:pPr>
      <w:r>
        <w:rPr>
          <w:rtl/>
        </w:rPr>
        <w:t>أشعر بالقدرة على اتخاذ القرارات المهمة داخل المؤسسة.</w:t>
      </w:r>
    </w:p>
    <w:p w14:paraId="5186A9DC" w14:textId="77777777" w:rsidR="008B3B58" w:rsidRDefault="008B3B58" w:rsidP="008B3B58">
      <w:pPr>
        <w:pStyle w:val="a0"/>
        <w:rPr>
          <w:rtl/>
        </w:rPr>
      </w:pPr>
      <w:r w:rsidRPr="004D7602">
        <w:rPr>
          <w:rtl/>
        </w:rPr>
        <w:t>تظهر النتائج التفصيلية لهذه العبارة توجهًا إيجابيًا قويًا نحو شعور القيادات النسائية بقدرتهن على اتخاذ القرارات الحيوية؛ حيث بلغت تكرارات فئة "موافق جدًا" مائة وخمسة عشر تكرارًا بنسبة ثمانية وثلاثين فاصلة ثلاثة بالمئة؛ وصوتت فئة "موافق" بنحو سبعة وستين تكرارًا ونسبة اثنين وعشرين فاصلة ثلاثة بالمئة؛ مما يعني أن النسبة الكلية للمؤيدين بلغت ستين فاصلة ستة بالمئة؛ في المقابل توزع بقية أفراد العينة بين الحياد بـ ثلاثة وأربعين مستجيبًا ونسبة أربعة عشر فاصلة ثلاثة بالمئة؛ وعدم الموافقة بـ تسعة وثلاثين مستجيبًا بنسبة ثلاثة عشر بالمئة؛ وعدم الموافقة بشدة بـ ستة وثلاثين مستجيبًا بنسبة اثني عشر بالمئة؛ وبتحليل المتوسط الحسابي البالغ ثلاثة فاصلة اثنين وستين والانحراف المعياري البالغ واحد فاصلة واحد وأربعين؛ يتبين أن هناك موافقة عامة ولكنها مشوبة بنوع من التباين في الآراء؛ ويعزى هذا التشتت المحتمل إلى الفروقات في المستويات الوظيفية داخل المؤسسات؛ فالمرأة في الإدارة العليا قد تشعر بتمكين أكبر في صنع القرار مقارنة بزميلتها في الإدارة الوسطى أو التنفيذية؛ ويسهم هذا الشعور بالقدرة في تعزيز الابتكار الإداري وسرعة الاستجابة للمشكلات؛ مما يؤثر إيجابًا على الإنتاجية الكلية للمؤسسة.</w:t>
      </w:r>
    </w:p>
    <w:p w14:paraId="362F4F6A" w14:textId="1085BAC1"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14</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بالقدرة على اتخاذ القرارات المهمة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F4F9903" w14:textId="77777777" w:rsidTr="00F97C1D">
        <w:trPr>
          <w:cantSplit/>
          <w:jc w:val="center"/>
        </w:trPr>
        <w:tc>
          <w:tcPr>
            <w:tcW w:w="0" w:type="auto"/>
            <w:gridSpan w:val="6"/>
            <w:shd w:val="clear" w:color="auto" w:fill="FFFFFF"/>
            <w:vAlign w:val="center"/>
          </w:tcPr>
          <w:p w14:paraId="50065D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بالقدرة على اتخاذ القرارات المهمة داخل المؤسسة</w:t>
            </w:r>
            <w:r>
              <w:rPr>
                <w:rFonts w:ascii="Arial" w:hAnsi="Arial" w:cs="Arial"/>
                <w:b/>
                <w:bCs/>
                <w:color w:val="010205"/>
                <w:sz w:val="22"/>
                <w:szCs w:val="22"/>
              </w:rPr>
              <w:t>.</w:t>
            </w:r>
          </w:p>
        </w:tc>
      </w:tr>
      <w:tr w:rsidR="008B3B58" w14:paraId="4E24D04A" w14:textId="77777777" w:rsidTr="00F97C1D">
        <w:trPr>
          <w:cantSplit/>
          <w:jc w:val="center"/>
        </w:trPr>
        <w:tc>
          <w:tcPr>
            <w:tcW w:w="0" w:type="auto"/>
            <w:gridSpan w:val="2"/>
            <w:shd w:val="clear" w:color="auto" w:fill="FFFFFF"/>
            <w:vAlign w:val="center"/>
          </w:tcPr>
          <w:p w14:paraId="4BADB81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27D414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A3ED7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7E7C4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15B1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3FD634C" w14:textId="77777777" w:rsidTr="00F97C1D">
        <w:trPr>
          <w:cantSplit/>
          <w:jc w:val="center"/>
        </w:trPr>
        <w:tc>
          <w:tcPr>
            <w:tcW w:w="0" w:type="auto"/>
            <w:vMerge w:val="restart"/>
            <w:shd w:val="clear" w:color="auto" w:fill="E0E0E0"/>
            <w:vAlign w:val="center"/>
          </w:tcPr>
          <w:p w14:paraId="7557763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75F9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A164A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74382A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9C5E0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275005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03DD4147" w14:textId="77777777" w:rsidTr="00F97C1D">
        <w:trPr>
          <w:cantSplit/>
          <w:jc w:val="center"/>
        </w:trPr>
        <w:tc>
          <w:tcPr>
            <w:tcW w:w="0" w:type="auto"/>
            <w:vMerge/>
            <w:shd w:val="clear" w:color="auto" w:fill="E0E0E0"/>
            <w:vAlign w:val="center"/>
          </w:tcPr>
          <w:p w14:paraId="6AD7320C" w14:textId="77777777" w:rsidR="008B3B58" w:rsidRDefault="008B3B58" w:rsidP="00F97C1D">
            <w:pPr>
              <w:bidi/>
              <w:rPr>
                <w:rFonts w:ascii="Arial" w:hAnsi="Arial" w:cs="Arial"/>
                <w:color w:val="010205"/>
              </w:rPr>
            </w:pPr>
          </w:p>
        </w:tc>
        <w:tc>
          <w:tcPr>
            <w:tcW w:w="0" w:type="auto"/>
            <w:shd w:val="clear" w:color="auto" w:fill="E0E0E0"/>
            <w:vAlign w:val="center"/>
          </w:tcPr>
          <w:p w14:paraId="5CA7F5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8565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429FD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08724D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4163A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60.7</w:t>
            </w:r>
          </w:p>
        </w:tc>
      </w:tr>
      <w:tr w:rsidR="008B3B58" w14:paraId="4C89737A" w14:textId="77777777" w:rsidTr="00F97C1D">
        <w:trPr>
          <w:cantSplit/>
          <w:jc w:val="center"/>
        </w:trPr>
        <w:tc>
          <w:tcPr>
            <w:tcW w:w="0" w:type="auto"/>
            <w:vMerge/>
            <w:shd w:val="clear" w:color="auto" w:fill="E0E0E0"/>
            <w:vAlign w:val="center"/>
          </w:tcPr>
          <w:p w14:paraId="5A1DE01D" w14:textId="77777777" w:rsidR="008B3B58" w:rsidRDefault="008B3B58" w:rsidP="00F97C1D">
            <w:pPr>
              <w:bidi/>
              <w:rPr>
                <w:rFonts w:ascii="Arial" w:hAnsi="Arial" w:cs="Arial"/>
                <w:color w:val="010205"/>
              </w:rPr>
            </w:pPr>
          </w:p>
        </w:tc>
        <w:tc>
          <w:tcPr>
            <w:tcW w:w="0" w:type="auto"/>
            <w:shd w:val="clear" w:color="auto" w:fill="E0E0E0"/>
            <w:vAlign w:val="center"/>
          </w:tcPr>
          <w:p w14:paraId="472B8F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D2E03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1947A2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6C2E2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42EE56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2B4E056F" w14:textId="77777777" w:rsidTr="00F97C1D">
        <w:trPr>
          <w:cantSplit/>
          <w:jc w:val="center"/>
        </w:trPr>
        <w:tc>
          <w:tcPr>
            <w:tcW w:w="0" w:type="auto"/>
            <w:vMerge/>
            <w:shd w:val="clear" w:color="auto" w:fill="E0E0E0"/>
            <w:vAlign w:val="center"/>
          </w:tcPr>
          <w:p w14:paraId="501FDDB2" w14:textId="77777777" w:rsidR="008B3B58" w:rsidRDefault="008B3B58" w:rsidP="00F97C1D">
            <w:pPr>
              <w:bidi/>
              <w:rPr>
                <w:rFonts w:ascii="Arial" w:hAnsi="Arial" w:cs="Arial"/>
                <w:color w:val="010205"/>
              </w:rPr>
            </w:pPr>
          </w:p>
        </w:tc>
        <w:tc>
          <w:tcPr>
            <w:tcW w:w="0" w:type="auto"/>
            <w:shd w:val="clear" w:color="auto" w:fill="E0E0E0"/>
            <w:vAlign w:val="center"/>
          </w:tcPr>
          <w:p w14:paraId="7188CF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8879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7523E2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CB070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7E0EF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632DACC1" w14:textId="77777777" w:rsidTr="00F97C1D">
        <w:trPr>
          <w:cantSplit/>
          <w:jc w:val="center"/>
        </w:trPr>
        <w:tc>
          <w:tcPr>
            <w:tcW w:w="0" w:type="auto"/>
            <w:vMerge/>
            <w:shd w:val="clear" w:color="auto" w:fill="E0E0E0"/>
            <w:vAlign w:val="center"/>
          </w:tcPr>
          <w:p w14:paraId="6B334F2F" w14:textId="77777777" w:rsidR="008B3B58" w:rsidRDefault="008B3B58" w:rsidP="00F97C1D">
            <w:pPr>
              <w:bidi/>
              <w:rPr>
                <w:rFonts w:ascii="Arial" w:hAnsi="Arial" w:cs="Arial"/>
                <w:color w:val="010205"/>
              </w:rPr>
            </w:pPr>
          </w:p>
        </w:tc>
        <w:tc>
          <w:tcPr>
            <w:tcW w:w="0" w:type="auto"/>
            <w:shd w:val="clear" w:color="auto" w:fill="E0E0E0"/>
            <w:vAlign w:val="center"/>
          </w:tcPr>
          <w:p w14:paraId="2A71B2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D74F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6D23E2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4BF5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B269B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A897A42" w14:textId="77777777" w:rsidTr="00F97C1D">
        <w:trPr>
          <w:cantSplit/>
          <w:jc w:val="center"/>
        </w:trPr>
        <w:tc>
          <w:tcPr>
            <w:tcW w:w="0" w:type="auto"/>
            <w:vMerge/>
            <w:shd w:val="clear" w:color="auto" w:fill="E0E0E0"/>
            <w:vAlign w:val="center"/>
          </w:tcPr>
          <w:p w14:paraId="6A496192" w14:textId="77777777" w:rsidR="008B3B58" w:rsidRDefault="008B3B58" w:rsidP="00F97C1D">
            <w:pPr>
              <w:bidi/>
              <w:rPr>
                <w:rFonts w:ascii="Arial" w:hAnsi="Arial" w:cs="Arial"/>
                <w:color w:val="010205"/>
              </w:rPr>
            </w:pPr>
          </w:p>
        </w:tc>
        <w:tc>
          <w:tcPr>
            <w:tcW w:w="0" w:type="auto"/>
            <w:shd w:val="clear" w:color="auto" w:fill="E0E0E0"/>
            <w:vAlign w:val="center"/>
          </w:tcPr>
          <w:p w14:paraId="1C3108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2907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10A5A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54F58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0077E6A" w14:textId="77777777" w:rsidR="008B3B58" w:rsidRDefault="008B3B58" w:rsidP="00F97C1D">
            <w:pPr>
              <w:keepNext/>
              <w:bidi/>
              <w:jc w:val="center"/>
              <w:rPr>
                <w:rFonts w:ascii="Times New Roman" w:hAnsi="Times New Roman" w:cs="Times New Roman"/>
                <w:color w:val="auto"/>
                <w:sz w:val="24"/>
                <w:szCs w:val="24"/>
              </w:rPr>
            </w:pPr>
          </w:p>
        </w:tc>
      </w:tr>
    </w:tbl>
    <w:p w14:paraId="7723EFF8" w14:textId="77777777" w:rsidR="008B3B58" w:rsidRPr="0032045D" w:rsidRDefault="008B3B58" w:rsidP="008B3B58">
      <w:pPr>
        <w:pStyle w:val="Caption"/>
        <w:bidi/>
        <w:jc w:val="center"/>
        <w:rPr>
          <w:color w:val="215E99"/>
          <w:szCs w:val="24"/>
        </w:rPr>
      </w:pPr>
    </w:p>
    <w:p w14:paraId="38B9ED90"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36622C3" wp14:editId="50505DEB">
            <wp:extent cx="5943600" cy="3962400"/>
            <wp:effectExtent l="0" t="0" r="0" b="0"/>
            <wp:docPr id="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DB7984" w14:textId="73E4A15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بالقدرة على اتخاذ القرارات المهمة داخل المؤسسة.</w:t>
      </w:r>
    </w:p>
    <w:p w14:paraId="31D18C61" w14:textId="77777777" w:rsidR="008B3B58" w:rsidRPr="0032045D" w:rsidRDefault="008B3B58" w:rsidP="008B3B58">
      <w:pPr>
        <w:pStyle w:val="Caption"/>
        <w:bidi/>
        <w:jc w:val="center"/>
        <w:rPr>
          <w:color w:val="215E99"/>
          <w:szCs w:val="24"/>
        </w:rPr>
      </w:pPr>
    </w:p>
    <w:p w14:paraId="4F032D65" w14:textId="77777777" w:rsidR="008B3B58" w:rsidRDefault="008B3B58" w:rsidP="008B3B58">
      <w:pPr>
        <w:pStyle w:val="a"/>
        <w:numPr>
          <w:ilvl w:val="1"/>
          <w:numId w:val="1"/>
        </w:numPr>
        <w:contextualSpacing/>
      </w:pPr>
      <w:r>
        <w:rPr>
          <w:rtl/>
        </w:rPr>
        <w:t>لدي الحرية في ممارسة مهامي القيادية بفاعلية.</w:t>
      </w:r>
    </w:p>
    <w:p w14:paraId="47F15275" w14:textId="77777777" w:rsidR="008B3B58" w:rsidRDefault="008B3B58" w:rsidP="008B3B58">
      <w:pPr>
        <w:pStyle w:val="a0"/>
        <w:rPr>
          <w:rtl/>
        </w:rPr>
      </w:pPr>
      <w:r w:rsidRPr="004D7602">
        <w:rPr>
          <w:rtl/>
        </w:rPr>
        <w:t>تشير القراءة الرقمية لاستجابات أفراد العينة حول مدى توافر الحرية في ممارسة المهام القيادية إلى تأييد ملحوظ؛ فقد سجلت فئة "موافق جدًا" مائة وستة تكرارات وبنسبة خمسة وثلاثين فاصلة ثلاثة بالمئة؛ وتلتها فئة "موافق" باثنين وستين تكرارًا ونسبة عشرين فاصلة سبعة بالمئة؛ ليقترب إجمالي الموافقين من ستة وخمسين بالمئة؛ بينما أبدى أربعة وخمسون مستجيبًا عدم موافقتهم بنسبة ثمانية عشر بالمئة؛ وعبر أربعة وأربعون عن عدم موافقتهم الشديدة بنسبة أربعة عشر فاصلة سبعة بالمئة؛ وانحصر الحياد في أربعة وثلاثين مستجيبًا بنسبة أحد عشر فاصلة ثلاثة بالمئة؛ ويدل المتوسط الحسابي البالغ ثلاثة فاصلة أربعة وأربعين مع انحراف معياري يقترب من واحد فاصلة ثمانية وأربعين؛ على تباين واضح في مساحات الحرية الممنوحة للقياديات؛ ويبدو أن الاستقلالية المهنية لا تزال تواجه بعض العقبات الإجرائية أو البيروقراطية في بعض القطاعات؛ فالانحراف المعياري المرتفع يشي بوجود تجارب متباينة للغاية؛ حيث تتمتع بعض النساء بحرية كاملة وصلاحيات واسعة؛ في حين قد تعاني فئات أخرى من ممارسات الرقابة اللصيقة أو مركزية السلطة؛ وهو ما يستدعي مراجعة الصلاحيات الممنوحة لشاغلي الوظائف القيادية النسائية لضمان الفاعلية المطلوبة.</w:t>
      </w:r>
    </w:p>
    <w:p w14:paraId="1B9D3FDC" w14:textId="77777777" w:rsidR="008B3B58" w:rsidRDefault="008B3B58" w:rsidP="008B3B58">
      <w:pPr>
        <w:pStyle w:val="a0"/>
        <w:rPr>
          <w:rtl/>
        </w:rPr>
      </w:pPr>
    </w:p>
    <w:p w14:paraId="0FF53962" w14:textId="5543D536"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15</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الحرية في ممارسة مهامي القيادية بفاعلية.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0954EF2" w14:textId="77777777" w:rsidTr="00F97C1D">
        <w:trPr>
          <w:cantSplit/>
          <w:jc w:val="center"/>
        </w:trPr>
        <w:tc>
          <w:tcPr>
            <w:tcW w:w="0" w:type="auto"/>
            <w:gridSpan w:val="6"/>
            <w:shd w:val="clear" w:color="auto" w:fill="FFFFFF"/>
            <w:vAlign w:val="center"/>
          </w:tcPr>
          <w:p w14:paraId="4DA727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الحرية في ممارسة مهامي القيادية بفاعلية</w:t>
            </w:r>
            <w:r>
              <w:rPr>
                <w:rFonts w:ascii="Arial" w:hAnsi="Arial" w:cs="Arial"/>
                <w:b/>
                <w:bCs/>
                <w:color w:val="010205"/>
                <w:sz w:val="22"/>
                <w:szCs w:val="22"/>
              </w:rPr>
              <w:t>.</w:t>
            </w:r>
          </w:p>
        </w:tc>
      </w:tr>
      <w:tr w:rsidR="008B3B58" w14:paraId="76621896" w14:textId="77777777" w:rsidTr="00F97C1D">
        <w:trPr>
          <w:cantSplit/>
          <w:jc w:val="center"/>
        </w:trPr>
        <w:tc>
          <w:tcPr>
            <w:tcW w:w="0" w:type="auto"/>
            <w:gridSpan w:val="2"/>
            <w:shd w:val="clear" w:color="auto" w:fill="FFFFFF"/>
            <w:vAlign w:val="center"/>
          </w:tcPr>
          <w:p w14:paraId="1B025C9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A74C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381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09E77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A6381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5525FA2" w14:textId="77777777" w:rsidTr="00F97C1D">
        <w:trPr>
          <w:cantSplit/>
          <w:jc w:val="center"/>
        </w:trPr>
        <w:tc>
          <w:tcPr>
            <w:tcW w:w="0" w:type="auto"/>
            <w:vMerge w:val="restart"/>
            <w:shd w:val="clear" w:color="auto" w:fill="E0E0E0"/>
            <w:vAlign w:val="center"/>
          </w:tcPr>
          <w:p w14:paraId="2C5636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70820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3809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DC8A3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522A0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C64E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DC62A5" w14:textId="77777777" w:rsidTr="00F97C1D">
        <w:trPr>
          <w:cantSplit/>
          <w:jc w:val="center"/>
        </w:trPr>
        <w:tc>
          <w:tcPr>
            <w:tcW w:w="0" w:type="auto"/>
            <w:vMerge/>
            <w:shd w:val="clear" w:color="auto" w:fill="E0E0E0"/>
            <w:vAlign w:val="center"/>
          </w:tcPr>
          <w:p w14:paraId="442B8B7D" w14:textId="77777777" w:rsidR="008B3B58" w:rsidRDefault="008B3B58" w:rsidP="00F97C1D">
            <w:pPr>
              <w:bidi/>
              <w:rPr>
                <w:rFonts w:ascii="Arial" w:hAnsi="Arial" w:cs="Arial"/>
                <w:color w:val="010205"/>
              </w:rPr>
            </w:pPr>
          </w:p>
        </w:tc>
        <w:tc>
          <w:tcPr>
            <w:tcW w:w="0" w:type="auto"/>
            <w:shd w:val="clear" w:color="auto" w:fill="E0E0E0"/>
            <w:vAlign w:val="center"/>
          </w:tcPr>
          <w:p w14:paraId="559318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7292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508384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816D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0401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56.0</w:t>
            </w:r>
          </w:p>
        </w:tc>
      </w:tr>
      <w:tr w:rsidR="008B3B58" w14:paraId="72FE4627" w14:textId="77777777" w:rsidTr="00F97C1D">
        <w:trPr>
          <w:cantSplit/>
          <w:jc w:val="center"/>
        </w:trPr>
        <w:tc>
          <w:tcPr>
            <w:tcW w:w="0" w:type="auto"/>
            <w:vMerge/>
            <w:shd w:val="clear" w:color="auto" w:fill="E0E0E0"/>
            <w:vAlign w:val="center"/>
          </w:tcPr>
          <w:p w14:paraId="65C10BC3" w14:textId="77777777" w:rsidR="008B3B58" w:rsidRDefault="008B3B58" w:rsidP="00F97C1D">
            <w:pPr>
              <w:bidi/>
              <w:rPr>
                <w:rFonts w:ascii="Arial" w:hAnsi="Arial" w:cs="Arial"/>
                <w:color w:val="010205"/>
              </w:rPr>
            </w:pPr>
          </w:p>
        </w:tc>
        <w:tc>
          <w:tcPr>
            <w:tcW w:w="0" w:type="auto"/>
            <w:shd w:val="clear" w:color="auto" w:fill="E0E0E0"/>
            <w:vAlign w:val="center"/>
          </w:tcPr>
          <w:p w14:paraId="39ED1E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8A65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01392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83835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F678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3B6DD2E" w14:textId="77777777" w:rsidTr="00F97C1D">
        <w:trPr>
          <w:cantSplit/>
          <w:jc w:val="center"/>
        </w:trPr>
        <w:tc>
          <w:tcPr>
            <w:tcW w:w="0" w:type="auto"/>
            <w:vMerge/>
            <w:shd w:val="clear" w:color="auto" w:fill="E0E0E0"/>
            <w:vAlign w:val="center"/>
          </w:tcPr>
          <w:p w14:paraId="1FD637FD" w14:textId="77777777" w:rsidR="008B3B58" w:rsidRDefault="008B3B58" w:rsidP="00F97C1D">
            <w:pPr>
              <w:bidi/>
              <w:rPr>
                <w:rFonts w:ascii="Arial" w:hAnsi="Arial" w:cs="Arial"/>
                <w:color w:val="010205"/>
              </w:rPr>
            </w:pPr>
          </w:p>
        </w:tc>
        <w:tc>
          <w:tcPr>
            <w:tcW w:w="0" w:type="auto"/>
            <w:shd w:val="clear" w:color="auto" w:fill="E0E0E0"/>
            <w:vAlign w:val="center"/>
          </w:tcPr>
          <w:p w14:paraId="782E9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E1A65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5AE16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2A48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3C765C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8DE4948" w14:textId="77777777" w:rsidTr="00F97C1D">
        <w:trPr>
          <w:cantSplit/>
          <w:jc w:val="center"/>
        </w:trPr>
        <w:tc>
          <w:tcPr>
            <w:tcW w:w="0" w:type="auto"/>
            <w:vMerge/>
            <w:shd w:val="clear" w:color="auto" w:fill="E0E0E0"/>
            <w:vAlign w:val="center"/>
          </w:tcPr>
          <w:p w14:paraId="395001DB" w14:textId="77777777" w:rsidR="008B3B58" w:rsidRDefault="008B3B58" w:rsidP="00F97C1D">
            <w:pPr>
              <w:bidi/>
              <w:rPr>
                <w:rFonts w:ascii="Arial" w:hAnsi="Arial" w:cs="Arial"/>
                <w:color w:val="010205"/>
              </w:rPr>
            </w:pPr>
          </w:p>
        </w:tc>
        <w:tc>
          <w:tcPr>
            <w:tcW w:w="0" w:type="auto"/>
            <w:shd w:val="clear" w:color="auto" w:fill="E0E0E0"/>
            <w:vAlign w:val="center"/>
          </w:tcPr>
          <w:p w14:paraId="4D6407B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18923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5532B9F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61443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278A1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0628001" w14:textId="77777777" w:rsidTr="00F97C1D">
        <w:trPr>
          <w:cantSplit/>
          <w:jc w:val="center"/>
        </w:trPr>
        <w:tc>
          <w:tcPr>
            <w:tcW w:w="0" w:type="auto"/>
            <w:vMerge/>
            <w:shd w:val="clear" w:color="auto" w:fill="E0E0E0"/>
            <w:vAlign w:val="center"/>
          </w:tcPr>
          <w:p w14:paraId="52ADF8D1" w14:textId="77777777" w:rsidR="008B3B58" w:rsidRDefault="008B3B58" w:rsidP="00F97C1D">
            <w:pPr>
              <w:bidi/>
              <w:rPr>
                <w:rFonts w:ascii="Arial" w:hAnsi="Arial" w:cs="Arial"/>
                <w:color w:val="010205"/>
              </w:rPr>
            </w:pPr>
          </w:p>
        </w:tc>
        <w:tc>
          <w:tcPr>
            <w:tcW w:w="0" w:type="auto"/>
            <w:shd w:val="clear" w:color="auto" w:fill="E0E0E0"/>
            <w:vAlign w:val="center"/>
          </w:tcPr>
          <w:p w14:paraId="772F43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B3C08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91ACE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46B2D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EBAD3F6" w14:textId="77777777" w:rsidR="008B3B58" w:rsidRDefault="008B3B58" w:rsidP="00F97C1D">
            <w:pPr>
              <w:keepNext/>
              <w:bidi/>
              <w:jc w:val="center"/>
              <w:rPr>
                <w:rFonts w:ascii="Times New Roman" w:hAnsi="Times New Roman" w:cs="Times New Roman"/>
                <w:color w:val="auto"/>
                <w:sz w:val="24"/>
                <w:szCs w:val="24"/>
              </w:rPr>
            </w:pPr>
          </w:p>
        </w:tc>
      </w:tr>
    </w:tbl>
    <w:p w14:paraId="2DD54EC0" w14:textId="77777777" w:rsidR="008B3B58" w:rsidRPr="0032045D" w:rsidRDefault="008B3B58" w:rsidP="008B3B58">
      <w:pPr>
        <w:pStyle w:val="Caption"/>
        <w:bidi/>
        <w:jc w:val="center"/>
        <w:rPr>
          <w:color w:val="215E99"/>
          <w:szCs w:val="24"/>
        </w:rPr>
      </w:pPr>
    </w:p>
    <w:p w14:paraId="6B3AF1E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2FDA5C" wp14:editId="64D8DB07">
            <wp:extent cx="5943600" cy="3962400"/>
            <wp:effectExtent l="0" t="0" r="0" b="0"/>
            <wp:docPr id="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F5F99DD" w14:textId="212CC66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الحرية في ممارسة مهامي القيادية بفاعلية.</w:t>
      </w:r>
    </w:p>
    <w:p w14:paraId="219E96DE" w14:textId="77777777" w:rsidR="008B3B58" w:rsidRPr="0032045D" w:rsidRDefault="008B3B58" w:rsidP="008B3B58">
      <w:pPr>
        <w:pStyle w:val="Caption"/>
        <w:bidi/>
        <w:jc w:val="center"/>
        <w:rPr>
          <w:color w:val="215E99"/>
          <w:szCs w:val="24"/>
        </w:rPr>
      </w:pPr>
    </w:p>
    <w:p w14:paraId="5C0E857C" w14:textId="77777777" w:rsidR="008B3B58" w:rsidRDefault="008B3B58" w:rsidP="008B3B58">
      <w:pPr>
        <w:pStyle w:val="a"/>
        <w:numPr>
          <w:ilvl w:val="1"/>
          <w:numId w:val="1"/>
        </w:numPr>
        <w:contextualSpacing/>
      </w:pPr>
      <w:r>
        <w:rPr>
          <w:rtl/>
        </w:rPr>
        <w:t>أشارك في وضع استراتيجيات المؤسسة واتخاذ القرارات التنظيمية.</w:t>
      </w:r>
    </w:p>
    <w:p w14:paraId="3423C0C9" w14:textId="77777777" w:rsidR="008B3B58" w:rsidRDefault="008B3B58" w:rsidP="008B3B58">
      <w:pPr>
        <w:pStyle w:val="a0"/>
        <w:rPr>
          <w:rtl/>
        </w:rPr>
      </w:pPr>
      <w:r w:rsidRPr="004D7602">
        <w:rPr>
          <w:rtl/>
        </w:rPr>
        <w:t xml:space="preserve">تعكس النسب المئوية للعبارة المتعلقة بالمشاركة الاستراتيجية رغبة وتواجدًا ملموسًا للمرأة في دوائر التخطيط؛ إذ حصد خيار "موافق جدًا" سبعة وتسعين تكرارًا بنسبة اثنين وعشرين فاصلة سبعة بالمئة؛ وانضم إليه خيار "موافق" بثمانية وستين تكرارًا ونسبة اثنين وعشرين فاصلة سبعة بالمئة؛ وبذلك تتجاوز نسبة المشاركة الفعلية حاجز الخمسة وخمسين بالمئة؛ وعلى الجانب الآخر جاء خيار "غير موافق جداً" في المرتبة الثالثة بواحد وخمسين تكرارًا ونسبة سبعة عشر بالمئة؛ وتبعه "غير موافق" بأربعة وأربعين تكرارًا ونسبة أربعة عشر فاصلة سبعة بالمئة؛ ثم "محايد" بأربعين تكرارًا ونسبة ثلاثة عشر فاصلة ثلاثة بالمئة؛ ويعبر المتوسط البالغ ثلاثة فاصلة </w:t>
      </w:r>
      <w:r w:rsidRPr="004D7602">
        <w:rPr>
          <w:rtl/>
        </w:rPr>
        <w:lastRenderedPageBreak/>
        <w:t>تسعة وثلاثين والانحراف البالغ واحد فاصلة خمسة وثمانين؛ عن انقسام نسبي في الآراء؛ فقد يعني ذلك أن إشراك المرأة في وضع الرؤى بعيدة المدى لا يزال مقتصرًا على لجان محددة أو قطاعات معينة دون أخرى؛ ويحتمل أن يؤدي ضعف المشاركة الاستراتيجية في بعض الأحيان إلى عدم مواءمة خطط المؤسسة مع احتياجات الموظفات؛ مما يبرز أهمية تعزيز الشمولية في اللجان التنظيمية العليا.</w:t>
      </w:r>
    </w:p>
    <w:p w14:paraId="5AA7B795" w14:textId="0142174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16</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للمشاركة</w:t>
      </w:r>
      <w:r>
        <w:rPr>
          <w:rFonts w:hint="eastAsia"/>
          <w:color w:val="215E99"/>
          <w:rtl/>
        </w:rPr>
        <w:t xml:space="preserve"> في وضع استراتيجيات المؤسسة واتخاذ القرارات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C761578" w14:textId="77777777" w:rsidTr="00F97C1D">
        <w:trPr>
          <w:cantSplit/>
          <w:jc w:val="center"/>
        </w:trPr>
        <w:tc>
          <w:tcPr>
            <w:tcW w:w="0" w:type="auto"/>
            <w:gridSpan w:val="6"/>
            <w:shd w:val="clear" w:color="auto" w:fill="FFFFFF"/>
            <w:vAlign w:val="center"/>
          </w:tcPr>
          <w:p w14:paraId="6F3AC3C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أشارك في وضع استراتيجيات المؤسسة واتخاذ القرارات التنظيمية</w:t>
            </w:r>
            <w:r>
              <w:rPr>
                <w:rFonts w:ascii="Arial" w:hAnsi="Arial" w:cs="Arial"/>
                <w:b/>
                <w:bCs/>
                <w:color w:val="010205"/>
                <w:sz w:val="22"/>
                <w:szCs w:val="22"/>
              </w:rPr>
              <w:t>.</w:t>
            </w:r>
          </w:p>
        </w:tc>
      </w:tr>
      <w:tr w:rsidR="008B3B58" w14:paraId="3FD0644C" w14:textId="77777777" w:rsidTr="00F97C1D">
        <w:trPr>
          <w:cantSplit/>
          <w:jc w:val="center"/>
        </w:trPr>
        <w:tc>
          <w:tcPr>
            <w:tcW w:w="0" w:type="auto"/>
            <w:gridSpan w:val="2"/>
            <w:shd w:val="clear" w:color="auto" w:fill="FFFFFF"/>
            <w:vAlign w:val="center"/>
          </w:tcPr>
          <w:p w14:paraId="192264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74710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92137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5213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9B3BFC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92B9043" w14:textId="77777777" w:rsidTr="00F97C1D">
        <w:trPr>
          <w:cantSplit/>
          <w:jc w:val="center"/>
        </w:trPr>
        <w:tc>
          <w:tcPr>
            <w:tcW w:w="0" w:type="auto"/>
            <w:vMerge w:val="restart"/>
            <w:shd w:val="clear" w:color="auto" w:fill="E0E0E0"/>
            <w:vAlign w:val="center"/>
          </w:tcPr>
          <w:p w14:paraId="38A483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A6471D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A70C8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3DA36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155C0C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0763C2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5ADAEACE" w14:textId="77777777" w:rsidTr="00F97C1D">
        <w:trPr>
          <w:cantSplit/>
          <w:jc w:val="center"/>
        </w:trPr>
        <w:tc>
          <w:tcPr>
            <w:tcW w:w="0" w:type="auto"/>
            <w:vMerge/>
            <w:shd w:val="clear" w:color="auto" w:fill="E0E0E0"/>
            <w:vAlign w:val="center"/>
          </w:tcPr>
          <w:p w14:paraId="374A298A" w14:textId="77777777" w:rsidR="008B3B58" w:rsidRDefault="008B3B58" w:rsidP="00F97C1D">
            <w:pPr>
              <w:bidi/>
              <w:rPr>
                <w:rFonts w:ascii="Arial" w:hAnsi="Arial" w:cs="Arial"/>
                <w:color w:val="010205"/>
              </w:rPr>
            </w:pPr>
          </w:p>
        </w:tc>
        <w:tc>
          <w:tcPr>
            <w:tcW w:w="0" w:type="auto"/>
            <w:shd w:val="clear" w:color="auto" w:fill="E0E0E0"/>
            <w:vAlign w:val="center"/>
          </w:tcPr>
          <w:p w14:paraId="33286C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E0B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8F9B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E6FF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07EA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w:t>
            </w:r>
          </w:p>
        </w:tc>
      </w:tr>
      <w:tr w:rsidR="008B3B58" w14:paraId="0A2C1283" w14:textId="77777777" w:rsidTr="00F97C1D">
        <w:trPr>
          <w:cantSplit/>
          <w:jc w:val="center"/>
        </w:trPr>
        <w:tc>
          <w:tcPr>
            <w:tcW w:w="0" w:type="auto"/>
            <w:vMerge/>
            <w:shd w:val="clear" w:color="auto" w:fill="E0E0E0"/>
            <w:vAlign w:val="center"/>
          </w:tcPr>
          <w:p w14:paraId="1B6EBC1A" w14:textId="77777777" w:rsidR="008B3B58" w:rsidRDefault="008B3B58" w:rsidP="00F97C1D">
            <w:pPr>
              <w:bidi/>
              <w:rPr>
                <w:rFonts w:ascii="Arial" w:hAnsi="Arial" w:cs="Arial"/>
                <w:color w:val="010205"/>
              </w:rPr>
            </w:pPr>
          </w:p>
        </w:tc>
        <w:tc>
          <w:tcPr>
            <w:tcW w:w="0" w:type="auto"/>
            <w:shd w:val="clear" w:color="auto" w:fill="E0E0E0"/>
            <w:vAlign w:val="center"/>
          </w:tcPr>
          <w:p w14:paraId="0232EE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6E3B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86EFC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4E663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459542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72.0</w:t>
            </w:r>
          </w:p>
        </w:tc>
      </w:tr>
      <w:tr w:rsidR="008B3B58" w14:paraId="66DAEBDF" w14:textId="77777777" w:rsidTr="00F97C1D">
        <w:trPr>
          <w:cantSplit/>
          <w:jc w:val="center"/>
        </w:trPr>
        <w:tc>
          <w:tcPr>
            <w:tcW w:w="0" w:type="auto"/>
            <w:vMerge/>
            <w:shd w:val="clear" w:color="auto" w:fill="E0E0E0"/>
            <w:vAlign w:val="center"/>
          </w:tcPr>
          <w:p w14:paraId="57CEE462" w14:textId="77777777" w:rsidR="008B3B58" w:rsidRDefault="008B3B58" w:rsidP="00F97C1D">
            <w:pPr>
              <w:bidi/>
              <w:rPr>
                <w:rFonts w:ascii="Arial" w:hAnsi="Arial" w:cs="Arial"/>
                <w:color w:val="010205"/>
              </w:rPr>
            </w:pPr>
          </w:p>
        </w:tc>
        <w:tc>
          <w:tcPr>
            <w:tcW w:w="0" w:type="auto"/>
            <w:shd w:val="clear" w:color="auto" w:fill="E0E0E0"/>
            <w:vAlign w:val="center"/>
          </w:tcPr>
          <w:p w14:paraId="371C77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A279C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CAA1D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533FD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69B82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45B3B4F9" w14:textId="77777777" w:rsidTr="00F97C1D">
        <w:trPr>
          <w:cantSplit/>
          <w:jc w:val="center"/>
        </w:trPr>
        <w:tc>
          <w:tcPr>
            <w:tcW w:w="0" w:type="auto"/>
            <w:vMerge/>
            <w:shd w:val="clear" w:color="auto" w:fill="E0E0E0"/>
            <w:vAlign w:val="center"/>
          </w:tcPr>
          <w:p w14:paraId="7797AE56" w14:textId="77777777" w:rsidR="008B3B58" w:rsidRDefault="008B3B58" w:rsidP="00F97C1D">
            <w:pPr>
              <w:bidi/>
              <w:rPr>
                <w:rFonts w:ascii="Arial" w:hAnsi="Arial" w:cs="Arial"/>
                <w:color w:val="010205"/>
              </w:rPr>
            </w:pPr>
          </w:p>
        </w:tc>
        <w:tc>
          <w:tcPr>
            <w:tcW w:w="0" w:type="auto"/>
            <w:shd w:val="clear" w:color="auto" w:fill="E0E0E0"/>
            <w:vAlign w:val="center"/>
          </w:tcPr>
          <w:p w14:paraId="110821C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0040D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6955A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AD065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47C402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D9B725B" w14:textId="77777777" w:rsidTr="00F97C1D">
        <w:trPr>
          <w:cantSplit/>
          <w:jc w:val="center"/>
        </w:trPr>
        <w:tc>
          <w:tcPr>
            <w:tcW w:w="0" w:type="auto"/>
            <w:vMerge/>
            <w:shd w:val="clear" w:color="auto" w:fill="E0E0E0"/>
            <w:vAlign w:val="center"/>
          </w:tcPr>
          <w:p w14:paraId="1A32811C" w14:textId="77777777" w:rsidR="008B3B58" w:rsidRDefault="008B3B58" w:rsidP="00F97C1D">
            <w:pPr>
              <w:bidi/>
              <w:rPr>
                <w:rFonts w:ascii="Arial" w:hAnsi="Arial" w:cs="Arial"/>
                <w:color w:val="010205"/>
              </w:rPr>
            </w:pPr>
          </w:p>
        </w:tc>
        <w:tc>
          <w:tcPr>
            <w:tcW w:w="0" w:type="auto"/>
            <w:shd w:val="clear" w:color="auto" w:fill="E0E0E0"/>
            <w:vAlign w:val="center"/>
          </w:tcPr>
          <w:p w14:paraId="1E8FE2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0DF95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823F6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C6FD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C0381E7" w14:textId="77777777" w:rsidR="008B3B58" w:rsidRDefault="008B3B58" w:rsidP="00F97C1D">
            <w:pPr>
              <w:keepNext/>
              <w:bidi/>
              <w:jc w:val="center"/>
              <w:rPr>
                <w:rFonts w:ascii="Times New Roman" w:hAnsi="Times New Roman" w:cs="Times New Roman"/>
                <w:color w:val="auto"/>
                <w:sz w:val="24"/>
                <w:szCs w:val="24"/>
              </w:rPr>
            </w:pPr>
          </w:p>
        </w:tc>
      </w:tr>
    </w:tbl>
    <w:p w14:paraId="3F7ED537" w14:textId="77777777" w:rsidR="008B3B58" w:rsidRPr="0032045D" w:rsidRDefault="008B3B58" w:rsidP="008B3B58">
      <w:pPr>
        <w:pStyle w:val="Caption"/>
        <w:bidi/>
        <w:jc w:val="center"/>
        <w:rPr>
          <w:color w:val="215E99"/>
          <w:szCs w:val="24"/>
        </w:rPr>
      </w:pPr>
    </w:p>
    <w:p w14:paraId="7FC675B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E57930D" wp14:editId="30B14F10">
            <wp:extent cx="5943600" cy="3962400"/>
            <wp:effectExtent l="0" t="0" r="0" b="0"/>
            <wp:docPr id="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BA00743" w14:textId="3381F638"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للمشاركة</w:t>
      </w:r>
      <w:r>
        <w:rPr>
          <w:rFonts w:hint="eastAsia"/>
          <w:color w:val="215E99"/>
          <w:rtl/>
        </w:rPr>
        <w:t xml:space="preserve"> في وضع استراتيجيات المؤسسة واتخاذ القرارات التنظيمية.</w:t>
      </w:r>
    </w:p>
    <w:p w14:paraId="45437E50" w14:textId="77777777" w:rsidR="008B3B58" w:rsidRPr="0032045D" w:rsidRDefault="008B3B58" w:rsidP="008B3B58">
      <w:pPr>
        <w:pStyle w:val="Caption"/>
        <w:bidi/>
        <w:jc w:val="center"/>
        <w:rPr>
          <w:color w:val="215E99"/>
          <w:szCs w:val="24"/>
        </w:rPr>
      </w:pPr>
    </w:p>
    <w:p w14:paraId="4951AF55" w14:textId="77777777" w:rsidR="008B3B58" w:rsidRDefault="008B3B58" w:rsidP="008B3B58">
      <w:pPr>
        <w:pStyle w:val="a"/>
        <w:numPr>
          <w:ilvl w:val="1"/>
          <w:numId w:val="1"/>
        </w:numPr>
        <w:contextualSpacing/>
      </w:pPr>
      <w:r>
        <w:rPr>
          <w:rtl/>
        </w:rPr>
        <w:t>أشعر بالدعم الكامل من الإدارة العليا في عملي القيادي.</w:t>
      </w:r>
    </w:p>
    <w:p w14:paraId="5DC03BC6" w14:textId="77777777" w:rsidR="008B3B58" w:rsidRDefault="008B3B58" w:rsidP="008B3B58">
      <w:pPr>
        <w:pStyle w:val="a0"/>
        <w:rPr>
          <w:rtl/>
        </w:rPr>
      </w:pPr>
      <w:r w:rsidRPr="004D7602">
        <w:rPr>
          <w:rtl/>
        </w:rPr>
        <w:t xml:space="preserve">تحظى هذه العبارة بأهمية خاصة لكون دعم القيادة العليا يمثل المحرك الأساسي لأي عملية تمكين؛ وحسب البيانات فقد وافق بشدة مائة وسبعة عشر مستجيبًا بنسبة تسعة وثلاثين بالمئة؛ ووافق ستة وستين آخرين بنسبة اثنين وعشرين بالمئة؛ ليبلغ إجمالي المؤيدين </w:t>
      </w:r>
      <w:r w:rsidRPr="004D7602">
        <w:rPr>
          <w:rtl/>
        </w:rPr>
        <w:lastRenderedPageBreak/>
        <w:t>لفرص الدعم واحدًا وستين بالمئة؛ وتوزعت بقية التكرارات بين ثمانية وخمسين غير موافق بنسبة تسعة عشر فاصلة ثلاثة بالمئة؛ وواحد وثلاثين غير موافق بشدة بنسبة عشرة فاصلة ثلاثة بالمئة؛ وثمانية وعشرين محايدًا بنسبة تسعة فاصلة ثلاثة بالمئة؛ إن المتوسط الحسابي البالغ ثلاثة فاصلة ستين يوضح ارتياحًا عامًا لتوجهات الإدارة العليا؛ غير أن الانحراف المعياري البالغ واحد فاصلة اثنين وأربعين؛ يظهر تفاوتًا في وصول هذا الدعم إلى المستويات الإدارية الأدنى؛ ويبدو أن النوايا الاستراتيجية للإدارة العليا لتمكين المرأة قد لا تترجم دائمًا بفاعلية من قبل الإدارات التنفيذية والوسطى؛ مما يخلق فجوة في الشعور بالمساندة لدى بعض القياديات؛ ويؤثر هذا التباين على مستويات الولاء الوظيفي والاندماج المهني داخل المنظمة.</w:t>
      </w:r>
    </w:p>
    <w:p w14:paraId="32C20A59" w14:textId="166719A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17</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بالدعم الكامل من الإدارة العليا في عملي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9054D0F" w14:textId="77777777" w:rsidTr="00F97C1D">
        <w:trPr>
          <w:cantSplit/>
          <w:jc w:val="center"/>
        </w:trPr>
        <w:tc>
          <w:tcPr>
            <w:tcW w:w="0" w:type="auto"/>
            <w:gridSpan w:val="6"/>
            <w:shd w:val="clear" w:color="auto" w:fill="FFFFFF"/>
            <w:vAlign w:val="center"/>
          </w:tcPr>
          <w:p w14:paraId="5913D5F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بالدعم الكامل من الإدارة العليا في عملي القيادي</w:t>
            </w:r>
            <w:r>
              <w:rPr>
                <w:rFonts w:ascii="Arial" w:hAnsi="Arial" w:cs="Arial"/>
                <w:b/>
                <w:bCs/>
                <w:color w:val="010205"/>
                <w:sz w:val="22"/>
                <w:szCs w:val="22"/>
              </w:rPr>
              <w:t>.</w:t>
            </w:r>
          </w:p>
        </w:tc>
      </w:tr>
      <w:tr w:rsidR="008B3B58" w14:paraId="5FFDEA64" w14:textId="77777777" w:rsidTr="00F97C1D">
        <w:trPr>
          <w:cantSplit/>
          <w:jc w:val="center"/>
        </w:trPr>
        <w:tc>
          <w:tcPr>
            <w:tcW w:w="0" w:type="auto"/>
            <w:gridSpan w:val="2"/>
            <w:shd w:val="clear" w:color="auto" w:fill="FFFFFF"/>
            <w:vAlign w:val="center"/>
          </w:tcPr>
          <w:p w14:paraId="0B6A25D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3AB0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09D80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5552BF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84AD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61FE0A2" w14:textId="77777777" w:rsidTr="00F97C1D">
        <w:trPr>
          <w:cantSplit/>
          <w:jc w:val="center"/>
        </w:trPr>
        <w:tc>
          <w:tcPr>
            <w:tcW w:w="0" w:type="auto"/>
            <w:vMerge w:val="restart"/>
            <w:shd w:val="clear" w:color="auto" w:fill="E0E0E0"/>
            <w:vAlign w:val="center"/>
          </w:tcPr>
          <w:p w14:paraId="2B15D63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FC7FE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68144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2CE7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0DB017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377247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44A500CB" w14:textId="77777777" w:rsidTr="00F97C1D">
        <w:trPr>
          <w:cantSplit/>
          <w:jc w:val="center"/>
        </w:trPr>
        <w:tc>
          <w:tcPr>
            <w:tcW w:w="0" w:type="auto"/>
            <w:vMerge/>
            <w:shd w:val="clear" w:color="auto" w:fill="E0E0E0"/>
            <w:vAlign w:val="center"/>
          </w:tcPr>
          <w:p w14:paraId="7FF9754C" w14:textId="77777777" w:rsidR="008B3B58" w:rsidRDefault="008B3B58" w:rsidP="00F97C1D">
            <w:pPr>
              <w:bidi/>
              <w:rPr>
                <w:rFonts w:ascii="Arial" w:hAnsi="Arial" w:cs="Arial"/>
                <w:color w:val="010205"/>
              </w:rPr>
            </w:pPr>
          </w:p>
        </w:tc>
        <w:tc>
          <w:tcPr>
            <w:tcW w:w="0" w:type="auto"/>
            <w:shd w:val="clear" w:color="auto" w:fill="E0E0E0"/>
            <w:vAlign w:val="center"/>
          </w:tcPr>
          <w:p w14:paraId="2015EBA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FD65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2B3027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717A89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0508FB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1D7DD087" w14:textId="77777777" w:rsidTr="00F97C1D">
        <w:trPr>
          <w:cantSplit/>
          <w:jc w:val="center"/>
        </w:trPr>
        <w:tc>
          <w:tcPr>
            <w:tcW w:w="0" w:type="auto"/>
            <w:vMerge/>
            <w:shd w:val="clear" w:color="auto" w:fill="E0E0E0"/>
            <w:vAlign w:val="center"/>
          </w:tcPr>
          <w:p w14:paraId="091C346E" w14:textId="77777777" w:rsidR="008B3B58" w:rsidRDefault="008B3B58" w:rsidP="00F97C1D">
            <w:pPr>
              <w:bidi/>
              <w:rPr>
                <w:rFonts w:ascii="Arial" w:hAnsi="Arial" w:cs="Arial"/>
                <w:color w:val="010205"/>
              </w:rPr>
            </w:pPr>
          </w:p>
        </w:tc>
        <w:tc>
          <w:tcPr>
            <w:tcW w:w="0" w:type="auto"/>
            <w:shd w:val="clear" w:color="auto" w:fill="E0E0E0"/>
            <w:vAlign w:val="center"/>
          </w:tcPr>
          <w:p w14:paraId="1A141A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05434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09760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047D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E1CA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80.3</w:t>
            </w:r>
          </w:p>
        </w:tc>
      </w:tr>
      <w:tr w:rsidR="008B3B58" w14:paraId="15671F81" w14:textId="77777777" w:rsidTr="00F97C1D">
        <w:trPr>
          <w:cantSplit/>
          <w:jc w:val="center"/>
        </w:trPr>
        <w:tc>
          <w:tcPr>
            <w:tcW w:w="0" w:type="auto"/>
            <w:vMerge/>
            <w:shd w:val="clear" w:color="auto" w:fill="E0E0E0"/>
            <w:vAlign w:val="center"/>
          </w:tcPr>
          <w:p w14:paraId="7EB57D51" w14:textId="77777777" w:rsidR="008B3B58" w:rsidRDefault="008B3B58" w:rsidP="00F97C1D">
            <w:pPr>
              <w:bidi/>
              <w:rPr>
                <w:rFonts w:ascii="Arial" w:hAnsi="Arial" w:cs="Arial"/>
                <w:color w:val="010205"/>
              </w:rPr>
            </w:pPr>
          </w:p>
        </w:tc>
        <w:tc>
          <w:tcPr>
            <w:tcW w:w="0" w:type="auto"/>
            <w:shd w:val="clear" w:color="auto" w:fill="E0E0E0"/>
            <w:vAlign w:val="center"/>
          </w:tcPr>
          <w:p w14:paraId="139588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A91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697058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6077A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37E634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90.7</w:t>
            </w:r>
          </w:p>
        </w:tc>
      </w:tr>
      <w:tr w:rsidR="008B3B58" w14:paraId="4C625E17" w14:textId="77777777" w:rsidTr="00F97C1D">
        <w:trPr>
          <w:cantSplit/>
          <w:jc w:val="center"/>
        </w:trPr>
        <w:tc>
          <w:tcPr>
            <w:tcW w:w="0" w:type="auto"/>
            <w:vMerge/>
            <w:shd w:val="clear" w:color="auto" w:fill="E0E0E0"/>
            <w:vAlign w:val="center"/>
          </w:tcPr>
          <w:p w14:paraId="3030505C" w14:textId="77777777" w:rsidR="008B3B58" w:rsidRDefault="008B3B58" w:rsidP="00F97C1D">
            <w:pPr>
              <w:bidi/>
              <w:rPr>
                <w:rFonts w:ascii="Arial" w:hAnsi="Arial" w:cs="Arial"/>
                <w:color w:val="010205"/>
              </w:rPr>
            </w:pPr>
          </w:p>
        </w:tc>
        <w:tc>
          <w:tcPr>
            <w:tcW w:w="0" w:type="auto"/>
            <w:shd w:val="clear" w:color="auto" w:fill="E0E0E0"/>
            <w:vAlign w:val="center"/>
          </w:tcPr>
          <w:p w14:paraId="4887B1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B5A5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28</w:t>
            </w:r>
          </w:p>
        </w:tc>
        <w:tc>
          <w:tcPr>
            <w:tcW w:w="0" w:type="auto"/>
            <w:shd w:val="clear" w:color="auto" w:fill="F9F9FB"/>
            <w:vAlign w:val="center"/>
          </w:tcPr>
          <w:p w14:paraId="0BA8A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608A2F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w:t>
            </w:r>
          </w:p>
        </w:tc>
        <w:tc>
          <w:tcPr>
            <w:tcW w:w="0" w:type="auto"/>
            <w:shd w:val="clear" w:color="auto" w:fill="F9F9FB"/>
            <w:vAlign w:val="center"/>
          </w:tcPr>
          <w:p w14:paraId="304B1B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2C8685" w14:textId="77777777" w:rsidTr="00F97C1D">
        <w:trPr>
          <w:cantSplit/>
          <w:jc w:val="center"/>
        </w:trPr>
        <w:tc>
          <w:tcPr>
            <w:tcW w:w="0" w:type="auto"/>
            <w:vMerge/>
            <w:shd w:val="clear" w:color="auto" w:fill="E0E0E0"/>
            <w:vAlign w:val="center"/>
          </w:tcPr>
          <w:p w14:paraId="74C07663" w14:textId="77777777" w:rsidR="008B3B58" w:rsidRDefault="008B3B58" w:rsidP="00F97C1D">
            <w:pPr>
              <w:bidi/>
              <w:rPr>
                <w:rFonts w:ascii="Arial" w:hAnsi="Arial" w:cs="Arial"/>
                <w:color w:val="010205"/>
              </w:rPr>
            </w:pPr>
          </w:p>
        </w:tc>
        <w:tc>
          <w:tcPr>
            <w:tcW w:w="0" w:type="auto"/>
            <w:shd w:val="clear" w:color="auto" w:fill="E0E0E0"/>
            <w:vAlign w:val="center"/>
          </w:tcPr>
          <w:p w14:paraId="168AB2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1F24A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13D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E5F97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55A875" w14:textId="77777777" w:rsidR="008B3B58" w:rsidRDefault="008B3B58" w:rsidP="00F97C1D">
            <w:pPr>
              <w:keepNext/>
              <w:bidi/>
              <w:jc w:val="center"/>
              <w:rPr>
                <w:rFonts w:ascii="Times New Roman" w:hAnsi="Times New Roman" w:cs="Times New Roman"/>
                <w:color w:val="auto"/>
                <w:sz w:val="24"/>
                <w:szCs w:val="24"/>
              </w:rPr>
            </w:pPr>
          </w:p>
        </w:tc>
      </w:tr>
    </w:tbl>
    <w:p w14:paraId="68315316" w14:textId="77777777" w:rsidR="008B3B58" w:rsidRPr="0032045D" w:rsidRDefault="008B3B58" w:rsidP="008B3B58">
      <w:pPr>
        <w:pStyle w:val="Caption"/>
        <w:bidi/>
        <w:jc w:val="center"/>
        <w:rPr>
          <w:color w:val="215E99"/>
          <w:szCs w:val="24"/>
        </w:rPr>
      </w:pPr>
    </w:p>
    <w:p w14:paraId="474D6AB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D32DDAD" wp14:editId="436EE68D">
            <wp:extent cx="5943600" cy="3962400"/>
            <wp:effectExtent l="0" t="0" r="0" b="0"/>
            <wp:docPr id="8"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0044574" w14:textId="036BE3CE"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بالدعم الكامل من الإدارة العليا في عملي القيادي.</w:t>
      </w:r>
    </w:p>
    <w:p w14:paraId="3EE92B7D" w14:textId="77777777" w:rsidR="008B3B58" w:rsidRPr="0032045D" w:rsidRDefault="008B3B58" w:rsidP="008B3B58">
      <w:pPr>
        <w:pStyle w:val="Caption"/>
        <w:bidi/>
        <w:jc w:val="center"/>
        <w:rPr>
          <w:color w:val="215E99"/>
          <w:szCs w:val="24"/>
        </w:rPr>
      </w:pPr>
    </w:p>
    <w:p w14:paraId="123624AB" w14:textId="77777777" w:rsidR="008B3B58" w:rsidRDefault="008B3B58" w:rsidP="008B3B58">
      <w:pPr>
        <w:pStyle w:val="a"/>
        <w:numPr>
          <w:ilvl w:val="1"/>
          <w:numId w:val="1"/>
        </w:numPr>
        <w:contextualSpacing/>
      </w:pPr>
      <w:r>
        <w:rPr>
          <w:rtl/>
        </w:rPr>
        <w:lastRenderedPageBreak/>
        <w:t>لدي الثقة لإدارة الفرق وتحفيز الموظفين نحو تحقيق الأهداف.</w:t>
      </w:r>
    </w:p>
    <w:p w14:paraId="422975AF" w14:textId="77777777" w:rsidR="008B3B58" w:rsidRDefault="008B3B58" w:rsidP="008B3B58">
      <w:pPr>
        <w:pStyle w:val="a0"/>
        <w:rPr>
          <w:rtl/>
        </w:rPr>
      </w:pPr>
      <w:r w:rsidRPr="004D7602">
        <w:rPr>
          <w:rtl/>
        </w:rPr>
        <w:t>تكشف المؤشرات الوصفية للثقة بالنفس والقدرة على توجيه مرؤوسين عن امتلاك الكوادر النسائية لمؤهلات القيادة الذاتية؛ حيث حظيت خانة "موافق جدًا" بمائة وثلاثة عشر تكرارًا ونسبة سبعة وثلاثين فاصلة سبعة بالمئة؛ وخانة "موافق" باثنين وستين تكرارًا ونسبة عشرين فاصلة سبعة بالمئة؛ بينما مال سبعة وأربعون مستجيبًا لعدم الموافقة الشديدة بنسبة خمسة عشر فاصلة سبعة بالمئة؛ وخمسة وأربعون لعدم الموافقة بنسبة خمسة عشر بالمئة؛ وبقي ثلاثة وثلاثون في منطقة الحياد بنسبة أحد عشر بالمئة؛ ويسجل المتوسط الحسابي قيمة مساوية لـ ثلاثة فاصلة خمسين مع انحراف قدره واحد فاصلة خمسين؛ وهذه الأرقام تعكس مستوى طيبًا من الكفاءة الذاتية المدركة؛ على الرغم من التشتت الواضح في الاستجابات؛ وقد يرجع انخفاض الثقة أو القدرة على التحفيز لدى بعض المشاركات إلى حداثة عهدهن بالمناصب القيادية؛ أو بسبب مواجهتهن لبعض المقاومة التنظيمية من قبل المرؤوسين؛ ويتطلب هذا الوضع تكثيف برامج الإرشاد المهني وصقل المهارات الناعمة للقياديات لضمان إدارة فرق العمل بنجاح وسلاسة.</w:t>
      </w:r>
    </w:p>
    <w:p w14:paraId="4B9491F1" w14:textId="18F17E6C"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18</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الثقة لإدارة الفرق وتحفيز الموظفين نحو تحقيق الأهداف.</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511AFB5" w14:textId="77777777" w:rsidTr="00F97C1D">
        <w:trPr>
          <w:cantSplit/>
          <w:jc w:val="center"/>
        </w:trPr>
        <w:tc>
          <w:tcPr>
            <w:tcW w:w="0" w:type="auto"/>
            <w:gridSpan w:val="6"/>
            <w:shd w:val="clear" w:color="auto" w:fill="FFFFFF"/>
            <w:vAlign w:val="center"/>
          </w:tcPr>
          <w:p w14:paraId="1DAF9C7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الثقة لإدارة الفرق وتحفيز الموظفين نحو تحقيق الأهداف</w:t>
            </w:r>
            <w:r>
              <w:rPr>
                <w:rFonts w:ascii="Arial" w:hAnsi="Arial" w:cs="Arial"/>
                <w:b/>
                <w:bCs/>
                <w:color w:val="010205"/>
                <w:sz w:val="22"/>
                <w:szCs w:val="22"/>
              </w:rPr>
              <w:t>.</w:t>
            </w:r>
          </w:p>
        </w:tc>
      </w:tr>
      <w:tr w:rsidR="008B3B58" w14:paraId="01C396EA" w14:textId="77777777" w:rsidTr="00F97C1D">
        <w:trPr>
          <w:cantSplit/>
          <w:jc w:val="center"/>
        </w:trPr>
        <w:tc>
          <w:tcPr>
            <w:tcW w:w="0" w:type="auto"/>
            <w:gridSpan w:val="2"/>
            <w:shd w:val="clear" w:color="auto" w:fill="FFFFFF"/>
            <w:vAlign w:val="center"/>
          </w:tcPr>
          <w:p w14:paraId="428E9AF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3DC5C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C77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9974B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C39D5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E8E100A" w14:textId="77777777" w:rsidTr="00F97C1D">
        <w:trPr>
          <w:cantSplit/>
          <w:jc w:val="center"/>
        </w:trPr>
        <w:tc>
          <w:tcPr>
            <w:tcW w:w="0" w:type="auto"/>
            <w:vMerge w:val="restart"/>
            <w:shd w:val="clear" w:color="auto" w:fill="E0E0E0"/>
            <w:vAlign w:val="center"/>
          </w:tcPr>
          <w:p w14:paraId="478144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51F9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8F87C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FD9C4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005EF8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566F7F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30A37D60" w14:textId="77777777" w:rsidTr="00F97C1D">
        <w:trPr>
          <w:cantSplit/>
          <w:jc w:val="center"/>
        </w:trPr>
        <w:tc>
          <w:tcPr>
            <w:tcW w:w="0" w:type="auto"/>
            <w:vMerge/>
            <w:shd w:val="clear" w:color="auto" w:fill="E0E0E0"/>
            <w:vAlign w:val="center"/>
          </w:tcPr>
          <w:p w14:paraId="7B0A0C8C" w14:textId="77777777" w:rsidR="008B3B58" w:rsidRDefault="008B3B58" w:rsidP="00F97C1D">
            <w:pPr>
              <w:bidi/>
              <w:rPr>
                <w:rFonts w:ascii="Arial" w:hAnsi="Arial" w:cs="Arial"/>
                <w:color w:val="010205"/>
              </w:rPr>
            </w:pPr>
          </w:p>
        </w:tc>
        <w:tc>
          <w:tcPr>
            <w:tcW w:w="0" w:type="auto"/>
            <w:shd w:val="clear" w:color="auto" w:fill="E0E0E0"/>
            <w:vAlign w:val="center"/>
          </w:tcPr>
          <w:p w14:paraId="4B904A8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988C8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F70A4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6F6B1D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7B4C1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58.3</w:t>
            </w:r>
          </w:p>
        </w:tc>
      </w:tr>
      <w:tr w:rsidR="008B3B58" w14:paraId="068ECFC9" w14:textId="77777777" w:rsidTr="00F97C1D">
        <w:trPr>
          <w:cantSplit/>
          <w:jc w:val="center"/>
        </w:trPr>
        <w:tc>
          <w:tcPr>
            <w:tcW w:w="0" w:type="auto"/>
            <w:vMerge/>
            <w:shd w:val="clear" w:color="auto" w:fill="E0E0E0"/>
            <w:vAlign w:val="center"/>
          </w:tcPr>
          <w:p w14:paraId="0B0D8F3D" w14:textId="77777777" w:rsidR="008B3B58" w:rsidRDefault="008B3B58" w:rsidP="00F97C1D">
            <w:pPr>
              <w:bidi/>
              <w:rPr>
                <w:rFonts w:ascii="Arial" w:hAnsi="Arial" w:cs="Arial"/>
                <w:color w:val="010205"/>
              </w:rPr>
            </w:pPr>
          </w:p>
        </w:tc>
        <w:tc>
          <w:tcPr>
            <w:tcW w:w="0" w:type="auto"/>
            <w:shd w:val="clear" w:color="auto" w:fill="E0E0E0"/>
            <w:vAlign w:val="center"/>
          </w:tcPr>
          <w:p w14:paraId="223CD5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2E8AD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034F73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A08D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03C5B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74.0</w:t>
            </w:r>
          </w:p>
        </w:tc>
      </w:tr>
      <w:tr w:rsidR="008B3B58" w14:paraId="22E6DAFB" w14:textId="77777777" w:rsidTr="00F97C1D">
        <w:trPr>
          <w:cantSplit/>
          <w:jc w:val="center"/>
        </w:trPr>
        <w:tc>
          <w:tcPr>
            <w:tcW w:w="0" w:type="auto"/>
            <w:vMerge/>
            <w:shd w:val="clear" w:color="auto" w:fill="E0E0E0"/>
            <w:vAlign w:val="center"/>
          </w:tcPr>
          <w:p w14:paraId="2FC611C9" w14:textId="77777777" w:rsidR="008B3B58" w:rsidRDefault="008B3B58" w:rsidP="00F97C1D">
            <w:pPr>
              <w:bidi/>
              <w:rPr>
                <w:rFonts w:ascii="Arial" w:hAnsi="Arial" w:cs="Arial"/>
                <w:color w:val="010205"/>
              </w:rPr>
            </w:pPr>
          </w:p>
        </w:tc>
        <w:tc>
          <w:tcPr>
            <w:tcW w:w="0" w:type="auto"/>
            <w:shd w:val="clear" w:color="auto" w:fill="E0E0E0"/>
            <w:vAlign w:val="center"/>
          </w:tcPr>
          <w:p w14:paraId="5CA515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43A76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1E6F0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39EDC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608D2C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147A9A6" w14:textId="77777777" w:rsidTr="00F97C1D">
        <w:trPr>
          <w:cantSplit/>
          <w:jc w:val="center"/>
        </w:trPr>
        <w:tc>
          <w:tcPr>
            <w:tcW w:w="0" w:type="auto"/>
            <w:vMerge/>
            <w:shd w:val="clear" w:color="auto" w:fill="E0E0E0"/>
            <w:vAlign w:val="center"/>
          </w:tcPr>
          <w:p w14:paraId="0D6B9937" w14:textId="77777777" w:rsidR="008B3B58" w:rsidRDefault="008B3B58" w:rsidP="00F97C1D">
            <w:pPr>
              <w:bidi/>
              <w:rPr>
                <w:rFonts w:ascii="Arial" w:hAnsi="Arial" w:cs="Arial"/>
                <w:color w:val="010205"/>
              </w:rPr>
            </w:pPr>
          </w:p>
        </w:tc>
        <w:tc>
          <w:tcPr>
            <w:tcW w:w="0" w:type="auto"/>
            <w:shd w:val="clear" w:color="auto" w:fill="E0E0E0"/>
            <w:vAlign w:val="center"/>
          </w:tcPr>
          <w:p w14:paraId="73E19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09669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5601E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36EF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27F86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3CDD0B" w14:textId="77777777" w:rsidTr="00F97C1D">
        <w:trPr>
          <w:cantSplit/>
          <w:jc w:val="center"/>
        </w:trPr>
        <w:tc>
          <w:tcPr>
            <w:tcW w:w="0" w:type="auto"/>
            <w:vMerge/>
            <w:shd w:val="clear" w:color="auto" w:fill="E0E0E0"/>
            <w:vAlign w:val="center"/>
          </w:tcPr>
          <w:p w14:paraId="55440CDC" w14:textId="77777777" w:rsidR="008B3B58" w:rsidRDefault="008B3B58" w:rsidP="00F97C1D">
            <w:pPr>
              <w:bidi/>
              <w:rPr>
                <w:rFonts w:ascii="Arial" w:hAnsi="Arial" w:cs="Arial"/>
                <w:color w:val="010205"/>
              </w:rPr>
            </w:pPr>
          </w:p>
        </w:tc>
        <w:tc>
          <w:tcPr>
            <w:tcW w:w="0" w:type="auto"/>
            <w:shd w:val="clear" w:color="auto" w:fill="E0E0E0"/>
            <w:vAlign w:val="center"/>
          </w:tcPr>
          <w:p w14:paraId="2EAE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CD64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B994D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34C58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FA3129" w14:textId="77777777" w:rsidR="008B3B58" w:rsidRDefault="008B3B58" w:rsidP="00F97C1D">
            <w:pPr>
              <w:keepNext/>
              <w:bidi/>
              <w:jc w:val="center"/>
              <w:rPr>
                <w:rFonts w:ascii="Times New Roman" w:hAnsi="Times New Roman" w:cs="Times New Roman"/>
                <w:color w:val="auto"/>
                <w:sz w:val="24"/>
                <w:szCs w:val="24"/>
              </w:rPr>
            </w:pPr>
          </w:p>
        </w:tc>
      </w:tr>
    </w:tbl>
    <w:p w14:paraId="40F8BF18" w14:textId="77777777" w:rsidR="008B3B58" w:rsidRPr="0032045D" w:rsidRDefault="008B3B58" w:rsidP="008B3B58">
      <w:pPr>
        <w:pStyle w:val="Caption"/>
        <w:bidi/>
        <w:jc w:val="center"/>
        <w:rPr>
          <w:color w:val="215E99"/>
          <w:szCs w:val="24"/>
        </w:rPr>
      </w:pPr>
    </w:p>
    <w:p w14:paraId="21C7DC3B"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108F8B9D" wp14:editId="6DEBB816">
            <wp:extent cx="5943600" cy="3962400"/>
            <wp:effectExtent l="0" t="0" r="0" b="0"/>
            <wp:docPr id="9"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B58751D" w14:textId="4054D05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5</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الثقة لإدارة الفرق وتحفيز الموظفين نحو تحقيق الأهداف.</w:t>
      </w:r>
    </w:p>
    <w:p w14:paraId="5B919D6B" w14:textId="77777777" w:rsidR="008B3B58" w:rsidRPr="0032045D" w:rsidRDefault="008B3B58" w:rsidP="008B3B58">
      <w:pPr>
        <w:pStyle w:val="Caption"/>
        <w:bidi/>
        <w:jc w:val="center"/>
        <w:rPr>
          <w:color w:val="215E99"/>
          <w:szCs w:val="24"/>
        </w:rPr>
      </w:pPr>
    </w:p>
    <w:p w14:paraId="7C510170" w14:textId="77777777" w:rsidR="008B3B58" w:rsidRDefault="008B3B58" w:rsidP="008B3B58">
      <w:pPr>
        <w:pStyle w:val="a"/>
        <w:numPr>
          <w:ilvl w:val="1"/>
          <w:numId w:val="1"/>
        </w:numPr>
        <w:contextualSpacing/>
      </w:pPr>
      <w:r>
        <w:rPr>
          <w:rtl/>
        </w:rPr>
        <w:t>أستطيع استخدام مهاراتي القيادية في حل المشكلات المعقدة.</w:t>
      </w:r>
    </w:p>
    <w:p w14:paraId="4AB11149" w14:textId="77777777" w:rsidR="008B3B58" w:rsidRDefault="008B3B58" w:rsidP="008B3B58">
      <w:pPr>
        <w:pStyle w:val="a0"/>
        <w:rPr>
          <w:rtl/>
        </w:rPr>
      </w:pPr>
      <w:r w:rsidRPr="004D7602">
        <w:rPr>
          <w:rtl/>
        </w:rPr>
        <w:t>تسفر التحليلات عن ثقة واضحة لدى القياديات في قدراتهن على مواجهة الأزمات ومعالجة القضايا الإدارية الشائكة؛ إذ صوت مائة وتسعة عشر فردًا بـ "موافق جدًا" بنسبة تسعة وثلاثين فاصلة سبعة بالمئة؛ وستون فردًا بـ "موافق" بنسبة عشرين بالمئة؛ في حين انقسمت الآراء غير المؤيدة بين ثمانية وأربعين لـ "غير موافق جدًا" بنسبة ستة عشر بالمئة؛ واثنين وأربعين لـ "غير موافق" بنسبة أربعة عشر بالمئة؛ والتزم واحد وثلاثون الحياد بنسبة عشرة فاصلة ثلاثة بالمئة؛ وجاء المتوسط عند ثلاثة فاصلة ثلاثة وخمسين والانحراف عند واحد فاصلة واحد وخمسين؛ مما يؤكد امتلاك المستجيبات لمهارات حل المشكلات؛ وهي جوهر العمل القيادي المعاصر؛ ويحتمل أن تكون الخلفية الأكاديمية العالية لغالبية العينة قد ساهمت في تعزيز التفكير النقدي والتحليلي لديهن؛ مما يمكنهن من تفكيك المعضلات بأساليب علمية؛ غير أن التباين في الإجابات يشير إلى أن طبيعة المشكلات وحجم الصلاحيات المتاحة للحل تختلف من إدارة إلى أخرى؛ وهو ما يؤثر على الفاعلية التطبيقية لهذه المهارات.</w:t>
      </w:r>
    </w:p>
    <w:p w14:paraId="05F0F112" w14:textId="1790079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19</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 xml:space="preserve">للقدرة على </w:t>
      </w:r>
      <w:r>
        <w:rPr>
          <w:rFonts w:hint="eastAsia"/>
          <w:color w:val="215E99"/>
          <w:rtl/>
        </w:rPr>
        <w:t xml:space="preserve"> استخدام مهاراتي القيادية في حل المشكلات المعقدة.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12EF14C" w14:textId="77777777" w:rsidTr="00F97C1D">
        <w:trPr>
          <w:cantSplit/>
          <w:jc w:val="center"/>
        </w:trPr>
        <w:tc>
          <w:tcPr>
            <w:tcW w:w="0" w:type="auto"/>
            <w:gridSpan w:val="6"/>
            <w:shd w:val="clear" w:color="auto" w:fill="FFFFFF"/>
            <w:vAlign w:val="center"/>
          </w:tcPr>
          <w:p w14:paraId="075CE0F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استخدام مهاراتي القيادية في حل المشكلات المعقدة</w:t>
            </w:r>
            <w:r>
              <w:rPr>
                <w:rFonts w:ascii="Arial" w:hAnsi="Arial" w:cs="Arial"/>
                <w:b/>
                <w:bCs/>
                <w:color w:val="010205"/>
                <w:sz w:val="22"/>
                <w:szCs w:val="22"/>
              </w:rPr>
              <w:t>.</w:t>
            </w:r>
          </w:p>
        </w:tc>
      </w:tr>
      <w:tr w:rsidR="008B3B58" w14:paraId="7C596232" w14:textId="77777777" w:rsidTr="00F97C1D">
        <w:trPr>
          <w:cantSplit/>
          <w:jc w:val="center"/>
        </w:trPr>
        <w:tc>
          <w:tcPr>
            <w:tcW w:w="0" w:type="auto"/>
            <w:gridSpan w:val="2"/>
            <w:shd w:val="clear" w:color="auto" w:fill="FFFFFF"/>
            <w:vAlign w:val="center"/>
          </w:tcPr>
          <w:p w14:paraId="50EB9F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A4D99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E12910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952E36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EADE2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3BE440" w14:textId="77777777" w:rsidTr="00F97C1D">
        <w:trPr>
          <w:cantSplit/>
          <w:jc w:val="center"/>
        </w:trPr>
        <w:tc>
          <w:tcPr>
            <w:tcW w:w="0" w:type="auto"/>
            <w:vMerge w:val="restart"/>
            <w:shd w:val="clear" w:color="auto" w:fill="E0E0E0"/>
            <w:vAlign w:val="center"/>
          </w:tcPr>
          <w:p w14:paraId="0C1904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6DD41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2768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119</w:t>
            </w:r>
          </w:p>
        </w:tc>
        <w:tc>
          <w:tcPr>
            <w:tcW w:w="0" w:type="auto"/>
            <w:shd w:val="clear" w:color="auto" w:fill="F9F9FB"/>
            <w:vAlign w:val="center"/>
          </w:tcPr>
          <w:p w14:paraId="3FF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C5099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c>
          <w:tcPr>
            <w:tcW w:w="0" w:type="auto"/>
            <w:shd w:val="clear" w:color="auto" w:fill="F9F9FB"/>
            <w:vAlign w:val="center"/>
          </w:tcPr>
          <w:p w14:paraId="6B256FB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39.7</w:t>
            </w:r>
          </w:p>
        </w:tc>
      </w:tr>
      <w:tr w:rsidR="008B3B58" w14:paraId="0C744A65" w14:textId="77777777" w:rsidTr="00F97C1D">
        <w:trPr>
          <w:cantSplit/>
          <w:jc w:val="center"/>
        </w:trPr>
        <w:tc>
          <w:tcPr>
            <w:tcW w:w="0" w:type="auto"/>
            <w:vMerge/>
            <w:shd w:val="clear" w:color="auto" w:fill="E0E0E0"/>
            <w:vAlign w:val="center"/>
          </w:tcPr>
          <w:p w14:paraId="12B02F37" w14:textId="77777777" w:rsidR="008B3B58" w:rsidRDefault="008B3B58" w:rsidP="00F97C1D">
            <w:pPr>
              <w:bidi/>
              <w:rPr>
                <w:rFonts w:ascii="Arial" w:hAnsi="Arial" w:cs="Arial"/>
                <w:color w:val="010205"/>
              </w:rPr>
            </w:pPr>
          </w:p>
        </w:tc>
        <w:tc>
          <w:tcPr>
            <w:tcW w:w="0" w:type="auto"/>
            <w:shd w:val="clear" w:color="auto" w:fill="E0E0E0"/>
            <w:vAlign w:val="center"/>
          </w:tcPr>
          <w:p w14:paraId="0C0FFA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14FE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C8211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4F34F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55467E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75BB5A0" w14:textId="77777777" w:rsidTr="00F97C1D">
        <w:trPr>
          <w:cantSplit/>
          <w:jc w:val="center"/>
        </w:trPr>
        <w:tc>
          <w:tcPr>
            <w:tcW w:w="0" w:type="auto"/>
            <w:vMerge/>
            <w:shd w:val="clear" w:color="auto" w:fill="E0E0E0"/>
            <w:vAlign w:val="center"/>
          </w:tcPr>
          <w:p w14:paraId="6456B3BF" w14:textId="77777777" w:rsidR="008B3B58" w:rsidRDefault="008B3B58" w:rsidP="00F97C1D">
            <w:pPr>
              <w:bidi/>
              <w:rPr>
                <w:rFonts w:ascii="Arial" w:hAnsi="Arial" w:cs="Arial"/>
                <w:color w:val="010205"/>
              </w:rPr>
            </w:pPr>
          </w:p>
        </w:tc>
        <w:tc>
          <w:tcPr>
            <w:tcW w:w="0" w:type="auto"/>
            <w:shd w:val="clear" w:color="auto" w:fill="E0E0E0"/>
            <w:vAlign w:val="center"/>
          </w:tcPr>
          <w:p w14:paraId="6D3A8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8BD7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189AF0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B0E13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361C5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C334112" w14:textId="77777777" w:rsidTr="00F97C1D">
        <w:trPr>
          <w:cantSplit/>
          <w:jc w:val="center"/>
        </w:trPr>
        <w:tc>
          <w:tcPr>
            <w:tcW w:w="0" w:type="auto"/>
            <w:vMerge/>
            <w:shd w:val="clear" w:color="auto" w:fill="E0E0E0"/>
            <w:vAlign w:val="center"/>
          </w:tcPr>
          <w:p w14:paraId="1453B26A" w14:textId="77777777" w:rsidR="008B3B58" w:rsidRDefault="008B3B58" w:rsidP="00F97C1D">
            <w:pPr>
              <w:bidi/>
              <w:rPr>
                <w:rFonts w:ascii="Arial" w:hAnsi="Arial" w:cs="Arial"/>
                <w:color w:val="010205"/>
              </w:rPr>
            </w:pPr>
          </w:p>
        </w:tc>
        <w:tc>
          <w:tcPr>
            <w:tcW w:w="0" w:type="auto"/>
            <w:shd w:val="clear" w:color="auto" w:fill="E0E0E0"/>
            <w:vAlign w:val="center"/>
          </w:tcPr>
          <w:p w14:paraId="69F046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1D06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3EC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8CAED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2C00F7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0A7F39A3" w14:textId="77777777" w:rsidTr="00F97C1D">
        <w:trPr>
          <w:cantSplit/>
          <w:jc w:val="center"/>
        </w:trPr>
        <w:tc>
          <w:tcPr>
            <w:tcW w:w="0" w:type="auto"/>
            <w:vMerge/>
            <w:shd w:val="clear" w:color="auto" w:fill="E0E0E0"/>
            <w:vAlign w:val="center"/>
          </w:tcPr>
          <w:p w14:paraId="15541573" w14:textId="77777777" w:rsidR="008B3B58" w:rsidRDefault="008B3B58" w:rsidP="00F97C1D">
            <w:pPr>
              <w:bidi/>
              <w:rPr>
                <w:rFonts w:ascii="Arial" w:hAnsi="Arial" w:cs="Arial"/>
                <w:color w:val="010205"/>
              </w:rPr>
            </w:pPr>
          </w:p>
        </w:tc>
        <w:tc>
          <w:tcPr>
            <w:tcW w:w="0" w:type="auto"/>
            <w:shd w:val="clear" w:color="auto" w:fill="E0E0E0"/>
            <w:vAlign w:val="center"/>
          </w:tcPr>
          <w:p w14:paraId="55C7A2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AAA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3ACD7C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83055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155FA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0CB2D4" w14:textId="77777777" w:rsidTr="00F97C1D">
        <w:trPr>
          <w:cantSplit/>
          <w:jc w:val="center"/>
        </w:trPr>
        <w:tc>
          <w:tcPr>
            <w:tcW w:w="0" w:type="auto"/>
            <w:vMerge/>
            <w:shd w:val="clear" w:color="auto" w:fill="E0E0E0"/>
            <w:vAlign w:val="center"/>
          </w:tcPr>
          <w:p w14:paraId="4DD2D3E4" w14:textId="77777777" w:rsidR="008B3B58" w:rsidRDefault="008B3B58" w:rsidP="00F97C1D">
            <w:pPr>
              <w:bidi/>
              <w:rPr>
                <w:rFonts w:ascii="Arial" w:hAnsi="Arial" w:cs="Arial"/>
                <w:color w:val="010205"/>
              </w:rPr>
            </w:pPr>
          </w:p>
        </w:tc>
        <w:tc>
          <w:tcPr>
            <w:tcW w:w="0" w:type="auto"/>
            <w:shd w:val="clear" w:color="auto" w:fill="E0E0E0"/>
            <w:vAlign w:val="center"/>
          </w:tcPr>
          <w:p w14:paraId="2C17BC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59714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FF92B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4FACA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31801E" w14:textId="77777777" w:rsidR="008B3B58" w:rsidRDefault="008B3B58" w:rsidP="00F97C1D">
            <w:pPr>
              <w:keepNext/>
              <w:bidi/>
              <w:jc w:val="center"/>
              <w:rPr>
                <w:rFonts w:ascii="Times New Roman" w:hAnsi="Times New Roman" w:cs="Times New Roman"/>
                <w:color w:val="auto"/>
                <w:sz w:val="24"/>
                <w:szCs w:val="24"/>
              </w:rPr>
            </w:pPr>
          </w:p>
        </w:tc>
      </w:tr>
    </w:tbl>
    <w:p w14:paraId="74351DC5" w14:textId="77777777" w:rsidR="008B3B58" w:rsidRPr="0032045D" w:rsidRDefault="008B3B58" w:rsidP="008B3B58">
      <w:pPr>
        <w:pStyle w:val="Caption"/>
        <w:bidi/>
        <w:jc w:val="center"/>
        <w:rPr>
          <w:color w:val="215E99"/>
          <w:szCs w:val="24"/>
        </w:rPr>
      </w:pPr>
    </w:p>
    <w:p w14:paraId="34C3F59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020AB9" wp14:editId="74620FE1">
            <wp:extent cx="5943600" cy="3962400"/>
            <wp:effectExtent l="0" t="0" r="0" b="0"/>
            <wp:docPr id="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CB198C4" w14:textId="6CA2433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6</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 xml:space="preserve">للقدرة على </w:t>
      </w:r>
      <w:r>
        <w:rPr>
          <w:rFonts w:hint="eastAsia"/>
          <w:color w:val="215E99"/>
          <w:rtl/>
        </w:rPr>
        <w:t>استخدام مهاراتي القيادية في حل المشكلات المعقدة.</w:t>
      </w:r>
    </w:p>
    <w:p w14:paraId="243E7B29" w14:textId="77777777" w:rsidR="008B3B58" w:rsidRPr="0032045D" w:rsidRDefault="008B3B58" w:rsidP="008B3B58">
      <w:pPr>
        <w:pStyle w:val="Caption"/>
        <w:bidi/>
        <w:jc w:val="center"/>
        <w:rPr>
          <w:color w:val="215E99"/>
          <w:szCs w:val="24"/>
        </w:rPr>
      </w:pPr>
    </w:p>
    <w:p w14:paraId="0C079336" w14:textId="77777777" w:rsidR="008B3B58" w:rsidRDefault="008B3B58" w:rsidP="008B3B58">
      <w:pPr>
        <w:pStyle w:val="a"/>
        <w:numPr>
          <w:ilvl w:val="1"/>
          <w:numId w:val="1"/>
        </w:numPr>
        <w:contextualSpacing/>
      </w:pPr>
      <w:r>
        <w:rPr>
          <w:rtl/>
        </w:rPr>
        <w:t>لدي القدرة على تمثيل المؤسسة في الفعاليات والأنشطة الخارجية.</w:t>
      </w:r>
    </w:p>
    <w:p w14:paraId="19A744C1" w14:textId="77777777" w:rsidR="008B3B58" w:rsidRDefault="008B3B58" w:rsidP="008B3B58">
      <w:pPr>
        <w:pStyle w:val="a0"/>
        <w:rPr>
          <w:rtl/>
        </w:rPr>
      </w:pPr>
      <w:r w:rsidRPr="004D7602">
        <w:rPr>
          <w:rtl/>
        </w:rPr>
        <w:t xml:space="preserve">يعبر التوزيع التكراري للقدرة على التمثيل الخارجي عن جاهزية عالية لدى المشاركات؛ فقد بلغت التكرارات للخيارات العليا ذروتها عند مائة وستة وعشرين مستجيبًا اختاروا "موافق جدًا" بنسبة اثنين وأربعين بالمئة؛ وتوزعت بقية العينة بواقع سبعة وخمسين لـ "غير موافق جدًا" بنسبة تسعة عشر بالمئة؛ وخمسين لـ "موافق" بنسبة ستة عشر فاصلة سبعة بالمئة؛ وسبعة وثلاثين لـ "غير موافق" بنسبة اثني عشر فاصلة ثلاثة بالمئة؛ وثلاثين لـ "محايد" بنسبة عشرة بالمئة؛ ويسفر هذا التوزيع عن متوسط حسابي قدره ثلاثة فاصلة خمسين وانحراف معياري مرتفع نسبيًا وصل لـ واحد فاصلة سبعة وخمسين؛ مما يعني وجود إقرار عام بالقدرة الشخصية؛ ولكنه يقابل بتفاوت حاد في الفرص الفعلية المتاحة للظهور الخارجي؛ ويبدو أن بعض المؤسسات لا تزال تتردد في إسناد مهام التمثيل الدبلوماسي أو التجاري للمرأة؛ أو ربما تفرض بعض القيود الاجتماعية التزامات تحد من قدرة بعض النساء على السفر أو المشاركة في الأنشطة </w:t>
      </w:r>
      <w:r w:rsidRPr="004D7602">
        <w:rPr>
          <w:rtl/>
        </w:rPr>
        <w:lastRenderedPageBreak/>
        <w:t>المسائية؛ مما يستوجب توفير بيئة مرنة تدعم الوجود الخارجي للمرأة.</w:t>
      </w:r>
    </w:p>
    <w:p w14:paraId="41055430" w14:textId="642A1783"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20</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لامتلاك</w:t>
      </w:r>
      <w:r>
        <w:rPr>
          <w:rFonts w:hint="eastAsia"/>
          <w:color w:val="215E99"/>
          <w:rtl/>
        </w:rPr>
        <w:t xml:space="preserve"> القدرة على تمثيل المؤسسة في الفعاليات والأنشطة الخارجية.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95F890" w14:textId="77777777" w:rsidTr="00F97C1D">
        <w:trPr>
          <w:cantSplit/>
          <w:jc w:val="center"/>
        </w:trPr>
        <w:tc>
          <w:tcPr>
            <w:tcW w:w="0" w:type="auto"/>
            <w:gridSpan w:val="6"/>
            <w:shd w:val="clear" w:color="auto" w:fill="FFFFFF"/>
            <w:vAlign w:val="center"/>
          </w:tcPr>
          <w:p w14:paraId="047B987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لدي القدرة على تمثيل المؤسسة في الفعاليات والأنشطة الخارجية</w:t>
            </w:r>
            <w:r>
              <w:rPr>
                <w:rFonts w:ascii="Arial" w:hAnsi="Arial" w:cs="Arial"/>
                <w:b/>
                <w:bCs/>
                <w:color w:val="010205"/>
                <w:sz w:val="22"/>
                <w:szCs w:val="22"/>
              </w:rPr>
              <w:t>.</w:t>
            </w:r>
          </w:p>
        </w:tc>
      </w:tr>
      <w:tr w:rsidR="008B3B58" w14:paraId="48DEC0B4" w14:textId="77777777" w:rsidTr="00F97C1D">
        <w:trPr>
          <w:cantSplit/>
          <w:jc w:val="center"/>
        </w:trPr>
        <w:tc>
          <w:tcPr>
            <w:tcW w:w="0" w:type="auto"/>
            <w:gridSpan w:val="2"/>
            <w:shd w:val="clear" w:color="auto" w:fill="FFFFFF"/>
            <w:vAlign w:val="center"/>
          </w:tcPr>
          <w:p w14:paraId="586D572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5B608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38153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35BE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72EC8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27C9526" w14:textId="77777777" w:rsidTr="00F97C1D">
        <w:trPr>
          <w:cantSplit/>
          <w:jc w:val="center"/>
        </w:trPr>
        <w:tc>
          <w:tcPr>
            <w:tcW w:w="0" w:type="auto"/>
            <w:vMerge w:val="restart"/>
            <w:shd w:val="clear" w:color="auto" w:fill="E0E0E0"/>
            <w:vAlign w:val="center"/>
          </w:tcPr>
          <w:p w14:paraId="249391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4C3C33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C8A5D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23425E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443736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15380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3975BFD8" w14:textId="77777777" w:rsidTr="00F97C1D">
        <w:trPr>
          <w:cantSplit/>
          <w:jc w:val="center"/>
        </w:trPr>
        <w:tc>
          <w:tcPr>
            <w:tcW w:w="0" w:type="auto"/>
            <w:vMerge/>
            <w:shd w:val="clear" w:color="auto" w:fill="E0E0E0"/>
            <w:vAlign w:val="center"/>
          </w:tcPr>
          <w:p w14:paraId="2072932C" w14:textId="77777777" w:rsidR="008B3B58" w:rsidRDefault="008B3B58" w:rsidP="00F97C1D">
            <w:pPr>
              <w:bidi/>
              <w:rPr>
                <w:rFonts w:ascii="Arial" w:hAnsi="Arial" w:cs="Arial"/>
                <w:color w:val="010205"/>
              </w:rPr>
            </w:pPr>
          </w:p>
        </w:tc>
        <w:tc>
          <w:tcPr>
            <w:tcW w:w="0" w:type="auto"/>
            <w:shd w:val="clear" w:color="auto" w:fill="E0E0E0"/>
            <w:vAlign w:val="center"/>
          </w:tcPr>
          <w:p w14:paraId="6684B3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BEA48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5EFFDE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52EB9AF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3A419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2CC6F3B0" w14:textId="77777777" w:rsidTr="00F97C1D">
        <w:trPr>
          <w:cantSplit/>
          <w:jc w:val="center"/>
        </w:trPr>
        <w:tc>
          <w:tcPr>
            <w:tcW w:w="0" w:type="auto"/>
            <w:vMerge/>
            <w:shd w:val="clear" w:color="auto" w:fill="E0E0E0"/>
            <w:vAlign w:val="center"/>
          </w:tcPr>
          <w:p w14:paraId="754D9815" w14:textId="77777777" w:rsidR="008B3B58" w:rsidRDefault="008B3B58" w:rsidP="00F97C1D">
            <w:pPr>
              <w:bidi/>
              <w:rPr>
                <w:rFonts w:ascii="Arial" w:hAnsi="Arial" w:cs="Arial"/>
                <w:color w:val="010205"/>
              </w:rPr>
            </w:pPr>
          </w:p>
        </w:tc>
        <w:tc>
          <w:tcPr>
            <w:tcW w:w="0" w:type="auto"/>
            <w:shd w:val="clear" w:color="auto" w:fill="E0E0E0"/>
            <w:vAlign w:val="center"/>
          </w:tcPr>
          <w:p w14:paraId="3CD05CE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08A07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A556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8CF2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D13D4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3DE3509F" w14:textId="77777777" w:rsidTr="00F97C1D">
        <w:trPr>
          <w:cantSplit/>
          <w:jc w:val="center"/>
        </w:trPr>
        <w:tc>
          <w:tcPr>
            <w:tcW w:w="0" w:type="auto"/>
            <w:vMerge/>
            <w:shd w:val="clear" w:color="auto" w:fill="E0E0E0"/>
            <w:vAlign w:val="center"/>
          </w:tcPr>
          <w:p w14:paraId="677F832C" w14:textId="77777777" w:rsidR="008B3B58" w:rsidRDefault="008B3B58" w:rsidP="00F97C1D">
            <w:pPr>
              <w:bidi/>
              <w:rPr>
                <w:rFonts w:ascii="Arial" w:hAnsi="Arial" w:cs="Arial"/>
                <w:color w:val="010205"/>
              </w:rPr>
            </w:pPr>
          </w:p>
        </w:tc>
        <w:tc>
          <w:tcPr>
            <w:tcW w:w="0" w:type="auto"/>
            <w:shd w:val="clear" w:color="auto" w:fill="E0E0E0"/>
            <w:vAlign w:val="center"/>
          </w:tcPr>
          <w:p w14:paraId="21D81F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D0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59D53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B76D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C02AE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71B1A0F" w14:textId="77777777" w:rsidTr="00F97C1D">
        <w:trPr>
          <w:cantSplit/>
          <w:jc w:val="center"/>
        </w:trPr>
        <w:tc>
          <w:tcPr>
            <w:tcW w:w="0" w:type="auto"/>
            <w:vMerge/>
            <w:shd w:val="clear" w:color="auto" w:fill="E0E0E0"/>
            <w:vAlign w:val="center"/>
          </w:tcPr>
          <w:p w14:paraId="5498C458" w14:textId="77777777" w:rsidR="008B3B58" w:rsidRDefault="008B3B58" w:rsidP="00F97C1D">
            <w:pPr>
              <w:bidi/>
              <w:rPr>
                <w:rFonts w:ascii="Arial" w:hAnsi="Arial" w:cs="Arial"/>
                <w:color w:val="010205"/>
              </w:rPr>
            </w:pPr>
          </w:p>
        </w:tc>
        <w:tc>
          <w:tcPr>
            <w:tcW w:w="0" w:type="auto"/>
            <w:shd w:val="clear" w:color="auto" w:fill="E0E0E0"/>
            <w:vAlign w:val="center"/>
          </w:tcPr>
          <w:p w14:paraId="03B142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6356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780B7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6A1BC6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6A01A3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784969C" w14:textId="77777777" w:rsidTr="00F97C1D">
        <w:trPr>
          <w:cantSplit/>
          <w:jc w:val="center"/>
        </w:trPr>
        <w:tc>
          <w:tcPr>
            <w:tcW w:w="0" w:type="auto"/>
            <w:vMerge/>
            <w:shd w:val="clear" w:color="auto" w:fill="E0E0E0"/>
            <w:vAlign w:val="center"/>
          </w:tcPr>
          <w:p w14:paraId="35C37602" w14:textId="77777777" w:rsidR="008B3B58" w:rsidRDefault="008B3B58" w:rsidP="00F97C1D">
            <w:pPr>
              <w:bidi/>
              <w:rPr>
                <w:rFonts w:ascii="Arial" w:hAnsi="Arial" w:cs="Arial"/>
                <w:color w:val="010205"/>
              </w:rPr>
            </w:pPr>
          </w:p>
        </w:tc>
        <w:tc>
          <w:tcPr>
            <w:tcW w:w="0" w:type="auto"/>
            <w:shd w:val="clear" w:color="auto" w:fill="E0E0E0"/>
            <w:vAlign w:val="center"/>
          </w:tcPr>
          <w:p w14:paraId="26930C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24B1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525C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D4DF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2880715" w14:textId="77777777" w:rsidR="008B3B58" w:rsidRDefault="008B3B58" w:rsidP="00F97C1D">
            <w:pPr>
              <w:keepNext/>
              <w:bidi/>
              <w:jc w:val="center"/>
              <w:rPr>
                <w:rFonts w:ascii="Times New Roman" w:hAnsi="Times New Roman" w:cs="Times New Roman"/>
                <w:color w:val="auto"/>
                <w:sz w:val="24"/>
                <w:szCs w:val="24"/>
              </w:rPr>
            </w:pPr>
          </w:p>
        </w:tc>
      </w:tr>
    </w:tbl>
    <w:p w14:paraId="54929A50" w14:textId="77777777" w:rsidR="008B3B58" w:rsidRPr="0032045D" w:rsidRDefault="008B3B58" w:rsidP="008B3B58">
      <w:pPr>
        <w:pStyle w:val="Caption"/>
        <w:bidi/>
        <w:jc w:val="center"/>
        <w:rPr>
          <w:color w:val="215E99"/>
          <w:szCs w:val="24"/>
        </w:rPr>
      </w:pPr>
    </w:p>
    <w:p w14:paraId="1736DF6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1081F2D" wp14:editId="5FA0E5AD">
            <wp:extent cx="5943600" cy="3962400"/>
            <wp:effectExtent l="0" t="0" r="0" b="0"/>
            <wp:docPr id="1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F2470CB" w14:textId="2DEA31B9"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7</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لامتلاك</w:t>
      </w:r>
      <w:r>
        <w:rPr>
          <w:rFonts w:hint="eastAsia"/>
          <w:color w:val="215E99"/>
          <w:rtl/>
        </w:rPr>
        <w:t xml:space="preserve"> القدرة على تمثيل المؤسسة في الفعاليات والأنشطة الخارجية.</w:t>
      </w:r>
    </w:p>
    <w:p w14:paraId="2407EC72" w14:textId="77777777" w:rsidR="008B3B58" w:rsidRPr="0032045D" w:rsidRDefault="008B3B58" w:rsidP="008B3B58">
      <w:pPr>
        <w:pStyle w:val="Caption"/>
        <w:bidi/>
        <w:jc w:val="center"/>
        <w:rPr>
          <w:color w:val="215E99"/>
          <w:szCs w:val="24"/>
        </w:rPr>
      </w:pPr>
    </w:p>
    <w:p w14:paraId="5F069CF1" w14:textId="77777777" w:rsidR="008B3B58" w:rsidRDefault="008B3B58" w:rsidP="008B3B58">
      <w:pPr>
        <w:pStyle w:val="a"/>
        <w:numPr>
          <w:ilvl w:val="1"/>
          <w:numId w:val="1"/>
        </w:numPr>
        <w:contextualSpacing/>
      </w:pPr>
      <w:r>
        <w:rPr>
          <w:rtl/>
        </w:rPr>
        <w:t>أشعر بالاعتراف بمساهماتي القيادية داخل المؤسسة.</w:t>
      </w:r>
    </w:p>
    <w:p w14:paraId="1BBFA6FD" w14:textId="77777777" w:rsidR="008B3B58" w:rsidRDefault="008B3B58" w:rsidP="008B3B58">
      <w:pPr>
        <w:pStyle w:val="a0"/>
        <w:rPr>
          <w:rtl/>
        </w:rPr>
      </w:pPr>
      <w:r w:rsidRPr="004D7602">
        <w:rPr>
          <w:rtl/>
        </w:rPr>
        <w:t xml:space="preserve">يرتبط التقدير المعنوي والاعتراف بالجهود بشكل وثيق بالرضا الوظيفي والدافعية نحو التميز المهني؛ وحسب استجابات الثلاثمائة مشارك؛ يوافق بشدة ثمانية وتسعون فردًا بنسبة اثنين وثلاثين فاصلة سبعة بالمئة؛ ويوافق اثنان وسبعون بنسبة أربعة وعشرين بالمئة؛ بينما يتساوى المحايدون وغير الموافقين عند خمسة وأربعين فردًا بنسبة خمسة عشر بالمئة لكل فئة؛ واختار أربعون مستجيبًا خانة "غير موافق جداً" بنسبة ثلاثة عشر فاصلة ثلاثة بالمئة؛ وببلوغ المتوسط ثلاثة فاصلة ثمانية وأربعين والانحراف واحد فاصلة واحد وأربعين؛ </w:t>
      </w:r>
      <w:r w:rsidRPr="004D7602">
        <w:rPr>
          <w:rtl/>
        </w:rPr>
        <w:lastRenderedPageBreak/>
        <w:t>يمكن القول بأن هناك شعورًا نسبيًا بالتقدير؛ وإن كان يعاني من عدم الاستقرار الشامل؛ فالتشتت في الآراء يحتمل أن يعزى إلى غياب المعايير الموضوعية لتقييم الإنجازات في بعض الإدارات؛ حيث يطغى الطابع الشخصي على تقييم الأداء؛ ومثل هذا التفاوت قد يؤدي إلى إحباط الكفاءات النسائية؛ إذا ما شعرن بأن جهودهن القيادية يتم تجاهلها أو نسبتها لآخرين؛ مما يستدعي مأسسة أنظمة الحوافز والتقدير.</w:t>
      </w:r>
    </w:p>
    <w:p w14:paraId="2275FECB" w14:textId="41881DE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21</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بالاعتراف بمساهماتي القيادية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24C964A" w14:textId="77777777" w:rsidTr="00F97C1D">
        <w:trPr>
          <w:cantSplit/>
          <w:jc w:val="center"/>
        </w:trPr>
        <w:tc>
          <w:tcPr>
            <w:tcW w:w="0" w:type="auto"/>
            <w:gridSpan w:val="6"/>
            <w:shd w:val="clear" w:color="auto" w:fill="FFFFFF"/>
            <w:vAlign w:val="center"/>
          </w:tcPr>
          <w:p w14:paraId="23BC85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بالاعتراف بمساهماتي القيادية داخل المؤسسة</w:t>
            </w:r>
            <w:r>
              <w:rPr>
                <w:rFonts w:ascii="Arial" w:hAnsi="Arial" w:cs="Arial"/>
                <w:b/>
                <w:bCs/>
                <w:color w:val="010205"/>
                <w:sz w:val="22"/>
                <w:szCs w:val="22"/>
              </w:rPr>
              <w:t>.</w:t>
            </w:r>
          </w:p>
        </w:tc>
      </w:tr>
      <w:tr w:rsidR="008B3B58" w14:paraId="1136D354" w14:textId="77777777" w:rsidTr="00F97C1D">
        <w:trPr>
          <w:cantSplit/>
          <w:jc w:val="center"/>
        </w:trPr>
        <w:tc>
          <w:tcPr>
            <w:tcW w:w="0" w:type="auto"/>
            <w:gridSpan w:val="2"/>
            <w:shd w:val="clear" w:color="auto" w:fill="FFFFFF"/>
            <w:vAlign w:val="center"/>
          </w:tcPr>
          <w:p w14:paraId="1F2E51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E834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D23446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04DC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E9BFC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3918A7" w14:textId="77777777" w:rsidTr="00F97C1D">
        <w:trPr>
          <w:cantSplit/>
          <w:jc w:val="center"/>
        </w:trPr>
        <w:tc>
          <w:tcPr>
            <w:tcW w:w="0" w:type="auto"/>
            <w:vMerge w:val="restart"/>
            <w:shd w:val="clear" w:color="auto" w:fill="E0E0E0"/>
            <w:vAlign w:val="center"/>
          </w:tcPr>
          <w:p w14:paraId="7F55EB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E2ADC0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D4806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7F3AF0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332A1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1867F5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44653A5A" w14:textId="77777777" w:rsidTr="00F97C1D">
        <w:trPr>
          <w:cantSplit/>
          <w:jc w:val="center"/>
        </w:trPr>
        <w:tc>
          <w:tcPr>
            <w:tcW w:w="0" w:type="auto"/>
            <w:vMerge/>
            <w:shd w:val="clear" w:color="auto" w:fill="E0E0E0"/>
            <w:vAlign w:val="center"/>
          </w:tcPr>
          <w:p w14:paraId="1473AE8A" w14:textId="77777777" w:rsidR="008B3B58" w:rsidRDefault="008B3B58" w:rsidP="00F97C1D">
            <w:pPr>
              <w:bidi/>
              <w:rPr>
                <w:rFonts w:ascii="Arial" w:hAnsi="Arial" w:cs="Arial"/>
                <w:color w:val="010205"/>
              </w:rPr>
            </w:pPr>
          </w:p>
        </w:tc>
        <w:tc>
          <w:tcPr>
            <w:tcW w:w="0" w:type="auto"/>
            <w:shd w:val="clear" w:color="auto" w:fill="E0E0E0"/>
            <w:vAlign w:val="center"/>
          </w:tcPr>
          <w:p w14:paraId="34FB9E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40AE0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205EE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730775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02C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4F15CCB2" w14:textId="77777777" w:rsidTr="00F97C1D">
        <w:trPr>
          <w:cantSplit/>
          <w:jc w:val="center"/>
        </w:trPr>
        <w:tc>
          <w:tcPr>
            <w:tcW w:w="0" w:type="auto"/>
            <w:vMerge/>
            <w:shd w:val="clear" w:color="auto" w:fill="E0E0E0"/>
            <w:vAlign w:val="center"/>
          </w:tcPr>
          <w:p w14:paraId="7A7C6576" w14:textId="77777777" w:rsidR="008B3B58" w:rsidRDefault="008B3B58" w:rsidP="00F97C1D">
            <w:pPr>
              <w:bidi/>
              <w:rPr>
                <w:rFonts w:ascii="Arial" w:hAnsi="Arial" w:cs="Arial"/>
                <w:color w:val="010205"/>
              </w:rPr>
            </w:pPr>
          </w:p>
        </w:tc>
        <w:tc>
          <w:tcPr>
            <w:tcW w:w="0" w:type="auto"/>
            <w:shd w:val="clear" w:color="auto" w:fill="E0E0E0"/>
            <w:vAlign w:val="center"/>
          </w:tcPr>
          <w:p w14:paraId="114D55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C7B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2ECAC0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354D8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8F877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3C359FC6" w14:textId="77777777" w:rsidTr="00F97C1D">
        <w:trPr>
          <w:cantSplit/>
          <w:jc w:val="center"/>
        </w:trPr>
        <w:tc>
          <w:tcPr>
            <w:tcW w:w="0" w:type="auto"/>
            <w:vMerge/>
            <w:shd w:val="clear" w:color="auto" w:fill="E0E0E0"/>
            <w:vAlign w:val="center"/>
          </w:tcPr>
          <w:p w14:paraId="125AB65D" w14:textId="77777777" w:rsidR="008B3B58" w:rsidRDefault="008B3B58" w:rsidP="00F97C1D">
            <w:pPr>
              <w:bidi/>
              <w:rPr>
                <w:rFonts w:ascii="Arial" w:hAnsi="Arial" w:cs="Arial"/>
                <w:color w:val="010205"/>
              </w:rPr>
            </w:pPr>
          </w:p>
        </w:tc>
        <w:tc>
          <w:tcPr>
            <w:tcW w:w="0" w:type="auto"/>
            <w:shd w:val="clear" w:color="auto" w:fill="E0E0E0"/>
            <w:vAlign w:val="center"/>
          </w:tcPr>
          <w:p w14:paraId="3D12BE4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319FE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673935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8D3D1C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112464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86.7</w:t>
            </w:r>
          </w:p>
        </w:tc>
      </w:tr>
      <w:tr w:rsidR="008B3B58" w14:paraId="130AC5B6" w14:textId="77777777" w:rsidTr="00F97C1D">
        <w:trPr>
          <w:cantSplit/>
          <w:jc w:val="center"/>
        </w:trPr>
        <w:tc>
          <w:tcPr>
            <w:tcW w:w="0" w:type="auto"/>
            <w:vMerge/>
            <w:shd w:val="clear" w:color="auto" w:fill="E0E0E0"/>
            <w:vAlign w:val="center"/>
          </w:tcPr>
          <w:p w14:paraId="703F519C" w14:textId="77777777" w:rsidR="008B3B58" w:rsidRDefault="008B3B58" w:rsidP="00F97C1D">
            <w:pPr>
              <w:bidi/>
              <w:rPr>
                <w:rFonts w:ascii="Arial" w:hAnsi="Arial" w:cs="Arial"/>
                <w:color w:val="010205"/>
              </w:rPr>
            </w:pPr>
          </w:p>
        </w:tc>
        <w:tc>
          <w:tcPr>
            <w:tcW w:w="0" w:type="auto"/>
            <w:shd w:val="clear" w:color="auto" w:fill="E0E0E0"/>
            <w:vAlign w:val="center"/>
          </w:tcPr>
          <w:p w14:paraId="482AAF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8ADEF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33CF87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B8940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1B6BD6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44888B" w14:textId="77777777" w:rsidTr="00F97C1D">
        <w:trPr>
          <w:cantSplit/>
          <w:jc w:val="center"/>
        </w:trPr>
        <w:tc>
          <w:tcPr>
            <w:tcW w:w="0" w:type="auto"/>
            <w:vMerge/>
            <w:shd w:val="clear" w:color="auto" w:fill="E0E0E0"/>
            <w:vAlign w:val="center"/>
          </w:tcPr>
          <w:p w14:paraId="1F4FA57F" w14:textId="77777777" w:rsidR="008B3B58" w:rsidRDefault="008B3B58" w:rsidP="00F97C1D">
            <w:pPr>
              <w:bidi/>
              <w:rPr>
                <w:rFonts w:ascii="Arial" w:hAnsi="Arial" w:cs="Arial"/>
                <w:color w:val="010205"/>
              </w:rPr>
            </w:pPr>
          </w:p>
        </w:tc>
        <w:tc>
          <w:tcPr>
            <w:tcW w:w="0" w:type="auto"/>
            <w:shd w:val="clear" w:color="auto" w:fill="E0E0E0"/>
            <w:vAlign w:val="center"/>
          </w:tcPr>
          <w:p w14:paraId="4D8CAC7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8C114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24E29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95A2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7EB723" w14:textId="77777777" w:rsidR="008B3B58" w:rsidRDefault="008B3B58" w:rsidP="00F97C1D">
            <w:pPr>
              <w:keepNext/>
              <w:bidi/>
              <w:jc w:val="center"/>
              <w:rPr>
                <w:rFonts w:ascii="Times New Roman" w:hAnsi="Times New Roman" w:cs="Times New Roman"/>
                <w:color w:val="auto"/>
                <w:sz w:val="24"/>
                <w:szCs w:val="24"/>
              </w:rPr>
            </w:pPr>
          </w:p>
        </w:tc>
      </w:tr>
    </w:tbl>
    <w:p w14:paraId="5E36F344" w14:textId="77777777" w:rsidR="008B3B58" w:rsidRPr="0032045D" w:rsidRDefault="008B3B58" w:rsidP="008B3B58">
      <w:pPr>
        <w:pStyle w:val="Caption"/>
        <w:bidi/>
        <w:jc w:val="center"/>
        <w:rPr>
          <w:color w:val="215E99"/>
          <w:szCs w:val="24"/>
        </w:rPr>
      </w:pPr>
    </w:p>
    <w:p w14:paraId="7D1F6F6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A980014" wp14:editId="7447DE1F">
            <wp:extent cx="5943600" cy="3962400"/>
            <wp:effectExtent l="0" t="0" r="0" b="0"/>
            <wp:docPr id="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A02FF91" w14:textId="2FD6A12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بالاعتراف بمساهماتي القيادية داخل المؤسسة.</w:t>
      </w:r>
    </w:p>
    <w:p w14:paraId="20133C76" w14:textId="77777777" w:rsidR="008B3B58" w:rsidRDefault="008B3B58" w:rsidP="008B3B58">
      <w:pPr>
        <w:pStyle w:val="Caption"/>
        <w:bidi/>
        <w:jc w:val="center"/>
        <w:rPr>
          <w:color w:val="215E99"/>
          <w:szCs w:val="24"/>
          <w:rtl/>
        </w:rPr>
      </w:pPr>
    </w:p>
    <w:p w14:paraId="0B5076BC" w14:textId="77777777" w:rsidR="008B3B58" w:rsidRDefault="008B3B58" w:rsidP="008B3B58">
      <w:pPr>
        <w:bidi/>
        <w:rPr>
          <w:rtl/>
        </w:rPr>
      </w:pPr>
    </w:p>
    <w:p w14:paraId="5FB28C38" w14:textId="77777777" w:rsidR="008B3B58" w:rsidRDefault="008B3B58" w:rsidP="008B3B58">
      <w:pPr>
        <w:bidi/>
        <w:rPr>
          <w:rtl/>
        </w:rPr>
      </w:pPr>
    </w:p>
    <w:p w14:paraId="01F889D6" w14:textId="77777777" w:rsidR="008B3B58" w:rsidRDefault="008B3B58" w:rsidP="008B3B58">
      <w:pPr>
        <w:bidi/>
        <w:rPr>
          <w:rtl/>
        </w:rPr>
      </w:pPr>
    </w:p>
    <w:p w14:paraId="5F555E39" w14:textId="77777777" w:rsidR="008B3B58" w:rsidRDefault="008B3B58" w:rsidP="008B3B58">
      <w:pPr>
        <w:bidi/>
        <w:rPr>
          <w:rtl/>
        </w:rPr>
      </w:pPr>
    </w:p>
    <w:p w14:paraId="25731D43" w14:textId="77777777" w:rsidR="008B3B58" w:rsidRPr="008B3B58" w:rsidRDefault="008B3B58" w:rsidP="008B3B58">
      <w:pPr>
        <w:bidi/>
      </w:pPr>
    </w:p>
    <w:p w14:paraId="1D034C18" w14:textId="77777777" w:rsidR="008B3B58" w:rsidRDefault="008B3B58" w:rsidP="008B3B58">
      <w:pPr>
        <w:pStyle w:val="a"/>
        <w:numPr>
          <w:ilvl w:val="1"/>
          <w:numId w:val="1"/>
        </w:numPr>
        <w:contextualSpacing/>
      </w:pPr>
      <w:r>
        <w:rPr>
          <w:rtl/>
        </w:rPr>
        <w:lastRenderedPageBreak/>
        <w:t>أستطيع التوازن بين المسؤوليات القيادية والمهام اليومية بفعالية.</w:t>
      </w:r>
    </w:p>
    <w:p w14:paraId="228AE44D" w14:textId="77777777" w:rsidR="008B3B58" w:rsidRDefault="008B3B58" w:rsidP="008B3B58">
      <w:pPr>
        <w:pStyle w:val="a0"/>
        <w:rPr>
          <w:rtl/>
        </w:rPr>
      </w:pPr>
      <w:r w:rsidRPr="004D7602">
        <w:rPr>
          <w:rtl/>
        </w:rPr>
        <w:t>تمثل إدارة الوقت وتنسيق الأدوار تحديًا محوريًا لشاغلي المناصب الإدارية؛ وفي هذا السياق وافق بشدة مائة وستة مستجيبين بنسبة خمسة وثلاثين فاصلة ثلاثة بالمئة؛ ووافق أربعة وستون بنسبة واحد وعشرين فاصلة ثلاثة بالمئة؛ لتبلغ نسبة النجاح في التوفيق بين الأعباء نحو ستة وخمسين بالمئة؛ في حين عارض هذا الطرح واحد وستون مستجيبًا بنسبة عشرة فاصلة ثلاثة بالمئة؛ وثمانية وثلاثون بنسبة اثني عشر فاصلة سبعة بالمئة؛ وبقي واحد وثلاثون على الحياد بنسبة عشرة فاصلة ثلاثة بالمئة؛ ويشير المتوسط البالغ ثلاثة فاصلة ستة وأربعين والانحراف المعياري البالغ واحد فاصلة خمسة وأربعين؛ إلى تباين عميق في القدرة على إدارة ضغوط العمل؛ ويبدو أن النقص في الكوادر المساندة أو زيادة الأعباء الروتينية في بعض الوظائف يزيد من صعوبة التوفيق بين التخطيط الاستراتيجي والمتابعة اليومية؛ مما يؤكد الحاجة إلى تفويض السلطات وإعادة هندسة العمليات الإدارية لتخفيف العبء عن القياديات.</w:t>
      </w:r>
    </w:p>
    <w:p w14:paraId="45651E90" w14:textId="4E0FBBE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22</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للقدرة على</w:t>
      </w:r>
      <w:r>
        <w:rPr>
          <w:rFonts w:hint="eastAsia"/>
          <w:color w:val="215E99"/>
          <w:rtl/>
        </w:rPr>
        <w:t xml:space="preserve"> التوازن بين المسؤوليات القيادية والمهام اليومية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6008A09" w14:textId="77777777" w:rsidTr="00F97C1D">
        <w:trPr>
          <w:cantSplit/>
          <w:jc w:val="center"/>
        </w:trPr>
        <w:tc>
          <w:tcPr>
            <w:tcW w:w="0" w:type="auto"/>
            <w:gridSpan w:val="6"/>
            <w:shd w:val="clear" w:color="auto" w:fill="FFFFFF"/>
            <w:vAlign w:val="center"/>
          </w:tcPr>
          <w:p w14:paraId="535243D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أستطيع التوازن بين المسؤوليات القيادية والمهام اليومية بفعالية</w:t>
            </w:r>
            <w:r>
              <w:rPr>
                <w:rFonts w:ascii="Arial" w:hAnsi="Arial" w:cs="Arial"/>
                <w:b/>
                <w:bCs/>
                <w:color w:val="010205"/>
                <w:sz w:val="22"/>
                <w:szCs w:val="22"/>
              </w:rPr>
              <w:t>.</w:t>
            </w:r>
          </w:p>
        </w:tc>
      </w:tr>
      <w:tr w:rsidR="008B3B58" w14:paraId="7ECFDC5D" w14:textId="77777777" w:rsidTr="00F97C1D">
        <w:trPr>
          <w:cantSplit/>
          <w:jc w:val="center"/>
        </w:trPr>
        <w:tc>
          <w:tcPr>
            <w:tcW w:w="0" w:type="auto"/>
            <w:gridSpan w:val="2"/>
            <w:shd w:val="clear" w:color="auto" w:fill="FFFFFF"/>
            <w:vAlign w:val="center"/>
          </w:tcPr>
          <w:p w14:paraId="2DBC3E5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B00C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CF4D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8CD8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FD44E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B54F1BB" w14:textId="77777777" w:rsidTr="00F97C1D">
        <w:trPr>
          <w:cantSplit/>
          <w:jc w:val="center"/>
        </w:trPr>
        <w:tc>
          <w:tcPr>
            <w:tcW w:w="0" w:type="auto"/>
            <w:vMerge w:val="restart"/>
            <w:shd w:val="clear" w:color="auto" w:fill="E0E0E0"/>
            <w:vAlign w:val="center"/>
          </w:tcPr>
          <w:p w14:paraId="0745E90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00974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5B9E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68141C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69E65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5AEBB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50F5872B" w14:textId="77777777" w:rsidTr="00F97C1D">
        <w:trPr>
          <w:cantSplit/>
          <w:jc w:val="center"/>
        </w:trPr>
        <w:tc>
          <w:tcPr>
            <w:tcW w:w="0" w:type="auto"/>
            <w:vMerge/>
            <w:shd w:val="clear" w:color="auto" w:fill="E0E0E0"/>
            <w:vAlign w:val="center"/>
          </w:tcPr>
          <w:p w14:paraId="04CA94F0" w14:textId="77777777" w:rsidR="008B3B58" w:rsidRDefault="008B3B58" w:rsidP="00F97C1D">
            <w:pPr>
              <w:bidi/>
              <w:rPr>
                <w:rFonts w:ascii="Arial" w:hAnsi="Arial" w:cs="Arial"/>
                <w:color w:val="010205"/>
              </w:rPr>
            </w:pPr>
          </w:p>
        </w:tc>
        <w:tc>
          <w:tcPr>
            <w:tcW w:w="0" w:type="auto"/>
            <w:shd w:val="clear" w:color="auto" w:fill="E0E0E0"/>
            <w:vAlign w:val="center"/>
          </w:tcPr>
          <w:p w14:paraId="6AC0745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CB7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585C620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B2A04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5F7DD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1C8035C9" w14:textId="77777777" w:rsidTr="00F97C1D">
        <w:trPr>
          <w:cantSplit/>
          <w:jc w:val="center"/>
        </w:trPr>
        <w:tc>
          <w:tcPr>
            <w:tcW w:w="0" w:type="auto"/>
            <w:vMerge/>
            <w:shd w:val="clear" w:color="auto" w:fill="E0E0E0"/>
            <w:vAlign w:val="center"/>
          </w:tcPr>
          <w:p w14:paraId="764F52C9" w14:textId="77777777" w:rsidR="008B3B58" w:rsidRDefault="008B3B58" w:rsidP="00F97C1D">
            <w:pPr>
              <w:bidi/>
              <w:rPr>
                <w:rFonts w:ascii="Arial" w:hAnsi="Arial" w:cs="Arial"/>
                <w:color w:val="010205"/>
              </w:rPr>
            </w:pPr>
          </w:p>
        </w:tc>
        <w:tc>
          <w:tcPr>
            <w:tcW w:w="0" w:type="auto"/>
            <w:shd w:val="clear" w:color="auto" w:fill="E0E0E0"/>
            <w:vAlign w:val="center"/>
          </w:tcPr>
          <w:p w14:paraId="5C27E4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18448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4AEFA1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66208F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0A3B35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5A9CBD9C" w14:textId="77777777" w:rsidTr="00F97C1D">
        <w:trPr>
          <w:cantSplit/>
          <w:jc w:val="center"/>
        </w:trPr>
        <w:tc>
          <w:tcPr>
            <w:tcW w:w="0" w:type="auto"/>
            <w:vMerge/>
            <w:shd w:val="clear" w:color="auto" w:fill="E0E0E0"/>
            <w:vAlign w:val="center"/>
          </w:tcPr>
          <w:p w14:paraId="7D9C2207" w14:textId="77777777" w:rsidR="008B3B58" w:rsidRDefault="008B3B58" w:rsidP="00F97C1D">
            <w:pPr>
              <w:bidi/>
              <w:rPr>
                <w:rFonts w:ascii="Arial" w:hAnsi="Arial" w:cs="Arial"/>
                <w:color w:val="010205"/>
              </w:rPr>
            </w:pPr>
          </w:p>
        </w:tc>
        <w:tc>
          <w:tcPr>
            <w:tcW w:w="0" w:type="auto"/>
            <w:shd w:val="clear" w:color="auto" w:fill="E0E0E0"/>
            <w:vAlign w:val="center"/>
          </w:tcPr>
          <w:p w14:paraId="69D267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7E1DD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3EF69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15DB87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21FBF9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4C1B30C1" w14:textId="77777777" w:rsidTr="00F97C1D">
        <w:trPr>
          <w:cantSplit/>
          <w:jc w:val="center"/>
        </w:trPr>
        <w:tc>
          <w:tcPr>
            <w:tcW w:w="0" w:type="auto"/>
            <w:vMerge/>
            <w:shd w:val="clear" w:color="auto" w:fill="E0E0E0"/>
            <w:vAlign w:val="center"/>
          </w:tcPr>
          <w:p w14:paraId="4A2302E8" w14:textId="77777777" w:rsidR="008B3B58" w:rsidRDefault="008B3B58" w:rsidP="00F97C1D">
            <w:pPr>
              <w:bidi/>
              <w:rPr>
                <w:rFonts w:ascii="Arial" w:hAnsi="Arial" w:cs="Arial"/>
                <w:color w:val="010205"/>
              </w:rPr>
            </w:pPr>
          </w:p>
        </w:tc>
        <w:tc>
          <w:tcPr>
            <w:tcW w:w="0" w:type="auto"/>
            <w:shd w:val="clear" w:color="auto" w:fill="E0E0E0"/>
            <w:vAlign w:val="center"/>
          </w:tcPr>
          <w:p w14:paraId="3C3354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82D35E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97A4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37A41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04264B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C3EB853" w14:textId="77777777" w:rsidTr="00F97C1D">
        <w:trPr>
          <w:cantSplit/>
          <w:jc w:val="center"/>
        </w:trPr>
        <w:tc>
          <w:tcPr>
            <w:tcW w:w="0" w:type="auto"/>
            <w:vMerge/>
            <w:shd w:val="clear" w:color="auto" w:fill="E0E0E0"/>
            <w:vAlign w:val="center"/>
          </w:tcPr>
          <w:p w14:paraId="4A2A4AEF" w14:textId="77777777" w:rsidR="008B3B58" w:rsidRDefault="008B3B58" w:rsidP="00F97C1D">
            <w:pPr>
              <w:bidi/>
              <w:rPr>
                <w:rFonts w:ascii="Arial" w:hAnsi="Arial" w:cs="Arial"/>
                <w:color w:val="010205"/>
              </w:rPr>
            </w:pPr>
          </w:p>
        </w:tc>
        <w:tc>
          <w:tcPr>
            <w:tcW w:w="0" w:type="auto"/>
            <w:shd w:val="clear" w:color="auto" w:fill="E0E0E0"/>
            <w:vAlign w:val="center"/>
          </w:tcPr>
          <w:p w14:paraId="53897F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CDDDE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BAA2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0EB16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C045B3" w14:textId="77777777" w:rsidR="008B3B58" w:rsidRDefault="008B3B58" w:rsidP="00F97C1D">
            <w:pPr>
              <w:keepNext/>
              <w:bidi/>
              <w:jc w:val="center"/>
              <w:rPr>
                <w:rFonts w:ascii="Times New Roman" w:hAnsi="Times New Roman" w:cs="Times New Roman"/>
                <w:color w:val="auto"/>
                <w:sz w:val="24"/>
                <w:szCs w:val="24"/>
              </w:rPr>
            </w:pPr>
          </w:p>
        </w:tc>
      </w:tr>
    </w:tbl>
    <w:p w14:paraId="1D32145B" w14:textId="77777777" w:rsidR="008B3B58" w:rsidRPr="0032045D" w:rsidRDefault="008B3B58" w:rsidP="008B3B58">
      <w:pPr>
        <w:pStyle w:val="Caption"/>
        <w:bidi/>
        <w:jc w:val="center"/>
        <w:rPr>
          <w:color w:val="215E99"/>
          <w:szCs w:val="24"/>
        </w:rPr>
      </w:pPr>
    </w:p>
    <w:p w14:paraId="2543B67C"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2149D2" wp14:editId="0C19A8D3">
            <wp:extent cx="5943600" cy="3962400"/>
            <wp:effectExtent l="0" t="0" r="0" b="0"/>
            <wp:docPr id="1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1BC7B34" w14:textId="1BA8413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9</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للقدرة على</w:t>
      </w:r>
      <w:r>
        <w:rPr>
          <w:rFonts w:hint="eastAsia"/>
          <w:color w:val="215E99"/>
          <w:rtl/>
        </w:rPr>
        <w:t xml:space="preserve"> التوازن بين المسؤوليات القيادية والمهام اليومية بفعالية.</w:t>
      </w:r>
    </w:p>
    <w:p w14:paraId="26CF50A9" w14:textId="77777777" w:rsidR="008B3B58" w:rsidRPr="0032045D" w:rsidRDefault="008B3B58" w:rsidP="008B3B58">
      <w:pPr>
        <w:pStyle w:val="Caption"/>
        <w:bidi/>
        <w:jc w:val="center"/>
        <w:rPr>
          <w:color w:val="215E99"/>
          <w:szCs w:val="24"/>
        </w:rPr>
      </w:pPr>
    </w:p>
    <w:p w14:paraId="7A5623E8" w14:textId="77777777" w:rsidR="008B3B58" w:rsidRDefault="008B3B58" w:rsidP="008B3B58">
      <w:pPr>
        <w:pStyle w:val="a"/>
        <w:numPr>
          <w:ilvl w:val="1"/>
          <w:numId w:val="1"/>
        </w:numPr>
        <w:contextualSpacing/>
      </w:pPr>
      <w:r>
        <w:rPr>
          <w:rtl/>
        </w:rPr>
        <w:t>أشعر بالتحفيز لمواصلة تطوير نفسي في المناصب القيادية المستقبلية.</w:t>
      </w:r>
    </w:p>
    <w:p w14:paraId="55AC642E" w14:textId="77777777" w:rsidR="008B3B58" w:rsidRDefault="008B3B58" w:rsidP="008B3B58">
      <w:pPr>
        <w:pStyle w:val="a0"/>
        <w:rPr>
          <w:rtl/>
        </w:rPr>
      </w:pPr>
      <w:r w:rsidRPr="004D7602">
        <w:rPr>
          <w:rtl/>
        </w:rPr>
        <w:t>تؤكد التطلعات المهنية والمستقبلية للمشاركات رغبتهن الصادقة في النمو والارتقاء السلم الوظيفي؛ إذ سجلت فئة "موافق جدًا" مائة وستة تكرارات بنسبة خمسة وثلاثين فاصلة ثلاثة بالمئة؛ وعبّرت أربعة وسبعون مشاركة عن خيار "موافق" بنسبة أربعة وعشرين فاصلة سبعة بالمئة؛ بينما رفضت خمسة وأربعون مشاركة هذا الطموح بنسبة خمسة عشر بالمئة؛ ورفضته بشدة ثلاثة وأربعون بنسبة أربعة عشر فاصلة ثلاثة بالمئة؛ واكتفت اثنتان وثلاثون بالحياد بنسبة عشرة فاصلة سبعة بالمئة؛ ويبرز المتوسط الحسابي البالغ ثلاثة فاصلة اثنين وخمسين شغفًا واضحًا بالتطوير الذاتي؛ على الرغم من وجود فئة غير محفزة يظهرها الانحراف المعياري البالغ واحد فاصلة خمسة وأربعين؛ ويحتمل أن يعود غياب الحافز لدى البعض إلى شعورهن بالوصول إلى "السقف الزجاجي"؛ حيث تنعدم فرص الترقي الفعلي مهما بلغت جهود التطوير؛ مما يتطلب وضع مسارات وظيفية واضحة ومضمونة للكفاءات النسائية المتميزة.</w:t>
      </w:r>
    </w:p>
    <w:p w14:paraId="518C1DF0" w14:textId="6627798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23</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للشعور</w:t>
      </w:r>
      <w:r>
        <w:rPr>
          <w:rFonts w:hint="eastAsia"/>
          <w:color w:val="215E99"/>
          <w:rtl/>
        </w:rPr>
        <w:t xml:space="preserve"> بالتحفيز لمواصلة تطوير نفسي في المناصب القيادية المستقبلية.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88315F6" w14:textId="77777777" w:rsidTr="00F97C1D">
        <w:trPr>
          <w:cantSplit/>
          <w:jc w:val="center"/>
        </w:trPr>
        <w:tc>
          <w:tcPr>
            <w:tcW w:w="0" w:type="auto"/>
            <w:gridSpan w:val="6"/>
            <w:shd w:val="clear" w:color="auto" w:fill="FFFFFF"/>
            <w:vAlign w:val="center"/>
          </w:tcPr>
          <w:p w14:paraId="076569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أشعر بالتحفيز لمواصلة تطوير نفسي في المناصب القيادية المستقبلية</w:t>
            </w:r>
            <w:r>
              <w:rPr>
                <w:rFonts w:ascii="Arial" w:hAnsi="Arial" w:cs="Arial"/>
                <w:b/>
                <w:bCs/>
                <w:color w:val="010205"/>
                <w:sz w:val="22"/>
                <w:szCs w:val="22"/>
              </w:rPr>
              <w:t>.</w:t>
            </w:r>
          </w:p>
        </w:tc>
      </w:tr>
      <w:tr w:rsidR="008B3B58" w14:paraId="63F6D85E" w14:textId="77777777" w:rsidTr="00F97C1D">
        <w:trPr>
          <w:cantSplit/>
          <w:jc w:val="center"/>
        </w:trPr>
        <w:tc>
          <w:tcPr>
            <w:tcW w:w="0" w:type="auto"/>
            <w:gridSpan w:val="2"/>
            <w:shd w:val="clear" w:color="auto" w:fill="FFFFFF"/>
            <w:vAlign w:val="center"/>
          </w:tcPr>
          <w:p w14:paraId="37EE5F2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EC60E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F3667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5267F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0F5E2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DDD3942" w14:textId="77777777" w:rsidTr="00F97C1D">
        <w:trPr>
          <w:cantSplit/>
          <w:jc w:val="center"/>
        </w:trPr>
        <w:tc>
          <w:tcPr>
            <w:tcW w:w="0" w:type="auto"/>
            <w:vMerge w:val="restart"/>
            <w:shd w:val="clear" w:color="auto" w:fill="E0E0E0"/>
            <w:vAlign w:val="center"/>
          </w:tcPr>
          <w:p w14:paraId="0FD783C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9E796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48970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47BF26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B3F1D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F4DFC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0569C09" w14:textId="77777777" w:rsidTr="00F97C1D">
        <w:trPr>
          <w:cantSplit/>
          <w:jc w:val="center"/>
        </w:trPr>
        <w:tc>
          <w:tcPr>
            <w:tcW w:w="0" w:type="auto"/>
            <w:vMerge/>
            <w:shd w:val="clear" w:color="auto" w:fill="E0E0E0"/>
            <w:vAlign w:val="center"/>
          </w:tcPr>
          <w:p w14:paraId="6AEA62A1" w14:textId="77777777" w:rsidR="008B3B58" w:rsidRDefault="008B3B58" w:rsidP="00F97C1D">
            <w:pPr>
              <w:bidi/>
              <w:rPr>
                <w:rFonts w:ascii="Arial" w:hAnsi="Arial" w:cs="Arial"/>
                <w:color w:val="010205"/>
              </w:rPr>
            </w:pPr>
          </w:p>
        </w:tc>
        <w:tc>
          <w:tcPr>
            <w:tcW w:w="0" w:type="auto"/>
            <w:shd w:val="clear" w:color="auto" w:fill="E0E0E0"/>
            <w:vAlign w:val="center"/>
          </w:tcPr>
          <w:p w14:paraId="3CD6A98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232A7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3C59D5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D653E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1017E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5EFEA947" w14:textId="77777777" w:rsidTr="00F97C1D">
        <w:trPr>
          <w:cantSplit/>
          <w:jc w:val="center"/>
        </w:trPr>
        <w:tc>
          <w:tcPr>
            <w:tcW w:w="0" w:type="auto"/>
            <w:vMerge/>
            <w:shd w:val="clear" w:color="auto" w:fill="E0E0E0"/>
            <w:vAlign w:val="center"/>
          </w:tcPr>
          <w:p w14:paraId="15ACB5FA" w14:textId="77777777" w:rsidR="008B3B58" w:rsidRDefault="008B3B58" w:rsidP="00F97C1D">
            <w:pPr>
              <w:bidi/>
              <w:rPr>
                <w:rFonts w:ascii="Arial" w:hAnsi="Arial" w:cs="Arial"/>
                <w:color w:val="010205"/>
              </w:rPr>
            </w:pPr>
          </w:p>
        </w:tc>
        <w:tc>
          <w:tcPr>
            <w:tcW w:w="0" w:type="auto"/>
            <w:shd w:val="clear" w:color="auto" w:fill="E0E0E0"/>
            <w:vAlign w:val="center"/>
          </w:tcPr>
          <w:p w14:paraId="1DCDED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2A5E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746EA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40B63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53F4521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39D4658F" w14:textId="77777777" w:rsidTr="00F97C1D">
        <w:trPr>
          <w:cantSplit/>
          <w:jc w:val="center"/>
        </w:trPr>
        <w:tc>
          <w:tcPr>
            <w:tcW w:w="0" w:type="auto"/>
            <w:vMerge/>
            <w:shd w:val="clear" w:color="auto" w:fill="E0E0E0"/>
            <w:vAlign w:val="center"/>
          </w:tcPr>
          <w:p w14:paraId="6AB0EFF8" w14:textId="77777777" w:rsidR="008B3B58" w:rsidRDefault="008B3B58" w:rsidP="00F97C1D">
            <w:pPr>
              <w:bidi/>
              <w:rPr>
                <w:rFonts w:ascii="Arial" w:hAnsi="Arial" w:cs="Arial"/>
                <w:color w:val="010205"/>
              </w:rPr>
            </w:pPr>
          </w:p>
        </w:tc>
        <w:tc>
          <w:tcPr>
            <w:tcW w:w="0" w:type="auto"/>
            <w:shd w:val="clear" w:color="auto" w:fill="E0E0E0"/>
            <w:vAlign w:val="center"/>
          </w:tcPr>
          <w:p w14:paraId="20F2DB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FDBB8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4B45FC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70242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CC342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1C3C0CB" w14:textId="77777777" w:rsidTr="00F97C1D">
        <w:trPr>
          <w:cantSplit/>
          <w:jc w:val="center"/>
        </w:trPr>
        <w:tc>
          <w:tcPr>
            <w:tcW w:w="0" w:type="auto"/>
            <w:vMerge/>
            <w:shd w:val="clear" w:color="auto" w:fill="E0E0E0"/>
            <w:vAlign w:val="center"/>
          </w:tcPr>
          <w:p w14:paraId="2448FF02" w14:textId="77777777" w:rsidR="008B3B58" w:rsidRDefault="008B3B58" w:rsidP="00F97C1D">
            <w:pPr>
              <w:bidi/>
              <w:rPr>
                <w:rFonts w:ascii="Arial" w:hAnsi="Arial" w:cs="Arial"/>
                <w:color w:val="010205"/>
              </w:rPr>
            </w:pPr>
          </w:p>
        </w:tc>
        <w:tc>
          <w:tcPr>
            <w:tcW w:w="0" w:type="auto"/>
            <w:shd w:val="clear" w:color="auto" w:fill="E0E0E0"/>
            <w:vAlign w:val="center"/>
          </w:tcPr>
          <w:p w14:paraId="1F6BC4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4575A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2633E8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306685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681251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5B1019" w14:textId="77777777" w:rsidTr="00F97C1D">
        <w:trPr>
          <w:cantSplit/>
          <w:jc w:val="center"/>
        </w:trPr>
        <w:tc>
          <w:tcPr>
            <w:tcW w:w="0" w:type="auto"/>
            <w:vMerge/>
            <w:shd w:val="clear" w:color="auto" w:fill="E0E0E0"/>
            <w:vAlign w:val="center"/>
          </w:tcPr>
          <w:p w14:paraId="6DC7FC97" w14:textId="77777777" w:rsidR="008B3B58" w:rsidRDefault="008B3B58" w:rsidP="00F97C1D">
            <w:pPr>
              <w:bidi/>
              <w:rPr>
                <w:rFonts w:ascii="Arial" w:hAnsi="Arial" w:cs="Arial"/>
                <w:color w:val="010205"/>
              </w:rPr>
            </w:pPr>
          </w:p>
        </w:tc>
        <w:tc>
          <w:tcPr>
            <w:tcW w:w="0" w:type="auto"/>
            <w:shd w:val="clear" w:color="auto" w:fill="E0E0E0"/>
            <w:vAlign w:val="center"/>
          </w:tcPr>
          <w:p w14:paraId="2C322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BE90A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654AE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9C817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408C81" w14:textId="77777777" w:rsidR="008B3B58" w:rsidRDefault="008B3B58" w:rsidP="00F97C1D">
            <w:pPr>
              <w:keepNext/>
              <w:bidi/>
              <w:jc w:val="center"/>
              <w:rPr>
                <w:rFonts w:ascii="Times New Roman" w:hAnsi="Times New Roman" w:cs="Times New Roman"/>
                <w:color w:val="auto"/>
                <w:sz w:val="24"/>
                <w:szCs w:val="24"/>
              </w:rPr>
            </w:pPr>
          </w:p>
        </w:tc>
      </w:tr>
    </w:tbl>
    <w:p w14:paraId="478563C0" w14:textId="77777777" w:rsidR="008B3B58" w:rsidRPr="0032045D" w:rsidRDefault="008B3B58" w:rsidP="008B3B58">
      <w:pPr>
        <w:pStyle w:val="Caption"/>
        <w:bidi/>
        <w:jc w:val="center"/>
        <w:rPr>
          <w:color w:val="215E99"/>
          <w:szCs w:val="24"/>
        </w:rPr>
      </w:pPr>
    </w:p>
    <w:p w14:paraId="6350A05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F6E6E95" wp14:editId="5A95325A">
            <wp:extent cx="5943600" cy="3962400"/>
            <wp:effectExtent l="0" t="0" r="0" b="0"/>
            <wp:docPr id="1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7239FB7" w14:textId="516DD1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10</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للشعور</w:t>
      </w:r>
      <w:r>
        <w:rPr>
          <w:rFonts w:hint="eastAsia"/>
          <w:color w:val="215E99"/>
          <w:rtl/>
        </w:rPr>
        <w:t xml:space="preserve"> بالتحفيز لمواصلة تطوير نفسي في المناصب القيادية المستقبلية.</w:t>
      </w:r>
    </w:p>
    <w:p w14:paraId="1CB30A39" w14:textId="77777777" w:rsidR="008B3B58" w:rsidRPr="0032045D" w:rsidRDefault="008B3B58" w:rsidP="008B3B58">
      <w:pPr>
        <w:pStyle w:val="Caption"/>
        <w:bidi/>
        <w:jc w:val="center"/>
        <w:rPr>
          <w:color w:val="215E99"/>
          <w:szCs w:val="24"/>
        </w:rPr>
      </w:pPr>
    </w:p>
    <w:p w14:paraId="1B9BDEE9" w14:textId="77777777" w:rsidR="008B3B58" w:rsidRDefault="008B3B58" w:rsidP="008B3B58">
      <w:pPr>
        <w:pStyle w:val="a"/>
        <w:numPr>
          <w:ilvl w:val="1"/>
          <w:numId w:val="1"/>
        </w:numPr>
        <w:contextualSpacing/>
      </w:pPr>
      <w:r>
        <w:rPr>
          <w:rtl/>
        </w:rPr>
        <w:t>تشجيع الأسرة يساهم في اتخاذي قرار التقدم لمناصب قيادية.</w:t>
      </w:r>
    </w:p>
    <w:p w14:paraId="45C35EF2" w14:textId="77777777" w:rsidR="008B3B58" w:rsidRDefault="008B3B58" w:rsidP="008B3B58">
      <w:pPr>
        <w:pStyle w:val="a0"/>
        <w:rPr>
          <w:rtl/>
        </w:rPr>
      </w:pPr>
      <w:r w:rsidRPr="004D7602">
        <w:rPr>
          <w:rtl/>
        </w:rPr>
        <w:t>تنتقل التحليلات هنا إلى النطاق الاجتماعي لدراسة أثر المحيط الأسري في اتخاذ القرارات المهنية الجريئة؛ حيث يظهر إجماع قوي على الدور المحوري للعائلة؛ إذ وافق بشدة مائة وثمانية وعشرون مستجيبًا بنسبة اثنين وأربعين فاصلة سبعة بالمئة؛ ووافق واحد وخمسون بنسبة سبعة عشر بالمئة؛ وتوزعت بقية الآراء بواقع ستة وأربعين لـ "غير موافق" بنسبة خمسة عشر فاصلة ثلاثة بالمئة؛ وأربعة وأربعين لـ "غير موافق جداً" بنسبة أربعة عشر فاصلة نتعة بالمئة؛ وواحد وثلاثين لـ "محايد" بنسبة عشرة فاصلة ثلاثة بالمئة؛ ويحقق المتوسط قيمة مرتفعة نسبيًا عند ثلاثة فاصلة ثمانية وخمسين مع انحراف معياري قدره واحد فاصلة واحد وخمسين؛ مما يوضح أن الدعم العائلي يمثل شبكة الأمان النفسي الأولى للمرأة؛ ويبدو أن التقاليد والمفاهيم الأسرية الداعمة تسهم في تذليل المخاوف المرتبطة بالمسؤولية؛ بينما قد يعكس التباين وجود بيئات أسرية تقليدية لا تزال تفضل الأدوار النمطية للمرأة؛ مما يؤخر من اتخاذها لخطوات مهنية متقدمة.</w:t>
      </w:r>
    </w:p>
    <w:p w14:paraId="731E3CA2" w14:textId="572974CE"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24</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تشجيع الأسرة في اتخاذي قرار التقدم لمناصب 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67AF0DE" w14:textId="77777777" w:rsidTr="00F97C1D">
        <w:trPr>
          <w:cantSplit/>
          <w:jc w:val="center"/>
        </w:trPr>
        <w:tc>
          <w:tcPr>
            <w:tcW w:w="0" w:type="auto"/>
            <w:gridSpan w:val="6"/>
            <w:shd w:val="clear" w:color="auto" w:fill="FFFFFF"/>
            <w:vAlign w:val="center"/>
          </w:tcPr>
          <w:p w14:paraId="6A09011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تشجيع الأسرة يساهم في اتخاذي قرار التقدم لمناصب قيادية</w:t>
            </w:r>
            <w:r>
              <w:rPr>
                <w:rFonts w:ascii="Arial" w:hAnsi="Arial" w:cs="Arial"/>
                <w:b/>
                <w:bCs/>
                <w:color w:val="010205"/>
                <w:sz w:val="22"/>
                <w:szCs w:val="22"/>
              </w:rPr>
              <w:t>.</w:t>
            </w:r>
          </w:p>
        </w:tc>
      </w:tr>
      <w:tr w:rsidR="008B3B58" w14:paraId="483460E7" w14:textId="77777777" w:rsidTr="00F97C1D">
        <w:trPr>
          <w:cantSplit/>
          <w:jc w:val="center"/>
        </w:trPr>
        <w:tc>
          <w:tcPr>
            <w:tcW w:w="0" w:type="auto"/>
            <w:gridSpan w:val="2"/>
            <w:shd w:val="clear" w:color="auto" w:fill="FFFFFF"/>
            <w:vAlign w:val="center"/>
          </w:tcPr>
          <w:p w14:paraId="65777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282C4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DAFA6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693D2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00202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14B6DD3" w14:textId="77777777" w:rsidTr="00F97C1D">
        <w:trPr>
          <w:cantSplit/>
          <w:jc w:val="center"/>
        </w:trPr>
        <w:tc>
          <w:tcPr>
            <w:tcW w:w="0" w:type="auto"/>
            <w:vMerge w:val="restart"/>
            <w:shd w:val="clear" w:color="auto" w:fill="E0E0E0"/>
            <w:vAlign w:val="center"/>
          </w:tcPr>
          <w:p w14:paraId="1C7653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6DA6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39A1A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128</w:t>
            </w:r>
          </w:p>
        </w:tc>
        <w:tc>
          <w:tcPr>
            <w:tcW w:w="0" w:type="auto"/>
            <w:shd w:val="clear" w:color="auto" w:fill="F9F9FB"/>
            <w:vAlign w:val="center"/>
          </w:tcPr>
          <w:p w14:paraId="09F4A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09B125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c>
          <w:tcPr>
            <w:tcW w:w="0" w:type="auto"/>
            <w:shd w:val="clear" w:color="auto" w:fill="F9F9FB"/>
            <w:vAlign w:val="center"/>
          </w:tcPr>
          <w:p w14:paraId="6BE73E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42.7</w:t>
            </w:r>
          </w:p>
        </w:tc>
      </w:tr>
      <w:tr w:rsidR="008B3B58" w14:paraId="13D2D053" w14:textId="77777777" w:rsidTr="00F97C1D">
        <w:trPr>
          <w:cantSplit/>
          <w:jc w:val="center"/>
        </w:trPr>
        <w:tc>
          <w:tcPr>
            <w:tcW w:w="0" w:type="auto"/>
            <w:vMerge/>
            <w:shd w:val="clear" w:color="auto" w:fill="E0E0E0"/>
            <w:vAlign w:val="center"/>
          </w:tcPr>
          <w:p w14:paraId="65C0EC06" w14:textId="77777777" w:rsidR="008B3B58" w:rsidRDefault="008B3B58" w:rsidP="00F97C1D">
            <w:pPr>
              <w:bidi/>
              <w:rPr>
                <w:rFonts w:ascii="Arial" w:hAnsi="Arial" w:cs="Arial"/>
                <w:color w:val="010205"/>
              </w:rPr>
            </w:pPr>
          </w:p>
        </w:tc>
        <w:tc>
          <w:tcPr>
            <w:tcW w:w="0" w:type="auto"/>
            <w:shd w:val="clear" w:color="auto" w:fill="E0E0E0"/>
            <w:vAlign w:val="center"/>
          </w:tcPr>
          <w:p w14:paraId="352BA1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5D07D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0A6A5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2D98A4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3DB01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41063F00" w14:textId="77777777" w:rsidTr="00F97C1D">
        <w:trPr>
          <w:cantSplit/>
          <w:jc w:val="center"/>
        </w:trPr>
        <w:tc>
          <w:tcPr>
            <w:tcW w:w="0" w:type="auto"/>
            <w:vMerge/>
            <w:shd w:val="clear" w:color="auto" w:fill="E0E0E0"/>
            <w:vAlign w:val="center"/>
          </w:tcPr>
          <w:p w14:paraId="198EC131" w14:textId="77777777" w:rsidR="008B3B58" w:rsidRDefault="008B3B58" w:rsidP="00F97C1D">
            <w:pPr>
              <w:bidi/>
              <w:rPr>
                <w:rFonts w:ascii="Arial" w:hAnsi="Arial" w:cs="Arial"/>
                <w:color w:val="010205"/>
              </w:rPr>
            </w:pPr>
          </w:p>
        </w:tc>
        <w:tc>
          <w:tcPr>
            <w:tcW w:w="0" w:type="auto"/>
            <w:shd w:val="clear" w:color="auto" w:fill="E0E0E0"/>
            <w:vAlign w:val="center"/>
          </w:tcPr>
          <w:p w14:paraId="149641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36551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40F43A7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7301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B1DCB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75.0</w:t>
            </w:r>
          </w:p>
        </w:tc>
      </w:tr>
      <w:tr w:rsidR="008B3B58" w14:paraId="00258D19" w14:textId="77777777" w:rsidTr="00F97C1D">
        <w:trPr>
          <w:cantSplit/>
          <w:jc w:val="center"/>
        </w:trPr>
        <w:tc>
          <w:tcPr>
            <w:tcW w:w="0" w:type="auto"/>
            <w:vMerge/>
            <w:shd w:val="clear" w:color="auto" w:fill="E0E0E0"/>
            <w:vAlign w:val="center"/>
          </w:tcPr>
          <w:p w14:paraId="27ABBBA4" w14:textId="77777777" w:rsidR="008B3B58" w:rsidRDefault="008B3B58" w:rsidP="00F97C1D">
            <w:pPr>
              <w:bidi/>
              <w:rPr>
                <w:rFonts w:ascii="Arial" w:hAnsi="Arial" w:cs="Arial"/>
                <w:color w:val="010205"/>
              </w:rPr>
            </w:pPr>
          </w:p>
        </w:tc>
        <w:tc>
          <w:tcPr>
            <w:tcW w:w="0" w:type="auto"/>
            <w:shd w:val="clear" w:color="auto" w:fill="E0E0E0"/>
            <w:vAlign w:val="center"/>
          </w:tcPr>
          <w:p w14:paraId="024A57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918EE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C7FE0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0D69C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43AD5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14BB5B58" w14:textId="77777777" w:rsidTr="00F97C1D">
        <w:trPr>
          <w:cantSplit/>
          <w:jc w:val="center"/>
        </w:trPr>
        <w:tc>
          <w:tcPr>
            <w:tcW w:w="0" w:type="auto"/>
            <w:vMerge/>
            <w:shd w:val="clear" w:color="auto" w:fill="E0E0E0"/>
            <w:vAlign w:val="center"/>
          </w:tcPr>
          <w:p w14:paraId="3BA2B3BA" w14:textId="77777777" w:rsidR="008B3B58" w:rsidRDefault="008B3B58" w:rsidP="00F97C1D">
            <w:pPr>
              <w:bidi/>
              <w:rPr>
                <w:rFonts w:ascii="Arial" w:hAnsi="Arial" w:cs="Arial"/>
                <w:color w:val="010205"/>
              </w:rPr>
            </w:pPr>
          </w:p>
        </w:tc>
        <w:tc>
          <w:tcPr>
            <w:tcW w:w="0" w:type="auto"/>
            <w:shd w:val="clear" w:color="auto" w:fill="E0E0E0"/>
            <w:vAlign w:val="center"/>
          </w:tcPr>
          <w:p w14:paraId="6BD5B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E1F7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1AE55A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6BD9C5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7A23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C29648F" w14:textId="77777777" w:rsidTr="00F97C1D">
        <w:trPr>
          <w:cantSplit/>
          <w:jc w:val="center"/>
        </w:trPr>
        <w:tc>
          <w:tcPr>
            <w:tcW w:w="0" w:type="auto"/>
            <w:vMerge/>
            <w:shd w:val="clear" w:color="auto" w:fill="E0E0E0"/>
            <w:vAlign w:val="center"/>
          </w:tcPr>
          <w:p w14:paraId="72ABEE78" w14:textId="77777777" w:rsidR="008B3B58" w:rsidRDefault="008B3B58" w:rsidP="00F97C1D">
            <w:pPr>
              <w:bidi/>
              <w:rPr>
                <w:rFonts w:ascii="Arial" w:hAnsi="Arial" w:cs="Arial"/>
                <w:color w:val="010205"/>
              </w:rPr>
            </w:pPr>
          </w:p>
        </w:tc>
        <w:tc>
          <w:tcPr>
            <w:tcW w:w="0" w:type="auto"/>
            <w:shd w:val="clear" w:color="auto" w:fill="E0E0E0"/>
            <w:vAlign w:val="center"/>
          </w:tcPr>
          <w:p w14:paraId="48E87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94E26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61E4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7AEF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3396B5" w14:textId="77777777" w:rsidR="008B3B58" w:rsidRDefault="008B3B58" w:rsidP="00F97C1D">
            <w:pPr>
              <w:keepNext/>
              <w:bidi/>
              <w:jc w:val="center"/>
              <w:rPr>
                <w:rFonts w:ascii="Times New Roman" w:hAnsi="Times New Roman" w:cs="Times New Roman"/>
                <w:color w:val="auto"/>
                <w:sz w:val="24"/>
                <w:szCs w:val="24"/>
              </w:rPr>
            </w:pPr>
          </w:p>
        </w:tc>
      </w:tr>
    </w:tbl>
    <w:p w14:paraId="0B03B4BE" w14:textId="77777777" w:rsidR="008B3B58" w:rsidRPr="0032045D" w:rsidRDefault="008B3B58" w:rsidP="008B3B58">
      <w:pPr>
        <w:pStyle w:val="Caption"/>
        <w:bidi/>
        <w:jc w:val="center"/>
        <w:rPr>
          <w:color w:val="215E99"/>
          <w:szCs w:val="24"/>
        </w:rPr>
      </w:pPr>
    </w:p>
    <w:p w14:paraId="28399AF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8B999F0" wp14:editId="73534D99">
            <wp:extent cx="5943600" cy="3962400"/>
            <wp:effectExtent l="0" t="0" r="0" b="0"/>
            <wp:docPr id="1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4FBBE11" w14:textId="3C6FBB2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تشجيع الأسرة في اتخاذي قرار التقدم لمناصب قيادية.</w:t>
      </w:r>
    </w:p>
    <w:p w14:paraId="08B76A12" w14:textId="77777777" w:rsidR="008B3B58" w:rsidRPr="0032045D" w:rsidRDefault="008B3B58" w:rsidP="008B3B58">
      <w:pPr>
        <w:pStyle w:val="Caption"/>
        <w:bidi/>
        <w:jc w:val="center"/>
        <w:rPr>
          <w:color w:val="215E99"/>
          <w:szCs w:val="24"/>
        </w:rPr>
      </w:pPr>
    </w:p>
    <w:p w14:paraId="7F6CEA7C" w14:textId="77777777" w:rsidR="008B3B58" w:rsidRDefault="008B3B58" w:rsidP="008B3B58">
      <w:pPr>
        <w:pStyle w:val="a"/>
        <w:numPr>
          <w:ilvl w:val="1"/>
          <w:numId w:val="1"/>
        </w:numPr>
        <w:contextualSpacing/>
      </w:pPr>
      <w:r>
        <w:rPr>
          <w:rtl/>
        </w:rPr>
        <w:t>الدعم الاجتماعي من الزميلات يسهل مشاركتي في القيادة.</w:t>
      </w:r>
    </w:p>
    <w:p w14:paraId="106C8EDC" w14:textId="77777777" w:rsidR="008B3B58" w:rsidRDefault="008B3B58" w:rsidP="008B3B58">
      <w:pPr>
        <w:pStyle w:val="a0"/>
        <w:rPr>
          <w:rtl/>
        </w:rPr>
      </w:pPr>
      <w:r w:rsidRPr="004D7602">
        <w:rPr>
          <w:rtl/>
        </w:rPr>
        <w:t xml:space="preserve">يظهر التماسك المهني النسائي كعامل مساند في بيئة العمل؛ فقد حظيت هذه العبارة بتأييد مائة وواحد وعشرين مستجيبًا لخيارات الموافقة الشديدة بنسبة أربعين فاصلة ثلاثة بالمئة؛ وثمانية وستين لخيارات الموافقة العادية بنسبة اثنين وعشرين فاصلة سبعة بالمئة؛ في حين عارض خمسة وأربعون فكرة التسهيل بنسبة خمسة عشر بالمئة؛ وعارضها بشدة سبعة وثلاثون بنسبة اثني عشر فاصلة ثلاثة بالمئة؛ والتزم تسعة وعشرون الحياد بنسبة تسعة فاصلة سبعة بالمئة؛ ويسجل المتوسط ثلاثة فاصلة أربعة وستين وهي قيمة متقدمة تدل على قيمة العلاقات البينية والتحالفات الإيجابية بين الزميلات؛ غير أن الانحراف البالغ واحد فاصلة أربعة وأربعين؛ يشي بوجود </w:t>
      </w:r>
      <w:r w:rsidRPr="004D7602">
        <w:rPr>
          <w:rtl/>
        </w:rPr>
        <w:lastRenderedPageBreak/>
        <w:t>بيئات عمل تعاني من التنافسية السلبية أو غياب روح الفريق؛ ويحتمل أن يسهم تعزيز ثقافة التوجيه والدعم المتبادل بين النساء في خلق بيئة عمل جاذبة ومستدامة تشجع على الإبداع والريادة المشتركة.</w:t>
      </w:r>
    </w:p>
    <w:p w14:paraId="2FB1527C" w14:textId="4B15695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25</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5198308" w14:textId="77777777" w:rsidTr="00F97C1D">
        <w:trPr>
          <w:cantSplit/>
          <w:jc w:val="center"/>
        </w:trPr>
        <w:tc>
          <w:tcPr>
            <w:tcW w:w="0" w:type="auto"/>
            <w:gridSpan w:val="6"/>
            <w:shd w:val="clear" w:color="auto" w:fill="FFFFFF"/>
            <w:vAlign w:val="center"/>
          </w:tcPr>
          <w:p w14:paraId="40B61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الاجتماعي من الزميلات يسهل مشاركتي في القيادة</w:t>
            </w:r>
            <w:r>
              <w:rPr>
                <w:rFonts w:ascii="Arial" w:hAnsi="Arial" w:cs="Arial"/>
                <w:b/>
                <w:bCs/>
                <w:color w:val="010205"/>
                <w:sz w:val="22"/>
                <w:szCs w:val="22"/>
              </w:rPr>
              <w:t>.</w:t>
            </w:r>
          </w:p>
        </w:tc>
      </w:tr>
      <w:tr w:rsidR="008B3B58" w14:paraId="44E59F7A" w14:textId="77777777" w:rsidTr="00F97C1D">
        <w:trPr>
          <w:cantSplit/>
          <w:jc w:val="center"/>
        </w:trPr>
        <w:tc>
          <w:tcPr>
            <w:tcW w:w="0" w:type="auto"/>
            <w:gridSpan w:val="2"/>
            <w:shd w:val="clear" w:color="auto" w:fill="FFFFFF"/>
            <w:vAlign w:val="center"/>
          </w:tcPr>
          <w:p w14:paraId="5EC4A0D2"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85A8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4E3FF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9BE6E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9F07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6A0F56" w14:textId="77777777" w:rsidTr="00F97C1D">
        <w:trPr>
          <w:cantSplit/>
          <w:jc w:val="center"/>
        </w:trPr>
        <w:tc>
          <w:tcPr>
            <w:tcW w:w="0" w:type="auto"/>
            <w:vMerge w:val="restart"/>
            <w:shd w:val="clear" w:color="auto" w:fill="E0E0E0"/>
            <w:vAlign w:val="center"/>
          </w:tcPr>
          <w:p w14:paraId="3823EF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5B635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A1EE5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121</w:t>
            </w:r>
          </w:p>
        </w:tc>
        <w:tc>
          <w:tcPr>
            <w:tcW w:w="0" w:type="auto"/>
            <w:shd w:val="clear" w:color="auto" w:fill="F9F9FB"/>
            <w:vAlign w:val="center"/>
          </w:tcPr>
          <w:p w14:paraId="1E548A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2C4E31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c>
          <w:tcPr>
            <w:tcW w:w="0" w:type="auto"/>
            <w:shd w:val="clear" w:color="auto" w:fill="F9F9FB"/>
            <w:vAlign w:val="center"/>
          </w:tcPr>
          <w:p w14:paraId="4EDE97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40.3</w:t>
            </w:r>
          </w:p>
        </w:tc>
      </w:tr>
      <w:tr w:rsidR="008B3B58" w14:paraId="779BDC36" w14:textId="77777777" w:rsidTr="00F97C1D">
        <w:trPr>
          <w:cantSplit/>
          <w:jc w:val="center"/>
        </w:trPr>
        <w:tc>
          <w:tcPr>
            <w:tcW w:w="0" w:type="auto"/>
            <w:vMerge/>
            <w:shd w:val="clear" w:color="auto" w:fill="E0E0E0"/>
            <w:vAlign w:val="center"/>
          </w:tcPr>
          <w:p w14:paraId="1BDB38C7" w14:textId="77777777" w:rsidR="008B3B58" w:rsidRDefault="008B3B58" w:rsidP="00F97C1D">
            <w:pPr>
              <w:bidi/>
              <w:rPr>
                <w:rFonts w:ascii="Arial" w:hAnsi="Arial" w:cs="Arial"/>
                <w:color w:val="010205"/>
              </w:rPr>
            </w:pPr>
          </w:p>
        </w:tc>
        <w:tc>
          <w:tcPr>
            <w:tcW w:w="0" w:type="auto"/>
            <w:shd w:val="clear" w:color="auto" w:fill="E0E0E0"/>
            <w:vAlign w:val="center"/>
          </w:tcPr>
          <w:p w14:paraId="441DD8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FC9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E8EB8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14A099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3335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63.0</w:t>
            </w:r>
          </w:p>
        </w:tc>
      </w:tr>
      <w:tr w:rsidR="008B3B58" w14:paraId="17B0ACB3" w14:textId="77777777" w:rsidTr="00F97C1D">
        <w:trPr>
          <w:cantSplit/>
          <w:jc w:val="center"/>
        </w:trPr>
        <w:tc>
          <w:tcPr>
            <w:tcW w:w="0" w:type="auto"/>
            <w:vMerge/>
            <w:shd w:val="clear" w:color="auto" w:fill="E0E0E0"/>
            <w:vAlign w:val="center"/>
          </w:tcPr>
          <w:p w14:paraId="315BF549" w14:textId="77777777" w:rsidR="008B3B58" w:rsidRDefault="008B3B58" w:rsidP="00F97C1D">
            <w:pPr>
              <w:bidi/>
              <w:rPr>
                <w:rFonts w:ascii="Arial" w:hAnsi="Arial" w:cs="Arial"/>
                <w:color w:val="010205"/>
              </w:rPr>
            </w:pPr>
          </w:p>
        </w:tc>
        <w:tc>
          <w:tcPr>
            <w:tcW w:w="0" w:type="auto"/>
            <w:shd w:val="clear" w:color="auto" w:fill="E0E0E0"/>
            <w:vAlign w:val="center"/>
          </w:tcPr>
          <w:p w14:paraId="2FDDBA2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3A3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1C7D01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02A60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3637D9F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2A2059ED" w14:textId="77777777" w:rsidTr="00F97C1D">
        <w:trPr>
          <w:cantSplit/>
          <w:jc w:val="center"/>
        </w:trPr>
        <w:tc>
          <w:tcPr>
            <w:tcW w:w="0" w:type="auto"/>
            <w:vMerge/>
            <w:shd w:val="clear" w:color="auto" w:fill="E0E0E0"/>
            <w:vAlign w:val="center"/>
          </w:tcPr>
          <w:p w14:paraId="6FDE17B5" w14:textId="77777777" w:rsidR="008B3B58" w:rsidRDefault="008B3B58" w:rsidP="00F97C1D">
            <w:pPr>
              <w:bidi/>
              <w:rPr>
                <w:rFonts w:ascii="Arial" w:hAnsi="Arial" w:cs="Arial"/>
                <w:color w:val="010205"/>
              </w:rPr>
            </w:pPr>
          </w:p>
        </w:tc>
        <w:tc>
          <w:tcPr>
            <w:tcW w:w="0" w:type="auto"/>
            <w:shd w:val="clear" w:color="auto" w:fill="E0E0E0"/>
            <w:vAlign w:val="center"/>
          </w:tcPr>
          <w:p w14:paraId="36405B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E13D0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392A99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24AC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78C149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6E9CD152" w14:textId="77777777" w:rsidTr="00F97C1D">
        <w:trPr>
          <w:cantSplit/>
          <w:jc w:val="center"/>
        </w:trPr>
        <w:tc>
          <w:tcPr>
            <w:tcW w:w="0" w:type="auto"/>
            <w:vMerge/>
            <w:shd w:val="clear" w:color="auto" w:fill="E0E0E0"/>
            <w:vAlign w:val="center"/>
          </w:tcPr>
          <w:p w14:paraId="36269D35" w14:textId="77777777" w:rsidR="008B3B58" w:rsidRDefault="008B3B58" w:rsidP="00F97C1D">
            <w:pPr>
              <w:bidi/>
              <w:rPr>
                <w:rFonts w:ascii="Arial" w:hAnsi="Arial" w:cs="Arial"/>
                <w:color w:val="010205"/>
              </w:rPr>
            </w:pPr>
          </w:p>
        </w:tc>
        <w:tc>
          <w:tcPr>
            <w:tcW w:w="0" w:type="auto"/>
            <w:shd w:val="clear" w:color="auto" w:fill="E0E0E0"/>
            <w:vAlign w:val="center"/>
          </w:tcPr>
          <w:p w14:paraId="0269D8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19E47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0175F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3BB712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79528A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31C7161" w14:textId="77777777" w:rsidTr="00F97C1D">
        <w:trPr>
          <w:cantSplit/>
          <w:jc w:val="center"/>
        </w:trPr>
        <w:tc>
          <w:tcPr>
            <w:tcW w:w="0" w:type="auto"/>
            <w:vMerge/>
            <w:shd w:val="clear" w:color="auto" w:fill="E0E0E0"/>
            <w:vAlign w:val="center"/>
          </w:tcPr>
          <w:p w14:paraId="111735CC" w14:textId="77777777" w:rsidR="008B3B58" w:rsidRDefault="008B3B58" w:rsidP="00F97C1D">
            <w:pPr>
              <w:bidi/>
              <w:rPr>
                <w:rFonts w:ascii="Arial" w:hAnsi="Arial" w:cs="Arial"/>
                <w:color w:val="010205"/>
              </w:rPr>
            </w:pPr>
          </w:p>
        </w:tc>
        <w:tc>
          <w:tcPr>
            <w:tcW w:w="0" w:type="auto"/>
            <w:shd w:val="clear" w:color="auto" w:fill="E0E0E0"/>
            <w:vAlign w:val="center"/>
          </w:tcPr>
          <w:p w14:paraId="427782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DC681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7325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36740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B1FEEE4" w14:textId="77777777" w:rsidR="008B3B58" w:rsidRDefault="008B3B58" w:rsidP="00F97C1D">
            <w:pPr>
              <w:keepNext/>
              <w:bidi/>
              <w:jc w:val="center"/>
              <w:rPr>
                <w:rFonts w:ascii="Times New Roman" w:hAnsi="Times New Roman" w:cs="Times New Roman"/>
                <w:color w:val="auto"/>
                <w:sz w:val="24"/>
                <w:szCs w:val="24"/>
              </w:rPr>
            </w:pPr>
          </w:p>
        </w:tc>
      </w:tr>
    </w:tbl>
    <w:p w14:paraId="653653D4" w14:textId="77777777" w:rsidR="008B3B58" w:rsidRPr="0032045D" w:rsidRDefault="008B3B58" w:rsidP="008B3B58">
      <w:pPr>
        <w:pStyle w:val="Caption"/>
        <w:bidi/>
        <w:jc w:val="center"/>
        <w:rPr>
          <w:color w:val="215E99"/>
          <w:szCs w:val="24"/>
        </w:rPr>
      </w:pPr>
    </w:p>
    <w:p w14:paraId="703AD1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DD4D660" wp14:editId="4930FB03">
            <wp:extent cx="5943600" cy="3962400"/>
            <wp:effectExtent l="0" t="0" r="0" b="0"/>
            <wp:docPr id="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B8B5FCD" w14:textId="3653242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كون ا</w:t>
      </w:r>
      <w:r>
        <w:rPr>
          <w:rFonts w:hint="eastAsia"/>
          <w:color w:val="215E99"/>
          <w:rtl/>
        </w:rPr>
        <w:t xml:space="preserve">لدعم الاجتماعي من الزميلات يسهل </w:t>
      </w:r>
      <w:r>
        <w:rPr>
          <w:rFonts w:hint="cs"/>
          <w:color w:val="215E99"/>
          <w:rtl/>
        </w:rPr>
        <w:t>المشاركة</w:t>
      </w:r>
      <w:r>
        <w:rPr>
          <w:rFonts w:hint="eastAsia"/>
          <w:color w:val="215E99"/>
          <w:rtl/>
        </w:rPr>
        <w:t xml:space="preserve"> في القيادة.</w:t>
      </w:r>
    </w:p>
    <w:p w14:paraId="4CE6EF8C" w14:textId="77777777" w:rsidR="008B3B58" w:rsidRPr="0032045D" w:rsidRDefault="008B3B58" w:rsidP="008B3B58">
      <w:pPr>
        <w:pStyle w:val="Caption"/>
        <w:bidi/>
        <w:jc w:val="center"/>
        <w:rPr>
          <w:color w:val="215E99"/>
          <w:szCs w:val="24"/>
        </w:rPr>
      </w:pPr>
    </w:p>
    <w:p w14:paraId="5280B0EA" w14:textId="77777777" w:rsidR="008B3B58" w:rsidRDefault="008B3B58" w:rsidP="008B3B58">
      <w:pPr>
        <w:pStyle w:val="a"/>
        <w:numPr>
          <w:ilvl w:val="1"/>
          <w:numId w:val="1"/>
        </w:numPr>
        <w:contextualSpacing/>
      </w:pPr>
      <w:r>
        <w:rPr>
          <w:rtl/>
        </w:rPr>
        <w:t>المجتمع يعزز دور المرأة القيادي في المؤسسة.</w:t>
      </w:r>
    </w:p>
    <w:p w14:paraId="2E0FDFCB" w14:textId="77777777" w:rsidR="008B3B58" w:rsidRDefault="008B3B58" w:rsidP="008B3B58">
      <w:pPr>
        <w:pStyle w:val="a0"/>
        <w:rPr>
          <w:rtl/>
        </w:rPr>
      </w:pPr>
      <w:r w:rsidRPr="004D7602">
        <w:rPr>
          <w:rtl/>
        </w:rPr>
        <w:t xml:space="preserve">تكشف وجهات نظر أفراد العينة حول دور المجتمع العام عن رضا معتدل يميل نحو الإيجابية؛ حيث وافق بشدة مائة واثنان من المستجيبين بنسبة أربعة وثلاثين بالمئة؛ وتلاهم من حيث التكرار الفئة غير الموافقة بـ ثمانية وخمسين فردًا ونسبة تسعة عشر فاصلة ثلاثة بالمئة؛ ثم الموافقة بـ سبعة وخمسين فردًا ونسبة تسعة عشر بالمئة؛ وحلت الفئة المحايدة برصيد أربعة وأربعين تكرارًا ونسبة أربعة </w:t>
      </w:r>
      <w:r w:rsidRPr="004D7602">
        <w:rPr>
          <w:rtl/>
        </w:rPr>
        <w:lastRenderedPageBreak/>
        <w:t>عشر فاصلة سبعة بالمئة؛ وجاء عدم الموافقة الشديد في المرتبة الأخيرة بـ تسعة وثلاثين تكرارًا ونسبة ثلاثة عشر بالمئة؛ ويصل المتوسط إلى ثلاثة فاصلة اثنين وأربعين مع انحراف معياري قدره واحد فاصلة أربعة وأربعين؛ وتبرهن هذه الأرقام على أن المجتمع يمر بمرحلة انتقالية فكرية؛ حيث يزداد القبول تدريجيًا ولكن لا تزال هناك جيوب فكرية تقليدية تقاوم هذا التغيير؛ ويحتمل أن تؤثر هذه النظرة المجتمعية المتباينة على ثقة المرأة وقدرتها على المبادرة؛ مما يستدعي استمرار الحملات التوعوية لإبراز قصص النجاح النسائية.</w:t>
      </w:r>
    </w:p>
    <w:p w14:paraId="32093FF8" w14:textId="2EE481CB"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26</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5FDB73A" w14:textId="77777777" w:rsidTr="00F97C1D">
        <w:trPr>
          <w:cantSplit/>
          <w:jc w:val="center"/>
        </w:trPr>
        <w:tc>
          <w:tcPr>
            <w:tcW w:w="0" w:type="auto"/>
            <w:gridSpan w:val="6"/>
            <w:shd w:val="clear" w:color="auto" w:fill="FFFFFF"/>
            <w:vAlign w:val="center"/>
          </w:tcPr>
          <w:p w14:paraId="27E7E30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يعزز دور المرأة القيادي في المؤسسة</w:t>
            </w:r>
            <w:r>
              <w:rPr>
                <w:rFonts w:ascii="Arial" w:hAnsi="Arial" w:cs="Arial"/>
                <w:b/>
                <w:bCs/>
                <w:color w:val="010205"/>
                <w:sz w:val="22"/>
                <w:szCs w:val="22"/>
              </w:rPr>
              <w:t>.</w:t>
            </w:r>
          </w:p>
        </w:tc>
      </w:tr>
      <w:tr w:rsidR="008B3B58" w14:paraId="2F8AC003" w14:textId="77777777" w:rsidTr="00F97C1D">
        <w:trPr>
          <w:cantSplit/>
          <w:jc w:val="center"/>
        </w:trPr>
        <w:tc>
          <w:tcPr>
            <w:tcW w:w="0" w:type="auto"/>
            <w:gridSpan w:val="2"/>
            <w:shd w:val="clear" w:color="auto" w:fill="FFFFFF"/>
            <w:vAlign w:val="center"/>
          </w:tcPr>
          <w:p w14:paraId="716ACF3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99C2BB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74641A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D50AD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B0EBD8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C0C15A6" w14:textId="77777777" w:rsidTr="00F97C1D">
        <w:trPr>
          <w:cantSplit/>
          <w:jc w:val="center"/>
        </w:trPr>
        <w:tc>
          <w:tcPr>
            <w:tcW w:w="0" w:type="auto"/>
            <w:vMerge w:val="restart"/>
            <w:shd w:val="clear" w:color="auto" w:fill="E0E0E0"/>
            <w:vAlign w:val="center"/>
          </w:tcPr>
          <w:p w14:paraId="78F4FB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95776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B6FCBB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102</w:t>
            </w:r>
          </w:p>
        </w:tc>
        <w:tc>
          <w:tcPr>
            <w:tcW w:w="0" w:type="auto"/>
            <w:shd w:val="clear" w:color="auto" w:fill="F9F9FB"/>
            <w:vAlign w:val="center"/>
          </w:tcPr>
          <w:p w14:paraId="6AE63C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1D9DE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c>
          <w:tcPr>
            <w:tcW w:w="0" w:type="auto"/>
            <w:shd w:val="clear" w:color="auto" w:fill="F9F9FB"/>
            <w:vAlign w:val="center"/>
          </w:tcPr>
          <w:p w14:paraId="4DCEA7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34.0</w:t>
            </w:r>
          </w:p>
        </w:tc>
      </w:tr>
      <w:tr w:rsidR="008B3B58" w14:paraId="38F1AFC7" w14:textId="77777777" w:rsidTr="00F97C1D">
        <w:trPr>
          <w:cantSplit/>
          <w:jc w:val="center"/>
        </w:trPr>
        <w:tc>
          <w:tcPr>
            <w:tcW w:w="0" w:type="auto"/>
            <w:vMerge/>
            <w:shd w:val="clear" w:color="auto" w:fill="E0E0E0"/>
            <w:vAlign w:val="center"/>
          </w:tcPr>
          <w:p w14:paraId="46A734C8" w14:textId="77777777" w:rsidR="008B3B58" w:rsidRDefault="008B3B58" w:rsidP="00F97C1D">
            <w:pPr>
              <w:bidi/>
              <w:rPr>
                <w:rFonts w:ascii="Arial" w:hAnsi="Arial" w:cs="Arial"/>
                <w:color w:val="010205"/>
              </w:rPr>
            </w:pPr>
          </w:p>
        </w:tc>
        <w:tc>
          <w:tcPr>
            <w:tcW w:w="0" w:type="auto"/>
            <w:shd w:val="clear" w:color="auto" w:fill="E0E0E0"/>
            <w:vAlign w:val="center"/>
          </w:tcPr>
          <w:p w14:paraId="17A0AE5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A4CA5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39858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5212DD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8DAB2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53.3</w:t>
            </w:r>
          </w:p>
        </w:tc>
      </w:tr>
      <w:tr w:rsidR="008B3B58" w14:paraId="61078408" w14:textId="77777777" w:rsidTr="00F97C1D">
        <w:trPr>
          <w:cantSplit/>
          <w:jc w:val="center"/>
        </w:trPr>
        <w:tc>
          <w:tcPr>
            <w:tcW w:w="0" w:type="auto"/>
            <w:vMerge/>
            <w:shd w:val="clear" w:color="auto" w:fill="E0E0E0"/>
            <w:vAlign w:val="center"/>
          </w:tcPr>
          <w:p w14:paraId="2AF139D0" w14:textId="77777777" w:rsidR="008B3B58" w:rsidRDefault="008B3B58" w:rsidP="00F97C1D">
            <w:pPr>
              <w:bidi/>
              <w:rPr>
                <w:rFonts w:ascii="Arial" w:hAnsi="Arial" w:cs="Arial"/>
                <w:color w:val="010205"/>
              </w:rPr>
            </w:pPr>
          </w:p>
        </w:tc>
        <w:tc>
          <w:tcPr>
            <w:tcW w:w="0" w:type="auto"/>
            <w:shd w:val="clear" w:color="auto" w:fill="E0E0E0"/>
            <w:vAlign w:val="center"/>
          </w:tcPr>
          <w:p w14:paraId="0343B6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7B1DA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5D11C8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E53E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434249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72.3</w:t>
            </w:r>
          </w:p>
        </w:tc>
      </w:tr>
      <w:tr w:rsidR="008B3B58" w14:paraId="7555E581" w14:textId="77777777" w:rsidTr="00F97C1D">
        <w:trPr>
          <w:cantSplit/>
          <w:jc w:val="center"/>
        </w:trPr>
        <w:tc>
          <w:tcPr>
            <w:tcW w:w="0" w:type="auto"/>
            <w:vMerge/>
            <w:shd w:val="clear" w:color="auto" w:fill="E0E0E0"/>
            <w:vAlign w:val="center"/>
          </w:tcPr>
          <w:p w14:paraId="786111E7" w14:textId="77777777" w:rsidR="008B3B58" w:rsidRDefault="008B3B58" w:rsidP="00F97C1D">
            <w:pPr>
              <w:bidi/>
              <w:rPr>
                <w:rFonts w:ascii="Arial" w:hAnsi="Arial" w:cs="Arial"/>
                <w:color w:val="010205"/>
              </w:rPr>
            </w:pPr>
          </w:p>
        </w:tc>
        <w:tc>
          <w:tcPr>
            <w:tcW w:w="0" w:type="auto"/>
            <w:shd w:val="clear" w:color="auto" w:fill="E0E0E0"/>
            <w:vAlign w:val="center"/>
          </w:tcPr>
          <w:p w14:paraId="3EF8B37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608DE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7D5B15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A59D5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34E13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87.0</w:t>
            </w:r>
          </w:p>
        </w:tc>
      </w:tr>
      <w:tr w:rsidR="008B3B58" w14:paraId="323612D5" w14:textId="77777777" w:rsidTr="00F97C1D">
        <w:trPr>
          <w:cantSplit/>
          <w:jc w:val="center"/>
        </w:trPr>
        <w:tc>
          <w:tcPr>
            <w:tcW w:w="0" w:type="auto"/>
            <w:vMerge/>
            <w:shd w:val="clear" w:color="auto" w:fill="E0E0E0"/>
            <w:vAlign w:val="center"/>
          </w:tcPr>
          <w:p w14:paraId="7B528A42" w14:textId="77777777" w:rsidR="008B3B58" w:rsidRDefault="008B3B58" w:rsidP="00F97C1D">
            <w:pPr>
              <w:bidi/>
              <w:rPr>
                <w:rFonts w:ascii="Arial" w:hAnsi="Arial" w:cs="Arial"/>
                <w:color w:val="010205"/>
              </w:rPr>
            </w:pPr>
          </w:p>
        </w:tc>
        <w:tc>
          <w:tcPr>
            <w:tcW w:w="0" w:type="auto"/>
            <w:shd w:val="clear" w:color="auto" w:fill="E0E0E0"/>
            <w:vAlign w:val="center"/>
          </w:tcPr>
          <w:p w14:paraId="288F04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B367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A84F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4A0670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741059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51E72AC4" w14:textId="77777777" w:rsidTr="00F97C1D">
        <w:trPr>
          <w:cantSplit/>
          <w:jc w:val="center"/>
        </w:trPr>
        <w:tc>
          <w:tcPr>
            <w:tcW w:w="0" w:type="auto"/>
            <w:vMerge/>
            <w:shd w:val="clear" w:color="auto" w:fill="E0E0E0"/>
            <w:vAlign w:val="center"/>
          </w:tcPr>
          <w:p w14:paraId="5F7D42A1" w14:textId="77777777" w:rsidR="008B3B58" w:rsidRDefault="008B3B58" w:rsidP="00F97C1D">
            <w:pPr>
              <w:bidi/>
              <w:rPr>
                <w:rFonts w:ascii="Arial" w:hAnsi="Arial" w:cs="Arial"/>
                <w:color w:val="010205"/>
              </w:rPr>
            </w:pPr>
          </w:p>
        </w:tc>
        <w:tc>
          <w:tcPr>
            <w:tcW w:w="0" w:type="auto"/>
            <w:shd w:val="clear" w:color="auto" w:fill="E0E0E0"/>
            <w:vAlign w:val="center"/>
          </w:tcPr>
          <w:p w14:paraId="6371FE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7469A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A96E5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9F42D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77F8391" w14:textId="77777777" w:rsidR="008B3B58" w:rsidRDefault="008B3B58" w:rsidP="00F97C1D">
            <w:pPr>
              <w:keepNext/>
              <w:bidi/>
              <w:jc w:val="center"/>
              <w:rPr>
                <w:rFonts w:ascii="Times New Roman" w:hAnsi="Times New Roman" w:cs="Times New Roman"/>
                <w:color w:val="auto"/>
                <w:sz w:val="24"/>
                <w:szCs w:val="24"/>
              </w:rPr>
            </w:pPr>
          </w:p>
        </w:tc>
      </w:tr>
    </w:tbl>
    <w:p w14:paraId="2C6079EB" w14:textId="77777777" w:rsidR="008B3B58" w:rsidRPr="0032045D" w:rsidRDefault="008B3B58" w:rsidP="008B3B58">
      <w:pPr>
        <w:pStyle w:val="Caption"/>
        <w:bidi/>
        <w:jc w:val="center"/>
        <w:rPr>
          <w:color w:val="215E99"/>
          <w:szCs w:val="24"/>
        </w:rPr>
      </w:pPr>
    </w:p>
    <w:p w14:paraId="0C32089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771A8FA2" wp14:editId="5105291F">
            <wp:extent cx="5943600" cy="3962400"/>
            <wp:effectExtent l="0" t="0" r="0" b="0"/>
            <wp:docPr id="1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6811326" w14:textId="173C5C84"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المجتمع </w:t>
      </w:r>
      <w:r>
        <w:rPr>
          <w:rFonts w:hint="cs"/>
          <w:color w:val="215E99"/>
          <w:rtl/>
        </w:rPr>
        <w:t>من</w:t>
      </w:r>
      <w:r>
        <w:rPr>
          <w:rFonts w:hint="eastAsia"/>
          <w:color w:val="215E99"/>
          <w:rtl/>
        </w:rPr>
        <w:t xml:space="preserve"> دور المرأة القيادي في المؤسسة.</w:t>
      </w:r>
    </w:p>
    <w:p w14:paraId="50C887C6" w14:textId="77777777" w:rsidR="008B3B58" w:rsidRDefault="008B3B58" w:rsidP="008B3B58">
      <w:pPr>
        <w:pStyle w:val="Caption"/>
        <w:bidi/>
        <w:jc w:val="center"/>
        <w:rPr>
          <w:color w:val="215E99"/>
          <w:szCs w:val="24"/>
          <w:rtl/>
        </w:rPr>
      </w:pPr>
    </w:p>
    <w:p w14:paraId="59A0AD96" w14:textId="77777777" w:rsidR="008B3B58" w:rsidRDefault="008B3B58" w:rsidP="008B3B58">
      <w:pPr>
        <w:bidi/>
        <w:rPr>
          <w:rtl/>
        </w:rPr>
      </w:pPr>
    </w:p>
    <w:p w14:paraId="4B109BF8" w14:textId="77777777" w:rsidR="008B3B58" w:rsidRDefault="008B3B58" w:rsidP="008B3B58">
      <w:pPr>
        <w:bidi/>
        <w:rPr>
          <w:rtl/>
        </w:rPr>
      </w:pPr>
    </w:p>
    <w:p w14:paraId="3F0D1A98" w14:textId="77777777" w:rsidR="008B3B58" w:rsidRDefault="008B3B58" w:rsidP="008B3B58">
      <w:pPr>
        <w:bidi/>
        <w:rPr>
          <w:rtl/>
        </w:rPr>
      </w:pPr>
    </w:p>
    <w:p w14:paraId="52A46C2A" w14:textId="77777777" w:rsidR="008B3B58" w:rsidRDefault="008B3B58" w:rsidP="008B3B58">
      <w:pPr>
        <w:bidi/>
        <w:rPr>
          <w:rtl/>
        </w:rPr>
      </w:pPr>
    </w:p>
    <w:p w14:paraId="2706A356" w14:textId="77777777" w:rsidR="008B3B58" w:rsidRPr="008B3B58" w:rsidRDefault="008B3B58" w:rsidP="008B3B58">
      <w:pPr>
        <w:bidi/>
      </w:pPr>
    </w:p>
    <w:p w14:paraId="380D9138" w14:textId="77777777" w:rsidR="008B3B58" w:rsidRDefault="008B3B58" w:rsidP="008B3B58">
      <w:pPr>
        <w:pStyle w:val="a"/>
        <w:numPr>
          <w:ilvl w:val="1"/>
          <w:numId w:val="1"/>
        </w:numPr>
        <w:contextualSpacing/>
      </w:pPr>
      <w:r>
        <w:rPr>
          <w:rtl/>
        </w:rPr>
        <w:lastRenderedPageBreak/>
        <w:t>وجود قدوات نسائية في المجتمع يشجع على تولي المناصب القيادية.</w:t>
      </w:r>
    </w:p>
    <w:p w14:paraId="7B88E675" w14:textId="77777777" w:rsidR="008B3B58" w:rsidRDefault="008B3B58" w:rsidP="008B3B58">
      <w:pPr>
        <w:pStyle w:val="a0"/>
        <w:rPr>
          <w:rtl/>
        </w:rPr>
      </w:pPr>
      <w:r w:rsidRPr="004D7602">
        <w:rPr>
          <w:rtl/>
        </w:rPr>
        <w:t>تمثل النمذجة السلوكية والقدوة الحية حافزًا ملهمًا للأجيال الصاعدة من القياديات؛ وحسب الإحصاءات فقد عبر مائة وثبان عشر مستجيبًا عن موافقتهم الشديدة بنسبة تسعة وثلاثين بالمئة؛ ووافق تسعة وأربعون بنسبة ستة عشر فاصلة ثلاثة بالمئة؛ بينما رفض سبعة وأربعون بنسبة خمسة عشر فاصلة سبعة بالمئة؛ ورفض بشدة ستة وأربعون بنسبة خمسة عشر فاصلة ثلاثة بالمئة؛ وبقي واحد وأربعون محايدين بنسبة ثلاثة عشر فاصلة سبعة بالمئة؛ ويعطي المتوسط البالغ ثلاثة فاصلة ثمانية وأربعين والانحراف البالغ واحد فاصلة واحد وخمسين دلالة على الأهمية البالغة لوجود رموز نسائية ناجحة؛ فالمرأة عندما ترى مثيلاتها في مناصب صنع القرار يتولد لديها قناعة بإمكانية تحقيق ذات الهدف؛ ويبدو أن التشتت الإحصائي يعود إلى ندرة أو عدم تسليط الضوء الكافي على هذه القدوات في بعض المجالات التخصصية؛ مما يجعل بعض النساء يشعرن بغياب النموذج المحفز في محيطهن المهني المباشر.</w:t>
      </w:r>
    </w:p>
    <w:p w14:paraId="4DFE23E5" w14:textId="1963737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27</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وجود قدوات نسائية في المجتمع على تولي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38EAE9D" w14:textId="77777777" w:rsidTr="00F97C1D">
        <w:trPr>
          <w:cantSplit/>
          <w:jc w:val="center"/>
        </w:trPr>
        <w:tc>
          <w:tcPr>
            <w:tcW w:w="0" w:type="auto"/>
            <w:gridSpan w:val="6"/>
            <w:shd w:val="clear" w:color="auto" w:fill="FFFFFF"/>
            <w:vAlign w:val="center"/>
          </w:tcPr>
          <w:p w14:paraId="29B3D8B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قدوات نسائية في المجتمع يشجع على تولي المناصب القيادية</w:t>
            </w:r>
            <w:r>
              <w:rPr>
                <w:rFonts w:ascii="Arial" w:hAnsi="Arial" w:cs="Arial"/>
                <w:b/>
                <w:bCs/>
                <w:color w:val="010205"/>
                <w:sz w:val="22"/>
                <w:szCs w:val="22"/>
              </w:rPr>
              <w:t>.</w:t>
            </w:r>
          </w:p>
        </w:tc>
      </w:tr>
      <w:tr w:rsidR="008B3B58" w14:paraId="3F7B44F7" w14:textId="77777777" w:rsidTr="00F97C1D">
        <w:trPr>
          <w:cantSplit/>
          <w:jc w:val="center"/>
        </w:trPr>
        <w:tc>
          <w:tcPr>
            <w:tcW w:w="0" w:type="auto"/>
            <w:gridSpan w:val="2"/>
            <w:shd w:val="clear" w:color="auto" w:fill="FFFFFF"/>
            <w:vAlign w:val="center"/>
          </w:tcPr>
          <w:p w14:paraId="43CDA2B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2E80C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3B9D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91017E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71D8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5DD4D8A" w14:textId="77777777" w:rsidTr="00F97C1D">
        <w:trPr>
          <w:cantSplit/>
          <w:jc w:val="center"/>
        </w:trPr>
        <w:tc>
          <w:tcPr>
            <w:tcW w:w="0" w:type="auto"/>
            <w:vMerge w:val="restart"/>
            <w:shd w:val="clear" w:color="auto" w:fill="E0E0E0"/>
            <w:vAlign w:val="center"/>
          </w:tcPr>
          <w:p w14:paraId="77119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A1E27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71E92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18BDF8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B02D1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c>
          <w:tcPr>
            <w:tcW w:w="0" w:type="auto"/>
            <w:shd w:val="clear" w:color="auto" w:fill="F9F9FB"/>
            <w:vAlign w:val="center"/>
          </w:tcPr>
          <w:p w14:paraId="463EE4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39.0</w:t>
            </w:r>
          </w:p>
        </w:tc>
      </w:tr>
      <w:tr w:rsidR="008B3B58" w14:paraId="578DCABD" w14:textId="77777777" w:rsidTr="00F97C1D">
        <w:trPr>
          <w:cantSplit/>
          <w:jc w:val="center"/>
        </w:trPr>
        <w:tc>
          <w:tcPr>
            <w:tcW w:w="0" w:type="auto"/>
            <w:vMerge/>
            <w:shd w:val="clear" w:color="auto" w:fill="E0E0E0"/>
            <w:vAlign w:val="center"/>
          </w:tcPr>
          <w:p w14:paraId="45F48DA2" w14:textId="77777777" w:rsidR="008B3B58" w:rsidRDefault="008B3B58" w:rsidP="00F97C1D">
            <w:pPr>
              <w:bidi/>
              <w:rPr>
                <w:rFonts w:ascii="Arial" w:hAnsi="Arial" w:cs="Arial"/>
                <w:color w:val="010205"/>
              </w:rPr>
            </w:pPr>
          </w:p>
        </w:tc>
        <w:tc>
          <w:tcPr>
            <w:tcW w:w="0" w:type="auto"/>
            <w:shd w:val="clear" w:color="auto" w:fill="E0E0E0"/>
            <w:vAlign w:val="center"/>
          </w:tcPr>
          <w:p w14:paraId="51EA6C4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9488C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5F523A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70A3F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D2E62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30CB2FA6" w14:textId="77777777" w:rsidTr="00F97C1D">
        <w:trPr>
          <w:cantSplit/>
          <w:jc w:val="center"/>
        </w:trPr>
        <w:tc>
          <w:tcPr>
            <w:tcW w:w="0" w:type="auto"/>
            <w:vMerge/>
            <w:shd w:val="clear" w:color="auto" w:fill="E0E0E0"/>
            <w:vAlign w:val="center"/>
          </w:tcPr>
          <w:p w14:paraId="75A7A0B4" w14:textId="77777777" w:rsidR="008B3B58" w:rsidRDefault="008B3B58" w:rsidP="00F97C1D">
            <w:pPr>
              <w:bidi/>
              <w:rPr>
                <w:rFonts w:ascii="Arial" w:hAnsi="Arial" w:cs="Arial"/>
                <w:color w:val="010205"/>
              </w:rPr>
            </w:pPr>
          </w:p>
        </w:tc>
        <w:tc>
          <w:tcPr>
            <w:tcW w:w="0" w:type="auto"/>
            <w:shd w:val="clear" w:color="auto" w:fill="E0E0E0"/>
            <w:vAlign w:val="center"/>
          </w:tcPr>
          <w:p w14:paraId="3ACD16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8EE72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1EBA05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167FD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6D7EB3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BD9E0B0" w14:textId="77777777" w:rsidTr="00F97C1D">
        <w:trPr>
          <w:cantSplit/>
          <w:jc w:val="center"/>
        </w:trPr>
        <w:tc>
          <w:tcPr>
            <w:tcW w:w="0" w:type="auto"/>
            <w:vMerge/>
            <w:shd w:val="clear" w:color="auto" w:fill="E0E0E0"/>
            <w:vAlign w:val="center"/>
          </w:tcPr>
          <w:p w14:paraId="7DEFC533" w14:textId="77777777" w:rsidR="008B3B58" w:rsidRDefault="008B3B58" w:rsidP="00F97C1D">
            <w:pPr>
              <w:bidi/>
              <w:rPr>
                <w:rFonts w:ascii="Arial" w:hAnsi="Arial" w:cs="Arial"/>
                <w:color w:val="010205"/>
              </w:rPr>
            </w:pPr>
          </w:p>
        </w:tc>
        <w:tc>
          <w:tcPr>
            <w:tcW w:w="0" w:type="auto"/>
            <w:shd w:val="clear" w:color="auto" w:fill="E0E0E0"/>
            <w:vAlign w:val="center"/>
          </w:tcPr>
          <w:p w14:paraId="726D23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00417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806EF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D2E5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5718C21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077CC15C" w14:textId="77777777" w:rsidTr="00F97C1D">
        <w:trPr>
          <w:cantSplit/>
          <w:jc w:val="center"/>
        </w:trPr>
        <w:tc>
          <w:tcPr>
            <w:tcW w:w="0" w:type="auto"/>
            <w:vMerge/>
            <w:shd w:val="clear" w:color="auto" w:fill="E0E0E0"/>
            <w:vAlign w:val="center"/>
          </w:tcPr>
          <w:p w14:paraId="208DA9F7" w14:textId="77777777" w:rsidR="008B3B58" w:rsidRDefault="008B3B58" w:rsidP="00F97C1D">
            <w:pPr>
              <w:bidi/>
              <w:rPr>
                <w:rFonts w:ascii="Arial" w:hAnsi="Arial" w:cs="Arial"/>
                <w:color w:val="010205"/>
              </w:rPr>
            </w:pPr>
          </w:p>
        </w:tc>
        <w:tc>
          <w:tcPr>
            <w:tcW w:w="0" w:type="auto"/>
            <w:shd w:val="clear" w:color="auto" w:fill="E0E0E0"/>
            <w:vAlign w:val="center"/>
          </w:tcPr>
          <w:p w14:paraId="75BE1D1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96F6D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62C3CA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C35B2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031995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916F21D" w14:textId="77777777" w:rsidTr="00F97C1D">
        <w:trPr>
          <w:cantSplit/>
          <w:jc w:val="center"/>
        </w:trPr>
        <w:tc>
          <w:tcPr>
            <w:tcW w:w="0" w:type="auto"/>
            <w:vMerge/>
            <w:shd w:val="clear" w:color="auto" w:fill="E0E0E0"/>
            <w:vAlign w:val="center"/>
          </w:tcPr>
          <w:p w14:paraId="58128A04" w14:textId="77777777" w:rsidR="008B3B58" w:rsidRDefault="008B3B58" w:rsidP="00F97C1D">
            <w:pPr>
              <w:bidi/>
              <w:rPr>
                <w:rFonts w:ascii="Arial" w:hAnsi="Arial" w:cs="Arial"/>
                <w:color w:val="010205"/>
              </w:rPr>
            </w:pPr>
          </w:p>
        </w:tc>
        <w:tc>
          <w:tcPr>
            <w:tcW w:w="0" w:type="auto"/>
            <w:shd w:val="clear" w:color="auto" w:fill="E0E0E0"/>
            <w:vAlign w:val="center"/>
          </w:tcPr>
          <w:p w14:paraId="5A4590A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9CA9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CCC9D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D5F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C0F7C0E" w14:textId="77777777" w:rsidR="008B3B58" w:rsidRDefault="008B3B58" w:rsidP="00F97C1D">
            <w:pPr>
              <w:keepNext/>
              <w:bidi/>
              <w:jc w:val="center"/>
              <w:rPr>
                <w:rFonts w:ascii="Times New Roman" w:hAnsi="Times New Roman" w:cs="Times New Roman"/>
                <w:color w:val="auto"/>
                <w:sz w:val="24"/>
                <w:szCs w:val="24"/>
              </w:rPr>
            </w:pPr>
          </w:p>
        </w:tc>
      </w:tr>
    </w:tbl>
    <w:p w14:paraId="405311E2" w14:textId="77777777" w:rsidR="008B3B58" w:rsidRPr="0032045D" w:rsidRDefault="008B3B58" w:rsidP="008B3B58">
      <w:pPr>
        <w:pStyle w:val="Caption"/>
        <w:bidi/>
        <w:jc w:val="center"/>
        <w:rPr>
          <w:color w:val="215E99"/>
          <w:szCs w:val="24"/>
        </w:rPr>
      </w:pPr>
    </w:p>
    <w:p w14:paraId="4DE1F2A7"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4E075A0F" wp14:editId="0B16DC73">
            <wp:extent cx="5943600" cy="3962400"/>
            <wp:effectExtent l="0" t="0" r="0" b="0"/>
            <wp:docPr id="1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26CB8E" w14:textId="1609D5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وجود قدوات نسائية في المجتمع على تولي المناصب القيادية.</w:t>
      </w:r>
    </w:p>
    <w:p w14:paraId="1B5BED17" w14:textId="77777777" w:rsidR="008B3B58" w:rsidRPr="0032045D" w:rsidRDefault="008B3B58" w:rsidP="008B3B58">
      <w:pPr>
        <w:pStyle w:val="Caption"/>
        <w:bidi/>
        <w:jc w:val="center"/>
        <w:rPr>
          <w:color w:val="215E99"/>
          <w:szCs w:val="24"/>
        </w:rPr>
      </w:pPr>
    </w:p>
    <w:p w14:paraId="30A3516A" w14:textId="77777777" w:rsidR="008B3B58" w:rsidRDefault="008B3B58" w:rsidP="008B3B58">
      <w:pPr>
        <w:pStyle w:val="a"/>
        <w:numPr>
          <w:ilvl w:val="1"/>
          <w:numId w:val="1"/>
        </w:numPr>
        <w:contextualSpacing/>
      </w:pPr>
      <w:r>
        <w:rPr>
          <w:rtl/>
        </w:rPr>
        <w:t>المشاركة في الفعاليات المجتمعية تساعد على تطوير المهارات القيادية.</w:t>
      </w:r>
    </w:p>
    <w:p w14:paraId="047722FB" w14:textId="77777777" w:rsidR="008B3B58" w:rsidRDefault="008B3B58" w:rsidP="008B3B58">
      <w:pPr>
        <w:pStyle w:val="a0"/>
        <w:rPr>
          <w:rtl/>
        </w:rPr>
      </w:pPr>
      <w:r w:rsidRPr="004D7602">
        <w:rPr>
          <w:rtl/>
        </w:rPr>
        <w:t>يوضح التوزيع الإحصائي لإجابات أفراد العينة إدراكًا واسعًا لقيمة الأنشطة اللامنهجية والمجتمعية؛ فقد صوت مائة واثنان وعشرون بـ "موافق جدًا" بنسبة أربعين فاصلة سبعة بالمئة؛ واثنان وستين بـ "موافق" بنسبة عشرين فاصلة سبعة بالمئة؛ في حين عارض بشدة خمسة وخمسون بنسبة ثمانية عشر فاصلة ثلاثة بالمئة؛ وعارض واحد وأربعون بنسبة ثلاثة عشر فاصلة سبعة بالمئة؛ واختار عشرون الحياد بنسبة ستة فاصلة سبعة بالمئة؛ وينتج عن ذلك متوسط حسابي قدره ثلاثة فاصلة اثنين وخمسين وانحراف معياري مساوٍ لـ واحد فاصلة ستة وخمسين؛ مما يؤكد أن الاحتكاك بالمجتمع يمثل مدرسة عمليّة لبناء شبكة العلاقات وتنمية مهارات الاتصال والتفاوض؛ ويحتمل أن يفسر الانحراف المرتفع الصعوبات التي تواجهها بعض النساء في إيجاد الوقت الكافي للمشاركة المجتمعية؛ نظرًا لالتزاماتهن الأسرية أو المهنية؛ مما يحرمهن من هذه الفرص التطويرية المهمة.</w:t>
      </w:r>
    </w:p>
    <w:p w14:paraId="6985B7FF" w14:textId="0FD2607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28</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CD2F11B" w14:textId="77777777" w:rsidTr="00F97C1D">
        <w:trPr>
          <w:cantSplit/>
          <w:jc w:val="center"/>
        </w:trPr>
        <w:tc>
          <w:tcPr>
            <w:tcW w:w="0" w:type="auto"/>
            <w:gridSpan w:val="6"/>
            <w:shd w:val="clear" w:color="auto" w:fill="FFFFFF"/>
            <w:vAlign w:val="center"/>
          </w:tcPr>
          <w:p w14:paraId="49F0900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الفعاليات المجتمعية تساعد على تطوير المهارات القيادية</w:t>
            </w:r>
            <w:r>
              <w:rPr>
                <w:rFonts w:ascii="Arial" w:hAnsi="Arial" w:cs="Arial"/>
                <w:b/>
                <w:bCs/>
                <w:color w:val="010205"/>
                <w:sz w:val="22"/>
                <w:szCs w:val="22"/>
              </w:rPr>
              <w:t>.</w:t>
            </w:r>
          </w:p>
        </w:tc>
      </w:tr>
      <w:tr w:rsidR="008B3B58" w14:paraId="4F7558AB" w14:textId="77777777" w:rsidTr="00F97C1D">
        <w:trPr>
          <w:cantSplit/>
          <w:jc w:val="center"/>
        </w:trPr>
        <w:tc>
          <w:tcPr>
            <w:tcW w:w="0" w:type="auto"/>
            <w:gridSpan w:val="2"/>
            <w:shd w:val="clear" w:color="auto" w:fill="FFFFFF"/>
            <w:vAlign w:val="center"/>
          </w:tcPr>
          <w:p w14:paraId="33785CF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B9461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66794C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EC49E3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7F790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9DBEBF" w14:textId="77777777" w:rsidTr="00F97C1D">
        <w:trPr>
          <w:cantSplit/>
          <w:jc w:val="center"/>
        </w:trPr>
        <w:tc>
          <w:tcPr>
            <w:tcW w:w="0" w:type="auto"/>
            <w:vMerge w:val="restart"/>
            <w:shd w:val="clear" w:color="auto" w:fill="E0E0E0"/>
            <w:vAlign w:val="center"/>
          </w:tcPr>
          <w:p w14:paraId="63D777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C13525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C4AAA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078824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CF1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24AD979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7D232932" w14:textId="77777777" w:rsidTr="00F97C1D">
        <w:trPr>
          <w:cantSplit/>
          <w:jc w:val="center"/>
        </w:trPr>
        <w:tc>
          <w:tcPr>
            <w:tcW w:w="0" w:type="auto"/>
            <w:vMerge/>
            <w:shd w:val="clear" w:color="auto" w:fill="E0E0E0"/>
            <w:vAlign w:val="center"/>
          </w:tcPr>
          <w:p w14:paraId="68AB6A05" w14:textId="77777777" w:rsidR="008B3B58" w:rsidRDefault="008B3B58" w:rsidP="00F97C1D">
            <w:pPr>
              <w:bidi/>
              <w:rPr>
                <w:rFonts w:ascii="Arial" w:hAnsi="Arial" w:cs="Arial"/>
                <w:color w:val="010205"/>
              </w:rPr>
            </w:pPr>
          </w:p>
        </w:tc>
        <w:tc>
          <w:tcPr>
            <w:tcW w:w="0" w:type="auto"/>
            <w:shd w:val="clear" w:color="auto" w:fill="E0E0E0"/>
            <w:vAlign w:val="center"/>
          </w:tcPr>
          <w:p w14:paraId="130F2A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D834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C5D5E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34F96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5FEF5F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580ECBDE" w14:textId="77777777" w:rsidTr="00F97C1D">
        <w:trPr>
          <w:cantSplit/>
          <w:jc w:val="center"/>
        </w:trPr>
        <w:tc>
          <w:tcPr>
            <w:tcW w:w="0" w:type="auto"/>
            <w:vMerge/>
            <w:shd w:val="clear" w:color="auto" w:fill="E0E0E0"/>
            <w:vAlign w:val="center"/>
          </w:tcPr>
          <w:p w14:paraId="48F059ED" w14:textId="77777777" w:rsidR="008B3B58" w:rsidRDefault="008B3B58" w:rsidP="00F97C1D">
            <w:pPr>
              <w:bidi/>
              <w:rPr>
                <w:rFonts w:ascii="Arial" w:hAnsi="Arial" w:cs="Arial"/>
                <w:color w:val="010205"/>
              </w:rPr>
            </w:pPr>
          </w:p>
        </w:tc>
        <w:tc>
          <w:tcPr>
            <w:tcW w:w="0" w:type="auto"/>
            <w:shd w:val="clear" w:color="auto" w:fill="E0E0E0"/>
            <w:vAlign w:val="center"/>
          </w:tcPr>
          <w:p w14:paraId="47B6AF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466BB9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DB18C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0F7290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3910E4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3BB65404" w14:textId="77777777" w:rsidTr="00F97C1D">
        <w:trPr>
          <w:cantSplit/>
          <w:jc w:val="center"/>
        </w:trPr>
        <w:tc>
          <w:tcPr>
            <w:tcW w:w="0" w:type="auto"/>
            <w:vMerge/>
            <w:shd w:val="clear" w:color="auto" w:fill="E0E0E0"/>
            <w:vAlign w:val="center"/>
          </w:tcPr>
          <w:p w14:paraId="4AAFF9F6" w14:textId="77777777" w:rsidR="008B3B58" w:rsidRDefault="008B3B58" w:rsidP="00F97C1D">
            <w:pPr>
              <w:bidi/>
              <w:rPr>
                <w:rFonts w:ascii="Arial" w:hAnsi="Arial" w:cs="Arial"/>
                <w:color w:val="010205"/>
              </w:rPr>
            </w:pPr>
          </w:p>
        </w:tc>
        <w:tc>
          <w:tcPr>
            <w:tcW w:w="0" w:type="auto"/>
            <w:shd w:val="clear" w:color="auto" w:fill="E0E0E0"/>
            <w:vAlign w:val="center"/>
          </w:tcPr>
          <w:p w14:paraId="5C1524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236EB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7FF444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58E51C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68951E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93.3</w:t>
            </w:r>
          </w:p>
        </w:tc>
      </w:tr>
      <w:tr w:rsidR="008B3B58" w14:paraId="39C2B972" w14:textId="77777777" w:rsidTr="00F97C1D">
        <w:trPr>
          <w:cantSplit/>
          <w:jc w:val="center"/>
        </w:trPr>
        <w:tc>
          <w:tcPr>
            <w:tcW w:w="0" w:type="auto"/>
            <w:vMerge/>
            <w:shd w:val="clear" w:color="auto" w:fill="E0E0E0"/>
            <w:vAlign w:val="center"/>
          </w:tcPr>
          <w:p w14:paraId="5CC20454" w14:textId="77777777" w:rsidR="008B3B58" w:rsidRDefault="008B3B58" w:rsidP="00F97C1D">
            <w:pPr>
              <w:bidi/>
              <w:rPr>
                <w:rFonts w:ascii="Arial" w:hAnsi="Arial" w:cs="Arial"/>
                <w:color w:val="010205"/>
              </w:rPr>
            </w:pPr>
          </w:p>
        </w:tc>
        <w:tc>
          <w:tcPr>
            <w:tcW w:w="0" w:type="auto"/>
            <w:shd w:val="clear" w:color="auto" w:fill="E0E0E0"/>
            <w:vAlign w:val="center"/>
          </w:tcPr>
          <w:p w14:paraId="1A2CF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830E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w:t>
            </w:r>
          </w:p>
        </w:tc>
        <w:tc>
          <w:tcPr>
            <w:tcW w:w="0" w:type="auto"/>
            <w:shd w:val="clear" w:color="auto" w:fill="F9F9FB"/>
            <w:vAlign w:val="center"/>
          </w:tcPr>
          <w:p w14:paraId="43D92B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D60C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040473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C8579CF" w14:textId="77777777" w:rsidTr="00F97C1D">
        <w:trPr>
          <w:cantSplit/>
          <w:jc w:val="center"/>
        </w:trPr>
        <w:tc>
          <w:tcPr>
            <w:tcW w:w="0" w:type="auto"/>
            <w:vMerge/>
            <w:shd w:val="clear" w:color="auto" w:fill="E0E0E0"/>
            <w:vAlign w:val="center"/>
          </w:tcPr>
          <w:p w14:paraId="7E51242D" w14:textId="77777777" w:rsidR="008B3B58" w:rsidRDefault="008B3B58" w:rsidP="00F97C1D">
            <w:pPr>
              <w:bidi/>
              <w:rPr>
                <w:rFonts w:ascii="Arial" w:hAnsi="Arial" w:cs="Arial"/>
                <w:color w:val="010205"/>
              </w:rPr>
            </w:pPr>
          </w:p>
        </w:tc>
        <w:tc>
          <w:tcPr>
            <w:tcW w:w="0" w:type="auto"/>
            <w:shd w:val="clear" w:color="auto" w:fill="E0E0E0"/>
            <w:vAlign w:val="center"/>
          </w:tcPr>
          <w:p w14:paraId="09E5C3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E86971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5F48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E6EA1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52E4E7A" w14:textId="77777777" w:rsidR="008B3B58" w:rsidRDefault="008B3B58" w:rsidP="00F97C1D">
            <w:pPr>
              <w:keepNext/>
              <w:bidi/>
              <w:jc w:val="center"/>
              <w:rPr>
                <w:rFonts w:ascii="Times New Roman" w:hAnsi="Times New Roman" w:cs="Times New Roman"/>
                <w:color w:val="auto"/>
                <w:sz w:val="24"/>
                <w:szCs w:val="24"/>
              </w:rPr>
            </w:pPr>
          </w:p>
        </w:tc>
      </w:tr>
    </w:tbl>
    <w:p w14:paraId="479ECBB9" w14:textId="77777777" w:rsidR="008B3B58" w:rsidRPr="0032045D" w:rsidRDefault="008B3B58" w:rsidP="008B3B58">
      <w:pPr>
        <w:pStyle w:val="Caption"/>
        <w:bidi/>
        <w:jc w:val="center"/>
        <w:rPr>
          <w:color w:val="215E99"/>
          <w:szCs w:val="24"/>
        </w:rPr>
      </w:pPr>
    </w:p>
    <w:p w14:paraId="31FA43A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713E9F1" wp14:editId="220284F0">
            <wp:extent cx="5943600" cy="3962400"/>
            <wp:effectExtent l="0" t="0" r="0" b="0"/>
            <wp:docPr id="1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0280DC" w14:textId="140B23A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مساعدة </w:t>
      </w:r>
      <w:r>
        <w:rPr>
          <w:rFonts w:hint="eastAsia"/>
          <w:color w:val="215E99"/>
          <w:rtl/>
        </w:rPr>
        <w:t>المشاركة في الفعاليات المجتمعية على تطوير المهارات القيادية.</w:t>
      </w:r>
    </w:p>
    <w:p w14:paraId="2016694A" w14:textId="77777777" w:rsidR="008B3B58" w:rsidRPr="0032045D" w:rsidRDefault="008B3B58" w:rsidP="008B3B58">
      <w:pPr>
        <w:pStyle w:val="Caption"/>
        <w:bidi/>
        <w:jc w:val="center"/>
        <w:rPr>
          <w:color w:val="215E99"/>
          <w:szCs w:val="24"/>
        </w:rPr>
      </w:pPr>
    </w:p>
    <w:p w14:paraId="16D20EE8" w14:textId="77777777" w:rsidR="008B3B58" w:rsidRDefault="008B3B58" w:rsidP="008B3B58">
      <w:pPr>
        <w:pStyle w:val="a"/>
        <w:numPr>
          <w:ilvl w:val="1"/>
          <w:numId w:val="1"/>
        </w:numPr>
        <w:contextualSpacing/>
      </w:pPr>
      <w:r>
        <w:rPr>
          <w:rtl/>
        </w:rPr>
        <w:t>القيم الاجتماعية في المجتمع السعودي تشجع النساء على القيادة.</w:t>
      </w:r>
    </w:p>
    <w:p w14:paraId="139297A7" w14:textId="77777777" w:rsidR="008B3B58" w:rsidRDefault="008B3B58" w:rsidP="008B3B58">
      <w:pPr>
        <w:pStyle w:val="a0"/>
        <w:rPr>
          <w:rtl/>
        </w:rPr>
      </w:pPr>
      <w:r w:rsidRPr="004D7602">
        <w:rPr>
          <w:rtl/>
        </w:rPr>
        <w:t>تحمل هذه العبارة دلالة خاصة لارتباطها بالسياق الثقافي للمملكة العربية السعودية؛ وحسب استجابات المشاركين؛ فقد وافق بشدة مائة وثلاثة عشر فردًا بنسبة سبعة وثلاثين فاصلة سبعة بالمئة؛ ووافق أربعة وسبعون بنسبة أربعة وعشرين فاصلة سبعة بالمئة؛ مما يعني أن النسبة الإجمالية للموافقين بلغت اثنين وستين فاصلة أربعة بالمئة؛ وتوزعت بقية الإجابات بواقع اثنين وخمسين غير موافق بنسبة سبعة عشر فاصلة ثلاثة بالمئة؛ وثمانية وثلاثين محايدًا بنسبة اثني عشر فاصلة سبعة بالمئة؛ وثلاثة وعشرين غير موافق بشدة بنسبة سبعة فاصلة سبعة بالمئة؛ ويسجل المتوسط الحسابي قيمة مرتفعة بلغت ثلاثة فاصلة سبعة وستين مع انحراف معياري قدره واحد فاصلة ثلاثة وثلاثين؛ وتعكس هذه النتائج بوضوح التحولات التاريخية والإيجابية الشاملة التي يشهدها المجتمع السعودي؛ حيث أصبحت رؤية المملكة قاطرة للتغيير الاجتماعي؛ وباتت الثقافة المحلية حاضنة وداعمة لتمكين المرأة في شتى المجالات القيادية والتنموية.</w:t>
      </w:r>
    </w:p>
    <w:p w14:paraId="79D08C13" w14:textId="714EE428"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29</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القيم الاجتماعية في المجتمع السعودي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908EB3A" w14:textId="77777777" w:rsidTr="00F97C1D">
        <w:trPr>
          <w:cantSplit/>
          <w:jc w:val="center"/>
        </w:trPr>
        <w:tc>
          <w:tcPr>
            <w:tcW w:w="0" w:type="auto"/>
            <w:gridSpan w:val="6"/>
            <w:shd w:val="clear" w:color="auto" w:fill="FFFFFF"/>
            <w:vAlign w:val="center"/>
          </w:tcPr>
          <w:p w14:paraId="509AADC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الاجتماعية في المجتمع السعودي تشجع النساء على القيادة</w:t>
            </w:r>
            <w:r>
              <w:rPr>
                <w:rFonts w:ascii="Arial" w:hAnsi="Arial" w:cs="Arial"/>
                <w:b/>
                <w:bCs/>
                <w:color w:val="010205"/>
                <w:sz w:val="22"/>
                <w:szCs w:val="22"/>
              </w:rPr>
              <w:t>.</w:t>
            </w:r>
          </w:p>
        </w:tc>
      </w:tr>
      <w:tr w:rsidR="008B3B58" w14:paraId="30A5BF18" w14:textId="77777777" w:rsidTr="00F97C1D">
        <w:trPr>
          <w:cantSplit/>
          <w:jc w:val="center"/>
        </w:trPr>
        <w:tc>
          <w:tcPr>
            <w:tcW w:w="0" w:type="auto"/>
            <w:gridSpan w:val="2"/>
            <w:shd w:val="clear" w:color="auto" w:fill="FFFFFF"/>
            <w:vAlign w:val="center"/>
          </w:tcPr>
          <w:p w14:paraId="463504A9"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B0093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019E4C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C6AAD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961B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C756BB" w14:textId="77777777" w:rsidTr="00F97C1D">
        <w:trPr>
          <w:cantSplit/>
          <w:jc w:val="center"/>
        </w:trPr>
        <w:tc>
          <w:tcPr>
            <w:tcW w:w="0" w:type="auto"/>
            <w:vMerge w:val="restart"/>
            <w:shd w:val="clear" w:color="auto" w:fill="E0E0E0"/>
            <w:vAlign w:val="center"/>
          </w:tcPr>
          <w:p w14:paraId="61A0C7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141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E0873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354789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14779F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c>
          <w:tcPr>
            <w:tcW w:w="0" w:type="auto"/>
            <w:shd w:val="clear" w:color="auto" w:fill="F9F9FB"/>
            <w:vAlign w:val="center"/>
          </w:tcPr>
          <w:p w14:paraId="4C22A2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37.7</w:t>
            </w:r>
          </w:p>
        </w:tc>
      </w:tr>
      <w:tr w:rsidR="008B3B58" w14:paraId="1A76F8BE" w14:textId="77777777" w:rsidTr="00F97C1D">
        <w:trPr>
          <w:cantSplit/>
          <w:jc w:val="center"/>
        </w:trPr>
        <w:tc>
          <w:tcPr>
            <w:tcW w:w="0" w:type="auto"/>
            <w:vMerge/>
            <w:shd w:val="clear" w:color="auto" w:fill="E0E0E0"/>
            <w:vAlign w:val="center"/>
          </w:tcPr>
          <w:p w14:paraId="65573141" w14:textId="77777777" w:rsidR="008B3B58" w:rsidRDefault="008B3B58" w:rsidP="00F97C1D">
            <w:pPr>
              <w:bidi/>
              <w:rPr>
                <w:rFonts w:ascii="Arial" w:hAnsi="Arial" w:cs="Arial"/>
                <w:color w:val="010205"/>
              </w:rPr>
            </w:pPr>
          </w:p>
        </w:tc>
        <w:tc>
          <w:tcPr>
            <w:tcW w:w="0" w:type="auto"/>
            <w:shd w:val="clear" w:color="auto" w:fill="E0E0E0"/>
            <w:vAlign w:val="center"/>
          </w:tcPr>
          <w:p w14:paraId="5D0964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C73A6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w:t>
            </w:r>
          </w:p>
        </w:tc>
        <w:tc>
          <w:tcPr>
            <w:tcW w:w="0" w:type="auto"/>
            <w:shd w:val="clear" w:color="auto" w:fill="F9F9FB"/>
            <w:vAlign w:val="center"/>
          </w:tcPr>
          <w:p w14:paraId="0BD6F5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50890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24.7</w:t>
            </w:r>
          </w:p>
        </w:tc>
        <w:tc>
          <w:tcPr>
            <w:tcW w:w="0" w:type="auto"/>
            <w:shd w:val="clear" w:color="auto" w:fill="F9F9FB"/>
            <w:vAlign w:val="center"/>
          </w:tcPr>
          <w:p w14:paraId="334FE0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62.3</w:t>
            </w:r>
          </w:p>
        </w:tc>
      </w:tr>
      <w:tr w:rsidR="008B3B58" w14:paraId="1E51DE72" w14:textId="77777777" w:rsidTr="00F97C1D">
        <w:trPr>
          <w:cantSplit/>
          <w:jc w:val="center"/>
        </w:trPr>
        <w:tc>
          <w:tcPr>
            <w:tcW w:w="0" w:type="auto"/>
            <w:vMerge/>
            <w:shd w:val="clear" w:color="auto" w:fill="E0E0E0"/>
            <w:vAlign w:val="center"/>
          </w:tcPr>
          <w:p w14:paraId="613158A7" w14:textId="77777777" w:rsidR="008B3B58" w:rsidRDefault="008B3B58" w:rsidP="00F97C1D">
            <w:pPr>
              <w:bidi/>
              <w:rPr>
                <w:rFonts w:ascii="Arial" w:hAnsi="Arial" w:cs="Arial"/>
                <w:color w:val="010205"/>
              </w:rPr>
            </w:pPr>
          </w:p>
        </w:tc>
        <w:tc>
          <w:tcPr>
            <w:tcW w:w="0" w:type="auto"/>
            <w:shd w:val="clear" w:color="auto" w:fill="E0E0E0"/>
            <w:vAlign w:val="center"/>
          </w:tcPr>
          <w:p w14:paraId="3D22F1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09319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2657D8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31F09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28BAB8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79.7</w:t>
            </w:r>
          </w:p>
        </w:tc>
      </w:tr>
      <w:tr w:rsidR="008B3B58" w14:paraId="13A370F4" w14:textId="77777777" w:rsidTr="00F97C1D">
        <w:trPr>
          <w:cantSplit/>
          <w:jc w:val="center"/>
        </w:trPr>
        <w:tc>
          <w:tcPr>
            <w:tcW w:w="0" w:type="auto"/>
            <w:vMerge/>
            <w:shd w:val="clear" w:color="auto" w:fill="E0E0E0"/>
            <w:vAlign w:val="center"/>
          </w:tcPr>
          <w:p w14:paraId="45CF7E70" w14:textId="77777777" w:rsidR="008B3B58" w:rsidRDefault="008B3B58" w:rsidP="00F97C1D">
            <w:pPr>
              <w:bidi/>
              <w:rPr>
                <w:rFonts w:ascii="Arial" w:hAnsi="Arial" w:cs="Arial"/>
                <w:color w:val="010205"/>
              </w:rPr>
            </w:pPr>
          </w:p>
        </w:tc>
        <w:tc>
          <w:tcPr>
            <w:tcW w:w="0" w:type="auto"/>
            <w:shd w:val="clear" w:color="auto" w:fill="E0E0E0"/>
            <w:vAlign w:val="center"/>
          </w:tcPr>
          <w:p w14:paraId="443267A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CBFC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442218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6B06EE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40A21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92.3</w:t>
            </w:r>
          </w:p>
        </w:tc>
      </w:tr>
      <w:tr w:rsidR="008B3B58" w14:paraId="0A855371" w14:textId="77777777" w:rsidTr="00F97C1D">
        <w:trPr>
          <w:cantSplit/>
          <w:jc w:val="center"/>
        </w:trPr>
        <w:tc>
          <w:tcPr>
            <w:tcW w:w="0" w:type="auto"/>
            <w:vMerge/>
            <w:shd w:val="clear" w:color="auto" w:fill="E0E0E0"/>
            <w:vAlign w:val="center"/>
          </w:tcPr>
          <w:p w14:paraId="00310A13" w14:textId="77777777" w:rsidR="008B3B58" w:rsidRDefault="008B3B58" w:rsidP="00F97C1D">
            <w:pPr>
              <w:bidi/>
              <w:rPr>
                <w:rFonts w:ascii="Arial" w:hAnsi="Arial" w:cs="Arial"/>
                <w:color w:val="010205"/>
              </w:rPr>
            </w:pPr>
          </w:p>
        </w:tc>
        <w:tc>
          <w:tcPr>
            <w:tcW w:w="0" w:type="auto"/>
            <w:shd w:val="clear" w:color="auto" w:fill="E0E0E0"/>
            <w:vAlign w:val="center"/>
          </w:tcPr>
          <w:p w14:paraId="745C2E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F7790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w:t>
            </w:r>
          </w:p>
        </w:tc>
        <w:tc>
          <w:tcPr>
            <w:tcW w:w="0" w:type="auto"/>
            <w:shd w:val="clear" w:color="auto" w:fill="F9F9FB"/>
            <w:vAlign w:val="center"/>
          </w:tcPr>
          <w:p w14:paraId="78EB49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758213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w:t>
            </w:r>
          </w:p>
        </w:tc>
        <w:tc>
          <w:tcPr>
            <w:tcW w:w="0" w:type="auto"/>
            <w:shd w:val="clear" w:color="auto" w:fill="F9F9FB"/>
            <w:vAlign w:val="center"/>
          </w:tcPr>
          <w:p w14:paraId="1A31FB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C11EB17" w14:textId="77777777" w:rsidTr="00F97C1D">
        <w:trPr>
          <w:cantSplit/>
          <w:jc w:val="center"/>
        </w:trPr>
        <w:tc>
          <w:tcPr>
            <w:tcW w:w="0" w:type="auto"/>
            <w:vMerge/>
            <w:shd w:val="clear" w:color="auto" w:fill="E0E0E0"/>
            <w:vAlign w:val="center"/>
          </w:tcPr>
          <w:p w14:paraId="37DEC70E" w14:textId="77777777" w:rsidR="008B3B58" w:rsidRDefault="008B3B58" w:rsidP="00F97C1D">
            <w:pPr>
              <w:bidi/>
              <w:rPr>
                <w:rFonts w:ascii="Arial" w:hAnsi="Arial" w:cs="Arial"/>
                <w:color w:val="010205"/>
              </w:rPr>
            </w:pPr>
          </w:p>
        </w:tc>
        <w:tc>
          <w:tcPr>
            <w:tcW w:w="0" w:type="auto"/>
            <w:shd w:val="clear" w:color="auto" w:fill="E0E0E0"/>
            <w:vAlign w:val="center"/>
          </w:tcPr>
          <w:p w14:paraId="788735F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62ECC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C674C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F063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E31EB05" w14:textId="77777777" w:rsidR="008B3B58" w:rsidRDefault="008B3B58" w:rsidP="00F97C1D">
            <w:pPr>
              <w:keepNext/>
              <w:bidi/>
              <w:jc w:val="center"/>
              <w:rPr>
                <w:rFonts w:ascii="Times New Roman" w:hAnsi="Times New Roman" w:cs="Times New Roman"/>
                <w:color w:val="auto"/>
                <w:sz w:val="24"/>
                <w:szCs w:val="24"/>
              </w:rPr>
            </w:pPr>
          </w:p>
        </w:tc>
      </w:tr>
    </w:tbl>
    <w:p w14:paraId="5674CE1C" w14:textId="77777777" w:rsidR="008B3B58" w:rsidRPr="0032045D" w:rsidRDefault="008B3B58" w:rsidP="008B3B58">
      <w:pPr>
        <w:pStyle w:val="Caption"/>
        <w:bidi/>
        <w:jc w:val="center"/>
        <w:rPr>
          <w:color w:val="215E99"/>
          <w:szCs w:val="24"/>
        </w:rPr>
      </w:pPr>
    </w:p>
    <w:p w14:paraId="5A13F2A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5B2C27A" wp14:editId="45DBB39D">
            <wp:extent cx="5943600" cy="3962400"/>
            <wp:effectExtent l="0" t="0" r="0" b="0"/>
            <wp:docPr id="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A50820D" w14:textId="29C7D3FE"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القيم الاجتماعية في المجتمع السعودي النساء على القيادة.</w:t>
      </w:r>
    </w:p>
    <w:p w14:paraId="0D9A0BF6" w14:textId="77777777" w:rsidR="008B3B58" w:rsidRPr="0032045D" w:rsidRDefault="008B3B58" w:rsidP="008B3B58">
      <w:pPr>
        <w:pStyle w:val="Caption"/>
        <w:bidi/>
        <w:jc w:val="center"/>
        <w:rPr>
          <w:color w:val="215E99"/>
          <w:szCs w:val="24"/>
        </w:rPr>
      </w:pPr>
    </w:p>
    <w:p w14:paraId="69C98AAC" w14:textId="77777777" w:rsidR="008B3B58" w:rsidRDefault="008B3B58" w:rsidP="008B3B58">
      <w:pPr>
        <w:pStyle w:val="a"/>
        <w:numPr>
          <w:ilvl w:val="1"/>
          <w:numId w:val="1"/>
        </w:numPr>
        <w:contextualSpacing/>
      </w:pPr>
      <w:r>
        <w:rPr>
          <w:rtl/>
        </w:rPr>
        <w:t>الدعم النفسي من الأصدقاء والزملاء يؤثر على نجاحي في المناصب القيادية.</w:t>
      </w:r>
    </w:p>
    <w:p w14:paraId="73D9CC10" w14:textId="77777777" w:rsidR="008B3B58" w:rsidRDefault="008B3B58" w:rsidP="008B3B58">
      <w:pPr>
        <w:pStyle w:val="a0"/>
        <w:rPr>
          <w:rtl/>
        </w:rPr>
      </w:pPr>
      <w:r w:rsidRPr="004D7602">
        <w:rPr>
          <w:rtl/>
        </w:rPr>
        <w:t xml:space="preserve">تشير المؤشرات الإحصائية إلى أهمية البيئة النفسية المحيطة بالمرأة العاملة؛ فقد حصد خيار "موافق جدًا" مائة وخمسة عشر تكرارًا بنسبة ثمانية وثلاثين فاصلة ثلاثة بالمئة؛ وخيار "موافق" اثنين وستين تكرارًا بنسبة عشرين فاصلة سبعة بالمئة؛ في حين مال ثمانية وخمسون لعدم الموافقة بنسبة تسعة عشر فاصلة ثلاثة بالمئة؛ وثمانية وثلاثون للحياد بنسبة اثني عشر فاصلة سبعة بالمئة؛ وسبعة وعشرون لعدم الموافقة الشديدة بنسبة تسعة بالمئة؛ ويبلغ المتوسط الحسابي ثلاثة فاصلة ستين مع انحراف معياري يقدر بـ واحد فاصلة تسعة وثلاثين؛ مما يبرهن على أن النجاح المهني ليس جهدًا معزولًا بل يرتكز على شبكة دعم عاطفي واجتماعي متماسكة؛ </w:t>
      </w:r>
      <w:r w:rsidRPr="004D7602">
        <w:rPr>
          <w:rtl/>
        </w:rPr>
        <w:lastRenderedPageBreak/>
        <w:t>ويبدو أن التفهم والتشجيع من الأقران يقللان من مستويات الاحتراق النفسي وضغوط العمل؛ بينما قد يشير التباين إلى أن بعض القياديات يعملن في بيئات تفتقر للمؤازرة النفسية؛ مما يزيد من التحديات التي يواجهنها في مسيرتهن الإدارية.</w:t>
      </w:r>
    </w:p>
    <w:p w14:paraId="05766B04" w14:textId="3D5EC7BB"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30</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4689994" w14:textId="77777777" w:rsidTr="00F97C1D">
        <w:trPr>
          <w:cantSplit/>
          <w:jc w:val="center"/>
        </w:trPr>
        <w:tc>
          <w:tcPr>
            <w:tcW w:w="0" w:type="auto"/>
            <w:gridSpan w:val="6"/>
            <w:shd w:val="clear" w:color="auto" w:fill="FFFFFF"/>
            <w:vAlign w:val="center"/>
          </w:tcPr>
          <w:p w14:paraId="2AF42C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النفسي من الأصدقاء والزملاء يؤثر على نجاحي في المناصب القيادية</w:t>
            </w:r>
            <w:r>
              <w:rPr>
                <w:rFonts w:ascii="Arial" w:hAnsi="Arial" w:cs="Arial"/>
                <w:b/>
                <w:bCs/>
                <w:color w:val="010205"/>
                <w:sz w:val="22"/>
                <w:szCs w:val="22"/>
              </w:rPr>
              <w:t>.</w:t>
            </w:r>
          </w:p>
        </w:tc>
      </w:tr>
      <w:tr w:rsidR="008B3B58" w14:paraId="4B75E678" w14:textId="77777777" w:rsidTr="00F97C1D">
        <w:trPr>
          <w:cantSplit/>
          <w:jc w:val="center"/>
        </w:trPr>
        <w:tc>
          <w:tcPr>
            <w:tcW w:w="0" w:type="auto"/>
            <w:gridSpan w:val="2"/>
            <w:shd w:val="clear" w:color="auto" w:fill="FFFFFF"/>
            <w:vAlign w:val="center"/>
          </w:tcPr>
          <w:p w14:paraId="6BD8B76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401C9C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3A5E6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83D5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2914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5CF41FE" w14:textId="77777777" w:rsidTr="00F97C1D">
        <w:trPr>
          <w:cantSplit/>
          <w:jc w:val="center"/>
        </w:trPr>
        <w:tc>
          <w:tcPr>
            <w:tcW w:w="0" w:type="auto"/>
            <w:vMerge w:val="restart"/>
            <w:shd w:val="clear" w:color="auto" w:fill="E0E0E0"/>
            <w:vAlign w:val="center"/>
          </w:tcPr>
          <w:p w14:paraId="051765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D9367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057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115</w:t>
            </w:r>
          </w:p>
        </w:tc>
        <w:tc>
          <w:tcPr>
            <w:tcW w:w="0" w:type="auto"/>
            <w:shd w:val="clear" w:color="auto" w:fill="F9F9FB"/>
            <w:vAlign w:val="center"/>
          </w:tcPr>
          <w:p w14:paraId="2CF569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5DE536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c>
          <w:tcPr>
            <w:tcW w:w="0" w:type="auto"/>
            <w:shd w:val="clear" w:color="auto" w:fill="F9F9FB"/>
            <w:vAlign w:val="center"/>
          </w:tcPr>
          <w:p w14:paraId="3D5736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38.3</w:t>
            </w:r>
          </w:p>
        </w:tc>
      </w:tr>
      <w:tr w:rsidR="008B3B58" w14:paraId="75004B4A" w14:textId="77777777" w:rsidTr="00F97C1D">
        <w:trPr>
          <w:cantSplit/>
          <w:jc w:val="center"/>
        </w:trPr>
        <w:tc>
          <w:tcPr>
            <w:tcW w:w="0" w:type="auto"/>
            <w:vMerge/>
            <w:shd w:val="clear" w:color="auto" w:fill="E0E0E0"/>
            <w:vAlign w:val="center"/>
          </w:tcPr>
          <w:p w14:paraId="0B23A40A" w14:textId="77777777" w:rsidR="008B3B58" w:rsidRDefault="008B3B58" w:rsidP="00F97C1D">
            <w:pPr>
              <w:bidi/>
              <w:rPr>
                <w:rFonts w:ascii="Arial" w:hAnsi="Arial" w:cs="Arial"/>
                <w:color w:val="010205"/>
              </w:rPr>
            </w:pPr>
          </w:p>
        </w:tc>
        <w:tc>
          <w:tcPr>
            <w:tcW w:w="0" w:type="auto"/>
            <w:shd w:val="clear" w:color="auto" w:fill="E0E0E0"/>
            <w:vAlign w:val="center"/>
          </w:tcPr>
          <w:p w14:paraId="7158C34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548B57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016575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2C59E4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FA982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0FF2D14F" w14:textId="77777777" w:rsidTr="00F97C1D">
        <w:trPr>
          <w:cantSplit/>
          <w:jc w:val="center"/>
        </w:trPr>
        <w:tc>
          <w:tcPr>
            <w:tcW w:w="0" w:type="auto"/>
            <w:vMerge/>
            <w:shd w:val="clear" w:color="auto" w:fill="E0E0E0"/>
            <w:vAlign w:val="center"/>
          </w:tcPr>
          <w:p w14:paraId="275555D3" w14:textId="77777777" w:rsidR="008B3B58" w:rsidRDefault="008B3B58" w:rsidP="00F97C1D">
            <w:pPr>
              <w:bidi/>
              <w:rPr>
                <w:rFonts w:ascii="Arial" w:hAnsi="Arial" w:cs="Arial"/>
                <w:color w:val="010205"/>
              </w:rPr>
            </w:pPr>
          </w:p>
        </w:tc>
        <w:tc>
          <w:tcPr>
            <w:tcW w:w="0" w:type="auto"/>
            <w:shd w:val="clear" w:color="auto" w:fill="E0E0E0"/>
            <w:vAlign w:val="center"/>
          </w:tcPr>
          <w:p w14:paraId="0FCA4C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5ED85F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DD336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AD5A6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117350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59F7114D" w14:textId="77777777" w:rsidTr="00F97C1D">
        <w:trPr>
          <w:cantSplit/>
          <w:jc w:val="center"/>
        </w:trPr>
        <w:tc>
          <w:tcPr>
            <w:tcW w:w="0" w:type="auto"/>
            <w:vMerge/>
            <w:shd w:val="clear" w:color="auto" w:fill="E0E0E0"/>
            <w:vAlign w:val="center"/>
          </w:tcPr>
          <w:p w14:paraId="71548A0E" w14:textId="77777777" w:rsidR="008B3B58" w:rsidRDefault="008B3B58" w:rsidP="00F97C1D">
            <w:pPr>
              <w:bidi/>
              <w:rPr>
                <w:rFonts w:ascii="Arial" w:hAnsi="Arial" w:cs="Arial"/>
                <w:color w:val="010205"/>
              </w:rPr>
            </w:pPr>
          </w:p>
        </w:tc>
        <w:tc>
          <w:tcPr>
            <w:tcW w:w="0" w:type="auto"/>
            <w:shd w:val="clear" w:color="auto" w:fill="E0E0E0"/>
            <w:vAlign w:val="center"/>
          </w:tcPr>
          <w:p w14:paraId="53412A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6059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1F2A6A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393D8A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08EBD2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2D9D4DA9" w14:textId="77777777" w:rsidTr="00F97C1D">
        <w:trPr>
          <w:cantSplit/>
          <w:jc w:val="center"/>
        </w:trPr>
        <w:tc>
          <w:tcPr>
            <w:tcW w:w="0" w:type="auto"/>
            <w:vMerge/>
            <w:shd w:val="clear" w:color="auto" w:fill="E0E0E0"/>
            <w:vAlign w:val="center"/>
          </w:tcPr>
          <w:p w14:paraId="765F9587" w14:textId="77777777" w:rsidR="008B3B58" w:rsidRDefault="008B3B58" w:rsidP="00F97C1D">
            <w:pPr>
              <w:bidi/>
              <w:rPr>
                <w:rFonts w:ascii="Arial" w:hAnsi="Arial" w:cs="Arial"/>
                <w:color w:val="010205"/>
              </w:rPr>
            </w:pPr>
          </w:p>
        </w:tc>
        <w:tc>
          <w:tcPr>
            <w:tcW w:w="0" w:type="auto"/>
            <w:shd w:val="clear" w:color="auto" w:fill="E0E0E0"/>
            <w:vAlign w:val="center"/>
          </w:tcPr>
          <w:p w14:paraId="4BF8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34AD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3A682C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4978A2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4048C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0DB7F32" w14:textId="77777777" w:rsidTr="00F97C1D">
        <w:trPr>
          <w:cantSplit/>
          <w:jc w:val="center"/>
        </w:trPr>
        <w:tc>
          <w:tcPr>
            <w:tcW w:w="0" w:type="auto"/>
            <w:vMerge/>
            <w:shd w:val="clear" w:color="auto" w:fill="E0E0E0"/>
            <w:vAlign w:val="center"/>
          </w:tcPr>
          <w:p w14:paraId="06B90F89" w14:textId="77777777" w:rsidR="008B3B58" w:rsidRDefault="008B3B58" w:rsidP="00F97C1D">
            <w:pPr>
              <w:bidi/>
              <w:rPr>
                <w:rFonts w:ascii="Arial" w:hAnsi="Arial" w:cs="Arial"/>
                <w:color w:val="010205"/>
              </w:rPr>
            </w:pPr>
          </w:p>
        </w:tc>
        <w:tc>
          <w:tcPr>
            <w:tcW w:w="0" w:type="auto"/>
            <w:shd w:val="clear" w:color="auto" w:fill="E0E0E0"/>
            <w:vAlign w:val="center"/>
          </w:tcPr>
          <w:p w14:paraId="0495A4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BDA89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CAED5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8FFC0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69A19C6" w14:textId="77777777" w:rsidR="008B3B58" w:rsidRDefault="008B3B58" w:rsidP="00F97C1D">
            <w:pPr>
              <w:keepNext/>
              <w:bidi/>
              <w:jc w:val="center"/>
              <w:rPr>
                <w:rFonts w:ascii="Times New Roman" w:hAnsi="Times New Roman" w:cs="Times New Roman"/>
                <w:color w:val="auto"/>
                <w:sz w:val="24"/>
                <w:szCs w:val="24"/>
              </w:rPr>
            </w:pPr>
          </w:p>
        </w:tc>
      </w:tr>
    </w:tbl>
    <w:p w14:paraId="6FAB78D4" w14:textId="77777777" w:rsidR="008B3B58" w:rsidRPr="0032045D" w:rsidRDefault="008B3B58" w:rsidP="008B3B58">
      <w:pPr>
        <w:pStyle w:val="Caption"/>
        <w:bidi/>
        <w:jc w:val="center"/>
        <w:rPr>
          <w:color w:val="215E99"/>
          <w:szCs w:val="24"/>
        </w:rPr>
      </w:pPr>
    </w:p>
    <w:p w14:paraId="20474AC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18865A17" wp14:editId="753AE5D7">
            <wp:extent cx="5943600" cy="3962400"/>
            <wp:effectExtent l="0" t="0" r="0" b="0"/>
            <wp:docPr id="2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A0CDEE7" w14:textId="034BF06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الدعم النفسي من الأصدقاء والزملاء على </w:t>
      </w:r>
      <w:r>
        <w:rPr>
          <w:rFonts w:hint="cs"/>
          <w:color w:val="215E99"/>
          <w:rtl/>
        </w:rPr>
        <w:t>النجاح</w:t>
      </w:r>
      <w:r>
        <w:rPr>
          <w:rFonts w:hint="eastAsia"/>
          <w:color w:val="215E99"/>
          <w:rtl/>
        </w:rPr>
        <w:t xml:space="preserve"> في المناصب القيادية.</w:t>
      </w:r>
    </w:p>
    <w:p w14:paraId="0AD0349D" w14:textId="77777777" w:rsidR="008B3B58" w:rsidRPr="0032045D" w:rsidRDefault="008B3B58" w:rsidP="008B3B58">
      <w:pPr>
        <w:pStyle w:val="Caption"/>
        <w:bidi/>
        <w:jc w:val="center"/>
        <w:rPr>
          <w:color w:val="215E99"/>
          <w:szCs w:val="24"/>
        </w:rPr>
      </w:pPr>
    </w:p>
    <w:p w14:paraId="707F25B4" w14:textId="77777777" w:rsidR="008B3B58" w:rsidRDefault="008B3B58" w:rsidP="008B3B58">
      <w:pPr>
        <w:pStyle w:val="a"/>
        <w:numPr>
          <w:ilvl w:val="1"/>
          <w:numId w:val="1"/>
        </w:numPr>
        <w:contextualSpacing/>
      </w:pPr>
      <w:r>
        <w:rPr>
          <w:rtl/>
        </w:rPr>
        <w:t>التوازن بين الالتزامات العائلية والعمل الإداري ممكن تحقيقه بسهولة.</w:t>
      </w:r>
    </w:p>
    <w:p w14:paraId="58D64CD8" w14:textId="77777777" w:rsidR="008B3B58" w:rsidRDefault="008B3B58" w:rsidP="008B3B58">
      <w:pPr>
        <w:pStyle w:val="a0"/>
        <w:rPr>
          <w:rtl/>
        </w:rPr>
      </w:pPr>
      <w:r w:rsidRPr="004D7602">
        <w:rPr>
          <w:rtl/>
        </w:rPr>
        <w:t xml:space="preserve">تظهر الإجابات حول سهولة تحقيق التوازن انقسامًا واضحًا يعكس واقع التحديات المزدوجة للمرأة؛ حيث وافق بشدة سبعة وتسعون مستجيبًا بنسبة اثنين وعشرين فاصلة سبعة بالمئة؛ ووافق سبعة وستون بنسبة اثنين وعشرين فاصلة ثلاثة بالمئة؛ بينما عارض واحد وخمسون بنسبة سبعة عشر بالمئة؛ وعارض بشدة تسعة وأربعون بنسبة ستة عشر فاصلة ثلاثة بالمئة؛ والتزم ستة وثلاثون منطقة الحياد </w:t>
      </w:r>
      <w:r w:rsidRPr="004D7602">
        <w:rPr>
          <w:rtl/>
        </w:rPr>
        <w:lastRenderedPageBreak/>
        <w:t>بنسبة اثني عشر بالمئة؛ ويسجل المتوسط قيمة معتدلة بلغت ثلاثة فاصلة سبعة وثلاثين مع انحراف معياري مرتفع بلغ واحد فاصلة ثمانية وأربعين؛ وتوضح هذه الأرقام أن ادعاء "السهولة" لا ينطبق على جميع الحالات؛ فالتوفيق بين التربية والمسؤوليات المنزلية وبين متطلبات الإدارة العليا يمثل معادلة صعبة؛ ويحتمل أن يرجع النجاح في تحقيق هذا التوازن لدى بعض المشاركات إلى توفر ميزانيات كافية للاستعانة بالعمالة المنزلية أو وجود أنظمة عمل مرنة؛ في حين تظل الصعوبة قائمة لدى الأخريات.</w:t>
      </w:r>
    </w:p>
    <w:p w14:paraId="304EEE62" w14:textId="187CCA8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31</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w:t>
      </w:r>
      <w:r>
        <w:rPr>
          <w:rFonts w:hint="cs"/>
          <w:color w:val="215E99"/>
          <w:rtl/>
        </w:rPr>
        <w:t>لتحقيق</w:t>
      </w:r>
      <w:r>
        <w:rPr>
          <w:rFonts w:hint="eastAsia"/>
          <w:color w:val="215E99"/>
          <w:rtl/>
        </w:rPr>
        <w:t xml:space="preserve"> بين الالتزامات العائلية والعمل الإداري بسهولة.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2083DA" w14:textId="77777777" w:rsidTr="00F97C1D">
        <w:trPr>
          <w:cantSplit/>
          <w:jc w:val="center"/>
        </w:trPr>
        <w:tc>
          <w:tcPr>
            <w:tcW w:w="0" w:type="auto"/>
            <w:gridSpan w:val="6"/>
            <w:shd w:val="clear" w:color="auto" w:fill="FFFFFF"/>
            <w:vAlign w:val="center"/>
          </w:tcPr>
          <w:p w14:paraId="5F1BFF5D"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التوازن بين الالتزامات العائلية والعمل الإداري ممكن تحقيقه بسهولة</w:t>
            </w:r>
            <w:r>
              <w:rPr>
                <w:rFonts w:ascii="Arial" w:hAnsi="Arial" w:cs="Arial"/>
                <w:b/>
                <w:bCs/>
                <w:color w:val="010205"/>
                <w:sz w:val="22"/>
                <w:szCs w:val="22"/>
              </w:rPr>
              <w:t>.</w:t>
            </w:r>
          </w:p>
        </w:tc>
      </w:tr>
      <w:tr w:rsidR="008B3B58" w14:paraId="518053C1" w14:textId="77777777" w:rsidTr="00F97C1D">
        <w:trPr>
          <w:cantSplit/>
          <w:jc w:val="center"/>
        </w:trPr>
        <w:tc>
          <w:tcPr>
            <w:tcW w:w="0" w:type="auto"/>
            <w:gridSpan w:val="2"/>
            <w:shd w:val="clear" w:color="auto" w:fill="FFFFFF"/>
            <w:vAlign w:val="center"/>
          </w:tcPr>
          <w:p w14:paraId="0A6F1FB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2030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1F5799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14629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BBB0A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9115ACC" w14:textId="77777777" w:rsidTr="00F97C1D">
        <w:trPr>
          <w:cantSplit/>
          <w:jc w:val="center"/>
        </w:trPr>
        <w:tc>
          <w:tcPr>
            <w:tcW w:w="0" w:type="auto"/>
            <w:vMerge w:val="restart"/>
            <w:shd w:val="clear" w:color="auto" w:fill="E0E0E0"/>
            <w:vAlign w:val="center"/>
          </w:tcPr>
          <w:p w14:paraId="4319E8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53F1E6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21E17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76E0FC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3460C5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c>
          <w:tcPr>
            <w:tcW w:w="0" w:type="auto"/>
            <w:shd w:val="clear" w:color="auto" w:fill="F9F9FB"/>
            <w:vAlign w:val="center"/>
          </w:tcPr>
          <w:p w14:paraId="7F7365B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32.3</w:t>
            </w:r>
          </w:p>
        </w:tc>
      </w:tr>
      <w:tr w:rsidR="008B3B58" w14:paraId="728EEFD5" w14:textId="77777777" w:rsidTr="00F97C1D">
        <w:trPr>
          <w:cantSplit/>
          <w:jc w:val="center"/>
        </w:trPr>
        <w:tc>
          <w:tcPr>
            <w:tcW w:w="0" w:type="auto"/>
            <w:vMerge/>
            <w:shd w:val="clear" w:color="auto" w:fill="E0E0E0"/>
            <w:vAlign w:val="center"/>
          </w:tcPr>
          <w:p w14:paraId="79D504C5" w14:textId="77777777" w:rsidR="008B3B58" w:rsidRDefault="008B3B58" w:rsidP="00F97C1D">
            <w:pPr>
              <w:bidi/>
              <w:rPr>
                <w:rFonts w:ascii="Arial" w:hAnsi="Arial" w:cs="Arial"/>
                <w:color w:val="010205"/>
              </w:rPr>
            </w:pPr>
          </w:p>
        </w:tc>
        <w:tc>
          <w:tcPr>
            <w:tcW w:w="0" w:type="auto"/>
            <w:shd w:val="clear" w:color="auto" w:fill="E0E0E0"/>
            <w:vAlign w:val="center"/>
          </w:tcPr>
          <w:p w14:paraId="7C24F06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0277C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75E225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7FB38EC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26785C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54.7</w:t>
            </w:r>
          </w:p>
        </w:tc>
      </w:tr>
      <w:tr w:rsidR="008B3B58" w14:paraId="3B4A98D6" w14:textId="77777777" w:rsidTr="00F97C1D">
        <w:trPr>
          <w:cantSplit/>
          <w:jc w:val="center"/>
        </w:trPr>
        <w:tc>
          <w:tcPr>
            <w:tcW w:w="0" w:type="auto"/>
            <w:vMerge/>
            <w:shd w:val="clear" w:color="auto" w:fill="E0E0E0"/>
            <w:vAlign w:val="center"/>
          </w:tcPr>
          <w:p w14:paraId="7093BA02" w14:textId="77777777" w:rsidR="008B3B58" w:rsidRDefault="008B3B58" w:rsidP="00F97C1D">
            <w:pPr>
              <w:bidi/>
              <w:rPr>
                <w:rFonts w:ascii="Arial" w:hAnsi="Arial" w:cs="Arial"/>
                <w:color w:val="010205"/>
              </w:rPr>
            </w:pPr>
          </w:p>
        </w:tc>
        <w:tc>
          <w:tcPr>
            <w:tcW w:w="0" w:type="auto"/>
            <w:shd w:val="clear" w:color="auto" w:fill="E0E0E0"/>
            <w:vAlign w:val="center"/>
          </w:tcPr>
          <w:p w14:paraId="6E53D3D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0F2B5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A23F3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704F71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2D548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71.7</w:t>
            </w:r>
          </w:p>
        </w:tc>
      </w:tr>
      <w:tr w:rsidR="008B3B58" w14:paraId="27B62B08" w14:textId="77777777" w:rsidTr="00F97C1D">
        <w:trPr>
          <w:cantSplit/>
          <w:jc w:val="center"/>
        </w:trPr>
        <w:tc>
          <w:tcPr>
            <w:tcW w:w="0" w:type="auto"/>
            <w:vMerge/>
            <w:shd w:val="clear" w:color="auto" w:fill="E0E0E0"/>
            <w:vAlign w:val="center"/>
          </w:tcPr>
          <w:p w14:paraId="37D610C6" w14:textId="77777777" w:rsidR="008B3B58" w:rsidRDefault="008B3B58" w:rsidP="00F97C1D">
            <w:pPr>
              <w:bidi/>
              <w:rPr>
                <w:rFonts w:ascii="Arial" w:hAnsi="Arial" w:cs="Arial"/>
                <w:color w:val="010205"/>
              </w:rPr>
            </w:pPr>
          </w:p>
        </w:tc>
        <w:tc>
          <w:tcPr>
            <w:tcW w:w="0" w:type="auto"/>
            <w:shd w:val="clear" w:color="auto" w:fill="E0E0E0"/>
            <w:vAlign w:val="center"/>
          </w:tcPr>
          <w:p w14:paraId="2A4E5D4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B5CAB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4D24B2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3E52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58BEB8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36403411" w14:textId="77777777" w:rsidTr="00F97C1D">
        <w:trPr>
          <w:cantSplit/>
          <w:jc w:val="center"/>
        </w:trPr>
        <w:tc>
          <w:tcPr>
            <w:tcW w:w="0" w:type="auto"/>
            <w:vMerge/>
            <w:shd w:val="clear" w:color="auto" w:fill="E0E0E0"/>
            <w:vAlign w:val="center"/>
          </w:tcPr>
          <w:p w14:paraId="129D87EF" w14:textId="77777777" w:rsidR="008B3B58" w:rsidRDefault="008B3B58" w:rsidP="00F97C1D">
            <w:pPr>
              <w:bidi/>
              <w:rPr>
                <w:rFonts w:ascii="Arial" w:hAnsi="Arial" w:cs="Arial"/>
                <w:color w:val="010205"/>
              </w:rPr>
            </w:pPr>
          </w:p>
        </w:tc>
        <w:tc>
          <w:tcPr>
            <w:tcW w:w="0" w:type="auto"/>
            <w:shd w:val="clear" w:color="auto" w:fill="E0E0E0"/>
            <w:vAlign w:val="center"/>
          </w:tcPr>
          <w:p w14:paraId="40748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273B1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B5E0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2353C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F554B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D5176E5" w14:textId="77777777" w:rsidTr="00F97C1D">
        <w:trPr>
          <w:cantSplit/>
          <w:jc w:val="center"/>
        </w:trPr>
        <w:tc>
          <w:tcPr>
            <w:tcW w:w="0" w:type="auto"/>
            <w:vMerge/>
            <w:shd w:val="clear" w:color="auto" w:fill="E0E0E0"/>
            <w:vAlign w:val="center"/>
          </w:tcPr>
          <w:p w14:paraId="581A53E7" w14:textId="77777777" w:rsidR="008B3B58" w:rsidRDefault="008B3B58" w:rsidP="00F97C1D">
            <w:pPr>
              <w:bidi/>
              <w:rPr>
                <w:rFonts w:ascii="Arial" w:hAnsi="Arial" w:cs="Arial"/>
                <w:color w:val="010205"/>
              </w:rPr>
            </w:pPr>
          </w:p>
        </w:tc>
        <w:tc>
          <w:tcPr>
            <w:tcW w:w="0" w:type="auto"/>
            <w:shd w:val="clear" w:color="auto" w:fill="E0E0E0"/>
            <w:vAlign w:val="center"/>
          </w:tcPr>
          <w:p w14:paraId="0511BC0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4683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2928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F0164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37FEA6E" w14:textId="77777777" w:rsidR="008B3B58" w:rsidRDefault="008B3B58" w:rsidP="00F97C1D">
            <w:pPr>
              <w:keepNext/>
              <w:bidi/>
              <w:jc w:val="center"/>
              <w:rPr>
                <w:rFonts w:ascii="Times New Roman" w:hAnsi="Times New Roman" w:cs="Times New Roman"/>
                <w:color w:val="auto"/>
                <w:sz w:val="24"/>
                <w:szCs w:val="24"/>
              </w:rPr>
            </w:pPr>
          </w:p>
        </w:tc>
      </w:tr>
    </w:tbl>
    <w:p w14:paraId="794B0F79" w14:textId="77777777" w:rsidR="008B3B58" w:rsidRPr="0032045D" w:rsidRDefault="008B3B58" w:rsidP="008B3B58">
      <w:pPr>
        <w:pStyle w:val="Caption"/>
        <w:bidi/>
        <w:jc w:val="center"/>
        <w:rPr>
          <w:color w:val="215E99"/>
          <w:szCs w:val="24"/>
        </w:rPr>
      </w:pPr>
    </w:p>
    <w:p w14:paraId="4F9D7E75"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F905FDD" wp14:editId="10BA9DBF">
            <wp:extent cx="5943600" cy="3962400"/>
            <wp:effectExtent l="0" t="0" r="0"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8091EC0" w14:textId="09D9AFB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18</w:t>
      </w:r>
      <w:r w:rsidRPr="0032045D">
        <w:rPr>
          <w:color w:val="215E99"/>
        </w:rPr>
        <w:fldChar w:fldCharType="end"/>
      </w:r>
      <w:r w:rsidRPr="0032045D">
        <w:rPr>
          <w:color w:val="215E99"/>
        </w:rPr>
        <w:t xml:space="preserve"> </w:t>
      </w:r>
      <w:r>
        <w:rPr>
          <w:rFonts w:hint="eastAsia"/>
          <w:color w:val="215E99"/>
          <w:rtl/>
        </w:rPr>
        <w:t xml:space="preserve">: التمثيل البياني </w:t>
      </w:r>
      <w:r>
        <w:rPr>
          <w:rFonts w:hint="cs"/>
          <w:color w:val="215E99"/>
          <w:rtl/>
        </w:rPr>
        <w:t>لتحقيق</w:t>
      </w:r>
      <w:r>
        <w:rPr>
          <w:rFonts w:hint="eastAsia"/>
          <w:color w:val="215E99"/>
          <w:rtl/>
        </w:rPr>
        <w:t xml:space="preserve"> بين الالتزامات العائلية والعمل الإداري بسهولة</w:t>
      </w:r>
    </w:p>
    <w:p w14:paraId="40ED9A32" w14:textId="77777777" w:rsidR="008B3B58" w:rsidRDefault="008B3B58" w:rsidP="008B3B58">
      <w:pPr>
        <w:pStyle w:val="Caption"/>
        <w:bidi/>
        <w:jc w:val="center"/>
        <w:rPr>
          <w:color w:val="215E99"/>
          <w:szCs w:val="24"/>
          <w:rtl/>
        </w:rPr>
      </w:pPr>
    </w:p>
    <w:p w14:paraId="6452BC69" w14:textId="77777777" w:rsidR="008B3B58" w:rsidRDefault="008B3B58" w:rsidP="008B3B58">
      <w:pPr>
        <w:bidi/>
        <w:rPr>
          <w:rtl/>
        </w:rPr>
      </w:pPr>
    </w:p>
    <w:p w14:paraId="54C14C26" w14:textId="77777777" w:rsidR="008B3B58" w:rsidRDefault="008B3B58" w:rsidP="008B3B58">
      <w:pPr>
        <w:bidi/>
        <w:rPr>
          <w:rtl/>
        </w:rPr>
      </w:pPr>
    </w:p>
    <w:p w14:paraId="2A0DCC74" w14:textId="77777777" w:rsidR="008B3B58" w:rsidRDefault="008B3B58" w:rsidP="008B3B58">
      <w:pPr>
        <w:bidi/>
        <w:rPr>
          <w:rtl/>
        </w:rPr>
      </w:pPr>
    </w:p>
    <w:p w14:paraId="5A330BEC" w14:textId="77777777" w:rsidR="008B3B58" w:rsidRDefault="008B3B58" w:rsidP="008B3B58">
      <w:pPr>
        <w:bidi/>
        <w:rPr>
          <w:rtl/>
        </w:rPr>
      </w:pPr>
    </w:p>
    <w:p w14:paraId="5E19C800" w14:textId="77777777" w:rsidR="008B3B58" w:rsidRPr="008B3B58" w:rsidRDefault="008B3B58" w:rsidP="008B3B58">
      <w:pPr>
        <w:bidi/>
      </w:pPr>
    </w:p>
    <w:p w14:paraId="76413FF6" w14:textId="77777777" w:rsidR="008B3B58" w:rsidRDefault="008B3B58" w:rsidP="008B3B58">
      <w:pPr>
        <w:pStyle w:val="a"/>
        <w:numPr>
          <w:ilvl w:val="1"/>
          <w:numId w:val="1"/>
        </w:numPr>
        <w:contextualSpacing/>
      </w:pPr>
      <w:r>
        <w:rPr>
          <w:rtl/>
        </w:rPr>
        <w:lastRenderedPageBreak/>
        <w:t>المجتمع يقبل دور المرأة في اتخاذ القرارات المهمة.</w:t>
      </w:r>
    </w:p>
    <w:p w14:paraId="403FAB5D" w14:textId="77777777" w:rsidR="008B3B58" w:rsidRDefault="008B3B58" w:rsidP="008B3B58">
      <w:pPr>
        <w:pStyle w:val="a0"/>
        <w:rPr>
          <w:rtl/>
        </w:rPr>
      </w:pPr>
      <w:r w:rsidRPr="004D7602">
        <w:rPr>
          <w:rtl/>
        </w:rPr>
        <w:t>تسجل العبارة المتعلقة بقبول المجتمع لدور المرأة في صنع القرار أعلى نسب الموافقة الشديدة في المحور الاجتماعي؛ حيث عبر مائة وثمانية وثلاثون فردًا عن خيار "موافق جدًا" بنسبة ستة وأربعين بالمئة؛ وتوزع باقي المشاركين بواقع اثنين وخمسين لـ "غير موافق جدًا" بنسبة سبعة عشر فاصلة ثلاثة بالمئة؛ وأربعة وأربعين لـ "موافق" بنسبة أربعة عشر فاصلة سبعة بالمئة؛ وسبعة وثلاثين لـ "غير موافق" بنسبة اثني عشر فاصلة ثلاثة بالمئة؛ وتسعة وعشرين لـ "محايد" بنسبة تسعة فاصلة سبعة بالمئة؛ وبلوغ المتوسط ثلاثة فاصلة ستين وانحرافه واحد فاصلة ستة وخمسين؛ يبرهن على وجود قناعة مجتمعية متجذرة بأهمية العقل الفقهي والإداري للمرأة؛ ويبدو أن الثقة في رجاحة عقل المرأة وقدرتها الإدارية أصبحت حقيقة واقعة؛ وإن كان الانحراف المرتفع ينذر بوجود بعض الأصوات التي لا تزال تحصر المرأة في نطاقات اتخاذ قرار محدودة أو ثانوية.</w:t>
      </w:r>
    </w:p>
    <w:p w14:paraId="659DF74F" w14:textId="698B1CAA"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32</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قبول </w:t>
      </w:r>
      <w:r>
        <w:rPr>
          <w:rFonts w:hint="eastAsia"/>
          <w:color w:val="215E99"/>
          <w:rtl/>
        </w:rPr>
        <w:t>المجتمع دور المرأة في اتخاذ القرارات المهمة.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0D76511" w14:textId="77777777" w:rsidTr="00F97C1D">
        <w:trPr>
          <w:cantSplit/>
          <w:jc w:val="center"/>
        </w:trPr>
        <w:tc>
          <w:tcPr>
            <w:tcW w:w="0" w:type="auto"/>
            <w:gridSpan w:val="6"/>
            <w:shd w:val="clear" w:color="auto" w:fill="FFFFFF"/>
            <w:vAlign w:val="center"/>
          </w:tcPr>
          <w:p w14:paraId="78257A7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المجتمع يقبل دور المرأة في اتخاذ القرارات المهمة</w:t>
            </w:r>
            <w:r>
              <w:rPr>
                <w:rFonts w:ascii="Arial" w:hAnsi="Arial" w:cs="Arial"/>
                <w:b/>
                <w:bCs/>
                <w:color w:val="010205"/>
                <w:sz w:val="22"/>
                <w:szCs w:val="22"/>
              </w:rPr>
              <w:t>.</w:t>
            </w:r>
          </w:p>
        </w:tc>
      </w:tr>
      <w:tr w:rsidR="008B3B58" w14:paraId="41C74FF2" w14:textId="77777777" w:rsidTr="00F97C1D">
        <w:trPr>
          <w:cantSplit/>
          <w:jc w:val="center"/>
        </w:trPr>
        <w:tc>
          <w:tcPr>
            <w:tcW w:w="0" w:type="auto"/>
            <w:gridSpan w:val="2"/>
            <w:shd w:val="clear" w:color="auto" w:fill="FFFFFF"/>
            <w:vAlign w:val="center"/>
          </w:tcPr>
          <w:p w14:paraId="724D2E8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5FF5D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0B374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902E5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94EDED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7E7CBFF" w14:textId="77777777" w:rsidTr="00F97C1D">
        <w:trPr>
          <w:cantSplit/>
          <w:jc w:val="center"/>
        </w:trPr>
        <w:tc>
          <w:tcPr>
            <w:tcW w:w="0" w:type="auto"/>
            <w:vMerge w:val="restart"/>
            <w:shd w:val="clear" w:color="auto" w:fill="E0E0E0"/>
            <w:vAlign w:val="center"/>
          </w:tcPr>
          <w:p w14:paraId="1652C4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03983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97C09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138</w:t>
            </w:r>
          </w:p>
        </w:tc>
        <w:tc>
          <w:tcPr>
            <w:tcW w:w="0" w:type="auto"/>
            <w:shd w:val="clear" w:color="auto" w:fill="F9F9FB"/>
            <w:vAlign w:val="center"/>
          </w:tcPr>
          <w:p w14:paraId="669425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5C6044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c>
          <w:tcPr>
            <w:tcW w:w="0" w:type="auto"/>
            <w:shd w:val="clear" w:color="auto" w:fill="F9F9FB"/>
            <w:vAlign w:val="center"/>
          </w:tcPr>
          <w:p w14:paraId="7428AF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46.0</w:t>
            </w:r>
          </w:p>
        </w:tc>
      </w:tr>
      <w:tr w:rsidR="008B3B58" w14:paraId="642711DD" w14:textId="77777777" w:rsidTr="00F97C1D">
        <w:trPr>
          <w:cantSplit/>
          <w:jc w:val="center"/>
        </w:trPr>
        <w:tc>
          <w:tcPr>
            <w:tcW w:w="0" w:type="auto"/>
            <w:vMerge/>
            <w:shd w:val="clear" w:color="auto" w:fill="E0E0E0"/>
            <w:vAlign w:val="center"/>
          </w:tcPr>
          <w:p w14:paraId="7289DB29" w14:textId="77777777" w:rsidR="008B3B58" w:rsidRDefault="008B3B58" w:rsidP="00F97C1D">
            <w:pPr>
              <w:bidi/>
              <w:rPr>
                <w:rFonts w:ascii="Arial" w:hAnsi="Arial" w:cs="Arial"/>
                <w:color w:val="010205"/>
              </w:rPr>
            </w:pPr>
          </w:p>
        </w:tc>
        <w:tc>
          <w:tcPr>
            <w:tcW w:w="0" w:type="auto"/>
            <w:shd w:val="clear" w:color="auto" w:fill="E0E0E0"/>
            <w:vAlign w:val="center"/>
          </w:tcPr>
          <w:p w14:paraId="2DA9B8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3240C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52</w:t>
            </w:r>
          </w:p>
        </w:tc>
        <w:tc>
          <w:tcPr>
            <w:tcW w:w="0" w:type="auto"/>
            <w:shd w:val="clear" w:color="auto" w:fill="F9F9FB"/>
            <w:vAlign w:val="center"/>
          </w:tcPr>
          <w:p w14:paraId="790A38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1820D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17.3</w:t>
            </w:r>
          </w:p>
        </w:tc>
        <w:tc>
          <w:tcPr>
            <w:tcW w:w="0" w:type="auto"/>
            <w:shd w:val="clear" w:color="auto" w:fill="F9F9FB"/>
            <w:vAlign w:val="center"/>
          </w:tcPr>
          <w:p w14:paraId="3F2406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63.3</w:t>
            </w:r>
          </w:p>
        </w:tc>
      </w:tr>
      <w:tr w:rsidR="008B3B58" w14:paraId="1987FEC1" w14:textId="77777777" w:rsidTr="00F97C1D">
        <w:trPr>
          <w:cantSplit/>
          <w:jc w:val="center"/>
        </w:trPr>
        <w:tc>
          <w:tcPr>
            <w:tcW w:w="0" w:type="auto"/>
            <w:vMerge/>
            <w:shd w:val="clear" w:color="auto" w:fill="E0E0E0"/>
            <w:vAlign w:val="center"/>
          </w:tcPr>
          <w:p w14:paraId="49E5281F" w14:textId="77777777" w:rsidR="008B3B58" w:rsidRDefault="008B3B58" w:rsidP="00F97C1D">
            <w:pPr>
              <w:bidi/>
              <w:rPr>
                <w:rFonts w:ascii="Arial" w:hAnsi="Arial" w:cs="Arial"/>
                <w:color w:val="010205"/>
              </w:rPr>
            </w:pPr>
          </w:p>
        </w:tc>
        <w:tc>
          <w:tcPr>
            <w:tcW w:w="0" w:type="auto"/>
            <w:shd w:val="clear" w:color="auto" w:fill="E0E0E0"/>
            <w:vAlign w:val="center"/>
          </w:tcPr>
          <w:p w14:paraId="774109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507DEA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9F47D6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37C04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27C3B1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451D9836" w14:textId="77777777" w:rsidTr="00F97C1D">
        <w:trPr>
          <w:cantSplit/>
          <w:jc w:val="center"/>
        </w:trPr>
        <w:tc>
          <w:tcPr>
            <w:tcW w:w="0" w:type="auto"/>
            <w:vMerge/>
            <w:shd w:val="clear" w:color="auto" w:fill="E0E0E0"/>
            <w:vAlign w:val="center"/>
          </w:tcPr>
          <w:p w14:paraId="1144F554" w14:textId="77777777" w:rsidR="008B3B58" w:rsidRDefault="008B3B58" w:rsidP="00F97C1D">
            <w:pPr>
              <w:bidi/>
              <w:rPr>
                <w:rFonts w:ascii="Arial" w:hAnsi="Arial" w:cs="Arial"/>
                <w:color w:val="010205"/>
              </w:rPr>
            </w:pPr>
          </w:p>
        </w:tc>
        <w:tc>
          <w:tcPr>
            <w:tcW w:w="0" w:type="auto"/>
            <w:shd w:val="clear" w:color="auto" w:fill="E0E0E0"/>
            <w:vAlign w:val="center"/>
          </w:tcPr>
          <w:p w14:paraId="1D8448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6D928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03F27A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08442B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3A4A07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4A2DBCAB" w14:textId="77777777" w:rsidTr="00F97C1D">
        <w:trPr>
          <w:cantSplit/>
          <w:jc w:val="center"/>
        </w:trPr>
        <w:tc>
          <w:tcPr>
            <w:tcW w:w="0" w:type="auto"/>
            <w:vMerge/>
            <w:shd w:val="clear" w:color="auto" w:fill="E0E0E0"/>
            <w:vAlign w:val="center"/>
          </w:tcPr>
          <w:p w14:paraId="1B65160D" w14:textId="77777777" w:rsidR="008B3B58" w:rsidRDefault="008B3B58" w:rsidP="00F97C1D">
            <w:pPr>
              <w:bidi/>
              <w:rPr>
                <w:rFonts w:ascii="Arial" w:hAnsi="Arial" w:cs="Arial"/>
                <w:color w:val="010205"/>
              </w:rPr>
            </w:pPr>
          </w:p>
        </w:tc>
        <w:tc>
          <w:tcPr>
            <w:tcW w:w="0" w:type="auto"/>
            <w:shd w:val="clear" w:color="auto" w:fill="E0E0E0"/>
            <w:vAlign w:val="center"/>
          </w:tcPr>
          <w:p w14:paraId="100BC0A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DEB59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38C44E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DFF55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78591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3AEF8C6" w14:textId="77777777" w:rsidTr="00F97C1D">
        <w:trPr>
          <w:cantSplit/>
          <w:jc w:val="center"/>
        </w:trPr>
        <w:tc>
          <w:tcPr>
            <w:tcW w:w="0" w:type="auto"/>
            <w:vMerge/>
            <w:shd w:val="clear" w:color="auto" w:fill="E0E0E0"/>
            <w:vAlign w:val="center"/>
          </w:tcPr>
          <w:p w14:paraId="57ABBBEB" w14:textId="77777777" w:rsidR="008B3B58" w:rsidRDefault="008B3B58" w:rsidP="00F97C1D">
            <w:pPr>
              <w:bidi/>
              <w:rPr>
                <w:rFonts w:ascii="Arial" w:hAnsi="Arial" w:cs="Arial"/>
                <w:color w:val="010205"/>
              </w:rPr>
            </w:pPr>
          </w:p>
        </w:tc>
        <w:tc>
          <w:tcPr>
            <w:tcW w:w="0" w:type="auto"/>
            <w:shd w:val="clear" w:color="auto" w:fill="E0E0E0"/>
            <w:vAlign w:val="center"/>
          </w:tcPr>
          <w:p w14:paraId="72551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4882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7004E4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C90A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8B6462D" w14:textId="77777777" w:rsidR="008B3B58" w:rsidRDefault="008B3B58" w:rsidP="00F97C1D">
            <w:pPr>
              <w:keepNext/>
              <w:bidi/>
              <w:jc w:val="center"/>
              <w:rPr>
                <w:rFonts w:ascii="Times New Roman" w:hAnsi="Times New Roman" w:cs="Times New Roman"/>
                <w:color w:val="auto"/>
                <w:sz w:val="24"/>
                <w:szCs w:val="24"/>
              </w:rPr>
            </w:pPr>
          </w:p>
        </w:tc>
      </w:tr>
    </w:tbl>
    <w:p w14:paraId="2A8AA843" w14:textId="77777777" w:rsidR="008B3B58" w:rsidRPr="0032045D" w:rsidRDefault="008B3B58" w:rsidP="008B3B58">
      <w:pPr>
        <w:pStyle w:val="Caption"/>
        <w:bidi/>
        <w:jc w:val="center"/>
        <w:rPr>
          <w:color w:val="215E99"/>
          <w:szCs w:val="24"/>
        </w:rPr>
      </w:pPr>
    </w:p>
    <w:p w14:paraId="2465CE2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6242509F" wp14:editId="251BD25C">
            <wp:extent cx="5943600" cy="3962400"/>
            <wp:effectExtent l="0" t="0" r="0" b="0"/>
            <wp:docPr id="2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0A1C63D" w14:textId="54298DCA"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19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قبول </w:t>
      </w:r>
      <w:r>
        <w:rPr>
          <w:rFonts w:hint="eastAsia"/>
          <w:color w:val="215E99"/>
          <w:rtl/>
        </w:rPr>
        <w:t>المجتمع دور المرأة في اتخاذ القرارات المهمة.</w:t>
      </w:r>
    </w:p>
    <w:p w14:paraId="093F14D7" w14:textId="77777777" w:rsidR="008B3B58" w:rsidRPr="0032045D" w:rsidRDefault="008B3B58" w:rsidP="008B3B58">
      <w:pPr>
        <w:pStyle w:val="Caption"/>
        <w:bidi/>
        <w:jc w:val="center"/>
        <w:rPr>
          <w:color w:val="215E99"/>
          <w:szCs w:val="24"/>
        </w:rPr>
      </w:pPr>
    </w:p>
    <w:p w14:paraId="540F2730" w14:textId="77777777" w:rsidR="008B3B58" w:rsidRDefault="008B3B58" w:rsidP="008B3B58">
      <w:pPr>
        <w:pStyle w:val="a"/>
        <w:numPr>
          <w:ilvl w:val="1"/>
          <w:numId w:val="1"/>
        </w:numPr>
        <w:contextualSpacing/>
      </w:pPr>
      <w:r>
        <w:rPr>
          <w:rtl/>
        </w:rPr>
        <w:t>ضغط المجتمع السلبي على النساء لا يؤثر على قدرتي القيادية.</w:t>
      </w:r>
    </w:p>
    <w:p w14:paraId="645F4749" w14:textId="77777777" w:rsidR="008B3B58" w:rsidRDefault="008B3B58" w:rsidP="008B3B58">
      <w:pPr>
        <w:pStyle w:val="a0"/>
        <w:rPr>
          <w:rtl/>
        </w:rPr>
      </w:pPr>
      <w:r w:rsidRPr="004D7602">
        <w:rPr>
          <w:rtl/>
        </w:rPr>
        <w:t>تعكس استجابات المستجيبين حول مدى الصمود أمام الضغوط المجتمعية السلبية مستويات عالية من الحصانة النفسية والاستقلالية؛ وحسب البيانات وافق بشدة مائة وثمانية عشر مستجيبًا بنسبة تسعة وثلاثين فاصلة ثلاثة بالمئة؛ ووافق ستون بنسبة عشرين بالمئة؛ لتبلغ نسبة الصامدين قرابة ستين بالمئة؛ في حين تأثر بهذه الضغوط أربعة وخمسون مستجيبًا اختاروا "غير موافق" بنسبة ثمانية عشر بالمئة؛ وأربعة وأربعون اختاروا "محايد" بنسبة أربعة عشر فاصلة سبعة بالمئة؛ وأربعة وعشرون اختاروا "غير موافق جدًا" بنسبة ثمانية بالمئة؛ ويوضح المتوسط البالغ ثلاثة فاصلة خمسة وستين والانحراف البالغ واحد فاصلة ستة وثلاثين؛ أن القياديات يمتلكن إرادة صلبة تمكنهن من تحييد المؤثرات الخارجية؛ ويحتمل أن يكون التمكين القانوني والسياسي الحالي قد منح النساء قوة إضافية تجاه النقد التقليدي؛ مما يجعلهن يركزن على تحقيق مستهدفاتهن المهنية بقطع النظر عن العوائق الثقافية.</w:t>
      </w:r>
    </w:p>
    <w:p w14:paraId="363E961C" w14:textId="1CD71D3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33</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BA0E104" w14:textId="77777777" w:rsidTr="00F97C1D">
        <w:trPr>
          <w:cantSplit/>
          <w:jc w:val="center"/>
        </w:trPr>
        <w:tc>
          <w:tcPr>
            <w:tcW w:w="0" w:type="auto"/>
            <w:gridSpan w:val="6"/>
            <w:shd w:val="clear" w:color="auto" w:fill="FFFFFF"/>
            <w:vAlign w:val="center"/>
          </w:tcPr>
          <w:p w14:paraId="1A117AC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ضغط المجتمع السلبي على النساء لا يؤثر على قدرتي القيادية</w:t>
            </w:r>
            <w:r>
              <w:rPr>
                <w:rFonts w:ascii="Arial" w:hAnsi="Arial" w:cs="Arial"/>
                <w:b/>
                <w:bCs/>
                <w:color w:val="010205"/>
                <w:sz w:val="22"/>
                <w:szCs w:val="22"/>
              </w:rPr>
              <w:t>.</w:t>
            </w:r>
          </w:p>
        </w:tc>
      </w:tr>
      <w:tr w:rsidR="008B3B58" w14:paraId="5E094D43" w14:textId="77777777" w:rsidTr="00F97C1D">
        <w:trPr>
          <w:cantSplit/>
          <w:jc w:val="center"/>
        </w:trPr>
        <w:tc>
          <w:tcPr>
            <w:tcW w:w="0" w:type="auto"/>
            <w:gridSpan w:val="2"/>
            <w:shd w:val="clear" w:color="auto" w:fill="FFFFFF"/>
            <w:vAlign w:val="center"/>
          </w:tcPr>
          <w:p w14:paraId="55E5286C"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34CAC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F82683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8E5DF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5C693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39BE4F6" w14:textId="77777777" w:rsidTr="00F97C1D">
        <w:trPr>
          <w:cantSplit/>
          <w:jc w:val="center"/>
        </w:trPr>
        <w:tc>
          <w:tcPr>
            <w:tcW w:w="0" w:type="auto"/>
            <w:vMerge w:val="restart"/>
            <w:shd w:val="clear" w:color="auto" w:fill="E0E0E0"/>
            <w:vAlign w:val="center"/>
          </w:tcPr>
          <w:p w14:paraId="25E5DF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EB93B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232C94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118</w:t>
            </w:r>
          </w:p>
        </w:tc>
        <w:tc>
          <w:tcPr>
            <w:tcW w:w="0" w:type="auto"/>
            <w:shd w:val="clear" w:color="auto" w:fill="F9F9FB"/>
            <w:vAlign w:val="center"/>
          </w:tcPr>
          <w:p w14:paraId="0051E3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609780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c>
          <w:tcPr>
            <w:tcW w:w="0" w:type="auto"/>
            <w:shd w:val="clear" w:color="auto" w:fill="F9F9FB"/>
            <w:vAlign w:val="center"/>
          </w:tcPr>
          <w:p w14:paraId="2F1DC1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39.3</w:t>
            </w:r>
          </w:p>
        </w:tc>
      </w:tr>
      <w:tr w:rsidR="008B3B58" w14:paraId="6507A689" w14:textId="77777777" w:rsidTr="00F97C1D">
        <w:trPr>
          <w:cantSplit/>
          <w:jc w:val="center"/>
        </w:trPr>
        <w:tc>
          <w:tcPr>
            <w:tcW w:w="0" w:type="auto"/>
            <w:vMerge/>
            <w:shd w:val="clear" w:color="auto" w:fill="E0E0E0"/>
            <w:vAlign w:val="center"/>
          </w:tcPr>
          <w:p w14:paraId="2EAB866A" w14:textId="77777777" w:rsidR="008B3B58" w:rsidRDefault="008B3B58" w:rsidP="00F97C1D">
            <w:pPr>
              <w:bidi/>
              <w:rPr>
                <w:rFonts w:ascii="Arial" w:hAnsi="Arial" w:cs="Arial"/>
                <w:color w:val="010205"/>
              </w:rPr>
            </w:pPr>
          </w:p>
        </w:tc>
        <w:tc>
          <w:tcPr>
            <w:tcW w:w="0" w:type="auto"/>
            <w:shd w:val="clear" w:color="auto" w:fill="E0E0E0"/>
            <w:vAlign w:val="center"/>
          </w:tcPr>
          <w:p w14:paraId="05504A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743B81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29E34E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04D7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05DC071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50BA988A" w14:textId="77777777" w:rsidTr="00F97C1D">
        <w:trPr>
          <w:cantSplit/>
          <w:jc w:val="center"/>
        </w:trPr>
        <w:tc>
          <w:tcPr>
            <w:tcW w:w="0" w:type="auto"/>
            <w:vMerge/>
            <w:shd w:val="clear" w:color="auto" w:fill="E0E0E0"/>
            <w:vAlign w:val="center"/>
          </w:tcPr>
          <w:p w14:paraId="718CB8AC" w14:textId="77777777" w:rsidR="008B3B58" w:rsidRDefault="008B3B58" w:rsidP="00F97C1D">
            <w:pPr>
              <w:bidi/>
              <w:rPr>
                <w:rFonts w:ascii="Arial" w:hAnsi="Arial" w:cs="Arial"/>
                <w:color w:val="010205"/>
              </w:rPr>
            </w:pPr>
          </w:p>
        </w:tc>
        <w:tc>
          <w:tcPr>
            <w:tcW w:w="0" w:type="auto"/>
            <w:shd w:val="clear" w:color="auto" w:fill="E0E0E0"/>
            <w:vAlign w:val="center"/>
          </w:tcPr>
          <w:p w14:paraId="3E9595B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B9CA73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13C752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60A3A6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013B08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77.3</w:t>
            </w:r>
          </w:p>
        </w:tc>
      </w:tr>
      <w:tr w:rsidR="008B3B58" w14:paraId="35BB939E" w14:textId="77777777" w:rsidTr="00F97C1D">
        <w:trPr>
          <w:cantSplit/>
          <w:jc w:val="center"/>
        </w:trPr>
        <w:tc>
          <w:tcPr>
            <w:tcW w:w="0" w:type="auto"/>
            <w:vMerge/>
            <w:shd w:val="clear" w:color="auto" w:fill="E0E0E0"/>
            <w:vAlign w:val="center"/>
          </w:tcPr>
          <w:p w14:paraId="217AB7CF" w14:textId="77777777" w:rsidR="008B3B58" w:rsidRDefault="008B3B58" w:rsidP="00F97C1D">
            <w:pPr>
              <w:bidi/>
              <w:rPr>
                <w:rFonts w:ascii="Arial" w:hAnsi="Arial" w:cs="Arial"/>
                <w:color w:val="010205"/>
              </w:rPr>
            </w:pPr>
          </w:p>
        </w:tc>
        <w:tc>
          <w:tcPr>
            <w:tcW w:w="0" w:type="auto"/>
            <w:shd w:val="clear" w:color="auto" w:fill="E0E0E0"/>
            <w:vAlign w:val="center"/>
          </w:tcPr>
          <w:p w14:paraId="7BEA3E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6473D2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4A5FA6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528B53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6152F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966226F" w14:textId="77777777" w:rsidTr="00F97C1D">
        <w:trPr>
          <w:cantSplit/>
          <w:jc w:val="center"/>
        </w:trPr>
        <w:tc>
          <w:tcPr>
            <w:tcW w:w="0" w:type="auto"/>
            <w:vMerge/>
            <w:shd w:val="clear" w:color="auto" w:fill="E0E0E0"/>
            <w:vAlign w:val="center"/>
          </w:tcPr>
          <w:p w14:paraId="781AD236" w14:textId="77777777" w:rsidR="008B3B58" w:rsidRDefault="008B3B58" w:rsidP="00F97C1D">
            <w:pPr>
              <w:bidi/>
              <w:rPr>
                <w:rFonts w:ascii="Arial" w:hAnsi="Arial" w:cs="Arial"/>
                <w:color w:val="010205"/>
              </w:rPr>
            </w:pPr>
          </w:p>
        </w:tc>
        <w:tc>
          <w:tcPr>
            <w:tcW w:w="0" w:type="auto"/>
            <w:shd w:val="clear" w:color="auto" w:fill="E0E0E0"/>
            <w:vAlign w:val="center"/>
          </w:tcPr>
          <w:p w14:paraId="37FF5C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80F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1F9D5E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350B5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7A4F90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4031BAF" w14:textId="77777777" w:rsidTr="00F97C1D">
        <w:trPr>
          <w:cantSplit/>
          <w:jc w:val="center"/>
        </w:trPr>
        <w:tc>
          <w:tcPr>
            <w:tcW w:w="0" w:type="auto"/>
            <w:vMerge/>
            <w:shd w:val="clear" w:color="auto" w:fill="E0E0E0"/>
            <w:vAlign w:val="center"/>
          </w:tcPr>
          <w:p w14:paraId="3E43EA3F" w14:textId="77777777" w:rsidR="008B3B58" w:rsidRDefault="008B3B58" w:rsidP="00F97C1D">
            <w:pPr>
              <w:bidi/>
              <w:rPr>
                <w:rFonts w:ascii="Arial" w:hAnsi="Arial" w:cs="Arial"/>
                <w:color w:val="010205"/>
              </w:rPr>
            </w:pPr>
          </w:p>
        </w:tc>
        <w:tc>
          <w:tcPr>
            <w:tcW w:w="0" w:type="auto"/>
            <w:shd w:val="clear" w:color="auto" w:fill="E0E0E0"/>
            <w:vAlign w:val="center"/>
          </w:tcPr>
          <w:p w14:paraId="4E7E38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B4190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D5330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8283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90A1CE3" w14:textId="77777777" w:rsidR="008B3B58" w:rsidRDefault="008B3B58" w:rsidP="00F97C1D">
            <w:pPr>
              <w:keepNext/>
              <w:bidi/>
              <w:jc w:val="center"/>
              <w:rPr>
                <w:rFonts w:ascii="Times New Roman" w:hAnsi="Times New Roman" w:cs="Times New Roman"/>
                <w:color w:val="auto"/>
                <w:sz w:val="24"/>
                <w:szCs w:val="24"/>
              </w:rPr>
            </w:pPr>
          </w:p>
        </w:tc>
      </w:tr>
    </w:tbl>
    <w:p w14:paraId="364A0601" w14:textId="77777777" w:rsidR="008B3B58" w:rsidRPr="0032045D" w:rsidRDefault="008B3B58" w:rsidP="008B3B58">
      <w:pPr>
        <w:pStyle w:val="Caption"/>
        <w:bidi/>
        <w:jc w:val="center"/>
        <w:rPr>
          <w:color w:val="215E99"/>
          <w:szCs w:val="24"/>
        </w:rPr>
      </w:pPr>
    </w:p>
    <w:p w14:paraId="50D530E6"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761CACB" wp14:editId="3DADB081">
            <wp:extent cx="5943600" cy="3962400"/>
            <wp:effectExtent l="0" t="0" r="0" b="0"/>
            <wp:docPr id="2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DC1CDE9" w14:textId="602ECEA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ضغط المجتمع السلبي على النساء على </w:t>
      </w:r>
      <w:r>
        <w:rPr>
          <w:rFonts w:hint="cs"/>
          <w:color w:val="215E99"/>
          <w:rtl/>
        </w:rPr>
        <w:t>القدرة</w:t>
      </w:r>
      <w:r>
        <w:rPr>
          <w:rFonts w:hint="eastAsia"/>
          <w:color w:val="215E99"/>
          <w:rtl/>
        </w:rPr>
        <w:t xml:space="preserve"> القيادية.</w:t>
      </w:r>
    </w:p>
    <w:p w14:paraId="2F051BC4" w14:textId="77777777" w:rsidR="008B3B58" w:rsidRPr="0032045D" w:rsidRDefault="008B3B58" w:rsidP="008B3B58">
      <w:pPr>
        <w:pStyle w:val="Caption"/>
        <w:bidi/>
        <w:jc w:val="center"/>
        <w:rPr>
          <w:color w:val="215E99"/>
          <w:szCs w:val="24"/>
        </w:rPr>
      </w:pPr>
    </w:p>
    <w:p w14:paraId="720709EA" w14:textId="77777777" w:rsidR="008B3B58" w:rsidRDefault="008B3B58" w:rsidP="008B3B58">
      <w:pPr>
        <w:pStyle w:val="a"/>
        <w:numPr>
          <w:ilvl w:val="1"/>
          <w:numId w:val="1"/>
        </w:numPr>
        <w:contextualSpacing/>
      </w:pPr>
      <w:r>
        <w:rPr>
          <w:rtl/>
        </w:rPr>
        <w:t>الثقافة المؤسسية داخل المؤسسة تشجع النساء على القيادة.</w:t>
      </w:r>
    </w:p>
    <w:p w14:paraId="13143C70" w14:textId="77777777" w:rsidR="008B3B58" w:rsidRDefault="008B3B58" w:rsidP="008B3B58">
      <w:pPr>
        <w:pStyle w:val="a0"/>
        <w:rPr>
          <w:rtl/>
        </w:rPr>
      </w:pPr>
      <w:r w:rsidRPr="004D7602">
        <w:rPr>
          <w:rtl/>
        </w:rPr>
        <w:t>ينتقل الاستبيان في هذا البلوك للحديث عن المتغيرات التنظيمية والبيئة الداخلية للمنشآت؛ حيث وافق بشدة مائة وستة مستجيبين بنسبة خمسة وثلاثين فاصلة ثلاثة بالمئة؛ ووافق سبعة وستون بنسبة اثنين وعشرين فاصلة ثلاثة بالمئة؛ وتوزعت بقية التكرارات بين خمسين غير موافق بنسبة ستة عشر فاصلة سبعة بالمئة؛ وواحد وأربعين غير موافق بشدة بنسبة ثلاثة عشر فاصلة سبعة بالمئة؛ وستة وثلاثين محايدًا بنسبة اثني عشر بالمئة؛ ويحقق المتوسط قيمة مساوية لـ ثلاثة فاصلة تسعة وأربعين وانحراف قدره واحد فاصلة خمسة وأربعين؛ وتشير هذه المعطيات إلى أن الثقافة المؤسسية بدأت تتناغم مع التوجهات العامة للتمكين؛ غير أن وجود نسبة تزيد عن ثلاثين بالمئة بين معارض ومحايد يوضح أن بعض المنشآت لا تزال تحتفظ بثقافة تنظيمية ذكورية غير معلنة؛ حيث تفضل إسناد المناصب للرجال بناء على قناعات مسبقة؛ مما يستدعي العمل على تغيير العقلية التنظيمية السائدة.</w:t>
      </w:r>
    </w:p>
    <w:p w14:paraId="01A53186" w14:textId="77777777" w:rsidR="008B3B58" w:rsidRDefault="008B3B58" w:rsidP="008B3B58">
      <w:pPr>
        <w:pStyle w:val="a0"/>
        <w:rPr>
          <w:rtl/>
        </w:rPr>
      </w:pPr>
    </w:p>
    <w:p w14:paraId="0A5F53DB" w14:textId="6081C17B"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34</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المؤسسية داخل المؤسسة النساء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F29BECC" w14:textId="77777777" w:rsidTr="00F97C1D">
        <w:trPr>
          <w:cantSplit/>
          <w:jc w:val="center"/>
        </w:trPr>
        <w:tc>
          <w:tcPr>
            <w:tcW w:w="0" w:type="auto"/>
            <w:gridSpan w:val="6"/>
            <w:shd w:val="clear" w:color="auto" w:fill="FFFFFF"/>
            <w:vAlign w:val="center"/>
          </w:tcPr>
          <w:p w14:paraId="0620B0C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المؤسسية داخل المؤسسة تشجع النساء على القيادة</w:t>
            </w:r>
            <w:r>
              <w:rPr>
                <w:rFonts w:ascii="Arial" w:hAnsi="Arial" w:cs="Arial"/>
                <w:b/>
                <w:bCs/>
                <w:color w:val="010205"/>
                <w:sz w:val="22"/>
                <w:szCs w:val="22"/>
              </w:rPr>
              <w:t>.</w:t>
            </w:r>
          </w:p>
        </w:tc>
      </w:tr>
      <w:tr w:rsidR="008B3B58" w14:paraId="64CF67CC" w14:textId="77777777" w:rsidTr="00F97C1D">
        <w:trPr>
          <w:cantSplit/>
          <w:jc w:val="center"/>
        </w:trPr>
        <w:tc>
          <w:tcPr>
            <w:tcW w:w="0" w:type="auto"/>
            <w:gridSpan w:val="2"/>
            <w:shd w:val="clear" w:color="auto" w:fill="FFFFFF"/>
            <w:vAlign w:val="center"/>
          </w:tcPr>
          <w:p w14:paraId="6F89540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26A5C8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56D61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3D2C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5D9EF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505A79B" w14:textId="77777777" w:rsidTr="00F97C1D">
        <w:trPr>
          <w:cantSplit/>
          <w:jc w:val="center"/>
        </w:trPr>
        <w:tc>
          <w:tcPr>
            <w:tcW w:w="0" w:type="auto"/>
            <w:vMerge w:val="restart"/>
            <w:shd w:val="clear" w:color="auto" w:fill="E0E0E0"/>
            <w:vAlign w:val="center"/>
          </w:tcPr>
          <w:p w14:paraId="03CDEF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E5C70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B485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0B277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9AC4C4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31F6D2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0C21825D" w14:textId="77777777" w:rsidTr="00F97C1D">
        <w:trPr>
          <w:cantSplit/>
          <w:jc w:val="center"/>
        </w:trPr>
        <w:tc>
          <w:tcPr>
            <w:tcW w:w="0" w:type="auto"/>
            <w:vMerge/>
            <w:shd w:val="clear" w:color="auto" w:fill="E0E0E0"/>
            <w:vAlign w:val="center"/>
          </w:tcPr>
          <w:p w14:paraId="24FBCE49" w14:textId="77777777" w:rsidR="008B3B58" w:rsidRDefault="008B3B58" w:rsidP="00F97C1D">
            <w:pPr>
              <w:bidi/>
              <w:rPr>
                <w:rFonts w:ascii="Arial" w:hAnsi="Arial" w:cs="Arial"/>
                <w:color w:val="010205"/>
              </w:rPr>
            </w:pPr>
          </w:p>
        </w:tc>
        <w:tc>
          <w:tcPr>
            <w:tcW w:w="0" w:type="auto"/>
            <w:shd w:val="clear" w:color="auto" w:fill="E0E0E0"/>
            <w:vAlign w:val="center"/>
          </w:tcPr>
          <w:p w14:paraId="6B258C5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A863D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67</w:t>
            </w:r>
          </w:p>
        </w:tc>
        <w:tc>
          <w:tcPr>
            <w:tcW w:w="0" w:type="auto"/>
            <w:shd w:val="clear" w:color="auto" w:fill="F9F9FB"/>
            <w:vAlign w:val="center"/>
          </w:tcPr>
          <w:p w14:paraId="2AF6F0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5E7077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22.3</w:t>
            </w:r>
          </w:p>
        </w:tc>
        <w:tc>
          <w:tcPr>
            <w:tcW w:w="0" w:type="auto"/>
            <w:shd w:val="clear" w:color="auto" w:fill="F9F9FB"/>
            <w:vAlign w:val="center"/>
          </w:tcPr>
          <w:p w14:paraId="1B9708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0546C6DB" w14:textId="77777777" w:rsidTr="00F97C1D">
        <w:trPr>
          <w:cantSplit/>
          <w:jc w:val="center"/>
        </w:trPr>
        <w:tc>
          <w:tcPr>
            <w:tcW w:w="0" w:type="auto"/>
            <w:vMerge/>
            <w:shd w:val="clear" w:color="auto" w:fill="E0E0E0"/>
            <w:vAlign w:val="center"/>
          </w:tcPr>
          <w:p w14:paraId="7C92DF5B" w14:textId="77777777" w:rsidR="008B3B58" w:rsidRDefault="008B3B58" w:rsidP="00F97C1D">
            <w:pPr>
              <w:bidi/>
              <w:rPr>
                <w:rFonts w:ascii="Arial" w:hAnsi="Arial" w:cs="Arial"/>
                <w:color w:val="010205"/>
              </w:rPr>
            </w:pPr>
          </w:p>
        </w:tc>
        <w:tc>
          <w:tcPr>
            <w:tcW w:w="0" w:type="auto"/>
            <w:shd w:val="clear" w:color="auto" w:fill="E0E0E0"/>
            <w:vAlign w:val="center"/>
          </w:tcPr>
          <w:p w14:paraId="298FA1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62F529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607F6B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134549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21F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w:t>
            </w:r>
          </w:p>
        </w:tc>
      </w:tr>
      <w:tr w:rsidR="008B3B58" w14:paraId="0144CF08" w14:textId="77777777" w:rsidTr="00F97C1D">
        <w:trPr>
          <w:cantSplit/>
          <w:jc w:val="center"/>
        </w:trPr>
        <w:tc>
          <w:tcPr>
            <w:tcW w:w="0" w:type="auto"/>
            <w:vMerge/>
            <w:shd w:val="clear" w:color="auto" w:fill="E0E0E0"/>
            <w:vAlign w:val="center"/>
          </w:tcPr>
          <w:p w14:paraId="07477091" w14:textId="77777777" w:rsidR="008B3B58" w:rsidRDefault="008B3B58" w:rsidP="00F97C1D">
            <w:pPr>
              <w:bidi/>
              <w:rPr>
                <w:rFonts w:ascii="Arial" w:hAnsi="Arial" w:cs="Arial"/>
                <w:color w:val="010205"/>
              </w:rPr>
            </w:pPr>
          </w:p>
        </w:tc>
        <w:tc>
          <w:tcPr>
            <w:tcW w:w="0" w:type="auto"/>
            <w:shd w:val="clear" w:color="auto" w:fill="E0E0E0"/>
            <w:vAlign w:val="center"/>
          </w:tcPr>
          <w:p w14:paraId="5AB6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67EDD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C062C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3D614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6EB70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88.0</w:t>
            </w:r>
          </w:p>
        </w:tc>
      </w:tr>
      <w:tr w:rsidR="008B3B58" w14:paraId="1D41DAE4" w14:textId="77777777" w:rsidTr="00F97C1D">
        <w:trPr>
          <w:cantSplit/>
          <w:jc w:val="center"/>
        </w:trPr>
        <w:tc>
          <w:tcPr>
            <w:tcW w:w="0" w:type="auto"/>
            <w:vMerge/>
            <w:shd w:val="clear" w:color="auto" w:fill="E0E0E0"/>
            <w:vAlign w:val="center"/>
          </w:tcPr>
          <w:p w14:paraId="47C719AE" w14:textId="77777777" w:rsidR="008B3B58" w:rsidRDefault="008B3B58" w:rsidP="00F97C1D">
            <w:pPr>
              <w:bidi/>
              <w:rPr>
                <w:rFonts w:ascii="Arial" w:hAnsi="Arial" w:cs="Arial"/>
                <w:color w:val="010205"/>
              </w:rPr>
            </w:pPr>
          </w:p>
        </w:tc>
        <w:tc>
          <w:tcPr>
            <w:tcW w:w="0" w:type="auto"/>
            <w:shd w:val="clear" w:color="auto" w:fill="E0E0E0"/>
            <w:vAlign w:val="center"/>
          </w:tcPr>
          <w:p w14:paraId="3C3115C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21C87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5B945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4EF1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42367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4EAF125" w14:textId="77777777" w:rsidTr="00F97C1D">
        <w:trPr>
          <w:cantSplit/>
          <w:jc w:val="center"/>
        </w:trPr>
        <w:tc>
          <w:tcPr>
            <w:tcW w:w="0" w:type="auto"/>
            <w:vMerge/>
            <w:shd w:val="clear" w:color="auto" w:fill="E0E0E0"/>
            <w:vAlign w:val="center"/>
          </w:tcPr>
          <w:p w14:paraId="027730D4" w14:textId="77777777" w:rsidR="008B3B58" w:rsidRDefault="008B3B58" w:rsidP="00F97C1D">
            <w:pPr>
              <w:bidi/>
              <w:rPr>
                <w:rFonts w:ascii="Arial" w:hAnsi="Arial" w:cs="Arial"/>
                <w:color w:val="010205"/>
              </w:rPr>
            </w:pPr>
          </w:p>
        </w:tc>
        <w:tc>
          <w:tcPr>
            <w:tcW w:w="0" w:type="auto"/>
            <w:shd w:val="clear" w:color="auto" w:fill="E0E0E0"/>
            <w:vAlign w:val="center"/>
          </w:tcPr>
          <w:p w14:paraId="3198D9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FEB74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E78C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F796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461BF0B" w14:textId="77777777" w:rsidR="008B3B58" w:rsidRDefault="008B3B58" w:rsidP="00F97C1D">
            <w:pPr>
              <w:keepNext/>
              <w:bidi/>
              <w:jc w:val="center"/>
              <w:rPr>
                <w:rFonts w:ascii="Times New Roman" w:hAnsi="Times New Roman" w:cs="Times New Roman"/>
                <w:color w:val="auto"/>
                <w:sz w:val="24"/>
                <w:szCs w:val="24"/>
              </w:rPr>
            </w:pPr>
          </w:p>
        </w:tc>
      </w:tr>
    </w:tbl>
    <w:p w14:paraId="243204DD" w14:textId="77777777" w:rsidR="008B3B58" w:rsidRPr="0032045D" w:rsidRDefault="008B3B58" w:rsidP="008B3B58">
      <w:pPr>
        <w:pStyle w:val="Caption"/>
        <w:bidi/>
        <w:jc w:val="center"/>
        <w:rPr>
          <w:color w:val="215E99"/>
          <w:szCs w:val="24"/>
        </w:rPr>
      </w:pPr>
    </w:p>
    <w:p w14:paraId="2DF165C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B5907C6" wp14:editId="318C18A3">
            <wp:extent cx="5943600" cy="39624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D9844B" w14:textId="32EB02C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المؤسسية داخل المؤسسة النساء على القيادة.</w:t>
      </w:r>
    </w:p>
    <w:p w14:paraId="53B4E94B" w14:textId="77777777" w:rsidR="008B3B58" w:rsidRPr="0032045D" w:rsidRDefault="008B3B58" w:rsidP="008B3B58">
      <w:pPr>
        <w:pStyle w:val="Caption"/>
        <w:bidi/>
        <w:jc w:val="center"/>
        <w:rPr>
          <w:color w:val="215E99"/>
          <w:szCs w:val="24"/>
        </w:rPr>
      </w:pPr>
    </w:p>
    <w:p w14:paraId="5E66B6FD" w14:textId="77777777" w:rsidR="008B3B58" w:rsidRDefault="008B3B58" w:rsidP="008B3B58">
      <w:pPr>
        <w:pStyle w:val="a"/>
        <w:numPr>
          <w:ilvl w:val="1"/>
          <w:numId w:val="1"/>
        </w:numPr>
        <w:contextualSpacing/>
      </w:pPr>
      <w:r>
        <w:rPr>
          <w:rtl/>
        </w:rPr>
        <w:t>القيم والتقاليد المحلية تؤثر على قبول المجتمع للمرأة في المناصب القيادية.</w:t>
      </w:r>
    </w:p>
    <w:p w14:paraId="2586F276" w14:textId="77777777" w:rsidR="008B3B58" w:rsidRDefault="008B3B58" w:rsidP="008B3B58">
      <w:pPr>
        <w:pStyle w:val="a0"/>
        <w:rPr>
          <w:rtl/>
        </w:rPr>
      </w:pPr>
      <w:r w:rsidRPr="004D7602">
        <w:rPr>
          <w:rtl/>
        </w:rPr>
        <w:t xml:space="preserve">تظهر القراءة الرقمية لاستجابات أفراد العينة حول أثر العادات المحلية إقرارًا بدورها المؤثر؛ فقد بلغت تكرارات فئة "موافق جدًا" مائة وعشرة تكرارات بنسبة ستة وثلاثين فاصلة سبعة بالمئة؛ وفئة "موافق" ثمانية وستين تكرارًا بنسبة اثنين وعشرين فاصلة سبعة بالمئة؛ بينما اختار ثمانية وأربعون خانة "غير موافق" بنسبة ستة عشر بالمئة؛ وخمسة وأربعون خانة "غير موافق جدًا" بنسبة خمسة عشر بالمئة؛ وسبعة وعشرون خانة "محايد" بنسبة تسعة فاصلة سبعة بالمئة؛ ويسجل المتوسط الحسابي ثلاثة فاصلة خمسين وانحراف معياري يقارب واحد فاصلة ثمانية وأربعين؛ وتبرهن هذه النتيجة على أن الموروث الثقافي يمثل سيفًا ذو حدين؛ فهو إما أن يكون دافعًا أو </w:t>
      </w:r>
      <w:r w:rsidRPr="004D7602">
        <w:rPr>
          <w:rtl/>
        </w:rPr>
        <w:lastRenderedPageBreak/>
        <w:t>عائقًا حسب طبيعة تفسير هذه القيم؛ ويبدو أن التباين الإحصائي يعكس الاختلاف الجغرافي أو القبلي بين أفراد العينة؛ حيث تختلف درجات الانفتاح والتمسك بالتقاليد من منطقة إلى أخرى؛ مما يؤثر طرديًا على فرص قبول المرأة كقائدة.</w:t>
      </w:r>
    </w:p>
    <w:p w14:paraId="45105795" w14:textId="45FBFF17"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35</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2E78191" w14:textId="77777777" w:rsidTr="00F97C1D">
        <w:trPr>
          <w:cantSplit/>
          <w:jc w:val="center"/>
        </w:trPr>
        <w:tc>
          <w:tcPr>
            <w:tcW w:w="0" w:type="auto"/>
            <w:gridSpan w:val="6"/>
            <w:shd w:val="clear" w:color="auto" w:fill="FFFFFF"/>
            <w:vAlign w:val="center"/>
          </w:tcPr>
          <w:p w14:paraId="1EFCCA3E"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القيم والتقاليد المحلية تؤثر على قبول المجتمع للمرأة في المناصب القيادية</w:t>
            </w:r>
            <w:r>
              <w:rPr>
                <w:rFonts w:ascii="Arial" w:hAnsi="Arial" w:cs="Arial"/>
                <w:b/>
                <w:bCs/>
                <w:color w:val="010205"/>
                <w:sz w:val="22"/>
                <w:szCs w:val="22"/>
              </w:rPr>
              <w:t>.</w:t>
            </w:r>
          </w:p>
        </w:tc>
      </w:tr>
      <w:tr w:rsidR="008B3B58" w14:paraId="16BE8D51" w14:textId="77777777" w:rsidTr="00F97C1D">
        <w:trPr>
          <w:cantSplit/>
          <w:jc w:val="center"/>
        </w:trPr>
        <w:tc>
          <w:tcPr>
            <w:tcW w:w="0" w:type="auto"/>
            <w:gridSpan w:val="2"/>
            <w:shd w:val="clear" w:color="auto" w:fill="FFFFFF"/>
            <w:vAlign w:val="center"/>
          </w:tcPr>
          <w:p w14:paraId="666277B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A983B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D3E767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05294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B04EB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05FAFDF" w14:textId="77777777" w:rsidTr="00F97C1D">
        <w:trPr>
          <w:cantSplit/>
          <w:jc w:val="center"/>
        </w:trPr>
        <w:tc>
          <w:tcPr>
            <w:tcW w:w="0" w:type="auto"/>
            <w:vMerge w:val="restart"/>
            <w:shd w:val="clear" w:color="auto" w:fill="E0E0E0"/>
            <w:vAlign w:val="center"/>
          </w:tcPr>
          <w:p w14:paraId="274014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06C9A0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15EE1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6FEBB07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3FDEC1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5FB791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6852622E" w14:textId="77777777" w:rsidTr="00F97C1D">
        <w:trPr>
          <w:cantSplit/>
          <w:jc w:val="center"/>
        </w:trPr>
        <w:tc>
          <w:tcPr>
            <w:tcW w:w="0" w:type="auto"/>
            <w:vMerge/>
            <w:shd w:val="clear" w:color="auto" w:fill="E0E0E0"/>
            <w:vAlign w:val="center"/>
          </w:tcPr>
          <w:p w14:paraId="11EAC32C" w14:textId="77777777" w:rsidR="008B3B58" w:rsidRDefault="008B3B58" w:rsidP="00F97C1D">
            <w:pPr>
              <w:bidi/>
              <w:rPr>
                <w:rFonts w:ascii="Arial" w:hAnsi="Arial" w:cs="Arial"/>
                <w:color w:val="010205"/>
              </w:rPr>
            </w:pPr>
          </w:p>
        </w:tc>
        <w:tc>
          <w:tcPr>
            <w:tcW w:w="0" w:type="auto"/>
            <w:shd w:val="clear" w:color="auto" w:fill="E0E0E0"/>
            <w:vAlign w:val="center"/>
          </w:tcPr>
          <w:p w14:paraId="764E3B8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4FCF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3ACD4A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70C1EB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5A7C29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D02AFE7" w14:textId="77777777" w:rsidTr="00F97C1D">
        <w:trPr>
          <w:cantSplit/>
          <w:jc w:val="center"/>
        </w:trPr>
        <w:tc>
          <w:tcPr>
            <w:tcW w:w="0" w:type="auto"/>
            <w:vMerge/>
            <w:shd w:val="clear" w:color="auto" w:fill="E0E0E0"/>
            <w:vAlign w:val="center"/>
          </w:tcPr>
          <w:p w14:paraId="3B8D70C1" w14:textId="77777777" w:rsidR="008B3B58" w:rsidRDefault="008B3B58" w:rsidP="00F97C1D">
            <w:pPr>
              <w:bidi/>
              <w:rPr>
                <w:rFonts w:ascii="Arial" w:hAnsi="Arial" w:cs="Arial"/>
                <w:color w:val="010205"/>
              </w:rPr>
            </w:pPr>
          </w:p>
        </w:tc>
        <w:tc>
          <w:tcPr>
            <w:tcW w:w="0" w:type="auto"/>
            <w:shd w:val="clear" w:color="auto" w:fill="E0E0E0"/>
            <w:vAlign w:val="center"/>
          </w:tcPr>
          <w:p w14:paraId="3C2B6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739C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2E9E4F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0A6A11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221AE6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1A17FFA9" w14:textId="77777777" w:rsidTr="00F97C1D">
        <w:trPr>
          <w:cantSplit/>
          <w:jc w:val="center"/>
        </w:trPr>
        <w:tc>
          <w:tcPr>
            <w:tcW w:w="0" w:type="auto"/>
            <w:vMerge/>
            <w:shd w:val="clear" w:color="auto" w:fill="E0E0E0"/>
            <w:vAlign w:val="center"/>
          </w:tcPr>
          <w:p w14:paraId="6B232222" w14:textId="77777777" w:rsidR="008B3B58" w:rsidRDefault="008B3B58" w:rsidP="00F97C1D">
            <w:pPr>
              <w:bidi/>
              <w:rPr>
                <w:rFonts w:ascii="Arial" w:hAnsi="Arial" w:cs="Arial"/>
                <w:color w:val="010205"/>
              </w:rPr>
            </w:pPr>
          </w:p>
        </w:tc>
        <w:tc>
          <w:tcPr>
            <w:tcW w:w="0" w:type="auto"/>
            <w:shd w:val="clear" w:color="auto" w:fill="E0E0E0"/>
            <w:vAlign w:val="center"/>
          </w:tcPr>
          <w:p w14:paraId="3DE15DE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9DB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45</w:t>
            </w:r>
          </w:p>
        </w:tc>
        <w:tc>
          <w:tcPr>
            <w:tcW w:w="0" w:type="auto"/>
            <w:shd w:val="clear" w:color="auto" w:fill="F9F9FB"/>
            <w:vAlign w:val="center"/>
          </w:tcPr>
          <w:p w14:paraId="37750A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01D5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15.0</w:t>
            </w:r>
          </w:p>
        </w:tc>
        <w:tc>
          <w:tcPr>
            <w:tcW w:w="0" w:type="auto"/>
            <w:shd w:val="clear" w:color="auto" w:fill="F9F9FB"/>
            <w:vAlign w:val="center"/>
          </w:tcPr>
          <w:p w14:paraId="211E14F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90.3</w:t>
            </w:r>
          </w:p>
        </w:tc>
      </w:tr>
      <w:tr w:rsidR="008B3B58" w14:paraId="5DB01C76" w14:textId="77777777" w:rsidTr="00F97C1D">
        <w:trPr>
          <w:cantSplit/>
          <w:jc w:val="center"/>
        </w:trPr>
        <w:tc>
          <w:tcPr>
            <w:tcW w:w="0" w:type="auto"/>
            <w:vMerge/>
            <w:shd w:val="clear" w:color="auto" w:fill="E0E0E0"/>
            <w:vAlign w:val="center"/>
          </w:tcPr>
          <w:p w14:paraId="25B7B064" w14:textId="77777777" w:rsidR="008B3B58" w:rsidRDefault="008B3B58" w:rsidP="00F97C1D">
            <w:pPr>
              <w:bidi/>
              <w:rPr>
                <w:rFonts w:ascii="Arial" w:hAnsi="Arial" w:cs="Arial"/>
                <w:color w:val="010205"/>
              </w:rPr>
            </w:pPr>
          </w:p>
        </w:tc>
        <w:tc>
          <w:tcPr>
            <w:tcW w:w="0" w:type="auto"/>
            <w:shd w:val="clear" w:color="auto" w:fill="E0E0E0"/>
            <w:vAlign w:val="center"/>
          </w:tcPr>
          <w:p w14:paraId="12F6B6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DC18C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w:t>
            </w:r>
          </w:p>
        </w:tc>
        <w:tc>
          <w:tcPr>
            <w:tcW w:w="0" w:type="auto"/>
            <w:shd w:val="clear" w:color="auto" w:fill="F9F9FB"/>
            <w:vAlign w:val="center"/>
          </w:tcPr>
          <w:p w14:paraId="2536069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24A7E7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9.7</w:t>
            </w:r>
          </w:p>
        </w:tc>
        <w:tc>
          <w:tcPr>
            <w:tcW w:w="0" w:type="auto"/>
            <w:shd w:val="clear" w:color="auto" w:fill="F9F9FB"/>
            <w:vAlign w:val="center"/>
          </w:tcPr>
          <w:p w14:paraId="5876B9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F620891" w14:textId="77777777" w:rsidTr="00F97C1D">
        <w:trPr>
          <w:cantSplit/>
          <w:jc w:val="center"/>
        </w:trPr>
        <w:tc>
          <w:tcPr>
            <w:tcW w:w="0" w:type="auto"/>
            <w:vMerge/>
            <w:shd w:val="clear" w:color="auto" w:fill="E0E0E0"/>
            <w:vAlign w:val="center"/>
          </w:tcPr>
          <w:p w14:paraId="4840B202" w14:textId="77777777" w:rsidR="008B3B58" w:rsidRDefault="008B3B58" w:rsidP="00F97C1D">
            <w:pPr>
              <w:bidi/>
              <w:rPr>
                <w:rFonts w:ascii="Arial" w:hAnsi="Arial" w:cs="Arial"/>
                <w:color w:val="010205"/>
              </w:rPr>
            </w:pPr>
          </w:p>
        </w:tc>
        <w:tc>
          <w:tcPr>
            <w:tcW w:w="0" w:type="auto"/>
            <w:shd w:val="clear" w:color="auto" w:fill="E0E0E0"/>
            <w:vAlign w:val="center"/>
          </w:tcPr>
          <w:p w14:paraId="74F9DA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0302B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311E3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061400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DE32DD4" w14:textId="77777777" w:rsidR="008B3B58" w:rsidRDefault="008B3B58" w:rsidP="00F97C1D">
            <w:pPr>
              <w:keepNext/>
              <w:bidi/>
              <w:jc w:val="center"/>
              <w:rPr>
                <w:rFonts w:ascii="Times New Roman" w:hAnsi="Times New Roman" w:cs="Times New Roman"/>
                <w:color w:val="auto"/>
                <w:sz w:val="24"/>
                <w:szCs w:val="24"/>
              </w:rPr>
            </w:pPr>
          </w:p>
        </w:tc>
      </w:tr>
    </w:tbl>
    <w:p w14:paraId="0EEF6165" w14:textId="77777777" w:rsidR="008B3B58" w:rsidRPr="0032045D" w:rsidRDefault="008B3B58" w:rsidP="008B3B58">
      <w:pPr>
        <w:pStyle w:val="Caption"/>
        <w:bidi/>
        <w:jc w:val="center"/>
        <w:rPr>
          <w:color w:val="215E99"/>
          <w:szCs w:val="24"/>
        </w:rPr>
      </w:pPr>
    </w:p>
    <w:p w14:paraId="1078147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699F9A8" wp14:editId="3C0B9712">
            <wp:extent cx="5943600" cy="3962400"/>
            <wp:effectExtent l="0" t="0" r="0" b="0"/>
            <wp:docPr id="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B50818" w14:textId="766394BC"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القيم والتقاليد المحلية على قبول المجتمع للمرأة في المناصب القيادية.</w:t>
      </w:r>
    </w:p>
    <w:p w14:paraId="610460C6" w14:textId="77777777" w:rsidR="008B3B58" w:rsidRPr="0032045D" w:rsidRDefault="008B3B58" w:rsidP="008B3B58">
      <w:pPr>
        <w:pStyle w:val="Caption"/>
        <w:bidi/>
        <w:jc w:val="center"/>
        <w:rPr>
          <w:color w:val="215E99"/>
          <w:szCs w:val="24"/>
        </w:rPr>
      </w:pPr>
    </w:p>
    <w:p w14:paraId="000186E4" w14:textId="77777777" w:rsidR="008B3B58" w:rsidRDefault="008B3B58" w:rsidP="008B3B58">
      <w:pPr>
        <w:pStyle w:val="a"/>
        <w:numPr>
          <w:ilvl w:val="1"/>
          <w:numId w:val="1"/>
        </w:numPr>
        <w:contextualSpacing/>
      </w:pPr>
      <w:r>
        <w:rPr>
          <w:rtl/>
        </w:rPr>
        <w:t>وجود سياسات رسمية تدعم تمكين المرأة داخل المؤسسة.</w:t>
      </w:r>
    </w:p>
    <w:p w14:paraId="55A08F13" w14:textId="77777777" w:rsidR="008B3B58" w:rsidRDefault="008B3B58" w:rsidP="008B3B58">
      <w:pPr>
        <w:pStyle w:val="a0"/>
        <w:rPr>
          <w:rtl/>
        </w:rPr>
      </w:pPr>
      <w:r w:rsidRPr="004D7602">
        <w:rPr>
          <w:rtl/>
        </w:rPr>
        <w:t xml:space="preserve">تمثل التشريعات والأنظمة المكتوبة الضمانة الحقيقية لاستدامة عملية التمكين بعيدًا عن الأهواء الشخصية للإدارة؛ وحسب النتائج وافق بشدة مائة وعشرون فردًا بنسبة أربعين بالمئة؛ ووافق ثمانية وخمسون بنسبة تسعة عشر فاصلة ثلاثة بالمئة؛ بينما سجل خيار "غير موافق جدًا" خمسين تكرارًا ونسبة سبعة عشر فاصلة سبعة بالمئة؛ وتبعته فئة "غير موافق" باثنين وأربعين تكرارًا ونسبة أربعة </w:t>
      </w:r>
      <w:r w:rsidRPr="004D7602">
        <w:rPr>
          <w:rtl/>
        </w:rPr>
        <w:lastRenderedPageBreak/>
        <w:t>عشر بالمئة؛ وثلاثين محايدًا بنسبة عشرة بالمئة؛ ويسفر المتوسط البالغ ثلاثة فاصلة اثنين وخمسين والانحراف البالغ واحد فاصلة اثنين وخمسين؛ عن وجود تفاوت في تفعيل الأنظمة الرسمية؛ فبينما تمتلك بعض المؤسسات لوائح صريحة تدعم المساواة؛ قد تفتقر أخرى لمثل هذه النصوص؛ أو يحتمل أن تكون اللوائح موجودة ولكنها تظل حبيسة الأدراج دون تفعيل حقيقي في ممارسات التوظيف والترقية؛ مما يسلط الضوء على أهمية الرقابة والامتثال الحكومي.</w:t>
      </w:r>
    </w:p>
    <w:p w14:paraId="0B9DB93A" w14:textId="51D82F7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36</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سياسات رسمية تمكين المرأة داخل المؤسسة.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85248B4" w14:textId="77777777" w:rsidTr="00F97C1D">
        <w:trPr>
          <w:cantSplit/>
          <w:jc w:val="center"/>
        </w:trPr>
        <w:tc>
          <w:tcPr>
            <w:tcW w:w="0" w:type="auto"/>
            <w:gridSpan w:val="6"/>
            <w:shd w:val="clear" w:color="auto" w:fill="FFFFFF"/>
            <w:vAlign w:val="center"/>
          </w:tcPr>
          <w:p w14:paraId="3CD7A7E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سياسات رسمية تدعم تمكين المرأة داخل المؤسسة</w:t>
            </w:r>
            <w:r>
              <w:rPr>
                <w:rFonts w:ascii="Arial" w:hAnsi="Arial" w:cs="Arial"/>
                <w:b/>
                <w:bCs/>
                <w:color w:val="010205"/>
                <w:sz w:val="22"/>
                <w:szCs w:val="22"/>
              </w:rPr>
              <w:t>.</w:t>
            </w:r>
          </w:p>
        </w:tc>
      </w:tr>
      <w:tr w:rsidR="008B3B58" w14:paraId="5DC3AB20" w14:textId="77777777" w:rsidTr="00F97C1D">
        <w:trPr>
          <w:cantSplit/>
          <w:jc w:val="center"/>
        </w:trPr>
        <w:tc>
          <w:tcPr>
            <w:tcW w:w="0" w:type="auto"/>
            <w:gridSpan w:val="2"/>
            <w:shd w:val="clear" w:color="auto" w:fill="FFFFFF"/>
            <w:vAlign w:val="center"/>
          </w:tcPr>
          <w:p w14:paraId="47BBE2C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DF8C2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B4184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219A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EEEE4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7A813E0" w14:textId="77777777" w:rsidTr="00F97C1D">
        <w:trPr>
          <w:cantSplit/>
          <w:jc w:val="center"/>
        </w:trPr>
        <w:tc>
          <w:tcPr>
            <w:tcW w:w="0" w:type="auto"/>
            <w:vMerge w:val="restart"/>
            <w:shd w:val="clear" w:color="auto" w:fill="E0E0E0"/>
            <w:vAlign w:val="center"/>
          </w:tcPr>
          <w:p w14:paraId="3688CEA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96CC9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D73EA7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2F5A58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24DAFF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c>
          <w:tcPr>
            <w:tcW w:w="0" w:type="auto"/>
            <w:shd w:val="clear" w:color="auto" w:fill="F9F9FB"/>
            <w:vAlign w:val="center"/>
          </w:tcPr>
          <w:p w14:paraId="0076C6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40.0</w:t>
            </w:r>
          </w:p>
        </w:tc>
      </w:tr>
      <w:tr w:rsidR="008B3B58" w14:paraId="363DCC5E" w14:textId="77777777" w:rsidTr="00F97C1D">
        <w:trPr>
          <w:cantSplit/>
          <w:jc w:val="center"/>
        </w:trPr>
        <w:tc>
          <w:tcPr>
            <w:tcW w:w="0" w:type="auto"/>
            <w:vMerge/>
            <w:shd w:val="clear" w:color="auto" w:fill="E0E0E0"/>
            <w:vAlign w:val="center"/>
          </w:tcPr>
          <w:p w14:paraId="360F5A02" w14:textId="77777777" w:rsidR="008B3B58" w:rsidRDefault="008B3B58" w:rsidP="00F97C1D">
            <w:pPr>
              <w:bidi/>
              <w:rPr>
                <w:rFonts w:ascii="Arial" w:hAnsi="Arial" w:cs="Arial"/>
                <w:color w:val="010205"/>
              </w:rPr>
            </w:pPr>
          </w:p>
        </w:tc>
        <w:tc>
          <w:tcPr>
            <w:tcW w:w="0" w:type="auto"/>
            <w:shd w:val="clear" w:color="auto" w:fill="E0E0E0"/>
            <w:vAlign w:val="center"/>
          </w:tcPr>
          <w:p w14:paraId="05FCD7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FEA85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731FAD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13DF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61F95B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59.3</w:t>
            </w:r>
          </w:p>
        </w:tc>
      </w:tr>
      <w:tr w:rsidR="008B3B58" w14:paraId="79362422" w14:textId="77777777" w:rsidTr="00F97C1D">
        <w:trPr>
          <w:cantSplit/>
          <w:jc w:val="center"/>
        </w:trPr>
        <w:tc>
          <w:tcPr>
            <w:tcW w:w="0" w:type="auto"/>
            <w:vMerge/>
            <w:shd w:val="clear" w:color="auto" w:fill="E0E0E0"/>
            <w:vAlign w:val="center"/>
          </w:tcPr>
          <w:p w14:paraId="7BD5FC8D" w14:textId="77777777" w:rsidR="008B3B58" w:rsidRDefault="008B3B58" w:rsidP="00F97C1D">
            <w:pPr>
              <w:bidi/>
              <w:rPr>
                <w:rFonts w:ascii="Arial" w:hAnsi="Arial" w:cs="Arial"/>
                <w:color w:val="010205"/>
              </w:rPr>
            </w:pPr>
          </w:p>
        </w:tc>
        <w:tc>
          <w:tcPr>
            <w:tcW w:w="0" w:type="auto"/>
            <w:shd w:val="clear" w:color="auto" w:fill="E0E0E0"/>
            <w:vAlign w:val="center"/>
          </w:tcPr>
          <w:p w14:paraId="5B46953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3DD78A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10D795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39999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3FF038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6E44596E" w14:textId="77777777" w:rsidTr="00F97C1D">
        <w:trPr>
          <w:cantSplit/>
          <w:jc w:val="center"/>
        </w:trPr>
        <w:tc>
          <w:tcPr>
            <w:tcW w:w="0" w:type="auto"/>
            <w:vMerge/>
            <w:shd w:val="clear" w:color="auto" w:fill="E0E0E0"/>
            <w:vAlign w:val="center"/>
          </w:tcPr>
          <w:p w14:paraId="2D151600" w14:textId="77777777" w:rsidR="008B3B58" w:rsidRDefault="008B3B58" w:rsidP="00F97C1D">
            <w:pPr>
              <w:bidi/>
              <w:rPr>
                <w:rFonts w:ascii="Arial" w:hAnsi="Arial" w:cs="Arial"/>
                <w:color w:val="010205"/>
              </w:rPr>
            </w:pPr>
          </w:p>
        </w:tc>
        <w:tc>
          <w:tcPr>
            <w:tcW w:w="0" w:type="auto"/>
            <w:shd w:val="clear" w:color="auto" w:fill="E0E0E0"/>
            <w:vAlign w:val="center"/>
          </w:tcPr>
          <w:p w14:paraId="1CF9D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38869D0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1F4291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57C636F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6A3780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E94614A" w14:textId="77777777" w:rsidTr="00F97C1D">
        <w:trPr>
          <w:cantSplit/>
          <w:jc w:val="center"/>
        </w:trPr>
        <w:tc>
          <w:tcPr>
            <w:tcW w:w="0" w:type="auto"/>
            <w:vMerge/>
            <w:shd w:val="clear" w:color="auto" w:fill="E0E0E0"/>
            <w:vAlign w:val="center"/>
          </w:tcPr>
          <w:p w14:paraId="4F27D582" w14:textId="77777777" w:rsidR="008B3B58" w:rsidRDefault="008B3B58" w:rsidP="00F97C1D">
            <w:pPr>
              <w:bidi/>
              <w:rPr>
                <w:rFonts w:ascii="Arial" w:hAnsi="Arial" w:cs="Arial"/>
                <w:color w:val="010205"/>
              </w:rPr>
            </w:pPr>
          </w:p>
        </w:tc>
        <w:tc>
          <w:tcPr>
            <w:tcW w:w="0" w:type="auto"/>
            <w:shd w:val="clear" w:color="auto" w:fill="E0E0E0"/>
            <w:vAlign w:val="center"/>
          </w:tcPr>
          <w:p w14:paraId="4636C2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DD0A6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088BB7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72FB13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252B70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78A13CD2" w14:textId="77777777" w:rsidTr="00F97C1D">
        <w:trPr>
          <w:cantSplit/>
          <w:jc w:val="center"/>
        </w:trPr>
        <w:tc>
          <w:tcPr>
            <w:tcW w:w="0" w:type="auto"/>
            <w:vMerge/>
            <w:shd w:val="clear" w:color="auto" w:fill="E0E0E0"/>
            <w:vAlign w:val="center"/>
          </w:tcPr>
          <w:p w14:paraId="6D65196A" w14:textId="77777777" w:rsidR="008B3B58" w:rsidRDefault="008B3B58" w:rsidP="00F97C1D">
            <w:pPr>
              <w:bidi/>
              <w:rPr>
                <w:rFonts w:ascii="Arial" w:hAnsi="Arial" w:cs="Arial"/>
                <w:color w:val="010205"/>
              </w:rPr>
            </w:pPr>
          </w:p>
        </w:tc>
        <w:tc>
          <w:tcPr>
            <w:tcW w:w="0" w:type="auto"/>
            <w:shd w:val="clear" w:color="auto" w:fill="E0E0E0"/>
            <w:vAlign w:val="center"/>
          </w:tcPr>
          <w:p w14:paraId="5A8CE6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A83E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294A1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AF67E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D64A1D4" w14:textId="77777777" w:rsidR="008B3B58" w:rsidRDefault="008B3B58" w:rsidP="00F97C1D">
            <w:pPr>
              <w:keepNext/>
              <w:bidi/>
              <w:jc w:val="center"/>
              <w:rPr>
                <w:rFonts w:ascii="Times New Roman" w:hAnsi="Times New Roman" w:cs="Times New Roman"/>
                <w:color w:val="auto"/>
                <w:sz w:val="24"/>
                <w:szCs w:val="24"/>
              </w:rPr>
            </w:pPr>
          </w:p>
        </w:tc>
      </w:tr>
    </w:tbl>
    <w:p w14:paraId="5CA73953" w14:textId="77777777" w:rsidR="008B3B58" w:rsidRPr="0032045D" w:rsidRDefault="008B3B58" w:rsidP="008B3B58">
      <w:pPr>
        <w:pStyle w:val="Caption"/>
        <w:bidi/>
        <w:jc w:val="center"/>
        <w:rPr>
          <w:color w:val="215E99"/>
          <w:szCs w:val="24"/>
        </w:rPr>
      </w:pPr>
    </w:p>
    <w:p w14:paraId="164F1A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3AF5CBE" wp14:editId="19859847">
            <wp:extent cx="5943600" cy="3962400"/>
            <wp:effectExtent l="0" t="0" r="0" b="0"/>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3C677D5" w14:textId="2111A93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سياسات رسمية تمكين المرأة داخل المؤسسة.</w:t>
      </w:r>
    </w:p>
    <w:p w14:paraId="1FF027A2" w14:textId="77777777" w:rsidR="008B3B58" w:rsidRDefault="008B3B58" w:rsidP="008B3B58">
      <w:pPr>
        <w:pStyle w:val="Caption"/>
        <w:bidi/>
        <w:jc w:val="center"/>
        <w:rPr>
          <w:color w:val="215E99"/>
          <w:szCs w:val="24"/>
          <w:rtl/>
        </w:rPr>
      </w:pPr>
    </w:p>
    <w:p w14:paraId="224CB40D" w14:textId="77777777" w:rsidR="008B3B58" w:rsidRDefault="008B3B58" w:rsidP="008B3B58">
      <w:pPr>
        <w:bidi/>
        <w:rPr>
          <w:rtl/>
        </w:rPr>
      </w:pPr>
    </w:p>
    <w:p w14:paraId="7AE54D21" w14:textId="77777777" w:rsidR="008B3B58" w:rsidRDefault="008B3B58" w:rsidP="008B3B58">
      <w:pPr>
        <w:bidi/>
        <w:rPr>
          <w:rtl/>
        </w:rPr>
      </w:pPr>
    </w:p>
    <w:p w14:paraId="56A97A10" w14:textId="77777777" w:rsidR="008B3B58" w:rsidRDefault="008B3B58" w:rsidP="008B3B58">
      <w:pPr>
        <w:bidi/>
        <w:rPr>
          <w:rtl/>
        </w:rPr>
      </w:pPr>
    </w:p>
    <w:p w14:paraId="63F89C28" w14:textId="77777777" w:rsidR="008B3B58" w:rsidRDefault="008B3B58" w:rsidP="008B3B58">
      <w:pPr>
        <w:bidi/>
        <w:rPr>
          <w:rtl/>
        </w:rPr>
      </w:pPr>
    </w:p>
    <w:p w14:paraId="2C75CA43" w14:textId="77777777" w:rsidR="008B3B58" w:rsidRPr="008B3B58" w:rsidRDefault="008B3B58" w:rsidP="008B3B58">
      <w:pPr>
        <w:bidi/>
      </w:pPr>
    </w:p>
    <w:p w14:paraId="5B2D3210" w14:textId="77777777" w:rsidR="008B3B58" w:rsidRDefault="008B3B58" w:rsidP="008B3B58">
      <w:pPr>
        <w:pStyle w:val="a"/>
        <w:numPr>
          <w:ilvl w:val="1"/>
          <w:numId w:val="1"/>
        </w:numPr>
        <w:contextualSpacing/>
      </w:pPr>
      <w:r>
        <w:rPr>
          <w:rtl/>
        </w:rPr>
        <w:lastRenderedPageBreak/>
        <w:t>الثقافة العامة تشجع على المساواة بين الجنسين في القيادة.</w:t>
      </w:r>
    </w:p>
    <w:p w14:paraId="6FE68333" w14:textId="77777777" w:rsidR="008B3B58" w:rsidRDefault="008B3B58" w:rsidP="008B3B58">
      <w:pPr>
        <w:pStyle w:val="a0"/>
        <w:rPr>
          <w:rtl/>
        </w:rPr>
      </w:pPr>
      <w:r w:rsidRPr="004D7602">
        <w:rPr>
          <w:rtl/>
        </w:rPr>
        <w:t>تكشف المؤشرات الخاصة بالثقافة العامة عن اتجاه إيجابي عام نحو قيم العدالة والمساواة؛ إذ صوت مائة واثنا عشر فردًا بـ "موافق جدًا" بنسبة سبعة وثلاثين فاصلة ثلاثة بالمئة؛ وخمسة وستون فردًا بـ "غير موافق" بنسبة واحد وعشرين فاصلة سبعة بالمئة؛ وواحد وستون فردًا بـ "موافق" بنسبة عشرة فاصلة ثلاثة بالمئة؛ وأربعون بـ "محايد" بنسبة ثلاثة عشر فاصلة ثلاثة بالمئة؛ واثنان وعشرون بـ "غير موافق جدًا" بنسبة سبعة فاصلة ثلاثة بالمئة؛ ويحقق المتوسط الحسابي قيمة مساوية لـ ثلاثة فاصلة تسعة وخمسين وانحراف قدره واحد فاصلة ستة وثلاثين؛ وتوضح هذه الأرقام أن الفكر الجمعي يتجه نحو التخلص من النظرة الدونية لعمل المرأة؛ ويبدو أن الوعي الحقوقي والتنموي ساهم في تقبل فكرة التكافؤ؛ وإن كان حلول خيار "غير موافق" في المرتبة الثانية يشير إلى وجود مقاومة فكرية كامنة يجب عدم إغفالها عند التخطيط الاستراتيجي.</w:t>
      </w:r>
    </w:p>
    <w:p w14:paraId="7944313D" w14:textId="03BD0204"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37</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الثقافة العامة على المساواة بين الجنسين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58678F3" w14:textId="77777777" w:rsidTr="00F97C1D">
        <w:trPr>
          <w:cantSplit/>
          <w:jc w:val="center"/>
        </w:trPr>
        <w:tc>
          <w:tcPr>
            <w:tcW w:w="0" w:type="auto"/>
            <w:gridSpan w:val="6"/>
            <w:shd w:val="clear" w:color="auto" w:fill="FFFFFF"/>
            <w:vAlign w:val="center"/>
          </w:tcPr>
          <w:p w14:paraId="4821D8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العامة تشجع على المساواة بين الجنسين في القيادة</w:t>
            </w:r>
            <w:r>
              <w:rPr>
                <w:rFonts w:ascii="Arial" w:hAnsi="Arial" w:cs="Arial"/>
                <w:b/>
                <w:bCs/>
                <w:color w:val="010205"/>
                <w:sz w:val="22"/>
                <w:szCs w:val="22"/>
              </w:rPr>
              <w:t>.</w:t>
            </w:r>
          </w:p>
        </w:tc>
      </w:tr>
      <w:tr w:rsidR="008B3B58" w14:paraId="20B3DE90" w14:textId="77777777" w:rsidTr="00F97C1D">
        <w:trPr>
          <w:cantSplit/>
          <w:jc w:val="center"/>
        </w:trPr>
        <w:tc>
          <w:tcPr>
            <w:tcW w:w="0" w:type="auto"/>
            <w:gridSpan w:val="2"/>
            <w:shd w:val="clear" w:color="auto" w:fill="FFFFFF"/>
            <w:vAlign w:val="center"/>
          </w:tcPr>
          <w:p w14:paraId="22DAEBA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38E41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37F25C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FD9D2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2603A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0E29475" w14:textId="77777777" w:rsidTr="00F97C1D">
        <w:trPr>
          <w:cantSplit/>
          <w:jc w:val="center"/>
        </w:trPr>
        <w:tc>
          <w:tcPr>
            <w:tcW w:w="0" w:type="auto"/>
            <w:vMerge w:val="restart"/>
            <w:shd w:val="clear" w:color="auto" w:fill="E0E0E0"/>
            <w:vAlign w:val="center"/>
          </w:tcPr>
          <w:p w14:paraId="2F6E06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B0B24B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8CF3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B73A4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E798B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27DEFE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44F8BDE1" w14:textId="77777777" w:rsidTr="00F97C1D">
        <w:trPr>
          <w:cantSplit/>
          <w:jc w:val="center"/>
        </w:trPr>
        <w:tc>
          <w:tcPr>
            <w:tcW w:w="0" w:type="auto"/>
            <w:vMerge/>
            <w:shd w:val="clear" w:color="auto" w:fill="E0E0E0"/>
            <w:vAlign w:val="center"/>
          </w:tcPr>
          <w:p w14:paraId="7F6621FE" w14:textId="77777777" w:rsidR="008B3B58" w:rsidRDefault="008B3B58" w:rsidP="00F97C1D">
            <w:pPr>
              <w:bidi/>
              <w:rPr>
                <w:rFonts w:ascii="Arial" w:hAnsi="Arial" w:cs="Arial"/>
                <w:color w:val="010205"/>
              </w:rPr>
            </w:pPr>
          </w:p>
        </w:tc>
        <w:tc>
          <w:tcPr>
            <w:tcW w:w="0" w:type="auto"/>
            <w:shd w:val="clear" w:color="auto" w:fill="E0E0E0"/>
            <w:vAlign w:val="center"/>
          </w:tcPr>
          <w:p w14:paraId="0C33172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0BA25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65</w:t>
            </w:r>
          </w:p>
        </w:tc>
        <w:tc>
          <w:tcPr>
            <w:tcW w:w="0" w:type="auto"/>
            <w:shd w:val="clear" w:color="auto" w:fill="F9F9FB"/>
            <w:vAlign w:val="center"/>
          </w:tcPr>
          <w:p w14:paraId="1C5E8F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72B639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21.7</w:t>
            </w:r>
          </w:p>
        </w:tc>
        <w:tc>
          <w:tcPr>
            <w:tcW w:w="0" w:type="auto"/>
            <w:shd w:val="clear" w:color="auto" w:fill="F9F9FB"/>
            <w:vAlign w:val="center"/>
          </w:tcPr>
          <w:p w14:paraId="53BAEB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59.0</w:t>
            </w:r>
          </w:p>
        </w:tc>
      </w:tr>
      <w:tr w:rsidR="008B3B58" w14:paraId="674B66D9" w14:textId="77777777" w:rsidTr="00F97C1D">
        <w:trPr>
          <w:cantSplit/>
          <w:jc w:val="center"/>
        </w:trPr>
        <w:tc>
          <w:tcPr>
            <w:tcW w:w="0" w:type="auto"/>
            <w:vMerge/>
            <w:shd w:val="clear" w:color="auto" w:fill="E0E0E0"/>
            <w:vAlign w:val="center"/>
          </w:tcPr>
          <w:p w14:paraId="15994D16" w14:textId="77777777" w:rsidR="008B3B58" w:rsidRDefault="008B3B58" w:rsidP="00F97C1D">
            <w:pPr>
              <w:bidi/>
              <w:rPr>
                <w:rFonts w:ascii="Arial" w:hAnsi="Arial" w:cs="Arial"/>
                <w:color w:val="010205"/>
              </w:rPr>
            </w:pPr>
          </w:p>
        </w:tc>
        <w:tc>
          <w:tcPr>
            <w:tcW w:w="0" w:type="auto"/>
            <w:shd w:val="clear" w:color="auto" w:fill="E0E0E0"/>
            <w:vAlign w:val="center"/>
          </w:tcPr>
          <w:p w14:paraId="352F11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9BEFA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E8C6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AAE79A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227E6D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79.3</w:t>
            </w:r>
          </w:p>
        </w:tc>
      </w:tr>
      <w:tr w:rsidR="008B3B58" w14:paraId="559F8BF7" w14:textId="77777777" w:rsidTr="00F97C1D">
        <w:trPr>
          <w:cantSplit/>
          <w:jc w:val="center"/>
        </w:trPr>
        <w:tc>
          <w:tcPr>
            <w:tcW w:w="0" w:type="auto"/>
            <w:vMerge/>
            <w:shd w:val="clear" w:color="auto" w:fill="E0E0E0"/>
            <w:vAlign w:val="center"/>
          </w:tcPr>
          <w:p w14:paraId="52B57F8D" w14:textId="77777777" w:rsidR="008B3B58" w:rsidRDefault="008B3B58" w:rsidP="00F97C1D">
            <w:pPr>
              <w:bidi/>
              <w:rPr>
                <w:rFonts w:ascii="Arial" w:hAnsi="Arial" w:cs="Arial"/>
                <w:color w:val="010205"/>
              </w:rPr>
            </w:pPr>
          </w:p>
        </w:tc>
        <w:tc>
          <w:tcPr>
            <w:tcW w:w="0" w:type="auto"/>
            <w:shd w:val="clear" w:color="auto" w:fill="E0E0E0"/>
            <w:vAlign w:val="center"/>
          </w:tcPr>
          <w:p w14:paraId="17EB33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261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w:t>
            </w:r>
          </w:p>
        </w:tc>
        <w:tc>
          <w:tcPr>
            <w:tcW w:w="0" w:type="auto"/>
            <w:shd w:val="clear" w:color="auto" w:fill="F9F9FB"/>
            <w:vAlign w:val="center"/>
          </w:tcPr>
          <w:p w14:paraId="1181AE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36FF3C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13.3</w:t>
            </w:r>
          </w:p>
        </w:tc>
        <w:tc>
          <w:tcPr>
            <w:tcW w:w="0" w:type="auto"/>
            <w:shd w:val="clear" w:color="auto" w:fill="F9F9FB"/>
            <w:vAlign w:val="center"/>
          </w:tcPr>
          <w:p w14:paraId="78B1BC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92.7</w:t>
            </w:r>
          </w:p>
        </w:tc>
      </w:tr>
      <w:tr w:rsidR="008B3B58" w14:paraId="755F1609" w14:textId="77777777" w:rsidTr="00F97C1D">
        <w:trPr>
          <w:cantSplit/>
          <w:jc w:val="center"/>
        </w:trPr>
        <w:tc>
          <w:tcPr>
            <w:tcW w:w="0" w:type="auto"/>
            <w:vMerge/>
            <w:shd w:val="clear" w:color="auto" w:fill="E0E0E0"/>
            <w:vAlign w:val="center"/>
          </w:tcPr>
          <w:p w14:paraId="64C96436" w14:textId="77777777" w:rsidR="008B3B58" w:rsidRDefault="008B3B58" w:rsidP="00F97C1D">
            <w:pPr>
              <w:bidi/>
              <w:rPr>
                <w:rFonts w:ascii="Arial" w:hAnsi="Arial" w:cs="Arial"/>
                <w:color w:val="010205"/>
              </w:rPr>
            </w:pPr>
          </w:p>
        </w:tc>
        <w:tc>
          <w:tcPr>
            <w:tcW w:w="0" w:type="auto"/>
            <w:shd w:val="clear" w:color="auto" w:fill="E0E0E0"/>
            <w:vAlign w:val="center"/>
          </w:tcPr>
          <w:p w14:paraId="1D1651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C4236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w:t>
            </w:r>
          </w:p>
        </w:tc>
        <w:tc>
          <w:tcPr>
            <w:tcW w:w="0" w:type="auto"/>
            <w:shd w:val="clear" w:color="auto" w:fill="F9F9FB"/>
            <w:vAlign w:val="center"/>
          </w:tcPr>
          <w:p w14:paraId="132C0F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1C4D6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w:t>
            </w:r>
          </w:p>
        </w:tc>
        <w:tc>
          <w:tcPr>
            <w:tcW w:w="0" w:type="auto"/>
            <w:shd w:val="clear" w:color="auto" w:fill="F9F9FB"/>
            <w:vAlign w:val="center"/>
          </w:tcPr>
          <w:p w14:paraId="61C248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70CA829" w14:textId="77777777" w:rsidTr="00F97C1D">
        <w:trPr>
          <w:cantSplit/>
          <w:jc w:val="center"/>
        </w:trPr>
        <w:tc>
          <w:tcPr>
            <w:tcW w:w="0" w:type="auto"/>
            <w:vMerge/>
            <w:shd w:val="clear" w:color="auto" w:fill="E0E0E0"/>
            <w:vAlign w:val="center"/>
          </w:tcPr>
          <w:p w14:paraId="5BDD59F1" w14:textId="77777777" w:rsidR="008B3B58" w:rsidRDefault="008B3B58" w:rsidP="00F97C1D">
            <w:pPr>
              <w:bidi/>
              <w:rPr>
                <w:rFonts w:ascii="Arial" w:hAnsi="Arial" w:cs="Arial"/>
                <w:color w:val="010205"/>
              </w:rPr>
            </w:pPr>
          </w:p>
        </w:tc>
        <w:tc>
          <w:tcPr>
            <w:tcW w:w="0" w:type="auto"/>
            <w:shd w:val="clear" w:color="auto" w:fill="E0E0E0"/>
            <w:vAlign w:val="center"/>
          </w:tcPr>
          <w:p w14:paraId="55D06A5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78D36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67CF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C962A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7EF6BEF" w14:textId="77777777" w:rsidR="008B3B58" w:rsidRDefault="008B3B58" w:rsidP="00F97C1D">
            <w:pPr>
              <w:keepNext/>
              <w:bidi/>
              <w:jc w:val="center"/>
              <w:rPr>
                <w:rFonts w:ascii="Times New Roman" w:hAnsi="Times New Roman" w:cs="Times New Roman"/>
                <w:color w:val="auto"/>
                <w:sz w:val="24"/>
                <w:szCs w:val="24"/>
              </w:rPr>
            </w:pPr>
          </w:p>
        </w:tc>
      </w:tr>
    </w:tbl>
    <w:p w14:paraId="7B9BFBF1" w14:textId="77777777" w:rsidR="008B3B58" w:rsidRPr="0032045D" w:rsidRDefault="008B3B58" w:rsidP="008B3B58">
      <w:pPr>
        <w:pStyle w:val="Caption"/>
        <w:bidi/>
        <w:jc w:val="center"/>
        <w:rPr>
          <w:color w:val="215E99"/>
          <w:szCs w:val="24"/>
        </w:rPr>
      </w:pPr>
    </w:p>
    <w:p w14:paraId="2A1D3E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352F9890" wp14:editId="7DFC8BB3">
            <wp:extent cx="5943600" cy="3962400"/>
            <wp:effectExtent l="0" t="0" r="0" b="0"/>
            <wp:docPr id="2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EF71261" w14:textId="57E779E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الثقافة العامة على المساواة بين الجنسين في القيادة.</w:t>
      </w:r>
    </w:p>
    <w:p w14:paraId="2788DFD1" w14:textId="77777777" w:rsidR="008B3B58" w:rsidRPr="0032045D" w:rsidRDefault="008B3B58" w:rsidP="008B3B58">
      <w:pPr>
        <w:pStyle w:val="Caption"/>
        <w:bidi/>
        <w:jc w:val="center"/>
        <w:rPr>
          <w:color w:val="215E99"/>
          <w:szCs w:val="24"/>
        </w:rPr>
      </w:pPr>
    </w:p>
    <w:p w14:paraId="48FF20D4" w14:textId="77777777" w:rsidR="008B3B58" w:rsidRDefault="008B3B58" w:rsidP="008B3B58">
      <w:pPr>
        <w:pStyle w:val="a"/>
        <w:numPr>
          <w:ilvl w:val="1"/>
          <w:numId w:val="1"/>
        </w:numPr>
        <w:contextualSpacing/>
      </w:pPr>
      <w:r>
        <w:rPr>
          <w:rtl/>
        </w:rPr>
        <w:t>البيئة الثقافية داخل المؤسسة تحفز النساء على المشاركة في صنع القرار.</w:t>
      </w:r>
    </w:p>
    <w:p w14:paraId="7E9B3EED" w14:textId="77777777" w:rsidR="008B3B58" w:rsidRDefault="008B3B58" w:rsidP="008B3B58">
      <w:pPr>
        <w:pStyle w:val="a0"/>
        <w:rPr>
          <w:rtl/>
        </w:rPr>
      </w:pPr>
      <w:r w:rsidRPr="004D7602">
        <w:rPr>
          <w:rtl/>
        </w:rPr>
        <w:t>يعبر التوزيع التكراري للتحفيز الثقافي الداخلي عن رضا نسبي بين المشاركين؛ فقد سجلت خيارات "موافق جدًا" مائة وأحد عشر تكرارًا بنسبة سبعة وثلاثين بالمئة؛ وتلتها فئة "موافق" باثنين وستين تكرارًا ونسبة وعشرين فاصلة سبعة بالمئة؛ وحلت الفئة المحايدة برصيد واحد وخمسين تكرارًا ونسبة سبعة عشر بالمئة؛ ثم "غير موافق" بـ ثلاثة وأربعين تكرارًا ونسبة أربعة عشر فاصلة ثلاثة بالمئة؛ و"غير موافق جدًا" بـ ثلاثة وثلاثين تكرارًا ونسبة أحد عشر بالمئة؛ ويصل المتوسط إلى ثلاثة فاصلة ثمانية وخمسين والانحراف المعياري لـ واحد فاصلة تسعة وثلاثين؛ مما يعني أن مناخ العمل العام يشجع على الحوار وإبداء الرأي؛ ويحتمل أن يسهم هذا المناخ التحفيزي في استقطاب الكفاءات والمحافظة عليها؛ في حين يظهر التشتت الإحصائي أن بعض الإدارات لا تزال تدار بأساليب تسلطية تقلل من فرص التمكين الفعلي للموظفات.</w:t>
      </w:r>
    </w:p>
    <w:p w14:paraId="24CA091A" w14:textId="2186EAC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38</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E20BDF4" w14:textId="77777777" w:rsidTr="00F97C1D">
        <w:trPr>
          <w:cantSplit/>
          <w:jc w:val="center"/>
        </w:trPr>
        <w:tc>
          <w:tcPr>
            <w:tcW w:w="0" w:type="auto"/>
            <w:gridSpan w:val="6"/>
            <w:shd w:val="clear" w:color="auto" w:fill="FFFFFF"/>
            <w:vAlign w:val="center"/>
          </w:tcPr>
          <w:p w14:paraId="75CBFF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البيئة الثقافية داخل المؤسسة تحفز النساء على المشاركة في صنع القرار</w:t>
            </w:r>
            <w:r>
              <w:rPr>
                <w:rFonts w:ascii="Arial" w:hAnsi="Arial" w:cs="Arial"/>
                <w:b/>
                <w:bCs/>
                <w:color w:val="010205"/>
                <w:sz w:val="22"/>
                <w:szCs w:val="22"/>
              </w:rPr>
              <w:t>.</w:t>
            </w:r>
          </w:p>
        </w:tc>
      </w:tr>
      <w:tr w:rsidR="008B3B58" w14:paraId="479F0CD2" w14:textId="77777777" w:rsidTr="00F97C1D">
        <w:trPr>
          <w:cantSplit/>
          <w:jc w:val="center"/>
        </w:trPr>
        <w:tc>
          <w:tcPr>
            <w:tcW w:w="0" w:type="auto"/>
            <w:gridSpan w:val="2"/>
            <w:shd w:val="clear" w:color="auto" w:fill="FFFFFF"/>
            <w:vAlign w:val="center"/>
          </w:tcPr>
          <w:p w14:paraId="3923FDE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D04C9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361786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FA07A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A8C68D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0D042FE" w14:textId="77777777" w:rsidTr="00F97C1D">
        <w:trPr>
          <w:cantSplit/>
          <w:jc w:val="center"/>
        </w:trPr>
        <w:tc>
          <w:tcPr>
            <w:tcW w:w="0" w:type="auto"/>
            <w:vMerge w:val="restart"/>
            <w:shd w:val="clear" w:color="auto" w:fill="E0E0E0"/>
            <w:vAlign w:val="center"/>
          </w:tcPr>
          <w:p w14:paraId="3BBBB2C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AC631A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06B47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111</w:t>
            </w:r>
          </w:p>
        </w:tc>
        <w:tc>
          <w:tcPr>
            <w:tcW w:w="0" w:type="auto"/>
            <w:shd w:val="clear" w:color="auto" w:fill="F9F9FB"/>
            <w:vAlign w:val="center"/>
          </w:tcPr>
          <w:p w14:paraId="7E8FD6D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6F30E7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c>
          <w:tcPr>
            <w:tcW w:w="0" w:type="auto"/>
            <w:shd w:val="clear" w:color="auto" w:fill="F9F9FB"/>
            <w:vAlign w:val="center"/>
          </w:tcPr>
          <w:p w14:paraId="422E99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37.0</w:t>
            </w:r>
          </w:p>
        </w:tc>
      </w:tr>
      <w:tr w:rsidR="008B3B58" w14:paraId="2429DFBB" w14:textId="77777777" w:rsidTr="00F97C1D">
        <w:trPr>
          <w:cantSplit/>
          <w:jc w:val="center"/>
        </w:trPr>
        <w:tc>
          <w:tcPr>
            <w:tcW w:w="0" w:type="auto"/>
            <w:vMerge/>
            <w:shd w:val="clear" w:color="auto" w:fill="E0E0E0"/>
            <w:vAlign w:val="center"/>
          </w:tcPr>
          <w:p w14:paraId="20A6D01C" w14:textId="77777777" w:rsidR="008B3B58" w:rsidRDefault="008B3B58" w:rsidP="00F97C1D">
            <w:pPr>
              <w:bidi/>
              <w:rPr>
                <w:rFonts w:ascii="Arial" w:hAnsi="Arial" w:cs="Arial"/>
                <w:color w:val="010205"/>
              </w:rPr>
            </w:pPr>
          </w:p>
        </w:tc>
        <w:tc>
          <w:tcPr>
            <w:tcW w:w="0" w:type="auto"/>
            <w:shd w:val="clear" w:color="auto" w:fill="E0E0E0"/>
            <w:vAlign w:val="center"/>
          </w:tcPr>
          <w:p w14:paraId="3A8A80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E799F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w:t>
            </w:r>
          </w:p>
        </w:tc>
        <w:tc>
          <w:tcPr>
            <w:tcW w:w="0" w:type="auto"/>
            <w:shd w:val="clear" w:color="auto" w:fill="F9F9FB"/>
            <w:vAlign w:val="center"/>
          </w:tcPr>
          <w:p w14:paraId="4AF5B2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4EBB9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20.7</w:t>
            </w:r>
          </w:p>
        </w:tc>
        <w:tc>
          <w:tcPr>
            <w:tcW w:w="0" w:type="auto"/>
            <w:shd w:val="clear" w:color="auto" w:fill="F9F9FB"/>
            <w:vAlign w:val="center"/>
          </w:tcPr>
          <w:p w14:paraId="0D7387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3150D6F3" w14:textId="77777777" w:rsidTr="00F97C1D">
        <w:trPr>
          <w:cantSplit/>
          <w:jc w:val="center"/>
        </w:trPr>
        <w:tc>
          <w:tcPr>
            <w:tcW w:w="0" w:type="auto"/>
            <w:vMerge/>
            <w:shd w:val="clear" w:color="auto" w:fill="E0E0E0"/>
            <w:vAlign w:val="center"/>
          </w:tcPr>
          <w:p w14:paraId="7578CC84" w14:textId="77777777" w:rsidR="008B3B58" w:rsidRDefault="008B3B58" w:rsidP="00F97C1D">
            <w:pPr>
              <w:bidi/>
              <w:rPr>
                <w:rFonts w:ascii="Arial" w:hAnsi="Arial" w:cs="Arial"/>
                <w:color w:val="010205"/>
              </w:rPr>
            </w:pPr>
          </w:p>
        </w:tc>
        <w:tc>
          <w:tcPr>
            <w:tcW w:w="0" w:type="auto"/>
            <w:shd w:val="clear" w:color="auto" w:fill="E0E0E0"/>
            <w:vAlign w:val="center"/>
          </w:tcPr>
          <w:p w14:paraId="364ADE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133EE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70602D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AFA9A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520BFF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74.7</w:t>
            </w:r>
          </w:p>
        </w:tc>
      </w:tr>
      <w:tr w:rsidR="008B3B58" w14:paraId="137ECC33" w14:textId="77777777" w:rsidTr="00F97C1D">
        <w:trPr>
          <w:cantSplit/>
          <w:jc w:val="center"/>
        </w:trPr>
        <w:tc>
          <w:tcPr>
            <w:tcW w:w="0" w:type="auto"/>
            <w:vMerge/>
            <w:shd w:val="clear" w:color="auto" w:fill="E0E0E0"/>
            <w:vAlign w:val="center"/>
          </w:tcPr>
          <w:p w14:paraId="0552F04A" w14:textId="77777777" w:rsidR="008B3B58" w:rsidRDefault="008B3B58" w:rsidP="00F97C1D">
            <w:pPr>
              <w:bidi/>
              <w:rPr>
                <w:rFonts w:ascii="Arial" w:hAnsi="Arial" w:cs="Arial"/>
                <w:color w:val="010205"/>
              </w:rPr>
            </w:pPr>
          </w:p>
        </w:tc>
        <w:tc>
          <w:tcPr>
            <w:tcW w:w="0" w:type="auto"/>
            <w:shd w:val="clear" w:color="auto" w:fill="E0E0E0"/>
            <w:vAlign w:val="center"/>
          </w:tcPr>
          <w:p w14:paraId="59D8E9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17CEA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w:t>
            </w:r>
          </w:p>
        </w:tc>
        <w:tc>
          <w:tcPr>
            <w:tcW w:w="0" w:type="auto"/>
            <w:shd w:val="clear" w:color="auto" w:fill="F9F9FB"/>
            <w:vAlign w:val="center"/>
          </w:tcPr>
          <w:p w14:paraId="603B25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582A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14.3</w:t>
            </w:r>
          </w:p>
        </w:tc>
        <w:tc>
          <w:tcPr>
            <w:tcW w:w="0" w:type="auto"/>
            <w:shd w:val="clear" w:color="auto" w:fill="F9F9FB"/>
            <w:vAlign w:val="center"/>
          </w:tcPr>
          <w:p w14:paraId="001A7E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5D05BCB" w14:textId="77777777" w:rsidTr="00F97C1D">
        <w:trPr>
          <w:cantSplit/>
          <w:jc w:val="center"/>
        </w:trPr>
        <w:tc>
          <w:tcPr>
            <w:tcW w:w="0" w:type="auto"/>
            <w:vMerge/>
            <w:shd w:val="clear" w:color="auto" w:fill="E0E0E0"/>
            <w:vAlign w:val="center"/>
          </w:tcPr>
          <w:p w14:paraId="026C7894" w14:textId="77777777" w:rsidR="008B3B58" w:rsidRDefault="008B3B58" w:rsidP="00F97C1D">
            <w:pPr>
              <w:bidi/>
              <w:rPr>
                <w:rFonts w:ascii="Arial" w:hAnsi="Arial" w:cs="Arial"/>
                <w:color w:val="010205"/>
              </w:rPr>
            </w:pPr>
          </w:p>
        </w:tc>
        <w:tc>
          <w:tcPr>
            <w:tcW w:w="0" w:type="auto"/>
            <w:shd w:val="clear" w:color="auto" w:fill="E0E0E0"/>
            <w:vAlign w:val="center"/>
          </w:tcPr>
          <w:p w14:paraId="165A82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94DC9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282C4B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465A473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06B0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AD02A7C" w14:textId="77777777" w:rsidTr="00F97C1D">
        <w:trPr>
          <w:cantSplit/>
          <w:jc w:val="center"/>
        </w:trPr>
        <w:tc>
          <w:tcPr>
            <w:tcW w:w="0" w:type="auto"/>
            <w:vMerge/>
            <w:shd w:val="clear" w:color="auto" w:fill="E0E0E0"/>
            <w:vAlign w:val="center"/>
          </w:tcPr>
          <w:p w14:paraId="555E7CBF" w14:textId="77777777" w:rsidR="008B3B58" w:rsidRDefault="008B3B58" w:rsidP="00F97C1D">
            <w:pPr>
              <w:bidi/>
              <w:rPr>
                <w:rFonts w:ascii="Arial" w:hAnsi="Arial" w:cs="Arial"/>
                <w:color w:val="010205"/>
              </w:rPr>
            </w:pPr>
          </w:p>
        </w:tc>
        <w:tc>
          <w:tcPr>
            <w:tcW w:w="0" w:type="auto"/>
            <w:shd w:val="clear" w:color="auto" w:fill="E0E0E0"/>
            <w:vAlign w:val="center"/>
          </w:tcPr>
          <w:p w14:paraId="24E48A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EB249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8CA69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82EF5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C8238F6" w14:textId="77777777" w:rsidR="008B3B58" w:rsidRDefault="008B3B58" w:rsidP="00F97C1D">
            <w:pPr>
              <w:keepNext/>
              <w:bidi/>
              <w:jc w:val="center"/>
              <w:rPr>
                <w:rFonts w:ascii="Times New Roman" w:hAnsi="Times New Roman" w:cs="Times New Roman"/>
                <w:color w:val="auto"/>
                <w:sz w:val="24"/>
                <w:szCs w:val="24"/>
              </w:rPr>
            </w:pPr>
          </w:p>
        </w:tc>
      </w:tr>
    </w:tbl>
    <w:p w14:paraId="6EFA86D9" w14:textId="77777777" w:rsidR="008B3B58" w:rsidRPr="0032045D" w:rsidRDefault="008B3B58" w:rsidP="008B3B58">
      <w:pPr>
        <w:pStyle w:val="Caption"/>
        <w:bidi/>
        <w:jc w:val="center"/>
        <w:rPr>
          <w:color w:val="215E99"/>
          <w:szCs w:val="24"/>
        </w:rPr>
      </w:pPr>
    </w:p>
    <w:p w14:paraId="1C142EB1"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C88457E" wp14:editId="72DEC92A">
            <wp:extent cx="5943600" cy="3962400"/>
            <wp:effectExtent l="0" t="0" r="0" b="0"/>
            <wp:docPr id="2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D4FF984" w14:textId="502F29E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تحفيز </w:t>
      </w:r>
      <w:r>
        <w:rPr>
          <w:rFonts w:hint="eastAsia"/>
          <w:color w:val="215E99"/>
          <w:rtl/>
        </w:rPr>
        <w:t>البيئة الثقافية داخل المؤسسة النساء على المشاركة في صنع القرار.</w:t>
      </w:r>
    </w:p>
    <w:p w14:paraId="10242628" w14:textId="77777777" w:rsidR="008B3B58" w:rsidRPr="0032045D" w:rsidRDefault="008B3B58" w:rsidP="008B3B58">
      <w:pPr>
        <w:pStyle w:val="Caption"/>
        <w:bidi/>
        <w:jc w:val="center"/>
        <w:rPr>
          <w:color w:val="215E99"/>
          <w:szCs w:val="24"/>
        </w:rPr>
      </w:pPr>
    </w:p>
    <w:p w14:paraId="55D880E8" w14:textId="77777777" w:rsidR="008B3B58" w:rsidRDefault="008B3B58" w:rsidP="008B3B58">
      <w:pPr>
        <w:pStyle w:val="a"/>
        <w:numPr>
          <w:ilvl w:val="1"/>
          <w:numId w:val="1"/>
        </w:numPr>
        <w:contextualSpacing/>
      </w:pPr>
      <w:r>
        <w:rPr>
          <w:rtl/>
        </w:rPr>
        <w:t>الصورة النمطية عن دور المرأة لا تؤثر على قدرتي على القيادة.</w:t>
      </w:r>
    </w:p>
    <w:p w14:paraId="67C3FEF7" w14:textId="65193C85" w:rsidR="008B3B58" w:rsidRDefault="008B3B58" w:rsidP="008B3B58">
      <w:pPr>
        <w:pStyle w:val="a0"/>
        <w:rPr>
          <w:rtl/>
        </w:rPr>
      </w:pPr>
      <w:r w:rsidRPr="004D7602">
        <w:rPr>
          <w:rtl/>
        </w:rPr>
        <w:t>تظهر النتائج التفصيلية لهذه العبارة تحديًا واضحًا للأفكار التقليدية؛ حيث بلغت تكرارات فئة "موافق جدًا" مائة واثنين وعشرين تكرارًا بنسبة أربعين فاصلة سبعة بالمئة؛ وجاء خيار "غير موافق جدًا" في المرتبة الثانية بواحد وخمسين تكرارًا ونسبة سبعة عشر بالمئة؛ وتبعه خيار "موافق" بسبعة وأربعين تكرارًا ونسبة خمسة عشر فاصلة سبعة بالمئة؛ ثم "غير موافق" باثنين وأربعين تكرارًا ونسبة أربعة عشر بالمئة؛ وثمانية وثلاثين محايدًا بنسبة اثني عشر فاصلة سبعة بالمئة؛ ويسجل المتوسط ثلاثة فاصلة تسعة وأربعين وانحرافه واحد فاصلة أربعة وخمسين؛ وهذه القيمة المرتفعة للانحراف تعبر عن انقسام حاد؛ ويبدو أن جزءًا كبيرًا من القياديات نجحن في التحرر النفسي من القيود النمطية للمجتمع؛ بينما لا تزال فئة أخرى تشعر بثقل هذه الصور الذهنية التي تحد من حركتها المهنية؛ مما يؤكد الحاجة لبرامج الدعم النفسي والتمكين الذاتي.</w:t>
      </w:r>
    </w:p>
    <w:p w14:paraId="1B5A021A" w14:textId="77777777" w:rsidR="008B3B58" w:rsidRDefault="008B3B58" w:rsidP="008B3B58">
      <w:pPr>
        <w:pStyle w:val="a0"/>
        <w:rPr>
          <w:rtl/>
        </w:rPr>
      </w:pPr>
    </w:p>
    <w:p w14:paraId="4A1D7F22" w14:textId="03ABDA53"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39</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26296A1" w14:textId="77777777" w:rsidTr="00F97C1D">
        <w:trPr>
          <w:cantSplit/>
          <w:jc w:val="center"/>
        </w:trPr>
        <w:tc>
          <w:tcPr>
            <w:tcW w:w="0" w:type="auto"/>
            <w:gridSpan w:val="6"/>
            <w:shd w:val="clear" w:color="auto" w:fill="FFFFFF"/>
            <w:vAlign w:val="center"/>
          </w:tcPr>
          <w:p w14:paraId="68A30E2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الصورة النمطية عن دور المرأة لا تؤثر على قدرتي على القيادة</w:t>
            </w:r>
            <w:r>
              <w:rPr>
                <w:rFonts w:ascii="Arial" w:hAnsi="Arial" w:cs="Arial"/>
                <w:b/>
                <w:bCs/>
                <w:color w:val="010205"/>
                <w:sz w:val="22"/>
                <w:szCs w:val="22"/>
              </w:rPr>
              <w:t>.</w:t>
            </w:r>
          </w:p>
        </w:tc>
      </w:tr>
      <w:tr w:rsidR="008B3B58" w14:paraId="24998AA8" w14:textId="77777777" w:rsidTr="00F97C1D">
        <w:trPr>
          <w:cantSplit/>
          <w:jc w:val="center"/>
        </w:trPr>
        <w:tc>
          <w:tcPr>
            <w:tcW w:w="0" w:type="auto"/>
            <w:gridSpan w:val="2"/>
            <w:shd w:val="clear" w:color="auto" w:fill="FFFFFF"/>
            <w:vAlign w:val="center"/>
          </w:tcPr>
          <w:p w14:paraId="2B397BA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7487A7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903E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2A7FE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1CE5B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726F8132" w14:textId="77777777" w:rsidTr="00F97C1D">
        <w:trPr>
          <w:cantSplit/>
          <w:jc w:val="center"/>
        </w:trPr>
        <w:tc>
          <w:tcPr>
            <w:tcW w:w="0" w:type="auto"/>
            <w:vMerge w:val="restart"/>
            <w:shd w:val="clear" w:color="auto" w:fill="E0E0E0"/>
            <w:vAlign w:val="center"/>
          </w:tcPr>
          <w:p w14:paraId="31690F3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67AB0E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BE1D0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31031A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F20AD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03AF2D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05330D1D" w14:textId="77777777" w:rsidTr="00F97C1D">
        <w:trPr>
          <w:cantSplit/>
          <w:jc w:val="center"/>
        </w:trPr>
        <w:tc>
          <w:tcPr>
            <w:tcW w:w="0" w:type="auto"/>
            <w:vMerge/>
            <w:shd w:val="clear" w:color="auto" w:fill="E0E0E0"/>
            <w:vAlign w:val="center"/>
          </w:tcPr>
          <w:p w14:paraId="3ABC5500" w14:textId="77777777" w:rsidR="008B3B58" w:rsidRDefault="008B3B58" w:rsidP="00F97C1D">
            <w:pPr>
              <w:bidi/>
              <w:rPr>
                <w:rFonts w:ascii="Arial" w:hAnsi="Arial" w:cs="Arial"/>
                <w:color w:val="010205"/>
              </w:rPr>
            </w:pPr>
          </w:p>
        </w:tc>
        <w:tc>
          <w:tcPr>
            <w:tcW w:w="0" w:type="auto"/>
            <w:shd w:val="clear" w:color="auto" w:fill="E0E0E0"/>
            <w:vAlign w:val="center"/>
          </w:tcPr>
          <w:p w14:paraId="6615A1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66F346B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1DECA6F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ACED6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0C070A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57.7</w:t>
            </w:r>
          </w:p>
        </w:tc>
      </w:tr>
      <w:tr w:rsidR="008B3B58" w14:paraId="42314352" w14:textId="77777777" w:rsidTr="00F97C1D">
        <w:trPr>
          <w:cantSplit/>
          <w:jc w:val="center"/>
        </w:trPr>
        <w:tc>
          <w:tcPr>
            <w:tcW w:w="0" w:type="auto"/>
            <w:vMerge/>
            <w:shd w:val="clear" w:color="auto" w:fill="E0E0E0"/>
            <w:vAlign w:val="center"/>
          </w:tcPr>
          <w:p w14:paraId="128AC3F7" w14:textId="77777777" w:rsidR="008B3B58" w:rsidRDefault="008B3B58" w:rsidP="00F97C1D">
            <w:pPr>
              <w:bidi/>
              <w:rPr>
                <w:rFonts w:ascii="Arial" w:hAnsi="Arial" w:cs="Arial"/>
                <w:color w:val="010205"/>
              </w:rPr>
            </w:pPr>
          </w:p>
        </w:tc>
        <w:tc>
          <w:tcPr>
            <w:tcW w:w="0" w:type="auto"/>
            <w:shd w:val="clear" w:color="auto" w:fill="E0E0E0"/>
            <w:vAlign w:val="center"/>
          </w:tcPr>
          <w:p w14:paraId="708C9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9FA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41A09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5FA73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143B4E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73.3</w:t>
            </w:r>
          </w:p>
        </w:tc>
      </w:tr>
      <w:tr w:rsidR="008B3B58" w14:paraId="1E384CEF" w14:textId="77777777" w:rsidTr="00F97C1D">
        <w:trPr>
          <w:cantSplit/>
          <w:jc w:val="center"/>
        </w:trPr>
        <w:tc>
          <w:tcPr>
            <w:tcW w:w="0" w:type="auto"/>
            <w:vMerge/>
            <w:shd w:val="clear" w:color="auto" w:fill="E0E0E0"/>
            <w:vAlign w:val="center"/>
          </w:tcPr>
          <w:p w14:paraId="76F079E0" w14:textId="77777777" w:rsidR="008B3B58" w:rsidRDefault="008B3B58" w:rsidP="00F97C1D">
            <w:pPr>
              <w:bidi/>
              <w:rPr>
                <w:rFonts w:ascii="Arial" w:hAnsi="Arial" w:cs="Arial"/>
                <w:color w:val="010205"/>
              </w:rPr>
            </w:pPr>
          </w:p>
        </w:tc>
        <w:tc>
          <w:tcPr>
            <w:tcW w:w="0" w:type="auto"/>
            <w:shd w:val="clear" w:color="auto" w:fill="E0E0E0"/>
            <w:vAlign w:val="center"/>
          </w:tcPr>
          <w:p w14:paraId="028085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78C8F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066546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656E0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7DED93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87.3</w:t>
            </w:r>
          </w:p>
        </w:tc>
      </w:tr>
      <w:tr w:rsidR="008B3B58" w14:paraId="61365446" w14:textId="77777777" w:rsidTr="00F97C1D">
        <w:trPr>
          <w:cantSplit/>
          <w:jc w:val="center"/>
        </w:trPr>
        <w:tc>
          <w:tcPr>
            <w:tcW w:w="0" w:type="auto"/>
            <w:vMerge/>
            <w:shd w:val="clear" w:color="auto" w:fill="E0E0E0"/>
            <w:vAlign w:val="center"/>
          </w:tcPr>
          <w:p w14:paraId="70EC3893" w14:textId="77777777" w:rsidR="008B3B58" w:rsidRDefault="008B3B58" w:rsidP="00F97C1D">
            <w:pPr>
              <w:bidi/>
              <w:rPr>
                <w:rFonts w:ascii="Arial" w:hAnsi="Arial" w:cs="Arial"/>
                <w:color w:val="010205"/>
              </w:rPr>
            </w:pPr>
          </w:p>
        </w:tc>
        <w:tc>
          <w:tcPr>
            <w:tcW w:w="0" w:type="auto"/>
            <w:shd w:val="clear" w:color="auto" w:fill="E0E0E0"/>
            <w:vAlign w:val="center"/>
          </w:tcPr>
          <w:p w14:paraId="314351B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A3C7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38</w:t>
            </w:r>
          </w:p>
        </w:tc>
        <w:tc>
          <w:tcPr>
            <w:tcW w:w="0" w:type="auto"/>
            <w:shd w:val="clear" w:color="auto" w:fill="F9F9FB"/>
            <w:vAlign w:val="center"/>
          </w:tcPr>
          <w:p w14:paraId="6C1846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A5710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12.7</w:t>
            </w:r>
          </w:p>
        </w:tc>
        <w:tc>
          <w:tcPr>
            <w:tcW w:w="0" w:type="auto"/>
            <w:shd w:val="clear" w:color="auto" w:fill="F9F9FB"/>
            <w:vAlign w:val="center"/>
          </w:tcPr>
          <w:p w14:paraId="790F763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34A03E51" w14:textId="77777777" w:rsidTr="00F97C1D">
        <w:trPr>
          <w:cantSplit/>
          <w:jc w:val="center"/>
        </w:trPr>
        <w:tc>
          <w:tcPr>
            <w:tcW w:w="0" w:type="auto"/>
            <w:vMerge/>
            <w:shd w:val="clear" w:color="auto" w:fill="E0E0E0"/>
            <w:vAlign w:val="center"/>
          </w:tcPr>
          <w:p w14:paraId="7C4BE1DC" w14:textId="77777777" w:rsidR="008B3B58" w:rsidRDefault="008B3B58" w:rsidP="00F97C1D">
            <w:pPr>
              <w:bidi/>
              <w:rPr>
                <w:rFonts w:ascii="Arial" w:hAnsi="Arial" w:cs="Arial"/>
                <w:color w:val="010205"/>
              </w:rPr>
            </w:pPr>
          </w:p>
        </w:tc>
        <w:tc>
          <w:tcPr>
            <w:tcW w:w="0" w:type="auto"/>
            <w:shd w:val="clear" w:color="auto" w:fill="E0E0E0"/>
            <w:vAlign w:val="center"/>
          </w:tcPr>
          <w:p w14:paraId="0624AC5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47F50D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16BD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671F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C42400F" w14:textId="77777777" w:rsidR="008B3B58" w:rsidRDefault="008B3B58" w:rsidP="00F97C1D">
            <w:pPr>
              <w:keepNext/>
              <w:bidi/>
              <w:jc w:val="center"/>
              <w:rPr>
                <w:rFonts w:ascii="Times New Roman" w:hAnsi="Times New Roman" w:cs="Times New Roman"/>
                <w:color w:val="auto"/>
                <w:sz w:val="24"/>
                <w:szCs w:val="24"/>
              </w:rPr>
            </w:pPr>
          </w:p>
        </w:tc>
      </w:tr>
    </w:tbl>
    <w:p w14:paraId="02836C1E" w14:textId="77777777" w:rsidR="008B3B58" w:rsidRPr="0032045D" w:rsidRDefault="008B3B58" w:rsidP="008B3B58">
      <w:pPr>
        <w:pStyle w:val="Caption"/>
        <w:bidi/>
        <w:jc w:val="center"/>
        <w:rPr>
          <w:color w:val="215E99"/>
          <w:szCs w:val="24"/>
        </w:rPr>
      </w:pPr>
    </w:p>
    <w:p w14:paraId="06D7615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D83AA7" wp14:editId="6D4F162C">
            <wp:extent cx="5943600" cy="3962400"/>
            <wp:effectExtent l="0" t="0" r="0" b="0"/>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FBE010E" w14:textId="37B13ED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تأثير </w:t>
      </w:r>
      <w:r>
        <w:rPr>
          <w:rFonts w:hint="eastAsia"/>
          <w:color w:val="215E99"/>
          <w:rtl/>
        </w:rPr>
        <w:t xml:space="preserve">الصورة النمطية عن دور المرأة على </w:t>
      </w:r>
      <w:r>
        <w:rPr>
          <w:rFonts w:hint="cs"/>
          <w:color w:val="215E99"/>
          <w:rtl/>
        </w:rPr>
        <w:t>القدرة</w:t>
      </w:r>
      <w:r>
        <w:rPr>
          <w:rFonts w:hint="eastAsia"/>
          <w:color w:val="215E99"/>
          <w:rtl/>
        </w:rPr>
        <w:t xml:space="preserve"> على القيادة.</w:t>
      </w:r>
    </w:p>
    <w:p w14:paraId="073B3445" w14:textId="77777777" w:rsidR="008B3B58" w:rsidRPr="0032045D" w:rsidRDefault="008B3B58" w:rsidP="008B3B58">
      <w:pPr>
        <w:pStyle w:val="Caption"/>
        <w:bidi/>
        <w:jc w:val="center"/>
        <w:rPr>
          <w:color w:val="215E99"/>
          <w:szCs w:val="24"/>
        </w:rPr>
      </w:pPr>
    </w:p>
    <w:p w14:paraId="0550FC85" w14:textId="77777777" w:rsidR="008B3B58" w:rsidRDefault="008B3B58" w:rsidP="008B3B58">
      <w:pPr>
        <w:pStyle w:val="a"/>
        <w:numPr>
          <w:ilvl w:val="1"/>
          <w:numId w:val="1"/>
        </w:numPr>
        <w:contextualSpacing/>
      </w:pPr>
      <w:r>
        <w:rPr>
          <w:rtl/>
        </w:rPr>
        <w:t>البرامج التوعوية داخل المؤسسة تعزز قبول النساء في القيادة.</w:t>
      </w:r>
    </w:p>
    <w:p w14:paraId="0EF4340D" w14:textId="77777777" w:rsidR="008B3B58" w:rsidRDefault="008B3B58" w:rsidP="008B3B58">
      <w:pPr>
        <w:pStyle w:val="a0"/>
        <w:rPr>
          <w:rtl/>
        </w:rPr>
      </w:pPr>
      <w:r w:rsidRPr="004D7602">
        <w:rPr>
          <w:rtl/>
        </w:rPr>
        <w:t xml:space="preserve">تشير القراءة الرقمية لاستجابات المشاركين حول فاعلية البرامج التوعوية إلى رضا متوسط؛ فقد تساوت تكرارات فئات "غير موافق" و "غير موافق جدًا" و "موافق" عند ستة وخمسين وخمسة وخمسين تكرارًا على التوالي؛ وبنسب دارت حول ثمانية عشر بالمئة؛ في حين تصدرت فئة "موافق جدًا" الترتيب بمائة وعشرة تكرارات وبنسبة ستة وثلاثين فاصلة سبعة بالمئة؛ وتذيلت الفئة المحايدة بأربعة وعشرين تكرارًا ونسبة ثمانية بالمئة؛ ويدل المتوسط البالغ ثلاثة فاصلة ستة وثلاثين والانحراف البالغ واحد فاصلة ستة وخمسين؛ على وجود تساؤلات حقيقية حول جودة ومضمون هذه البرامج؛ ويبدو أن الكثير من الورش التوعوية الحالية تتسم بالطابع النظري الجاف </w:t>
      </w:r>
      <w:r w:rsidRPr="004D7602">
        <w:rPr>
          <w:rtl/>
        </w:rPr>
        <w:lastRenderedPageBreak/>
        <w:t>وتفتقر للأدوات العملية التي تغير القناعات السلوكية للأفراد؛ مما يستدعي تطوير حقائب تدريبية مبتكرة تلامس الواقع الفعلي للموظفين والموظفات.</w:t>
      </w:r>
    </w:p>
    <w:p w14:paraId="497D9B9E" w14:textId="399D4AE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40</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البرامج التوعوية داخل المؤسسة قبول النساء في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A6DE188" w14:textId="77777777" w:rsidTr="00F97C1D">
        <w:trPr>
          <w:cantSplit/>
          <w:jc w:val="center"/>
        </w:trPr>
        <w:tc>
          <w:tcPr>
            <w:tcW w:w="0" w:type="auto"/>
            <w:gridSpan w:val="6"/>
            <w:shd w:val="clear" w:color="auto" w:fill="FFFFFF"/>
            <w:vAlign w:val="center"/>
          </w:tcPr>
          <w:p w14:paraId="72C7EA2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البرامج التوعوية داخل المؤسسة تعزز قبول النساء في القيادة</w:t>
            </w:r>
            <w:r>
              <w:rPr>
                <w:rFonts w:ascii="Arial" w:hAnsi="Arial" w:cs="Arial"/>
                <w:b/>
                <w:bCs/>
                <w:color w:val="010205"/>
                <w:sz w:val="22"/>
                <w:szCs w:val="22"/>
              </w:rPr>
              <w:t>.</w:t>
            </w:r>
          </w:p>
        </w:tc>
      </w:tr>
      <w:tr w:rsidR="008B3B58" w14:paraId="40AB27C1" w14:textId="77777777" w:rsidTr="00F97C1D">
        <w:trPr>
          <w:cantSplit/>
          <w:jc w:val="center"/>
        </w:trPr>
        <w:tc>
          <w:tcPr>
            <w:tcW w:w="0" w:type="auto"/>
            <w:gridSpan w:val="2"/>
            <w:shd w:val="clear" w:color="auto" w:fill="FFFFFF"/>
            <w:vAlign w:val="center"/>
          </w:tcPr>
          <w:p w14:paraId="64720DD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0689356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8D1F9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A65F1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DF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1CE83D" w14:textId="77777777" w:rsidTr="00F97C1D">
        <w:trPr>
          <w:cantSplit/>
          <w:jc w:val="center"/>
        </w:trPr>
        <w:tc>
          <w:tcPr>
            <w:tcW w:w="0" w:type="auto"/>
            <w:vMerge w:val="restart"/>
            <w:shd w:val="clear" w:color="auto" w:fill="E0E0E0"/>
            <w:vAlign w:val="center"/>
          </w:tcPr>
          <w:p w14:paraId="0120E5C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61C45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5A63EB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5C1ED9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BC5A4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18368F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28280B3F" w14:textId="77777777" w:rsidTr="00F97C1D">
        <w:trPr>
          <w:cantSplit/>
          <w:jc w:val="center"/>
        </w:trPr>
        <w:tc>
          <w:tcPr>
            <w:tcW w:w="0" w:type="auto"/>
            <w:vMerge/>
            <w:shd w:val="clear" w:color="auto" w:fill="E0E0E0"/>
            <w:vAlign w:val="center"/>
          </w:tcPr>
          <w:p w14:paraId="70060F13" w14:textId="77777777" w:rsidR="008B3B58" w:rsidRDefault="008B3B58" w:rsidP="00F97C1D">
            <w:pPr>
              <w:bidi/>
              <w:rPr>
                <w:rFonts w:ascii="Arial" w:hAnsi="Arial" w:cs="Arial"/>
                <w:color w:val="010205"/>
              </w:rPr>
            </w:pPr>
          </w:p>
        </w:tc>
        <w:tc>
          <w:tcPr>
            <w:tcW w:w="0" w:type="auto"/>
            <w:shd w:val="clear" w:color="auto" w:fill="E0E0E0"/>
            <w:vAlign w:val="center"/>
          </w:tcPr>
          <w:p w14:paraId="337D3E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6D25F7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w:t>
            </w:r>
          </w:p>
        </w:tc>
        <w:tc>
          <w:tcPr>
            <w:tcW w:w="0" w:type="auto"/>
            <w:shd w:val="clear" w:color="auto" w:fill="F9F9FB"/>
            <w:vAlign w:val="center"/>
          </w:tcPr>
          <w:p w14:paraId="2FA5BC0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042AA02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18.7</w:t>
            </w:r>
          </w:p>
        </w:tc>
        <w:tc>
          <w:tcPr>
            <w:tcW w:w="0" w:type="auto"/>
            <w:shd w:val="clear" w:color="auto" w:fill="F9F9FB"/>
            <w:vAlign w:val="center"/>
          </w:tcPr>
          <w:p w14:paraId="724DA7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55.3</w:t>
            </w:r>
          </w:p>
        </w:tc>
      </w:tr>
      <w:tr w:rsidR="008B3B58" w14:paraId="0E837256" w14:textId="77777777" w:rsidTr="00F97C1D">
        <w:trPr>
          <w:cantSplit/>
          <w:jc w:val="center"/>
        </w:trPr>
        <w:tc>
          <w:tcPr>
            <w:tcW w:w="0" w:type="auto"/>
            <w:vMerge/>
            <w:shd w:val="clear" w:color="auto" w:fill="E0E0E0"/>
            <w:vAlign w:val="center"/>
          </w:tcPr>
          <w:p w14:paraId="23443BCB" w14:textId="77777777" w:rsidR="008B3B58" w:rsidRDefault="008B3B58" w:rsidP="00F97C1D">
            <w:pPr>
              <w:bidi/>
              <w:rPr>
                <w:rFonts w:ascii="Arial" w:hAnsi="Arial" w:cs="Arial"/>
                <w:color w:val="010205"/>
              </w:rPr>
            </w:pPr>
          </w:p>
        </w:tc>
        <w:tc>
          <w:tcPr>
            <w:tcW w:w="0" w:type="auto"/>
            <w:shd w:val="clear" w:color="auto" w:fill="E0E0E0"/>
            <w:vAlign w:val="center"/>
          </w:tcPr>
          <w:p w14:paraId="0BB68E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DD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76F7B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1821D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5DDF1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E5625A5" w14:textId="77777777" w:rsidTr="00F97C1D">
        <w:trPr>
          <w:cantSplit/>
          <w:jc w:val="center"/>
        </w:trPr>
        <w:tc>
          <w:tcPr>
            <w:tcW w:w="0" w:type="auto"/>
            <w:vMerge/>
            <w:shd w:val="clear" w:color="auto" w:fill="E0E0E0"/>
            <w:vAlign w:val="center"/>
          </w:tcPr>
          <w:p w14:paraId="63C60643" w14:textId="77777777" w:rsidR="008B3B58" w:rsidRDefault="008B3B58" w:rsidP="00F97C1D">
            <w:pPr>
              <w:bidi/>
              <w:rPr>
                <w:rFonts w:ascii="Arial" w:hAnsi="Arial" w:cs="Arial"/>
                <w:color w:val="010205"/>
              </w:rPr>
            </w:pPr>
          </w:p>
        </w:tc>
        <w:tc>
          <w:tcPr>
            <w:tcW w:w="0" w:type="auto"/>
            <w:shd w:val="clear" w:color="auto" w:fill="E0E0E0"/>
            <w:vAlign w:val="center"/>
          </w:tcPr>
          <w:p w14:paraId="3EEB1AF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C7591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w:t>
            </w:r>
          </w:p>
        </w:tc>
        <w:tc>
          <w:tcPr>
            <w:tcW w:w="0" w:type="auto"/>
            <w:shd w:val="clear" w:color="auto" w:fill="F9F9FB"/>
            <w:vAlign w:val="center"/>
          </w:tcPr>
          <w:p w14:paraId="25522E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5CC32E3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46D116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92.0</w:t>
            </w:r>
          </w:p>
        </w:tc>
      </w:tr>
      <w:tr w:rsidR="008B3B58" w14:paraId="58A93797" w14:textId="77777777" w:rsidTr="00F97C1D">
        <w:trPr>
          <w:cantSplit/>
          <w:jc w:val="center"/>
        </w:trPr>
        <w:tc>
          <w:tcPr>
            <w:tcW w:w="0" w:type="auto"/>
            <w:vMerge/>
            <w:shd w:val="clear" w:color="auto" w:fill="E0E0E0"/>
            <w:vAlign w:val="center"/>
          </w:tcPr>
          <w:p w14:paraId="29EF00D0" w14:textId="77777777" w:rsidR="008B3B58" w:rsidRDefault="008B3B58" w:rsidP="00F97C1D">
            <w:pPr>
              <w:bidi/>
              <w:rPr>
                <w:rFonts w:ascii="Arial" w:hAnsi="Arial" w:cs="Arial"/>
                <w:color w:val="010205"/>
              </w:rPr>
            </w:pPr>
          </w:p>
        </w:tc>
        <w:tc>
          <w:tcPr>
            <w:tcW w:w="0" w:type="auto"/>
            <w:shd w:val="clear" w:color="auto" w:fill="E0E0E0"/>
            <w:vAlign w:val="center"/>
          </w:tcPr>
          <w:p w14:paraId="50FEE52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DAB09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w:t>
            </w:r>
          </w:p>
        </w:tc>
        <w:tc>
          <w:tcPr>
            <w:tcW w:w="0" w:type="auto"/>
            <w:shd w:val="clear" w:color="auto" w:fill="F9F9FB"/>
            <w:vAlign w:val="center"/>
          </w:tcPr>
          <w:p w14:paraId="059FF8C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65171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8.0</w:t>
            </w:r>
          </w:p>
        </w:tc>
        <w:tc>
          <w:tcPr>
            <w:tcW w:w="0" w:type="auto"/>
            <w:shd w:val="clear" w:color="auto" w:fill="F9F9FB"/>
            <w:vAlign w:val="center"/>
          </w:tcPr>
          <w:p w14:paraId="41EA68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BE5B7FA" w14:textId="77777777" w:rsidTr="00F97C1D">
        <w:trPr>
          <w:cantSplit/>
          <w:jc w:val="center"/>
        </w:trPr>
        <w:tc>
          <w:tcPr>
            <w:tcW w:w="0" w:type="auto"/>
            <w:vMerge/>
            <w:shd w:val="clear" w:color="auto" w:fill="E0E0E0"/>
            <w:vAlign w:val="center"/>
          </w:tcPr>
          <w:p w14:paraId="6EC67CE3" w14:textId="77777777" w:rsidR="008B3B58" w:rsidRDefault="008B3B58" w:rsidP="00F97C1D">
            <w:pPr>
              <w:bidi/>
              <w:rPr>
                <w:rFonts w:ascii="Arial" w:hAnsi="Arial" w:cs="Arial"/>
                <w:color w:val="010205"/>
              </w:rPr>
            </w:pPr>
          </w:p>
        </w:tc>
        <w:tc>
          <w:tcPr>
            <w:tcW w:w="0" w:type="auto"/>
            <w:shd w:val="clear" w:color="auto" w:fill="E0E0E0"/>
            <w:vAlign w:val="center"/>
          </w:tcPr>
          <w:p w14:paraId="4FB1F2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C115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5A6B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1D29A6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077919F6" w14:textId="77777777" w:rsidR="008B3B58" w:rsidRDefault="008B3B58" w:rsidP="00F97C1D">
            <w:pPr>
              <w:keepNext/>
              <w:bidi/>
              <w:jc w:val="center"/>
              <w:rPr>
                <w:rFonts w:ascii="Times New Roman" w:hAnsi="Times New Roman" w:cs="Times New Roman"/>
                <w:color w:val="auto"/>
                <w:sz w:val="24"/>
                <w:szCs w:val="24"/>
              </w:rPr>
            </w:pPr>
          </w:p>
        </w:tc>
      </w:tr>
    </w:tbl>
    <w:p w14:paraId="46CFD8D6" w14:textId="77777777" w:rsidR="008B3B58" w:rsidRPr="0032045D" w:rsidRDefault="008B3B58" w:rsidP="008B3B58">
      <w:pPr>
        <w:pStyle w:val="Caption"/>
        <w:bidi/>
        <w:jc w:val="center"/>
        <w:rPr>
          <w:color w:val="215E99"/>
          <w:szCs w:val="24"/>
        </w:rPr>
      </w:pPr>
    </w:p>
    <w:p w14:paraId="2EBE714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E127958" wp14:editId="75C5D30C">
            <wp:extent cx="5943600" cy="3962400"/>
            <wp:effectExtent l="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B0D2522" w14:textId="2C48738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البرامج التوعوية داخل المؤسسة قبول النساء في القيادة.</w:t>
      </w:r>
    </w:p>
    <w:p w14:paraId="22566FDB" w14:textId="77777777" w:rsidR="008B3B58" w:rsidRPr="0032045D" w:rsidRDefault="008B3B58" w:rsidP="008B3B58">
      <w:pPr>
        <w:pStyle w:val="Caption"/>
        <w:bidi/>
        <w:jc w:val="center"/>
        <w:rPr>
          <w:color w:val="215E99"/>
          <w:szCs w:val="24"/>
        </w:rPr>
      </w:pPr>
    </w:p>
    <w:p w14:paraId="690DEA9D" w14:textId="77777777" w:rsidR="008B3B58" w:rsidRDefault="008B3B58" w:rsidP="008B3B58">
      <w:pPr>
        <w:pStyle w:val="a"/>
        <w:numPr>
          <w:ilvl w:val="1"/>
          <w:numId w:val="1"/>
        </w:numPr>
        <w:contextualSpacing/>
      </w:pPr>
      <w:r>
        <w:rPr>
          <w:rtl/>
        </w:rPr>
        <w:t>الثقافة التنظيمية تدعم تطوير مهارات القيادة للمرأة.</w:t>
      </w:r>
    </w:p>
    <w:p w14:paraId="55EE82DE" w14:textId="77777777" w:rsidR="008B3B58" w:rsidRDefault="008B3B58" w:rsidP="008B3B58">
      <w:pPr>
        <w:pStyle w:val="a0"/>
        <w:rPr>
          <w:rtl/>
        </w:rPr>
      </w:pPr>
      <w:r w:rsidRPr="004D7602">
        <w:rPr>
          <w:rtl/>
        </w:rPr>
        <w:t xml:space="preserve">تعكس النسب المئوية لهذه العبارة توجهًا إيجابيًا معتدلًا؛ إذ حاز خيار "موافق جدًا" على مائة و </w:t>
      </w:r>
      <w:r w:rsidRPr="004D7602">
        <w:t>injection</w:t>
      </w:r>
      <w:r w:rsidRPr="004D7602">
        <w:rPr>
          <w:rtl/>
        </w:rPr>
        <w:t xml:space="preserve"> ستة تكرارات بنسبة خمسة وثلاثين فاصلة ثلاثة بالمئة؛ وتبعه خيار "موافق" بثمانية وستين تكرارًا ونسبة اثنين وعشرين فاصلة سبعة بالمئة؛ بينما عارض سبعة وخمسون مستجيبًا هذا الطرح بنسبة تسعة عشر بالمئة؛ وعبر ستة وثلاثون عن عدم موافقتهم الشديدة بنسبة اثني عشر بالمئة؛ </w:t>
      </w:r>
      <w:r w:rsidRPr="004D7602">
        <w:rPr>
          <w:rtl/>
        </w:rPr>
        <w:lastRenderedPageBreak/>
        <w:t>واكتفى ثلاثة وثلاثون بالحياد بنسبة أحد عشر بالمئة؛ ويحقق المتوسط قيمة مساوية لـ ثلاثة فاصلة خمسين مع انحراف قدره واحد فاصلة ثلاثة وأربعين؛ وتوضح هذه الأرقام أن بناء القدرات القيادية للمرأة لا يزال يتأرجح بين المبادرات الفردية والخطط المؤسسية المنظمة؛ ويحتمل أن يرجع التشتت الإحصائي إلى غياب خطط الإحلال والتعاقب الوظيفي الموجهة للمرأة؛ مما يجعل عملية التطوير تبدو عشوائية وغير مستدامة في بعض الأحيان.</w:t>
      </w:r>
    </w:p>
    <w:p w14:paraId="3A1F65D3" w14:textId="22F7B95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41</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التنظيمية تطوير مهارات القيادة للمرأة.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FFDF08F" w14:textId="77777777" w:rsidTr="00F97C1D">
        <w:trPr>
          <w:cantSplit/>
          <w:jc w:val="center"/>
        </w:trPr>
        <w:tc>
          <w:tcPr>
            <w:tcW w:w="0" w:type="auto"/>
            <w:gridSpan w:val="6"/>
            <w:shd w:val="clear" w:color="auto" w:fill="FFFFFF"/>
            <w:vAlign w:val="center"/>
          </w:tcPr>
          <w:p w14:paraId="61922E0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التنظيمية تدعم تطوير مهارات القيادة للمرأة</w:t>
            </w:r>
            <w:r>
              <w:rPr>
                <w:rFonts w:ascii="Arial" w:hAnsi="Arial" w:cs="Arial"/>
                <w:b/>
                <w:bCs/>
                <w:color w:val="010205"/>
                <w:sz w:val="22"/>
                <w:szCs w:val="22"/>
              </w:rPr>
              <w:t>.</w:t>
            </w:r>
          </w:p>
        </w:tc>
      </w:tr>
      <w:tr w:rsidR="008B3B58" w14:paraId="4577AB33" w14:textId="77777777" w:rsidTr="00F97C1D">
        <w:trPr>
          <w:cantSplit/>
          <w:jc w:val="center"/>
        </w:trPr>
        <w:tc>
          <w:tcPr>
            <w:tcW w:w="0" w:type="auto"/>
            <w:gridSpan w:val="2"/>
            <w:shd w:val="clear" w:color="auto" w:fill="FFFFFF"/>
            <w:vAlign w:val="center"/>
          </w:tcPr>
          <w:p w14:paraId="0C026223"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27B976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A6D32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A26D7F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3F373E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5DFF28F1" w14:textId="77777777" w:rsidTr="00F97C1D">
        <w:trPr>
          <w:cantSplit/>
          <w:jc w:val="center"/>
        </w:trPr>
        <w:tc>
          <w:tcPr>
            <w:tcW w:w="0" w:type="auto"/>
            <w:vMerge w:val="restart"/>
            <w:shd w:val="clear" w:color="auto" w:fill="E0E0E0"/>
            <w:vAlign w:val="center"/>
          </w:tcPr>
          <w:p w14:paraId="1AEFAE1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7F5F3F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19DBF4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0BC09B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772035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29B9F5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7E73AF88" w14:textId="77777777" w:rsidTr="00F97C1D">
        <w:trPr>
          <w:cantSplit/>
          <w:jc w:val="center"/>
        </w:trPr>
        <w:tc>
          <w:tcPr>
            <w:tcW w:w="0" w:type="auto"/>
            <w:vMerge/>
            <w:shd w:val="clear" w:color="auto" w:fill="E0E0E0"/>
            <w:vAlign w:val="center"/>
          </w:tcPr>
          <w:p w14:paraId="20D299D7" w14:textId="77777777" w:rsidR="008B3B58" w:rsidRDefault="008B3B58" w:rsidP="00F97C1D">
            <w:pPr>
              <w:bidi/>
              <w:rPr>
                <w:rFonts w:ascii="Arial" w:hAnsi="Arial" w:cs="Arial"/>
                <w:color w:val="010205"/>
              </w:rPr>
            </w:pPr>
          </w:p>
        </w:tc>
        <w:tc>
          <w:tcPr>
            <w:tcW w:w="0" w:type="auto"/>
            <w:shd w:val="clear" w:color="auto" w:fill="E0E0E0"/>
            <w:vAlign w:val="center"/>
          </w:tcPr>
          <w:p w14:paraId="4A64A35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11DB69C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w:t>
            </w:r>
          </w:p>
        </w:tc>
        <w:tc>
          <w:tcPr>
            <w:tcW w:w="0" w:type="auto"/>
            <w:shd w:val="clear" w:color="auto" w:fill="F9F9FB"/>
            <w:vAlign w:val="center"/>
          </w:tcPr>
          <w:p w14:paraId="297670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3FB884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22.7</w:t>
            </w:r>
          </w:p>
        </w:tc>
        <w:tc>
          <w:tcPr>
            <w:tcW w:w="0" w:type="auto"/>
            <w:shd w:val="clear" w:color="auto" w:fill="F9F9FB"/>
            <w:vAlign w:val="center"/>
          </w:tcPr>
          <w:p w14:paraId="24C3968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53F5CB9C" w14:textId="77777777" w:rsidTr="00F97C1D">
        <w:trPr>
          <w:cantSplit/>
          <w:jc w:val="center"/>
        </w:trPr>
        <w:tc>
          <w:tcPr>
            <w:tcW w:w="0" w:type="auto"/>
            <w:vMerge/>
            <w:shd w:val="clear" w:color="auto" w:fill="E0E0E0"/>
            <w:vAlign w:val="center"/>
          </w:tcPr>
          <w:p w14:paraId="3721EE77" w14:textId="77777777" w:rsidR="008B3B58" w:rsidRDefault="008B3B58" w:rsidP="00F97C1D">
            <w:pPr>
              <w:bidi/>
              <w:rPr>
                <w:rFonts w:ascii="Arial" w:hAnsi="Arial" w:cs="Arial"/>
                <w:color w:val="010205"/>
              </w:rPr>
            </w:pPr>
          </w:p>
        </w:tc>
        <w:tc>
          <w:tcPr>
            <w:tcW w:w="0" w:type="auto"/>
            <w:shd w:val="clear" w:color="auto" w:fill="E0E0E0"/>
            <w:vAlign w:val="center"/>
          </w:tcPr>
          <w:p w14:paraId="2BC621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AEDBC3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w:t>
            </w:r>
          </w:p>
        </w:tc>
        <w:tc>
          <w:tcPr>
            <w:tcW w:w="0" w:type="auto"/>
            <w:shd w:val="clear" w:color="auto" w:fill="F9F9FB"/>
            <w:vAlign w:val="center"/>
          </w:tcPr>
          <w:p w14:paraId="3D599B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31BF1A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19.0</w:t>
            </w:r>
          </w:p>
        </w:tc>
        <w:tc>
          <w:tcPr>
            <w:tcW w:w="0" w:type="auto"/>
            <w:shd w:val="clear" w:color="auto" w:fill="F9F9FB"/>
            <w:vAlign w:val="center"/>
          </w:tcPr>
          <w:p w14:paraId="0B5842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77.0</w:t>
            </w:r>
          </w:p>
        </w:tc>
      </w:tr>
      <w:tr w:rsidR="008B3B58" w14:paraId="4EDEC20F" w14:textId="77777777" w:rsidTr="00F97C1D">
        <w:trPr>
          <w:cantSplit/>
          <w:jc w:val="center"/>
        </w:trPr>
        <w:tc>
          <w:tcPr>
            <w:tcW w:w="0" w:type="auto"/>
            <w:vMerge/>
            <w:shd w:val="clear" w:color="auto" w:fill="E0E0E0"/>
            <w:vAlign w:val="center"/>
          </w:tcPr>
          <w:p w14:paraId="17910EDE" w14:textId="77777777" w:rsidR="008B3B58" w:rsidRDefault="008B3B58" w:rsidP="00F97C1D">
            <w:pPr>
              <w:bidi/>
              <w:rPr>
                <w:rFonts w:ascii="Arial" w:hAnsi="Arial" w:cs="Arial"/>
                <w:color w:val="010205"/>
              </w:rPr>
            </w:pPr>
          </w:p>
        </w:tc>
        <w:tc>
          <w:tcPr>
            <w:tcW w:w="0" w:type="auto"/>
            <w:shd w:val="clear" w:color="auto" w:fill="E0E0E0"/>
            <w:vAlign w:val="center"/>
          </w:tcPr>
          <w:p w14:paraId="32F423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AFF0E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05DEBC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4D037B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9B1A3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668A0E7C" w14:textId="77777777" w:rsidTr="00F97C1D">
        <w:trPr>
          <w:cantSplit/>
          <w:jc w:val="center"/>
        </w:trPr>
        <w:tc>
          <w:tcPr>
            <w:tcW w:w="0" w:type="auto"/>
            <w:vMerge/>
            <w:shd w:val="clear" w:color="auto" w:fill="E0E0E0"/>
            <w:vAlign w:val="center"/>
          </w:tcPr>
          <w:p w14:paraId="52C7953C" w14:textId="77777777" w:rsidR="008B3B58" w:rsidRDefault="008B3B58" w:rsidP="00F97C1D">
            <w:pPr>
              <w:bidi/>
              <w:rPr>
                <w:rFonts w:ascii="Arial" w:hAnsi="Arial" w:cs="Arial"/>
                <w:color w:val="010205"/>
              </w:rPr>
            </w:pPr>
          </w:p>
        </w:tc>
        <w:tc>
          <w:tcPr>
            <w:tcW w:w="0" w:type="auto"/>
            <w:shd w:val="clear" w:color="auto" w:fill="E0E0E0"/>
            <w:vAlign w:val="center"/>
          </w:tcPr>
          <w:p w14:paraId="4DB50C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5A195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12E311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C1C33B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50F874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2847414" w14:textId="77777777" w:rsidTr="00F97C1D">
        <w:trPr>
          <w:cantSplit/>
          <w:jc w:val="center"/>
        </w:trPr>
        <w:tc>
          <w:tcPr>
            <w:tcW w:w="0" w:type="auto"/>
            <w:vMerge/>
            <w:shd w:val="clear" w:color="auto" w:fill="E0E0E0"/>
            <w:vAlign w:val="center"/>
          </w:tcPr>
          <w:p w14:paraId="595AA87A" w14:textId="77777777" w:rsidR="008B3B58" w:rsidRDefault="008B3B58" w:rsidP="00F97C1D">
            <w:pPr>
              <w:bidi/>
              <w:rPr>
                <w:rFonts w:ascii="Arial" w:hAnsi="Arial" w:cs="Arial"/>
                <w:color w:val="010205"/>
              </w:rPr>
            </w:pPr>
          </w:p>
        </w:tc>
        <w:tc>
          <w:tcPr>
            <w:tcW w:w="0" w:type="auto"/>
            <w:shd w:val="clear" w:color="auto" w:fill="E0E0E0"/>
            <w:vAlign w:val="center"/>
          </w:tcPr>
          <w:p w14:paraId="05FE2CB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0305F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674FC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101BD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AC7EAB8" w14:textId="77777777" w:rsidR="008B3B58" w:rsidRDefault="008B3B58" w:rsidP="00F97C1D">
            <w:pPr>
              <w:keepNext/>
              <w:bidi/>
              <w:jc w:val="center"/>
              <w:rPr>
                <w:rFonts w:ascii="Times New Roman" w:hAnsi="Times New Roman" w:cs="Times New Roman"/>
                <w:color w:val="auto"/>
                <w:sz w:val="24"/>
                <w:szCs w:val="24"/>
              </w:rPr>
            </w:pPr>
          </w:p>
        </w:tc>
      </w:tr>
    </w:tbl>
    <w:p w14:paraId="6E65F7EF" w14:textId="77777777" w:rsidR="008B3B58" w:rsidRPr="0032045D" w:rsidRDefault="008B3B58" w:rsidP="008B3B58">
      <w:pPr>
        <w:pStyle w:val="Caption"/>
        <w:bidi/>
        <w:jc w:val="center"/>
        <w:rPr>
          <w:color w:val="215E99"/>
          <w:szCs w:val="24"/>
        </w:rPr>
      </w:pPr>
    </w:p>
    <w:p w14:paraId="58E56F6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13E6866" wp14:editId="1237E068">
            <wp:extent cx="5943600" cy="3962400"/>
            <wp:effectExtent l="0" t="0" r="0" b="0"/>
            <wp:docPr id="3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4EFABB0" w14:textId="54106AD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التنظيمية تطوير مهارات القيادة للمرأة.</w:t>
      </w:r>
    </w:p>
    <w:p w14:paraId="299A8702" w14:textId="77777777" w:rsidR="008B3B58" w:rsidRDefault="008B3B58" w:rsidP="008B3B58">
      <w:pPr>
        <w:pStyle w:val="Caption"/>
        <w:bidi/>
        <w:jc w:val="center"/>
        <w:rPr>
          <w:color w:val="215E99"/>
          <w:szCs w:val="24"/>
          <w:rtl/>
        </w:rPr>
      </w:pPr>
    </w:p>
    <w:p w14:paraId="51A23CC5" w14:textId="77777777" w:rsidR="008B3B58" w:rsidRDefault="008B3B58" w:rsidP="008B3B58">
      <w:pPr>
        <w:bidi/>
        <w:rPr>
          <w:rtl/>
        </w:rPr>
      </w:pPr>
    </w:p>
    <w:p w14:paraId="650614F0" w14:textId="77777777" w:rsidR="008B3B58" w:rsidRDefault="008B3B58" w:rsidP="008B3B58">
      <w:pPr>
        <w:bidi/>
        <w:rPr>
          <w:rtl/>
        </w:rPr>
      </w:pPr>
    </w:p>
    <w:p w14:paraId="75763DEB" w14:textId="77777777" w:rsidR="008B3B58" w:rsidRDefault="008B3B58" w:rsidP="008B3B58">
      <w:pPr>
        <w:bidi/>
        <w:rPr>
          <w:rtl/>
        </w:rPr>
      </w:pPr>
    </w:p>
    <w:p w14:paraId="2B313ED7" w14:textId="77777777" w:rsidR="008B3B58" w:rsidRDefault="008B3B58" w:rsidP="008B3B58">
      <w:pPr>
        <w:bidi/>
        <w:rPr>
          <w:rtl/>
        </w:rPr>
      </w:pPr>
    </w:p>
    <w:p w14:paraId="30ED9771" w14:textId="77777777" w:rsidR="008B3B58" w:rsidRPr="008B3B58" w:rsidRDefault="008B3B58" w:rsidP="008B3B58">
      <w:pPr>
        <w:bidi/>
      </w:pPr>
    </w:p>
    <w:p w14:paraId="283A2C2C" w14:textId="77777777" w:rsidR="008B3B58" w:rsidRDefault="008B3B58" w:rsidP="008B3B58">
      <w:pPr>
        <w:pStyle w:val="a"/>
        <w:numPr>
          <w:ilvl w:val="1"/>
          <w:numId w:val="1"/>
        </w:numPr>
        <w:contextualSpacing/>
      </w:pPr>
      <w:r>
        <w:rPr>
          <w:rtl/>
        </w:rPr>
        <w:lastRenderedPageBreak/>
        <w:t>التقدير الثقافي لنجاح المرأة يعزز التزامها بالمناصب القيادية.</w:t>
      </w:r>
    </w:p>
    <w:p w14:paraId="5ABD62A8" w14:textId="77777777" w:rsidR="008B3B58" w:rsidRDefault="008B3B58" w:rsidP="008B3B58">
      <w:pPr>
        <w:pStyle w:val="a0"/>
        <w:rPr>
          <w:rtl/>
        </w:rPr>
      </w:pPr>
      <w:r w:rsidRPr="004D7602">
        <w:rPr>
          <w:rtl/>
        </w:rPr>
        <w:t>تحظى هذه العبارة بتأييد جيد يوضح أثر البيئة التقديرية في استبقاء الكفاءات؛ وحسب المؤشرات وافق بشدة مائة وتسعة من المشاركين بنسبة ستة وثلاثين فاصلة ثلاثة بالمئة؛ ووافق ستة وواحد بنسبة عشرة فاصلة ثلاثة بالمئة؛ في حين جاء خيار "غير موافق جدًا" ثالثًا بثمانية وخمسين تكرارًا ونسبة تسعة عشر فاصلة ثلاثة بالمئة؛ وتبعه "غير موافق" بسبعة وثلاثين تكرارًا ونسبة اثني عشر فاصلة ثلاثة بالمئة؛ ثم "محايد" بخمسة وثلاثين تكرارًا ونسبة أحد عشر فاصلة سبعة بالمئة؛ وبلوغ المتوسط ثلاثة فاصلة اثنين وأربعين والانحراف واحد فاصلة خمسة وأربعين؛ يمكن القول بأن الاحتفاء بنجاحات المرأة يمثل وقودًا معنويًا يزيد من ارتباطها بالمنظمة؛ ويبدو أن التباين الإحصائي يعكس تفاوتًا في الممارسات الإعلامية والداخلية للمؤسسات؛ حيث تغفل بعض المنشآت إبراز الإنجازات النسائية؛ مما يقلل من دافعية العطاء لدى منسوباتها.</w:t>
      </w:r>
    </w:p>
    <w:p w14:paraId="2E7EBC98" w14:textId="3401D7C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42</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التقدير الثقافي لنجاح المرأة التزامها بالمناصب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72B8A83" w14:textId="77777777" w:rsidTr="00F97C1D">
        <w:trPr>
          <w:cantSplit/>
          <w:jc w:val="center"/>
        </w:trPr>
        <w:tc>
          <w:tcPr>
            <w:tcW w:w="0" w:type="auto"/>
            <w:gridSpan w:val="6"/>
            <w:shd w:val="clear" w:color="auto" w:fill="FFFFFF"/>
            <w:vAlign w:val="center"/>
          </w:tcPr>
          <w:p w14:paraId="4F15ECD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التقدير الثقافي لنجاح المرأة يعزز التزامها بالمناصب القيادية</w:t>
            </w:r>
            <w:r>
              <w:rPr>
                <w:rFonts w:ascii="Arial" w:hAnsi="Arial" w:cs="Arial"/>
                <w:b/>
                <w:bCs/>
                <w:color w:val="010205"/>
                <w:sz w:val="22"/>
                <w:szCs w:val="22"/>
              </w:rPr>
              <w:t>.</w:t>
            </w:r>
          </w:p>
        </w:tc>
      </w:tr>
      <w:tr w:rsidR="008B3B58" w14:paraId="2B819589" w14:textId="77777777" w:rsidTr="00F97C1D">
        <w:trPr>
          <w:cantSplit/>
          <w:jc w:val="center"/>
        </w:trPr>
        <w:tc>
          <w:tcPr>
            <w:tcW w:w="0" w:type="auto"/>
            <w:gridSpan w:val="2"/>
            <w:shd w:val="clear" w:color="auto" w:fill="FFFFFF"/>
            <w:vAlign w:val="center"/>
          </w:tcPr>
          <w:p w14:paraId="7C6D82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046A44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01195A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44C1870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6688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060AD87" w14:textId="77777777" w:rsidTr="00F97C1D">
        <w:trPr>
          <w:cantSplit/>
          <w:jc w:val="center"/>
        </w:trPr>
        <w:tc>
          <w:tcPr>
            <w:tcW w:w="0" w:type="auto"/>
            <w:vMerge w:val="restart"/>
            <w:shd w:val="clear" w:color="auto" w:fill="E0E0E0"/>
            <w:vAlign w:val="center"/>
          </w:tcPr>
          <w:p w14:paraId="25527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676123C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14A567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109</w:t>
            </w:r>
          </w:p>
        </w:tc>
        <w:tc>
          <w:tcPr>
            <w:tcW w:w="0" w:type="auto"/>
            <w:shd w:val="clear" w:color="auto" w:fill="F9F9FB"/>
            <w:vAlign w:val="center"/>
          </w:tcPr>
          <w:p w14:paraId="2872F3F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5D056E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c>
          <w:tcPr>
            <w:tcW w:w="0" w:type="auto"/>
            <w:shd w:val="clear" w:color="auto" w:fill="F9F9FB"/>
            <w:vAlign w:val="center"/>
          </w:tcPr>
          <w:p w14:paraId="346421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36.3</w:t>
            </w:r>
          </w:p>
        </w:tc>
      </w:tr>
      <w:tr w:rsidR="008B3B58" w14:paraId="48337AC5" w14:textId="77777777" w:rsidTr="00F97C1D">
        <w:trPr>
          <w:cantSplit/>
          <w:jc w:val="center"/>
        </w:trPr>
        <w:tc>
          <w:tcPr>
            <w:tcW w:w="0" w:type="auto"/>
            <w:vMerge/>
            <w:shd w:val="clear" w:color="auto" w:fill="E0E0E0"/>
            <w:vAlign w:val="center"/>
          </w:tcPr>
          <w:p w14:paraId="17EDC520" w14:textId="77777777" w:rsidR="008B3B58" w:rsidRDefault="008B3B58" w:rsidP="00F97C1D">
            <w:pPr>
              <w:bidi/>
              <w:rPr>
                <w:rFonts w:ascii="Arial" w:hAnsi="Arial" w:cs="Arial"/>
                <w:color w:val="010205"/>
              </w:rPr>
            </w:pPr>
          </w:p>
        </w:tc>
        <w:tc>
          <w:tcPr>
            <w:tcW w:w="0" w:type="auto"/>
            <w:shd w:val="clear" w:color="auto" w:fill="E0E0E0"/>
            <w:vAlign w:val="center"/>
          </w:tcPr>
          <w:p w14:paraId="17B00F2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584137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w:t>
            </w:r>
          </w:p>
        </w:tc>
        <w:tc>
          <w:tcPr>
            <w:tcW w:w="0" w:type="auto"/>
            <w:shd w:val="clear" w:color="auto" w:fill="F9F9FB"/>
            <w:vAlign w:val="center"/>
          </w:tcPr>
          <w:p w14:paraId="58EE31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44FD9A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20.3</w:t>
            </w:r>
          </w:p>
        </w:tc>
        <w:tc>
          <w:tcPr>
            <w:tcW w:w="0" w:type="auto"/>
            <w:shd w:val="clear" w:color="auto" w:fill="F9F9FB"/>
            <w:vAlign w:val="center"/>
          </w:tcPr>
          <w:p w14:paraId="500AC4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56.7</w:t>
            </w:r>
          </w:p>
        </w:tc>
      </w:tr>
      <w:tr w:rsidR="008B3B58" w14:paraId="677233FD" w14:textId="77777777" w:rsidTr="00F97C1D">
        <w:trPr>
          <w:cantSplit/>
          <w:jc w:val="center"/>
        </w:trPr>
        <w:tc>
          <w:tcPr>
            <w:tcW w:w="0" w:type="auto"/>
            <w:vMerge/>
            <w:shd w:val="clear" w:color="auto" w:fill="E0E0E0"/>
            <w:vAlign w:val="center"/>
          </w:tcPr>
          <w:p w14:paraId="79F9AA22" w14:textId="77777777" w:rsidR="008B3B58" w:rsidRDefault="008B3B58" w:rsidP="00F97C1D">
            <w:pPr>
              <w:bidi/>
              <w:rPr>
                <w:rFonts w:ascii="Arial" w:hAnsi="Arial" w:cs="Arial"/>
                <w:color w:val="010205"/>
              </w:rPr>
            </w:pPr>
          </w:p>
        </w:tc>
        <w:tc>
          <w:tcPr>
            <w:tcW w:w="0" w:type="auto"/>
            <w:shd w:val="clear" w:color="auto" w:fill="E0E0E0"/>
            <w:vAlign w:val="center"/>
          </w:tcPr>
          <w:p w14:paraId="7A00E0F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EC4803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w:t>
            </w:r>
          </w:p>
        </w:tc>
        <w:tc>
          <w:tcPr>
            <w:tcW w:w="0" w:type="auto"/>
            <w:shd w:val="clear" w:color="auto" w:fill="F9F9FB"/>
            <w:vAlign w:val="center"/>
          </w:tcPr>
          <w:p w14:paraId="23776E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37E6AB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19.3</w:t>
            </w:r>
          </w:p>
        </w:tc>
        <w:tc>
          <w:tcPr>
            <w:tcW w:w="0" w:type="auto"/>
            <w:shd w:val="clear" w:color="auto" w:fill="F9F9FB"/>
            <w:vAlign w:val="center"/>
          </w:tcPr>
          <w:p w14:paraId="2750F27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14F9109E" w14:textId="77777777" w:rsidTr="00F97C1D">
        <w:trPr>
          <w:cantSplit/>
          <w:jc w:val="center"/>
        </w:trPr>
        <w:tc>
          <w:tcPr>
            <w:tcW w:w="0" w:type="auto"/>
            <w:vMerge/>
            <w:shd w:val="clear" w:color="auto" w:fill="E0E0E0"/>
            <w:vAlign w:val="center"/>
          </w:tcPr>
          <w:p w14:paraId="234167AC" w14:textId="77777777" w:rsidR="008B3B58" w:rsidRDefault="008B3B58" w:rsidP="00F97C1D">
            <w:pPr>
              <w:bidi/>
              <w:rPr>
                <w:rFonts w:ascii="Arial" w:hAnsi="Arial" w:cs="Arial"/>
                <w:color w:val="010205"/>
              </w:rPr>
            </w:pPr>
          </w:p>
        </w:tc>
        <w:tc>
          <w:tcPr>
            <w:tcW w:w="0" w:type="auto"/>
            <w:shd w:val="clear" w:color="auto" w:fill="E0E0E0"/>
            <w:vAlign w:val="center"/>
          </w:tcPr>
          <w:p w14:paraId="1F33078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3B3A76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w:t>
            </w:r>
          </w:p>
        </w:tc>
        <w:tc>
          <w:tcPr>
            <w:tcW w:w="0" w:type="auto"/>
            <w:shd w:val="clear" w:color="auto" w:fill="F9F9FB"/>
            <w:vAlign w:val="center"/>
          </w:tcPr>
          <w:p w14:paraId="1E2A9F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643A51E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w:t>
            </w:r>
          </w:p>
        </w:tc>
        <w:tc>
          <w:tcPr>
            <w:tcW w:w="0" w:type="auto"/>
            <w:shd w:val="clear" w:color="auto" w:fill="F9F9FB"/>
            <w:vAlign w:val="center"/>
          </w:tcPr>
          <w:p w14:paraId="2C640A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88.3</w:t>
            </w:r>
          </w:p>
        </w:tc>
      </w:tr>
      <w:tr w:rsidR="008B3B58" w14:paraId="779B44F3" w14:textId="77777777" w:rsidTr="00F97C1D">
        <w:trPr>
          <w:cantSplit/>
          <w:jc w:val="center"/>
        </w:trPr>
        <w:tc>
          <w:tcPr>
            <w:tcW w:w="0" w:type="auto"/>
            <w:vMerge/>
            <w:shd w:val="clear" w:color="auto" w:fill="E0E0E0"/>
            <w:vAlign w:val="center"/>
          </w:tcPr>
          <w:p w14:paraId="31FF4B7A" w14:textId="77777777" w:rsidR="008B3B58" w:rsidRDefault="008B3B58" w:rsidP="00F97C1D">
            <w:pPr>
              <w:bidi/>
              <w:rPr>
                <w:rFonts w:ascii="Arial" w:hAnsi="Arial" w:cs="Arial"/>
                <w:color w:val="010205"/>
              </w:rPr>
            </w:pPr>
          </w:p>
        </w:tc>
        <w:tc>
          <w:tcPr>
            <w:tcW w:w="0" w:type="auto"/>
            <w:shd w:val="clear" w:color="auto" w:fill="E0E0E0"/>
            <w:vAlign w:val="center"/>
          </w:tcPr>
          <w:p w14:paraId="29FF45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10C23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w:t>
            </w:r>
          </w:p>
        </w:tc>
        <w:tc>
          <w:tcPr>
            <w:tcW w:w="0" w:type="auto"/>
            <w:shd w:val="clear" w:color="auto" w:fill="F9F9FB"/>
            <w:vAlign w:val="center"/>
          </w:tcPr>
          <w:p w14:paraId="09CB67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5B5FFD9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11.7</w:t>
            </w:r>
          </w:p>
        </w:tc>
        <w:tc>
          <w:tcPr>
            <w:tcW w:w="0" w:type="auto"/>
            <w:shd w:val="clear" w:color="auto" w:fill="F9F9FB"/>
            <w:vAlign w:val="center"/>
          </w:tcPr>
          <w:p w14:paraId="0C8F7C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053898E1" w14:textId="77777777" w:rsidTr="00F97C1D">
        <w:trPr>
          <w:cantSplit/>
          <w:jc w:val="center"/>
        </w:trPr>
        <w:tc>
          <w:tcPr>
            <w:tcW w:w="0" w:type="auto"/>
            <w:vMerge/>
            <w:shd w:val="clear" w:color="auto" w:fill="E0E0E0"/>
            <w:vAlign w:val="center"/>
          </w:tcPr>
          <w:p w14:paraId="1AB11B7C" w14:textId="77777777" w:rsidR="008B3B58" w:rsidRDefault="008B3B58" w:rsidP="00F97C1D">
            <w:pPr>
              <w:bidi/>
              <w:rPr>
                <w:rFonts w:ascii="Arial" w:hAnsi="Arial" w:cs="Arial"/>
                <w:color w:val="010205"/>
              </w:rPr>
            </w:pPr>
          </w:p>
        </w:tc>
        <w:tc>
          <w:tcPr>
            <w:tcW w:w="0" w:type="auto"/>
            <w:shd w:val="clear" w:color="auto" w:fill="E0E0E0"/>
            <w:vAlign w:val="center"/>
          </w:tcPr>
          <w:p w14:paraId="17782B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82D9EB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092DCD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D3C57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EFAC3DB" w14:textId="77777777" w:rsidR="008B3B58" w:rsidRDefault="008B3B58" w:rsidP="00F97C1D">
            <w:pPr>
              <w:keepNext/>
              <w:bidi/>
              <w:jc w:val="center"/>
              <w:rPr>
                <w:rFonts w:ascii="Times New Roman" w:hAnsi="Times New Roman" w:cs="Times New Roman"/>
                <w:color w:val="auto"/>
                <w:sz w:val="24"/>
                <w:szCs w:val="24"/>
              </w:rPr>
            </w:pPr>
          </w:p>
        </w:tc>
      </w:tr>
    </w:tbl>
    <w:p w14:paraId="674DADED" w14:textId="77777777" w:rsidR="008B3B58" w:rsidRPr="0032045D" w:rsidRDefault="008B3B58" w:rsidP="008B3B58">
      <w:pPr>
        <w:pStyle w:val="Caption"/>
        <w:bidi/>
        <w:jc w:val="center"/>
        <w:rPr>
          <w:color w:val="215E99"/>
          <w:szCs w:val="24"/>
        </w:rPr>
      </w:pPr>
    </w:p>
    <w:p w14:paraId="2A165429"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04A8B6F9" wp14:editId="578022FB">
            <wp:extent cx="5943600" cy="3962400"/>
            <wp:effectExtent l="0" t="0" r="0" b="0"/>
            <wp:docPr id="3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A7746C" w14:textId="46D4A32D"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29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التقدير الثقافي لنجاح المرأة التزامها بالمناصب القيادية.</w:t>
      </w:r>
    </w:p>
    <w:p w14:paraId="742A30AB" w14:textId="77777777" w:rsidR="008B3B58" w:rsidRPr="0032045D" w:rsidRDefault="008B3B58" w:rsidP="008B3B58">
      <w:pPr>
        <w:pStyle w:val="Caption"/>
        <w:bidi/>
        <w:jc w:val="center"/>
        <w:rPr>
          <w:color w:val="215E99"/>
          <w:szCs w:val="24"/>
        </w:rPr>
      </w:pPr>
    </w:p>
    <w:p w14:paraId="1199FD5F" w14:textId="77777777" w:rsidR="008B3B58" w:rsidRDefault="008B3B58" w:rsidP="008B3B58">
      <w:pPr>
        <w:pStyle w:val="a"/>
        <w:numPr>
          <w:ilvl w:val="1"/>
          <w:numId w:val="1"/>
        </w:numPr>
        <w:contextualSpacing/>
      </w:pPr>
      <w:r>
        <w:rPr>
          <w:rtl/>
        </w:rPr>
        <w:t>الثقافة المحلية تدعم مشاركة النساء في القيادة الاستراتيجية.</w:t>
      </w:r>
    </w:p>
    <w:p w14:paraId="5B99D2B1" w14:textId="77777777" w:rsidR="008B3B58" w:rsidRDefault="008B3B58" w:rsidP="008B3B58">
      <w:pPr>
        <w:pStyle w:val="a0"/>
        <w:rPr>
          <w:rtl/>
        </w:rPr>
      </w:pPr>
      <w:r w:rsidRPr="004D7602">
        <w:rPr>
          <w:rtl/>
        </w:rPr>
        <w:t>تكشف المعطيات الإحصائية عن نظرة متوازنة وتميل للإيجاب نحو دور الثقافة المحلية في الإدارة العليا؛ حيث تساوت تكرارات فئتي "غير موافق" و "غير موافق جداً" عند سبعة وأربعين مستجيبًا بنسبة خمسة عشر فاصلة سبعة بالمئة لكل منهما؛ بينما قفزت فئة "موافق جدًا" لتسجل مائة وستة وعشرين تكرارًا بنسبة اثنين وعشرين بالمئة؛ وحلت فئة "موافق" برصيد ثمانية وأربعين تكرارًا ونسبة ستة عشر بالمئة؛ وشارك اثنان وثلاثون بالحياد بنسبة عشرة فاصلة سبعة بالمئة؛ ويصل المتوسط الحسابي لـ ثلاثة فاصلة ثلاثة وخمسين مع انحراف معياري قدره واحد فاصلة ثلاثة وخمسين؛ وتوضح هذه النتائج أن المشاركة الاستراتيجية للمرأة بدأت تكتسب شرعية ثقافية حقيقية؛ وإن كان وجود نسبة ملموسة من المعارضين يشير إلى أن مراكز التخطيط الاستراتيجي لا تزال تنظر للرجل كخيار مفضل في بعض الثقافات الفرعية للمجتمع.</w:t>
      </w:r>
    </w:p>
    <w:p w14:paraId="3734BE72" w14:textId="5865328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43</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الثقافة المحلية مشاركة النساء في القيادة الاستراتيجية.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7130CF82" w14:textId="77777777" w:rsidTr="00F97C1D">
        <w:trPr>
          <w:cantSplit/>
          <w:jc w:val="center"/>
        </w:trPr>
        <w:tc>
          <w:tcPr>
            <w:tcW w:w="0" w:type="auto"/>
            <w:gridSpan w:val="6"/>
            <w:shd w:val="clear" w:color="auto" w:fill="FFFFFF"/>
            <w:vAlign w:val="center"/>
          </w:tcPr>
          <w:p w14:paraId="7D7AF5B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الثقافة المحلية تدعم مشاركة النساء في القيادة الاستراتيجية</w:t>
            </w:r>
            <w:r>
              <w:rPr>
                <w:rFonts w:ascii="Arial" w:hAnsi="Arial" w:cs="Arial"/>
                <w:b/>
                <w:bCs/>
                <w:color w:val="010205"/>
                <w:sz w:val="22"/>
                <w:szCs w:val="22"/>
              </w:rPr>
              <w:t>.</w:t>
            </w:r>
          </w:p>
        </w:tc>
      </w:tr>
      <w:tr w:rsidR="008B3B58" w14:paraId="6C808FD9" w14:textId="77777777" w:rsidTr="00F97C1D">
        <w:trPr>
          <w:cantSplit/>
          <w:jc w:val="center"/>
        </w:trPr>
        <w:tc>
          <w:tcPr>
            <w:tcW w:w="0" w:type="auto"/>
            <w:gridSpan w:val="2"/>
            <w:shd w:val="clear" w:color="auto" w:fill="FFFFFF"/>
            <w:vAlign w:val="center"/>
          </w:tcPr>
          <w:p w14:paraId="7895954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D8BAF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12CB9BE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829996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EEE06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338ECFF" w14:textId="77777777" w:rsidTr="00F97C1D">
        <w:trPr>
          <w:cantSplit/>
          <w:jc w:val="center"/>
        </w:trPr>
        <w:tc>
          <w:tcPr>
            <w:tcW w:w="0" w:type="auto"/>
            <w:vMerge w:val="restart"/>
            <w:shd w:val="clear" w:color="auto" w:fill="E0E0E0"/>
            <w:vAlign w:val="center"/>
          </w:tcPr>
          <w:p w14:paraId="1B1B57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2F37B6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1D1F87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7F366D4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60A8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3CF80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22C4A97" w14:textId="77777777" w:rsidTr="00F97C1D">
        <w:trPr>
          <w:cantSplit/>
          <w:jc w:val="center"/>
        </w:trPr>
        <w:tc>
          <w:tcPr>
            <w:tcW w:w="0" w:type="auto"/>
            <w:vMerge/>
            <w:shd w:val="clear" w:color="auto" w:fill="E0E0E0"/>
            <w:vAlign w:val="center"/>
          </w:tcPr>
          <w:p w14:paraId="09E8A2F8" w14:textId="77777777" w:rsidR="008B3B58" w:rsidRDefault="008B3B58" w:rsidP="00F97C1D">
            <w:pPr>
              <w:bidi/>
              <w:rPr>
                <w:rFonts w:ascii="Arial" w:hAnsi="Arial" w:cs="Arial"/>
                <w:color w:val="010205"/>
              </w:rPr>
            </w:pPr>
          </w:p>
        </w:tc>
        <w:tc>
          <w:tcPr>
            <w:tcW w:w="0" w:type="auto"/>
            <w:shd w:val="clear" w:color="auto" w:fill="E0E0E0"/>
            <w:vAlign w:val="center"/>
          </w:tcPr>
          <w:p w14:paraId="3CC0BDA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93803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48</w:t>
            </w:r>
          </w:p>
        </w:tc>
        <w:tc>
          <w:tcPr>
            <w:tcW w:w="0" w:type="auto"/>
            <w:shd w:val="clear" w:color="auto" w:fill="F9F9FB"/>
            <w:vAlign w:val="center"/>
          </w:tcPr>
          <w:p w14:paraId="04E0F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5D64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16.0</w:t>
            </w:r>
          </w:p>
        </w:tc>
        <w:tc>
          <w:tcPr>
            <w:tcW w:w="0" w:type="auto"/>
            <w:shd w:val="clear" w:color="auto" w:fill="F9F9FB"/>
            <w:vAlign w:val="center"/>
          </w:tcPr>
          <w:p w14:paraId="47AA0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58.0</w:t>
            </w:r>
          </w:p>
        </w:tc>
      </w:tr>
      <w:tr w:rsidR="008B3B58" w14:paraId="05F46AA4" w14:textId="77777777" w:rsidTr="00F97C1D">
        <w:trPr>
          <w:cantSplit/>
          <w:jc w:val="center"/>
        </w:trPr>
        <w:tc>
          <w:tcPr>
            <w:tcW w:w="0" w:type="auto"/>
            <w:vMerge/>
            <w:shd w:val="clear" w:color="auto" w:fill="E0E0E0"/>
            <w:vAlign w:val="center"/>
          </w:tcPr>
          <w:p w14:paraId="58366203" w14:textId="77777777" w:rsidR="008B3B58" w:rsidRDefault="008B3B58" w:rsidP="00F97C1D">
            <w:pPr>
              <w:bidi/>
              <w:rPr>
                <w:rFonts w:ascii="Arial" w:hAnsi="Arial" w:cs="Arial"/>
                <w:color w:val="010205"/>
              </w:rPr>
            </w:pPr>
          </w:p>
        </w:tc>
        <w:tc>
          <w:tcPr>
            <w:tcW w:w="0" w:type="auto"/>
            <w:shd w:val="clear" w:color="auto" w:fill="E0E0E0"/>
            <w:vAlign w:val="center"/>
          </w:tcPr>
          <w:p w14:paraId="395B012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3481C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308859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79DD554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B1DE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00D5988D" w14:textId="77777777" w:rsidTr="00F97C1D">
        <w:trPr>
          <w:cantSplit/>
          <w:jc w:val="center"/>
        </w:trPr>
        <w:tc>
          <w:tcPr>
            <w:tcW w:w="0" w:type="auto"/>
            <w:vMerge/>
            <w:shd w:val="clear" w:color="auto" w:fill="E0E0E0"/>
            <w:vAlign w:val="center"/>
          </w:tcPr>
          <w:p w14:paraId="0CABBB7F" w14:textId="77777777" w:rsidR="008B3B58" w:rsidRDefault="008B3B58" w:rsidP="00F97C1D">
            <w:pPr>
              <w:bidi/>
              <w:rPr>
                <w:rFonts w:ascii="Arial" w:hAnsi="Arial" w:cs="Arial"/>
                <w:color w:val="010205"/>
              </w:rPr>
            </w:pPr>
          </w:p>
        </w:tc>
        <w:tc>
          <w:tcPr>
            <w:tcW w:w="0" w:type="auto"/>
            <w:shd w:val="clear" w:color="auto" w:fill="E0E0E0"/>
            <w:vAlign w:val="center"/>
          </w:tcPr>
          <w:p w14:paraId="3344A72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BCDE0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5430642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F7FCF6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544F0C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2BF96CBF" w14:textId="77777777" w:rsidTr="00F97C1D">
        <w:trPr>
          <w:cantSplit/>
          <w:jc w:val="center"/>
        </w:trPr>
        <w:tc>
          <w:tcPr>
            <w:tcW w:w="0" w:type="auto"/>
            <w:vMerge/>
            <w:shd w:val="clear" w:color="auto" w:fill="E0E0E0"/>
            <w:vAlign w:val="center"/>
          </w:tcPr>
          <w:p w14:paraId="1D4A0AAE" w14:textId="77777777" w:rsidR="008B3B58" w:rsidRDefault="008B3B58" w:rsidP="00F97C1D">
            <w:pPr>
              <w:bidi/>
              <w:rPr>
                <w:rFonts w:ascii="Arial" w:hAnsi="Arial" w:cs="Arial"/>
                <w:color w:val="010205"/>
              </w:rPr>
            </w:pPr>
          </w:p>
        </w:tc>
        <w:tc>
          <w:tcPr>
            <w:tcW w:w="0" w:type="auto"/>
            <w:shd w:val="clear" w:color="auto" w:fill="E0E0E0"/>
            <w:vAlign w:val="center"/>
          </w:tcPr>
          <w:p w14:paraId="3C88643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7788C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46C119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790509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513CFE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58A0484" w14:textId="77777777" w:rsidTr="00F97C1D">
        <w:trPr>
          <w:cantSplit/>
          <w:jc w:val="center"/>
        </w:trPr>
        <w:tc>
          <w:tcPr>
            <w:tcW w:w="0" w:type="auto"/>
            <w:vMerge/>
            <w:shd w:val="clear" w:color="auto" w:fill="E0E0E0"/>
            <w:vAlign w:val="center"/>
          </w:tcPr>
          <w:p w14:paraId="1ACDAA5D" w14:textId="77777777" w:rsidR="008B3B58" w:rsidRDefault="008B3B58" w:rsidP="00F97C1D">
            <w:pPr>
              <w:bidi/>
              <w:rPr>
                <w:rFonts w:ascii="Arial" w:hAnsi="Arial" w:cs="Arial"/>
                <w:color w:val="010205"/>
              </w:rPr>
            </w:pPr>
          </w:p>
        </w:tc>
        <w:tc>
          <w:tcPr>
            <w:tcW w:w="0" w:type="auto"/>
            <w:shd w:val="clear" w:color="auto" w:fill="E0E0E0"/>
            <w:vAlign w:val="center"/>
          </w:tcPr>
          <w:p w14:paraId="5F0D767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287AF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A5BA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39559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4636E45" w14:textId="77777777" w:rsidR="008B3B58" w:rsidRDefault="008B3B58" w:rsidP="00F97C1D">
            <w:pPr>
              <w:keepNext/>
              <w:bidi/>
              <w:jc w:val="center"/>
              <w:rPr>
                <w:rFonts w:ascii="Times New Roman" w:hAnsi="Times New Roman" w:cs="Times New Roman"/>
                <w:color w:val="auto"/>
                <w:sz w:val="24"/>
                <w:szCs w:val="24"/>
              </w:rPr>
            </w:pPr>
          </w:p>
        </w:tc>
      </w:tr>
    </w:tbl>
    <w:p w14:paraId="6ADBFF50" w14:textId="77777777" w:rsidR="008B3B58" w:rsidRPr="0032045D" w:rsidRDefault="008B3B58" w:rsidP="008B3B58">
      <w:pPr>
        <w:pStyle w:val="Caption"/>
        <w:bidi/>
        <w:jc w:val="center"/>
        <w:rPr>
          <w:color w:val="215E99"/>
          <w:szCs w:val="24"/>
        </w:rPr>
      </w:pPr>
    </w:p>
    <w:p w14:paraId="14DE8538"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9CADDAF" wp14:editId="26A76EFF">
            <wp:extent cx="5943600" cy="3962400"/>
            <wp:effectExtent l="0" t="0" r="0" b="0"/>
            <wp:docPr id="3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7A97136" w14:textId="2FC0300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الثقافة المحلية مشاركة النساء في القيادة الاستراتيجية.</w:t>
      </w:r>
    </w:p>
    <w:p w14:paraId="7A690379" w14:textId="77777777" w:rsidR="008B3B58" w:rsidRPr="0032045D" w:rsidRDefault="008B3B58" w:rsidP="008B3B58">
      <w:pPr>
        <w:pStyle w:val="Caption"/>
        <w:bidi/>
        <w:jc w:val="center"/>
        <w:rPr>
          <w:color w:val="215E99"/>
          <w:szCs w:val="24"/>
        </w:rPr>
      </w:pPr>
    </w:p>
    <w:p w14:paraId="29B73783" w14:textId="77777777" w:rsidR="008B3B58" w:rsidRDefault="008B3B58" w:rsidP="008B3B58">
      <w:pPr>
        <w:pStyle w:val="a"/>
        <w:numPr>
          <w:ilvl w:val="1"/>
          <w:numId w:val="1"/>
        </w:numPr>
        <w:contextualSpacing/>
      </w:pPr>
      <w:r>
        <w:rPr>
          <w:rtl/>
        </w:rPr>
        <w:t>الهيكل التنظيمي داخل المؤسسة يسهل تولي المرأة المناصب القيادية.</w:t>
      </w:r>
    </w:p>
    <w:p w14:paraId="74D96E7C" w14:textId="77777777" w:rsidR="008B3B58" w:rsidRDefault="008B3B58" w:rsidP="008B3B58">
      <w:pPr>
        <w:pStyle w:val="a0"/>
        <w:rPr>
          <w:rtl/>
        </w:rPr>
      </w:pPr>
      <w:r w:rsidRPr="004D7602">
        <w:rPr>
          <w:rtl/>
        </w:rPr>
        <w:t>يمثل التصميم الهيكلي للمنظمة إما عامل تمكين أو عائق بيروقراطي أمام ترقي المرأة؛ وحسب استجابات الثلاثمائة مشارك؛ وافق بشدة مائة وأربعة وعشرون فردًا بنسبة واحد وأربعين فاصلة ثلاثة بالمئة؛ ووافق ستة وأربعة بنسبة واحد وعشرين فاصلة ثلاثة بالمئة؛ في حين عارض بشدة سبعة وأربعون بنسبة خمسة عشر فاصلة سبعة بالمئة؛ وعارض ثلاثة وثلاثون بنسبة أحد عشر بالمئة؛ والتزم اثنان وثلاثون الحياد بنسبة عشرة فاصلة سبعة بالمئة؛ ويحقق المتوسط ثلاثة فاصلة اثنين وستين وانحرافه واحد فاصلة تسعة وأربعين؛ وتبرهن هذه القيمة على أن الهياكل التنظيمية الحديثة والمفلطحة تسهم في تسريع وتيرة الترقي؛ بينما قد تعكس الإجابات السلبية وجود هياكل هرمية متصلبة ومستويات إدارية متعددة تعيق وصول المرأة لمراكز القيادة الفعالة؛ مما يتطلب إعادة هندسة الهياكل التنظيمية لتكون أكثر مرونة وعدالة.</w:t>
      </w:r>
    </w:p>
    <w:p w14:paraId="5AE2A894" w14:textId="77777777" w:rsidR="008B3B58" w:rsidRDefault="008B3B58" w:rsidP="008B3B58">
      <w:pPr>
        <w:pStyle w:val="a0"/>
        <w:rPr>
          <w:rtl/>
        </w:rPr>
      </w:pPr>
    </w:p>
    <w:p w14:paraId="54707957" w14:textId="75FC6C4A"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44</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تسهيل </w:t>
      </w:r>
      <w:r>
        <w:rPr>
          <w:rFonts w:hint="eastAsia"/>
          <w:color w:val="215E99"/>
          <w:rtl/>
        </w:rPr>
        <w:t>الهيكل التنظيمي داخل المؤسسة تولي المرأة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6A034641" w14:textId="77777777" w:rsidTr="00F97C1D">
        <w:trPr>
          <w:cantSplit/>
          <w:jc w:val="center"/>
        </w:trPr>
        <w:tc>
          <w:tcPr>
            <w:tcW w:w="0" w:type="auto"/>
            <w:gridSpan w:val="6"/>
            <w:shd w:val="clear" w:color="auto" w:fill="FFFFFF"/>
            <w:vAlign w:val="center"/>
          </w:tcPr>
          <w:p w14:paraId="79EBE6D4"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الهيكل التنظيمي داخل المؤسسة يسهل تولي المرأة المناصب القيادية</w:t>
            </w:r>
            <w:r>
              <w:rPr>
                <w:rFonts w:ascii="Arial" w:hAnsi="Arial" w:cs="Arial"/>
                <w:b/>
                <w:bCs/>
                <w:color w:val="010205"/>
                <w:sz w:val="22"/>
                <w:szCs w:val="22"/>
              </w:rPr>
              <w:t>.</w:t>
            </w:r>
          </w:p>
        </w:tc>
      </w:tr>
      <w:tr w:rsidR="008B3B58" w14:paraId="79A253CE" w14:textId="77777777" w:rsidTr="00F97C1D">
        <w:trPr>
          <w:cantSplit/>
          <w:jc w:val="center"/>
        </w:trPr>
        <w:tc>
          <w:tcPr>
            <w:tcW w:w="0" w:type="auto"/>
            <w:gridSpan w:val="2"/>
            <w:shd w:val="clear" w:color="auto" w:fill="FFFFFF"/>
            <w:vAlign w:val="center"/>
          </w:tcPr>
          <w:p w14:paraId="1AAB1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0196C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A643C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26DD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BC397C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E6D4FC6" w14:textId="77777777" w:rsidTr="00F97C1D">
        <w:trPr>
          <w:cantSplit/>
          <w:jc w:val="center"/>
        </w:trPr>
        <w:tc>
          <w:tcPr>
            <w:tcW w:w="0" w:type="auto"/>
            <w:vMerge w:val="restart"/>
            <w:shd w:val="clear" w:color="auto" w:fill="E0E0E0"/>
            <w:vAlign w:val="center"/>
          </w:tcPr>
          <w:p w14:paraId="6375ED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E29698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5C2B4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298971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8D750C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174288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26C1E864" w14:textId="77777777" w:rsidTr="00F97C1D">
        <w:trPr>
          <w:cantSplit/>
          <w:jc w:val="center"/>
        </w:trPr>
        <w:tc>
          <w:tcPr>
            <w:tcW w:w="0" w:type="auto"/>
            <w:vMerge/>
            <w:shd w:val="clear" w:color="auto" w:fill="E0E0E0"/>
            <w:vAlign w:val="center"/>
          </w:tcPr>
          <w:p w14:paraId="729A4D72" w14:textId="77777777" w:rsidR="008B3B58" w:rsidRDefault="008B3B58" w:rsidP="00F97C1D">
            <w:pPr>
              <w:bidi/>
              <w:rPr>
                <w:rFonts w:ascii="Arial" w:hAnsi="Arial" w:cs="Arial"/>
                <w:color w:val="010205"/>
              </w:rPr>
            </w:pPr>
          </w:p>
        </w:tc>
        <w:tc>
          <w:tcPr>
            <w:tcW w:w="0" w:type="auto"/>
            <w:shd w:val="clear" w:color="auto" w:fill="E0E0E0"/>
            <w:vAlign w:val="center"/>
          </w:tcPr>
          <w:p w14:paraId="249A0B9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4BC9A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64</w:t>
            </w:r>
          </w:p>
        </w:tc>
        <w:tc>
          <w:tcPr>
            <w:tcW w:w="0" w:type="auto"/>
            <w:shd w:val="clear" w:color="auto" w:fill="F9F9FB"/>
            <w:vAlign w:val="center"/>
          </w:tcPr>
          <w:p w14:paraId="127901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472ED6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21.3</w:t>
            </w:r>
          </w:p>
        </w:tc>
        <w:tc>
          <w:tcPr>
            <w:tcW w:w="0" w:type="auto"/>
            <w:shd w:val="clear" w:color="auto" w:fill="F9F9FB"/>
            <w:vAlign w:val="center"/>
          </w:tcPr>
          <w:p w14:paraId="6AE679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62.7</w:t>
            </w:r>
          </w:p>
        </w:tc>
      </w:tr>
      <w:tr w:rsidR="008B3B58" w14:paraId="09018117" w14:textId="77777777" w:rsidTr="00F97C1D">
        <w:trPr>
          <w:cantSplit/>
          <w:jc w:val="center"/>
        </w:trPr>
        <w:tc>
          <w:tcPr>
            <w:tcW w:w="0" w:type="auto"/>
            <w:vMerge/>
            <w:shd w:val="clear" w:color="auto" w:fill="E0E0E0"/>
            <w:vAlign w:val="center"/>
          </w:tcPr>
          <w:p w14:paraId="77FD127A" w14:textId="77777777" w:rsidR="008B3B58" w:rsidRDefault="008B3B58" w:rsidP="00F97C1D">
            <w:pPr>
              <w:bidi/>
              <w:rPr>
                <w:rFonts w:ascii="Arial" w:hAnsi="Arial" w:cs="Arial"/>
                <w:color w:val="010205"/>
              </w:rPr>
            </w:pPr>
          </w:p>
        </w:tc>
        <w:tc>
          <w:tcPr>
            <w:tcW w:w="0" w:type="auto"/>
            <w:shd w:val="clear" w:color="auto" w:fill="E0E0E0"/>
            <w:vAlign w:val="center"/>
          </w:tcPr>
          <w:p w14:paraId="42BABD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10374D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4CA64A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286D3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295A51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78.3</w:t>
            </w:r>
          </w:p>
        </w:tc>
      </w:tr>
      <w:tr w:rsidR="008B3B58" w14:paraId="33DCBDC9" w14:textId="77777777" w:rsidTr="00F97C1D">
        <w:trPr>
          <w:cantSplit/>
          <w:jc w:val="center"/>
        </w:trPr>
        <w:tc>
          <w:tcPr>
            <w:tcW w:w="0" w:type="auto"/>
            <w:vMerge/>
            <w:shd w:val="clear" w:color="auto" w:fill="E0E0E0"/>
            <w:vAlign w:val="center"/>
          </w:tcPr>
          <w:p w14:paraId="19C211BF" w14:textId="77777777" w:rsidR="008B3B58" w:rsidRDefault="008B3B58" w:rsidP="00F97C1D">
            <w:pPr>
              <w:bidi/>
              <w:rPr>
                <w:rFonts w:ascii="Arial" w:hAnsi="Arial" w:cs="Arial"/>
                <w:color w:val="010205"/>
              </w:rPr>
            </w:pPr>
          </w:p>
        </w:tc>
        <w:tc>
          <w:tcPr>
            <w:tcW w:w="0" w:type="auto"/>
            <w:shd w:val="clear" w:color="auto" w:fill="E0E0E0"/>
            <w:vAlign w:val="center"/>
          </w:tcPr>
          <w:p w14:paraId="452F7D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49E757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4B0F0A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1B03BC0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95102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89.3</w:t>
            </w:r>
          </w:p>
        </w:tc>
      </w:tr>
      <w:tr w:rsidR="008B3B58" w14:paraId="672B7F6A" w14:textId="77777777" w:rsidTr="00F97C1D">
        <w:trPr>
          <w:cantSplit/>
          <w:jc w:val="center"/>
        </w:trPr>
        <w:tc>
          <w:tcPr>
            <w:tcW w:w="0" w:type="auto"/>
            <w:vMerge/>
            <w:shd w:val="clear" w:color="auto" w:fill="E0E0E0"/>
            <w:vAlign w:val="center"/>
          </w:tcPr>
          <w:p w14:paraId="36698F94" w14:textId="77777777" w:rsidR="008B3B58" w:rsidRDefault="008B3B58" w:rsidP="00F97C1D">
            <w:pPr>
              <w:bidi/>
              <w:rPr>
                <w:rFonts w:ascii="Arial" w:hAnsi="Arial" w:cs="Arial"/>
                <w:color w:val="010205"/>
              </w:rPr>
            </w:pPr>
          </w:p>
        </w:tc>
        <w:tc>
          <w:tcPr>
            <w:tcW w:w="0" w:type="auto"/>
            <w:shd w:val="clear" w:color="auto" w:fill="E0E0E0"/>
            <w:vAlign w:val="center"/>
          </w:tcPr>
          <w:p w14:paraId="0AB5E62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F4B214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w:t>
            </w:r>
          </w:p>
        </w:tc>
        <w:tc>
          <w:tcPr>
            <w:tcW w:w="0" w:type="auto"/>
            <w:shd w:val="clear" w:color="auto" w:fill="F9F9FB"/>
            <w:vAlign w:val="center"/>
          </w:tcPr>
          <w:p w14:paraId="0048D36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04E3B14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w:t>
            </w:r>
          </w:p>
        </w:tc>
        <w:tc>
          <w:tcPr>
            <w:tcW w:w="0" w:type="auto"/>
            <w:shd w:val="clear" w:color="auto" w:fill="F9F9FB"/>
            <w:vAlign w:val="center"/>
          </w:tcPr>
          <w:p w14:paraId="2E1498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BD4F3D0" w14:textId="77777777" w:rsidTr="00F97C1D">
        <w:trPr>
          <w:cantSplit/>
          <w:jc w:val="center"/>
        </w:trPr>
        <w:tc>
          <w:tcPr>
            <w:tcW w:w="0" w:type="auto"/>
            <w:vMerge/>
            <w:shd w:val="clear" w:color="auto" w:fill="E0E0E0"/>
            <w:vAlign w:val="center"/>
          </w:tcPr>
          <w:p w14:paraId="0AC3E468" w14:textId="77777777" w:rsidR="008B3B58" w:rsidRDefault="008B3B58" w:rsidP="00F97C1D">
            <w:pPr>
              <w:bidi/>
              <w:rPr>
                <w:rFonts w:ascii="Arial" w:hAnsi="Arial" w:cs="Arial"/>
                <w:color w:val="010205"/>
              </w:rPr>
            </w:pPr>
          </w:p>
        </w:tc>
        <w:tc>
          <w:tcPr>
            <w:tcW w:w="0" w:type="auto"/>
            <w:shd w:val="clear" w:color="auto" w:fill="E0E0E0"/>
            <w:vAlign w:val="center"/>
          </w:tcPr>
          <w:p w14:paraId="181E32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97CFA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A9B7A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9C966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E7C2645" w14:textId="77777777" w:rsidR="008B3B58" w:rsidRDefault="008B3B58" w:rsidP="00F97C1D">
            <w:pPr>
              <w:keepNext/>
              <w:bidi/>
              <w:jc w:val="center"/>
              <w:rPr>
                <w:rFonts w:ascii="Times New Roman" w:hAnsi="Times New Roman" w:cs="Times New Roman"/>
                <w:color w:val="auto"/>
                <w:sz w:val="24"/>
                <w:szCs w:val="24"/>
              </w:rPr>
            </w:pPr>
          </w:p>
        </w:tc>
      </w:tr>
    </w:tbl>
    <w:p w14:paraId="639A6F17" w14:textId="77777777" w:rsidR="008B3B58" w:rsidRPr="0032045D" w:rsidRDefault="008B3B58" w:rsidP="008B3B58">
      <w:pPr>
        <w:pStyle w:val="Caption"/>
        <w:bidi/>
        <w:jc w:val="center"/>
        <w:rPr>
          <w:color w:val="215E99"/>
          <w:szCs w:val="24"/>
        </w:rPr>
      </w:pPr>
    </w:p>
    <w:p w14:paraId="36A4C15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05A001C" wp14:editId="17C2F2FD">
            <wp:extent cx="5943600" cy="3962400"/>
            <wp:effectExtent l="0" t="0" r="0" b="0"/>
            <wp:docPr id="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699AD7DC" w14:textId="4211B11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31</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تسهيل </w:t>
      </w:r>
      <w:r>
        <w:rPr>
          <w:rFonts w:hint="eastAsia"/>
          <w:color w:val="215E99"/>
          <w:rtl/>
        </w:rPr>
        <w:t>الهيكل التنظيمي داخل المؤسسة تولي المرأة المناصب القيادية.</w:t>
      </w:r>
    </w:p>
    <w:p w14:paraId="74581345" w14:textId="77777777" w:rsidR="008B3B58" w:rsidRPr="0032045D" w:rsidRDefault="008B3B58" w:rsidP="008B3B58">
      <w:pPr>
        <w:pStyle w:val="Caption"/>
        <w:bidi/>
        <w:jc w:val="center"/>
        <w:rPr>
          <w:color w:val="215E99"/>
          <w:szCs w:val="24"/>
        </w:rPr>
      </w:pPr>
    </w:p>
    <w:p w14:paraId="71E84409" w14:textId="77777777" w:rsidR="008B3B58" w:rsidRDefault="008B3B58" w:rsidP="008B3B58">
      <w:pPr>
        <w:pStyle w:val="a"/>
        <w:numPr>
          <w:ilvl w:val="1"/>
          <w:numId w:val="1"/>
        </w:numPr>
        <w:contextualSpacing/>
      </w:pPr>
      <w:r>
        <w:rPr>
          <w:rtl/>
        </w:rPr>
        <w:t>سياسات الموارد البشرية تشجع على التمكين القيادي للنساء.</w:t>
      </w:r>
    </w:p>
    <w:p w14:paraId="768704C7" w14:textId="77777777" w:rsidR="008B3B58" w:rsidRDefault="008B3B58" w:rsidP="008B3B58">
      <w:pPr>
        <w:pStyle w:val="a0"/>
        <w:rPr>
          <w:rtl/>
        </w:rPr>
      </w:pPr>
      <w:r w:rsidRPr="004D7602">
        <w:rPr>
          <w:rtl/>
        </w:rPr>
        <w:t xml:space="preserve">تظهر التحليلات تفاؤلًا نسبيًا بالقواعد المنظمة لشؤون الموظفين؛ حيث بلغت تكرارات فئة "موافق جدًا" مائة وثمانية بنسبة ستة وثلاثين بالمئة؛ وتلتها فئة "موافق" باثنين وسبعين تكرارًا ونسبة أربعة وعشرين بالمئة؛ بينما عبر أربعة وخمسون عن عدم موافقتهم بنسبة ثمانية عشر بالمئة؛ وستة وثلاثون عن عدم موافقتهم الشديدة بنسبة اثني عشر بالمئة؛ وبقي ثلاثون في منطقة الحياد بنسبة عشرة بالمئة؛ ويسجل المتوسط قيمة تبلغ ثلاثة فاصلة أربعة وخمسين مع انحراف قدره واحد فاصلة ثلاثة وأربعين؛ وتشير هذه المعطيات إلى أن التوجهات المعاصرة للموارد البشرية بدأت تتبنى مفاهيم الجدارة والتنوع؛ ولكن التشتت الإحصائي يوضح أن آليات الاستقطاب </w:t>
      </w:r>
      <w:r w:rsidRPr="004D7602">
        <w:rPr>
          <w:rtl/>
        </w:rPr>
        <w:lastRenderedPageBreak/>
        <w:t>والتعيين لا تزال بحاجة لمزيد من الشفافية لضمان عدم تأثرها بالتحيزات الشخصية للمسؤولين عن التوظيف.</w:t>
      </w:r>
    </w:p>
    <w:p w14:paraId="34CF3BB5" w14:textId="22F12EF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45</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تشجيع </w:t>
      </w:r>
      <w:r>
        <w:rPr>
          <w:rFonts w:hint="eastAsia"/>
          <w:color w:val="215E99"/>
          <w:rtl/>
        </w:rPr>
        <w:t>سياسات الموارد البشرية على التمكين القيادي للنساء.</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5FC6F934" w14:textId="77777777" w:rsidTr="00F97C1D">
        <w:trPr>
          <w:cantSplit/>
          <w:jc w:val="center"/>
        </w:trPr>
        <w:tc>
          <w:tcPr>
            <w:tcW w:w="0" w:type="auto"/>
            <w:gridSpan w:val="6"/>
            <w:shd w:val="clear" w:color="auto" w:fill="FFFFFF"/>
            <w:vAlign w:val="center"/>
          </w:tcPr>
          <w:p w14:paraId="0D325A8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سياسات الموارد البشرية تشجع على التمكين القيادي للنساء</w:t>
            </w:r>
            <w:r>
              <w:rPr>
                <w:rFonts w:ascii="Arial" w:hAnsi="Arial" w:cs="Arial"/>
                <w:b/>
                <w:bCs/>
                <w:color w:val="010205"/>
                <w:sz w:val="22"/>
                <w:szCs w:val="22"/>
              </w:rPr>
              <w:t>.</w:t>
            </w:r>
          </w:p>
        </w:tc>
      </w:tr>
      <w:tr w:rsidR="008B3B58" w14:paraId="01DC6C14" w14:textId="77777777" w:rsidTr="00F97C1D">
        <w:trPr>
          <w:cantSplit/>
          <w:jc w:val="center"/>
        </w:trPr>
        <w:tc>
          <w:tcPr>
            <w:tcW w:w="0" w:type="auto"/>
            <w:gridSpan w:val="2"/>
            <w:shd w:val="clear" w:color="auto" w:fill="FFFFFF"/>
            <w:vAlign w:val="center"/>
          </w:tcPr>
          <w:p w14:paraId="6F5320C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31D20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F72B16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E0D475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7E75A23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32FA1F02" w14:textId="77777777" w:rsidTr="00F97C1D">
        <w:trPr>
          <w:cantSplit/>
          <w:jc w:val="center"/>
        </w:trPr>
        <w:tc>
          <w:tcPr>
            <w:tcW w:w="0" w:type="auto"/>
            <w:vMerge w:val="restart"/>
            <w:shd w:val="clear" w:color="auto" w:fill="E0E0E0"/>
            <w:vAlign w:val="center"/>
          </w:tcPr>
          <w:p w14:paraId="002ADDF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91DD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1F1B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108</w:t>
            </w:r>
          </w:p>
        </w:tc>
        <w:tc>
          <w:tcPr>
            <w:tcW w:w="0" w:type="auto"/>
            <w:shd w:val="clear" w:color="auto" w:fill="F9F9FB"/>
            <w:vAlign w:val="center"/>
          </w:tcPr>
          <w:p w14:paraId="30CE69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79B50D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c>
          <w:tcPr>
            <w:tcW w:w="0" w:type="auto"/>
            <w:shd w:val="clear" w:color="auto" w:fill="F9F9FB"/>
            <w:vAlign w:val="center"/>
          </w:tcPr>
          <w:p w14:paraId="31E180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36.0</w:t>
            </w:r>
          </w:p>
        </w:tc>
      </w:tr>
      <w:tr w:rsidR="008B3B58" w14:paraId="58DE33F8" w14:textId="77777777" w:rsidTr="00F97C1D">
        <w:trPr>
          <w:cantSplit/>
          <w:jc w:val="center"/>
        </w:trPr>
        <w:tc>
          <w:tcPr>
            <w:tcW w:w="0" w:type="auto"/>
            <w:vMerge/>
            <w:shd w:val="clear" w:color="auto" w:fill="E0E0E0"/>
            <w:vAlign w:val="center"/>
          </w:tcPr>
          <w:p w14:paraId="4084509D" w14:textId="77777777" w:rsidR="008B3B58" w:rsidRDefault="008B3B58" w:rsidP="00F97C1D">
            <w:pPr>
              <w:bidi/>
              <w:rPr>
                <w:rFonts w:ascii="Arial" w:hAnsi="Arial" w:cs="Arial"/>
                <w:color w:val="010205"/>
              </w:rPr>
            </w:pPr>
          </w:p>
        </w:tc>
        <w:tc>
          <w:tcPr>
            <w:tcW w:w="0" w:type="auto"/>
            <w:shd w:val="clear" w:color="auto" w:fill="E0E0E0"/>
            <w:vAlign w:val="center"/>
          </w:tcPr>
          <w:p w14:paraId="2F157C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652BF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72</w:t>
            </w:r>
          </w:p>
        </w:tc>
        <w:tc>
          <w:tcPr>
            <w:tcW w:w="0" w:type="auto"/>
            <w:shd w:val="clear" w:color="auto" w:fill="F9F9FB"/>
            <w:vAlign w:val="center"/>
          </w:tcPr>
          <w:p w14:paraId="0F7B3FE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064FAF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24.0</w:t>
            </w:r>
          </w:p>
        </w:tc>
        <w:tc>
          <w:tcPr>
            <w:tcW w:w="0" w:type="auto"/>
            <w:shd w:val="clear" w:color="auto" w:fill="F9F9FB"/>
            <w:vAlign w:val="center"/>
          </w:tcPr>
          <w:p w14:paraId="3A01246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60.0</w:t>
            </w:r>
          </w:p>
        </w:tc>
      </w:tr>
      <w:tr w:rsidR="008B3B58" w14:paraId="67380130" w14:textId="77777777" w:rsidTr="00F97C1D">
        <w:trPr>
          <w:cantSplit/>
          <w:jc w:val="center"/>
        </w:trPr>
        <w:tc>
          <w:tcPr>
            <w:tcW w:w="0" w:type="auto"/>
            <w:vMerge/>
            <w:shd w:val="clear" w:color="auto" w:fill="E0E0E0"/>
            <w:vAlign w:val="center"/>
          </w:tcPr>
          <w:p w14:paraId="5F7CA5E8" w14:textId="77777777" w:rsidR="008B3B58" w:rsidRDefault="008B3B58" w:rsidP="00F97C1D">
            <w:pPr>
              <w:bidi/>
              <w:rPr>
                <w:rFonts w:ascii="Arial" w:hAnsi="Arial" w:cs="Arial"/>
                <w:color w:val="010205"/>
              </w:rPr>
            </w:pPr>
          </w:p>
        </w:tc>
        <w:tc>
          <w:tcPr>
            <w:tcW w:w="0" w:type="auto"/>
            <w:shd w:val="clear" w:color="auto" w:fill="E0E0E0"/>
            <w:vAlign w:val="center"/>
          </w:tcPr>
          <w:p w14:paraId="4BF595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785FE2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w:t>
            </w:r>
          </w:p>
        </w:tc>
        <w:tc>
          <w:tcPr>
            <w:tcW w:w="0" w:type="auto"/>
            <w:shd w:val="clear" w:color="auto" w:fill="F9F9FB"/>
            <w:vAlign w:val="center"/>
          </w:tcPr>
          <w:p w14:paraId="5A7473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4076C1A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18.0</w:t>
            </w:r>
          </w:p>
        </w:tc>
        <w:tc>
          <w:tcPr>
            <w:tcW w:w="0" w:type="auto"/>
            <w:shd w:val="clear" w:color="auto" w:fill="F9F9FB"/>
            <w:vAlign w:val="center"/>
          </w:tcPr>
          <w:p w14:paraId="26F02E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78.0</w:t>
            </w:r>
          </w:p>
        </w:tc>
      </w:tr>
      <w:tr w:rsidR="008B3B58" w14:paraId="1EC0D8C3" w14:textId="77777777" w:rsidTr="00F97C1D">
        <w:trPr>
          <w:cantSplit/>
          <w:jc w:val="center"/>
        </w:trPr>
        <w:tc>
          <w:tcPr>
            <w:tcW w:w="0" w:type="auto"/>
            <w:vMerge/>
            <w:shd w:val="clear" w:color="auto" w:fill="E0E0E0"/>
            <w:vAlign w:val="center"/>
          </w:tcPr>
          <w:p w14:paraId="6A928054" w14:textId="77777777" w:rsidR="008B3B58" w:rsidRDefault="008B3B58" w:rsidP="00F97C1D">
            <w:pPr>
              <w:bidi/>
              <w:rPr>
                <w:rFonts w:ascii="Arial" w:hAnsi="Arial" w:cs="Arial"/>
                <w:color w:val="010205"/>
              </w:rPr>
            </w:pPr>
          </w:p>
        </w:tc>
        <w:tc>
          <w:tcPr>
            <w:tcW w:w="0" w:type="auto"/>
            <w:shd w:val="clear" w:color="auto" w:fill="E0E0E0"/>
            <w:vAlign w:val="center"/>
          </w:tcPr>
          <w:p w14:paraId="1151F3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0089E8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35B64E1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2DDE0F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3AF687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90.0</w:t>
            </w:r>
          </w:p>
        </w:tc>
      </w:tr>
      <w:tr w:rsidR="008B3B58" w14:paraId="0D5E4DDD" w14:textId="77777777" w:rsidTr="00F97C1D">
        <w:trPr>
          <w:cantSplit/>
          <w:jc w:val="center"/>
        </w:trPr>
        <w:tc>
          <w:tcPr>
            <w:tcW w:w="0" w:type="auto"/>
            <w:vMerge/>
            <w:shd w:val="clear" w:color="auto" w:fill="E0E0E0"/>
            <w:vAlign w:val="center"/>
          </w:tcPr>
          <w:p w14:paraId="6748788B" w14:textId="77777777" w:rsidR="008B3B58" w:rsidRDefault="008B3B58" w:rsidP="00F97C1D">
            <w:pPr>
              <w:bidi/>
              <w:rPr>
                <w:rFonts w:ascii="Arial" w:hAnsi="Arial" w:cs="Arial"/>
                <w:color w:val="010205"/>
              </w:rPr>
            </w:pPr>
          </w:p>
        </w:tc>
        <w:tc>
          <w:tcPr>
            <w:tcW w:w="0" w:type="auto"/>
            <w:shd w:val="clear" w:color="auto" w:fill="E0E0E0"/>
            <w:vAlign w:val="center"/>
          </w:tcPr>
          <w:p w14:paraId="6245662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DCBF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w:t>
            </w:r>
          </w:p>
        </w:tc>
        <w:tc>
          <w:tcPr>
            <w:tcW w:w="0" w:type="auto"/>
            <w:shd w:val="clear" w:color="auto" w:fill="F9F9FB"/>
            <w:vAlign w:val="center"/>
          </w:tcPr>
          <w:p w14:paraId="5E360F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5B0DF17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w:t>
            </w:r>
          </w:p>
        </w:tc>
        <w:tc>
          <w:tcPr>
            <w:tcW w:w="0" w:type="auto"/>
            <w:shd w:val="clear" w:color="auto" w:fill="F9F9FB"/>
            <w:vAlign w:val="center"/>
          </w:tcPr>
          <w:p w14:paraId="40F4E0B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7D578F" w14:textId="77777777" w:rsidTr="00F97C1D">
        <w:trPr>
          <w:cantSplit/>
          <w:jc w:val="center"/>
        </w:trPr>
        <w:tc>
          <w:tcPr>
            <w:tcW w:w="0" w:type="auto"/>
            <w:vMerge/>
            <w:shd w:val="clear" w:color="auto" w:fill="E0E0E0"/>
            <w:vAlign w:val="center"/>
          </w:tcPr>
          <w:p w14:paraId="75DDC849" w14:textId="77777777" w:rsidR="008B3B58" w:rsidRDefault="008B3B58" w:rsidP="00F97C1D">
            <w:pPr>
              <w:bidi/>
              <w:rPr>
                <w:rFonts w:ascii="Arial" w:hAnsi="Arial" w:cs="Arial"/>
                <w:color w:val="010205"/>
              </w:rPr>
            </w:pPr>
          </w:p>
        </w:tc>
        <w:tc>
          <w:tcPr>
            <w:tcW w:w="0" w:type="auto"/>
            <w:shd w:val="clear" w:color="auto" w:fill="E0E0E0"/>
            <w:vAlign w:val="center"/>
          </w:tcPr>
          <w:p w14:paraId="585990C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7F1410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FD012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C65F3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E3F8FD2" w14:textId="77777777" w:rsidR="008B3B58" w:rsidRDefault="008B3B58" w:rsidP="00F97C1D">
            <w:pPr>
              <w:keepNext/>
              <w:bidi/>
              <w:jc w:val="center"/>
              <w:rPr>
                <w:rFonts w:ascii="Times New Roman" w:hAnsi="Times New Roman" w:cs="Times New Roman"/>
                <w:color w:val="auto"/>
                <w:sz w:val="24"/>
                <w:szCs w:val="24"/>
              </w:rPr>
            </w:pPr>
          </w:p>
        </w:tc>
      </w:tr>
    </w:tbl>
    <w:p w14:paraId="2E94F4D9" w14:textId="77777777" w:rsidR="008B3B58" w:rsidRPr="0032045D" w:rsidRDefault="008B3B58" w:rsidP="008B3B58">
      <w:pPr>
        <w:pStyle w:val="Caption"/>
        <w:bidi/>
        <w:jc w:val="center"/>
        <w:rPr>
          <w:color w:val="215E99"/>
          <w:szCs w:val="24"/>
        </w:rPr>
      </w:pPr>
    </w:p>
    <w:p w14:paraId="2381F1E4"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CF08BF6" wp14:editId="2336191E">
            <wp:extent cx="5943600" cy="3962400"/>
            <wp:effectExtent l="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B296F20" w14:textId="4E46A50B"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32</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تشجيع </w:t>
      </w:r>
      <w:r>
        <w:rPr>
          <w:rFonts w:hint="eastAsia"/>
          <w:color w:val="215E99"/>
          <w:rtl/>
        </w:rPr>
        <w:t>سياسات الموارد البشرية على التمكين القيادي للنساء.</w:t>
      </w:r>
    </w:p>
    <w:p w14:paraId="0F98FA6A" w14:textId="77777777" w:rsidR="008B3B58" w:rsidRPr="0032045D" w:rsidRDefault="008B3B58" w:rsidP="008B3B58">
      <w:pPr>
        <w:pStyle w:val="Caption"/>
        <w:bidi/>
        <w:jc w:val="center"/>
        <w:rPr>
          <w:color w:val="215E99"/>
          <w:szCs w:val="24"/>
        </w:rPr>
      </w:pPr>
    </w:p>
    <w:p w14:paraId="7ACB7B89" w14:textId="77777777" w:rsidR="008B3B58" w:rsidRDefault="008B3B58" w:rsidP="008B3B58">
      <w:pPr>
        <w:pStyle w:val="a"/>
        <w:numPr>
          <w:ilvl w:val="1"/>
          <w:numId w:val="1"/>
        </w:numPr>
        <w:contextualSpacing/>
      </w:pPr>
      <w:r>
        <w:rPr>
          <w:rtl/>
        </w:rPr>
        <w:t>التدريب والتطوير المتاح يعزز قدرتي على القيادة بفعالية.</w:t>
      </w:r>
    </w:p>
    <w:p w14:paraId="6B4F3E76" w14:textId="77777777" w:rsidR="008B3B58" w:rsidRDefault="008B3B58" w:rsidP="008B3B58">
      <w:pPr>
        <w:pStyle w:val="a0"/>
        <w:rPr>
          <w:rtl/>
        </w:rPr>
      </w:pPr>
      <w:r w:rsidRPr="004D7602">
        <w:rPr>
          <w:rtl/>
        </w:rPr>
        <w:t xml:space="preserve">يعبر التوزيع التكراري لاستجابات أفراد العينة عن تقدير طيب لمنظومة التدريب؛ فقد وافق بشدة ثمانية وتسعون فردًا بنسبة اثنين وثلاثين فاصلة سبعة بالمئة؛ ووافق تسعة وستون بنسبة ثلاثة وعشرين بالمئة؛ في حين عارض ثلاثة وستون بنسبة واحد وعشرين بالمئة؛ وعارض بشدة ستة وثلاثون بنسبة اثني عشر بالمئة؛ والتزم أربعة وثلاثون الحياد بنسبة أحد عشر فاصلة ثلاثة بالمئة؛ ويصل المتوسط الحسابي لـ ثلاثة فاصلة ثلاثة وأربعين مع انحراف معياري يقارب واحد فاصلة ثلاثة وأربعين؛ ودلالة هذه الأرقام تكمن في أن البرامج </w:t>
      </w:r>
      <w:r w:rsidRPr="004D7602">
        <w:rPr>
          <w:rtl/>
        </w:rPr>
        <w:lastRenderedPageBreak/>
        <w:t>التدريبية المتاحة تلبي الاحتياجات المهارية الأساسية للقياديات؛ غير أن نسبة المعارضين المرتفعة تشير إلى وجود فجوة تدريبية تتعلق بالمهارات المتقدمة مثل التخطيط المالي وإدارة الأزمات؛ مما يستوجب تصميم مسارات تدريبية تخصصية ومكثفة لشاغلي الوظائف العليا.</w:t>
      </w:r>
    </w:p>
    <w:p w14:paraId="5A1C3345" w14:textId="420C82A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46</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4FF7481" w14:textId="77777777" w:rsidTr="00F97C1D">
        <w:trPr>
          <w:cantSplit/>
          <w:jc w:val="center"/>
        </w:trPr>
        <w:tc>
          <w:tcPr>
            <w:tcW w:w="0" w:type="auto"/>
            <w:gridSpan w:val="6"/>
            <w:shd w:val="clear" w:color="auto" w:fill="FFFFFF"/>
            <w:vAlign w:val="center"/>
          </w:tcPr>
          <w:p w14:paraId="06E7C86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التدريب والتطوير المتاح يعزز قدرتي على القيادة بفعالية</w:t>
            </w:r>
            <w:r>
              <w:rPr>
                <w:rFonts w:ascii="Arial" w:hAnsi="Arial" w:cs="Arial"/>
                <w:b/>
                <w:bCs/>
                <w:color w:val="010205"/>
                <w:sz w:val="22"/>
                <w:szCs w:val="22"/>
              </w:rPr>
              <w:t>.</w:t>
            </w:r>
          </w:p>
        </w:tc>
      </w:tr>
      <w:tr w:rsidR="008B3B58" w14:paraId="0A2B7686" w14:textId="77777777" w:rsidTr="00F97C1D">
        <w:trPr>
          <w:cantSplit/>
          <w:jc w:val="center"/>
        </w:trPr>
        <w:tc>
          <w:tcPr>
            <w:tcW w:w="0" w:type="auto"/>
            <w:gridSpan w:val="2"/>
            <w:shd w:val="clear" w:color="auto" w:fill="FFFFFF"/>
            <w:vAlign w:val="center"/>
          </w:tcPr>
          <w:p w14:paraId="572539F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A2DFFB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1B8E04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C81163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F3D9FE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2A117EA" w14:textId="77777777" w:rsidTr="00F97C1D">
        <w:trPr>
          <w:cantSplit/>
          <w:jc w:val="center"/>
        </w:trPr>
        <w:tc>
          <w:tcPr>
            <w:tcW w:w="0" w:type="auto"/>
            <w:vMerge w:val="restart"/>
            <w:shd w:val="clear" w:color="auto" w:fill="E0E0E0"/>
            <w:vAlign w:val="center"/>
          </w:tcPr>
          <w:p w14:paraId="406EA8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050998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5F1F6E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98</w:t>
            </w:r>
          </w:p>
        </w:tc>
        <w:tc>
          <w:tcPr>
            <w:tcW w:w="0" w:type="auto"/>
            <w:shd w:val="clear" w:color="auto" w:fill="F9F9FB"/>
            <w:vAlign w:val="center"/>
          </w:tcPr>
          <w:p w14:paraId="53D901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472536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c>
          <w:tcPr>
            <w:tcW w:w="0" w:type="auto"/>
            <w:shd w:val="clear" w:color="auto" w:fill="F9F9FB"/>
            <w:vAlign w:val="center"/>
          </w:tcPr>
          <w:p w14:paraId="79A8FA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32.7</w:t>
            </w:r>
          </w:p>
        </w:tc>
      </w:tr>
      <w:tr w:rsidR="008B3B58" w14:paraId="08BE3E36" w14:textId="77777777" w:rsidTr="00F97C1D">
        <w:trPr>
          <w:cantSplit/>
          <w:jc w:val="center"/>
        </w:trPr>
        <w:tc>
          <w:tcPr>
            <w:tcW w:w="0" w:type="auto"/>
            <w:vMerge/>
            <w:shd w:val="clear" w:color="auto" w:fill="E0E0E0"/>
            <w:vAlign w:val="center"/>
          </w:tcPr>
          <w:p w14:paraId="591F4F70" w14:textId="77777777" w:rsidR="008B3B58" w:rsidRDefault="008B3B58" w:rsidP="00F97C1D">
            <w:pPr>
              <w:bidi/>
              <w:rPr>
                <w:rFonts w:ascii="Arial" w:hAnsi="Arial" w:cs="Arial"/>
                <w:color w:val="010205"/>
              </w:rPr>
            </w:pPr>
          </w:p>
        </w:tc>
        <w:tc>
          <w:tcPr>
            <w:tcW w:w="0" w:type="auto"/>
            <w:shd w:val="clear" w:color="auto" w:fill="E0E0E0"/>
            <w:vAlign w:val="center"/>
          </w:tcPr>
          <w:p w14:paraId="213756F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30F8B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69</w:t>
            </w:r>
          </w:p>
        </w:tc>
        <w:tc>
          <w:tcPr>
            <w:tcW w:w="0" w:type="auto"/>
            <w:shd w:val="clear" w:color="auto" w:fill="F9F9FB"/>
            <w:vAlign w:val="center"/>
          </w:tcPr>
          <w:p w14:paraId="665E3AC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4802531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23.0</w:t>
            </w:r>
          </w:p>
        </w:tc>
        <w:tc>
          <w:tcPr>
            <w:tcW w:w="0" w:type="auto"/>
            <w:shd w:val="clear" w:color="auto" w:fill="F9F9FB"/>
            <w:vAlign w:val="center"/>
          </w:tcPr>
          <w:p w14:paraId="1C3A6EE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p>
        </w:tc>
      </w:tr>
      <w:tr w:rsidR="008B3B58" w14:paraId="2DB23C65" w14:textId="77777777" w:rsidTr="00F97C1D">
        <w:trPr>
          <w:cantSplit/>
          <w:jc w:val="center"/>
        </w:trPr>
        <w:tc>
          <w:tcPr>
            <w:tcW w:w="0" w:type="auto"/>
            <w:vMerge/>
            <w:shd w:val="clear" w:color="auto" w:fill="E0E0E0"/>
            <w:vAlign w:val="center"/>
          </w:tcPr>
          <w:p w14:paraId="0565555E" w14:textId="77777777" w:rsidR="008B3B58" w:rsidRDefault="008B3B58" w:rsidP="00F97C1D">
            <w:pPr>
              <w:bidi/>
              <w:rPr>
                <w:rFonts w:ascii="Arial" w:hAnsi="Arial" w:cs="Arial"/>
                <w:color w:val="010205"/>
              </w:rPr>
            </w:pPr>
          </w:p>
        </w:tc>
        <w:tc>
          <w:tcPr>
            <w:tcW w:w="0" w:type="auto"/>
            <w:shd w:val="clear" w:color="auto" w:fill="E0E0E0"/>
            <w:vAlign w:val="center"/>
          </w:tcPr>
          <w:p w14:paraId="1B88B0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65D5847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63</w:t>
            </w:r>
          </w:p>
        </w:tc>
        <w:tc>
          <w:tcPr>
            <w:tcW w:w="0" w:type="auto"/>
            <w:shd w:val="clear" w:color="auto" w:fill="F9F9FB"/>
            <w:vAlign w:val="center"/>
          </w:tcPr>
          <w:p w14:paraId="4B486C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347C1F5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21.0</w:t>
            </w:r>
          </w:p>
        </w:tc>
        <w:tc>
          <w:tcPr>
            <w:tcW w:w="0" w:type="auto"/>
            <w:shd w:val="clear" w:color="auto" w:fill="F9F9FB"/>
            <w:vAlign w:val="center"/>
          </w:tcPr>
          <w:p w14:paraId="18CA8D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76.7</w:t>
            </w:r>
          </w:p>
        </w:tc>
      </w:tr>
      <w:tr w:rsidR="008B3B58" w14:paraId="570C85BD" w14:textId="77777777" w:rsidTr="00F97C1D">
        <w:trPr>
          <w:cantSplit/>
          <w:jc w:val="center"/>
        </w:trPr>
        <w:tc>
          <w:tcPr>
            <w:tcW w:w="0" w:type="auto"/>
            <w:vMerge/>
            <w:shd w:val="clear" w:color="auto" w:fill="E0E0E0"/>
            <w:vAlign w:val="center"/>
          </w:tcPr>
          <w:p w14:paraId="29C3BCFE" w14:textId="77777777" w:rsidR="008B3B58" w:rsidRDefault="008B3B58" w:rsidP="00F97C1D">
            <w:pPr>
              <w:bidi/>
              <w:rPr>
                <w:rFonts w:ascii="Arial" w:hAnsi="Arial" w:cs="Arial"/>
                <w:color w:val="010205"/>
              </w:rPr>
            </w:pPr>
          </w:p>
        </w:tc>
        <w:tc>
          <w:tcPr>
            <w:tcW w:w="0" w:type="auto"/>
            <w:shd w:val="clear" w:color="auto" w:fill="E0E0E0"/>
            <w:vAlign w:val="center"/>
          </w:tcPr>
          <w:p w14:paraId="55362EF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1AB5B47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47DA270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7182E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15CC3B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0A2FB4D8" w14:textId="77777777" w:rsidTr="00F97C1D">
        <w:trPr>
          <w:cantSplit/>
          <w:jc w:val="center"/>
        </w:trPr>
        <w:tc>
          <w:tcPr>
            <w:tcW w:w="0" w:type="auto"/>
            <w:vMerge/>
            <w:shd w:val="clear" w:color="auto" w:fill="E0E0E0"/>
            <w:vAlign w:val="center"/>
          </w:tcPr>
          <w:p w14:paraId="16739268" w14:textId="77777777" w:rsidR="008B3B58" w:rsidRDefault="008B3B58" w:rsidP="00F97C1D">
            <w:pPr>
              <w:bidi/>
              <w:rPr>
                <w:rFonts w:ascii="Arial" w:hAnsi="Arial" w:cs="Arial"/>
                <w:color w:val="010205"/>
              </w:rPr>
            </w:pPr>
          </w:p>
        </w:tc>
        <w:tc>
          <w:tcPr>
            <w:tcW w:w="0" w:type="auto"/>
            <w:shd w:val="clear" w:color="auto" w:fill="E0E0E0"/>
            <w:vAlign w:val="center"/>
          </w:tcPr>
          <w:p w14:paraId="6AC4651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B66FDD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092617A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1566FC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2AE40F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6E5FD4E" w14:textId="77777777" w:rsidTr="00F97C1D">
        <w:trPr>
          <w:cantSplit/>
          <w:jc w:val="center"/>
        </w:trPr>
        <w:tc>
          <w:tcPr>
            <w:tcW w:w="0" w:type="auto"/>
            <w:vMerge/>
            <w:shd w:val="clear" w:color="auto" w:fill="E0E0E0"/>
            <w:vAlign w:val="center"/>
          </w:tcPr>
          <w:p w14:paraId="63396E73" w14:textId="77777777" w:rsidR="008B3B58" w:rsidRDefault="008B3B58" w:rsidP="00F97C1D">
            <w:pPr>
              <w:bidi/>
              <w:rPr>
                <w:rFonts w:ascii="Arial" w:hAnsi="Arial" w:cs="Arial"/>
                <w:color w:val="010205"/>
              </w:rPr>
            </w:pPr>
          </w:p>
        </w:tc>
        <w:tc>
          <w:tcPr>
            <w:tcW w:w="0" w:type="auto"/>
            <w:shd w:val="clear" w:color="auto" w:fill="E0E0E0"/>
            <w:vAlign w:val="center"/>
          </w:tcPr>
          <w:p w14:paraId="2D4F238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01274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F18450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11DD6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0B5BB7A" w14:textId="77777777" w:rsidR="008B3B58" w:rsidRDefault="008B3B58" w:rsidP="00F97C1D">
            <w:pPr>
              <w:keepNext/>
              <w:bidi/>
              <w:jc w:val="center"/>
              <w:rPr>
                <w:rFonts w:ascii="Times New Roman" w:hAnsi="Times New Roman" w:cs="Times New Roman"/>
                <w:color w:val="auto"/>
                <w:sz w:val="24"/>
                <w:szCs w:val="24"/>
              </w:rPr>
            </w:pPr>
          </w:p>
        </w:tc>
      </w:tr>
    </w:tbl>
    <w:p w14:paraId="103365D7" w14:textId="77777777" w:rsidR="008B3B58" w:rsidRPr="0032045D" w:rsidRDefault="008B3B58" w:rsidP="008B3B58">
      <w:pPr>
        <w:pStyle w:val="Caption"/>
        <w:bidi/>
        <w:jc w:val="center"/>
        <w:rPr>
          <w:color w:val="215E99"/>
          <w:szCs w:val="24"/>
        </w:rPr>
      </w:pPr>
    </w:p>
    <w:p w14:paraId="1ED6AE0B"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D6E5B27" wp14:editId="3DABDD68">
            <wp:extent cx="5943600" cy="3962400"/>
            <wp:effectExtent l="0" t="0" r="0" b="0"/>
            <wp:docPr id="3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CDF93AB" w14:textId="5DC76779"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33</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التدريب والتطوير المتاح </w:t>
      </w:r>
      <w:r>
        <w:rPr>
          <w:rFonts w:hint="cs"/>
          <w:color w:val="215E99"/>
          <w:rtl/>
        </w:rPr>
        <w:t>من القدرة</w:t>
      </w:r>
      <w:r>
        <w:rPr>
          <w:rFonts w:hint="eastAsia"/>
          <w:color w:val="215E99"/>
          <w:rtl/>
        </w:rPr>
        <w:t xml:space="preserve"> على القيادة بفعالية.</w:t>
      </w:r>
    </w:p>
    <w:p w14:paraId="1830DF64" w14:textId="77777777" w:rsidR="008B3B58" w:rsidRPr="0032045D" w:rsidRDefault="008B3B58" w:rsidP="008B3B58">
      <w:pPr>
        <w:pStyle w:val="Caption"/>
        <w:bidi/>
        <w:jc w:val="center"/>
        <w:rPr>
          <w:color w:val="215E99"/>
          <w:szCs w:val="24"/>
        </w:rPr>
      </w:pPr>
    </w:p>
    <w:p w14:paraId="25F6B1C2" w14:textId="77777777" w:rsidR="008B3B58" w:rsidRDefault="008B3B58" w:rsidP="008B3B58">
      <w:pPr>
        <w:pStyle w:val="a"/>
        <w:numPr>
          <w:ilvl w:val="1"/>
          <w:numId w:val="1"/>
        </w:numPr>
        <w:contextualSpacing/>
      </w:pPr>
      <w:r>
        <w:rPr>
          <w:rtl/>
        </w:rPr>
        <w:t>وجود آليات واضحة لتقييم الأداء تدعم تطور القيادة النسائية.</w:t>
      </w:r>
    </w:p>
    <w:p w14:paraId="040E1C53" w14:textId="77777777" w:rsidR="008B3B58" w:rsidRDefault="008B3B58" w:rsidP="008B3B58">
      <w:pPr>
        <w:pStyle w:val="a0"/>
        <w:rPr>
          <w:rtl/>
        </w:rPr>
      </w:pPr>
      <w:r w:rsidRPr="004D7602">
        <w:rPr>
          <w:rtl/>
        </w:rPr>
        <w:t xml:space="preserve">تمثل موضوعية التقييم حجر الزاوية في تحقيق العدالة التنظيمية؛ ووفقًا لبيانات الاستبيان؛ وافق بشدة مائة واثنا عشر مستجيبًا بنسبة سبعة وثلاثين فاصلة ثلاثة بالمئة؛ ووافق واحد وخمسون بنسبة سبعة عشر بالمئة؛ وتوزعت بقية الآراء بواقع خمسين لـ "غير موافق" </w:t>
      </w:r>
      <w:r w:rsidRPr="004D7602">
        <w:rPr>
          <w:rtl/>
        </w:rPr>
        <w:lastRenderedPageBreak/>
        <w:t>بنسبة ستة عشر فاصلة سبعة بالمئة؛ وستة وأربعين لـ "غير موافق جداً" بنسبة خمسة عشر فاصلة ثلاثة بالمئة؛ وواحد وأربعين لـ "محايد" بنسبة ثلاثة عشر فاصلة سبعة بالمئة؛ ويحقق المتوسط قيمة مساوية لـ ثلاثة فاصلة أربعة وأربعين مع انحراف قدره واحد فاصلة خمسين؛ وتوضح هذه الأرقام أن غياب مؤشرات الأداء الرئيسية الصريحة في بعض المنظمات يترك الباب مفتوحًا للاجتهادات الشخصية؛ مما قد يظلم الكفاءات النسائية؛ ويحتمل أن يسهم تطبيق أنظمة التقييم الحديثة والاتمتة في إعطاء صورة حقيقية عن إنجازات المرأة ويدعم فرص ترقيها المستحق.</w:t>
      </w:r>
    </w:p>
    <w:p w14:paraId="2C613C26" w14:textId="62BA6D11"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47</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دعم </w:t>
      </w:r>
      <w:r>
        <w:rPr>
          <w:rFonts w:hint="eastAsia"/>
          <w:color w:val="215E99"/>
          <w:rtl/>
        </w:rPr>
        <w:t>وجود آليات واضحة لتقييم الأداء تطور القيادة النسائية.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4A163B7" w14:textId="77777777" w:rsidTr="00F97C1D">
        <w:trPr>
          <w:cantSplit/>
          <w:jc w:val="center"/>
        </w:trPr>
        <w:tc>
          <w:tcPr>
            <w:tcW w:w="0" w:type="auto"/>
            <w:gridSpan w:val="6"/>
            <w:shd w:val="clear" w:color="auto" w:fill="FFFFFF"/>
            <w:vAlign w:val="center"/>
          </w:tcPr>
          <w:p w14:paraId="294D46C9"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آليات واضحة لتقييم الأداء تدعم تطور القيادة النسائية</w:t>
            </w:r>
            <w:r>
              <w:rPr>
                <w:rFonts w:ascii="Arial" w:hAnsi="Arial" w:cs="Arial"/>
                <w:b/>
                <w:bCs/>
                <w:color w:val="010205"/>
                <w:sz w:val="22"/>
                <w:szCs w:val="22"/>
              </w:rPr>
              <w:t>.</w:t>
            </w:r>
          </w:p>
        </w:tc>
      </w:tr>
      <w:tr w:rsidR="008B3B58" w14:paraId="620D4D3E" w14:textId="77777777" w:rsidTr="00F97C1D">
        <w:trPr>
          <w:cantSplit/>
          <w:jc w:val="center"/>
        </w:trPr>
        <w:tc>
          <w:tcPr>
            <w:tcW w:w="0" w:type="auto"/>
            <w:gridSpan w:val="2"/>
            <w:shd w:val="clear" w:color="auto" w:fill="FFFFFF"/>
            <w:vAlign w:val="center"/>
          </w:tcPr>
          <w:p w14:paraId="0E7B1D0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24155C3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27EF56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3B9876C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6312C49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7A810A" w14:textId="77777777" w:rsidTr="00F97C1D">
        <w:trPr>
          <w:cantSplit/>
          <w:jc w:val="center"/>
        </w:trPr>
        <w:tc>
          <w:tcPr>
            <w:tcW w:w="0" w:type="auto"/>
            <w:vMerge w:val="restart"/>
            <w:shd w:val="clear" w:color="auto" w:fill="E0E0E0"/>
            <w:vAlign w:val="center"/>
          </w:tcPr>
          <w:p w14:paraId="335922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D94614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064A22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112</w:t>
            </w:r>
          </w:p>
        </w:tc>
        <w:tc>
          <w:tcPr>
            <w:tcW w:w="0" w:type="auto"/>
            <w:shd w:val="clear" w:color="auto" w:fill="F9F9FB"/>
            <w:vAlign w:val="center"/>
          </w:tcPr>
          <w:p w14:paraId="6FACB4C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4FA16DD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c>
          <w:tcPr>
            <w:tcW w:w="0" w:type="auto"/>
            <w:shd w:val="clear" w:color="auto" w:fill="F9F9FB"/>
            <w:vAlign w:val="center"/>
          </w:tcPr>
          <w:p w14:paraId="7EFEFE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37.3</w:t>
            </w:r>
          </w:p>
        </w:tc>
      </w:tr>
      <w:tr w:rsidR="008B3B58" w14:paraId="54BC5FEC" w14:textId="77777777" w:rsidTr="00F97C1D">
        <w:trPr>
          <w:cantSplit/>
          <w:jc w:val="center"/>
        </w:trPr>
        <w:tc>
          <w:tcPr>
            <w:tcW w:w="0" w:type="auto"/>
            <w:vMerge/>
            <w:shd w:val="clear" w:color="auto" w:fill="E0E0E0"/>
            <w:vAlign w:val="center"/>
          </w:tcPr>
          <w:p w14:paraId="51B51281" w14:textId="77777777" w:rsidR="008B3B58" w:rsidRDefault="008B3B58" w:rsidP="00F97C1D">
            <w:pPr>
              <w:bidi/>
              <w:rPr>
                <w:rFonts w:ascii="Arial" w:hAnsi="Arial" w:cs="Arial"/>
                <w:color w:val="010205"/>
              </w:rPr>
            </w:pPr>
          </w:p>
        </w:tc>
        <w:tc>
          <w:tcPr>
            <w:tcW w:w="0" w:type="auto"/>
            <w:shd w:val="clear" w:color="auto" w:fill="E0E0E0"/>
            <w:vAlign w:val="center"/>
          </w:tcPr>
          <w:p w14:paraId="2A93CF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03941B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63EA72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43CA5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15A0CBE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54.3</w:t>
            </w:r>
          </w:p>
        </w:tc>
      </w:tr>
      <w:tr w:rsidR="008B3B58" w14:paraId="630A7E59" w14:textId="77777777" w:rsidTr="00F97C1D">
        <w:trPr>
          <w:cantSplit/>
          <w:jc w:val="center"/>
        </w:trPr>
        <w:tc>
          <w:tcPr>
            <w:tcW w:w="0" w:type="auto"/>
            <w:vMerge/>
            <w:shd w:val="clear" w:color="auto" w:fill="E0E0E0"/>
            <w:vAlign w:val="center"/>
          </w:tcPr>
          <w:p w14:paraId="59B8C13E" w14:textId="77777777" w:rsidR="008B3B58" w:rsidRDefault="008B3B58" w:rsidP="00F97C1D">
            <w:pPr>
              <w:bidi/>
              <w:rPr>
                <w:rFonts w:ascii="Arial" w:hAnsi="Arial" w:cs="Arial"/>
                <w:color w:val="010205"/>
              </w:rPr>
            </w:pPr>
          </w:p>
        </w:tc>
        <w:tc>
          <w:tcPr>
            <w:tcW w:w="0" w:type="auto"/>
            <w:shd w:val="clear" w:color="auto" w:fill="E0E0E0"/>
            <w:vAlign w:val="center"/>
          </w:tcPr>
          <w:p w14:paraId="1FDA3F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2C5619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393C9A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500A5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64DBE5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71.0</w:t>
            </w:r>
          </w:p>
        </w:tc>
      </w:tr>
      <w:tr w:rsidR="008B3B58" w14:paraId="6E9F3356" w14:textId="77777777" w:rsidTr="00F97C1D">
        <w:trPr>
          <w:cantSplit/>
          <w:jc w:val="center"/>
        </w:trPr>
        <w:tc>
          <w:tcPr>
            <w:tcW w:w="0" w:type="auto"/>
            <w:vMerge/>
            <w:shd w:val="clear" w:color="auto" w:fill="E0E0E0"/>
            <w:vAlign w:val="center"/>
          </w:tcPr>
          <w:p w14:paraId="249DF69F" w14:textId="77777777" w:rsidR="008B3B58" w:rsidRDefault="008B3B58" w:rsidP="00F97C1D">
            <w:pPr>
              <w:bidi/>
              <w:rPr>
                <w:rFonts w:ascii="Arial" w:hAnsi="Arial" w:cs="Arial"/>
                <w:color w:val="010205"/>
              </w:rPr>
            </w:pPr>
          </w:p>
        </w:tc>
        <w:tc>
          <w:tcPr>
            <w:tcW w:w="0" w:type="auto"/>
            <w:shd w:val="clear" w:color="auto" w:fill="E0E0E0"/>
            <w:vAlign w:val="center"/>
          </w:tcPr>
          <w:p w14:paraId="5B0B06E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113CC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7FA34BA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69B08D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74AEBD4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86.3</w:t>
            </w:r>
          </w:p>
        </w:tc>
      </w:tr>
      <w:tr w:rsidR="008B3B58" w14:paraId="5F3427A7" w14:textId="77777777" w:rsidTr="00F97C1D">
        <w:trPr>
          <w:cantSplit/>
          <w:jc w:val="center"/>
        </w:trPr>
        <w:tc>
          <w:tcPr>
            <w:tcW w:w="0" w:type="auto"/>
            <w:vMerge/>
            <w:shd w:val="clear" w:color="auto" w:fill="E0E0E0"/>
            <w:vAlign w:val="center"/>
          </w:tcPr>
          <w:p w14:paraId="6C816A71" w14:textId="77777777" w:rsidR="008B3B58" w:rsidRDefault="008B3B58" w:rsidP="00F97C1D">
            <w:pPr>
              <w:bidi/>
              <w:rPr>
                <w:rFonts w:ascii="Arial" w:hAnsi="Arial" w:cs="Arial"/>
                <w:color w:val="010205"/>
              </w:rPr>
            </w:pPr>
          </w:p>
        </w:tc>
        <w:tc>
          <w:tcPr>
            <w:tcW w:w="0" w:type="auto"/>
            <w:shd w:val="clear" w:color="auto" w:fill="E0E0E0"/>
            <w:vAlign w:val="center"/>
          </w:tcPr>
          <w:p w14:paraId="3BDD692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38182A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w:t>
            </w:r>
          </w:p>
        </w:tc>
        <w:tc>
          <w:tcPr>
            <w:tcW w:w="0" w:type="auto"/>
            <w:shd w:val="clear" w:color="auto" w:fill="F9F9FB"/>
            <w:vAlign w:val="center"/>
          </w:tcPr>
          <w:p w14:paraId="121CA9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70A2CD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13.7</w:t>
            </w:r>
          </w:p>
        </w:tc>
        <w:tc>
          <w:tcPr>
            <w:tcW w:w="0" w:type="auto"/>
            <w:shd w:val="clear" w:color="auto" w:fill="F9F9FB"/>
            <w:vAlign w:val="center"/>
          </w:tcPr>
          <w:p w14:paraId="30C060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A324D04" w14:textId="77777777" w:rsidTr="00F97C1D">
        <w:trPr>
          <w:cantSplit/>
          <w:jc w:val="center"/>
        </w:trPr>
        <w:tc>
          <w:tcPr>
            <w:tcW w:w="0" w:type="auto"/>
            <w:vMerge/>
            <w:shd w:val="clear" w:color="auto" w:fill="E0E0E0"/>
            <w:vAlign w:val="center"/>
          </w:tcPr>
          <w:p w14:paraId="6EE219D1" w14:textId="77777777" w:rsidR="008B3B58" w:rsidRDefault="008B3B58" w:rsidP="00F97C1D">
            <w:pPr>
              <w:bidi/>
              <w:rPr>
                <w:rFonts w:ascii="Arial" w:hAnsi="Arial" w:cs="Arial"/>
                <w:color w:val="010205"/>
              </w:rPr>
            </w:pPr>
          </w:p>
        </w:tc>
        <w:tc>
          <w:tcPr>
            <w:tcW w:w="0" w:type="auto"/>
            <w:shd w:val="clear" w:color="auto" w:fill="E0E0E0"/>
            <w:vAlign w:val="center"/>
          </w:tcPr>
          <w:p w14:paraId="730553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E55912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3ADBBD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B0AFB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F4EB994" w14:textId="77777777" w:rsidR="008B3B58" w:rsidRDefault="008B3B58" w:rsidP="00F97C1D">
            <w:pPr>
              <w:keepNext/>
              <w:bidi/>
              <w:jc w:val="center"/>
              <w:rPr>
                <w:rFonts w:ascii="Times New Roman" w:hAnsi="Times New Roman" w:cs="Times New Roman"/>
                <w:color w:val="auto"/>
                <w:sz w:val="24"/>
                <w:szCs w:val="24"/>
              </w:rPr>
            </w:pPr>
          </w:p>
        </w:tc>
      </w:tr>
    </w:tbl>
    <w:p w14:paraId="16C15BA9" w14:textId="77777777" w:rsidR="008B3B58" w:rsidRPr="0032045D" w:rsidRDefault="008B3B58" w:rsidP="008B3B58">
      <w:pPr>
        <w:pStyle w:val="Caption"/>
        <w:bidi/>
        <w:jc w:val="center"/>
        <w:rPr>
          <w:color w:val="215E99"/>
          <w:szCs w:val="24"/>
        </w:rPr>
      </w:pPr>
    </w:p>
    <w:p w14:paraId="12E627A2"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59AA8A" wp14:editId="5BF015BF">
            <wp:extent cx="5943600" cy="3962400"/>
            <wp:effectExtent l="0" t="0" r="0" b="0"/>
            <wp:docPr id="3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28B1F09" w14:textId="2D7F5A00"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34</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دعم </w:t>
      </w:r>
      <w:r>
        <w:rPr>
          <w:rFonts w:hint="eastAsia"/>
          <w:color w:val="215E99"/>
          <w:rtl/>
        </w:rPr>
        <w:t>وجود آليات واضحة لتقييم الأداء تطور القيادة النسائية.</w:t>
      </w:r>
    </w:p>
    <w:p w14:paraId="4E32640D" w14:textId="77777777" w:rsidR="008B3B58" w:rsidRDefault="008B3B58" w:rsidP="008B3B58">
      <w:pPr>
        <w:pStyle w:val="Caption"/>
        <w:bidi/>
        <w:jc w:val="center"/>
        <w:rPr>
          <w:color w:val="215E99"/>
          <w:szCs w:val="24"/>
          <w:rtl/>
        </w:rPr>
      </w:pPr>
    </w:p>
    <w:p w14:paraId="36C27E01" w14:textId="77777777" w:rsidR="008B3B58" w:rsidRDefault="008B3B58" w:rsidP="008B3B58">
      <w:pPr>
        <w:bidi/>
        <w:rPr>
          <w:rtl/>
        </w:rPr>
      </w:pPr>
    </w:p>
    <w:p w14:paraId="72358555" w14:textId="77777777" w:rsidR="008B3B58" w:rsidRDefault="008B3B58" w:rsidP="008B3B58">
      <w:pPr>
        <w:bidi/>
        <w:rPr>
          <w:rtl/>
        </w:rPr>
      </w:pPr>
    </w:p>
    <w:p w14:paraId="2B38E0CB" w14:textId="77777777" w:rsidR="008B3B58" w:rsidRPr="008B3B58" w:rsidRDefault="008B3B58" w:rsidP="008B3B58">
      <w:pPr>
        <w:bidi/>
      </w:pPr>
    </w:p>
    <w:p w14:paraId="7E352102" w14:textId="77777777" w:rsidR="008B3B58" w:rsidRDefault="008B3B58" w:rsidP="008B3B58">
      <w:pPr>
        <w:pStyle w:val="a"/>
        <w:numPr>
          <w:ilvl w:val="1"/>
          <w:numId w:val="1"/>
        </w:numPr>
        <w:contextualSpacing/>
      </w:pPr>
      <w:r>
        <w:rPr>
          <w:rtl/>
        </w:rPr>
        <w:lastRenderedPageBreak/>
        <w:t>الدعم من الإدارة العليا يسهم في تمكيني من المناصب القيادية.</w:t>
      </w:r>
    </w:p>
    <w:p w14:paraId="57404535" w14:textId="77777777" w:rsidR="008B3B58" w:rsidRDefault="008B3B58" w:rsidP="008B3B58">
      <w:pPr>
        <w:pStyle w:val="a0"/>
        <w:rPr>
          <w:rtl/>
        </w:rPr>
      </w:pPr>
      <w:r w:rsidRPr="004D7602">
        <w:rPr>
          <w:rtl/>
        </w:rPr>
        <w:t>تكرر العينة تأكيدها على الأثر الحاسم لمساندة القيادة العليا في هذا السؤال المستقل؛ حيث وافق بشدة مائة وستة وعشرون فردًا بنسبة اثنين وعشرين بالمئة؛ وتساوت فئتا "غير موافق جداً" و "غير موافق" عند سبعة وأربعين تكرارًا ونسبة خمسة عشر فاصلة سبعة بالمئة لكل منهما؛ وحلت فئة "موافق" برصيد ثلاثة وخمسين تكرارًا ونسبة سبعة عشر فاصلة سبعة بالمئة؛ واقتصر الحياد على سبعة وعشرين فردًا بنسبة تسعة بالمئة؛ وببلوغ المتوسط الحسابي ثلاثة فاصلة خمسة وخمسين والانحراف واحد فاصلة ثلاثة وخمسين؛ تتضح القناعة الراسخة بأن التمكين الفعلي يبدأ بقرار سياسي وإداري من قمة الهرم التنظيمي؛ ويبدو أن التشتت الإحصائي يعكس تباين الثقافات القيادية لمدراء العموم ورؤساء مجالس الإدارات؛ حيث يمتلك بعضهم رؤية تقدمية واضحة؛ بينما لا يزال البعض الآخر مترددًا في منح الثقة الكاملة للمرأة.</w:t>
      </w:r>
    </w:p>
    <w:p w14:paraId="57ABE947" w14:textId="1939973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48</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مساهمة </w:t>
      </w:r>
      <w:r>
        <w:rPr>
          <w:rFonts w:hint="eastAsia"/>
          <w:color w:val="215E99"/>
          <w:rtl/>
        </w:rPr>
        <w:t>الدعم من الإدارة العليا في تمكيني من المناصب القيادية.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0B92E07A" w14:textId="77777777" w:rsidTr="00F97C1D">
        <w:trPr>
          <w:cantSplit/>
          <w:jc w:val="center"/>
        </w:trPr>
        <w:tc>
          <w:tcPr>
            <w:tcW w:w="0" w:type="auto"/>
            <w:gridSpan w:val="6"/>
            <w:shd w:val="clear" w:color="auto" w:fill="FFFFFF"/>
            <w:vAlign w:val="center"/>
          </w:tcPr>
          <w:p w14:paraId="79213FA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الدعم من الإدارة العليا يسهم في تمكيني من المناصب القيادية</w:t>
            </w:r>
            <w:r>
              <w:rPr>
                <w:rFonts w:ascii="Arial" w:hAnsi="Arial" w:cs="Arial"/>
                <w:b/>
                <w:bCs/>
                <w:color w:val="010205"/>
                <w:sz w:val="22"/>
                <w:szCs w:val="22"/>
              </w:rPr>
              <w:t>.</w:t>
            </w:r>
          </w:p>
        </w:tc>
      </w:tr>
      <w:tr w:rsidR="008B3B58" w14:paraId="0770AEEC" w14:textId="77777777" w:rsidTr="00F97C1D">
        <w:trPr>
          <w:cantSplit/>
          <w:jc w:val="center"/>
        </w:trPr>
        <w:tc>
          <w:tcPr>
            <w:tcW w:w="0" w:type="auto"/>
            <w:gridSpan w:val="2"/>
            <w:shd w:val="clear" w:color="auto" w:fill="FFFFFF"/>
            <w:vAlign w:val="center"/>
          </w:tcPr>
          <w:p w14:paraId="1CBA6BD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6C7971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1FCC0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787771F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95C5D3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6642E54" w14:textId="77777777" w:rsidTr="00F97C1D">
        <w:trPr>
          <w:cantSplit/>
          <w:jc w:val="center"/>
        </w:trPr>
        <w:tc>
          <w:tcPr>
            <w:tcW w:w="0" w:type="auto"/>
            <w:vMerge w:val="restart"/>
            <w:shd w:val="clear" w:color="auto" w:fill="E0E0E0"/>
            <w:vAlign w:val="center"/>
          </w:tcPr>
          <w:p w14:paraId="08F340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76EEA0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3B9308A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126</w:t>
            </w:r>
          </w:p>
        </w:tc>
        <w:tc>
          <w:tcPr>
            <w:tcW w:w="0" w:type="auto"/>
            <w:shd w:val="clear" w:color="auto" w:fill="F9F9FB"/>
            <w:vAlign w:val="center"/>
          </w:tcPr>
          <w:p w14:paraId="12C00C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CADFF7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c>
          <w:tcPr>
            <w:tcW w:w="0" w:type="auto"/>
            <w:shd w:val="clear" w:color="auto" w:fill="F9F9FB"/>
            <w:vAlign w:val="center"/>
          </w:tcPr>
          <w:p w14:paraId="6A2E89A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42.0</w:t>
            </w:r>
          </w:p>
        </w:tc>
      </w:tr>
      <w:tr w:rsidR="008B3B58" w14:paraId="68FF4CA8" w14:textId="77777777" w:rsidTr="00F97C1D">
        <w:trPr>
          <w:cantSplit/>
          <w:jc w:val="center"/>
        </w:trPr>
        <w:tc>
          <w:tcPr>
            <w:tcW w:w="0" w:type="auto"/>
            <w:vMerge/>
            <w:shd w:val="clear" w:color="auto" w:fill="E0E0E0"/>
            <w:vAlign w:val="center"/>
          </w:tcPr>
          <w:p w14:paraId="1C5211C0" w14:textId="77777777" w:rsidR="008B3B58" w:rsidRDefault="008B3B58" w:rsidP="00F97C1D">
            <w:pPr>
              <w:bidi/>
              <w:rPr>
                <w:rFonts w:ascii="Arial" w:hAnsi="Arial" w:cs="Arial"/>
                <w:color w:val="010205"/>
              </w:rPr>
            </w:pPr>
          </w:p>
        </w:tc>
        <w:tc>
          <w:tcPr>
            <w:tcW w:w="0" w:type="auto"/>
            <w:shd w:val="clear" w:color="auto" w:fill="E0E0E0"/>
            <w:vAlign w:val="center"/>
          </w:tcPr>
          <w:p w14:paraId="137FC64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7E719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53</w:t>
            </w:r>
          </w:p>
        </w:tc>
        <w:tc>
          <w:tcPr>
            <w:tcW w:w="0" w:type="auto"/>
            <w:shd w:val="clear" w:color="auto" w:fill="F9F9FB"/>
            <w:vAlign w:val="center"/>
          </w:tcPr>
          <w:p w14:paraId="67C5EB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2EECE1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17.7</w:t>
            </w:r>
          </w:p>
        </w:tc>
        <w:tc>
          <w:tcPr>
            <w:tcW w:w="0" w:type="auto"/>
            <w:shd w:val="clear" w:color="auto" w:fill="F9F9FB"/>
            <w:vAlign w:val="center"/>
          </w:tcPr>
          <w:p w14:paraId="50946B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59.7</w:t>
            </w:r>
          </w:p>
        </w:tc>
      </w:tr>
      <w:tr w:rsidR="008B3B58" w14:paraId="71537A4A" w14:textId="77777777" w:rsidTr="00F97C1D">
        <w:trPr>
          <w:cantSplit/>
          <w:jc w:val="center"/>
        </w:trPr>
        <w:tc>
          <w:tcPr>
            <w:tcW w:w="0" w:type="auto"/>
            <w:vMerge/>
            <w:shd w:val="clear" w:color="auto" w:fill="E0E0E0"/>
            <w:vAlign w:val="center"/>
          </w:tcPr>
          <w:p w14:paraId="252CA605" w14:textId="77777777" w:rsidR="008B3B58" w:rsidRDefault="008B3B58" w:rsidP="00F97C1D">
            <w:pPr>
              <w:bidi/>
              <w:rPr>
                <w:rFonts w:ascii="Arial" w:hAnsi="Arial" w:cs="Arial"/>
                <w:color w:val="010205"/>
              </w:rPr>
            </w:pPr>
          </w:p>
        </w:tc>
        <w:tc>
          <w:tcPr>
            <w:tcW w:w="0" w:type="auto"/>
            <w:shd w:val="clear" w:color="auto" w:fill="E0E0E0"/>
            <w:vAlign w:val="center"/>
          </w:tcPr>
          <w:p w14:paraId="3CE9D1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10D70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2B9CCA7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391055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2A93B4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75.3</w:t>
            </w:r>
          </w:p>
        </w:tc>
      </w:tr>
      <w:tr w:rsidR="008B3B58" w14:paraId="5F67CC0A" w14:textId="77777777" w:rsidTr="00F97C1D">
        <w:trPr>
          <w:cantSplit/>
          <w:jc w:val="center"/>
        </w:trPr>
        <w:tc>
          <w:tcPr>
            <w:tcW w:w="0" w:type="auto"/>
            <w:vMerge/>
            <w:shd w:val="clear" w:color="auto" w:fill="E0E0E0"/>
            <w:vAlign w:val="center"/>
          </w:tcPr>
          <w:p w14:paraId="2A8759E0" w14:textId="77777777" w:rsidR="008B3B58" w:rsidRDefault="008B3B58" w:rsidP="00F97C1D">
            <w:pPr>
              <w:bidi/>
              <w:rPr>
                <w:rFonts w:ascii="Arial" w:hAnsi="Arial" w:cs="Arial"/>
                <w:color w:val="010205"/>
              </w:rPr>
            </w:pPr>
          </w:p>
        </w:tc>
        <w:tc>
          <w:tcPr>
            <w:tcW w:w="0" w:type="auto"/>
            <w:shd w:val="clear" w:color="auto" w:fill="E0E0E0"/>
            <w:vAlign w:val="center"/>
          </w:tcPr>
          <w:p w14:paraId="258FBCE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64F555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47</w:t>
            </w:r>
          </w:p>
        </w:tc>
        <w:tc>
          <w:tcPr>
            <w:tcW w:w="0" w:type="auto"/>
            <w:shd w:val="clear" w:color="auto" w:fill="F9F9FB"/>
            <w:vAlign w:val="center"/>
          </w:tcPr>
          <w:p w14:paraId="7C89DF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505E2BC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15.7</w:t>
            </w:r>
          </w:p>
        </w:tc>
        <w:tc>
          <w:tcPr>
            <w:tcW w:w="0" w:type="auto"/>
            <w:shd w:val="clear" w:color="auto" w:fill="F9F9FB"/>
            <w:vAlign w:val="center"/>
          </w:tcPr>
          <w:p w14:paraId="47C158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91.0</w:t>
            </w:r>
          </w:p>
        </w:tc>
      </w:tr>
      <w:tr w:rsidR="008B3B58" w14:paraId="63B653D7" w14:textId="77777777" w:rsidTr="00F97C1D">
        <w:trPr>
          <w:cantSplit/>
          <w:jc w:val="center"/>
        </w:trPr>
        <w:tc>
          <w:tcPr>
            <w:tcW w:w="0" w:type="auto"/>
            <w:vMerge/>
            <w:shd w:val="clear" w:color="auto" w:fill="E0E0E0"/>
            <w:vAlign w:val="center"/>
          </w:tcPr>
          <w:p w14:paraId="2C0B76D2" w14:textId="77777777" w:rsidR="008B3B58" w:rsidRDefault="008B3B58" w:rsidP="00F97C1D">
            <w:pPr>
              <w:bidi/>
              <w:rPr>
                <w:rFonts w:ascii="Arial" w:hAnsi="Arial" w:cs="Arial"/>
                <w:color w:val="010205"/>
              </w:rPr>
            </w:pPr>
          </w:p>
        </w:tc>
        <w:tc>
          <w:tcPr>
            <w:tcW w:w="0" w:type="auto"/>
            <w:shd w:val="clear" w:color="auto" w:fill="E0E0E0"/>
            <w:vAlign w:val="center"/>
          </w:tcPr>
          <w:p w14:paraId="4EDA3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23C88F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w:t>
            </w:r>
          </w:p>
        </w:tc>
        <w:tc>
          <w:tcPr>
            <w:tcW w:w="0" w:type="auto"/>
            <w:shd w:val="clear" w:color="auto" w:fill="F9F9FB"/>
            <w:vAlign w:val="center"/>
          </w:tcPr>
          <w:p w14:paraId="6045B29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6CE20A1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9.0</w:t>
            </w:r>
          </w:p>
        </w:tc>
        <w:tc>
          <w:tcPr>
            <w:tcW w:w="0" w:type="auto"/>
            <w:shd w:val="clear" w:color="auto" w:fill="F9F9FB"/>
            <w:vAlign w:val="center"/>
          </w:tcPr>
          <w:p w14:paraId="36AB46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733B594" w14:textId="77777777" w:rsidTr="00F97C1D">
        <w:trPr>
          <w:cantSplit/>
          <w:jc w:val="center"/>
        </w:trPr>
        <w:tc>
          <w:tcPr>
            <w:tcW w:w="0" w:type="auto"/>
            <w:vMerge/>
            <w:shd w:val="clear" w:color="auto" w:fill="E0E0E0"/>
            <w:vAlign w:val="center"/>
          </w:tcPr>
          <w:p w14:paraId="64BB4FF2" w14:textId="77777777" w:rsidR="008B3B58" w:rsidRDefault="008B3B58" w:rsidP="00F97C1D">
            <w:pPr>
              <w:bidi/>
              <w:rPr>
                <w:rFonts w:ascii="Arial" w:hAnsi="Arial" w:cs="Arial"/>
                <w:color w:val="010205"/>
              </w:rPr>
            </w:pPr>
          </w:p>
        </w:tc>
        <w:tc>
          <w:tcPr>
            <w:tcW w:w="0" w:type="auto"/>
            <w:shd w:val="clear" w:color="auto" w:fill="E0E0E0"/>
            <w:vAlign w:val="center"/>
          </w:tcPr>
          <w:p w14:paraId="00F6E5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ADDE9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E4C969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6B397C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758DD6F" w14:textId="77777777" w:rsidR="008B3B58" w:rsidRDefault="008B3B58" w:rsidP="00F97C1D">
            <w:pPr>
              <w:keepNext/>
              <w:bidi/>
              <w:jc w:val="center"/>
              <w:rPr>
                <w:rFonts w:ascii="Times New Roman" w:hAnsi="Times New Roman" w:cs="Times New Roman"/>
                <w:color w:val="auto"/>
                <w:sz w:val="24"/>
                <w:szCs w:val="24"/>
              </w:rPr>
            </w:pPr>
          </w:p>
        </w:tc>
      </w:tr>
    </w:tbl>
    <w:p w14:paraId="25C9C8D5" w14:textId="77777777" w:rsidR="008B3B58" w:rsidRPr="0032045D" w:rsidRDefault="008B3B58" w:rsidP="008B3B58">
      <w:pPr>
        <w:pStyle w:val="Caption"/>
        <w:bidi/>
        <w:jc w:val="center"/>
        <w:rPr>
          <w:color w:val="215E99"/>
          <w:szCs w:val="24"/>
        </w:rPr>
      </w:pPr>
    </w:p>
    <w:p w14:paraId="492A5398"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247F2145" wp14:editId="3C2C2896">
            <wp:extent cx="5943600" cy="3962400"/>
            <wp:effectExtent l="0" t="0" r="0"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7D5BB3E" w14:textId="144B305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35</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مساهمة </w:t>
      </w:r>
      <w:r>
        <w:rPr>
          <w:rFonts w:hint="eastAsia"/>
          <w:color w:val="215E99"/>
          <w:rtl/>
        </w:rPr>
        <w:t>الدعم من الإدارة العليا في تمكيني من المناصب القيادية.</w:t>
      </w:r>
    </w:p>
    <w:p w14:paraId="5D7D2F3C" w14:textId="77777777" w:rsidR="008B3B58" w:rsidRPr="0032045D" w:rsidRDefault="008B3B58" w:rsidP="008B3B58">
      <w:pPr>
        <w:pStyle w:val="Caption"/>
        <w:bidi/>
        <w:jc w:val="center"/>
        <w:rPr>
          <w:color w:val="215E99"/>
          <w:szCs w:val="24"/>
        </w:rPr>
      </w:pPr>
    </w:p>
    <w:p w14:paraId="2689F86D" w14:textId="77777777" w:rsidR="008B3B58" w:rsidRDefault="008B3B58" w:rsidP="008B3B58">
      <w:pPr>
        <w:pStyle w:val="a"/>
        <w:numPr>
          <w:ilvl w:val="1"/>
          <w:numId w:val="1"/>
        </w:numPr>
        <w:contextualSpacing/>
      </w:pPr>
      <w:r>
        <w:rPr>
          <w:rtl/>
        </w:rPr>
        <w:t>المشاركة في اتخاذ القرار داخل المؤسسة متاحة للنساء بشكل عادل.</w:t>
      </w:r>
    </w:p>
    <w:p w14:paraId="160C2918" w14:textId="77777777" w:rsidR="008B3B58" w:rsidRDefault="008B3B58" w:rsidP="008B3B58">
      <w:pPr>
        <w:pStyle w:val="a0"/>
        <w:rPr>
          <w:rtl/>
        </w:rPr>
      </w:pPr>
      <w:r w:rsidRPr="004D7602">
        <w:rPr>
          <w:rtl/>
        </w:rPr>
        <w:t>تكشف وجهات نظر المشاركين حول عدالة المشاركة عن توافق ملحوظ يميل للإيجابية؛ فقد وافق بشدة أربعة وتسعون بنسبة واحد وثلاثين فاصلة ثلاثة بالمئة؛ وجاء خيار "موافق" في المرتبة الثانية مباشرة بتسع وثمانين تكرارًا ونسبة تسعة وعشرين فاصلة سبعة بالمئة؛ لتبلغ نسبة الرضا عن العدالة التنظيمية قرابة واحد وستين بالمئة؛ وتوزع بقية المستجيبين بواقع أربعة وأربعين لـ "غير موافق" بنسبة أربعة عشر فاصلة سبعة بالمئة؛ وتسعة وثلاثين لـ "محايد" بنسبة ثلاثة عشر بالمئة؛ وأربعة وثلاثين لـ "غير موافق جداً" بنسبة أحد عشر فاصلة ثلاثة بالمئة؛ ويصل المتوسط لـ ثلاثة فاصلة خمسة وخمسين مع انحراف معياري منخفض نسبيًا بلغ واحد فاصلة ستة وثلاثين؛ وتدل هذه المؤشرات على وجود بيئة عمل ديمقراطية تحترم التنوع وتتيح قنوات تواصل مفتوحة ومستقرة لجميع الموظفين دون تمييز.</w:t>
      </w:r>
    </w:p>
    <w:p w14:paraId="6B9139BC" w14:textId="21482CBC"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49</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إتاحة </w:t>
      </w:r>
      <w:r>
        <w:rPr>
          <w:rFonts w:hint="eastAsia"/>
          <w:color w:val="215E99"/>
          <w:rtl/>
        </w:rPr>
        <w:t>المشاركة في اتخاذ القرار داخل المؤسسة للنساء بشكل عادل.</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45CF3EAB" w14:textId="77777777" w:rsidTr="00F97C1D">
        <w:trPr>
          <w:cantSplit/>
          <w:jc w:val="center"/>
        </w:trPr>
        <w:tc>
          <w:tcPr>
            <w:tcW w:w="0" w:type="auto"/>
            <w:gridSpan w:val="6"/>
            <w:shd w:val="clear" w:color="auto" w:fill="FFFFFF"/>
            <w:vAlign w:val="center"/>
          </w:tcPr>
          <w:p w14:paraId="3D60CE1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المشاركة في اتخاذ القرار داخل المؤسسة متاحة للنساء بشكل عادل</w:t>
            </w:r>
            <w:r>
              <w:rPr>
                <w:rFonts w:ascii="Arial" w:hAnsi="Arial" w:cs="Arial"/>
                <w:b/>
                <w:bCs/>
                <w:color w:val="010205"/>
                <w:sz w:val="22"/>
                <w:szCs w:val="22"/>
              </w:rPr>
              <w:t>.</w:t>
            </w:r>
          </w:p>
        </w:tc>
      </w:tr>
      <w:tr w:rsidR="008B3B58" w14:paraId="17A019B2" w14:textId="77777777" w:rsidTr="00F97C1D">
        <w:trPr>
          <w:cantSplit/>
          <w:jc w:val="center"/>
        </w:trPr>
        <w:tc>
          <w:tcPr>
            <w:tcW w:w="0" w:type="auto"/>
            <w:gridSpan w:val="2"/>
            <w:shd w:val="clear" w:color="auto" w:fill="FFFFFF"/>
            <w:vAlign w:val="center"/>
          </w:tcPr>
          <w:p w14:paraId="3AA3F8B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F887E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726D03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5B3107B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0302A5D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4CB36748" w14:textId="77777777" w:rsidTr="00F97C1D">
        <w:trPr>
          <w:cantSplit/>
          <w:jc w:val="center"/>
        </w:trPr>
        <w:tc>
          <w:tcPr>
            <w:tcW w:w="0" w:type="auto"/>
            <w:vMerge w:val="restart"/>
            <w:shd w:val="clear" w:color="auto" w:fill="E0E0E0"/>
            <w:vAlign w:val="center"/>
          </w:tcPr>
          <w:p w14:paraId="740682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8BCF84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448C8B7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94</w:t>
            </w:r>
          </w:p>
        </w:tc>
        <w:tc>
          <w:tcPr>
            <w:tcW w:w="0" w:type="auto"/>
            <w:shd w:val="clear" w:color="auto" w:fill="F9F9FB"/>
            <w:vAlign w:val="center"/>
          </w:tcPr>
          <w:p w14:paraId="5ED00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6D58676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c>
          <w:tcPr>
            <w:tcW w:w="0" w:type="auto"/>
            <w:shd w:val="clear" w:color="auto" w:fill="F9F9FB"/>
            <w:vAlign w:val="center"/>
          </w:tcPr>
          <w:p w14:paraId="7384E7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31.3</w:t>
            </w:r>
          </w:p>
        </w:tc>
      </w:tr>
      <w:tr w:rsidR="008B3B58" w14:paraId="23772343" w14:textId="77777777" w:rsidTr="00F97C1D">
        <w:trPr>
          <w:cantSplit/>
          <w:jc w:val="center"/>
        </w:trPr>
        <w:tc>
          <w:tcPr>
            <w:tcW w:w="0" w:type="auto"/>
            <w:vMerge/>
            <w:shd w:val="clear" w:color="auto" w:fill="E0E0E0"/>
            <w:vAlign w:val="center"/>
          </w:tcPr>
          <w:p w14:paraId="198E2062" w14:textId="77777777" w:rsidR="008B3B58" w:rsidRDefault="008B3B58" w:rsidP="00F97C1D">
            <w:pPr>
              <w:bidi/>
              <w:rPr>
                <w:rFonts w:ascii="Arial" w:hAnsi="Arial" w:cs="Arial"/>
                <w:color w:val="010205"/>
              </w:rPr>
            </w:pPr>
          </w:p>
        </w:tc>
        <w:tc>
          <w:tcPr>
            <w:tcW w:w="0" w:type="auto"/>
            <w:shd w:val="clear" w:color="auto" w:fill="E0E0E0"/>
            <w:vAlign w:val="center"/>
          </w:tcPr>
          <w:p w14:paraId="7C7D00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818C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w:t>
            </w:r>
          </w:p>
        </w:tc>
        <w:tc>
          <w:tcPr>
            <w:tcW w:w="0" w:type="auto"/>
            <w:shd w:val="clear" w:color="auto" w:fill="F9F9FB"/>
            <w:vAlign w:val="center"/>
          </w:tcPr>
          <w:p w14:paraId="1F006D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6E7D335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29.7</w:t>
            </w:r>
          </w:p>
        </w:tc>
        <w:tc>
          <w:tcPr>
            <w:tcW w:w="0" w:type="auto"/>
            <w:shd w:val="clear" w:color="auto" w:fill="F9F9FB"/>
            <w:vAlign w:val="center"/>
          </w:tcPr>
          <w:p w14:paraId="542827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61.0</w:t>
            </w:r>
          </w:p>
        </w:tc>
      </w:tr>
      <w:tr w:rsidR="008B3B58" w14:paraId="09CCA5A6" w14:textId="77777777" w:rsidTr="00F97C1D">
        <w:trPr>
          <w:cantSplit/>
          <w:jc w:val="center"/>
        </w:trPr>
        <w:tc>
          <w:tcPr>
            <w:tcW w:w="0" w:type="auto"/>
            <w:vMerge/>
            <w:shd w:val="clear" w:color="auto" w:fill="E0E0E0"/>
            <w:vAlign w:val="center"/>
          </w:tcPr>
          <w:p w14:paraId="2C9086BA" w14:textId="77777777" w:rsidR="008B3B58" w:rsidRDefault="008B3B58" w:rsidP="00F97C1D">
            <w:pPr>
              <w:bidi/>
              <w:rPr>
                <w:rFonts w:ascii="Arial" w:hAnsi="Arial" w:cs="Arial"/>
                <w:color w:val="010205"/>
              </w:rPr>
            </w:pPr>
          </w:p>
        </w:tc>
        <w:tc>
          <w:tcPr>
            <w:tcW w:w="0" w:type="auto"/>
            <w:shd w:val="clear" w:color="auto" w:fill="E0E0E0"/>
            <w:vAlign w:val="center"/>
          </w:tcPr>
          <w:p w14:paraId="3F8D48B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2A2A6D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38C4AC2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6C0CD5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43680D2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161EFB86" w14:textId="77777777" w:rsidTr="00F97C1D">
        <w:trPr>
          <w:cantSplit/>
          <w:jc w:val="center"/>
        </w:trPr>
        <w:tc>
          <w:tcPr>
            <w:tcW w:w="0" w:type="auto"/>
            <w:vMerge/>
            <w:shd w:val="clear" w:color="auto" w:fill="E0E0E0"/>
            <w:vAlign w:val="center"/>
          </w:tcPr>
          <w:p w14:paraId="0AFB920C" w14:textId="77777777" w:rsidR="008B3B58" w:rsidRDefault="008B3B58" w:rsidP="00F97C1D">
            <w:pPr>
              <w:bidi/>
              <w:rPr>
                <w:rFonts w:ascii="Arial" w:hAnsi="Arial" w:cs="Arial"/>
                <w:color w:val="010205"/>
              </w:rPr>
            </w:pPr>
          </w:p>
        </w:tc>
        <w:tc>
          <w:tcPr>
            <w:tcW w:w="0" w:type="auto"/>
            <w:shd w:val="clear" w:color="auto" w:fill="E0E0E0"/>
            <w:vAlign w:val="center"/>
          </w:tcPr>
          <w:p w14:paraId="701E876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5E3EAC8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256E87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1C52D6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0E9D8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88.7</w:t>
            </w:r>
          </w:p>
        </w:tc>
      </w:tr>
      <w:tr w:rsidR="008B3B58" w14:paraId="6396CDE6" w14:textId="77777777" w:rsidTr="00F97C1D">
        <w:trPr>
          <w:cantSplit/>
          <w:jc w:val="center"/>
        </w:trPr>
        <w:tc>
          <w:tcPr>
            <w:tcW w:w="0" w:type="auto"/>
            <w:vMerge/>
            <w:shd w:val="clear" w:color="auto" w:fill="E0E0E0"/>
            <w:vAlign w:val="center"/>
          </w:tcPr>
          <w:p w14:paraId="3DA407F1" w14:textId="77777777" w:rsidR="008B3B58" w:rsidRDefault="008B3B58" w:rsidP="00F97C1D">
            <w:pPr>
              <w:bidi/>
              <w:rPr>
                <w:rFonts w:ascii="Arial" w:hAnsi="Arial" w:cs="Arial"/>
                <w:color w:val="010205"/>
              </w:rPr>
            </w:pPr>
          </w:p>
        </w:tc>
        <w:tc>
          <w:tcPr>
            <w:tcW w:w="0" w:type="auto"/>
            <w:shd w:val="clear" w:color="auto" w:fill="E0E0E0"/>
            <w:vAlign w:val="center"/>
          </w:tcPr>
          <w:p w14:paraId="58D16E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757ECA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w:t>
            </w:r>
          </w:p>
        </w:tc>
        <w:tc>
          <w:tcPr>
            <w:tcW w:w="0" w:type="auto"/>
            <w:shd w:val="clear" w:color="auto" w:fill="F9F9FB"/>
            <w:vAlign w:val="center"/>
          </w:tcPr>
          <w:p w14:paraId="1C367C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715EA10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11.3</w:t>
            </w:r>
          </w:p>
        </w:tc>
        <w:tc>
          <w:tcPr>
            <w:tcW w:w="0" w:type="auto"/>
            <w:shd w:val="clear" w:color="auto" w:fill="F9F9FB"/>
            <w:vAlign w:val="center"/>
          </w:tcPr>
          <w:p w14:paraId="5653B01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012868A" w14:textId="77777777" w:rsidTr="00F97C1D">
        <w:trPr>
          <w:cantSplit/>
          <w:jc w:val="center"/>
        </w:trPr>
        <w:tc>
          <w:tcPr>
            <w:tcW w:w="0" w:type="auto"/>
            <w:vMerge/>
            <w:shd w:val="clear" w:color="auto" w:fill="E0E0E0"/>
            <w:vAlign w:val="center"/>
          </w:tcPr>
          <w:p w14:paraId="2B65DA35" w14:textId="77777777" w:rsidR="008B3B58" w:rsidRDefault="008B3B58" w:rsidP="00F97C1D">
            <w:pPr>
              <w:bidi/>
              <w:rPr>
                <w:rFonts w:ascii="Arial" w:hAnsi="Arial" w:cs="Arial"/>
                <w:color w:val="010205"/>
              </w:rPr>
            </w:pPr>
          </w:p>
        </w:tc>
        <w:tc>
          <w:tcPr>
            <w:tcW w:w="0" w:type="auto"/>
            <w:shd w:val="clear" w:color="auto" w:fill="E0E0E0"/>
            <w:vAlign w:val="center"/>
          </w:tcPr>
          <w:p w14:paraId="7D70DB1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6D914E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6E325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08EB11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2D2C85B7" w14:textId="77777777" w:rsidR="008B3B58" w:rsidRDefault="008B3B58" w:rsidP="00F97C1D">
            <w:pPr>
              <w:keepNext/>
              <w:bidi/>
              <w:jc w:val="center"/>
              <w:rPr>
                <w:rFonts w:ascii="Times New Roman" w:hAnsi="Times New Roman" w:cs="Times New Roman"/>
                <w:color w:val="auto"/>
                <w:sz w:val="24"/>
                <w:szCs w:val="24"/>
              </w:rPr>
            </w:pPr>
          </w:p>
        </w:tc>
      </w:tr>
    </w:tbl>
    <w:p w14:paraId="01C0136F" w14:textId="77777777" w:rsidR="008B3B58" w:rsidRPr="0032045D" w:rsidRDefault="008B3B58" w:rsidP="008B3B58">
      <w:pPr>
        <w:pStyle w:val="Caption"/>
        <w:bidi/>
        <w:jc w:val="center"/>
        <w:rPr>
          <w:color w:val="215E99"/>
          <w:szCs w:val="24"/>
        </w:rPr>
      </w:pPr>
    </w:p>
    <w:p w14:paraId="40B63EC0"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51DD824" wp14:editId="64F981CB">
            <wp:extent cx="5943600" cy="3962400"/>
            <wp:effectExtent l="0" t="0" r="0" b="0"/>
            <wp:docPr id="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A9212C9" w14:textId="1DD96322"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36</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إتاحة </w:t>
      </w:r>
      <w:r>
        <w:rPr>
          <w:rFonts w:hint="eastAsia"/>
          <w:color w:val="215E99"/>
          <w:rtl/>
        </w:rPr>
        <w:t>المشاركة في اتخاذ القرار داخل المؤسسة للنساء بشكل عادل.</w:t>
      </w:r>
    </w:p>
    <w:p w14:paraId="40E77AFE" w14:textId="77777777" w:rsidR="008B3B58" w:rsidRPr="0032045D" w:rsidRDefault="008B3B58" w:rsidP="008B3B58">
      <w:pPr>
        <w:pStyle w:val="Caption"/>
        <w:bidi/>
        <w:jc w:val="center"/>
        <w:rPr>
          <w:color w:val="215E99"/>
          <w:szCs w:val="24"/>
        </w:rPr>
      </w:pPr>
    </w:p>
    <w:p w14:paraId="0B66312D" w14:textId="77777777" w:rsidR="008B3B58" w:rsidRDefault="008B3B58" w:rsidP="008B3B58">
      <w:pPr>
        <w:pStyle w:val="a"/>
        <w:numPr>
          <w:ilvl w:val="1"/>
          <w:numId w:val="1"/>
        </w:numPr>
        <w:contextualSpacing/>
      </w:pPr>
      <w:r>
        <w:rPr>
          <w:rtl/>
        </w:rPr>
        <w:t>الموارد المتاحة (مالية وبشرية) كافية لدعم مهارات القيادة.</w:t>
      </w:r>
    </w:p>
    <w:p w14:paraId="6A794916" w14:textId="77777777" w:rsidR="008B3B58" w:rsidRDefault="008B3B58" w:rsidP="008B3B58">
      <w:pPr>
        <w:pStyle w:val="a0"/>
        <w:rPr>
          <w:rtl/>
        </w:rPr>
      </w:pPr>
      <w:r w:rsidRPr="004D7602">
        <w:rPr>
          <w:rtl/>
        </w:rPr>
        <w:t>تمثل الوفرة المالية والبشرية البنية التحتية اللازمة لترجمة الخطط القيادية إلى واقع ملموس؛ وحسب نتائج الاستبيان؛ وافق بشدة مائة وأربعة وعشرون فردًا بنسبة واحد وأربعين فاصلة ثلاثة بالمئة؛ ووافق ستون بنسبة عشرين بالمئة؛ في حين انقسمت الآراء غير المؤيدة بين أربعة وأربعين لـ "غير موافق" بنسبة أربعة عشر فاصلة سبعة بالمئة؛ وثلاثة وثلاثين لـ "غير موافق جداً" بنسبة أحد عشر بالمئة؛ والتزم تسعة وثلاثون الحياد بنسبة ثلاثة عشر بالمئة؛ ويسجل المتوسط قيمة مرتفعة بلغت ثلاثة فاصلة ستة وستين مع انحراف معياري قدره واحد فاصلة واحد وأربعين؛ وتبرهن هذه المعطيات على أن الميزانيات المخصصة للتمكين والتدريب تعد كافية في معظم المنظمات المدروسة؛ ويبدو أن التحدي لا يكمن في توفر الموارد بل في كفاءة توظيفها وتوجيهها نحو المسارات التنموية الصحيحة التي تخدم الكوادر النسائية.</w:t>
      </w:r>
    </w:p>
    <w:p w14:paraId="49F5C49B" w14:textId="68D80081"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50</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الموارد المتاحة (مالية وبشرية) كافية لدعم مهارات القيادة.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3603981" w14:textId="77777777" w:rsidTr="00F97C1D">
        <w:trPr>
          <w:cantSplit/>
          <w:jc w:val="center"/>
        </w:trPr>
        <w:tc>
          <w:tcPr>
            <w:tcW w:w="0" w:type="auto"/>
            <w:gridSpan w:val="6"/>
            <w:shd w:val="clear" w:color="auto" w:fill="FFFFFF"/>
            <w:vAlign w:val="center"/>
          </w:tcPr>
          <w:p w14:paraId="7484528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الموارد المتاحة (مالية وبشرية) كافية لدعم مهارات القيادة</w:t>
            </w:r>
            <w:r>
              <w:rPr>
                <w:rFonts w:ascii="Arial" w:hAnsi="Arial" w:cs="Arial"/>
                <w:b/>
                <w:bCs/>
                <w:color w:val="010205"/>
                <w:sz w:val="22"/>
                <w:szCs w:val="22"/>
              </w:rPr>
              <w:t>.</w:t>
            </w:r>
          </w:p>
        </w:tc>
      </w:tr>
      <w:tr w:rsidR="008B3B58" w14:paraId="5C3D63A1" w14:textId="77777777" w:rsidTr="00F97C1D">
        <w:trPr>
          <w:cantSplit/>
          <w:jc w:val="center"/>
        </w:trPr>
        <w:tc>
          <w:tcPr>
            <w:tcW w:w="0" w:type="auto"/>
            <w:gridSpan w:val="2"/>
            <w:shd w:val="clear" w:color="auto" w:fill="FFFFFF"/>
            <w:vAlign w:val="center"/>
          </w:tcPr>
          <w:p w14:paraId="6D8ABF96"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E4C06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28B5D9E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63754C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260300A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645ECD93" w14:textId="77777777" w:rsidTr="00F97C1D">
        <w:trPr>
          <w:cantSplit/>
          <w:jc w:val="center"/>
        </w:trPr>
        <w:tc>
          <w:tcPr>
            <w:tcW w:w="0" w:type="auto"/>
            <w:vMerge w:val="restart"/>
            <w:shd w:val="clear" w:color="auto" w:fill="E0E0E0"/>
            <w:vAlign w:val="center"/>
          </w:tcPr>
          <w:p w14:paraId="3A240A9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13B6A9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19570F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124</w:t>
            </w:r>
          </w:p>
        </w:tc>
        <w:tc>
          <w:tcPr>
            <w:tcW w:w="0" w:type="auto"/>
            <w:shd w:val="clear" w:color="auto" w:fill="F9F9FB"/>
            <w:vAlign w:val="center"/>
          </w:tcPr>
          <w:p w14:paraId="3D1C26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7C00A3A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c>
          <w:tcPr>
            <w:tcW w:w="0" w:type="auto"/>
            <w:shd w:val="clear" w:color="auto" w:fill="F9F9FB"/>
            <w:vAlign w:val="center"/>
          </w:tcPr>
          <w:p w14:paraId="3F9223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41.3</w:t>
            </w:r>
          </w:p>
        </w:tc>
      </w:tr>
      <w:tr w:rsidR="008B3B58" w14:paraId="7BA5952E" w14:textId="77777777" w:rsidTr="00F97C1D">
        <w:trPr>
          <w:cantSplit/>
          <w:jc w:val="center"/>
        </w:trPr>
        <w:tc>
          <w:tcPr>
            <w:tcW w:w="0" w:type="auto"/>
            <w:vMerge/>
            <w:shd w:val="clear" w:color="auto" w:fill="E0E0E0"/>
            <w:vAlign w:val="center"/>
          </w:tcPr>
          <w:p w14:paraId="24016841" w14:textId="77777777" w:rsidR="008B3B58" w:rsidRDefault="008B3B58" w:rsidP="00F97C1D">
            <w:pPr>
              <w:bidi/>
              <w:rPr>
                <w:rFonts w:ascii="Arial" w:hAnsi="Arial" w:cs="Arial"/>
                <w:color w:val="010205"/>
              </w:rPr>
            </w:pPr>
          </w:p>
        </w:tc>
        <w:tc>
          <w:tcPr>
            <w:tcW w:w="0" w:type="auto"/>
            <w:shd w:val="clear" w:color="auto" w:fill="E0E0E0"/>
            <w:vAlign w:val="center"/>
          </w:tcPr>
          <w:p w14:paraId="650956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3235871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w:t>
            </w:r>
          </w:p>
        </w:tc>
        <w:tc>
          <w:tcPr>
            <w:tcW w:w="0" w:type="auto"/>
            <w:shd w:val="clear" w:color="auto" w:fill="F9F9FB"/>
            <w:vAlign w:val="center"/>
          </w:tcPr>
          <w:p w14:paraId="4A8D04B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1EFB3F5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20.0</w:t>
            </w:r>
          </w:p>
        </w:tc>
        <w:tc>
          <w:tcPr>
            <w:tcW w:w="0" w:type="auto"/>
            <w:shd w:val="clear" w:color="auto" w:fill="F9F9FB"/>
            <w:vAlign w:val="center"/>
          </w:tcPr>
          <w:p w14:paraId="27B8E7E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1797017A" w14:textId="77777777" w:rsidTr="00F97C1D">
        <w:trPr>
          <w:cantSplit/>
          <w:jc w:val="center"/>
        </w:trPr>
        <w:tc>
          <w:tcPr>
            <w:tcW w:w="0" w:type="auto"/>
            <w:vMerge/>
            <w:shd w:val="clear" w:color="auto" w:fill="E0E0E0"/>
            <w:vAlign w:val="center"/>
          </w:tcPr>
          <w:p w14:paraId="1A59071D" w14:textId="77777777" w:rsidR="008B3B58" w:rsidRDefault="008B3B58" w:rsidP="00F97C1D">
            <w:pPr>
              <w:bidi/>
              <w:rPr>
                <w:rFonts w:ascii="Arial" w:hAnsi="Arial" w:cs="Arial"/>
                <w:color w:val="010205"/>
              </w:rPr>
            </w:pPr>
          </w:p>
        </w:tc>
        <w:tc>
          <w:tcPr>
            <w:tcW w:w="0" w:type="auto"/>
            <w:shd w:val="clear" w:color="auto" w:fill="E0E0E0"/>
            <w:vAlign w:val="center"/>
          </w:tcPr>
          <w:p w14:paraId="6472B1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1F1771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w:t>
            </w:r>
          </w:p>
        </w:tc>
        <w:tc>
          <w:tcPr>
            <w:tcW w:w="0" w:type="auto"/>
            <w:shd w:val="clear" w:color="auto" w:fill="F9F9FB"/>
            <w:vAlign w:val="center"/>
          </w:tcPr>
          <w:p w14:paraId="617296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03FD0E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14.7</w:t>
            </w:r>
          </w:p>
        </w:tc>
        <w:tc>
          <w:tcPr>
            <w:tcW w:w="0" w:type="auto"/>
            <w:shd w:val="clear" w:color="auto" w:fill="F9F9FB"/>
            <w:vAlign w:val="center"/>
          </w:tcPr>
          <w:p w14:paraId="1E2F4C8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76.0</w:t>
            </w:r>
          </w:p>
        </w:tc>
      </w:tr>
      <w:tr w:rsidR="008B3B58" w14:paraId="559F20F6" w14:textId="77777777" w:rsidTr="00F97C1D">
        <w:trPr>
          <w:cantSplit/>
          <w:jc w:val="center"/>
        </w:trPr>
        <w:tc>
          <w:tcPr>
            <w:tcW w:w="0" w:type="auto"/>
            <w:vMerge/>
            <w:shd w:val="clear" w:color="auto" w:fill="E0E0E0"/>
            <w:vAlign w:val="center"/>
          </w:tcPr>
          <w:p w14:paraId="17206E87" w14:textId="77777777" w:rsidR="008B3B58" w:rsidRDefault="008B3B58" w:rsidP="00F97C1D">
            <w:pPr>
              <w:bidi/>
              <w:rPr>
                <w:rFonts w:ascii="Arial" w:hAnsi="Arial" w:cs="Arial"/>
                <w:color w:val="010205"/>
              </w:rPr>
            </w:pPr>
          </w:p>
        </w:tc>
        <w:tc>
          <w:tcPr>
            <w:tcW w:w="0" w:type="auto"/>
            <w:shd w:val="clear" w:color="auto" w:fill="E0E0E0"/>
            <w:vAlign w:val="center"/>
          </w:tcPr>
          <w:p w14:paraId="523CF6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07C0D55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39</w:t>
            </w:r>
          </w:p>
        </w:tc>
        <w:tc>
          <w:tcPr>
            <w:tcW w:w="0" w:type="auto"/>
            <w:shd w:val="clear" w:color="auto" w:fill="F9F9FB"/>
            <w:vAlign w:val="center"/>
          </w:tcPr>
          <w:p w14:paraId="0BC5326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272ADA4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13.0</w:t>
            </w:r>
          </w:p>
        </w:tc>
        <w:tc>
          <w:tcPr>
            <w:tcW w:w="0" w:type="auto"/>
            <w:shd w:val="clear" w:color="auto" w:fill="F9F9FB"/>
            <w:vAlign w:val="center"/>
          </w:tcPr>
          <w:p w14:paraId="3203C4B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2ADDE01E" w14:textId="77777777" w:rsidTr="00F97C1D">
        <w:trPr>
          <w:cantSplit/>
          <w:jc w:val="center"/>
        </w:trPr>
        <w:tc>
          <w:tcPr>
            <w:tcW w:w="0" w:type="auto"/>
            <w:vMerge/>
            <w:shd w:val="clear" w:color="auto" w:fill="E0E0E0"/>
            <w:vAlign w:val="center"/>
          </w:tcPr>
          <w:p w14:paraId="54C04DD7" w14:textId="77777777" w:rsidR="008B3B58" w:rsidRDefault="008B3B58" w:rsidP="00F97C1D">
            <w:pPr>
              <w:bidi/>
              <w:rPr>
                <w:rFonts w:ascii="Arial" w:hAnsi="Arial" w:cs="Arial"/>
                <w:color w:val="010205"/>
              </w:rPr>
            </w:pPr>
          </w:p>
        </w:tc>
        <w:tc>
          <w:tcPr>
            <w:tcW w:w="0" w:type="auto"/>
            <w:shd w:val="clear" w:color="auto" w:fill="E0E0E0"/>
            <w:vAlign w:val="center"/>
          </w:tcPr>
          <w:p w14:paraId="70770E1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264722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027C2E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108AA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748EF1C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1B22A2B5" w14:textId="77777777" w:rsidTr="00F97C1D">
        <w:trPr>
          <w:cantSplit/>
          <w:jc w:val="center"/>
        </w:trPr>
        <w:tc>
          <w:tcPr>
            <w:tcW w:w="0" w:type="auto"/>
            <w:vMerge/>
            <w:shd w:val="clear" w:color="auto" w:fill="E0E0E0"/>
            <w:vAlign w:val="center"/>
          </w:tcPr>
          <w:p w14:paraId="1CEBB8BD" w14:textId="77777777" w:rsidR="008B3B58" w:rsidRDefault="008B3B58" w:rsidP="00F97C1D">
            <w:pPr>
              <w:bidi/>
              <w:rPr>
                <w:rFonts w:ascii="Arial" w:hAnsi="Arial" w:cs="Arial"/>
                <w:color w:val="010205"/>
              </w:rPr>
            </w:pPr>
          </w:p>
        </w:tc>
        <w:tc>
          <w:tcPr>
            <w:tcW w:w="0" w:type="auto"/>
            <w:shd w:val="clear" w:color="auto" w:fill="E0E0E0"/>
            <w:vAlign w:val="center"/>
          </w:tcPr>
          <w:p w14:paraId="1A1AFC5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84F22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EE27F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23A2C0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CB6C7FA" w14:textId="77777777" w:rsidR="008B3B58" w:rsidRDefault="008B3B58" w:rsidP="00F97C1D">
            <w:pPr>
              <w:keepNext/>
              <w:bidi/>
              <w:jc w:val="center"/>
              <w:rPr>
                <w:rFonts w:ascii="Times New Roman" w:hAnsi="Times New Roman" w:cs="Times New Roman"/>
                <w:color w:val="auto"/>
                <w:sz w:val="24"/>
                <w:szCs w:val="24"/>
              </w:rPr>
            </w:pPr>
          </w:p>
        </w:tc>
      </w:tr>
    </w:tbl>
    <w:p w14:paraId="1AC8A7EA" w14:textId="77777777" w:rsidR="008B3B58" w:rsidRPr="0032045D" w:rsidRDefault="008B3B58" w:rsidP="008B3B58">
      <w:pPr>
        <w:pStyle w:val="Caption"/>
        <w:bidi/>
        <w:jc w:val="center"/>
        <w:rPr>
          <w:color w:val="215E99"/>
          <w:szCs w:val="24"/>
        </w:rPr>
      </w:pPr>
    </w:p>
    <w:p w14:paraId="1EDE6B4A"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52F522BC" wp14:editId="214265E8">
            <wp:extent cx="5943600" cy="3962400"/>
            <wp:effectExtent l="0" t="0" r="0" b="0"/>
            <wp:docPr id="4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55C6C0F6" w14:textId="5EEA52F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37</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الموارد المتاحة (مالية وبشرية) كافية لدعم مهارات القيادة.</w:t>
      </w:r>
    </w:p>
    <w:p w14:paraId="44E5775B" w14:textId="77777777" w:rsidR="008B3B58" w:rsidRPr="0032045D" w:rsidRDefault="008B3B58" w:rsidP="008B3B58">
      <w:pPr>
        <w:pStyle w:val="Caption"/>
        <w:bidi/>
        <w:jc w:val="center"/>
        <w:rPr>
          <w:color w:val="215E99"/>
          <w:szCs w:val="24"/>
        </w:rPr>
      </w:pPr>
    </w:p>
    <w:p w14:paraId="3220BDAB" w14:textId="77777777" w:rsidR="008B3B58" w:rsidRDefault="008B3B58" w:rsidP="008B3B58">
      <w:pPr>
        <w:pStyle w:val="a"/>
        <w:numPr>
          <w:ilvl w:val="1"/>
          <w:numId w:val="1"/>
        </w:numPr>
        <w:contextualSpacing/>
      </w:pPr>
      <w:r>
        <w:rPr>
          <w:rtl/>
        </w:rPr>
        <w:t>بيئة العمل تحمي المرأة من التمييز وتعزز تمكينها القيادي.</w:t>
      </w:r>
    </w:p>
    <w:p w14:paraId="2D191A45" w14:textId="77777777" w:rsidR="008B3B58" w:rsidRDefault="008B3B58" w:rsidP="008B3B58">
      <w:pPr>
        <w:pStyle w:val="a0"/>
        <w:rPr>
          <w:rtl/>
        </w:rPr>
      </w:pPr>
      <w:r w:rsidRPr="004D7602">
        <w:rPr>
          <w:rtl/>
        </w:rPr>
        <w:t>تشير القراءة الرقمية لاستجابات أفراد العينة حول توافر البيئة الآمنة والعادلة إلى رضا واسع؛ فقد سجلت فئة "موافق جدًا" مائة واثنين وعشرين تكرارًا بنسبة أربعين فاصلة سبعة بالمئة؛ وتوزعت بقية العينة بواقع خمسين لـ "موافق" بنسبة ستة عشر فاصلة سبعة بالمئة؛ وتسعة وأربعين لـ "غير موافق جدًا" بنسبة ستة عشر فاصلة ثلاثة بالمئة؛ وستة وأربعين لـ "غير موافق" بنسبة خمسة عشر فاصلة ثلاثة بالمئة؛ وثلاثة وثلاثين لـ "محايد" بنسبة أحد عشر بالمئة؛ وينتج عن ذلك متوسط حسابي قدره ثلاثة فاصلة خمسين وانحراف معياري مساوٍ لـ واحد فاصلة ثلاثة وخمسين؛ ومثل هذه النتيجة توضح أهمية وجود مدونات سلوك صارمة تحمي الحقوق المهنية للمرأة؛ ويبدو أن التشتت الإحصائي يعكس الاختلاف في طبيعة القطاعات؛ فالقطاع الحكومي قد يكون أكثر التزامًا بتطبيق القوانين الحمائية مقارنة ببعض منشآت القطاع الخاص.</w:t>
      </w:r>
    </w:p>
    <w:p w14:paraId="3711980B" w14:textId="50CEE3EC"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51</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كون </w:t>
      </w:r>
      <w:r>
        <w:rPr>
          <w:rFonts w:hint="eastAsia"/>
          <w:color w:val="215E99"/>
          <w:rtl/>
        </w:rPr>
        <w:t>بيئة العمل تحمي المرأة من التمييز وتعزز تمكينها القيادي.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3528C2E3" w14:textId="77777777" w:rsidTr="00F97C1D">
        <w:trPr>
          <w:cantSplit/>
          <w:jc w:val="center"/>
        </w:trPr>
        <w:tc>
          <w:tcPr>
            <w:tcW w:w="0" w:type="auto"/>
            <w:gridSpan w:val="6"/>
            <w:shd w:val="clear" w:color="auto" w:fill="FFFFFF"/>
            <w:vAlign w:val="center"/>
          </w:tcPr>
          <w:p w14:paraId="3902A2B5"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بيئة العمل تحمي المرأة من التمييز وتعزز تمكينها القيادي</w:t>
            </w:r>
            <w:r>
              <w:rPr>
                <w:rFonts w:ascii="Arial" w:hAnsi="Arial" w:cs="Arial"/>
                <w:b/>
                <w:bCs/>
                <w:color w:val="010205"/>
                <w:sz w:val="22"/>
                <w:szCs w:val="22"/>
              </w:rPr>
              <w:t>.</w:t>
            </w:r>
          </w:p>
        </w:tc>
      </w:tr>
      <w:tr w:rsidR="008B3B58" w14:paraId="5481B9D0" w14:textId="77777777" w:rsidTr="00F97C1D">
        <w:trPr>
          <w:cantSplit/>
          <w:jc w:val="center"/>
        </w:trPr>
        <w:tc>
          <w:tcPr>
            <w:tcW w:w="0" w:type="auto"/>
            <w:gridSpan w:val="2"/>
            <w:shd w:val="clear" w:color="auto" w:fill="FFFFFF"/>
            <w:vAlign w:val="center"/>
          </w:tcPr>
          <w:p w14:paraId="77C93CBA"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7E2BA99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6C1640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2CB55A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4456E45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17FFE70E" w14:textId="77777777" w:rsidTr="00F97C1D">
        <w:trPr>
          <w:cantSplit/>
          <w:jc w:val="center"/>
        </w:trPr>
        <w:tc>
          <w:tcPr>
            <w:tcW w:w="0" w:type="auto"/>
            <w:vMerge w:val="restart"/>
            <w:shd w:val="clear" w:color="auto" w:fill="E0E0E0"/>
            <w:vAlign w:val="center"/>
          </w:tcPr>
          <w:p w14:paraId="0FC237DB"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28E597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AF1627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122</w:t>
            </w:r>
          </w:p>
        </w:tc>
        <w:tc>
          <w:tcPr>
            <w:tcW w:w="0" w:type="auto"/>
            <w:shd w:val="clear" w:color="auto" w:fill="F9F9FB"/>
            <w:vAlign w:val="center"/>
          </w:tcPr>
          <w:p w14:paraId="695B30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6A68D3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c>
          <w:tcPr>
            <w:tcW w:w="0" w:type="auto"/>
            <w:shd w:val="clear" w:color="auto" w:fill="F9F9FB"/>
            <w:vAlign w:val="center"/>
          </w:tcPr>
          <w:p w14:paraId="527CC78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40.7</w:t>
            </w:r>
          </w:p>
        </w:tc>
      </w:tr>
      <w:tr w:rsidR="008B3B58" w14:paraId="35F05A39" w14:textId="77777777" w:rsidTr="00F97C1D">
        <w:trPr>
          <w:cantSplit/>
          <w:jc w:val="center"/>
        </w:trPr>
        <w:tc>
          <w:tcPr>
            <w:tcW w:w="0" w:type="auto"/>
            <w:vMerge/>
            <w:shd w:val="clear" w:color="auto" w:fill="E0E0E0"/>
            <w:vAlign w:val="center"/>
          </w:tcPr>
          <w:p w14:paraId="4F4FC978" w14:textId="77777777" w:rsidR="008B3B58" w:rsidRDefault="008B3B58" w:rsidP="00F97C1D">
            <w:pPr>
              <w:bidi/>
              <w:rPr>
                <w:rFonts w:ascii="Arial" w:hAnsi="Arial" w:cs="Arial"/>
                <w:color w:val="010205"/>
              </w:rPr>
            </w:pPr>
          </w:p>
        </w:tc>
        <w:tc>
          <w:tcPr>
            <w:tcW w:w="0" w:type="auto"/>
            <w:shd w:val="clear" w:color="auto" w:fill="E0E0E0"/>
            <w:vAlign w:val="center"/>
          </w:tcPr>
          <w:p w14:paraId="42F0E21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2E1DD8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w:t>
            </w:r>
          </w:p>
        </w:tc>
        <w:tc>
          <w:tcPr>
            <w:tcW w:w="0" w:type="auto"/>
            <w:shd w:val="clear" w:color="auto" w:fill="F9F9FB"/>
            <w:vAlign w:val="center"/>
          </w:tcPr>
          <w:p w14:paraId="4A1331E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5D6D2C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16.7</w:t>
            </w:r>
          </w:p>
        </w:tc>
        <w:tc>
          <w:tcPr>
            <w:tcW w:w="0" w:type="auto"/>
            <w:shd w:val="clear" w:color="auto" w:fill="F9F9FB"/>
            <w:vAlign w:val="center"/>
          </w:tcPr>
          <w:p w14:paraId="404F1B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57.3</w:t>
            </w:r>
          </w:p>
        </w:tc>
      </w:tr>
      <w:tr w:rsidR="008B3B58" w14:paraId="7AA408E3" w14:textId="77777777" w:rsidTr="00F97C1D">
        <w:trPr>
          <w:cantSplit/>
          <w:jc w:val="center"/>
        </w:trPr>
        <w:tc>
          <w:tcPr>
            <w:tcW w:w="0" w:type="auto"/>
            <w:vMerge/>
            <w:shd w:val="clear" w:color="auto" w:fill="E0E0E0"/>
            <w:vAlign w:val="center"/>
          </w:tcPr>
          <w:p w14:paraId="60C21CD7" w14:textId="77777777" w:rsidR="008B3B58" w:rsidRDefault="008B3B58" w:rsidP="00F97C1D">
            <w:pPr>
              <w:bidi/>
              <w:rPr>
                <w:rFonts w:ascii="Arial" w:hAnsi="Arial" w:cs="Arial"/>
                <w:color w:val="010205"/>
              </w:rPr>
            </w:pPr>
          </w:p>
        </w:tc>
        <w:tc>
          <w:tcPr>
            <w:tcW w:w="0" w:type="auto"/>
            <w:shd w:val="clear" w:color="auto" w:fill="E0E0E0"/>
            <w:vAlign w:val="center"/>
          </w:tcPr>
          <w:p w14:paraId="11D93F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566C5B9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16035D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21B5F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1A4F98C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73.7</w:t>
            </w:r>
          </w:p>
        </w:tc>
      </w:tr>
      <w:tr w:rsidR="008B3B58" w14:paraId="56371B71" w14:textId="77777777" w:rsidTr="00F97C1D">
        <w:trPr>
          <w:cantSplit/>
          <w:jc w:val="center"/>
        </w:trPr>
        <w:tc>
          <w:tcPr>
            <w:tcW w:w="0" w:type="auto"/>
            <w:vMerge/>
            <w:shd w:val="clear" w:color="auto" w:fill="E0E0E0"/>
            <w:vAlign w:val="center"/>
          </w:tcPr>
          <w:p w14:paraId="01F5F86F" w14:textId="77777777" w:rsidR="008B3B58" w:rsidRDefault="008B3B58" w:rsidP="00F97C1D">
            <w:pPr>
              <w:bidi/>
              <w:rPr>
                <w:rFonts w:ascii="Arial" w:hAnsi="Arial" w:cs="Arial"/>
                <w:color w:val="010205"/>
              </w:rPr>
            </w:pPr>
          </w:p>
        </w:tc>
        <w:tc>
          <w:tcPr>
            <w:tcW w:w="0" w:type="auto"/>
            <w:shd w:val="clear" w:color="auto" w:fill="E0E0E0"/>
            <w:vAlign w:val="center"/>
          </w:tcPr>
          <w:p w14:paraId="5448797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698EF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w:t>
            </w:r>
          </w:p>
        </w:tc>
        <w:tc>
          <w:tcPr>
            <w:tcW w:w="0" w:type="auto"/>
            <w:shd w:val="clear" w:color="auto" w:fill="F9F9FB"/>
            <w:vAlign w:val="center"/>
          </w:tcPr>
          <w:p w14:paraId="1B9EB9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349E0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15.3</w:t>
            </w:r>
          </w:p>
        </w:tc>
        <w:tc>
          <w:tcPr>
            <w:tcW w:w="0" w:type="auto"/>
            <w:shd w:val="clear" w:color="auto" w:fill="F9F9FB"/>
            <w:vAlign w:val="center"/>
          </w:tcPr>
          <w:p w14:paraId="3437A8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89.0</w:t>
            </w:r>
          </w:p>
        </w:tc>
      </w:tr>
      <w:tr w:rsidR="008B3B58" w14:paraId="7E3E583B" w14:textId="77777777" w:rsidTr="00F97C1D">
        <w:trPr>
          <w:cantSplit/>
          <w:jc w:val="center"/>
        </w:trPr>
        <w:tc>
          <w:tcPr>
            <w:tcW w:w="0" w:type="auto"/>
            <w:vMerge/>
            <w:shd w:val="clear" w:color="auto" w:fill="E0E0E0"/>
            <w:vAlign w:val="center"/>
          </w:tcPr>
          <w:p w14:paraId="1B24AFA5" w14:textId="77777777" w:rsidR="008B3B58" w:rsidRDefault="008B3B58" w:rsidP="00F97C1D">
            <w:pPr>
              <w:bidi/>
              <w:rPr>
                <w:rFonts w:ascii="Arial" w:hAnsi="Arial" w:cs="Arial"/>
                <w:color w:val="010205"/>
              </w:rPr>
            </w:pPr>
          </w:p>
        </w:tc>
        <w:tc>
          <w:tcPr>
            <w:tcW w:w="0" w:type="auto"/>
            <w:shd w:val="clear" w:color="auto" w:fill="E0E0E0"/>
            <w:vAlign w:val="center"/>
          </w:tcPr>
          <w:p w14:paraId="69730E8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7E00423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w:t>
            </w:r>
          </w:p>
        </w:tc>
        <w:tc>
          <w:tcPr>
            <w:tcW w:w="0" w:type="auto"/>
            <w:shd w:val="clear" w:color="auto" w:fill="F9F9FB"/>
            <w:vAlign w:val="center"/>
          </w:tcPr>
          <w:p w14:paraId="6AF9A3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05FBBBE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2563BC5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4622B77B" w14:textId="77777777" w:rsidTr="00F97C1D">
        <w:trPr>
          <w:cantSplit/>
          <w:jc w:val="center"/>
        </w:trPr>
        <w:tc>
          <w:tcPr>
            <w:tcW w:w="0" w:type="auto"/>
            <w:vMerge/>
            <w:shd w:val="clear" w:color="auto" w:fill="E0E0E0"/>
            <w:vAlign w:val="center"/>
          </w:tcPr>
          <w:p w14:paraId="38CBD9D4" w14:textId="77777777" w:rsidR="008B3B58" w:rsidRDefault="008B3B58" w:rsidP="00F97C1D">
            <w:pPr>
              <w:bidi/>
              <w:rPr>
                <w:rFonts w:ascii="Arial" w:hAnsi="Arial" w:cs="Arial"/>
                <w:color w:val="010205"/>
              </w:rPr>
            </w:pPr>
          </w:p>
        </w:tc>
        <w:tc>
          <w:tcPr>
            <w:tcW w:w="0" w:type="auto"/>
            <w:shd w:val="clear" w:color="auto" w:fill="E0E0E0"/>
            <w:vAlign w:val="center"/>
          </w:tcPr>
          <w:p w14:paraId="7F70605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152E0BD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289A7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15E7E1E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7BD21954" w14:textId="77777777" w:rsidR="008B3B58" w:rsidRDefault="008B3B58" w:rsidP="00F97C1D">
            <w:pPr>
              <w:keepNext/>
              <w:bidi/>
              <w:jc w:val="center"/>
              <w:rPr>
                <w:rFonts w:ascii="Times New Roman" w:hAnsi="Times New Roman" w:cs="Times New Roman"/>
                <w:color w:val="auto"/>
                <w:sz w:val="24"/>
                <w:szCs w:val="24"/>
              </w:rPr>
            </w:pPr>
          </w:p>
        </w:tc>
      </w:tr>
    </w:tbl>
    <w:p w14:paraId="3CE5CF36" w14:textId="77777777" w:rsidR="008B3B58" w:rsidRPr="0032045D" w:rsidRDefault="008B3B58" w:rsidP="008B3B58">
      <w:pPr>
        <w:pStyle w:val="Caption"/>
        <w:bidi/>
        <w:jc w:val="center"/>
        <w:rPr>
          <w:color w:val="215E99"/>
          <w:szCs w:val="24"/>
        </w:rPr>
      </w:pPr>
    </w:p>
    <w:p w14:paraId="574B292D"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B4C466F" wp14:editId="0836B8F0">
            <wp:extent cx="5943600" cy="3962400"/>
            <wp:effectExtent l="0" t="0" r="0" b="0"/>
            <wp:docPr id="4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9778606" w14:textId="69D01E7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38</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كون </w:t>
      </w:r>
      <w:r>
        <w:rPr>
          <w:rFonts w:hint="eastAsia"/>
          <w:color w:val="215E99"/>
          <w:rtl/>
        </w:rPr>
        <w:t>بيئة العمل تحمي المرأة من التمييز وتعزز تمكينها القيادي.</w:t>
      </w:r>
    </w:p>
    <w:p w14:paraId="795D9CD9" w14:textId="77777777" w:rsidR="008B3B58" w:rsidRPr="0032045D" w:rsidRDefault="008B3B58" w:rsidP="008B3B58">
      <w:pPr>
        <w:pStyle w:val="Caption"/>
        <w:bidi/>
        <w:jc w:val="center"/>
        <w:rPr>
          <w:color w:val="215E99"/>
          <w:szCs w:val="24"/>
        </w:rPr>
      </w:pPr>
    </w:p>
    <w:p w14:paraId="175716AA" w14:textId="77777777" w:rsidR="008B3B58" w:rsidRDefault="008B3B58" w:rsidP="008B3B58">
      <w:pPr>
        <w:pStyle w:val="a"/>
        <w:numPr>
          <w:ilvl w:val="1"/>
          <w:numId w:val="1"/>
        </w:numPr>
        <w:contextualSpacing/>
      </w:pPr>
      <w:r>
        <w:rPr>
          <w:rtl/>
        </w:rPr>
        <w:t>برامج التمكين القيادي داخل المؤسسة فعّالة وتساعد في التطوير الشخصي.</w:t>
      </w:r>
    </w:p>
    <w:p w14:paraId="030D258B" w14:textId="77777777" w:rsidR="008B3B58" w:rsidRDefault="008B3B58" w:rsidP="008B3B58">
      <w:pPr>
        <w:pStyle w:val="a0"/>
        <w:rPr>
          <w:rtl/>
        </w:rPr>
      </w:pPr>
      <w:r w:rsidRPr="004D7602">
        <w:rPr>
          <w:rtl/>
        </w:rPr>
        <w:t xml:space="preserve">يسجل هذا السؤال أدنى متوسط حسابي في المحور التنظيمي؛ حيث وافق بشدة مائة وعشرة مستجيبين بنسبة ستة وثلاثين فاصلة سبعة بالمئة؛ وحل خيار "غير موافق جداً" ثانياً بـ ستة وستين تكرارًا ونسبة اثنين وعشرين بالمئة؛ وتلاه "موافق" بواحد وخمسين تكرارًا ونسبة سبعة عشر بالمئة؛ ثم "غير موافق" باثنين وأربعين تكرارًا ونسبة أربعة عشر بالمئة؛ وواحد وثلاثين محايدًا بنسبة عشرة فاصلة ثلاثة بالمئة؛ وبلوغ المتوسط ثلاثة فاصلة اثنين وثلاثين والانحراف واحد فاصلة ستين؛ تتضح وجود إشكالية حقيقية في جودة العائد من برامج التمكين؛ فالانحراف المرتفع للغاية يظهر فجوة عميقة؛ ويبدو أن الكثير من البرامج الحالية تصمم كشعارات استهلاكية </w:t>
      </w:r>
      <w:r w:rsidRPr="004D7602">
        <w:rPr>
          <w:rtl/>
        </w:rPr>
        <w:lastRenderedPageBreak/>
        <w:t>تفتقر للأدوات العلمية لتدريب وتطوير الذات؛ مما يتطلب إعادة صياغة هذه المبادرات لتتحول إلى مشروعات تنموية حقيقية ومستدامة.</w:t>
      </w:r>
    </w:p>
    <w:p w14:paraId="2A65F84D" w14:textId="3225A396"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52</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فعالية </w:t>
      </w:r>
      <w:r>
        <w:rPr>
          <w:rFonts w:hint="eastAsia"/>
          <w:color w:val="215E99"/>
          <w:rtl/>
        </w:rPr>
        <w:t>برامج التمكين القيادي داخل المؤسسة في التطوير الشخصي.</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27023B5E" w14:textId="77777777" w:rsidTr="00F97C1D">
        <w:trPr>
          <w:cantSplit/>
          <w:jc w:val="center"/>
        </w:trPr>
        <w:tc>
          <w:tcPr>
            <w:tcW w:w="0" w:type="auto"/>
            <w:gridSpan w:val="6"/>
            <w:shd w:val="clear" w:color="auto" w:fill="FFFFFF"/>
            <w:vAlign w:val="center"/>
          </w:tcPr>
          <w:p w14:paraId="24F35B4C"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برامج التمكين القيادي داخل المؤسسة فعّالة وتساعد في التطوير الشخصي</w:t>
            </w:r>
            <w:r>
              <w:rPr>
                <w:rFonts w:ascii="Arial" w:hAnsi="Arial" w:cs="Arial"/>
                <w:b/>
                <w:bCs/>
                <w:color w:val="010205"/>
                <w:sz w:val="22"/>
                <w:szCs w:val="22"/>
              </w:rPr>
              <w:t>.</w:t>
            </w:r>
          </w:p>
        </w:tc>
      </w:tr>
      <w:tr w:rsidR="008B3B58" w14:paraId="166DCC43" w14:textId="77777777" w:rsidTr="00F97C1D">
        <w:trPr>
          <w:cantSplit/>
          <w:jc w:val="center"/>
        </w:trPr>
        <w:tc>
          <w:tcPr>
            <w:tcW w:w="0" w:type="auto"/>
            <w:gridSpan w:val="2"/>
            <w:shd w:val="clear" w:color="auto" w:fill="FFFFFF"/>
            <w:vAlign w:val="center"/>
          </w:tcPr>
          <w:p w14:paraId="1BAC46F0"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B2A2B1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5BC4239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0E972D7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58B798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29F8060C" w14:textId="77777777" w:rsidTr="00F97C1D">
        <w:trPr>
          <w:cantSplit/>
          <w:jc w:val="center"/>
        </w:trPr>
        <w:tc>
          <w:tcPr>
            <w:tcW w:w="0" w:type="auto"/>
            <w:vMerge w:val="restart"/>
            <w:shd w:val="clear" w:color="auto" w:fill="E0E0E0"/>
            <w:vAlign w:val="center"/>
          </w:tcPr>
          <w:p w14:paraId="0D41ED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353C36D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6210D46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110</w:t>
            </w:r>
          </w:p>
        </w:tc>
        <w:tc>
          <w:tcPr>
            <w:tcW w:w="0" w:type="auto"/>
            <w:shd w:val="clear" w:color="auto" w:fill="F9F9FB"/>
            <w:vAlign w:val="center"/>
          </w:tcPr>
          <w:p w14:paraId="3AB2899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E55CCA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c>
          <w:tcPr>
            <w:tcW w:w="0" w:type="auto"/>
            <w:shd w:val="clear" w:color="auto" w:fill="F9F9FB"/>
            <w:vAlign w:val="center"/>
          </w:tcPr>
          <w:p w14:paraId="6C984E1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36.7</w:t>
            </w:r>
          </w:p>
        </w:tc>
      </w:tr>
      <w:tr w:rsidR="008B3B58" w14:paraId="134E1234" w14:textId="77777777" w:rsidTr="00F97C1D">
        <w:trPr>
          <w:cantSplit/>
          <w:jc w:val="center"/>
        </w:trPr>
        <w:tc>
          <w:tcPr>
            <w:tcW w:w="0" w:type="auto"/>
            <w:vMerge/>
            <w:shd w:val="clear" w:color="auto" w:fill="E0E0E0"/>
            <w:vAlign w:val="center"/>
          </w:tcPr>
          <w:p w14:paraId="2B0CB76D" w14:textId="77777777" w:rsidR="008B3B58" w:rsidRDefault="008B3B58" w:rsidP="00F97C1D">
            <w:pPr>
              <w:bidi/>
              <w:rPr>
                <w:rFonts w:ascii="Arial" w:hAnsi="Arial" w:cs="Arial"/>
                <w:color w:val="010205"/>
              </w:rPr>
            </w:pPr>
          </w:p>
        </w:tc>
        <w:tc>
          <w:tcPr>
            <w:tcW w:w="0" w:type="auto"/>
            <w:shd w:val="clear" w:color="auto" w:fill="E0E0E0"/>
            <w:vAlign w:val="center"/>
          </w:tcPr>
          <w:p w14:paraId="21E5ABD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02FEF9E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66</w:t>
            </w:r>
          </w:p>
        </w:tc>
        <w:tc>
          <w:tcPr>
            <w:tcW w:w="0" w:type="auto"/>
            <w:shd w:val="clear" w:color="auto" w:fill="F9F9FB"/>
            <w:vAlign w:val="center"/>
          </w:tcPr>
          <w:p w14:paraId="0AC5EAB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65CB03A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22.0</w:t>
            </w:r>
          </w:p>
        </w:tc>
        <w:tc>
          <w:tcPr>
            <w:tcW w:w="0" w:type="auto"/>
            <w:shd w:val="clear" w:color="auto" w:fill="F9F9FB"/>
            <w:vAlign w:val="center"/>
          </w:tcPr>
          <w:p w14:paraId="3857972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58.7</w:t>
            </w:r>
          </w:p>
        </w:tc>
      </w:tr>
      <w:tr w:rsidR="008B3B58" w14:paraId="6E893F9A" w14:textId="77777777" w:rsidTr="00F97C1D">
        <w:trPr>
          <w:cantSplit/>
          <w:jc w:val="center"/>
        </w:trPr>
        <w:tc>
          <w:tcPr>
            <w:tcW w:w="0" w:type="auto"/>
            <w:vMerge/>
            <w:shd w:val="clear" w:color="auto" w:fill="E0E0E0"/>
            <w:vAlign w:val="center"/>
          </w:tcPr>
          <w:p w14:paraId="351D0B5D" w14:textId="77777777" w:rsidR="008B3B58" w:rsidRDefault="008B3B58" w:rsidP="00F97C1D">
            <w:pPr>
              <w:bidi/>
              <w:rPr>
                <w:rFonts w:ascii="Arial" w:hAnsi="Arial" w:cs="Arial"/>
                <w:color w:val="010205"/>
              </w:rPr>
            </w:pPr>
          </w:p>
        </w:tc>
        <w:tc>
          <w:tcPr>
            <w:tcW w:w="0" w:type="auto"/>
            <w:shd w:val="clear" w:color="auto" w:fill="E0E0E0"/>
            <w:vAlign w:val="center"/>
          </w:tcPr>
          <w:p w14:paraId="3649CA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47F0104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51</w:t>
            </w:r>
          </w:p>
        </w:tc>
        <w:tc>
          <w:tcPr>
            <w:tcW w:w="0" w:type="auto"/>
            <w:shd w:val="clear" w:color="auto" w:fill="F9F9FB"/>
            <w:vAlign w:val="center"/>
          </w:tcPr>
          <w:p w14:paraId="5FAE5D8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F479C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17.0</w:t>
            </w:r>
          </w:p>
        </w:tc>
        <w:tc>
          <w:tcPr>
            <w:tcW w:w="0" w:type="auto"/>
            <w:shd w:val="clear" w:color="auto" w:fill="F9F9FB"/>
            <w:vAlign w:val="center"/>
          </w:tcPr>
          <w:p w14:paraId="3940304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75.7</w:t>
            </w:r>
          </w:p>
        </w:tc>
      </w:tr>
      <w:tr w:rsidR="008B3B58" w14:paraId="3B1C03B8" w14:textId="77777777" w:rsidTr="00F97C1D">
        <w:trPr>
          <w:cantSplit/>
          <w:jc w:val="center"/>
        </w:trPr>
        <w:tc>
          <w:tcPr>
            <w:tcW w:w="0" w:type="auto"/>
            <w:vMerge/>
            <w:shd w:val="clear" w:color="auto" w:fill="E0E0E0"/>
            <w:vAlign w:val="center"/>
          </w:tcPr>
          <w:p w14:paraId="2259E40B" w14:textId="77777777" w:rsidR="008B3B58" w:rsidRDefault="008B3B58" w:rsidP="00F97C1D">
            <w:pPr>
              <w:bidi/>
              <w:rPr>
                <w:rFonts w:ascii="Arial" w:hAnsi="Arial" w:cs="Arial"/>
                <w:color w:val="010205"/>
              </w:rPr>
            </w:pPr>
          </w:p>
        </w:tc>
        <w:tc>
          <w:tcPr>
            <w:tcW w:w="0" w:type="auto"/>
            <w:shd w:val="clear" w:color="auto" w:fill="E0E0E0"/>
            <w:vAlign w:val="center"/>
          </w:tcPr>
          <w:p w14:paraId="6D8E3F7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05252D9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42</w:t>
            </w:r>
          </w:p>
        </w:tc>
        <w:tc>
          <w:tcPr>
            <w:tcW w:w="0" w:type="auto"/>
            <w:shd w:val="clear" w:color="auto" w:fill="F9F9FB"/>
            <w:vAlign w:val="center"/>
          </w:tcPr>
          <w:p w14:paraId="7E52DB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4BC6975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14.0</w:t>
            </w:r>
          </w:p>
        </w:tc>
        <w:tc>
          <w:tcPr>
            <w:tcW w:w="0" w:type="auto"/>
            <w:shd w:val="clear" w:color="auto" w:fill="F9F9FB"/>
            <w:vAlign w:val="center"/>
          </w:tcPr>
          <w:p w14:paraId="1CA9D9F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75A16D1A" w14:textId="77777777" w:rsidTr="00F97C1D">
        <w:trPr>
          <w:cantSplit/>
          <w:jc w:val="center"/>
        </w:trPr>
        <w:tc>
          <w:tcPr>
            <w:tcW w:w="0" w:type="auto"/>
            <w:vMerge/>
            <w:shd w:val="clear" w:color="auto" w:fill="E0E0E0"/>
            <w:vAlign w:val="center"/>
          </w:tcPr>
          <w:p w14:paraId="3CC770A7" w14:textId="77777777" w:rsidR="008B3B58" w:rsidRDefault="008B3B58" w:rsidP="00F97C1D">
            <w:pPr>
              <w:bidi/>
              <w:rPr>
                <w:rFonts w:ascii="Arial" w:hAnsi="Arial" w:cs="Arial"/>
                <w:color w:val="010205"/>
              </w:rPr>
            </w:pPr>
          </w:p>
        </w:tc>
        <w:tc>
          <w:tcPr>
            <w:tcW w:w="0" w:type="auto"/>
            <w:shd w:val="clear" w:color="auto" w:fill="E0E0E0"/>
            <w:vAlign w:val="center"/>
          </w:tcPr>
          <w:p w14:paraId="4A3983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1B67140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5C78F2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26FC89D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4140FFC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23E1E040" w14:textId="77777777" w:rsidTr="00F97C1D">
        <w:trPr>
          <w:cantSplit/>
          <w:jc w:val="center"/>
        </w:trPr>
        <w:tc>
          <w:tcPr>
            <w:tcW w:w="0" w:type="auto"/>
            <w:vMerge/>
            <w:shd w:val="clear" w:color="auto" w:fill="E0E0E0"/>
            <w:vAlign w:val="center"/>
          </w:tcPr>
          <w:p w14:paraId="4CE3694B" w14:textId="77777777" w:rsidR="008B3B58" w:rsidRDefault="008B3B58" w:rsidP="00F97C1D">
            <w:pPr>
              <w:bidi/>
              <w:rPr>
                <w:rFonts w:ascii="Arial" w:hAnsi="Arial" w:cs="Arial"/>
                <w:color w:val="010205"/>
              </w:rPr>
            </w:pPr>
          </w:p>
        </w:tc>
        <w:tc>
          <w:tcPr>
            <w:tcW w:w="0" w:type="auto"/>
            <w:shd w:val="clear" w:color="auto" w:fill="E0E0E0"/>
            <w:vAlign w:val="center"/>
          </w:tcPr>
          <w:p w14:paraId="4B4B3C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206F68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CF9EED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4C5A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4B374F16" w14:textId="77777777" w:rsidR="008B3B58" w:rsidRDefault="008B3B58" w:rsidP="00F97C1D">
            <w:pPr>
              <w:keepNext/>
              <w:bidi/>
              <w:jc w:val="center"/>
              <w:rPr>
                <w:rFonts w:ascii="Times New Roman" w:hAnsi="Times New Roman" w:cs="Times New Roman"/>
                <w:color w:val="auto"/>
                <w:sz w:val="24"/>
                <w:szCs w:val="24"/>
              </w:rPr>
            </w:pPr>
          </w:p>
        </w:tc>
      </w:tr>
    </w:tbl>
    <w:p w14:paraId="2B64C840" w14:textId="77777777" w:rsidR="008B3B58" w:rsidRPr="0032045D" w:rsidRDefault="008B3B58" w:rsidP="008B3B58">
      <w:pPr>
        <w:pStyle w:val="Caption"/>
        <w:bidi/>
        <w:jc w:val="center"/>
        <w:rPr>
          <w:color w:val="215E99"/>
          <w:szCs w:val="24"/>
        </w:rPr>
      </w:pPr>
    </w:p>
    <w:p w14:paraId="54630049"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66193E6" wp14:editId="5873A7AF">
            <wp:extent cx="5943600" cy="3962400"/>
            <wp:effectExtent l="0" t="0" r="0" b="0"/>
            <wp:docPr id="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50EE3D5" w14:textId="51FC4A87"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39</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فعالية </w:t>
      </w:r>
      <w:r>
        <w:rPr>
          <w:rFonts w:hint="eastAsia"/>
          <w:color w:val="215E99"/>
          <w:rtl/>
        </w:rPr>
        <w:t>برامج التمكين القيادي داخل المؤسسة في التطوير الشخصي.</w:t>
      </w:r>
    </w:p>
    <w:p w14:paraId="5747511F" w14:textId="77777777" w:rsidR="008B3B58" w:rsidRPr="0032045D" w:rsidRDefault="008B3B58" w:rsidP="008B3B58">
      <w:pPr>
        <w:pStyle w:val="Caption"/>
        <w:bidi/>
        <w:jc w:val="center"/>
        <w:rPr>
          <w:color w:val="215E99"/>
          <w:szCs w:val="24"/>
        </w:rPr>
      </w:pPr>
    </w:p>
    <w:p w14:paraId="65FFFE15" w14:textId="77777777" w:rsidR="008B3B58" w:rsidRDefault="008B3B58" w:rsidP="008B3B58">
      <w:pPr>
        <w:pStyle w:val="a"/>
        <w:numPr>
          <w:ilvl w:val="1"/>
          <w:numId w:val="1"/>
        </w:numPr>
        <w:contextualSpacing/>
      </w:pPr>
      <w:r>
        <w:rPr>
          <w:rtl/>
        </w:rPr>
        <w:t>وجود نظام متابعة وتقييم للقيادات النسائية يعزز فرص التطوير والترقية.</w:t>
      </w:r>
    </w:p>
    <w:p w14:paraId="28C35415" w14:textId="77777777" w:rsidR="008B3B58" w:rsidRDefault="008B3B58" w:rsidP="008B3B58">
      <w:pPr>
        <w:pStyle w:val="a0"/>
        <w:rPr>
          <w:rtl/>
        </w:rPr>
      </w:pPr>
      <w:r w:rsidRPr="004D7602">
        <w:rPr>
          <w:rtl/>
        </w:rPr>
        <w:t xml:space="preserve">تؤكد المعطيات الإحصائية للسؤال الأخير في المحور التنظيمي على الرغبة في إيجاد آليات رقابية مستمرة؛ حيث وافق بشدة مائة وستة بنسبة خمسة وثلاثين فاصلة ثلاثة بالمئة؛ ووافق ثمانية وسبعون بنسبة ستة وعشرين بالمئة؛ وتوزعت بقية الاستجابات بواقع تسعة وأربعين لـ "غير موافق" بنسبة ستة عشر فاصلة ثلاثة بالمئة؛ وستة وثلاثين لـ "محايد" بنسبة اثني عشر بالمئة؛ وواحد وثلاثين لـ "غير </w:t>
      </w:r>
      <w:r w:rsidRPr="004D7602">
        <w:rPr>
          <w:rtl/>
        </w:rPr>
        <w:lastRenderedPageBreak/>
        <w:t>موافق جداً" بنسبة عشرة فاصلة ثلاثة بالمئة؛ ويسجل المتوسط ثلاثة فاصلة ستين وانحرافه واحد فاصلة سبعة وثلاثين؛ ودلالة هذه النتيجة تكمن في أن الرقابة اللاحقة وتقييم الأثر يضمنان جدية سياسات التمكين؛ ويحتمل أن يساهم إيجاد مكاتب متخصصة لمتابعة المؤشرات الجندرية في رصد الفجوات التنظيمية ومعالجتها؛ مما يضمن تكافؤ الفرص في الترقي والوصول للمناصب العليا.</w:t>
      </w:r>
    </w:p>
    <w:p w14:paraId="687D650B" w14:textId="4579F65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53</w:t>
      </w:r>
      <w:r w:rsidRPr="0032045D">
        <w:rPr>
          <w:color w:val="215E99"/>
        </w:rPr>
        <w:fldChar w:fldCharType="end"/>
      </w:r>
      <w:r w:rsidRPr="0032045D">
        <w:rPr>
          <w:color w:val="215E99"/>
        </w:rPr>
        <w:t xml:space="preserve"> </w:t>
      </w:r>
      <w:r>
        <w:rPr>
          <w:rFonts w:hint="eastAsia"/>
          <w:color w:val="215E99"/>
          <w:rtl/>
        </w:rPr>
        <w:t xml:space="preserve">: </w:t>
      </w:r>
      <w:r w:rsidR="00DC51D7">
        <w:rPr>
          <w:rFonts w:hint="eastAsia"/>
          <w:color w:val="215E99"/>
          <w:rtl/>
        </w:rPr>
        <w:t>التكرارات والنسب المئوية لاستجابات العينة</w:t>
      </w:r>
      <w:r>
        <w:rPr>
          <w:rFonts w:hint="eastAsia"/>
          <w:color w:val="215E99"/>
          <w:rtl/>
        </w:rPr>
        <w:t xml:space="preserve">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03"/>
        <w:gridCol w:w="1139"/>
        <w:gridCol w:w="664"/>
        <w:gridCol w:w="1030"/>
        <w:gridCol w:w="1634"/>
        <w:gridCol w:w="1600"/>
      </w:tblGrid>
      <w:tr w:rsidR="008B3B58" w14:paraId="154C6E7C" w14:textId="77777777" w:rsidTr="00F97C1D">
        <w:trPr>
          <w:cantSplit/>
          <w:jc w:val="center"/>
        </w:trPr>
        <w:tc>
          <w:tcPr>
            <w:tcW w:w="0" w:type="auto"/>
            <w:gridSpan w:val="6"/>
            <w:shd w:val="clear" w:color="auto" w:fill="FFFFFF"/>
            <w:vAlign w:val="center"/>
          </w:tcPr>
          <w:p w14:paraId="2D9A58C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وجود نظام متابعة وتقييم للقيادات النسائية يعزز فرص التطوير والترقية</w:t>
            </w:r>
            <w:r>
              <w:rPr>
                <w:rFonts w:ascii="Arial" w:hAnsi="Arial" w:cs="Arial"/>
                <w:b/>
                <w:bCs/>
                <w:color w:val="010205"/>
                <w:sz w:val="22"/>
                <w:szCs w:val="22"/>
              </w:rPr>
              <w:t>.</w:t>
            </w:r>
          </w:p>
        </w:tc>
      </w:tr>
      <w:tr w:rsidR="008B3B58" w14:paraId="254B40FA" w14:textId="77777777" w:rsidTr="00F97C1D">
        <w:trPr>
          <w:cantSplit/>
          <w:jc w:val="center"/>
        </w:trPr>
        <w:tc>
          <w:tcPr>
            <w:tcW w:w="0" w:type="auto"/>
            <w:gridSpan w:val="2"/>
            <w:shd w:val="clear" w:color="auto" w:fill="FFFFFF"/>
            <w:vAlign w:val="center"/>
          </w:tcPr>
          <w:p w14:paraId="30375A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569C5BD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التكرار</w:t>
            </w:r>
          </w:p>
        </w:tc>
        <w:tc>
          <w:tcPr>
            <w:tcW w:w="0" w:type="auto"/>
            <w:shd w:val="clear" w:color="auto" w:fill="FFFFFF"/>
            <w:vAlign w:val="center"/>
          </w:tcPr>
          <w:p w14:paraId="477CAF1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w:t>
            </w:r>
          </w:p>
        </w:tc>
        <w:tc>
          <w:tcPr>
            <w:tcW w:w="0" w:type="auto"/>
            <w:shd w:val="clear" w:color="auto" w:fill="FFFFFF"/>
            <w:vAlign w:val="center"/>
          </w:tcPr>
          <w:p w14:paraId="1555A04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الصحيحة</w:t>
            </w:r>
          </w:p>
        </w:tc>
        <w:tc>
          <w:tcPr>
            <w:tcW w:w="0" w:type="auto"/>
            <w:shd w:val="clear" w:color="auto" w:fill="FFFFFF"/>
            <w:vAlign w:val="center"/>
          </w:tcPr>
          <w:p w14:paraId="10F1BF7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النسبة المئوية التراكمية</w:t>
            </w:r>
          </w:p>
        </w:tc>
      </w:tr>
      <w:tr w:rsidR="008B3B58" w14:paraId="0B0110C0" w14:textId="77777777" w:rsidTr="00F97C1D">
        <w:trPr>
          <w:cantSplit/>
          <w:jc w:val="center"/>
        </w:trPr>
        <w:tc>
          <w:tcPr>
            <w:tcW w:w="0" w:type="auto"/>
            <w:vMerge w:val="restart"/>
            <w:shd w:val="clear" w:color="auto" w:fill="E0E0E0"/>
            <w:vAlign w:val="center"/>
          </w:tcPr>
          <w:p w14:paraId="53087D4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الحالات الصحيحة</w:t>
            </w:r>
          </w:p>
        </w:tc>
        <w:tc>
          <w:tcPr>
            <w:tcW w:w="0" w:type="auto"/>
            <w:shd w:val="clear" w:color="auto" w:fill="E0E0E0"/>
            <w:vAlign w:val="center"/>
          </w:tcPr>
          <w:p w14:paraId="07B9F6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 جداَ</w:t>
            </w:r>
          </w:p>
        </w:tc>
        <w:tc>
          <w:tcPr>
            <w:tcW w:w="0" w:type="auto"/>
            <w:shd w:val="clear" w:color="auto" w:fill="F9F9FB"/>
            <w:vAlign w:val="center"/>
          </w:tcPr>
          <w:p w14:paraId="0434C4E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106</w:t>
            </w:r>
          </w:p>
        </w:tc>
        <w:tc>
          <w:tcPr>
            <w:tcW w:w="0" w:type="auto"/>
            <w:shd w:val="clear" w:color="auto" w:fill="F9F9FB"/>
            <w:vAlign w:val="center"/>
          </w:tcPr>
          <w:p w14:paraId="7771F26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696C831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c>
          <w:tcPr>
            <w:tcW w:w="0" w:type="auto"/>
            <w:shd w:val="clear" w:color="auto" w:fill="F9F9FB"/>
            <w:vAlign w:val="center"/>
          </w:tcPr>
          <w:p w14:paraId="02EE4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35.3</w:t>
            </w:r>
          </w:p>
        </w:tc>
      </w:tr>
      <w:tr w:rsidR="008B3B58" w14:paraId="145C7DC6" w14:textId="77777777" w:rsidTr="00F97C1D">
        <w:trPr>
          <w:cantSplit/>
          <w:jc w:val="center"/>
        </w:trPr>
        <w:tc>
          <w:tcPr>
            <w:tcW w:w="0" w:type="auto"/>
            <w:vMerge/>
            <w:shd w:val="clear" w:color="auto" w:fill="E0E0E0"/>
            <w:vAlign w:val="center"/>
          </w:tcPr>
          <w:p w14:paraId="42EC3F30" w14:textId="77777777" w:rsidR="008B3B58" w:rsidRDefault="008B3B58" w:rsidP="00F97C1D">
            <w:pPr>
              <w:bidi/>
              <w:rPr>
                <w:rFonts w:ascii="Arial" w:hAnsi="Arial" w:cs="Arial"/>
                <w:color w:val="010205"/>
              </w:rPr>
            </w:pPr>
          </w:p>
        </w:tc>
        <w:tc>
          <w:tcPr>
            <w:tcW w:w="0" w:type="auto"/>
            <w:shd w:val="clear" w:color="auto" w:fill="E0E0E0"/>
            <w:vAlign w:val="center"/>
          </w:tcPr>
          <w:p w14:paraId="7C40F01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موافق</w:t>
            </w:r>
          </w:p>
        </w:tc>
        <w:tc>
          <w:tcPr>
            <w:tcW w:w="0" w:type="auto"/>
            <w:shd w:val="clear" w:color="auto" w:fill="F9F9FB"/>
            <w:vAlign w:val="center"/>
          </w:tcPr>
          <w:p w14:paraId="62468C5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78</w:t>
            </w:r>
          </w:p>
        </w:tc>
        <w:tc>
          <w:tcPr>
            <w:tcW w:w="0" w:type="auto"/>
            <w:shd w:val="clear" w:color="auto" w:fill="F9F9FB"/>
            <w:vAlign w:val="center"/>
          </w:tcPr>
          <w:p w14:paraId="478319F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0B87ADD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26.0</w:t>
            </w:r>
          </w:p>
        </w:tc>
        <w:tc>
          <w:tcPr>
            <w:tcW w:w="0" w:type="auto"/>
            <w:shd w:val="clear" w:color="auto" w:fill="F9F9FB"/>
            <w:vAlign w:val="center"/>
          </w:tcPr>
          <w:p w14:paraId="6F25B34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61.3</w:t>
            </w:r>
          </w:p>
        </w:tc>
      </w:tr>
      <w:tr w:rsidR="008B3B58" w14:paraId="70F90603" w14:textId="77777777" w:rsidTr="00F97C1D">
        <w:trPr>
          <w:cantSplit/>
          <w:jc w:val="center"/>
        </w:trPr>
        <w:tc>
          <w:tcPr>
            <w:tcW w:w="0" w:type="auto"/>
            <w:vMerge/>
            <w:shd w:val="clear" w:color="auto" w:fill="E0E0E0"/>
            <w:vAlign w:val="center"/>
          </w:tcPr>
          <w:p w14:paraId="3B51BE84" w14:textId="77777777" w:rsidR="008B3B58" w:rsidRDefault="008B3B58" w:rsidP="00F97C1D">
            <w:pPr>
              <w:bidi/>
              <w:rPr>
                <w:rFonts w:ascii="Arial" w:hAnsi="Arial" w:cs="Arial"/>
                <w:color w:val="010205"/>
              </w:rPr>
            </w:pPr>
          </w:p>
        </w:tc>
        <w:tc>
          <w:tcPr>
            <w:tcW w:w="0" w:type="auto"/>
            <w:shd w:val="clear" w:color="auto" w:fill="E0E0E0"/>
            <w:vAlign w:val="center"/>
          </w:tcPr>
          <w:p w14:paraId="4A06A0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w:t>
            </w:r>
          </w:p>
        </w:tc>
        <w:tc>
          <w:tcPr>
            <w:tcW w:w="0" w:type="auto"/>
            <w:shd w:val="clear" w:color="auto" w:fill="F9F9FB"/>
            <w:vAlign w:val="center"/>
          </w:tcPr>
          <w:p w14:paraId="7B4914F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w:t>
            </w:r>
          </w:p>
        </w:tc>
        <w:tc>
          <w:tcPr>
            <w:tcW w:w="0" w:type="auto"/>
            <w:shd w:val="clear" w:color="auto" w:fill="F9F9FB"/>
            <w:vAlign w:val="center"/>
          </w:tcPr>
          <w:p w14:paraId="3DB60A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0BCBB6E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16.3</w:t>
            </w:r>
          </w:p>
        </w:tc>
        <w:tc>
          <w:tcPr>
            <w:tcW w:w="0" w:type="auto"/>
            <w:shd w:val="clear" w:color="auto" w:fill="F9F9FB"/>
            <w:vAlign w:val="center"/>
          </w:tcPr>
          <w:p w14:paraId="21345D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77.7</w:t>
            </w:r>
          </w:p>
        </w:tc>
      </w:tr>
      <w:tr w:rsidR="008B3B58" w14:paraId="7BBCAD14" w14:textId="77777777" w:rsidTr="00F97C1D">
        <w:trPr>
          <w:cantSplit/>
          <w:jc w:val="center"/>
        </w:trPr>
        <w:tc>
          <w:tcPr>
            <w:tcW w:w="0" w:type="auto"/>
            <w:vMerge/>
            <w:shd w:val="clear" w:color="auto" w:fill="E0E0E0"/>
            <w:vAlign w:val="center"/>
          </w:tcPr>
          <w:p w14:paraId="1C688C17" w14:textId="77777777" w:rsidR="008B3B58" w:rsidRDefault="008B3B58" w:rsidP="00F97C1D">
            <w:pPr>
              <w:bidi/>
              <w:rPr>
                <w:rFonts w:ascii="Arial" w:hAnsi="Arial" w:cs="Arial"/>
                <w:color w:val="010205"/>
              </w:rPr>
            </w:pPr>
          </w:p>
        </w:tc>
        <w:tc>
          <w:tcPr>
            <w:tcW w:w="0" w:type="auto"/>
            <w:shd w:val="clear" w:color="auto" w:fill="E0E0E0"/>
            <w:vAlign w:val="center"/>
          </w:tcPr>
          <w:p w14:paraId="71D3108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محايد</w:t>
            </w:r>
          </w:p>
        </w:tc>
        <w:tc>
          <w:tcPr>
            <w:tcW w:w="0" w:type="auto"/>
            <w:shd w:val="clear" w:color="auto" w:fill="F9F9FB"/>
            <w:vAlign w:val="center"/>
          </w:tcPr>
          <w:p w14:paraId="492D80B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36</w:t>
            </w:r>
          </w:p>
        </w:tc>
        <w:tc>
          <w:tcPr>
            <w:tcW w:w="0" w:type="auto"/>
            <w:shd w:val="clear" w:color="auto" w:fill="F9F9FB"/>
            <w:vAlign w:val="center"/>
          </w:tcPr>
          <w:p w14:paraId="71AF50D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6DBCD43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12.0</w:t>
            </w:r>
          </w:p>
        </w:tc>
        <w:tc>
          <w:tcPr>
            <w:tcW w:w="0" w:type="auto"/>
            <w:shd w:val="clear" w:color="auto" w:fill="F9F9FB"/>
            <w:vAlign w:val="center"/>
          </w:tcPr>
          <w:p w14:paraId="002738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89.7</w:t>
            </w:r>
          </w:p>
        </w:tc>
      </w:tr>
      <w:tr w:rsidR="008B3B58" w14:paraId="63A5F565" w14:textId="77777777" w:rsidTr="00F97C1D">
        <w:trPr>
          <w:cantSplit/>
          <w:jc w:val="center"/>
        </w:trPr>
        <w:tc>
          <w:tcPr>
            <w:tcW w:w="0" w:type="auto"/>
            <w:vMerge/>
            <w:shd w:val="clear" w:color="auto" w:fill="E0E0E0"/>
            <w:vAlign w:val="center"/>
          </w:tcPr>
          <w:p w14:paraId="1048C6B7" w14:textId="77777777" w:rsidR="008B3B58" w:rsidRDefault="008B3B58" w:rsidP="00F97C1D">
            <w:pPr>
              <w:bidi/>
              <w:rPr>
                <w:rFonts w:ascii="Arial" w:hAnsi="Arial" w:cs="Arial"/>
                <w:color w:val="010205"/>
              </w:rPr>
            </w:pPr>
          </w:p>
        </w:tc>
        <w:tc>
          <w:tcPr>
            <w:tcW w:w="0" w:type="auto"/>
            <w:shd w:val="clear" w:color="auto" w:fill="E0E0E0"/>
            <w:vAlign w:val="center"/>
          </w:tcPr>
          <w:p w14:paraId="52FC124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غير موافق جداً</w:t>
            </w:r>
          </w:p>
        </w:tc>
        <w:tc>
          <w:tcPr>
            <w:tcW w:w="0" w:type="auto"/>
            <w:shd w:val="clear" w:color="auto" w:fill="F9F9FB"/>
            <w:vAlign w:val="center"/>
          </w:tcPr>
          <w:p w14:paraId="2B56FA2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w:t>
            </w:r>
          </w:p>
        </w:tc>
        <w:tc>
          <w:tcPr>
            <w:tcW w:w="0" w:type="auto"/>
            <w:shd w:val="clear" w:color="auto" w:fill="F9F9FB"/>
            <w:vAlign w:val="center"/>
          </w:tcPr>
          <w:p w14:paraId="42C860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1C3A152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10.3</w:t>
            </w:r>
          </w:p>
        </w:tc>
        <w:tc>
          <w:tcPr>
            <w:tcW w:w="0" w:type="auto"/>
            <w:shd w:val="clear" w:color="auto" w:fill="F9F9FB"/>
            <w:vAlign w:val="center"/>
          </w:tcPr>
          <w:p w14:paraId="7B4A121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r>
      <w:tr w:rsidR="008B3B58" w14:paraId="6A84FA80" w14:textId="77777777" w:rsidTr="00F97C1D">
        <w:trPr>
          <w:cantSplit/>
          <w:jc w:val="center"/>
        </w:trPr>
        <w:tc>
          <w:tcPr>
            <w:tcW w:w="0" w:type="auto"/>
            <w:vMerge/>
            <w:shd w:val="clear" w:color="auto" w:fill="E0E0E0"/>
            <w:vAlign w:val="center"/>
          </w:tcPr>
          <w:p w14:paraId="70C3FE21" w14:textId="77777777" w:rsidR="008B3B58" w:rsidRDefault="008B3B58" w:rsidP="00F97C1D">
            <w:pPr>
              <w:bidi/>
              <w:rPr>
                <w:rFonts w:ascii="Arial" w:hAnsi="Arial" w:cs="Arial"/>
                <w:color w:val="010205"/>
              </w:rPr>
            </w:pPr>
          </w:p>
        </w:tc>
        <w:tc>
          <w:tcPr>
            <w:tcW w:w="0" w:type="auto"/>
            <w:shd w:val="clear" w:color="auto" w:fill="E0E0E0"/>
            <w:vAlign w:val="center"/>
          </w:tcPr>
          <w:p w14:paraId="29F91B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548F53E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993B09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1EB91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100.0</w:t>
            </w:r>
          </w:p>
        </w:tc>
        <w:tc>
          <w:tcPr>
            <w:tcW w:w="0" w:type="auto"/>
            <w:shd w:val="clear" w:color="auto" w:fill="F9F9FB"/>
            <w:vAlign w:val="center"/>
          </w:tcPr>
          <w:p w14:paraId="55384391" w14:textId="77777777" w:rsidR="008B3B58" w:rsidRDefault="008B3B58" w:rsidP="00F97C1D">
            <w:pPr>
              <w:keepNext/>
              <w:bidi/>
              <w:jc w:val="center"/>
              <w:rPr>
                <w:rFonts w:ascii="Times New Roman" w:hAnsi="Times New Roman" w:cs="Times New Roman"/>
                <w:color w:val="auto"/>
                <w:sz w:val="24"/>
                <w:szCs w:val="24"/>
              </w:rPr>
            </w:pPr>
          </w:p>
        </w:tc>
      </w:tr>
    </w:tbl>
    <w:p w14:paraId="0A8ADEC3" w14:textId="77777777" w:rsidR="008B3B58" w:rsidRPr="0032045D" w:rsidRDefault="008B3B58" w:rsidP="008B3B58">
      <w:pPr>
        <w:pStyle w:val="Caption"/>
        <w:bidi/>
        <w:jc w:val="center"/>
        <w:rPr>
          <w:color w:val="215E99"/>
          <w:szCs w:val="24"/>
        </w:rPr>
      </w:pPr>
    </w:p>
    <w:p w14:paraId="0C90A5A7"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67F4C933" wp14:editId="34D7A78F">
            <wp:extent cx="5943600" cy="3962400"/>
            <wp:effectExtent l="0" t="0" r="0" b="0"/>
            <wp:docPr id="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42F9DBC" w14:textId="70B4A795"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40</w:t>
      </w:r>
      <w:r w:rsidRPr="0032045D">
        <w:rPr>
          <w:color w:val="215E99"/>
        </w:rPr>
        <w:fldChar w:fldCharType="end"/>
      </w:r>
      <w:r w:rsidRPr="0032045D">
        <w:rPr>
          <w:color w:val="215E99"/>
        </w:rPr>
        <w:t xml:space="preserve"> </w:t>
      </w:r>
      <w:r>
        <w:rPr>
          <w:rFonts w:hint="eastAsia"/>
          <w:color w:val="215E99"/>
          <w:rtl/>
        </w:rPr>
        <w:t>: التمثيل البياني ل</w:t>
      </w:r>
      <w:r>
        <w:rPr>
          <w:rFonts w:hint="cs"/>
          <w:color w:val="215E99"/>
          <w:rtl/>
        </w:rPr>
        <w:t xml:space="preserve">تعزيز </w:t>
      </w:r>
      <w:r>
        <w:rPr>
          <w:rFonts w:hint="eastAsia"/>
          <w:color w:val="215E99"/>
          <w:rtl/>
        </w:rPr>
        <w:t xml:space="preserve">وجود نظام متابعة وتقييم للقيادات النسائية </w:t>
      </w:r>
      <w:r>
        <w:rPr>
          <w:rFonts w:hint="cs"/>
          <w:color w:val="215E99"/>
          <w:rtl/>
        </w:rPr>
        <w:t>من</w:t>
      </w:r>
      <w:r>
        <w:rPr>
          <w:rFonts w:hint="eastAsia"/>
          <w:color w:val="215E99"/>
          <w:rtl/>
        </w:rPr>
        <w:t xml:space="preserve"> فرص التطوير والترقية.</w:t>
      </w:r>
    </w:p>
    <w:p w14:paraId="51C2F343" w14:textId="77777777" w:rsidR="008B3B58" w:rsidRDefault="008B3B58" w:rsidP="008B3B58">
      <w:pPr>
        <w:pStyle w:val="Caption"/>
        <w:bidi/>
        <w:rPr>
          <w:color w:val="215E99"/>
          <w:szCs w:val="24"/>
          <w:rtl/>
        </w:rPr>
      </w:pPr>
    </w:p>
    <w:p w14:paraId="731E5D4A" w14:textId="77777777" w:rsidR="008B3B58" w:rsidRDefault="008B3B58" w:rsidP="008B3B58">
      <w:pPr>
        <w:bidi/>
        <w:rPr>
          <w:rtl/>
        </w:rPr>
      </w:pPr>
    </w:p>
    <w:p w14:paraId="37475754" w14:textId="77777777" w:rsidR="008B3B58" w:rsidRDefault="008B3B58" w:rsidP="008B3B58">
      <w:pPr>
        <w:bidi/>
        <w:rPr>
          <w:rtl/>
        </w:rPr>
      </w:pPr>
    </w:p>
    <w:p w14:paraId="33A405D6" w14:textId="77777777" w:rsidR="008B3B58" w:rsidRDefault="008B3B58" w:rsidP="008B3B58">
      <w:pPr>
        <w:bidi/>
        <w:rPr>
          <w:rtl/>
        </w:rPr>
      </w:pPr>
    </w:p>
    <w:p w14:paraId="03F7AFFF" w14:textId="77777777" w:rsidR="008B3B58" w:rsidRDefault="008B3B58" w:rsidP="008B3B58">
      <w:pPr>
        <w:bidi/>
        <w:rPr>
          <w:rtl/>
        </w:rPr>
      </w:pPr>
    </w:p>
    <w:p w14:paraId="1300B55A" w14:textId="77777777" w:rsidR="008B3B58" w:rsidRDefault="008B3B58" w:rsidP="008B3B58">
      <w:pPr>
        <w:bidi/>
        <w:rPr>
          <w:rtl/>
        </w:rPr>
      </w:pPr>
    </w:p>
    <w:p w14:paraId="54E59FA3" w14:textId="77777777" w:rsidR="008B3B58" w:rsidRDefault="008B3B58" w:rsidP="008B3B58">
      <w:pPr>
        <w:bidi/>
        <w:rPr>
          <w:rtl/>
        </w:rPr>
      </w:pPr>
    </w:p>
    <w:p w14:paraId="4F0D158D" w14:textId="77777777" w:rsidR="008B3B58" w:rsidRDefault="008B3B58" w:rsidP="008B3B58">
      <w:pPr>
        <w:bidi/>
        <w:rPr>
          <w:rtl/>
        </w:rPr>
      </w:pPr>
    </w:p>
    <w:p w14:paraId="681F1015" w14:textId="77777777" w:rsidR="008B3B58" w:rsidRPr="008B3B58" w:rsidRDefault="008B3B58" w:rsidP="008B3B58">
      <w:pPr>
        <w:bidi/>
      </w:pPr>
    </w:p>
    <w:p w14:paraId="486F50FF" w14:textId="594300AE" w:rsidR="00E968AC" w:rsidRDefault="00E968AC" w:rsidP="00E968AC">
      <w:pPr>
        <w:pStyle w:val="a"/>
        <w:contextualSpacing/>
      </w:pPr>
      <w:r w:rsidRPr="00E968AC">
        <w:rPr>
          <w:rtl/>
        </w:rPr>
        <w:lastRenderedPageBreak/>
        <w:t>تحليل علاقة الارتباط بين محاور الدراسة الرئيسية</w:t>
      </w:r>
    </w:p>
    <w:p w14:paraId="49790DB5" w14:textId="77777777" w:rsidR="00F3241D" w:rsidRDefault="00F3241D" w:rsidP="00F3241D">
      <w:pPr>
        <w:pStyle w:val="a0"/>
        <w:rPr>
          <w:rtl/>
        </w:rPr>
      </w:pPr>
      <w:r w:rsidRPr="00F3241D">
        <w:rPr>
          <w:rtl/>
        </w:rPr>
        <w:t>تكشف نتائج التحليل الإحصائي عن وجود علاقات ارتباطية خطية طردية موجبة دالة إحصائياً عند مستوى دلالة 0.01 بين المتغير التابع تمكين القيادات النسائية وجميع المتغيرات المستقلة المتمثلة في العوامل الاجتماعية والثقافية والتنظيمية في عين حُسبت قيمتها عند 300 مفردة؛ إذ يظهر العوامل الثقافية كأقوى المتغيرات المستقلة ارتباطاً بتمكين القيادات النسائية بمعامل ارتباط بلغ 0.439 ومستوى دلالة 0.000، تليه العوامل التنظيمية بقيمة معامل ارتباط بلغت 0.429 ومستوى دلالة 0.000، بينما جاءت العوامل الاجتماعية في المرتبة الثالثة بقيمة معامل ارتباط بلغت 0.301 ومستوى دلالة 0.000. تشير هذه القراءات الإيجابية المتوسطة إلى أن تحسن البيئة الثقافية والتنظيمية والاجتماعية قد يرافقه ارتفاء مستمر في معدلات تمكين المرأة قيادياً داخل منظومة العمل؛ حيث يسهم الوعي الثقافي السائد والهياكل التنظيمية المرنة والدعم المجتمعي المتبادل في تذليل العقبات الميدانية وتسهيل وصول الكفاءات النسائية إلى مراكز صنع القرار. يتضح بالتوازي وجود علاقات ارتباطية دالة بين المتغيرات المستقلة ذاتها؛ إذ يرتبط العوامل الثقافية بالعوامل التنظيمية بمعامل ارتباط 0.324، ويرتبط بالعوامل الاجتماعية بمعامل 0.294 عند مستوى دلالة 0.000، بينما تسجل العلاقة بين العوامل الاجتماعية والتنظيمية المعامل الأدنى بقيمة 0.160 عند مستوى دلالة 0.006، وهي دالة عند 0.01 أيضاً؛ مما يعني أن المنظومة الثقافية للمؤسسة والمجتمع قد تلعب دور الوسيط أو المحرك المحوري للارتقاء باللوائح التنظيمية والبيئة الاجتماعية لدعم التمكين المباشر والفعال</w:t>
      </w:r>
      <w:r w:rsidRPr="00F3241D">
        <w:t>.</w:t>
      </w:r>
    </w:p>
    <w:p w14:paraId="78B17E0D" w14:textId="1FCD92C0" w:rsidR="00F3241D" w:rsidRPr="00F3241D" w:rsidRDefault="0071746D" w:rsidP="0071746D">
      <w:pPr>
        <w:pStyle w:val="a0"/>
      </w:pPr>
      <w:r>
        <w:rPr>
          <w:rFonts w:hint="cs"/>
          <w:rtl/>
        </w:rPr>
        <w:t>و</w:t>
      </w:r>
      <w:r w:rsidRPr="0071746D">
        <w:rPr>
          <w:rtl/>
        </w:rPr>
        <w:t xml:space="preserve">تؤكد نتائج تحليل الرتب لسبيرمان الاتجاه ذاته المسجل في اختبار بيرسون؛ حيث تبرز علاقات ارتباطية رتبية طردية موجبة ودالة إحصائياً عند مستوى 0.01 بين تمكين القيادات النسائية وبقية أبعاد الدراسة على مستوى عينة مكونة من 300 مفردة. تتصدر العوامل الثقافية المشهد القيادي بمعامل ارتباط رتبي قدره 0.447 ومستوى دلالة 0.000، متبوعة بالعوامل التنظيمية بمعامل ارتباط رتبي سجل 0.424 ومستوى دلالة 0.000، ثم العوامل الاجتماعية بمعامل ارتباط رتبي قدره 0.317 ومستوى دلالة 0.000. يفسر هذا التوافق المنهجي بين أسلوبي القياس الباراميتري واللاباراميتري ثبات النتائج ورسوخ الفرضيات التي تفترض أن البيئة الثقافية المحفزة جنب إلى جنب مع الأطر التنظيمية العادلة يمثلان الركيزة الأساسية لتهيئة المناخ الوظيفي لصعود القيادات النسائية. تعكس العلاقات التبادلية بين المتغيرات المستقلة نفس النسق التكاملي؛ حيث يرتبط العوامل الثقافية بالعوامل التنظيمية بمعامل سبيرمان بلغ 0.327 عند مستوى دلالة 0.000، ويرتبط بالعوامل الاجتماعية بمعامل 0.293 عند مستوى دلالة 0.000، في حين تنخفض العلاقة بين العوامل الاجتماعية والتنظيمية إلى معامل قدره 0.147 بمستوى دلالة 0.011، وهو ارتباط دال عند مستوى 0.05. </w:t>
      </w:r>
      <w:r w:rsidRPr="0071746D">
        <w:rPr>
          <w:rtl/>
        </w:rPr>
        <w:lastRenderedPageBreak/>
        <w:t>يرجع انخفاض القيمة الأخيرة نسبياً إلى احتمال وجود فجوة زمنية أو إجرائية بين الأعراف الاجتماعية السائدة في البيئة المحيطة ومدى تطور السياسات واللوائح التنظيمية الداخلية للعمل؛ مما يتطلب معالجة شاملة تتكامل فيها المبادرات المؤسسية مع التوعية المجتمعية لتحقيق أقصى درجات التمكين القيادي المستدام</w:t>
      </w:r>
      <w:r w:rsidRPr="0071746D">
        <w:t>.</w:t>
      </w:r>
    </w:p>
    <w:p w14:paraId="26824049" w14:textId="5B590BE7" w:rsidR="00E968AC" w:rsidRDefault="00E968AC" w:rsidP="00E968AC">
      <w:pPr>
        <w:pStyle w:val="Caption"/>
        <w:bidi/>
        <w:jc w:val="center"/>
        <w:rPr>
          <w:color w:val="215E99"/>
          <w:rtl/>
        </w:rPr>
      </w:pPr>
      <w:r w:rsidRPr="0098382F">
        <w:rPr>
          <w:color w:val="215E99"/>
          <w:rtl/>
        </w:rPr>
        <w:t>جدول</w:t>
      </w:r>
      <w:r w:rsidRPr="0098382F">
        <w:rPr>
          <w:color w:val="215E99"/>
        </w:rPr>
        <w:t xml:space="preserve"> </w:t>
      </w:r>
      <w:r w:rsidRPr="0098382F">
        <w:rPr>
          <w:color w:val="215E99"/>
        </w:rPr>
        <w:fldChar w:fldCharType="begin"/>
      </w:r>
      <w:r w:rsidRPr="0098382F">
        <w:rPr>
          <w:color w:val="215E99"/>
        </w:rPr>
        <w:instrText xml:space="preserve"> SEQ </w:instrText>
      </w:r>
      <w:r w:rsidRPr="0098382F">
        <w:rPr>
          <w:color w:val="215E99"/>
          <w:rtl/>
        </w:rPr>
        <w:instrText>جدول</w:instrText>
      </w:r>
      <w:r w:rsidRPr="0098382F">
        <w:rPr>
          <w:color w:val="215E99"/>
        </w:rPr>
        <w:instrText xml:space="preserve"> \* ARABIC </w:instrText>
      </w:r>
      <w:r w:rsidRPr="0098382F">
        <w:rPr>
          <w:color w:val="215E99"/>
        </w:rPr>
        <w:fldChar w:fldCharType="separate"/>
      </w:r>
      <w:r>
        <w:rPr>
          <w:noProof/>
          <w:color w:val="215E99"/>
        </w:rPr>
        <w:t>54</w:t>
      </w:r>
      <w:r w:rsidRPr="0098382F">
        <w:rPr>
          <w:color w:val="215E99"/>
        </w:rPr>
        <w:fldChar w:fldCharType="end"/>
      </w:r>
      <w:r w:rsidRPr="0098382F">
        <w:rPr>
          <w:color w:val="215E99"/>
        </w:rPr>
        <w:t xml:space="preserve"> </w:t>
      </w:r>
      <w:r>
        <w:rPr>
          <w:rFonts w:hint="cs"/>
          <w:color w:val="215E99"/>
          <w:rtl/>
        </w:rPr>
        <w:t xml:space="preserve">: </w:t>
      </w:r>
      <w:r w:rsidRPr="00E968AC">
        <w:rPr>
          <w:color w:val="215E99"/>
          <w:rtl/>
        </w:rPr>
        <w:t>مصفوفة معاملات ارتباط بيرسون بين المتغير التابع (تمكين القيادات النسائية) والمتغيرات المستقلة</w:t>
      </w:r>
    </w:p>
    <w:tbl>
      <w:tblPr>
        <w:bidiVisu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503"/>
        <w:gridCol w:w="1655"/>
        <w:gridCol w:w="1503"/>
        <w:gridCol w:w="1300"/>
        <w:gridCol w:w="1074"/>
        <w:gridCol w:w="1201"/>
      </w:tblGrid>
      <w:tr w:rsidR="00E968AC" w14:paraId="1E289527" w14:textId="77777777" w:rsidTr="00751C20">
        <w:trPr>
          <w:cantSplit/>
          <w:jc w:val="center"/>
        </w:trPr>
        <w:tc>
          <w:tcPr>
            <w:tcW w:w="0" w:type="auto"/>
            <w:gridSpan w:val="6"/>
            <w:tcBorders>
              <w:top w:val="single" w:sz="8" w:space="0" w:color="auto"/>
            </w:tcBorders>
            <w:shd w:val="clear" w:color="auto" w:fill="FFFFFF"/>
            <w:vAlign w:val="center"/>
          </w:tcPr>
          <w:p w14:paraId="6DE8FC6B" w14:textId="2B7D55CD" w:rsidR="00E968AC" w:rsidRDefault="00E968AC" w:rsidP="00E968AC">
            <w:pPr>
              <w:bidi/>
              <w:spacing w:line="320" w:lineRule="atLeast"/>
              <w:ind w:left="60" w:right="60"/>
              <w:jc w:val="center"/>
              <w:rPr>
                <w:rFonts w:ascii="Arial" w:hAnsi="Arial" w:cs="Arial"/>
                <w:color w:val="010205"/>
                <w:sz w:val="22"/>
                <w:szCs w:val="22"/>
              </w:rPr>
            </w:pPr>
            <w:r w:rsidRPr="00E968AC">
              <w:rPr>
                <w:rFonts w:ascii="Arial" w:hAnsi="Arial" w:cs="Arial"/>
                <w:b/>
                <w:bCs/>
                <w:color w:val="010205"/>
                <w:sz w:val="22"/>
                <w:szCs w:val="22"/>
                <w:rtl/>
              </w:rPr>
              <w:t>معاملات الارتباط</w:t>
            </w:r>
          </w:p>
        </w:tc>
      </w:tr>
      <w:tr w:rsidR="00E968AC" w14:paraId="2B04AE6D" w14:textId="77777777" w:rsidTr="00751C20">
        <w:trPr>
          <w:cantSplit/>
          <w:jc w:val="center"/>
        </w:trPr>
        <w:tc>
          <w:tcPr>
            <w:tcW w:w="0" w:type="auto"/>
            <w:gridSpan w:val="2"/>
            <w:shd w:val="clear" w:color="auto" w:fill="FFFFFF"/>
            <w:vAlign w:val="center"/>
          </w:tcPr>
          <w:p w14:paraId="15EEAB73"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FFFFF"/>
            <w:vAlign w:val="center"/>
          </w:tcPr>
          <w:p w14:paraId="003409B0"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FFFFFF"/>
            <w:vAlign w:val="center"/>
          </w:tcPr>
          <w:p w14:paraId="67644D2C"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FFFFF"/>
            <w:vAlign w:val="center"/>
          </w:tcPr>
          <w:p w14:paraId="0DF17F95"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FFFFF"/>
            <w:vAlign w:val="center"/>
          </w:tcPr>
          <w:p w14:paraId="04B83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r>
      <w:tr w:rsidR="00E968AC" w14:paraId="173E5E94" w14:textId="77777777" w:rsidTr="00751C20">
        <w:trPr>
          <w:cantSplit/>
          <w:jc w:val="center"/>
        </w:trPr>
        <w:tc>
          <w:tcPr>
            <w:tcW w:w="0" w:type="auto"/>
            <w:vMerge w:val="restart"/>
            <w:shd w:val="clear" w:color="auto" w:fill="E0E0E0"/>
            <w:vAlign w:val="center"/>
          </w:tcPr>
          <w:p w14:paraId="6DA45CE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تمكين القيادات النسائية</w:t>
            </w:r>
          </w:p>
        </w:tc>
        <w:tc>
          <w:tcPr>
            <w:tcW w:w="0" w:type="auto"/>
            <w:shd w:val="clear" w:color="auto" w:fill="E0E0E0"/>
            <w:vAlign w:val="center"/>
          </w:tcPr>
          <w:p w14:paraId="558C9A1A" w14:textId="178F32EA"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0E00BA4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F6FFA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3ABB471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3DA2525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r>
      <w:tr w:rsidR="00E968AC" w14:paraId="6A466BF9" w14:textId="77777777" w:rsidTr="00751C20">
        <w:trPr>
          <w:cantSplit/>
          <w:jc w:val="center"/>
        </w:trPr>
        <w:tc>
          <w:tcPr>
            <w:tcW w:w="0" w:type="auto"/>
            <w:vMerge/>
            <w:shd w:val="clear" w:color="auto" w:fill="E0E0E0"/>
            <w:vAlign w:val="center"/>
          </w:tcPr>
          <w:p w14:paraId="4EBF0E5C" w14:textId="77777777" w:rsidR="00E968AC" w:rsidRDefault="00E968AC" w:rsidP="00751C20">
            <w:pPr>
              <w:bidi/>
              <w:rPr>
                <w:rFonts w:ascii="Arial" w:hAnsi="Arial" w:cs="Arial"/>
                <w:color w:val="010205"/>
              </w:rPr>
            </w:pPr>
          </w:p>
        </w:tc>
        <w:tc>
          <w:tcPr>
            <w:tcW w:w="0" w:type="auto"/>
            <w:shd w:val="clear" w:color="auto" w:fill="E0E0E0"/>
            <w:vAlign w:val="center"/>
          </w:tcPr>
          <w:p w14:paraId="1296BAEA" w14:textId="2A11856E"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3B8D4E2B"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9F9FB"/>
            <w:vAlign w:val="center"/>
          </w:tcPr>
          <w:p w14:paraId="36FC931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2A3165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59E058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0911C50F" w14:textId="77777777" w:rsidTr="00751C20">
        <w:trPr>
          <w:cantSplit/>
          <w:jc w:val="center"/>
        </w:trPr>
        <w:tc>
          <w:tcPr>
            <w:tcW w:w="0" w:type="auto"/>
            <w:vMerge/>
            <w:shd w:val="clear" w:color="auto" w:fill="E0E0E0"/>
            <w:vAlign w:val="center"/>
          </w:tcPr>
          <w:p w14:paraId="2AA91330" w14:textId="77777777" w:rsidR="00E968AC" w:rsidRDefault="00E968AC" w:rsidP="00751C20">
            <w:pPr>
              <w:bidi/>
              <w:rPr>
                <w:rFonts w:ascii="Arial" w:hAnsi="Arial" w:cs="Arial"/>
                <w:color w:val="010205"/>
              </w:rPr>
            </w:pPr>
          </w:p>
        </w:tc>
        <w:tc>
          <w:tcPr>
            <w:tcW w:w="0" w:type="auto"/>
            <w:shd w:val="clear" w:color="auto" w:fill="E0E0E0"/>
            <w:vAlign w:val="center"/>
          </w:tcPr>
          <w:p w14:paraId="3351E936" w14:textId="15B6F28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686C8F1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7BB24D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181867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10FE00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68D1054" w14:textId="77777777" w:rsidTr="00751C20">
        <w:trPr>
          <w:cantSplit/>
          <w:jc w:val="center"/>
        </w:trPr>
        <w:tc>
          <w:tcPr>
            <w:tcW w:w="0" w:type="auto"/>
            <w:vMerge w:val="restart"/>
            <w:shd w:val="clear" w:color="auto" w:fill="E0E0E0"/>
            <w:vAlign w:val="center"/>
          </w:tcPr>
          <w:p w14:paraId="09C18E92"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E0E0E0"/>
            <w:vAlign w:val="center"/>
          </w:tcPr>
          <w:p w14:paraId="61871A67" w14:textId="7D308A92"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170CD76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.301</w:t>
            </w:r>
            <w:r>
              <w:rPr>
                <w:rFonts w:ascii="Arial" w:hAnsi="Arial" w:cs="Arial"/>
                <w:color w:val="010205"/>
                <w:vertAlign w:val="superscript"/>
              </w:rPr>
              <w:t>**</w:t>
            </w:r>
          </w:p>
        </w:tc>
        <w:tc>
          <w:tcPr>
            <w:tcW w:w="0" w:type="auto"/>
            <w:shd w:val="clear" w:color="auto" w:fill="F9F9FB"/>
            <w:vAlign w:val="center"/>
          </w:tcPr>
          <w:p w14:paraId="62B1740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4CBCD495"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0334402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r>
      <w:tr w:rsidR="00E968AC" w14:paraId="777C3B45" w14:textId="77777777" w:rsidTr="00751C20">
        <w:trPr>
          <w:cantSplit/>
          <w:jc w:val="center"/>
        </w:trPr>
        <w:tc>
          <w:tcPr>
            <w:tcW w:w="0" w:type="auto"/>
            <w:vMerge/>
            <w:shd w:val="clear" w:color="auto" w:fill="E0E0E0"/>
            <w:vAlign w:val="center"/>
          </w:tcPr>
          <w:p w14:paraId="6CB80DEE" w14:textId="77777777" w:rsidR="00E968AC" w:rsidRDefault="00E968AC" w:rsidP="00E968AC">
            <w:pPr>
              <w:bidi/>
              <w:rPr>
                <w:rFonts w:ascii="Arial" w:hAnsi="Arial" w:cs="Arial"/>
                <w:color w:val="010205"/>
              </w:rPr>
            </w:pPr>
          </w:p>
        </w:tc>
        <w:tc>
          <w:tcPr>
            <w:tcW w:w="0" w:type="auto"/>
            <w:shd w:val="clear" w:color="auto" w:fill="E0E0E0"/>
            <w:vAlign w:val="center"/>
          </w:tcPr>
          <w:p w14:paraId="6BFB42C2" w14:textId="3C51AE44"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213CFF5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3C1C97FA"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2FFF36D3"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CE710C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r>
      <w:tr w:rsidR="00E968AC" w14:paraId="0710EBD3" w14:textId="77777777" w:rsidTr="00751C20">
        <w:trPr>
          <w:cantSplit/>
          <w:jc w:val="center"/>
        </w:trPr>
        <w:tc>
          <w:tcPr>
            <w:tcW w:w="0" w:type="auto"/>
            <w:vMerge/>
            <w:shd w:val="clear" w:color="auto" w:fill="E0E0E0"/>
            <w:vAlign w:val="center"/>
          </w:tcPr>
          <w:p w14:paraId="73FACC43" w14:textId="77777777" w:rsidR="00E968AC" w:rsidRDefault="00E968AC" w:rsidP="00751C20">
            <w:pPr>
              <w:bidi/>
              <w:rPr>
                <w:rFonts w:ascii="Arial" w:hAnsi="Arial" w:cs="Arial"/>
                <w:color w:val="010205"/>
              </w:rPr>
            </w:pPr>
          </w:p>
        </w:tc>
        <w:tc>
          <w:tcPr>
            <w:tcW w:w="0" w:type="auto"/>
            <w:shd w:val="clear" w:color="auto" w:fill="E0E0E0"/>
            <w:vAlign w:val="center"/>
          </w:tcPr>
          <w:p w14:paraId="777B0C77" w14:textId="3127C927"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469A2140"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1FA5D02"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CCED78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462EA8DC"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67C70205" w14:textId="77777777" w:rsidTr="00751C20">
        <w:trPr>
          <w:cantSplit/>
          <w:jc w:val="center"/>
        </w:trPr>
        <w:tc>
          <w:tcPr>
            <w:tcW w:w="0" w:type="auto"/>
            <w:vMerge w:val="restart"/>
            <w:shd w:val="clear" w:color="auto" w:fill="E0E0E0"/>
            <w:vAlign w:val="center"/>
          </w:tcPr>
          <w:p w14:paraId="2F33A058"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E0E0E0"/>
            <w:vAlign w:val="center"/>
          </w:tcPr>
          <w:p w14:paraId="6A9B2DA0" w14:textId="1F25C6D1"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5E325546"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.439</w:t>
            </w:r>
            <w:r>
              <w:rPr>
                <w:rFonts w:ascii="Arial" w:hAnsi="Arial" w:cs="Arial"/>
                <w:color w:val="010205"/>
                <w:vertAlign w:val="superscript"/>
              </w:rPr>
              <w:t>**</w:t>
            </w:r>
          </w:p>
        </w:tc>
        <w:tc>
          <w:tcPr>
            <w:tcW w:w="0" w:type="auto"/>
            <w:shd w:val="clear" w:color="auto" w:fill="F9F9FB"/>
            <w:vAlign w:val="center"/>
          </w:tcPr>
          <w:p w14:paraId="4BFE4BD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.294</w:t>
            </w:r>
            <w:r>
              <w:rPr>
                <w:rFonts w:ascii="Arial" w:hAnsi="Arial" w:cs="Arial"/>
                <w:color w:val="010205"/>
                <w:vertAlign w:val="superscript"/>
              </w:rPr>
              <w:t>**</w:t>
            </w:r>
          </w:p>
        </w:tc>
        <w:tc>
          <w:tcPr>
            <w:tcW w:w="0" w:type="auto"/>
            <w:shd w:val="clear" w:color="auto" w:fill="F9F9FB"/>
            <w:vAlign w:val="center"/>
          </w:tcPr>
          <w:p w14:paraId="75AFBEF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723EA18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r>
      <w:tr w:rsidR="00E968AC" w14:paraId="1BD7B6BE" w14:textId="77777777" w:rsidTr="00751C20">
        <w:trPr>
          <w:cantSplit/>
          <w:jc w:val="center"/>
        </w:trPr>
        <w:tc>
          <w:tcPr>
            <w:tcW w:w="0" w:type="auto"/>
            <w:vMerge/>
            <w:shd w:val="clear" w:color="auto" w:fill="E0E0E0"/>
            <w:vAlign w:val="center"/>
          </w:tcPr>
          <w:p w14:paraId="58A55527" w14:textId="77777777" w:rsidR="00E968AC" w:rsidRDefault="00E968AC" w:rsidP="00E968AC">
            <w:pPr>
              <w:bidi/>
              <w:rPr>
                <w:rFonts w:ascii="Arial" w:hAnsi="Arial" w:cs="Arial"/>
                <w:color w:val="010205"/>
              </w:rPr>
            </w:pPr>
          </w:p>
        </w:tc>
        <w:tc>
          <w:tcPr>
            <w:tcW w:w="0" w:type="auto"/>
            <w:shd w:val="clear" w:color="auto" w:fill="E0E0E0"/>
            <w:vAlign w:val="center"/>
          </w:tcPr>
          <w:p w14:paraId="59C0A31E" w14:textId="162F1465"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4E3E899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03161F0"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1187063D" w14:textId="77777777" w:rsidR="00E968AC" w:rsidRDefault="00E968AC" w:rsidP="00E968AC">
            <w:pPr>
              <w:bidi/>
              <w:jc w:val="center"/>
              <w:rPr>
                <w:rFonts w:ascii="Times New Roman" w:hAnsi="Times New Roman" w:cs="Times New Roman"/>
                <w:color w:val="auto"/>
                <w:sz w:val="24"/>
                <w:szCs w:val="24"/>
              </w:rPr>
            </w:pPr>
          </w:p>
        </w:tc>
        <w:tc>
          <w:tcPr>
            <w:tcW w:w="0" w:type="auto"/>
            <w:shd w:val="clear" w:color="auto" w:fill="F9F9FB"/>
            <w:vAlign w:val="center"/>
          </w:tcPr>
          <w:p w14:paraId="040701AB"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r>
      <w:tr w:rsidR="00E968AC" w14:paraId="29E032CE" w14:textId="77777777" w:rsidTr="00751C20">
        <w:trPr>
          <w:cantSplit/>
          <w:jc w:val="center"/>
        </w:trPr>
        <w:tc>
          <w:tcPr>
            <w:tcW w:w="0" w:type="auto"/>
            <w:vMerge/>
            <w:shd w:val="clear" w:color="auto" w:fill="E0E0E0"/>
            <w:vAlign w:val="center"/>
          </w:tcPr>
          <w:p w14:paraId="3D8A64A6" w14:textId="77777777" w:rsidR="00E968AC" w:rsidRDefault="00E968AC" w:rsidP="00751C20">
            <w:pPr>
              <w:bidi/>
              <w:rPr>
                <w:rFonts w:ascii="Arial" w:hAnsi="Arial" w:cs="Arial"/>
                <w:color w:val="010205"/>
              </w:rPr>
            </w:pPr>
          </w:p>
        </w:tc>
        <w:tc>
          <w:tcPr>
            <w:tcW w:w="0" w:type="auto"/>
            <w:shd w:val="clear" w:color="auto" w:fill="E0E0E0"/>
            <w:vAlign w:val="center"/>
          </w:tcPr>
          <w:p w14:paraId="0144150B" w14:textId="5733DB38"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2BE7E738"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A9E06D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B7A487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D3B600A"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0020FD0D" w14:textId="77777777" w:rsidTr="00751C20">
        <w:trPr>
          <w:cantSplit/>
          <w:jc w:val="center"/>
        </w:trPr>
        <w:tc>
          <w:tcPr>
            <w:tcW w:w="0" w:type="auto"/>
            <w:vMerge w:val="restart"/>
            <w:shd w:val="clear" w:color="auto" w:fill="E0E0E0"/>
            <w:vAlign w:val="center"/>
          </w:tcPr>
          <w:p w14:paraId="1909D424" w14:textId="77777777" w:rsidR="00E968AC" w:rsidRDefault="00E968AC" w:rsidP="00751C20">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E0E0E0"/>
            <w:vAlign w:val="center"/>
          </w:tcPr>
          <w:p w14:paraId="291C319C" w14:textId="2F435ABF"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معامل ارتباط بيرسون</w:t>
            </w:r>
          </w:p>
        </w:tc>
        <w:tc>
          <w:tcPr>
            <w:tcW w:w="0" w:type="auto"/>
            <w:shd w:val="clear" w:color="auto" w:fill="F9F9FB"/>
            <w:vAlign w:val="center"/>
          </w:tcPr>
          <w:p w14:paraId="39A800EB"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.429</w:t>
            </w:r>
            <w:r>
              <w:rPr>
                <w:rFonts w:ascii="Arial" w:hAnsi="Arial" w:cs="Arial"/>
                <w:color w:val="010205"/>
                <w:vertAlign w:val="superscript"/>
              </w:rPr>
              <w:t>**</w:t>
            </w:r>
          </w:p>
        </w:tc>
        <w:tc>
          <w:tcPr>
            <w:tcW w:w="0" w:type="auto"/>
            <w:shd w:val="clear" w:color="auto" w:fill="F9F9FB"/>
            <w:vAlign w:val="center"/>
          </w:tcPr>
          <w:p w14:paraId="7D3809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.160</w:t>
            </w:r>
            <w:r>
              <w:rPr>
                <w:rFonts w:ascii="Arial" w:hAnsi="Arial" w:cs="Arial"/>
                <w:color w:val="010205"/>
                <w:vertAlign w:val="superscript"/>
              </w:rPr>
              <w:t>**</w:t>
            </w:r>
          </w:p>
        </w:tc>
        <w:tc>
          <w:tcPr>
            <w:tcW w:w="0" w:type="auto"/>
            <w:shd w:val="clear" w:color="auto" w:fill="F9F9FB"/>
            <w:vAlign w:val="center"/>
          </w:tcPr>
          <w:p w14:paraId="69D6C359"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.324</w:t>
            </w:r>
            <w:r>
              <w:rPr>
                <w:rFonts w:ascii="Arial" w:hAnsi="Arial" w:cs="Arial"/>
                <w:color w:val="010205"/>
                <w:vertAlign w:val="superscript"/>
              </w:rPr>
              <w:t>**</w:t>
            </w:r>
          </w:p>
        </w:tc>
        <w:tc>
          <w:tcPr>
            <w:tcW w:w="0" w:type="auto"/>
            <w:shd w:val="clear" w:color="auto" w:fill="F9F9FB"/>
            <w:vAlign w:val="center"/>
          </w:tcPr>
          <w:p w14:paraId="6F112763"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1</w:t>
            </w:r>
          </w:p>
        </w:tc>
      </w:tr>
      <w:tr w:rsidR="00E968AC" w14:paraId="0AB43204" w14:textId="77777777" w:rsidTr="00751C20">
        <w:trPr>
          <w:cantSplit/>
          <w:jc w:val="center"/>
        </w:trPr>
        <w:tc>
          <w:tcPr>
            <w:tcW w:w="0" w:type="auto"/>
            <w:vMerge/>
            <w:shd w:val="clear" w:color="auto" w:fill="E0E0E0"/>
            <w:vAlign w:val="center"/>
          </w:tcPr>
          <w:p w14:paraId="0C988769" w14:textId="77777777" w:rsidR="00E968AC" w:rsidRDefault="00E968AC" w:rsidP="00E968AC">
            <w:pPr>
              <w:bidi/>
              <w:rPr>
                <w:rFonts w:ascii="Arial" w:hAnsi="Arial" w:cs="Arial"/>
                <w:color w:val="010205"/>
              </w:rPr>
            </w:pPr>
          </w:p>
        </w:tc>
        <w:tc>
          <w:tcPr>
            <w:tcW w:w="0" w:type="auto"/>
            <w:shd w:val="clear" w:color="auto" w:fill="E0E0E0"/>
            <w:vAlign w:val="center"/>
          </w:tcPr>
          <w:p w14:paraId="528F76A6" w14:textId="3D93131C"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مستوى الدلالة الإحصائية</w:t>
            </w:r>
          </w:p>
        </w:tc>
        <w:tc>
          <w:tcPr>
            <w:tcW w:w="0" w:type="auto"/>
            <w:shd w:val="clear" w:color="auto" w:fill="F9F9FB"/>
            <w:vAlign w:val="center"/>
          </w:tcPr>
          <w:p w14:paraId="64C7AC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5B37D5AA"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.006</w:t>
            </w:r>
          </w:p>
        </w:tc>
        <w:tc>
          <w:tcPr>
            <w:tcW w:w="0" w:type="auto"/>
            <w:shd w:val="clear" w:color="auto" w:fill="F9F9FB"/>
            <w:vAlign w:val="center"/>
          </w:tcPr>
          <w:p w14:paraId="080CC7C8" w14:textId="77777777" w:rsidR="00E968AC" w:rsidRDefault="00E968AC" w:rsidP="00E968AC">
            <w:pPr>
              <w:bidi/>
              <w:spacing w:line="320" w:lineRule="atLeast"/>
              <w:ind w:left="60" w:right="60"/>
              <w:jc w:val="center"/>
              <w:rPr>
                <w:rFonts w:ascii="Arial" w:hAnsi="Arial" w:cs="Arial"/>
                <w:color w:val="010205"/>
              </w:rPr>
            </w:pPr>
            <w:r>
              <w:rPr>
                <w:rFonts w:ascii="Arial" w:hAnsi="Arial" w:cs="Arial"/>
                <w:color w:val="010205"/>
              </w:rPr>
              <w:t>.000</w:t>
            </w:r>
          </w:p>
        </w:tc>
        <w:tc>
          <w:tcPr>
            <w:tcW w:w="0" w:type="auto"/>
            <w:shd w:val="clear" w:color="auto" w:fill="F9F9FB"/>
            <w:vAlign w:val="center"/>
          </w:tcPr>
          <w:p w14:paraId="6D590225" w14:textId="77777777" w:rsidR="00E968AC" w:rsidRDefault="00E968AC" w:rsidP="00E968AC">
            <w:pPr>
              <w:bidi/>
              <w:jc w:val="center"/>
              <w:rPr>
                <w:rFonts w:ascii="Times New Roman" w:hAnsi="Times New Roman" w:cs="Times New Roman"/>
                <w:color w:val="auto"/>
                <w:sz w:val="24"/>
                <w:szCs w:val="24"/>
              </w:rPr>
            </w:pPr>
          </w:p>
        </w:tc>
      </w:tr>
      <w:tr w:rsidR="00E968AC" w14:paraId="44C1953E" w14:textId="77777777" w:rsidTr="00751C20">
        <w:trPr>
          <w:cantSplit/>
          <w:jc w:val="center"/>
        </w:trPr>
        <w:tc>
          <w:tcPr>
            <w:tcW w:w="0" w:type="auto"/>
            <w:vMerge/>
            <w:shd w:val="clear" w:color="auto" w:fill="E0E0E0"/>
            <w:vAlign w:val="center"/>
          </w:tcPr>
          <w:p w14:paraId="3DEF7E92" w14:textId="77777777" w:rsidR="00E968AC" w:rsidRDefault="00E968AC" w:rsidP="00751C20">
            <w:pPr>
              <w:bidi/>
              <w:rPr>
                <w:rFonts w:ascii="Times New Roman" w:hAnsi="Times New Roman" w:cs="Times New Roman"/>
                <w:color w:val="auto"/>
                <w:sz w:val="24"/>
                <w:szCs w:val="24"/>
              </w:rPr>
            </w:pPr>
          </w:p>
        </w:tc>
        <w:tc>
          <w:tcPr>
            <w:tcW w:w="0" w:type="auto"/>
            <w:shd w:val="clear" w:color="auto" w:fill="E0E0E0"/>
            <w:vAlign w:val="center"/>
          </w:tcPr>
          <w:p w14:paraId="27D78CF1" w14:textId="2ACFA0C9" w:rsidR="00E968AC" w:rsidRDefault="00E968AC" w:rsidP="00E968AC">
            <w:pPr>
              <w:bidi/>
              <w:spacing w:line="320" w:lineRule="atLeast"/>
              <w:ind w:left="60" w:right="60"/>
              <w:jc w:val="center"/>
              <w:rPr>
                <w:rFonts w:ascii="Arial" w:hAnsi="Arial" w:cs="Arial"/>
                <w:color w:val="264A60"/>
              </w:rPr>
            </w:pPr>
            <w:r w:rsidRPr="00E968AC">
              <w:rPr>
                <w:rFonts w:ascii="Arial" w:hAnsi="Arial" w:cs="Arial"/>
                <w:color w:val="264A60"/>
                <w:rtl/>
              </w:rPr>
              <w:t>حجم العينة</w:t>
            </w:r>
          </w:p>
        </w:tc>
        <w:tc>
          <w:tcPr>
            <w:tcW w:w="0" w:type="auto"/>
            <w:shd w:val="clear" w:color="auto" w:fill="F9F9FB"/>
            <w:vAlign w:val="center"/>
          </w:tcPr>
          <w:p w14:paraId="1346D497"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1F5672EF"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83F8A4"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BE67FCD" w14:textId="77777777" w:rsidR="00E968AC" w:rsidRDefault="00E968AC" w:rsidP="00751C20">
            <w:pPr>
              <w:bidi/>
              <w:spacing w:line="320" w:lineRule="atLeast"/>
              <w:ind w:left="60" w:right="60"/>
              <w:jc w:val="center"/>
              <w:rPr>
                <w:rFonts w:ascii="Arial" w:hAnsi="Arial" w:cs="Arial"/>
                <w:color w:val="010205"/>
              </w:rPr>
            </w:pPr>
            <w:r>
              <w:rPr>
                <w:rFonts w:ascii="Arial" w:hAnsi="Arial" w:cs="Arial"/>
                <w:color w:val="010205"/>
              </w:rPr>
              <w:t>300</w:t>
            </w:r>
          </w:p>
        </w:tc>
      </w:tr>
      <w:tr w:rsidR="00E968AC" w14:paraId="4DBEEF7B" w14:textId="77777777" w:rsidTr="00751C20">
        <w:trPr>
          <w:cantSplit/>
          <w:jc w:val="center"/>
        </w:trPr>
        <w:tc>
          <w:tcPr>
            <w:tcW w:w="0" w:type="auto"/>
            <w:gridSpan w:val="6"/>
            <w:tcBorders>
              <w:bottom w:val="single" w:sz="8" w:space="0" w:color="auto"/>
            </w:tcBorders>
            <w:shd w:val="clear" w:color="auto" w:fill="FFFFFF"/>
            <w:vAlign w:val="center"/>
          </w:tcPr>
          <w:p w14:paraId="51874716" w14:textId="25478625" w:rsidR="00E968AC" w:rsidRDefault="00E968AC" w:rsidP="00E968AC">
            <w:pPr>
              <w:keepNext/>
              <w:bidi/>
              <w:spacing w:line="320" w:lineRule="atLeast"/>
              <w:ind w:left="60" w:right="60"/>
              <w:jc w:val="center"/>
              <w:rPr>
                <w:rFonts w:ascii="Arial" w:hAnsi="Arial" w:cs="Arial"/>
                <w:color w:val="010205"/>
              </w:rPr>
            </w:pPr>
            <w:r>
              <w:rPr>
                <w:rFonts w:ascii="Arial" w:hAnsi="Arial" w:cs="Arial"/>
                <w:color w:val="010205"/>
              </w:rPr>
              <w:t xml:space="preserve">**. </w:t>
            </w:r>
            <w:r w:rsidRPr="00E968AC">
              <w:rPr>
                <w:rFonts w:ascii="Arial" w:hAnsi="Arial" w:cs="Arial"/>
                <w:color w:val="010205"/>
                <w:rtl/>
              </w:rPr>
              <w:t>الدلالة الإحصائية دالة عند مستوى دلالة 0.01 (اتجاهين)</w:t>
            </w:r>
            <w:r w:rsidRPr="00E968AC">
              <w:rPr>
                <w:rFonts w:ascii="Arial" w:hAnsi="Arial" w:cs="Arial"/>
                <w:color w:val="010205"/>
              </w:rPr>
              <w:t>.</w:t>
            </w:r>
          </w:p>
        </w:tc>
      </w:tr>
    </w:tbl>
    <w:p w14:paraId="30F62F61" w14:textId="77777777" w:rsidR="00E968AC" w:rsidRPr="0098382F" w:rsidRDefault="00E968AC" w:rsidP="00E968AC">
      <w:pPr>
        <w:pStyle w:val="Caption"/>
        <w:bidi/>
        <w:jc w:val="center"/>
        <w:rPr>
          <w:color w:val="215E99"/>
          <w:szCs w:val="24"/>
        </w:rPr>
      </w:pPr>
    </w:p>
    <w:p w14:paraId="6F847314" w14:textId="11501E05" w:rsidR="00E968AC" w:rsidRDefault="00E968AC" w:rsidP="00E968AC">
      <w:pPr>
        <w:pStyle w:val="Caption"/>
        <w:bidi/>
        <w:jc w:val="center"/>
        <w:rPr>
          <w:color w:val="215E99"/>
          <w:rtl/>
        </w:rPr>
      </w:pPr>
      <w:r w:rsidRPr="0098382F">
        <w:rPr>
          <w:color w:val="215E99"/>
          <w:rtl/>
        </w:rPr>
        <w:t>جدول</w:t>
      </w:r>
      <w:r w:rsidRPr="0098382F">
        <w:rPr>
          <w:color w:val="215E99"/>
        </w:rPr>
        <w:t xml:space="preserve"> </w:t>
      </w:r>
      <w:r w:rsidRPr="0098382F">
        <w:rPr>
          <w:color w:val="215E99"/>
        </w:rPr>
        <w:fldChar w:fldCharType="begin"/>
      </w:r>
      <w:r w:rsidRPr="0098382F">
        <w:rPr>
          <w:color w:val="215E99"/>
        </w:rPr>
        <w:instrText xml:space="preserve"> SEQ </w:instrText>
      </w:r>
      <w:r w:rsidRPr="0098382F">
        <w:rPr>
          <w:color w:val="215E99"/>
          <w:rtl/>
        </w:rPr>
        <w:instrText>جدول</w:instrText>
      </w:r>
      <w:r w:rsidRPr="0098382F">
        <w:rPr>
          <w:color w:val="215E99"/>
        </w:rPr>
        <w:instrText xml:space="preserve"> \* ARABIC </w:instrText>
      </w:r>
      <w:r w:rsidRPr="0098382F">
        <w:rPr>
          <w:color w:val="215E99"/>
        </w:rPr>
        <w:fldChar w:fldCharType="separate"/>
      </w:r>
      <w:r>
        <w:rPr>
          <w:noProof/>
          <w:color w:val="215E99"/>
        </w:rPr>
        <w:t>55</w:t>
      </w:r>
      <w:r w:rsidRPr="0098382F">
        <w:rPr>
          <w:color w:val="215E99"/>
        </w:rPr>
        <w:fldChar w:fldCharType="end"/>
      </w:r>
      <w:r w:rsidRPr="0098382F">
        <w:rPr>
          <w:color w:val="215E99"/>
        </w:rPr>
        <w:t xml:space="preserve"> </w:t>
      </w:r>
      <w:r>
        <w:rPr>
          <w:rFonts w:hint="cs"/>
          <w:color w:val="215E99"/>
          <w:rtl/>
        </w:rPr>
        <w:t xml:space="preserve">: </w:t>
      </w:r>
      <w:r w:rsidRPr="00E968AC">
        <w:rPr>
          <w:color w:val="215E99"/>
          <w:rtl/>
        </w:rPr>
        <w:t>مصفوفة معاملات ارتباط سبيرمان بين المتغير التابع (تمكين القيادات النسائية) والمتغيرات المستقلة</w:t>
      </w:r>
    </w:p>
    <w:tbl>
      <w:tblPr>
        <w:bidiVisual/>
        <w:tblW w:w="8364"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319"/>
        <w:gridCol w:w="1101"/>
        <w:gridCol w:w="1190"/>
        <w:gridCol w:w="1076"/>
        <w:gridCol w:w="979"/>
        <w:gridCol w:w="818"/>
        <w:gridCol w:w="1881"/>
      </w:tblGrid>
      <w:tr w:rsidR="00E968AC" w14:paraId="71ED7B19" w14:textId="77777777" w:rsidTr="00E968AC">
        <w:trPr>
          <w:cantSplit/>
          <w:jc w:val="center"/>
        </w:trPr>
        <w:tc>
          <w:tcPr>
            <w:tcW w:w="8364" w:type="dxa"/>
            <w:gridSpan w:val="7"/>
            <w:tcBorders>
              <w:top w:val="single" w:sz="8" w:space="0" w:color="auto"/>
            </w:tcBorders>
            <w:shd w:val="clear" w:color="auto" w:fill="FFFFFF"/>
            <w:vAlign w:val="center"/>
          </w:tcPr>
          <w:p w14:paraId="473FB41C" w14:textId="134C7925" w:rsidR="00E968AC" w:rsidRDefault="00E968AC" w:rsidP="00E968AC">
            <w:pPr>
              <w:bidi/>
              <w:spacing w:line="320" w:lineRule="atLeast"/>
              <w:ind w:left="60" w:right="60"/>
              <w:jc w:val="center"/>
              <w:rPr>
                <w:rFonts w:ascii="Arial" w:hAnsi="Arial" w:cs="Arial"/>
                <w:color w:val="010205"/>
              </w:rPr>
            </w:pPr>
            <w:r w:rsidRPr="00E968AC">
              <w:rPr>
                <w:rFonts w:ascii="Arial" w:hAnsi="Arial" w:cs="Arial"/>
                <w:b/>
                <w:bCs/>
                <w:color w:val="010205"/>
                <w:sz w:val="22"/>
                <w:szCs w:val="22"/>
                <w:rtl/>
              </w:rPr>
              <w:t>معاملات الارتباط</w:t>
            </w:r>
          </w:p>
        </w:tc>
      </w:tr>
      <w:tr w:rsidR="00E968AC" w14:paraId="5E64E1C9" w14:textId="77777777" w:rsidTr="00E968AC">
        <w:trPr>
          <w:cantSplit/>
          <w:jc w:val="center"/>
        </w:trPr>
        <w:tc>
          <w:tcPr>
            <w:tcW w:w="0" w:type="auto"/>
            <w:gridSpan w:val="3"/>
            <w:shd w:val="clear" w:color="auto" w:fill="FFFFFF"/>
            <w:vAlign w:val="center"/>
          </w:tcPr>
          <w:p w14:paraId="3E98619F" w14:textId="77777777" w:rsidR="00E968AC" w:rsidRDefault="00E968AC" w:rsidP="00751C20">
            <w:pPr>
              <w:bidi/>
              <w:jc w:val="center"/>
              <w:rPr>
                <w:rFonts w:ascii="Times New Roman" w:hAnsi="Times New Roman" w:cs="Times New Roman"/>
                <w:color w:val="auto"/>
                <w:sz w:val="24"/>
                <w:szCs w:val="24"/>
              </w:rPr>
            </w:pPr>
          </w:p>
        </w:tc>
        <w:tc>
          <w:tcPr>
            <w:tcW w:w="0" w:type="auto"/>
            <w:shd w:val="clear" w:color="auto" w:fill="FFFFFF"/>
            <w:vAlign w:val="center"/>
          </w:tcPr>
          <w:p w14:paraId="76E5EE32"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تمكين القيادات النسائية</w:t>
            </w:r>
          </w:p>
        </w:tc>
        <w:tc>
          <w:tcPr>
            <w:tcW w:w="0" w:type="auto"/>
            <w:shd w:val="clear" w:color="auto" w:fill="FFFFFF"/>
            <w:vAlign w:val="center"/>
          </w:tcPr>
          <w:p w14:paraId="6DEFE168"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الاجتماعية</w:t>
            </w:r>
          </w:p>
        </w:tc>
        <w:tc>
          <w:tcPr>
            <w:tcW w:w="0" w:type="auto"/>
            <w:shd w:val="clear" w:color="auto" w:fill="FFFFFF"/>
            <w:vAlign w:val="center"/>
          </w:tcPr>
          <w:p w14:paraId="26A74CB1"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الثقافية</w:t>
            </w:r>
          </w:p>
        </w:tc>
        <w:tc>
          <w:tcPr>
            <w:tcW w:w="1881" w:type="dxa"/>
            <w:shd w:val="clear" w:color="auto" w:fill="FFFFFF"/>
            <w:vAlign w:val="center"/>
          </w:tcPr>
          <w:p w14:paraId="7B35EA27"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التنظيمية</w:t>
            </w:r>
          </w:p>
        </w:tc>
      </w:tr>
      <w:tr w:rsidR="00E968AC" w14:paraId="51CB7A00" w14:textId="77777777" w:rsidTr="00E968AC">
        <w:trPr>
          <w:cantSplit/>
          <w:jc w:val="center"/>
        </w:trPr>
        <w:tc>
          <w:tcPr>
            <w:tcW w:w="0" w:type="auto"/>
            <w:vMerge w:val="restart"/>
            <w:shd w:val="clear" w:color="auto" w:fill="E0E0E0"/>
            <w:vAlign w:val="center"/>
          </w:tcPr>
          <w:p w14:paraId="5F36D387" w14:textId="5EA72AF4"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معامل ارتباط سبيرمان للرتب</w:t>
            </w:r>
          </w:p>
        </w:tc>
        <w:tc>
          <w:tcPr>
            <w:tcW w:w="0" w:type="auto"/>
            <w:vMerge w:val="restart"/>
            <w:shd w:val="clear" w:color="auto" w:fill="E0E0E0"/>
            <w:vAlign w:val="center"/>
          </w:tcPr>
          <w:p w14:paraId="555DD761"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تمكين القيادات النسائية</w:t>
            </w:r>
          </w:p>
        </w:tc>
        <w:tc>
          <w:tcPr>
            <w:tcW w:w="0" w:type="auto"/>
            <w:shd w:val="clear" w:color="auto" w:fill="E0E0E0"/>
            <w:vAlign w:val="center"/>
          </w:tcPr>
          <w:p w14:paraId="0C1C8F50" w14:textId="0DC658D0"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معامل الارتباط</w:t>
            </w:r>
          </w:p>
        </w:tc>
        <w:tc>
          <w:tcPr>
            <w:tcW w:w="0" w:type="auto"/>
            <w:shd w:val="clear" w:color="auto" w:fill="F9F9FB"/>
            <w:vAlign w:val="center"/>
          </w:tcPr>
          <w:p w14:paraId="3EB2B931"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1.000</w:t>
            </w:r>
          </w:p>
        </w:tc>
        <w:tc>
          <w:tcPr>
            <w:tcW w:w="0" w:type="auto"/>
            <w:shd w:val="clear" w:color="auto" w:fill="F9F9FB"/>
            <w:vAlign w:val="center"/>
          </w:tcPr>
          <w:p w14:paraId="6977716D"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.317</w:t>
            </w:r>
            <w:r>
              <w:rPr>
                <w:rFonts w:ascii="Arial" w:hAnsi="Arial" w:cs="Arial"/>
                <w:color w:val="010205"/>
                <w:sz w:val="14"/>
                <w:szCs w:val="14"/>
                <w:vertAlign w:val="superscript"/>
              </w:rPr>
              <w:t>**</w:t>
            </w:r>
          </w:p>
        </w:tc>
        <w:tc>
          <w:tcPr>
            <w:tcW w:w="0" w:type="auto"/>
            <w:shd w:val="clear" w:color="auto" w:fill="F9F9FB"/>
            <w:vAlign w:val="center"/>
          </w:tcPr>
          <w:p w14:paraId="264760A1"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.447</w:t>
            </w:r>
            <w:r>
              <w:rPr>
                <w:rFonts w:ascii="Arial" w:hAnsi="Arial" w:cs="Arial"/>
                <w:color w:val="010205"/>
                <w:sz w:val="14"/>
                <w:szCs w:val="14"/>
                <w:vertAlign w:val="superscript"/>
              </w:rPr>
              <w:t>**</w:t>
            </w:r>
          </w:p>
        </w:tc>
        <w:tc>
          <w:tcPr>
            <w:tcW w:w="1881" w:type="dxa"/>
            <w:shd w:val="clear" w:color="auto" w:fill="F9F9FB"/>
            <w:vAlign w:val="center"/>
          </w:tcPr>
          <w:p w14:paraId="1B52C7E6"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.424</w:t>
            </w:r>
            <w:r>
              <w:rPr>
                <w:rFonts w:ascii="Arial" w:hAnsi="Arial" w:cs="Arial"/>
                <w:color w:val="010205"/>
                <w:sz w:val="14"/>
                <w:szCs w:val="14"/>
                <w:vertAlign w:val="superscript"/>
              </w:rPr>
              <w:t>**</w:t>
            </w:r>
          </w:p>
        </w:tc>
      </w:tr>
      <w:tr w:rsidR="00E968AC" w14:paraId="169A52BE" w14:textId="77777777" w:rsidTr="00E968AC">
        <w:trPr>
          <w:cantSplit/>
          <w:jc w:val="center"/>
        </w:trPr>
        <w:tc>
          <w:tcPr>
            <w:tcW w:w="0" w:type="auto"/>
            <w:vMerge/>
            <w:shd w:val="clear" w:color="auto" w:fill="E0E0E0"/>
            <w:vAlign w:val="center"/>
          </w:tcPr>
          <w:p w14:paraId="06143BBA"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51440D5C"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3AC16481" w14:textId="14927BC2"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مستوى الدلالة الإحصائية</w:t>
            </w:r>
          </w:p>
        </w:tc>
        <w:tc>
          <w:tcPr>
            <w:tcW w:w="0" w:type="auto"/>
            <w:shd w:val="clear" w:color="auto" w:fill="F9F9FB"/>
            <w:vAlign w:val="center"/>
          </w:tcPr>
          <w:p w14:paraId="283979CA"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w:t>
            </w:r>
          </w:p>
        </w:tc>
        <w:tc>
          <w:tcPr>
            <w:tcW w:w="0" w:type="auto"/>
            <w:shd w:val="clear" w:color="auto" w:fill="F9F9FB"/>
            <w:vAlign w:val="center"/>
          </w:tcPr>
          <w:p w14:paraId="4001F47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shd w:val="clear" w:color="auto" w:fill="F9F9FB"/>
            <w:vAlign w:val="center"/>
          </w:tcPr>
          <w:p w14:paraId="260BD73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1881" w:type="dxa"/>
            <w:shd w:val="clear" w:color="auto" w:fill="F9F9FB"/>
            <w:vAlign w:val="center"/>
          </w:tcPr>
          <w:p w14:paraId="2F4C20FD"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r>
      <w:tr w:rsidR="00E968AC" w14:paraId="434E9396" w14:textId="77777777" w:rsidTr="00E968AC">
        <w:trPr>
          <w:cantSplit/>
          <w:jc w:val="center"/>
        </w:trPr>
        <w:tc>
          <w:tcPr>
            <w:tcW w:w="0" w:type="auto"/>
            <w:vMerge/>
            <w:shd w:val="clear" w:color="auto" w:fill="E0E0E0"/>
            <w:vAlign w:val="center"/>
          </w:tcPr>
          <w:p w14:paraId="39650BC8"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7481B971"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2FB41053" w14:textId="712F899A"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حجم العينة</w:t>
            </w:r>
          </w:p>
        </w:tc>
        <w:tc>
          <w:tcPr>
            <w:tcW w:w="0" w:type="auto"/>
            <w:shd w:val="clear" w:color="auto" w:fill="F9F9FB"/>
            <w:vAlign w:val="center"/>
          </w:tcPr>
          <w:p w14:paraId="29E305C3"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0560D9DE"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6F92CCD2"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1881" w:type="dxa"/>
            <w:shd w:val="clear" w:color="auto" w:fill="F9F9FB"/>
            <w:vAlign w:val="center"/>
          </w:tcPr>
          <w:p w14:paraId="6DC896D0"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r>
      <w:tr w:rsidR="00E968AC" w14:paraId="028AE176" w14:textId="77777777" w:rsidTr="00E968AC">
        <w:trPr>
          <w:cantSplit/>
          <w:jc w:val="center"/>
        </w:trPr>
        <w:tc>
          <w:tcPr>
            <w:tcW w:w="0" w:type="auto"/>
            <w:vMerge/>
            <w:shd w:val="clear" w:color="auto" w:fill="E0E0E0"/>
            <w:vAlign w:val="center"/>
          </w:tcPr>
          <w:p w14:paraId="3880BC3B" w14:textId="77777777" w:rsidR="00E968AC" w:rsidRDefault="00E968AC" w:rsidP="00751C20">
            <w:pPr>
              <w:bidi/>
              <w:rPr>
                <w:rFonts w:ascii="Arial" w:hAnsi="Arial" w:cs="Arial"/>
                <w:color w:val="010205"/>
                <w:sz w:val="14"/>
                <w:szCs w:val="14"/>
              </w:rPr>
            </w:pPr>
          </w:p>
        </w:tc>
        <w:tc>
          <w:tcPr>
            <w:tcW w:w="0" w:type="auto"/>
            <w:vMerge w:val="restart"/>
            <w:shd w:val="clear" w:color="auto" w:fill="E0E0E0"/>
            <w:vAlign w:val="center"/>
          </w:tcPr>
          <w:p w14:paraId="3DC1FC00"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الاجتماعية</w:t>
            </w:r>
          </w:p>
        </w:tc>
        <w:tc>
          <w:tcPr>
            <w:tcW w:w="0" w:type="auto"/>
            <w:shd w:val="clear" w:color="auto" w:fill="E0E0E0"/>
            <w:vAlign w:val="center"/>
          </w:tcPr>
          <w:p w14:paraId="55ED5A4D" w14:textId="5AB7DE3E"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معامل الارتباط</w:t>
            </w:r>
          </w:p>
        </w:tc>
        <w:tc>
          <w:tcPr>
            <w:tcW w:w="0" w:type="auto"/>
            <w:shd w:val="clear" w:color="auto" w:fill="F9F9FB"/>
            <w:vAlign w:val="center"/>
          </w:tcPr>
          <w:p w14:paraId="0DAE0EB2"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.317</w:t>
            </w:r>
            <w:r>
              <w:rPr>
                <w:rFonts w:ascii="Arial" w:hAnsi="Arial" w:cs="Arial"/>
                <w:color w:val="010205"/>
                <w:sz w:val="14"/>
                <w:szCs w:val="14"/>
                <w:vertAlign w:val="superscript"/>
              </w:rPr>
              <w:t>**</w:t>
            </w:r>
          </w:p>
        </w:tc>
        <w:tc>
          <w:tcPr>
            <w:tcW w:w="0" w:type="auto"/>
            <w:shd w:val="clear" w:color="auto" w:fill="F9F9FB"/>
            <w:vAlign w:val="center"/>
          </w:tcPr>
          <w:p w14:paraId="69768A85"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1.000</w:t>
            </w:r>
          </w:p>
        </w:tc>
        <w:tc>
          <w:tcPr>
            <w:tcW w:w="0" w:type="auto"/>
            <w:shd w:val="clear" w:color="auto" w:fill="F9F9FB"/>
            <w:vAlign w:val="center"/>
          </w:tcPr>
          <w:p w14:paraId="03ACF19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.293</w:t>
            </w:r>
            <w:r>
              <w:rPr>
                <w:rFonts w:ascii="Arial" w:hAnsi="Arial" w:cs="Arial"/>
                <w:color w:val="010205"/>
                <w:sz w:val="14"/>
                <w:szCs w:val="14"/>
                <w:vertAlign w:val="superscript"/>
              </w:rPr>
              <w:t>**</w:t>
            </w:r>
          </w:p>
        </w:tc>
        <w:tc>
          <w:tcPr>
            <w:tcW w:w="1881" w:type="dxa"/>
            <w:shd w:val="clear" w:color="auto" w:fill="F9F9FB"/>
            <w:vAlign w:val="center"/>
          </w:tcPr>
          <w:p w14:paraId="1CBC656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.147</w:t>
            </w:r>
            <w:r>
              <w:rPr>
                <w:rFonts w:ascii="Arial" w:hAnsi="Arial" w:cs="Arial"/>
                <w:color w:val="010205"/>
                <w:sz w:val="14"/>
                <w:szCs w:val="14"/>
                <w:vertAlign w:val="superscript"/>
              </w:rPr>
              <w:t>*</w:t>
            </w:r>
          </w:p>
        </w:tc>
      </w:tr>
      <w:tr w:rsidR="00E968AC" w14:paraId="1C10F521" w14:textId="77777777" w:rsidTr="00E968AC">
        <w:trPr>
          <w:cantSplit/>
          <w:jc w:val="center"/>
        </w:trPr>
        <w:tc>
          <w:tcPr>
            <w:tcW w:w="0" w:type="auto"/>
            <w:vMerge/>
            <w:shd w:val="clear" w:color="auto" w:fill="E0E0E0"/>
            <w:vAlign w:val="center"/>
          </w:tcPr>
          <w:p w14:paraId="24F81275"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5BE8DAE3"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0F2212C8" w14:textId="54036D2A"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مستوى الدلالة الإحصائية</w:t>
            </w:r>
          </w:p>
        </w:tc>
        <w:tc>
          <w:tcPr>
            <w:tcW w:w="0" w:type="auto"/>
            <w:shd w:val="clear" w:color="auto" w:fill="F9F9FB"/>
            <w:vAlign w:val="center"/>
          </w:tcPr>
          <w:p w14:paraId="29372DBE"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shd w:val="clear" w:color="auto" w:fill="F9F9FB"/>
            <w:vAlign w:val="center"/>
          </w:tcPr>
          <w:p w14:paraId="44E29682"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w:t>
            </w:r>
          </w:p>
        </w:tc>
        <w:tc>
          <w:tcPr>
            <w:tcW w:w="0" w:type="auto"/>
            <w:shd w:val="clear" w:color="auto" w:fill="F9F9FB"/>
            <w:vAlign w:val="center"/>
          </w:tcPr>
          <w:p w14:paraId="43B4D3D1"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1881" w:type="dxa"/>
            <w:shd w:val="clear" w:color="auto" w:fill="F9F9FB"/>
            <w:vAlign w:val="center"/>
          </w:tcPr>
          <w:p w14:paraId="0B2EC38F"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.011</w:t>
            </w:r>
          </w:p>
        </w:tc>
      </w:tr>
      <w:tr w:rsidR="00E968AC" w14:paraId="4A8CCA26" w14:textId="77777777" w:rsidTr="00E968AC">
        <w:trPr>
          <w:cantSplit/>
          <w:jc w:val="center"/>
        </w:trPr>
        <w:tc>
          <w:tcPr>
            <w:tcW w:w="0" w:type="auto"/>
            <w:vMerge/>
            <w:shd w:val="clear" w:color="auto" w:fill="E0E0E0"/>
            <w:vAlign w:val="center"/>
          </w:tcPr>
          <w:p w14:paraId="5198C4F6"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6CC8E044"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715074CE" w14:textId="3292FE32"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حجم العينة</w:t>
            </w:r>
          </w:p>
        </w:tc>
        <w:tc>
          <w:tcPr>
            <w:tcW w:w="0" w:type="auto"/>
            <w:shd w:val="clear" w:color="auto" w:fill="F9F9FB"/>
            <w:vAlign w:val="center"/>
          </w:tcPr>
          <w:p w14:paraId="369DF67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65047E1B"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7866B3F6"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1881" w:type="dxa"/>
            <w:shd w:val="clear" w:color="auto" w:fill="F9F9FB"/>
            <w:vAlign w:val="center"/>
          </w:tcPr>
          <w:p w14:paraId="1712E2A0"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r>
      <w:tr w:rsidR="00E968AC" w14:paraId="632B119A" w14:textId="77777777" w:rsidTr="00E968AC">
        <w:trPr>
          <w:cantSplit/>
          <w:jc w:val="center"/>
        </w:trPr>
        <w:tc>
          <w:tcPr>
            <w:tcW w:w="0" w:type="auto"/>
            <w:vMerge/>
            <w:shd w:val="clear" w:color="auto" w:fill="E0E0E0"/>
            <w:vAlign w:val="center"/>
          </w:tcPr>
          <w:p w14:paraId="1633EC39" w14:textId="77777777" w:rsidR="00E968AC" w:rsidRDefault="00E968AC" w:rsidP="00751C20">
            <w:pPr>
              <w:bidi/>
              <w:rPr>
                <w:rFonts w:ascii="Arial" w:hAnsi="Arial" w:cs="Arial"/>
                <w:color w:val="010205"/>
                <w:sz w:val="14"/>
                <w:szCs w:val="14"/>
              </w:rPr>
            </w:pPr>
          </w:p>
        </w:tc>
        <w:tc>
          <w:tcPr>
            <w:tcW w:w="0" w:type="auto"/>
            <w:vMerge w:val="restart"/>
            <w:shd w:val="clear" w:color="auto" w:fill="E0E0E0"/>
            <w:vAlign w:val="center"/>
          </w:tcPr>
          <w:p w14:paraId="60FA0712"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الثقافية</w:t>
            </w:r>
          </w:p>
        </w:tc>
        <w:tc>
          <w:tcPr>
            <w:tcW w:w="0" w:type="auto"/>
            <w:shd w:val="clear" w:color="auto" w:fill="E0E0E0"/>
            <w:vAlign w:val="center"/>
          </w:tcPr>
          <w:p w14:paraId="72EE1880" w14:textId="41F59055"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معامل الارتباط</w:t>
            </w:r>
          </w:p>
        </w:tc>
        <w:tc>
          <w:tcPr>
            <w:tcW w:w="0" w:type="auto"/>
            <w:shd w:val="clear" w:color="auto" w:fill="F9F9FB"/>
            <w:vAlign w:val="center"/>
          </w:tcPr>
          <w:p w14:paraId="332ED3F9"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.447</w:t>
            </w:r>
            <w:r>
              <w:rPr>
                <w:rFonts w:ascii="Arial" w:hAnsi="Arial" w:cs="Arial"/>
                <w:color w:val="010205"/>
                <w:sz w:val="14"/>
                <w:szCs w:val="14"/>
                <w:vertAlign w:val="superscript"/>
              </w:rPr>
              <w:t>**</w:t>
            </w:r>
          </w:p>
        </w:tc>
        <w:tc>
          <w:tcPr>
            <w:tcW w:w="0" w:type="auto"/>
            <w:shd w:val="clear" w:color="auto" w:fill="F9F9FB"/>
            <w:vAlign w:val="center"/>
          </w:tcPr>
          <w:p w14:paraId="2686B979"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.293</w:t>
            </w:r>
            <w:r>
              <w:rPr>
                <w:rFonts w:ascii="Arial" w:hAnsi="Arial" w:cs="Arial"/>
                <w:color w:val="010205"/>
                <w:sz w:val="14"/>
                <w:szCs w:val="14"/>
                <w:vertAlign w:val="superscript"/>
              </w:rPr>
              <w:t>**</w:t>
            </w:r>
          </w:p>
        </w:tc>
        <w:tc>
          <w:tcPr>
            <w:tcW w:w="0" w:type="auto"/>
            <w:shd w:val="clear" w:color="auto" w:fill="F9F9FB"/>
            <w:vAlign w:val="center"/>
          </w:tcPr>
          <w:p w14:paraId="19860B69"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1.000</w:t>
            </w:r>
          </w:p>
        </w:tc>
        <w:tc>
          <w:tcPr>
            <w:tcW w:w="1881" w:type="dxa"/>
            <w:shd w:val="clear" w:color="auto" w:fill="F9F9FB"/>
            <w:vAlign w:val="center"/>
          </w:tcPr>
          <w:p w14:paraId="46707451"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.327</w:t>
            </w:r>
            <w:r>
              <w:rPr>
                <w:rFonts w:ascii="Arial" w:hAnsi="Arial" w:cs="Arial"/>
                <w:color w:val="010205"/>
                <w:sz w:val="14"/>
                <w:szCs w:val="14"/>
                <w:vertAlign w:val="superscript"/>
              </w:rPr>
              <w:t>**</w:t>
            </w:r>
          </w:p>
        </w:tc>
      </w:tr>
      <w:tr w:rsidR="00E968AC" w14:paraId="19087472" w14:textId="77777777" w:rsidTr="00E968AC">
        <w:trPr>
          <w:cantSplit/>
          <w:jc w:val="center"/>
        </w:trPr>
        <w:tc>
          <w:tcPr>
            <w:tcW w:w="0" w:type="auto"/>
            <w:vMerge/>
            <w:shd w:val="clear" w:color="auto" w:fill="E0E0E0"/>
            <w:vAlign w:val="center"/>
          </w:tcPr>
          <w:p w14:paraId="064F3A68"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28806C1E"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61C0878C" w14:textId="44276FDF"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مستوى الدلالة الإحصائية</w:t>
            </w:r>
          </w:p>
        </w:tc>
        <w:tc>
          <w:tcPr>
            <w:tcW w:w="0" w:type="auto"/>
            <w:shd w:val="clear" w:color="auto" w:fill="F9F9FB"/>
            <w:vAlign w:val="center"/>
          </w:tcPr>
          <w:p w14:paraId="321CFF18"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shd w:val="clear" w:color="auto" w:fill="F9F9FB"/>
            <w:vAlign w:val="center"/>
          </w:tcPr>
          <w:p w14:paraId="1D73118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shd w:val="clear" w:color="auto" w:fill="F9F9FB"/>
            <w:vAlign w:val="center"/>
          </w:tcPr>
          <w:p w14:paraId="6273A79A"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w:t>
            </w:r>
          </w:p>
        </w:tc>
        <w:tc>
          <w:tcPr>
            <w:tcW w:w="1881" w:type="dxa"/>
            <w:shd w:val="clear" w:color="auto" w:fill="F9F9FB"/>
            <w:vAlign w:val="center"/>
          </w:tcPr>
          <w:p w14:paraId="09F1B70F"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r>
      <w:tr w:rsidR="00E968AC" w14:paraId="7B0EF6E2" w14:textId="77777777" w:rsidTr="00E968AC">
        <w:trPr>
          <w:cantSplit/>
          <w:jc w:val="center"/>
        </w:trPr>
        <w:tc>
          <w:tcPr>
            <w:tcW w:w="0" w:type="auto"/>
            <w:vMerge/>
            <w:shd w:val="clear" w:color="auto" w:fill="E0E0E0"/>
            <w:vAlign w:val="center"/>
          </w:tcPr>
          <w:p w14:paraId="74680384"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555BD171"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3E7ECADF" w14:textId="5BA2F38E"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حجم العينة</w:t>
            </w:r>
          </w:p>
        </w:tc>
        <w:tc>
          <w:tcPr>
            <w:tcW w:w="0" w:type="auto"/>
            <w:shd w:val="clear" w:color="auto" w:fill="F9F9FB"/>
            <w:vAlign w:val="center"/>
          </w:tcPr>
          <w:p w14:paraId="2139994A"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39BA824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4324A1D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1881" w:type="dxa"/>
            <w:shd w:val="clear" w:color="auto" w:fill="F9F9FB"/>
            <w:vAlign w:val="center"/>
          </w:tcPr>
          <w:p w14:paraId="6F611928"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r>
      <w:tr w:rsidR="00E968AC" w14:paraId="1C539FC7" w14:textId="77777777" w:rsidTr="00E968AC">
        <w:trPr>
          <w:cantSplit/>
          <w:jc w:val="center"/>
        </w:trPr>
        <w:tc>
          <w:tcPr>
            <w:tcW w:w="0" w:type="auto"/>
            <w:vMerge/>
            <w:shd w:val="clear" w:color="auto" w:fill="E0E0E0"/>
            <w:vAlign w:val="center"/>
          </w:tcPr>
          <w:p w14:paraId="082236EA" w14:textId="77777777" w:rsidR="00E968AC" w:rsidRDefault="00E968AC" w:rsidP="00751C20">
            <w:pPr>
              <w:bidi/>
              <w:rPr>
                <w:rFonts w:ascii="Arial" w:hAnsi="Arial" w:cs="Arial"/>
                <w:color w:val="010205"/>
                <w:sz w:val="14"/>
                <w:szCs w:val="14"/>
              </w:rPr>
            </w:pPr>
          </w:p>
        </w:tc>
        <w:tc>
          <w:tcPr>
            <w:tcW w:w="0" w:type="auto"/>
            <w:vMerge w:val="restart"/>
            <w:shd w:val="clear" w:color="auto" w:fill="E0E0E0"/>
            <w:vAlign w:val="center"/>
          </w:tcPr>
          <w:p w14:paraId="23A15765" w14:textId="77777777" w:rsidR="00E968AC" w:rsidRDefault="00E968AC" w:rsidP="00751C20">
            <w:pPr>
              <w:bidi/>
              <w:spacing w:line="320" w:lineRule="atLeast"/>
              <w:ind w:left="60" w:right="60"/>
              <w:jc w:val="center"/>
              <w:rPr>
                <w:rFonts w:ascii="Arial" w:hAnsi="Arial" w:cs="Arial"/>
                <w:color w:val="264A60"/>
                <w:sz w:val="14"/>
                <w:szCs w:val="14"/>
              </w:rPr>
            </w:pPr>
            <w:r>
              <w:rPr>
                <w:rFonts w:ascii="Arial" w:hAnsi="Arial" w:cs="Arial"/>
                <w:color w:val="264A60"/>
                <w:sz w:val="14"/>
                <w:szCs w:val="14"/>
                <w:rtl/>
              </w:rPr>
              <w:t>العوامل التنظيمية</w:t>
            </w:r>
          </w:p>
        </w:tc>
        <w:tc>
          <w:tcPr>
            <w:tcW w:w="0" w:type="auto"/>
            <w:shd w:val="clear" w:color="auto" w:fill="E0E0E0"/>
            <w:vAlign w:val="center"/>
          </w:tcPr>
          <w:p w14:paraId="7FA293DB" w14:textId="157EC43E"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معامل الارتباط</w:t>
            </w:r>
          </w:p>
        </w:tc>
        <w:tc>
          <w:tcPr>
            <w:tcW w:w="0" w:type="auto"/>
            <w:shd w:val="clear" w:color="auto" w:fill="F9F9FB"/>
            <w:vAlign w:val="center"/>
          </w:tcPr>
          <w:p w14:paraId="1B0F346B"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.424</w:t>
            </w:r>
            <w:r>
              <w:rPr>
                <w:rFonts w:ascii="Arial" w:hAnsi="Arial" w:cs="Arial"/>
                <w:color w:val="010205"/>
                <w:sz w:val="14"/>
                <w:szCs w:val="14"/>
                <w:vertAlign w:val="superscript"/>
              </w:rPr>
              <w:t>**</w:t>
            </w:r>
          </w:p>
        </w:tc>
        <w:tc>
          <w:tcPr>
            <w:tcW w:w="0" w:type="auto"/>
            <w:shd w:val="clear" w:color="auto" w:fill="F9F9FB"/>
            <w:vAlign w:val="center"/>
          </w:tcPr>
          <w:p w14:paraId="315AAA1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.147</w:t>
            </w:r>
            <w:r>
              <w:rPr>
                <w:rFonts w:ascii="Arial" w:hAnsi="Arial" w:cs="Arial"/>
                <w:color w:val="010205"/>
                <w:sz w:val="14"/>
                <w:szCs w:val="14"/>
                <w:vertAlign w:val="superscript"/>
              </w:rPr>
              <w:t>*</w:t>
            </w:r>
          </w:p>
        </w:tc>
        <w:tc>
          <w:tcPr>
            <w:tcW w:w="0" w:type="auto"/>
            <w:shd w:val="clear" w:color="auto" w:fill="F9F9FB"/>
            <w:vAlign w:val="center"/>
          </w:tcPr>
          <w:p w14:paraId="7E3BF730"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.327</w:t>
            </w:r>
            <w:r>
              <w:rPr>
                <w:rFonts w:ascii="Arial" w:hAnsi="Arial" w:cs="Arial"/>
                <w:color w:val="010205"/>
                <w:sz w:val="14"/>
                <w:szCs w:val="14"/>
                <w:vertAlign w:val="superscript"/>
              </w:rPr>
              <w:t>**</w:t>
            </w:r>
          </w:p>
        </w:tc>
        <w:tc>
          <w:tcPr>
            <w:tcW w:w="1881" w:type="dxa"/>
            <w:shd w:val="clear" w:color="auto" w:fill="F9F9FB"/>
            <w:vAlign w:val="center"/>
          </w:tcPr>
          <w:p w14:paraId="5D86ED8A"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1.000</w:t>
            </w:r>
          </w:p>
        </w:tc>
      </w:tr>
      <w:tr w:rsidR="00E968AC" w14:paraId="42C4900A" w14:textId="77777777" w:rsidTr="00E968AC">
        <w:trPr>
          <w:cantSplit/>
          <w:jc w:val="center"/>
        </w:trPr>
        <w:tc>
          <w:tcPr>
            <w:tcW w:w="0" w:type="auto"/>
            <w:vMerge/>
            <w:shd w:val="clear" w:color="auto" w:fill="E0E0E0"/>
            <w:vAlign w:val="center"/>
          </w:tcPr>
          <w:p w14:paraId="4F254433"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63B62720"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5E07E538" w14:textId="6156D529"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مستوى الدلالة الإحصائية</w:t>
            </w:r>
          </w:p>
        </w:tc>
        <w:tc>
          <w:tcPr>
            <w:tcW w:w="0" w:type="auto"/>
            <w:shd w:val="clear" w:color="auto" w:fill="F9F9FB"/>
            <w:vAlign w:val="center"/>
          </w:tcPr>
          <w:p w14:paraId="6FF17314"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0" w:type="auto"/>
            <w:shd w:val="clear" w:color="auto" w:fill="F9F9FB"/>
            <w:vAlign w:val="center"/>
          </w:tcPr>
          <w:p w14:paraId="1CD8A906"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.011</w:t>
            </w:r>
          </w:p>
        </w:tc>
        <w:tc>
          <w:tcPr>
            <w:tcW w:w="0" w:type="auto"/>
            <w:shd w:val="clear" w:color="auto" w:fill="F9F9FB"/>
            <w:vAlign w:val="center"/>
          </w:tcPr>
          <w:p w14:paraId="3ED90E3E"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.000</w:t>
            </w:r>
          </w:p>
        </w:tc>
        <w:tc>
          <w:tcPr>
            <w:tcW w:w="1881" w:type="dxa"/>
            <w:shd w:val="clear" w:color="auto" w:fill="F9F9FB"/>
            <w:vAlign w:val="center"/>
          </w:tcPr>
          <w:p w14:paraId="280429CE"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w:t>
            </w:r>
          </w:p>
        </w:tc>
      </w:tr>
      <w:tr w:rsidR="00E968AC" w14:paraId="4621D739" w14:textId="77777777" w:rsidTr="00E968AC">
        <w:trPr>
          <w:cantSplit/>
          <w:jc w:val="center"/>
        </w:trPr>
        <w:tc>
          <w:tcPr>
            <w:tcW w:w="0" w:type="auto"/>
            <w:vMerge/>
            <w:shd w:val="clear" w:color="auto" w:fill="E0E0E0"/>
            <w:vAlign w:val="center"/>
          </w:tcPr>
          <w:p w14:paraId="09D69F0F" w14:textId="77777777" w:rsidR="00E968AC" w:rsidRDefault="00E968AC" w:rsidP="00751C20">
            <w:pPr>
              <w:bidi/>
              <w:rPr>
                <w:rFonts w:ascii="Arial" w:hAnsi="Arial" w:cs="Arial"/>
                <w:color w:val="010205"/>
                <w:sz w:val="14"/>
                <w:szCs w:val="14"/>
              </w:rPr>
            </w:pPr>
          </w:p>
        </w:tc>
        <w:tc>
          <w:tcPr>
            <w:tcW w:w="0" w:type="auto"/>
            <w:vMerge/>
            <w:shd w:val="clear" w:color="auto" w:fill="E0E0E0"/>
            <w:vAlign w:val="center"/>
          </w:tcPr>
          <w:p w14:paraId="09A0CA9C" w14:textId="77777777" w:rsidR="00E968AC" w:rsidRDefault="00E968AC" w:rsidP="00751C20">
            <w:pPr>
              <w:bidi/>
              <w:rPr>
                <w:rFonts w:ascii="Arial" w:hAnsi="Arial" w:cs="Arial"/>
                <w:color w:val="010205"/>
                <w:sz w:val="14"/>
                <w:szCs w:val="14"/>
              </w:rPr>
            </w:pPr>
          </w:p>
        </w:tc>
        <w:tc>
          <w:tcPr>
            <w:tcW w:w="0" w:type="auto"/>
            <w:shd w:val="clear" w:color="auto" w:fill="E0E0E0"/>
            <w:vAlign w:val="center"/>
          </w:tcPr>
          <w:p w14:paraId="78897313" w14:textId="0235CD48" w:rsidR="00E968AC" w:rsidRDefault="00E968AC" w:rsidP="00E968AC">
            <w:pPr>
              <w:bidi/>
              <w:spacing w:line="320" w:lineRule="atLeast"/>
              <w:ind w:left="60" w:right="60"/>
              <w:jc w:val="center"/>
              <w:rPr>
                <w:rFonts w:ascii="Arial" w:hAnsi="Arial" w:cs="Arial"/>
                <w:color w:val="264A60"/>
                <w:sz w:val="14"/>
                <w:szCs w:val="14"/>
              </w:rPr>
            </w:pPr>
            <w:r w:rsidRPr="00E968AC">
              <w:rPr>
                <w:rFonts w:ascii="Arial" w:hAnsi="Arial" w:cs="Arial"/>
                <w:color w:val="264A60"/>
                <w:sz w:val="14"/>
                <w:szCs w:val="14"/>
                <w:rtl/>
              </w:rPr>
              <w:t>حجم العينة</w:t>
            </w:r>
          </w:p>
        </w:tc>
        <w:tc>
          <w:tcPr>
            <w:tcW w:w="0" w:type="auto"/>
            <w:shd w:val="clear" w:color="auto" w:fill="F9F9FB"/>
            <w:vAlign w:val="center"/>
          </w:tcPr>
          <w:p w14:paraId="4C1086C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310F6945"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0" w:type="auto"/>
            <w:shd w:val="clear" w:color="auto" w:fill="F9F9FB"/>
            <w:vAlign w:val="center"/>
          </w:tcPr>
          <w:p w14:paraId="374641E7"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c>
          <w:tcPr>
            <w:tcW w:w="1881" w:type="dxa"/>
            <w:shd w:val="clear" w:color="auto" w:fill="F9F9FB"/>
            <w:vAlign w:val="center"/>
          </w:tcPr>
          <w:p w14:paraId="1D5AF97C" w14:textId="77777777" w:rsidR="00E968AC" w:rsidRDefault="00E968AC" w:rsidP="00751C20">
            <w:pPr>
              <w:bidi/>
              <w:spacing w:line="320" w:lineRule="atLeast"/>
              <w:ind w:left="60" w:right="60"/>
              <w:jc w:val="center"/>
              <w:rPr>
                <w:rFonts w:ascii="Arial" w:hAnsi="Arial" w:cs="Arial"/>
                <w:color w:val="010205"/>
                <w:sz w:val="14"/>
                <w:szCs w:val="14"/>
              </w:rPr>
            </w:pPr>
            <w:r>
              <w:rPr>
                <w:rFonts w:ascii="Arial" w:hAnsi="Arial" w:cs="Arial"/>
                <w:color w:val="010205"/>
                <w:sz w:val="14"/>
                <w:szCs w:val="14"/>
              </w:rPr>
              <w:t>300</w:t>
            </w:r>
          </w:p>
        </w:tc>
      </w:tr>
      <w:tr w:rsidR="00E968AC" w14:paraId="14902996" w14:textId="77777777" w:rsidTr="00E968AC">
        <w:trPr>
          <w:cantSplit/>
          <w:jc w:val="center"/>
        </w:trPr>
        <w:tc>
          <w:tcPr>
            <w:tcW w:w="8364" w:type="dxa"/>
            <w:gridSpan w:val="7"/>
            <w:shd w:val="clear" w:color="auto" w:fill="FFFFFF"/>
            <w:vAlign w:val="center"/>
          </w:tcPr>
          <w:p w14:paraId="1B4A82FF" w14:textId="64DE4241" w:rsidR="00E968AC" w:rsidRPr="00E968AC" w:rsidRDefault="00E968AC" w:rsidP="00E968AC">
            <w:pPr>
              <w:bidi/>
              <w:spacing w:line="320" w:lineRule="atLeast"/>
              <w:ind w:left="60" w:right="60"/>
              <w:jc w:val="center"/>
              <w:rPr>
                <w:rFonts w:ascii="Arial" w:hAnsi="Arial" w:cs="Arial"/>
                <w:color w:val="010205"/>
              </w:rPr>
            </w:pPr>
            <w:r w:rsidRPr="00E968AC">
              <w:rPr>
                <w:rFonts w:ascii="Arial" w:hAnsi="Arial" w:cs="Arial"/>
                <w:color w:val="010205"/>
              </w:rPr>
              <w:lastRenderedPageBreak/>
              <w:t xml:space="preserve">**. </w:t>
            </w:r>
            <w:r w:rsidRPr="00E968AC">
              <w:rPr>
                <w:rFonts w:ascii="Arial" w:hAnsi="Arial" w:cs="Arial"/>
                <w:color w:val="010205"/>
                <w:rtl/>
              </w:rPr>
              <w:t>الارتباط دال إحصائياً عند مستوى دلالة 0.01 (اتجاهين)</w:t>
            </w:r>
          </w:p>
        </w:tc>
      </w:tr>
      <w:tr w:rsidR="00E968AC" w14:paraId="5A6182A9" w14:textId="77777777" w:rsidTr="00E968AC">
        <w:trPr>
          <w:cantSplit/>
          <w:jc w:val="center"/>
        </w:trPr>
        <w:tc>
          <w:tcPr>
            <w:tcW w:w="8364" w:type="dxa"/>
            <w:gridSpan w:val="7"/>
            <w:tcBorders>
              <w:bottom w:val="single" w:sz="8" w:space="0" w:color="auto"/>
            </w:tcBorders>
            <w:shd w:val="clear" w:color="auto" w:fill="FFFFFF"/>
            <w:vAlign w:val="center"/>
          </w:tcPr>
          <w:p w14:paraId="799814C3" w14:textId="08558B94" w:rsidR="00E968AC" w:rsidRPr="00E968AC" w:rsidRDefault="00E968AC" w:rsidP="00E968AC">
            <w:pPr>
              <w:keepNext/>
              <w:bidi/>
              <w:spacing w:line="320" w:lineRule="atLeast"/>
              <w:ind w:left="60" w:right="60"/>
              <w:jc w:val="center"/>
              <w:rPr>
                <w:rFonts w:ascii="Arial" w:hAnsi="Arial" w:cs="Arial"/>
                <w:color w:val="010205"/>
              </w:rPr>
            </w:pPr>
            <w:r w:rsidRPr="00E968AC">
              <w:rPr>
                <w:rFonts w:ascii="Arial" w:hAnsi="Arial" w:cs="Arial"/>
                <w:color w:val="010205"/>
                <w:rtl/>
              </w:rPr>
              <w:t>الارتباط دال إحصائياً عند مستوى دلالة 0.05 (اتجاهين)</w:t>
            </w:r>
            <w:r w:rsidRPr="00E968AC">
              <w:rPr>
                <w:rFonts w:ascii="Arial" w:hAnsi="Arial" w:cs="Arial"/>
                <w:color w:val="010205"/>
              </w:rPr>
              <w:t>..</w:t>
            </w:r>
          </w:p>
        </w:tc>
      </w:tr>
    </w:tbl>
    <w:p w14:paraId="69DE771E" w14:textId="77777777" w:rsidR="00E968AC" w:rsidRPr="0098382F" w:rsidRDefault="00E968AC" w:rsidP="00E968AC">
      <w:pPr>
        <w:pStyle w:val="Caption"/>
        <w:bidi/>
        <w:jc w:val="center"/>
        <w:rPr>
          <w:color w:val="215E99"/>
          <w:rtl/>
        </w:rPr>
      </w:pPr>
    </w:p>
    <w:p w14:paraId="3EFB337F" w14:textId="2A7AE9FD" w:rsidR="008B3B58" w:rsidRDefault="008B3B58" w:rsidP="008B3B58">
      <w:pPr>
        <w:pStyle w:val="a"/>
        <w:contextualSpacing/>
      </w:pPr>
      <w:r>
        <w:rPr>
          <w:rFonts w:hint="cs"/>
          <w:rtl/>
        </w:rPr>
        <w:t xml:space="preserve">تحليل استقلالية متغيرات الدراسة باستخدام تحليل الجداول المتقاطعة: </w:t>
      </w:r>
    </w:p>
    <w:p w14:paraId="45F36707"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الاجتماعية</w:t>
      </w:r>
    </w:p>
    <w:p w14:paraId="25C453DB" w14:textId="77777777" w:rsidR="008B3B58" w:rsidRDefault="008B3B58" w:rsidP="008B3B58">
      <w:pPr>
        <w:pStyle w:val="a0"/>
        <w:rPr>
          <w:rtl/>
        </w:rPr>
      </w:pPr>
      <w:r w:rsidRPr="004D7602">
        <w:rPr>
          <w:rtl/>
        </w:rPr>
        <w:t>يكشف تحليل الجداول المتقاطعة باستخدام اختبار كاي لبيرسون عن مخرجات إحصائية ذات دلالة جوهرية؛ حيث بلغت قيمة الاختبار ثلاثة وأربعين فاصلة مائة وسبعة وثمانين عند درجة حرية تساوي ستة عشر؛ وبمستوى دلالة احتمالية بلغت صفر فاصلة صفر صفر صفر؛ وتبرهن هذه النتيجة التي تقل عن مستوى المعنوية المعتمد خمسة بالمئة؛ على وجود علاقة ارتباطية حقيقية وغير عشوائية بين مستويات تمكين الكوادر النسائية وطبيعة العوامل الاجتماعية السائدة؛ وبمراجعة الرسم البياني المرفق؛ يتضح تكتل الاستجابات المرتفعة للموافقين والموافقين بشدة في المربع المشترك الذي يجمع بين الدعم الاجتماعي المتقدم والتمكين الفعلي؛ ويبدو أن قبول المحيط الأسري والمهني يسهم مباشرة في رفع كفاءة الأداء الإداري للمرأة؛ في حين يظهر الانخفاض الملحوظ في التكرارات لخيارات عدم الموافقة أن غياب البيئة المجتمعية الحاضنة يرتبط طرديًا بضعف فرص التمكين وتراجع المبادرة الإدارية.</w:t>
      </w:r>
    </w:p>
    <w:p w14:paraId="77D1CA01" w14:textId="7C449EA8"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56</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الاجتماعية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0B33B95C" w14:textId="77777777" w:rsidTr="00F97C1D">
        <w:trPr>
          <w:cantSplit/>
          <w:jc w:val="center"/>
        </w:trPr>
        <w:tc>
          <w:tcPr>
            <w:tcW w:w="0" w:type="auto"/>
            <w:gridSpan w:val="4"/>
            <w:shd w:val="clear" w:color="auto" w:fill="FFFFFF"/>
            <w:vAlign w:val="center"/>
          </w:tcPr>
          <w:p w14:paraId="463F7336"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3104C833" w14:textId="77777777" w:rsidTr="00F97C1D">
        <w:trPr>
          <w:cantSplit/>
          <w:jc w:val="center"/>
        </w:trPr>
        <w:tc>
          <w:tcPr>
            <w:tcW w:w="0" w:type="auto"/>
            <w:shd w:val="clear" w:color="auto" w:fill="FFFFFF"/>
            <w:vAlign w:val="center"/>
          </w:tcPr>
          <w:p w14:paraId="5A5AB09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436B8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224E005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6F11A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0BD12DE7" w14:textId="77777777" w:rsidTr="00F97C1D">
        <w:trPr>
          <w:cantSplit/>
          <w:jc w:val="center"/>
        </w:trPr>
        <w:tc>
          <w:tcPr>
            <w:tcW w:w="0" w:type="auto"/>
            <w:shd w:val="clear" w:color="auto" w:fill="E0E0E0"/>
            <w:vAlign w:val="center"/>
          </w:tcPr>
          <w:p w14:paraId="1F811D8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375685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43.187</w:t>
            </w:r>
            <w:r>
              <w:rPr>
                <w:rFonts w:ascii="Arial" w:hAnsi="Arial" w:cs="Arial"/>
                <w:color w:val="010205"/>
                <w:vertAlign w:val="superscript"/>
              </w:rPr>
              <w:t>a</w:t>
            </w:r>
          </w:p>
        </w:tc>
        <w:tc>
          <w:tcPr>
            <w:tcW w:w="0" w:type="auto"/>
            <w:shd w:val="clear" w:color="auto" w:fill="F9F9FB"/>
            <w:vAlign w:val="center"/>
          </w:tcPr>
          <w:p w14:paraId="0D3C43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BF97382"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0760A85" w14:textId="77777777" w:rsidTr="00F97C1D">
        <w:trPr>
          <w:cantSplit/>
          <w:jc w:val="center"/>
        </w:trPr>
        <w:tc>
          <w:tcPr>
            <w:tcW w:w="0" w:type="auto"/>
            <w:shd w:val="clear" w:color="auto" w:fill="E0E0E0"/>
            <w:vAlign w:val="center"/>
          </w:tcPr>
          <w:p w14:paraId="72DAAB1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49E1953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46.979</w:t>
            </w:r>
          </w:p>
        </w:tc>
        <w:tc>
          <w:tcPr>
            <w:tcW w:w="0" w:type="auto"/>
            <w:shd w:val="clear" w:color="auto" w:fill="F9F9FB"/>
            <w:vAlign w:val="center"/>
          </w:tcPr>
          <w:p w14:paraId="6E25A04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3482294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39D22C47" w14:textId="77777777" w:rsidTr="00F97C1D">
        <w:trPr>
          <w:cantSplit/>
          <w:jc w:val="center"/>
        </w:trPr>
        <w:tc>
          <w:tcPr>
            <w:tcW w:w="0" w:type="auto"/>
            <w:shd w:val="clear" w:color="auto" w:fill="E0E0E0"/>
            <w:vAlign w:val="center"/>
          </w:tcPr>
          <w:p w14:paraId="4B7E4A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470128A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27.056</w:t>
            </w:r>
          </w:p>
        </w:tc>
        <w:tc>
          <w:tcPr>
            <w:tcW w:w="0" w:type="auto"/>
            <w:shd w:val="clear" w:color="auto" w:fill="F9F9FB"/>
            <w:vAlign w:val="center"/>
          </w:tcPr>
          <w:p w14:paraId="128155C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06C4753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37EFF4C" w14:textId="77777777" w:rsidTr="00F97C1D">
        <w:trPr>
          <w:cantSplit/>
          <w:jc w:val="center"/>
        </w:trPr>
        <w:tc>
          <w:tcPr>
            <w:tcW w:w="0" w:type="auto"/>
            <w:shd w:val="clear" w:color="auto" w:fill="E0E0E0"/>
            <w:vAlign w:val="center"/>
          </w:tcPr>
          <w:p w14:paraId="4EF983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الحالات الصحيحة</w:t>
            </w:r>
          </w:p>
        </w:tc>
        <w:tc>
          <w:tcPr>
            <w:tcW w:w="0" w:type="auto"/>
            <w:shd w:val="clear" w:color="auto" w:fill="F9F9FB"/>
            <w:vAlign w:val="center"/>
          </w:tcPr>
          <w:p w14:paraId="55349C9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E67D6B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50A63653" w14:textId="77777777" w:rsidR="008B3B58" w:rsidRDefault="008B3B58" w:rsidP="00F97C1D">
            <w:pPr>
              <w:bidi/>
              <w:jc w:val="center"/>
              <w:rPr>
                <w:rFonts w:ascii="Times New Roman" w:hAnsi="Times New Roman" w:cs="Times New Roman"/>
                <w:color w:val="auto"/>
                <w:sz w:val="24"/>
                <w:szCs w:val="24"/>
              </w:rPr>
            </w:pPr>
          </w:p>
        </w:tc>
      </w:tr>
      <w:tr w:rsidR="008B3B58" w14:paraId="59CBDD4C" w14:textId="77777777" w:rsidTr="00F97C1D">
        <w:trPr>
          <w:cantSplit/>
          <w:jc w:val="center"/>
        </w:trPr>
        <w:tc>
          <w:tcPr>
            <w:tcW w:w="0" w:type="auto"/>
            <w:gridSpan w:val="4"/>
            <w:shd w:val="clear" w:color="auto" w:fill="FFFFFF"/>
            <w:vAlign w:val="center"/>
          </w:tcPr>
          <w:p w14:paraId="0A14C4BB"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5 خلايا (20.0%) لديها عدد متوقع أقل من 5. الحد الأدنى للعدد المتوقع هو 1.58.</w:t>
            </w:r>
          </w:p>
        </w:tc>
      </w:tr>
    </w:tbl>
    <w:p w14:paraId="7CF5A29E" w14:textId="77777777" w:rsidR="008B3B58" w:rsidRPr="0032045D" w:rsidRDefault="008B3B58" w:rsidP="008B3B58">
      <w:pPr>
        <w:pStyle w:val="Caption"/>
        <w:bidi/>
        <w:jc w:val="center"/>
        <w:rPr>
          <w:color w:val="215E99"/>
          <w:szCs w:val="24"/>
        </w:rPr>
      </w:pPr>
    </w:p>
    <w:p w14:paraId="766C8AD2" w14:textId="77777777" w:rsidR="008B3B58" w:rsidRDefault="008B3B58" w:rsidP="008B3B58">
      <w:pPr>
        <w:keepNext/>
        <w:bidi/>
        <w:jc w:val="center"/>
      </w:pPr>
      <w:r>
        <w:rPr>
          <w:rFonts w:ascii="Times New Roman" w:hAnsi="Times New Roman" w:cs="Times New Roman"/>
          <w:noProof/>
          <w:color w:val="auto"/>
          <w:sz w:val="24"/>
          <w:szCs w:val="24"/>
        </w:rPr>
        <w:lastRenderedPageBreak/>
        <w:drawing>
          <wp:inline distT="0" distB="0" distL="0" distR="0" wp14:anchorId="5043E05B" wp14:editId="5702E0DE">
            <wp:extent cx="5943600" cy="3962400"/>
            <wp:effectExtent l="0" t="0" r="0" b="0"/>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D168B35" w14:textId="49E865A3"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41</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الاجتماعية</w:t>
      </w:r>
    </w:p>
    <w:p w14:paraId="24E73FE8" w14:textId="77777777" w:rsidR="008B3B58" w:rsidRPr="0032045D" w:rsidRDefault="008B3B58" w:rsidP="008B3B58">
      <w:pPr>
        <w:pStyle w:val="Caption"/>
        <w:bidi/>
        <w:jc w:val="center"/>
        <w:rPr>
          <w:color w:val="215E99"/>
          <w:szCs w:val="24"/>
        </w:rPr>
      </w:pPr>
    </w:p>
    <w:p w14:paraId="568B5DFA"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الثقافية</w:t>
      </w:r>
    </w:p>
    <w:p w14:paraId="3BA13097" w14:textId="77777777" w:rsidR="008B3B58" w:rsidRDefault="008B3B58" w:rsidP="008B3B58">
      <w:pPr>
        <w:pStyle w:val="a0"/>
        <w:rPr>
          <w:rtl/>
        </w:rPr>
      </w:pPr>
      <w:r w:rsidRPr="004D7602">
        <w:rPr>
          <w:rtl/>
        </w:rPr>
        <w:t>تسفر مخرجات اختبار مربع كاي لدراسة الروافد الفكرية والثقافية عن أرقام بالغة الأهمية؛ فقد بلغت قيمة كاي لبيرسون ثمانية وستين فاصلة ثلاثمائة وستة وتسعين عند درجة حرية بلغت ستة عشر؛ وبمستوى دلالة تقاربية بلغت صفر فاصلة صفر صفر صفر؛ إن تدني مستوى الدلالة الاحتمالية دون حاجز الخمسة بالمئة يقطع بوجود رابط قوي ومستقر بين البنية الثقافية للمنظمة والمجتمع وبين تمكين القيادات النسائية؛ ويظهر الرسم البياني المصاحب للتحليل مصفوفة توزيع متناسقة؛ حيث ترتفع تكرارات المؤيدين للتمكين عند الفئات التي ترى أن الثقافة العامة والمحلية تشجع على المساواة وتدعم مشاركة المرأة الاستراتيجية؛ ويحتمل أن يفسر هذا الارتباط الوثيق سبب تعثر بعض سياسات التمكين في المؤسسات ذات الثقافات المنغلقة؛ فالتشريعات وحدها لا تكفي ما لم تسندها بيئة ثقافية واعية تثمن الجدارة وتتجاوز الصور النمطية السلبية.</w:t>
      </w:r>
    </w:p>
    <w:p w14:paraId="31D1D27E" w14:textId="3E9B0589"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57</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الثقافية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5FE1A1F2" w14:textId="77777777" w:rsidTr="00F97C1D">
        <w:trPr>
          <w:cantSplit/>
          <w:jc w:val="center"/>
        </w:trPr>
        <w:tc>
          <w:tcPr>
            <w:tcW w:w="0" w:type="auto"/>
            <w:gridSpan w:val="4"/>
            <w:shd w:val="clear" w:color="auto" w:fill="FFFFFF"/>
            <w:vAlign w:val="center"/>
          </w:tcPr>
          <w:p w14:paraId="59850A1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5DCE2DD9" w14:textId="77777777" w:rsidTr="00F97C1D">
        <w:trPr>
          <w:cantSplit/>
          <w:jc w:val="center"/>
        </w:trPr>
        <w:tc>
          <w:tcPr>
            <w:tcW w:w="0" w:type="auto"/>
            <w:shd w:val="clear" w:color="auto" w:fill="FFFFFF"/>
            <w:vAlign w:val="center"/>
          </w:tcPr>
          <w:p w14:paraId="6E0EAF95"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4472CBD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030289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134F21B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2ABFCF5D" w14:textId="77777777" w:rsidTr="00F97C1D">
        <w:trPr>
          <w:cantSplit/>
          <w:jc w:val="center"/>
        </w:trPr>
        <w:tc>
          <w:tcPr>
            <w:tcW w:w="0" w:type="auto"/>
            <w:shd w:val="clear" w:color="auto" w:fill="E0E0E0"/>
            <w:vAlign w:val="center"/>
          </w:tcPr>
          <w:p w14:paraId="49C1B4A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273D185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68.396</w:t>
            </w:r>
            <w:r>
              <w:rPr>
                <w:rFonts w:ascii="Arial" w:hAnsi="Arial" w:cs="Arial"/>
                <w:color w:val="010205"/>
                <w:vertAlign w:val="superscript"/>
              </w:rPr>
              <w:t>a</w:t>
            </w:r>
          </w:p>
        </w:tc>
        <w:tc>
          <w:tcPr>
            <w:tcW w:w="0" w:type="auto"/>
            <w:shd w:val="clear" w:color="auto" w:fill="F9F9FB"/>
            <w:vAlign w:val="center"/>
          </w:tcPr>
          <w:p w14:paraId="6DDB334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0D4BA9D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DCF30A6" w14:textId="77777777" w:rsidTr="00F97C1D">
        <w:trPr>
          <w:cantSplit/>
          <w:jc w:val="center"/>
        </w:trPr>
        <w:tc>
          <w:tcPr>
            <w:tcW w:w="0" w:type="auto"/>
            <w:shd w:val="clear" w:color="auto" w:fill="E0E0E0"/>
            <w:vAlign w:val="center"/>
          </w:tcPr>
          <w:p w14:paraId="1B82DAF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0617B1D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74.385</w:t>
            </w:r>
          </w:p>
        </w:tc>
        <w:tc>
          <w:tcPr>
            <w:tcW w:w="0" w:type="auto"/>
            <w:shd w:val="clear" w:color="auto" w:fill="F9F9FB"/>
            <w:vAlign w:val="center"/>
          </w:tcPr>
          <w:p w14:paraId="560F4D9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24207FA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71710D57" w14:textId="77777777" w:rsidTr="00F97C1D">
        <w:trPr>
          <w:cantSplit/>
          <w:jc w:val="center"/>
        </w:trPr>
        <w:tc>
          <w:tcPr>
            <w:tcW w:w="0" w:type="auto"/>
            <w:shd w:val="clear" w:color="auto" w:fill="E0E0E0"/>
            <w:vAlign w:val="center"/>
          </w:tcPr>
          <w:p w14:paraId="6089FC2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289AAE8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57.619</w:t>
            </w:r>
          </w:p>
        </w:tc>
        <w:tc>
          <w:tcPr>
            <w:tcW w:w="0" w:type="auto"/>
            <w:shd w:val="clear" w:color="auto" w:fill="F9F9FB"/>
            <w:vAlign w:val="center"/>
          </w:tcPr>
          <w:p w14:paraId="5125FC0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394399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1C574D8" w14:textId="77777777" w:rsidTr="00F97C1D">
        <w:trPr>
          <w:cantSplit/>
          <w:jc w:val="center"/>
        </w:trPr>
        <w:tc>
          <w:tcPr>
            <w:tcW w:w="0" w:type="auto"/>
            <w:shd w:val="clear" w:color="auto" w:fill="E0E0E0"/>
            <w:vAlign w:val="center"/>
          </w:tcPr>
          <w:p w14:paraId="1919AC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lastRenderedPageBreak/>
              <w:t>عدد الحالات الصحيحة</w:t>
            </w:r>
          </w:p>
        </w:tc>
        <w:tc>
          <w:tcPr>
            <w:tcW w:w="0" w:type="auto"/>
            <w:shd w:val="clear" w:color="auto" w:fill="F9F9FB"/>
            <w:vAlign w:val="center"/>
          </w:tcPr>
          <w:p w14:paraId="090357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602E4EA7"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6B8C55D3" w14:textId="77777777" w:rsidR="008B3B58" w:rsidRDefault="008B3B58" w:rsidP="00F97C1D">
            <w:pPr>
              <w:bidi/>
              <w:jc w:val="center"/>
              <w:rPr>
                <w:rFonts w:ascii="Times New Roman" w:hAnsi="Times New Roman" w:cs="Times New Roman"/>
                <w:color w:val="auto"/>
                <w:sz w:val="24"/>
                <w:szCs w:val="24"/>
              </w:rPr>
            </w:pPr>
          </w:p>
        </w:tc>
      </w:tr>
      <w:tr w:rsidR="008B3B58" w14:paraId="6240D0E5" w14:textId="77777777" w:rsidTr="00F97C1D">
        <w:trPr>
          <w:cantSplit/>
          <w:jc w:val="center"/>
        </w:trPr>
        <w:tc>
          <w:tcPr>
            <w:tcW w:w="0" w:type="auto"/>
            <w:gridSpan w:val="4"/>
            <w:shd w:val="clear" w:color="auto" w:fill="FFFFFF"/>
            <w:vAlign w:val="center"/>
          </w:tcPr>
          <w:p w14:paraId="0F20393F"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6 خلايا (24.0٪) لها عدد متوقع أقل من 5. الحد الأدنى للعدد المتوقع هو 1.14.</w:t>
            </w:r>
          </w:p>
        </w:tc>
      </w:tr>
    </w:tbl>
    <w:p w14:paraId="6B9ADC12" w14:textId="77777777" w:rsidR="008B3B58" w:rsidRPr="0032045D" w:rsidRDefault="008B3B58" w:rsidP="008B3B58">
      <w:pPr>
        <w:pStyle w:val="Caption"/>
        <w:bidi/>
        <w:jc w:val="center"/>
        <w:rPr>
          <w:color w:val="215E99"/>
          <w:szCs w:val="24"/>
        </w:rPr>
      </w:pPr>
    </w:p>
    <w:p w14:paraId="2EF99A8C"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24798E60" wp14:editId="6657B7AA">
            <wp:extent cx="5943600" cy="3962400"/>
            <wp:effectExtent l="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8AAB803" w14:textId="12BD5D76"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42</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الثقافية</w:t>
      </w:r>
    </w:p>
    <w:p w14:paraId="08622C0D" w14:textId="77777777" w:rsidR="008B3B58" w:rsidRPr="0032045D" w:rsidRDefault="008B3B58" w:rsidP="008B3B58">
      <w:pPr>
        <w:pStyle w:val="Caption"/>
        <w:bidi/>
        <w:jc w:val="center"/>
        <w:rPr>
          <w:color w:val="215E99"/>
          <w:szCs w:val="24"/>
        </w:rPr>
      </w:pPr>
    </w:p>
    <w:p w14:paraId="3940A3D9" w14:textId="77777777" w:rsidR="008B3B58" w:rsidRDefault="008B3B58" w:rsidP="008B3B58">
      <w:pPr>
        <w:pStyle w:val="a"/>
        <w:numPr>
          <w:ilvl w:val="1"/>
          <w:numId w:val="1"/>
        </w:numPr>
        <w:contextualSpacing/>
      </w:pPr>
      <w:r>
        <w:rPr>
          <w:rtl/>
        </w:rPr>
        <w:t>اختبار كاي اسكوير للعلاقة بين تمكين القيادات النسائية والعوامل التنظيمية</w:t>
      </w:r>
    </w:p>
    <w:p w14:paraId="7FDA8D5A" w14:textId="77777777" w:rsidR="008B3B58" w:rsidRDefault="008B3B58" w:rsidP="008B3B58">
      <w:pPr>
        <w:pStyle w:val="a0"/>
        <w:rPr>
          <w:rtl/>
        </w:rPr>
      </w:pPr>
      <w:r w:rsidRPr="004D7602">
        <w:rPr>
          <w:rtl/>
        </w:rPr>
        <w:t>تؤكد المعطيات الإحصائية لاختبار الجداول المتقاطعة في المحور التنظيمي تصدر هذا المتغير لبقية المحددات؛ إذ بلغت قيمة مربع كاي لبيرسون أعلى مستوياتها لتسجل سبعة وسبعين فاصلة ثمانمائة وسبعة وسبعين عند درجة حرية مساوية لـ ستة عشر؛ وبدلالة معنوية بلغت صفر فاصلة صفر صفر صفر؛ وتعطي هذه النتيجة دلالة قطعية على أن الهياكل وأنظمة تقييم الأداء وسياسات الموارد البشرية تمثل المخرجات الأكثر تأثيرًا وارتباطًا بتمكين المرأة؛ ويعكس التوزيع البياني للتكرارات في المنحنى الصاعد بوضوح التلازم الحاد؛ فالمؤسسات التي توفر سياسات رسمية واضحة وموارد كافية تدعم مهارات القيادة تسجل أعلى مستويات التمكين الفعلي والرضا المهني؛ ويبدو أن البيئة التنظيمية الداخلية تمثل المتغير الحرج الذي يمكن التحكم فيه وتطويره بشكل مباشر لإحداث النقلة النوعية المطلوبة في العمل الإداري النسائي.</w:t>
      </w:r>
    </w:p>
    <w:p w14:paraId="7403C653" w14:textId="77777777" w:rsidR="008B3B58" w:rsidRDefault="008B3B58" w:rsidP="008B3B58">
      <w:pPr>
        <w:pStyle w:val="a0"/>
        <w:rPr>
          <w:rtl/>
        </w:rPr>
      </w:pPr>
    </w:p>
    <w:p w14:paraId="535363DB" w14:textId="77777777" w:rsidR="008B3B58" w:rsidRDefault="008B3B58" w:rsidP="008B3B58">
      <w:pPr>
        <w:pStyle w:val="a0"/>
        <w:rPr>
          <w:rtl/>
        </w:rPr>
      </w:pPr>
    </w:p>
    <w:p w14:paraId="7E6DA782" w14:textId="1F779796"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58</w:t>
      </w:r>
      <w:r w:rsidRPr="0032045D">
        <w:rPr>
          <w:color w:val="215E99"/>
        </w:rPr>
        <w:fldChar w:fldCharType="end"/>
      </w:r>
      <w:r w:rsidRPr="0032045D">
        <w:rPr>
          <w:color w:val="215E99"/>
        </w:rPr>
        <w:t xml:space="preserve"> </w:t>
      </w:r>
      <w:r>
        <w:rPr>
          <w:rFonts w:hint="eastAsia"/>
          <w:color w:val="215E99"/>
          <w:rtl/>
        </w:rPr>
        <w:t>: اختبار كاي اسكوير للعلاقة بين تمكين القيادات النسائية والعوامل التنظيمية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993"/>
        <w:gridCol w:w="1042"/>
        <w:gridCol w:w="1306"/>
        <w:gridCol w:w="3029"/>
      </w:tblGrid>
      <w:tr w:rsidR="008B3B58" w14:paraId="1910A167" w14:textId="77777777" w:rsidTr="00F97C1D">
        <w:trPr>
          <w:cantSplit/>
          <w:jc w:val="center"/>
        </w:trPr>
        <w:tc>
          <w:tcPr>
            <w:tcW w:w="0" w:type="auto"/>
            <w:gridSpan w:val="4"/>
            <w:shd w:val="clear" w:color="auto" w:fill="FFFFFF"/>
            <w:vAlign w:val="center"/>
          </w:tcPr>
          <w:p w14:paraId="4FC02322"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اختبارات “كا” تربيع</w:t>
            </w:r>
          </w:p>
        </w:tc>
      </w:tr>
      <w:tr w:rsidR="008B3B58" w14:paraId="54CB6519" w14:textId="77777777" w:rsidTr="00F97C1D">
        <w:trPr>
          <w:cantSplit/>
          <w:jc w:val="center"/>
        </w:trPr>
        <w:tc>
          <w:tcPr>
            <w:tcW w:w="0" w:type="auto"/>
            <w:shd w:val="clear" w:color="auto" w:fill="FFFFFF"/>
            <w:vAlign w:val="center"/>
          </w:tcPr>
          <w:p w14:paraId="2E0C9BE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4C68CB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القيمة</w:t>
            </w:r>
          </w:p>
        </w:tc>
        <w:tc>
          <w:tcPr>
            <w:tcW w:w="0" w:type="auto"/>
            <w:shd w:val="clear" w:color="auto" w:fill="FFFFFF"/>
            <w:vAlign w:val="center"/>
          </w:tcPr>
          <w:p w14:paraId="40113C7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7049A85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الدلالة الإحصائية التقاربية (ثنائية الذيل)</w:t>
            </w:r>
          </w:p>
        </w:tc>
      </w:tr>
      <w:tr w:rsidR="008B3B58" w14:paraId="119298FB" w14:textId="77777777" w:rsidTr="00F97C1D">
        <w:trPr>
          <w:cantSplit/>
          <w:jc w:val="center"/>
        </w:trPr>
        <w:tc>
          <w:tcPr>
            <w:tcW w:w="0" w:type="auto"/>
            <w:shd w:val="clear" w:color="auto" w:fill="E0E0E0"/>
            <w:vAlign w:val="center"/>
          </w:tcPr>
          <w:p w14:paraId="19F24E1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“كا” تربيع لبيرسون</w:t>
            </w:r>
          </w:p>
        </w:tc>
        <w:tc>
          <w:tcPr>
            <w:tcW w:w="0" w:type="auto"/>
            <w:shd w:val="clear" w:color="auto" w:fill="F9F9FB"/>
            <w:vAlign w:val="center"/>
          </w:tcPr>
          <w:p w14:paraId="7FABAD2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77.877</w:t>
            </w:r>
            <w:r>
              <w:rPr>
                <w:rFonts w:ascii="Arial" w:hAnsi="Arial" w:cs="Arial"/>
                <w:color w:val="010205"/>
                <w:vertAlign w:val="superscript"/>
              </w:rPr>
              <w:t>a</w:t>
            </w:r>
          </w:p>
        </w:tc>
        <w:tc>
          <w:tcPr>
            <w:tcW w:w="0" w:type="auto"/>
            <w:shd w:val="clear" w:color="auto" w:fill="F9F9FB"/>
            <w:vAlign w:val="center"/>
          </w:tcPr>
          <w:p w14:paraId="781EFD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57DE98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7B044AAA" w14:textId="77777777" w:rsidTr="00F97C1D">
        <w:trPr>
          <w:cantSplit/>
          <w:jc w:val="center"/>
        </w:trPr>
        <w:tc>
          <w:tcPr>
            <w:tcW w:w="0" w:type="auto"/>
            <w:shd w:val="clear" w:color="auto" w:fill="E0E0E0"/>
            <w:vAlign w:val="center"/>
          </w:tcPr>
          <w:p w14:paraId="4003A10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نسبة الترجيح</w:t>
            </w:r>
          </w:p>
        </w:tc>
        <w:tc>
          <w:tcPr>
            <w:tcW w:w="0" w:type="auto"/>
            <w:shd w:val="clear" w:color="auto" w:fill="F9F9FB"/>
            <w:vAlign w:val="center"/>
          </w:tcPr>
          <w:p w14:paraId="6644C3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79.524</w:t>
            </w:r>
          </w:p>
        </w:tc>
        <w:tc>
          <w:tcPr>
            <w:tcW w:w="0" w:type="auto"/>
            <w:shd w:val="clear" w:color="auto" w:fill="F9F9FB"/>
            <w:vAlign w:val="center"/>
          </w:tcPr>
          <w:p w14:paraId="76FB0D0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w:t>
            </w:r>
          </w:p>
        </w:tc>
        <w:tc>
          <w:tcPr>
            <w:tcW w:w="0" w:type="auto"/>
            <w:shd w:val="clear" w:color="auto" w:fill="F9F9FB"/>
            <w:vAlign w:val="center"/>
          </w:tcPr>
          <w:p w14:paraId="182FC0C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44B6AA80" w14:textId="77777777" w:rsidTr="00F97C1D">
        <w:trPr>
          <w:cantSplit/>
          <w:jc w:val="center"/>
        </w:trPr>
        <w:tc>
          <w:tcPr>
            <w:tcW w:w="0" w:type="auto"/>
            <w:shd w:val="clear" w:color="auto" w:fill="E0E0E0"/>
            <w:vAlign w:val="center"/>
          </w:tcPr>
          <w:p w14:paraId="6EB165E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الارتباط الخطي-الخطي</w:t>
            </w:r>
          </w:p>
        </w:tc>
        <w:tc>
          <w:tcPr>
            <w:tcW w:w="0" w:type="auto"/>
            <w:shd w:val="clear" w:color="auto" w:fill="F9F9FB"/>
            <w:vAlign w:val="center"/>
          </w:tcPr>
          <w:p w14:paraId="26A00CD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55.063</w:t>
            </w:r>
          </w:p>
        </w:tc>
        <w:tc>
          <w:tcPr>
            <w:tcW w:w="0" w:type="auto"/>
            <w:shd w:val="clear" w:color="auto" w:fill="F9F9FB"/>
            <w:vAlign w:val="center"/>
          </w:tcPr>
          <w:p w14:paraId="6519628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w:t>
            </w:r>
          </w:p>
        </w:tc>
        <w:tc>
          <w:tcPr>
            <w:tcW w:w="0" w:type="auto"/>
            <w:shd w:val="clear" w:color="auto" w:fill="F9F9FB"/>
            <w:vAlign w:val="center"/>
          </w:tcPr>
          <w:p w14:paraId="19E6C2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27A533F3" w14:textId="77777777" w:rsidTr="00F97C1D">
        <w:trPr>
          <w:cantSplit/>
          <w:jc w:val="center"/>
        </w:trPr>
        <w:tc>
          <w:tcPr>
            <w:tcW w:w="0" w:type="auto"/>
            <w:shd w:val="clear" w:color="auto" w:fill="E0E0E0"/>
            <w:vAlign w:val="center"/>
          </w:tcPr>
          <w:p w14:paraId="2EB7D28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عدد الحالات الصحيحة</w:t>
            </w:r>
          </w:p>
        </w:tc>
        <w:tc>
          <w:tcPr>
            <w:tcW w:w="0" w:type="auto"/>
            <w:shd w:val="clear" w:color="auto" w:fill="F9F9FB"/>
            <w:vAlign w:val="center"/>
          </w:tcPr>
          <w:p w14:paraId="5D138F2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5268BC4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70B4D67" w14:textId="77777777" w:rsidR="008B3B58" w:rsidRDefault="008B3B58" w:rsidP="00F97C1D">
            <w:pPr>
              <w:bidi/>
              <w:jc w:val="center"/>
              <w:rPr>
                <w:rFonts w:ascii="Times New Roman" w:hAnsi="Times New Roman" w:cs="Times New Roman"/>
                <w:color w:val="auto"/>
                <w:sz w:val="24"/>
                <w:szCs w:val="24"/>
              </w:rPr>
            </w:pPr>
          </w:p>
        </w:tc>
      </w:tr>
      <w:tr w:rsidR="008B3B58" w14:paraId="6B354B93" w14:textId="77777777" w:rsidTr="00F97C1D">
        <w:trPr>
          <w:cantSplit/>
          <w:jc w:val="center"/>
        </w:trPr>
        <w:tc>
          <w:tcPr>
            <w:tcW w:w="0" w:type="auto"/>
            <w:gridSpan w:val="4"/>
            <w:shd w:val="clear" w:color="auto" w:fill="FFFFFF"/>
            <w:vAlign w:val="center"/>
          </w:tcPr>
          <w:p w14:paraId="07C6A85A" w14:textId="77777777" w:rsidR="008B3B58" w:rsidRDefault="008B3B58" w:rsidP="00F97C1D">
            <w:pPr>
              <w:keepNext/>
              <w:bidi/>
              <w:spacing w:line="320" w:lineRule="atLeast"/>
              <w:ind w:left="60" w:right="60"/>
              <w:jc w:val="center"/>
              <w:rPr>
                <w:rFonts w:ascii="Arial" w:hAnsi="Arial" w:cs="Arial"/>
                <w:color w:val="010205"/>
              </w:rPr>
            </w:pPr>
            <w:r w:rsidRPr="00CF3100">
              <w:rPr>
                <w:rFonts w:ascii="Arial" w:hAnsi="Arial" w:cs="Arial"/>
                <w:color w:val="010205"/>
                <w:rtl/>
              </w:rPr>
              <w:t>أ. 6 خلايا (24.0%) لديها عدد متوقع أقل من 5. الحد الأدنى للعدد المتوقع هو 1.20.</w:t>
            </w:r>
          </w:p>
        </w:tc>
      </w:tr>
    </w:tbl>
    <w:p w14:paraId="76A14028" w14:textId="77777777" w:rsidR="008B3B58" w:rsidRPr="0032045D" w:rsidRDefault="008B3B58" w:rsidP="008B3B58">
      <w:pPr>
        <w:pStyle w:val="Caption"/>
        <w:bidi/>
        <w:jc w:val="center"/>
        <w:rPr>
          <w:color w:val="215E99"/>
          <w:szCs w:val="24"/>
        </w:rPr>
      </w:pPr>
    </w:p>
    <w:p w14:paraId="2327452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4E2DD6D7" wp14:editId="4F97C707">
            <wp:extent cx="5943600" cy="3962400"/>
            <wp:effectExtent l="0" t="0" r="0" b="0"/>
            <wp:docPr id="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495B8EC" w14:textId="77280F51"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43</w:t>
      </w:r>
      <w:r w:rsidRPr="0032045D">
        <w:rPr>
          <w:color w:val="215E99"/>
        </w:rPr>
        <w:fldChar w:fldCharType="end"/>
      </w:r>
      <w:r w:rsidRPr="0032045D">
        <w:rPr>
          <w:color w:val="215E99"/>
        </w:rPr>
        <w:t xml:space="preserve"> </w:t>
      </w:r>
      <w:r>
        <w:rPr>
          <w:rFonts w:hint="eastAsia"/>
          <w:color w:val="215E99"/>
          <w:rtl/>
        </w:rPr>
        <w:t>: المقاييس المتماثلة لتحليل الجداول المتقاطعة للعلاقة بين تمكين القيادات النسائية والعوامل التنظيمية</w:t>
      </w:r>
    </w:p>
    <w:p w14:paraId="6EE40CF3" w14:textId="77777777" w:rsidR="008B3B58" w:rsidRPr="0032045D" w:rsidRDefault="008B3B58" w:rsidP="008B3B58">
      <w:pPr>
        <w:pStyle w:val="Caption"/>
        <w:bidi/>
        <w:jc w:val="center"/>
        <w:rPr>
          <w:color w:val="215E99"/>
          <w:szCs w:val="24"/>
        </w:rPr>
      </w:pPr>
    </w:p>
    <w:p w14:paraId="3DD1B09A" w14:textId="77777777" w:rsidR="008B3B58" w:rsidRDefault="008B3B58" w:rsidP="008B3B58">
      <w:pPr>
        <w:pStyle w:val="a"/>
        <w:contextualSpacing/>
      </w:pPr>
      <w:r>
        <w:rPr>
          <w:rtl/>
        </w:rPr>
        <w:t>اختبار الانحدار المتعدد لمتغيرات الدراسة</w:t>
      </w:r>
    </w:p>
    <w:p w14:paraId="3070D432" w14:textId="77777777" w:rsidR="008B3B58" w:rsidRDefault="008B3B58" w:rsidP="008B3B58">
      <w:pPr>
        <w:pStyle w:val="a0"/>
        <w:rPr>
          <w:rtl/>
        </w:rPr>
      </w:pPr>
      <w:r w:rsidRPr="004D7602">
        <w:rPr>
          <w:rtl/>
        </w:rPr>
        <w:t xml:space="preserve">يسفر تحليل الانحدار المتعدد لمتغيرات الدراسة عن تقديم نموذج تفسيري متكامل لظاهرة تمكين القيادات النسائية؛ حيث بلغت قيمة معامل الارتباط المتعدد صفر فاصلة خمسمائة وسبعة وخمسين؛ مما يوضح وجود علاقة ارتباطية متوسطة وفوق المتوسطة بين المتغير التابع والمجموع الكلي للمتغيرات المستقلة؛ وسجل معامل التحديد قيمة بلغت صفر فاصلة ثلاثمائة وعشرة؛ مما يعني أن العوامل الاجتماعية والثقافية والتنظيمية مجتمعة تمتلك القدرة على تفسير ثلاثين بالمئة من التباين الحاصل في تمكين المرأة السعودية؛ بينما تعود السبعون بالمئة المتبقية إلى عوامل أخرى لم يشملها هذا النموذج؛ وحقق اختبار التباين للنموذج قيمة فاء مرتفعة بلغت أربعة وأربعين فاصلة مائتين وتسعة وسبعين وبدلالة إحصائية بلغت صفر فاصلة صفر صفر صفر؛ وهي تؤكد الصلاحية العالية للنموذج </w:t>
      </w:r>
      <w:r w:rsidRPr="004D7602">
        <w:rPr>
          <w:rtl/>
        </w:rPr>
        <w:lastRenderedPageBreak/>
        <w:t>من الناحية الإحصائية وقدرته التنبؤية؛ وبفحص معاملات الانحدار تظهر القيمة الثابتة عند واحد فاصلة خمسمائة وثلاثة وعشرين؛ وسجلت العوامل التنظيمية أعلى تأثير بمعامل بيتا غير معياري بلغ صفر فاصلة ثلاثمائة وواحد وأربعين وبقيمة تاء بلغت ستة فاصلة سبعة وعشرين ودلالة صفر فاصلة صفر صفر صفر؛ وتلتها العوامل الثقافية بمعامل بلغ صفر فاصلة ثلاثمائة وثمانية عشر وقيمة تاء بلغت خمسة فاصلة ثمانية وأربعين؛ وحلت العوامل الاجتماعية في المرتبة الأخيرة بمعامل انحدار بلغ صفر فاصلة مائة وثلاثة وثمانين وقيمة تاء بلغت ثلاثة فاصلة مائتين وستة وثمانين وبدلالة صفر فاصلة صفر صفر واحد؛ وتبرهن هذه النتائج مجتمعة على أن التدخل التنظيمي عبر إصلاح اللوائح والسياسات الداخلية للمؤسسات هو الأداة الأكثر سرعة وفاعلية لتمكين المرأة؛ يليه العمل على تغيير المفاهيم الثقافية؛ ثم تقديم الدعم الاجتماعي المحيط؛ ويعبر شكل الانتشار للبواقي ومصفوفة الانتشار عن خطية النموذج وعدم تباين الخطأ العشوائي؛ مما يعزز الثقة الإحصائية في هذه المخرجات التنبؤية.</w:t>
      </w:r>
    </w:p>
    <w:p w14:paraId="73894A3E" w14:textId="7E6BE023"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59</w:t>
      </w:r>
      <w:r w:rsidRPr="0032045D">
        <w:rPr>
          <w:color w:val="215E99"/>
        </w:rPr>
        <w:fldChar w:fldCharType="end"/>
      </w:r>
      <w:r w:rsidRPr="0032045D">
        <w:rPr>
          <w:color w:val="215E99"/>
        </w:rPr>
        <w:t xml:space="preserve"> </w:t>
      </w:r>
      <w:r>
        <w:rPr>
          <w:rFonts w:hint="eastAsia"/>
          <w:color w:val="215E99"/>
          <w:rtl/>
        </w:rPr>
        <w:t>: ملخص النموذج</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859"/>
        <w:gridCol w:w="1405"/>
        <w:gridCol w:w="1305"/>
        <w:gridCol w:w="1845"/>
        <w:gridCol w:w="1956"/>
      </w:tblGrid>
      <w:tr w:rsidR="008B3B58" w14:paraId="08297EA7" w14:textId="77777777" w:rsidTr="00F97C1D">
        <w:trPr>
          <w:cantSplit/>
          <w:jc w:val="center"/>
        </w:trPr>
        <w:tc>
          <w:tcPr>
            <w:tcW w:w="0" w:type="auto"/>
            <w:gridSpan w:val="5"/>
            <w:shd w:val="clear" w:color="auto" w:fill="FFFFFF"/>
            <w:vAlign w:val="center"/>
          </w:tcPr>
          <w:p w14:paraId="74F222AF"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ملخص النموذج (ب)</w:t>
            </w:r>
          </w:p>
        </w:tc>
      </w:tr>
      <w:tr w:rsidR="008B3B58" w14:paraId="4DE1BE07" w14:textId="77777777" w:rsidTr="00F97C1D">
        <w:trPr>
          <w:cantSplit/>
          <w:jc w:val="center"/>
        </w:trPr>
        <w:tc>
          <w:tcPr>
            <w:tcW w:w="0" w:type="auto"/>
            <w:shd w:val="clear" w:color="auto" w:fill="FFFFFF"/>
            <w:vAlign w:val="center"/>
          </w:tcPr>
          <w:p w14:paraId="3AEC6F8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1B7EB9D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الارتباط</w:t>
            </w:r>
          </w:p>
        </w:tc>
        <w:tc>
          <w:tcPr>
            <w:tcW w:w="0" w:type="auto"/>
            <w:shd w:val="clear" w:color="auto" w:fill="FFFFFF"/>
            <w:vAlign w:val="center"/>
          </w:tcPr>
          <w:p w14:paraId="67ABA73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w:t>
            </w:r>
          </w:p>
        </w:tc>
        <w:tc>
          <w:tcPr>
            <w:tcW w:w="0" w:type="auto"/>
            <w:shd w:val="clear" w:color="auto" w:fill="FFFFFF"/>
            <w:vAlign w:val="center"/>
          </w:tcPr>
          <w:p w14:paraId="3F3A174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معامل التحديد المعدل</w:t>
            </w:r>
          </w:p>
        </w:tc>
        <w:tc>
          <w:tcPr>
            <w:tcW w:w="0" w:type="auto"/>
            <w:shd w:val="clear" w:color="auto" w:fill="FFFFFF"/>
            <w:vAlign w:val="center"/>
          </w:tcPr>
          <w:p w14:paraId="329D0BF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للتقدير</w:t>
            </w:r>
          </w:p>
        </w:tc>
      </w:tr>
      <w:tr w:rsidR="008B3B58" w14:paraId="18BFC344" w14:textId="77777777" w:rsidTr="00F97C1D">
        <w:trPr>
          <w:cantSplit/>
          <w:jc w:val="center"/>
        </w:trPr>
        <w:tc>
          <w:tcPr>
            <w:tcW w:w="0" w:type="auto"/>
            <w:shd w:val="clear" w:color="auto" w:fill="E0E0E0"/>
            <w:vAlign w:val="center"/>
          </w:tcPr>
          <w:p w14:paraId="6843F99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F9F9FB"/>
            <w:vAlign w:val="center"/>
          </w:tcPr>
          <w:p w14:paraId="12CA268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.557</w:t>
            </w:r>
            <w:r>
              <w:rPr>
                <w:rFonts w:ascii="Arial" w:hAnsi="Arial" w:cs="Arial"/>
                <w:color w:val="010205"/>
                <w:vertAlign w:val="superscript"/>
              </w:rPr>
              <w:t>a</w:t>
            </w:r>
          </w:p>
        </w:tc>
        <w:tc>
          <w:tcPr>
            <w:tcW w:w="0" w:type="auto"/>
            <w:shd w:val="clear" w:color="auto" w:fill="F9F9FB"/>
            <w:vAlign w:val="center"/>
          </w:tcPr>
          <w:p w14:paraId="70344C9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.310</w:t>
            </w:r>
          </w:p>
        </w:tc>
        <w:tc>
          <w:tcPr>
            <w:tcW w:w="0" w:type="auto"/>
            <w:shd w:val="clear" w:color="auto" w:fill="F9F9FB"/>
            <w:vAlign w:val="center"/>
          </w:tcPr>
          <w:p w14:paraId="216A8D3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.303</w:t>
            </w:r>
          </w:p>
        </w:tc>
        <w:tc>
          <w:tcPr>
            <w:tcW w:w="0" w:type="auto"/>
            <w:shd w:val="clear" w:color="auto" w:fill="F9F9FB"/>
            <w:vAlign w:val="center"/>
          </w:tcPr>
          <w:p w14:paraId="0FB7C9A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1.070</w:t>
            </w:r>
          </w:p>
        </w:tc>
      </w:tr>
      <w:tr w:rsidR="008B3B58" w14:paraId="5B3BB1E9" w14:textId="77777777" w:rsidTr="00F97C1D">
        <w:trPr>
          <w:cantSplit/>
          <w:jc w:val="center"/>
        </w:trPr>
        <w:tc>
          <w:tcPr>
            <w:tcW w:w="0" w:type="auto"/>
            <w:gridSpan w:val="5"/>
            <w:shd w:val="clear" w:color="auto" w:fill="FFFFFF"/>
            <w:vAlign w:val="center"/>
          </w:tcPr>
          <w:p w14:paraId="0FB2D90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r w:rsidR="008B3B58" w14:paraId="56758433" w14:textId="77777777" w:rsidTr="00F97C1D">
        <w:trPr>
          <w:cantSplit/>
          <w:jc w:val="center"/>
        </w:trPr>
        <w:tc>
          <w:tcPr>
            <w:tcW w:w="0" w:type="auto"/>
            <w:gridSpan w:val="5"/>
            <w:shd w:val="clear" w:color="auto" w:fill="FFFFFF"/>
            <w:vAlign w:val="center"/>
          </w:tcPr>
          <w:p w14:paraId="1C251A7A"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755D761C" w14:textId="77777777" w:rsidR="008B3B58" w:rsidRDefault="008B3B58" w:rsidP="008B3B58">
      <w:pPr>
        <w:pStyle w:val="Caption"/>
        <w:bidi/>
        <w:jc w:val="center"/>
        <w:rPr>
          <w:color w:val="215E99"/>
          <w:szCs w:val="24"/>
          <w:rtl/>
        </w:rPr>
      </w:pPr>
    </w:p>
    <w:p w14:paraId="1D890B5B" w14:textId="47E77EBF"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60</w:t>
      </w:r>
      <w:r w:rsidRPr="0032045D">
        <w:rPr>
          <w:color w:val="215E99"/>
        </w:rPr>
        <w:fldChar w:fldCharType="end"/>
      </w:r>
      <w:r w:rsidRPr="0032045D">
        <w:rPr>
          <w:color w:val="215E99"/>
        </w:rPr>
        <w:t xml:space="preserve"> </w:t>
      </w:r>
      <w:r>
        <w:rPr>
          <w:rFonts w:hint="eastAsia"/>
          <w:color w:val="215E99"/>
          <w:rtl/>
        </w:rPr>
        <w:t>: تحليل التباين</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5"/>
        <w:gridCol w:w="1229"/>
        <w:gridCol w:w="1189"/>
        <w:gridCol w:w="1034"/>
        <w:gridCol w:w="1162"/>
        <w:gridCol w:w="1425"/>
        <w:gridCol w:w="996"/>
      </w:tblGrid>
      <w:tr w:rsidR="008B3B58" w14:paraId="72BB9192" w14:textId="77777777" w:rsidTr="00F97C1D">
        <w:trPr>
          <w:cantSplit/>
          <w:jc w:val="center"/>
        </w:trPr>
        <w:tc>
          <w:tcPr>
            <w:tcW w:w="0" w:type="auto"/>
            <w:gridSpan w:val="7"/>
            <w:shd w:val="clear" w:color="auto" w:fill="FFFFFF"/>
            <w:vAlign w:val="center"/>
          </w:tcPr>
          <w:p w14:paraId="2D856D3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جدول تحليل التباين (أ)</w:t>
            </w:r>
          </w:p>
        </w:tc>
      </w:tr>
      <w:tr w:rsidR="008B3B58" w14:paraId="2C0A7C80" w14:textId="77777777" w:rsidTr="00F97C1D">
        <w:trPr>
          <w:cantSplit/>
          <w:jc w:val="center"/>
        </w:trPr>
        <w:tc>
          <w:tcPr>
            <w:tcW w:w="0" w:type="auto"/>
            <w:gridSpan w:val="2"/>
            <w:shd w:val="clear" w:color="auto" w:fill="FFFFFF"/>
            <w:vAlign w:val="center"/>
          </w:tcPr>
          <w:p w14:paraId="20CC8FE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shd w:val="clear" w:color="auto" w:fill="FFFFFF"/>
            <w:vAlign w:val="center"/>
          </w:tcPr>
          <w:p w14:paraId="62B8EF6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مجموع المربعات</w:t>
            </w:r>
          </w:p>
        </w:tc>
        <w:tc>
          <w:tcPr>
            <w:tcW w:w="0" w:type="auto"/>
            <w:shd w:val="clear" w:color="auto" w:fill="FFFFFF"/>
            <w:vAlign w:val="center"/>
          </w:tcPr>
          <w:p w14:paraId="6BC5FB0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درجات الحرية</w:t>
            </w:r>
          </w:p>
        </w:tc>
        <w:tc>
          <w:tcPr>
            <w:tcW w:w="0" w:type="auto"/>
            <w:shd w:val="clear" w:color="auto" w:fill="FFFFFF"/>
            <w:vAlign w:val="center"/>
          </w:tcPr>
          <w:p w14:paraId="253BC12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متوسط المربعات</w:t>
            </w:r>
          </w:p>
        </w:tc>
        <w:tc>
          <w:tcPr>
            <w:tcW w:w="0" w:type="auto"/>
            <w:shd w:val="clear" w:color="auto" w:fill="FFFFFF"/>
            <w:vAlign w:val="center"/>
          </w:tcPr>
          <w:p w14:paraId="006E33B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“ف” (المحسوبة)</w:t>
            </w:r>
          </w:p>
        </w:tc>
        <w:tc>
          <w:tcPr>
            <w:tcW w:w="0" w:type="auto"/>
            <w:shd w:val="clear" w:color="auto" w:fill="FFFFFF"/>
            <w:vAlign w:val="center"/>
          </w:tcPr>
          <w:p w14:paraId="1EC2A39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4A088C7D" w14:textId="77777777" w:rsidTr="00F97C1D">
        <w:trPr>
          <w:cantSplit/>
          <w:jc w:val="center"/>
        </w:trPr>
        <w:tc>
          <w:tcPr>
            <w:tcW w:w="0" w:type="auto"/>
            <w:vMerge w:val="restart"/>
            <w:shd w:val="clear" w:color="auto" w:fill="E0E0E0"/>
            <w:vAlign w:val="center"/>
          </w:tcPr>
          <w:p w14:paraId="2956F2A9"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07A8096A"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الانحدار</w:t>
            </w:r>
          </w:p>
        </w:tc>
        <w:tc>
          <w:tcPr>
            <w:tcW w:w="0" w:type="auto"/>
            <w:shd w:val="clear" w:color="auto" w:fill="F9F9FB"/>
            <w:vAlign w:val="center"/>
          </w:tcPr>
          <w:p w14:paraId="547DD254"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151.990</w:t>
            </w:r>
          </w:p>
        </w:tc>
        <w:tc>
          <w:tcPr>
            <w:tcW w:w="0" w:type="auto"/>
            <w:shd w:val="clear" w:color="auto" w:fill="F9F9FB"/>
            <w:vAlign w:val="center"/>
          </w:tcPr>
          <w:p w14:paraId="79FAC62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w:t>
            </w:r>
          </w:p>
        </w:tc>
        <w:tc>
          <w:tcPr>
            <w:tcW w:w="0" w:type="auto"/>
            <w:shd w:val="clear" w:color="auto" w:fill="F9F9FB"/>
            <w:vAlign w:val="center"/>
          </w:tcPr>
          <w:p w14:paraId="2490C26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50.663</w:t>
            </w:r>
          </w:p>
        </w:tc>
        <w:tc>
          <w:tcPr>
            <w:tcW w:w="0" w:type="auto"/>
            <w:shd w:val="clear" w:color="auto" w:fill="F9F9FB"/>
            <w:vAlign w:val="center"/>
          </w:tcPr>
          <w:p w14:paraId="607EA33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44.279</w:t>
            </w:r>
          </w:p>
        </w:tc>
        <w:tc>
          <w:tcPr>
            <w:tcW w:w="0" w:type="auto"/>
            <w:shd w:val="clear" w:color="auto" w:fill="F9F9FB"/>
            <w:vAlign w:val="center"/>
          </w:tcPr>
          <w:p w14:paraId="754743F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r>
              <w:rPr>
                <w:rFonts w:ascii="Arial" w:hAnsi="Arial" w:cs="Arial"/>
                <w:color w:val="010205"/>
                <w:vertAlign w:val="superscript"/>
              </w:rPr>
              <w:t>b</w:t>
            </w:r>
          </w:p>
        </w:tc>
      </w:tr>
      <w:tr w:rsidR="008B3B58" w14:paraId="225FE547" w14:textId="77777777" w:rsidTr="00F97C1D">
        <w:trPr>
          <w:cantSplit/>
          <w:jc w:val="center"/>
        </w:trPr>
        <w:tc>
          <w:tcPr>
            <w:tcW w:w="0" w:type="auto"/>
            <w:vMerge/>
            <w:shd w:val="clear" w:color="auto" w:fill="E0E0E0"/>
            <w:vAlign w:val="center"/>
          </w:tcPr>
          <w:p w14:paraId="4502852E" w14:textId="77777777" w:rsidR="008B3B58" w:rsidRDefault="008B3B58" w:rsidP="00F97C1D">
            <w:pPr>
              <w:bidi/>
              <w:rPr>
                <w:rFonts w:ascii="Arial" w:hAnsi="Arial" w:cs="Arial"/>
                <w:color w:val="010205"/>
              </w:rPr>
            </w:pPr>
          </w:p>
        </w:tc>
        <w:tc>
          <w:tcPr>
            <w:tcW w:w="0" w:type="auto"/>
            <w:shd w:val="clear" w:color="auto" w:fill="E0E0E0"/>
            <w:vAlign w:val="center"/>
          </w:tcPr>
          <w:p w14:paraId="0CBC138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البواقي (أو الخطأ)</w:t>
            </w:r>
          </w:p>
        </w:tc>
        <w:tc>
          <w:tcPr>
            <w:tcW w:w="0" w:type="auto"/>
            <w:shd w:val="clear" w:color="auto" w:fill="F9F9FB"/>
            <w:vAlign w:val="center"/>
          </w:tcPr>
          <w:p w14:paraId="2645BF0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338.677</w:t>
            </w:r>
          </w:p>
        </w:tc>
        <w:tc>
          <w:tcPr>
            <w:tcW w:w="0" w:type="auto"/>
            <w:shd w:val="clear" w:color="auto" w:fill="F9F9FB"/>
            <w:vAlign w:val="center"/>
          </w:tcPr>
          <w:p w14:paraId="5CBEC7C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296</w:t>
            </w:r>
          </w:p>
        </w:tc>
        <w:tc>
          <w:tcPr>
            <w:tcW w:w="0" w:type="auto"/>
            <w:shd w:val="clear" w:color="auto" w:fill="F9F9FB"/>
            <w:vAlign w:val="center"/>
          </w:tcPr>
          <w:p w14:paraId="1E034C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1.144</w:t>
            </w:r>
          </w:p>
        </w:tc>
        <w:tc>
          <w:tcPr>
            <w:tcW w:w="0" w:type="auto"/>
            <w:shd w:val="clear" w:color="auto" w:fill="F9F9FB"/>
            <w:vAlign w:val="center"/>
          </w:tcPr>
          <w:p w14:paraId="7F8B525D"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1EE3C095" w14:textId="77777777" w:rsidR="008B3B58" w:rsidRDefault="008B3B58" w:rsidP="00F97C1D">
            <w:pPr>
              <w:bidi/>
              <w:jc w:val="center"/>
              <w:rPr>
                <w:rFonts w:ascii="Times New Roman" w:hAnsi="Times New Roman" w:cs="Times New Roman"/>
                <w:color w:val="auto"/>
                <w:sz w:val="24"/>
                <w:szCs w:val="24"/>
              </w:rPr>
            </w:pPr>
          </w:p>
        </w:tc>
      </w:tr>
      <w:tr w:rsidR="008B3B58" w14:paraId="36488CD9" w14:textId="77777777" w:rsidTr="00F97C1D">
        <w:trPr>
          <w:cantSplit/>
          <w:jc w:val="center"/>
        </w:trPr>
        <w:tc>
          <w:tcPr>
            <w:tcW w:w="0" w:type="auto"/>
            <w:vMerge/>
            <w:shd w:val="clear" w:color="auto" w:fill="E0E0E0"/>
            <w:vAlign w:val="center"/>
          </w:tcPr>
          <w:p w14:paraId="53EBA3C4" w14:textId="77777777" w:rsidR="008B3B58" w:rsidRDefault="008B3B58" w:rsidP="00F97C1D">
            <w:pPr>
              <w:bidi/>
              <w:rPr>
                <w:rFonts w:ascii="Times New Roman" w:hAnsi="Times New Roman" w:cs="Times New Roman"/>
                <w:color w:val="auto"/>
                <w:sz w:val="24"/>
                <w:szCs w:val="24"/>
              </w:rPr>
            </w:pPr>
          </w:p>
        </w:tc>
        <w:tc>
          <w:tcPr>
            <w:tcW w:w="0" w:type="auto"/>
            <w:shd w:val="clear" w:color="auto" w:fill="E0E0E0"/>
            <w:vAlign w:val="center"/>
          </w:tcPr>
          <w:p w14:paraId="11F6814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الإجمالي</w:t>
            </w:r>
          </w:p>
        </w:tc>
        <w:tc>
          <w:tcPr>
            <w:tcW w:w="0" w:type="auto"/>
            <w:shd w:val="clear" w:color="auto" w:fill="F9F9FB"/>
            <w:vAlign w:val="center"/>
          </w:tcPr>
          <w:p w14:paraId="38CA4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490.667</w:t>
            </w:r>
          </w:p>
        </w:tc>
        <w:tc>
          <w:tcPr>
            <w:tcW w:w="0" w:type="auto"/>
            <w:shd w:val="clear" w:color="auto" w:fill="F9F9FB"/>
            <w:vAlign w:val="center"/>
          </w:tcPr>
          <w:p w14:paraId="4382C75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299</w:t>
            </w:r>
          </w:p>
        </w:tc>
        <w:tc>
          <w:tcPr>
            <w:tcW w:w="0" w:type="auto"/>
            <w:shd w:val="clear" w:color="auto" w:fill="F9F9FB"/>
            <w:vAlign w:val="center"/>
          </w:tcPr>
          <w:p w14:paraId="0B271274"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4FBB38B"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723DFAB" w14:textId="77777777" w:rsidR="008B3B58" w:rsidRDefault="008B3B58" w:rsidP="00F97C1D">
            <w:pPr>
              <w:bidi/>
              <w:jc w:val="center"/>
              <w:rPr>
                <w:rFonts w:ascii="Times New Roman" w:hAnsi="Times New Roman" w:cs="Times New Roman"/>
                <w:color w:val="auto"/>
                <w:sz w:val="24"/>
                <w:szCs w:val="24"/>
              </w:rPr>
            </w:pPr>
          </w:p>
        </w:tc>
      </w:tr>
      <w:tr w:rsidR="008B3B58" w14:paraId="54DCD8B6" w14:textId="77777777" w:rsidTr="00F97C1D">
        <w:trPr>
          <w:cantSplit/>
          <w:jc w:val="center"/>
        </w:trPr>
        <w:tc>
          <w:tcPr>
            <w:tcW w:w="0" w:type="auto"/>
            <w:gridSpan w:val="7"/>
            <w:shd w:val="clear" w:color="auto" w:fill="FFFFFF"/>
            <w:vAlign w:val="center"/>
          </w:tcPr>
          <w:p w14:paraId="18501F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tl/>
              </w:rPr>
              <w:t>أ. المتغير التابع</w:t>
            </w:r>
            <w:r>
              <w:rPr>
                <w:rFonts w:ascii="Arial" w:hAnsi="Arial" w:cs="Arial"/>
                <w:color w:val="010205"/>
              </w:rPr>
              <w:t xml:space="preserve">: </w:t>
            </w:r>
            <w:r>
              <w:rPr>
                <w:rFonts w:ascii="Arial" w:hAnsi="Arial" w:cs="Arial"/>
                <w:color w:val="010205"/>
                <w:rtl/>
              </w:rPr>
              <w:t>تمكين القيادات النسائية</w:t>
            </w:r>
          </w:p>
        </w:tc>
      </w:tr>
      <w:tr w:rsidR="008B3B58" w14:paraId="4607F7F7" w14:textId="77777777" w:rsidTr="00F97C1D">
        <w:trPr>
          <w:cantSplit/>
          <w:jc w:val="center"/>
        </w:trPr>
        <w:tc>
          <w:tcPr>
            <w:tcW w:w="0" w:type="auto"/>
            <w:gridSpan w:val="7"/>
            <w:shd w:val="clear" w:color="auto" w:fill="FFFFFF"/>
            <w:vAlign w:val="center"/>
          </w:tcPr>
          <w:p w14:paraId="3772B148"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t>(ب) المتغيرات المستقلة: (المقدار الثابت)</w:t>
            </w:r>
            <w:r>
              <w:rPr>
                <w:rFonts w:ascii="Arial" w:hAnsi="Arial" w:cs="Arial"/>
                <w:color w:val="010205"/>
              </w:rPr>
              <w:t xml:space="preserve">, </w:t>
            </w:r>
            <w:r>
              <w:rPr>
                <w:rFonts w:ascii="Arial" w:hAnsi="Arial" w:cs="Arial"/>
                <w:color w:val="010205"/>
                <w:rtl/>
              </w:rPr>
              <w:t>العوامل التنظيمية, العوامل الاجتماعية, العوامل الثقافية</w:t>
            </w:r>
          </w:p>
        </w:tc>
      </w:tr>
    </w:tbl>
    <w:p w14:paraId="3AC08C48" w14:textId="77777777" w:rsidR="008B3B58" w:rsidRDefault="008B3B58" w:rsidP="008B3B58">
      <w:pPr>
        <w:pStyle w:val="Caption"/>
        <w:bidi/>
        <w:jc w:val="center"/>
        <w:rPr>
          <w:color w:val="215E99"/>
          <w:szCs w:val="24"/>
          <w:rtl/>
        </w:rPr>
      </w:pPr>
    </w:p>
    <w:p w14:paraId="07D27FED" w14:textId="2236CA4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61</w:t>
      </w:r>
      <w:r w:rsidRPr="0032045D">
        <w:rPr>
          <w:color w:val="215E99"/>
        </w:rPr>
        <w:fldChar w:fldCharType="end"/>
      </w:r>
      <w:r w:rsidRPr="0032045D">
        <w:rPr>
          <w:color w:val="215E99"/>
        </w:rPr>
        <w:t xml:space="preserve"> </w:t>
      </w:r>
      <w:r>
        <w:rPr>
          <w:rFonts w:hint="eastAsia"/>
          <w:color w:val="215E99"/>
          <w:rtl/>
        </w:rPr>
        <w:t>: معاملات تحليل الانحدار المتعدد</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8"/>
        <w:gridCol w:w="1356"/>
        <w:gridCol w:w="796"/>
        <w:gridCol w:w="1153"/>
        <w:gridCol w:w="1250"/>
        <w:gridCol w:w="1397"/>
        <w:gridCol w:w="1070"/>
      </w:tblGrid>
      <w:tr w:rsidR="008B3B58" w14:paraId="6E94E532" w14:textId="77777777" w:rsidTr="00F97C1D">
        <w:trPr>
          <w:cantSplit/>
          <w:jc w:val="center"/>
        </w:trPr>
        <w:tc>
          <w:tcPr>
            <w:tcW w:w="0" w:type="auto"/>
            <w:gridSpan w:val="7"/>
            <w:shd w:val="clear" w:color="auto" w:fill="FFFFFF"/>
            <w:vAlign w:val="center"/>
          </w:tcPr>
          <w:p w14:paraId="31824B70"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المعاملات (أ)</w:t>
            </w:r>
          </w:p>
        </w:tc>
      </w:tr>
      <w:tr w:rsidR="008B3B58" w14:paraId="44575D5E" w14:textId="77777777" w:rsidTr="00F97C1D">
        <w:trPr>
          <w:cantSplit/>
          <w:jc w:val="center"/>
        </w:trPr>
        <w:tc>
          <w:tcPr>
            <w:tcW w:w="0" w:type="auto"/>
            <w:gridSpan w:val="2"/>
            <w:vMerge w:val="restart"/>
            <w:shd w:val="clear" w:color="auto" w:fill="FFFFFF"/>
            <w:vAlign w:val="center"/>
          </w:tcPr>
          <w:p w14:paraId="6129A36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النموذج</w:t>
            </w:r>
          </w:p>
        </w:tc>
        <w:tc>
          <w:tcPr>
            <w:tcW w:w="0" w:type="auto"/>
            <w:gridSpan w:val="2"/>
            <w:shd w:val="clear" w:color="auto" w:fill="FFFFFF"/>
            <w:vAlign w:val="center"/>
          </w:tcPr>
          <w:p w14:paraId="156D8F9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غير المقننة</w:t>
            </w:r>
          </w:p>
        </w:tc>
        <w:tc>
          <w:tcPr>
            <w:tcW w:w="0" w:type="auto"/>
            <w:shd w:val="clear" w:color="auto" w:fill="FFFFFF"/>
            <w:vAlign w:val="center"/>
          </w:tcPr>
          <w:p w14:paraId="272A550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المعاملات المقننة</w:t>
            </w:r>
          </w:p>
        </w:tc>
        <w:tc>
          <w:tcPr>
            <w:tcW w:w="0" w:type="auto"/>
            <w:vMerge w:val="restart"/>
            <w:shd w:val="clear" w:color="auto" w:fill="FFFFFF"/>
            <w:vAlign w:val="center"/>
          </w:tcPr>
          <w:p w14:paraId="1E0D61E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(ت) المحسوبة</w:t>
            </w:r>
          </w:p>
        </w:tc>
        <w:tc>
          <w:tcPr>
            <w:tcW w:w="0" w:type="auto"/>
            <w:vMerge w:val="restart"/>
            <w:shd w:val="clear" w:color="auto" w:fill="FFFFFF"/>
            <w:vAlign w:val="center"/>
          </w:tcPr>
          <w:p w14:paraId="0271019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مستوى الدلالة</w:t>
            </w:r>
          </w:p>
        </w:tc>
      </w:tr>
      <w:tr w:rsidR="008B3B58" w14:paraId="07CB684F" w14:textId="77777777" w:rsidTr="00F97C1D">
        <w:trPr>
          <w:cantSplit/>
          <w:jc w:val="center"/>
        </w:trPr>
        <w:tc>
          <w:tcPr>
            <w:tcW w:w="0" w:type="auto"/>
            <w:gridSpan w:val="2"/>
            <w:vMerge/>
            <w:shd w:val="clear" w:color="auto" w:fill="FFFFFF"/>
            <w:vAlign w:val="center"/>
          </w:tcPr>
          <w:p w14:paraId="66A5B29E" w14:textId="77777777" w:rsidR="008B3B58" w:rsidRDefault="008B3B58" w:rsidP="00F97C1D">
            <w:pPr>
              <w:bidi/>
              <w:rPr>
                <w:rFonts w:ascii="Arial" w:hAnsi="Arial" w:cs="Arial"/>
                <w:color w:val="264A60"/>
              </w:rPr>
            </w:pPr>
          </w:p>
        </w:tc>
        <w:tc>
          <w:tcPr>
            <w:tcW w:w="0" w:type="auto"/>
            <w:shd w:val="clear" w:color="auto" w:fill="FFFFFF"/>
            <w:vAlign w:val="center"/>
          </w:tcPr>
          <w:p w14:paraId="7DC25593"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w:t>
            </w:r>
          </w:p>
        </w:tc>
        <w:tc>
          <w:tcPr>
            <w:tcW w:w="0" w:type="auto"/>
            <w:shd w:val="clear" w:color="auto" w:fill="FFFFFF"/>
            <w:vAlign w:val="center"/>
          </w:tcPr>
          <w:p w14:paraId="2359E41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w:t>
            </w:r>
          </w:p>
        </w:tc>
        <w:tc>
          <w:tcPr>
            <w:tcW w:w="0" w:type="auto"/>
            <w:shd w:val="clear" w:color="auto" w:fill="FFFFFF"/>
            <w:vAlign w:val="center"/>
          </w:tcPr>
          <w:p w14:paraId="4A90DBD1"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قيمة بيتا</w:t>
            </w:r>
          </w:p>
        </w:tc>
        <w:tc>
          <w:tcPr>
            <w:tcW w:w="0" w:type="auto"/>
            <w:vMerge/>
            <w:shd w:val="clear" w:color="auto" w:fill="FFFFFF"/>
            <w:vAlign w:val="center"/>
          </w:tcPr>
          <w:p w14:paraId="324DAC01" w14:textId="77777777" w:rsidR="008B3B58" w:rsidRDefault="008B3B58" w:rsidP="00F97C1D">
            <w:pPr>
              <w:bidi/>
              <w:rPr>
                <w:rFonts w:ascii="Arial" w:hAnsi="Arial" w:cs="Arial"/>
                <w:color w:val="264A60"/>
              </w:rPr>
            </w:pPr>
          </w:p>
        </w:tc>
        <w:tc>
          <w:tcPr>
            <w:tcW w:w="0" w:type="auto"/>
            <w:vMerge/>
            <w:shd w:val="clear" w:color="auto" w:fill="FFFFFF"/>
            <w:vAlign w:val="center"/>
          </w:tcPr>
          <w:p w14:paraId="68CC7C5A" w14:textId="77777777" w:rsidR="008B3B58" w:rsidRDefault="008B3B58" w:rsidP="00F97C1D">
            <w:pPr>
              <w:bidi/>
              <w:rPr>
                <w:rFonts w:ascii="Arial" w:hAnsi="Arial" w:cs="Arial"/>
                <w:color w:val="264A60"/>
              </w:rPr>
            </w:pPr>
          </w:p>
        </w:tc>
      </w:tr>
      <w:tr w:rsidR="008B3B58" w14:paraId="61C106A2" w14:textId="77777777" w:rsidTr="00F97C1D">
        <w:trPr>
          <w:cantSplit/>
          <w:jc w:val="center"/>
        </w:trPr>
        <w:tc>
          <w:tcPr>
            <w:tcW w:w="0" w:type="auto"/>
            <w:vMerge w:val="restart"/>
            <w:shd w:val="clear" w:color="auto" w:fill="E0E0E0"/>
            <w:vAlign w:val="center"/>
          </w:tcPr>
          <w:p w14:paraId="216D497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Pr>
              <w:t>1</w:t>
            </w:r>
          </w:p>
        </w:tc>
        <w:tc>
          <w:tcPr>
            <w:tcW w:w="0" w:type="auto"/>
            <w:shd w:val="clear" w:color="auto" w:fill="E0E0E0"/>
            <w:vAlign w:val="center"/>
          </w:tcPr>
          <w:p w14:paraId="78A8E90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المقدار الثابت</w:t>
            </w:r>
          </w:p>
        </w:tc>
        <w:tc>
          <w:tcPr>
            <w:tcW w:w="0" w:type="auto"/>
            <w:shd w:val="clear" w:color="auto" w:fill="F9F9FB"/>
            <w:vAlign w:val="center"/>
          </w:tcPr>
          <w:p w14:paraId="03004FE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1.523</w:t>
            </w:r>
          </w:p>
        </w:tc>
        <w:tc>
          <w:tcPr>
            <w:tcW w:w="0" w:type="auto"/>
            <w:shd w:val="clear" w:color="auto" w:fill="F9F9FB"/>
            <w:vAlign w:val="center"/>
          </w:tcPr>
          <w:p w14:paraId="3E05A70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.208</w:t>
            </w:r>
          </w:p>
        </w:tc>
        <w:tc>
          <w:tcPr>
            <w:tcW w:w="0" w:type="auto"/>
            <w:shd w:val="clear" w:color="auto" w:fill="F9F9FB"/>
            <w:vAlign w:val="center"/>
          </w:tcPr>
          <w:p w14:paraId="79E5C98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9F9FB"/>
            <w:vAlign w:val="center"/>
          </w:tcPr>
          <w:p w14:paraId="7F704468"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7.323</w:t>
            </w:r>
          </w:p>
        </w:tc>
        <w:tc>
          <w:tcPr>
            <w:tcW w:w="0" w:type="auto"/>
            <w:shd w:val="clear" w:color="auto" w:fill="F9F9FB"/>
            <w:vAlign w:val="center"/>
          </w:tcPr>
          <w:p w14:paraId="10FD5560"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076B62C9" w14:textId="77777777" w:rsidTr="00F97C1D">
        <w:trPr>
          <w:cantSplit/>
          <w:jc w:val="center"/>
        </w:trPr>
        <w:tc>
          <w:tcPr>
            <w:tcW w:w="0" w:type="auto"/>
            <w:vMerge/>
            <w:shd w:val="clear" w:color="auto" w:fill="E0E0E0"/>
            <w:vAlign w:val="center"/>
          </w:tcPr>
          <w:p w14:paraId="45286EFC" w14:textId="77777777" w:rsidR="008B3B58" w:rsidRDefault="008B3B58" w:rsidP="00F97C1D">
            <w:pPr>
              <w:bidi/>
              <w:rPr>
                <w:rFonts w:ascii="Arial" w:hAnsi="Arial" w:cs="Arial"/>
                <w:color w:val="010205"/>
              </w:rPr>
            </w:pPr>
          </w:p>
        </w:tc>
        <w:tc>
          <w:tcPr>
            <w:tcW w:w="0" w:type="auto"/>
            <w:shd w:val="clear" w:color="auto" w:fill="E0E0E0"/>
            <w:vAlign w:val="center"/>
          </w:tcPr>
          <w:p w14:paraId="3B36963C"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الاجتماعية</w:t>
            </w:r>
          </w:p>
        </w:tc>
        <w:tc>
          <w:tcPr>
            <w:tcW w:w="0" w:type="auto"/>
            <w:shd w:val="clear" w:color="auto" w:fill="F9F9FB"/>
            <w:vAlign w:val="center"/>
          </w:tcPr>
          <w:p w14:paraId="382E49B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.183</w:t>
            </w:r>
          </w:p>
        </w:tc>
        <w:tc>
          <w:tcPr>
            <w:tcW w:w="0" w:type="auto"/>
            <w:shd w:val="clear" w:color="auto" w:fill="F9F9FB"/>
            <w:vAlign w:val="center"/>
          </w:tcPr>
          <w:p w14:paraId="62CF14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.056</w:t>
            </w:r>
          </w:p>
        </w:tc>
        <w:tc>
          <w:tcPr>
            <w:tcW w:w="0" w:type="auto"/>
            <w:shd w:val="clear" w:color="auto" w:fill="F9F9FB"/>
            <w:vAlign w:val="center"/>
          </w:tcPr>
          <w:p w14:paraId="3D505C3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.166</w:t>
            </w:r>
          </w:p>
        </w:tc>
        <w:tc>
          <w:tcPr>
            <w:tcW w:w="0" w:type="auto"/>
            <w:shd w:val="clear" w:color="auto" w:fill="F9F9FB"/>
            <w:vAlign w:val="center"/>
          </w:tcPr>
          <w:p w14:paraId="4EEF6F8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3.286</w:t>
            </w:r>
          </w:p>
        </w:tc>
        <w:tc>
          <w:tcPr>
            <w:tcW w:w="0" w:type="auto"/>
            <w:shd w:val="clear" w:color="auto" w:fill="F9F9FB"/>
            <w:vAlign w:val="center"/>
          </w:tcPr>
          <w:p w14:paraId="52970A1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.001</w:t>
            </w:r>
          </w:p>
        </w:tc>
      </w:tr>
      <w:tr w:rsidR="008B3B58" w14:paraId="434B7F4B" w14:textId="77777777" w:rsidTr="00F97C1D">
        <w:trPr>
          <w:cantSplit/>
          <w:jc w:val="center"/>
        </w:trPr>
        <w:tc>
          <w:tcPr>
            <w:tcW w:w="0" w:type="auto"/>
            <w:vMerge/>
            <w:shd w:val="clear" w:color="auto" w:fill="E0E0E0"/>
            <w:vAlign w:val="center"/>
          </w:tcPr>
          <w:p w14:paraId="3DB97C9B" w14:textId="77777777" w:rsidR="008B3B58" w:rsidRDefault="008B3B58" w:rsidP="00F97C1D">
            <w:pPr>
              <w:bidi/>
              <w:rPr>
                <w:rFonts w:ascii="Arial" w:hAnsi="Arial" w:cs="Arial"/>
                <w:color w:val="010205"/>
              </w:rPr>
            </w:pPr>
          </w:p>
        </w:tc>
        <w:tc>
          <w:tcPr>
            <w:tcW w:w="0" w:type="auto"/>
            <w:shd w:val="clear" w:color="auto" w:fill="E0E0E0"/>
            <w:vAlign w:val="center"/>
          </w:tcPr>
          <w:p w14:paraId="0FEE1A0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الثقافية</w:t>
            </w:r>
          </w:p>
        </w:tc>
        <w:tc>
          <w:tcPr>
            <w:tcW w:w="0" w:type="auto"/>
            <w:shd w:val="clear" w:color="auto" w:fill="F9F9FB"/>
            <w:vAlign w:val="center"/>
          </w:tcPr>
          <w:p w14:paraId="3C686E15"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.318</w:t>
            </w:r>
          </w:p>
        </w:tc>
        <w:tc>
          <w:tcPr>
            <w:tcW w:w="0" w:type="auto"/>
            <w:shd w:val="clear" w:color="auto" w:fill="F9F9FB"/>
            <w:vAlign w:val="center"/>
          </w:tcPr>
          <w:p w14:paraId="0D53EDAE"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.058</w:t>
            </w:r>
          </w:p>
        </w:tc>
        <w:tc>
          <w:tcPr>
            <w:tcW w:w="0" w:type="auto"/>
            <w:shd w:val="clear" w:color="auto" w:fill="F9F9FB"/>
            <w:vAlign w:val="center"/>
          </w:tcPr>
          <w:p w14:paraId="67D1DBB7"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.290</w:t>
            </w:r>
          </w:p>
        </w:tc>
        <w:tc>
          <w:tcPr>
            <w:tcW w:w="0" w:type="auto"/>
            <w:shd w:val="clear" w:color="auto" w:fill="F9F9FB"/>
            <w:vAlign w:val="center"/>
          </w:tcPr>
          <w:p w14:paraId="78E6DB7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5.487</w:t>
            </w:r>
          </w:p>
        </w:tc>
        <w:tc>
          <w:tcPr>
            <w:tcW w:w="0" w:type="auto"/>
            <w:shd w:val="clear" w:color="auto" w:fill="F9F9FB"/>
            <w:vAlign w:val="center"/>
          </w:tcPr>
          <w:p w14:paraId="4B7E31D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64F021F9" w14:textId="77777777" w:rsidTr="00F97C1D">
        <w:trPr>
          <w:cantSplit/>
          <w:jc w:val="center"/>
        </w:trPr>
        <w:tc>
          <w:tcPr>
            <w:tcW w:w="0" w:type="auto"/>
            <w:vMerge/>
            <w:shd w:val="clear" w:color="auto" w:fill="E0E0E0"/>
            <w:vAlign w:val="center"/>
          </w:tcPr>
          <w:p w14:paraId="425F26D4" w14:textId="77777777" w:rsidR="008B3B58" w:rsidRDefault="008B3B58" w:rsidP="00F97C1D">
            <w:pPr>
              <w:bidi/>
              <w:rPr>
                <w:rFonts w:ascii="Arial" w:hAnsi="Arial" w:cs="Arial"/>
                <w:color w:val="010205"/>
              </w:rPr>
            </w:pPr>
          </w:p>
        </w:tc>
        <w:tc>
          <w:tcPr>
            <w:tcW w:w="0" w:type="auto"/>
            <w:shd w:val="clear" w:color="auto" w:fill="E0E0E0"/>
            <w:vAlign w:val="center"/>
          </w:tcPr>
          <w:p w14:paraId="576170E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العوامل التنظيمية</w:t>
            </w:r>
          </w:p>
        </w:tc>
        <w:tc>
          <w:tcPr>
            <w:tcW w:w="0" w:type="auto"/>
            <w:shd w:val="clear" w:color="auto" w:fill="F9F9FB"/>
            <w:vAlign w:val="center"/>
          </w:tcPr>
          <w:p w14:paraId="5035183F"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.341</w:t>
            </w:r>
          </w:p>
        </w:tc>
        <w:tc>
          <w:tcPr>
            <w:tcW w:w="0" w:type="auto"/>
            <w:shd w:val="clear" w:color="auto" w:fill="F9F9FB"/>
            <w:vAlign w:val="center"/>
          </w:tcPr>
          <w:p w14:paraId="1FF009EC"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.057</w:t>
            </w:r>
          </w:p>
        </w:tc>
        <w:tc>
          <w:tcPr>
            <w:tcW w:w="0" w:type="auto"/>
            <w:shd w:val="clear" w:color="auto" w:fill="F9F9FB"/>
            <w:vAlign w:val="center"/>
          </w:tcPr>
          <w:p w14:paraId="56B95ED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.308</w:t>
            </w:r>
          </w:p>
        </w:tc>
        <w:tc>
          <w:tcPr>
            <w:tcW w:w="0" w:type="auto"/>
            <w:shd w:val="clear" w:color="auto" w:fill="F9F9FB"/>
            <w:vAlign w:val="center"/>
          </w:tcPr>
          <w:p w14:paraId="2077B8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6.027</w:t>
            </w:r>
          </w:p>
        </w:tc>
        <w:tc>
          <w:tcPr>
            <w:tcW w:w="0" w:type="auto"/>
            <w:shd w:val="clear" w:color="auto" w:fill="F9F9FB"/>
            <w:vAlign w:val="center"/>
          </w:tcPr>
          <w:p w14:paraId="2BEAACB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.000</w:t>
            </w:r>
          </w:p>
        </w:tc>
      </w:tr>
      <w:tr w:rsidR="008B3B58" w14:paraId="16E47B3E" w14:textId="77777777" w:rsidTr="00F97C1D">
        <w:trPr>
          <w:cantSplit/>
          <w:jc w:val="center"/>
        </w:trPr>
        <w:tc>
          <w:tcPr>
            <w:tcW w:w="0" w:type="auto"/>
            <w:gridSpan w:val="7"/>
            <w:shd w:val="clear" w:color="auto" w:fill="FFFFFF"/>
            <w:vAlign w:val="center"/>
          </w:tcPr>
          <w:p w14:paraId="6B542A37"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tl/>
              </w:rPr>
              <w:lastRenderedPageBreak/>
              <w:t>أ. المتغير التابع</w:t>
            </w:r>
            <w:r>
              <w:rPr>
                <w:rFonts w:ascii="Arial" w:hAnsi="Arial" w:cs="Arial"/>
                <w:color w:val="010205"/>
              </w:rPr>
              <w:t xml:space="preserve">: </w:t>
            </w:r>
            <w:r>
              <w:rPr>
                <w:rFonts w:ascii="Arial" w:hAnsi="Arial" w:cs="Arial"/>
                <w:color w:val="010205"/>
                <w:rtl/>
              </w:rPr>
              <w:t>تمكين القيادات النسائية</w:t>
            </w:r>
          </w:p>
        </w:tc>
      </w:tr>
    </w:tbl>
    <w:p w14:paraId="5658A55B" w14:textId="77777777" w:rsidR="008B3B58" w:rsidRDefault="008B3B58" w:rsidP="008B3B58">
      <w:pPr>
        <w:bidi/>
        <w:rPr>
          <w:rFonts w:ascii="Arial" w:hAnsi="Arial" w:cs="Arial"/>
          <w:b/>
          <w:bCs/>
          <w:sz w:val="20"/>
          <w:szCs w:val="20"/>
        </w:rPr>
      </w:pPr>
    </w:p>
    <w:p w14:paraId="21CC77DE"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0CBB37FB" wp14:editId="055F42E6">
            <wp:extent cx="5943600" cy="3962400"/>
            <wp:effectExtent l="0" t="0" r="0" b="0"/>
            <wp:docPr id="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C1F3107" w14:textId="08CDB00F" w:rsidR="008B3B58" w:rsidRDefault="008B3B58" w:rsidP="008B3B58">
      <w:pPr>
        <w:pStyle w:val="Caption"/>
        <w:bidi/>
        <w:jc w:val="center"/>
        <w:rPr>
          <w:color w:val="215E99"/>
          <w:rtl/>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44</w:t>
      </w:r>
      <w:r w:rsidRPr="0032045D">
        <w:rPr>
          <w:color w:val="215E99"/>
        </w:rPr>
        <w:fldChar w:fldCharType="end"/>
      </w:r>
      <w:r w:rsidRPr="0032045D">
        <w:rPr>
          <w:color w:val="215E99"/>
        </w:rPr>
        <w:t xml:space="preserve"> </w:t>
      </w:r>
      <w:r>
        <w:rPr>
          <w:rFonts w:hint="eastAsia"/>
          <w:color w:val="215E99"/>
          <w:rtl/>
        </w:rPr>
        <w:t>: شكل الانتشار للبواقي</w:t>
      </w:r>
    </w:p>
    <w:p w14:paraId="13A8A7EC" w14:textId="77777777" w:rsidR="008B3B58" w:rsidRPr="0032045D" w:rsidRDefault="008B3B58" w:rsidP="008B3B58">
      <w:pPr>
        <w:pStyle w:val="Caption"/>
        <w:bidi/>
        <w:jc w:val="center"/>
        <w:rPr>
          <w:color w:val="215E99"/>
          <w:szCs w:val="24"/>
        </w:rPr>
      </w:pPr>
    </w:p>
    <w:p w14:paraId="483EBC0F" w14:textId="77777777" w:rsidR="008B3B58" w:rsidRDefault="008B3B58" w:rsidP="008B3B58">
      <w:pPr>
        <w:keepNext/>
        <w:bidi/>
        <w:jc w:val="center"/>
      </w:pPr>
      <w:r>
        <w:rPr>
          <w:rFonts w:ascii="Times New Roman" w:hAnsi="Times New Roman" w:cs="Times New Roman"/>
          <w:noProof/>
          <w:color w:val="auto"/>
          <w:sz w:val="24"/>
          <w:szCs w:val="24"/>
        </w:rPr>
        <w:drawing>
          <wp:inline distT="0" distB="0" distL="0" distR="0" wp14:anchorId="32961333" wp14:editId="426B545C">
            <wp:extent cx="5943600" cy="3962400"/>
            <wp:effectExtent l="0" t="0" r="0" b="0"/>
            <wp:docPr id="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7DC75D7D" w14:textId="28E06813" w:rsidR="008B3B58" w:rsidRPr="008B3B58" w:rsidRDefault="008B3B58" w:rsidP="008B3B58">
      <w:pPr>
        <w:pStyle w:val="Caption"/>
        <w:bidi/>
        <w:jc w:val="center"/>
        <w:rPr>
          <w:color w:val="215E99"/>
        </w:rPr>
      </w:pPr>
      <w:r w:rsidRPr="0032045D">
        <w:rPr>
          <w:color w:val="215E99"/>
          <w:rtl/>
        </w:rPr>
        <w:t>شكل توضيحي</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شكل_توضيحي</w:instrText>
      </w:r>
      <w:r w:rsidRPr="0032045D">
        <w:rPr>
          <w:color w:val="215E99"/>
        </w:rPr>
        <w:instrText xml:space="preserve"> \* ARABIC </w:instrText>
      </w:r>
      <w:r w:rsidRPr="0032045D">
        <w:rPr>
          <w:color w:val="215E99"/>
        </w:rPr>
        <w:fldChar w:fldCharType="separate"/>
      </w:r>
      <w:r w:rsidR="00E968AC">
        <w:rPr>
          <w:noProof/>
          <w:color w:val="215E99"/>
        </w:rPr>
        <w:t>45</w:t>
      </w:r>
      <w:r w:rsidRPr="0032045D">
        <w:rPr>
          <w:color w:val="215E99"/>
        </w:rPr>
        <w:fldChar w:fldCharType="end"/>
      </w:r>
      <w:r w:rsidRPr="0032045D">
        <w:rPr>
          <w:color w:val="215E99"/>
        </w:rPr>
        <w:t xml:space="preserve"> </w:t>
      </w:r>
      <w:r>
        <w:rPr>
          <w:rFonts w:hint="eastAsia"/>
          <w:color w:val="215E99"/>
          <w:rtl/>
        </w:rPr>
        <w:t>: مصفوفة شكل الانتشار</w:t>
      </w:r>
    </w:p>
    <w:p w14:paraId="645A783F" w14:textId="77777777" w:rsidR="008B3B58" w:rsidRDefault="008B3B58" w:rsidP="008B3B58">
      <w:pPr>
        <w:pStyle w:val="a"/>
        <w:contextualSpacing/>
      </w:pPr>
      <w:r>
        <w:rPr>
          <w:rFonts w:hint="cs"/>
          <w:rtl/>
        </w:rPr>
        <w:lastRenderedPageBreak/>
        <w:t xml:space="preserve">نتائج اختبار فرضيات الدراسة: </w:t>
      </w:r>
    </w:p>
    <w:p w14:paraId="7DC40231" w14:textId="77777777" w:rsidR="008B3B58" w:rsidRDefault="008B3B58" w:rsidP="008B3B58">
      <w:pPr>
        <w:pStyle w:val="a"/>
        <w:numPr>
          <w:ilvl w:val="1"/>
          <w:numId w:val="1"/>
        </w:numPr>
        <w:contextualSpacing/>
      </w:pPr>
      <w:r>
        <w:rPr>
          <w:rFonts w:hint="cs"/>
          <w:rtl/>
        </w:rPr>
        <w:t>نتائج اختبار الفرضية الأولى</w:t>
      </w:r>
      <w:r>
        <w:rPr>
          <w:rtl/>
        </w:rPr>
        <w:t>: تؤثر العوامل الاجتماعية بشكل إيجابي على تمكين المرأة السعودية من شغل المناصب القيادية في المؤسسات.</w:t>
      </w:r>
    </w:p>
    <w:p w14:paraId="639514EC" w14:textId="77777777" w:rsidR="008B3B58" w:rsidRDefault="008B3B58" w:rsidP="008B3B58">
      <w:pPr>
        <w:pStyle w:val="a0"/>
        <w:rPr>
          <w:rtl/>
        </w:rPr>
      </w:pPr>
      <w:r w:rsidRPr="004D7602">
        <w:rPr>
          <w:rtl/>
        </w:rPr>
        <w:t>تسفر النتائج الوصفية والتحليلية لاختبار الفرضية الاجتماعية الأولى عن قبول كامل وبقوة إحصائية متميزة؛ فقد بلغ المتوسط الحسابي لاستجابات أفراد العينة نحو هذه الفرضية أربعة فاصلة اثنين وستين؛ وهو مستوى موافقة مرتفع للغاية يقترب من الدرجة النهائية للمقياس؛ وسجل الانحراف المعياري قيمة منخفضة بلغت صفر فاصلة ثمانمائة وسبعة وأربعين؛ مما يدل على وجود إجماع وتوافق كبير في الآراء بين الثلاثمائة مستجيب دون تشتت يذكر؛ وحقق اختبار تي للعينة الواحدة قيمة مرتفعة بلغت أربعة وتسعين فاصلة أربعة وسبعة وثلاثين عند درجة حرية مائتين وتسعة وتسعين وبمستوى دلالة صفر فاصلة صفر صفر صفر؛ وجاء الفارق في المتوسط عند أربعة فاصلة ستمائة وعشرين؛ وأكدت مقاييس حجم التأثير القيمة التطبيقية الكبيرة للفرضية؛ حيث سجل مؤشر كوهين دي قيمة بلغت صفر فاصلة ثمانمائة وسبعة وأربعين؛ وتطابق معه تصحيح هيدجز عند صفر فاصلة ثمانمائة وتسعة وأربعين؛ وتبرهن هذه المنظومة الرقمية على أن المحيط الاجتماعي أصبح يشكل رافعة إيجابية قوية تمنح المرأة الزخم النفسي والعملي للتقدم المهني وشغل المناصب العليا بنجاح.</w:t>
      </w:r>
    </w:p>
    <w:p w14:paraId="69509D24" w14:textId="0D96CAC5"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62</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28"/>
        <w:gridCol w:w="682"/>
        <w:gridCol w:w="948"/>
        <w:gridCol w:w="1045"/>
        <w:gridCol w:w="1167"/>
      </w:tblGrid>
      <w:tr w:rsidR="008B3B58" w14:paraId="7E27694E" w14:textId="77777777" w:rsidTr="00F97C1D">
        <w:trPr>
          <w:cantSplit/>
          <w:jc w:val="center"/>
        </w:trPr>
        <w:tc>
          <w:tcPr>
            <w:tcW w:w="0" w:type="auto"/>
            <w:gridSpan w:val="5"/>
            <w:shd w:val="clear" w:color="auto" w:fill="FFFFFF"/>
            <w:vAlign w:val="center"/>
          </w:tcPr>
          <w:p w14:paraId="54A94E23"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779C892B" w14:textId="77777777" w:rsidTr="00F97C1D">
        <w:trPr>
          <w:cantSplit/>
          <w:jc w:val="center"/>
        </w:trPr>
        <w:tc>
          <w:tcPr>
            <w:tcW w:w="0" w:type="auto"/>
            <w:shd w:val="clear" w:color="auto" w:fill="FFFFFF"/>
            <w:vAlign w:val="center"/>
          </w:tcPr>
          <w:p w14:paraId="48FFD84F"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1A1A3C06"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B7D662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14C5CEC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39B4B18"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3F9FD354" w14:textId="77777777" w:rsidTr="00F97C1D">
        <w:trPr>
          <w:cantSplit/>
          <w:jc w:val="center"/>
        </w:trPr>
        <w:tc>
          <w:tcPr>
            <w:tcW w:w="0" w:type="auto"/>
            <w:shd w:val="clear" w:color="auto" w:fill="E0E0E0"/>
            <w:vAlign w:val="center"/>
          </w:tcPr>
          <w:p w14:paraId="4B473254"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الاجتماعية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0562962A"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32276DF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4.62</w:t>
            </w:r>
          </w:p>
        </w:tc>
        <w:tc>
          <w:tcPr>
            <w:tcW w:w="0" w:type="auto"/>
            <w:shd w:val="clear" w:color="auto" w:fill="F9F9FB"/>
            <w:vAlign w:val="center"/>
          </w:tcPr>
          <w:p w14:paraId="2DB2C37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.847</w:t>
            </w:r>
          </w:p>
        </w:tc>
        <w:tc>
          <w:tcPr>
            <w:tcW w:w="0" w:type="auto"/>
            <w:shd w:val="clear" w:color="auto" w:fill="F9F9FB"/>
            <w:vAlign w:val="center"/>
          </w:tcPr>
          <w:p w14:paraId="3E00CC06"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.049</w:t>
            </w:r>
          </w:p>
        </w:tc>
      </w:tr>
    </w:tbl>
    <w:p w14:paraId="717B0C7D" w14:textId="77777777" w:rsidR="008B3B58" w:rsidRDefault="008B3B58" w:rsidP="008B3B58">
      <w:pPr>
        <w:pStyle w:val="Caption"/>
        <w:bidi/>
        <w:jc w:val="center"/>
        <w:rPr>
          <w:color w:val="215E99"/>
          <w:szCs w:val="24"/>
          <w:rtl/>
        </w:rPr>
      </w:pPr>
    </w:p>
    <w:p w14:paraId="189B027C" w14:textId="0CCE0CA0"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63</w:t>
      </w:r>
      <w:r w:rsidRPr="0032045D">
        <w:rPr>
          <w:color w:val="215E99"/>
        </w:rPr>
        <w:fldChar w:fldCharType="end"/>
      </w:r>
      <w:r w:rsidRPr="0032045D">
        <w:rPr>
          <w:color w:val="215E99"/>
        </w:rPr>
        <w:t xml:space="preserve"> </w:t>
      </w:r>
      <w:r>
        <w:rPr>
          <w:rFonts w:hint="eastAsia"/>
          <w:color w:val="215E99"/>
          <w:rtl/>
        </w:rPr>
        <w:t>: اختبار تي للعينة الواحدة للفرضي</w:t>
      </w:r>
      <w:r>
        <w:rPr>
          <w:rFonts w:hint="cs"/>
          <w:color w:val="215E99"/>
          <w:rtl/>
        </w:rPr>
        <w:t>ة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53"/>
        <w:gridCol w:w="891"/>
        <w:gridCol w:w="729"/>
        <w:gridCol w:w="1023"/>
        <w:gridCol w:w="994"/>
        <w:gridCol w:w="629"/>
        <w:gridCol w:w="651"/>
      </w:tblGrid>
      <w:tr w:rsidR="008B3B58" w14:paraId="5D9E3AD8" w14:textId="77777777" w:rsidTr="00F97C1D">
        <w:trPr>
          <w:cantSplit/>
          <w:jc w:val="center"/>
        </w:trPr>
        <w:tc>
          <w:tcPr>
            <w:tcW w:w="0" w:type="auto"/>
            <w:gridSpan w:val="7"/>
            <w:shd w:val="clear" w:color="auto" w:fill="FFFFFF"/>
            <w:vAlign w:val="center"/>
          </w:tcPr>
          <w:p w14:paraId="0DBB1841"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39F9411B" w14:textId="77777777" w:rsidTr="00F97C1D">
        <w:trPr>
          <w:cantSplit/>
          <w:jc w:val="center"/>
        </w:trPr>
        <w:tc>
          <w:tcPr>
            <w:tcW w:w="0" w:type="auto"/>
            <w:vMerge w:val="restart"/>
            <w:shd w:val="clear" w:color="auto" w:fill="FFFFFF"/>
            <w:vAlign w:val="center"/>
          </w:tcPr>
          <w:p w14:paraId="1A446A61"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DB1D30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9936B05" w14:textId="77777777" w:rsidTr="00F97C1D">
        <w:trPr>
          <w:cantSplit/>
          <w:jc w:val="center"/>
        </w:trPr>
        <w:tc>
          <w:tcPr>
            <w:tcW w:w="0" w:type="auto"/>
            <w:vMerge/>
            <w:shd w:val="clear" w:color="auto" w:fill="FFFFFF"/>
            <w:vAlign w:val="center"/>
          </w:tcPr>
          <w:p w14:paraId="2A437DEE"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7A42D41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0D0A01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0E9ABC3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613381C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10070D3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2562BB6E" w14:textId="77777777" w:rsidTr="00F97C1D">
        <w:trPr>
          <w:cantSplit/>
          <w:jc w:val="center"/>
        </w:trPr>
        <w:tc>
          <w:tcPr>
            <w:tcW w:w="0" w:type="auto"/>
            <w:vMerge/>
            <w:shd w:val="clear" w:color="auto" w:fill="FFFFFF"/>
            <w:vAlign w:val="center"/>
          </w:tcPr>
          <w:p w14:paraId="277D8FC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702CEB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1C220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F78A589"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2735CE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1EBECAA1"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1870406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368FF04C" w14:textId="77777777" w:rsidTr="00F97C1D">
        <w:trPr>
          <w:cantSplit/>
          <w:jc w:val="center"/>
        </w:trPr>
        <w:tc>
          <w:tcPr>
            <w:tcW w:w="0" w:type="auto"/>
            <w:shd w:val="clear" w:color="auto" w:fill="E0E0E0"/>
            <w:vAlign w:val="center"/>
          </w:tcPr>
          <w:p w14:paraId="57BD3D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11FCCA0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94.437</w:t>
            </w:r>
          </w:p>
        </w:tc>
        <w:tc>
          <w:tcPr>
            <w:tcW w:w="0" w:type="auto"/>
            <w:shd w:val="clear" w:color="auto" w:fill="F9F9FB"/>
            <w:vAlign w:val="center"/>
          </w:tcPr>
          <w:p w14:paraId="29DFDCE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0C29E8F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EDA8F1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4.620</w:t>
            </w:r>
          </w:p>
        </w:tc>
        <w:tc>
          <w:tcPr>
            <w:tcW w:w="0" w:type="auto"/>
            <w:shd w:val="clear" w:color="auto" w:fill="F9F9FB"/>
            <w:vAlign w:val="center"/>
          </w:tcPr>
          <w:p w14:paraId="61B12765"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4.52</w:t>
            </w:r>
          </w:p>
        </w:tc>
        <w:tc>
          <w:tcPr>
            <w:tcW w:w="0" w:type="auto"/>
            <w:shd w:val="clear" w:color="auto" w:fill="F9F9FB"/>
            <w:vAlign w:val="center"/>
          </w:tcPr>
          <w:p w14:paraId="6441420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4.72</w:t>
            </w:r>
          </w:p>
        </w:tc>
      </w:tr>
    </w:tbl>
    <w:p w14:paraId="4B026BF3" w14:textId="77777777" w:rsidR="008B3B58" w:rsidRDefault="008B3B58" w:rsidP="008B3B58">
      <w:pPr>
        <w:pStyle w:val="Caption"/>
        <w:bidi/>
        <w:jc w:val="center"/>
        <w:rPr>
          <w:color w:val="215E99"/>
          <w:szCs w:val="24"/>
          <w:rtl/>
        </w:rPr>
      </w:pPr>
    </w:p>
    <w:p w14:paraId="3165605D" w14:textId="77777777" w:rsidR="008B3B58" w:rsidRDefault="008B3B58" w:rsidP="008B3B58">
      <w:pPr>
        <w:bidi/>
        <w:rPr>
          <w:rtl/>
        </w:rPr>
      </w:pPr>
    </w:p>
    <w:p w14:paraId="2F02E73A" w14:textId="77777777" w:rsidR="008B3B58" w:rsidRPr="008B3B58" w:rsidRDefault="008B3B58" w:rsidP="008B3B58">
      <w:pPr>
        <w:bidi/>
        <w:rPr>
          <w:rtl/>
        </w:rPr>
      </w:pPr>
    </w:p>
    <w:p w14:paraId="36F42909" w14:textId="2B0732BE"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64</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الأولى</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75"/>
        <w:gridCol w:w="878"/>
        <w:gridCol w:w="1103"/>
        <w:gridCol w:w="780"/>
        <w:gridCol w:w="711"/>
        <w:gridCol w:w="723"/>
      </w:tblGrid>
      <w:tr w:rsidR="008B3B58" w14:paraId="0A8DF2CB" w14:textId="77777777" w:rsidTr="00F97C1D">
        <w:trPr>
          <w:cantSplit/>
          <w:jc w:val="center"/>
        </w:trPr>
        <w:tc>
          <w:tcPr>
            <w:tcW w:w="0" w:type="auto"/>
            <w:gridSpan w:val="6"/>
            <w:shd w:val="clear" w:color="auto" w:fill="FFFFFF"/>
            <w:vAlign w:val="center"/>
          </w:tcPr>
          <w:p w14:paraId="4FD71D5A"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3D15CA14" w14:textId="77777777" w:rsidTr="00F97C1D">
        <w:trPr>
          <w:cantSplit/>
          <w:jc w:val="center"/>
        </w:trPr>
        <w:tc>
          <w:tcPr>
            <w:tcW w:w="0" w:type="auto"/>
            <w:gridSpan w:val="2"/>
            <w:vMerge w:val="restart"/>
            <w:shd w:val="clear" w:color="auto" w:fill="FFFFFF"/>
            <w:vAlign w:val="center"/>
          </w:tcPr>
          <w:p w14:paraId="02A81B35"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0628825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5B1D256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0830396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98E416A" w14:textId="77777777" w:rsidTr="00F97C1D">
        <w:trPr>
          <w:cantSplit/>
          <w:jc w:val="center"/>
        </w:trPr>
        <w:tc>
          <w:tcPr>
            <w:tcW w:w="0" w:type="auto"/>
            <w:gridSpan w:val="2"/>
            <w:vMerge/>
            <w:shd w:val="clear" w:color="auto" w:fill="FFFFFF"/>
            <w:vAlign w:val="center"/>
          </w:tcPr>
          <w:p w14:paraId="07F62F92"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A8BA06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99530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5B823B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2E40DDE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42FA84A" w14:textId="77777777" w:rsidTr="00F97C1D">
        <w:trPr>
          <w:cantSplit/>
          <w:jc w:val="center"/>
        </w:trPr>
        <w:tc>
          <w:tcPr>
            <w:tcW w:w="0" w:type="auto"/>
            <w:vMerge w:val="restart"/>
            <w:shd w:val="clear" w:color="auto" w:fill="E0E0E0"/>
            <w:vAlign w:val="center"/>
          </w:tcPr>
          <w:p w14:paraId="3170261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الاجتماعية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672557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5B457B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.847</w:t>
            </w:r>
          </w:p>
        </w:tc>
        <w:tc>
          <w:tcPr>
            <w:tcW w:w="0" w:type="auto"/>
            <w:shd w:val="clear" w:color="auto" w:fill="F9F9FB"/>
            <w:vAlign w:val="center"/>
          </w:tcPr>
          <w:p w14:paraId="13A137A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5.452</w:t>
            </w:r>
          </w:p>
        </w:tc>
        <w:tc>
          <w:tcPr>
            <w:tcW w:w="0" w:type="auto"/>
            <w:shd w:val="clear" w:color="auto" w:fill="F9F9FB"/>
            <w:vAlign w:val="center"/>
          </w:tcPr>
          <w:p w14:paraId="2AE09EF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5.001</w:t>
            </w:r>
          </w:p>
        </w:tc>
        <w:tc>
          <w:tcPr>
            <w:tcW w:w="0" w:type="auto"/>
            <w:shd w:val="clear" w:color="auto" w:fill="F9F9FB"/>
            <w:vAlign w:val="center"/>
          </w:tcPr>
          <w:p w14:paraId="063F446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5.903</w:t>
            </w:r>
          </w:p>
        </w:tc>
      </w:tr>
      <w:tr w:rsidR="008B3B58" w14:paraId="7B382A63" w14:textId="77777777" w:rsidTr="00F97C1D">
        <w:trPr>
          <w:cantSplit/>
          <w:jc w:val="center"/>
        </w:trPr>
        <w:tc>
          <w:tcPr>
            <w:tcW w:w="0" w:type="auto"/>
            <w:vMerge/>
            <w:shd w:val="clear" w:color="auto" w:fill="E0E0E0"/>
            <w:vAlign w:val="center"/>
          </w:tcPr>
          <w:p w14:paraId="7357F14D"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0FD10FAF"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6253780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.849</w:t>
            </w:r>
          </w:p>
        </w:tc>
        <w:tc>
          <w:tcPr>
            <w:tcW w:w="0" w:type="auto"/>
            <w:shd w:val="clear" w:color="auto" w:fill="F9F9FB"/>
            <w:vAlign w:val="center"/>
          </w:tcPr>
          <w:p w14:paraId="37307B0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5.439</w:t>
            </w:r>
          </w:p>
        </w:tc>
        <w:tc>
          <w:tcPr>
            <w:tcW w:w="0" w:type="auto"/>
            <w:shd w:val="clear" w:color="auto" w:fill="F9F9FB"/>
            <w:vAlign w:val="center"/>
          </w:tcPr>
          <w:p w14:paraId="59EBED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4.988</w:t>
            </w:r>
          </w:p>
        </w:tc>
        <w:tc>
          <w:tcPr>
            <w:tcW w:w="0" w:type="auto"/>
            <w:shd w:val="clear" w:color="auto" w:fill="F9F9FB"/>
            <w:vAlign w:val="center"/>
          </w:tcPr>
          <w:p w14:paraId="4AF384BD"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5.888</w:t>
            </w:r>
          </w:p>
        </w:tc>
      </w:tr>
      <w:tr w:rsidR="008B3B58" w14:paraId="65B637AF" w14:textId="77777777" w:rsidTr="00F97C1D">
        <w:trPr>
          <w:cantSplit/>
          <w:jc w:val="center"/>
        </w:trPr>
        <w:tc>
          <w:tcPr>
            <w:tcW w:w="0" w:type="auto"/>
            <w:gridSpan w:val="6"/>
            <w:shd w:val="clear" w:color="auto" w:fill="FFFFFF"/>
            <w:vAlign w:val="center"/>
          </w:tcPr>
          <w:p w14:paraId="34BF0F1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20B32B1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488F89C"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A832B90" w14:textId="77777777" w:rsidR="008B3B58" w:rsidRPr="0032045D" w:rsidRDefault="008B3B58" w:rsidP="008B3B58">
      <w:pPr>
        <w:pStyle w:val="Caption"/>
        <w:bidi/>
        <w:jc w:val="center"/>
        <w:rPr>
          <w:color w:val="215E99"/>
          <w:szCs w:val="24"/>
        </w:rPr>
      </w:pPr>
    </w:p>
    <w:p w14:paraId="352AF7DF" w14:textId="77777777" w:rsidR="008B3B58" w:rsidRDefault="008B3B58" w:rsidP="008B3B58">
      <w:pPr>
        <w:pStyle w:val="a"/>
        <w:numPr>
          <w:ilvl w:val="1"/>
          <w:numId w:val="1"/>
        </w:numPr>
        <w:contextualSpacing/>
      </w:pPr>
      <w:r>
        <w:rPr>
          <w:rFonts w:hint="cs"/>
          <w:rtl/>
        </w:rPr>
        <w:t>نتائج اختبار الفرضية الثانية</w:t>
      </w:r>
      <w:r>
        <w:rPr>
          <w:rtl/>
        </w:rPr>
        <w:t>: تؤثر العوامل الثقافية بشكل إيجابي على تمكين المرأة السعودية من شغل المناصب القيادية في المؤسسات.</w:t>
      </w:r>
    </w:p>
    <w:p w14:paraId="4C740791" w14:textId="77777777" w:rsidR="008B3B58" w:rsidRDefault="008B3B58" w:rsidP="008B3B58">
      <w:pPr>
        <w:pStyle w:val="a0"/>
        <w:rPr>
          <w:rtl/>
        </w:rPr>
      </w:pPr>
      <w:r w:rsidRPr="004D7602">
        <w:rPr>
          <w:rtl/>
        </w:rPr>
        <w:t>توضح المؤشرات الإحصائية الخاصة بالفرضية الثقافية الثانية قبولًا عامًا وتأييدًا لتوجهاتها النظرية؛ حيث حقق المتوسط الحسابي قيمة بلغت ثلاثة فاصلة تسعة وخمسين؛ وهي تقع في النطاق الإيجابي لمقياس ليكرت؛ وسجل الانحراف المعياري قيمة بلغت واحد فاصلة ثلاثة وعشرين؛ مما يشي بوجود تباين نسبي في وجهات النظر مقارنة بالفرضية الاجتماعية؛ وبلغت قيمة اختبار تي للعينة الواحدة خمسين فاصلة أربعمائة وخمسة وثمانين عند درجة حرية مائتين وتسعة وتسعين وبدلالة إحصائية بلغت صفر فاصلة صفر صفر صفر؛ وحقق الفارق في المتوسط قيمة بلغت ثلاثة فاصلة خمسمائة وسبعة وثمانين؛ وأسفرت نتائج حجم التأثير عن قيم متقدمة للغاية؛ حيث بلغت نقطة التقدير لكوهين دي واحد فاصلة ثلاثة وعشرين؛ وتصحيح هيدجز واحد فاصلة أربعة وعشرين؛ ويوضح الارتفاع الكبير لحجم التأثير أن التغيرات الحاصلة في الثقافة العامة والمحلية تمتلك أثرًا تطبيقيًا حاسمًا في الواقع المهني؛ مما يجعل البيئة الفكرية محددًا رئيسيًا لنجاح أو تعثر مسيرة التمكين القيادي.</w:t>
      </w:r>
    </w:p>
    <w:p w14:paraId="1A53328D" w14:textId="457CD7A2"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65</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496"/>
        <w:gridCol w:w="686"/>
        <w:gridCol w:w="955"/>
        <w:gridCol w:w="1053"/>
        <w:gridCol w:w="1180"/>
      </w:tblGrid>
      <w:tr w:rsidR="008B3B58" w14:paraId="60B5CFBE" w14:textId="77777777" w:rsidTr="00F97C1D">
        <w:trPr>
          <w:cantSplit/>
          <w:jc w:val="center"/>
        </w:trPr>
        <w:tc>
          <w:tcPr>
            <w:tcW w:w="0" w:type="auto"/>
            <w:gridSpan w:val="5"/>
            <w:shd w:val="clear" w:color="auto" w:fill="FFFFFF"/>
            <w:vAlign w:val="center"/>
          </w:tcPr>
          <w:p w14:paraId="04C6FBC8"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BF8F73D" w14:textId="77777777" w:rsidTr="00F97C1D">
        <w:trPr>
          <w:cantSplit/>
          <w:jc w:val="center"/>
        </w:trPr>
        <w:tc>
          <w:tcPr>
            <w:tcW w:w="0" w:type="auto"/>
            <w:shd w:val="clear" w:color="auto" w:fill="FFFFFF"/>
            <w:vAlign w:val="center"/>
          </w:tcPr>
          <w:p w14:paraId="39EF8CAE"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35F4D53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0CA3747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5B7035E"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090911B5"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4843CB58" w14:textId="77777777" w:rsidTr="00F97C1D">
        <w:trPr>
          <w:cantSplit/>
          <w:jc w:val="center"/>
        </w:trPr>
        <w:tc>
          <w:tcPr>
            <w:tcW w:w="0" w:type="auto"/>
            <w:shd w:val="clear" w:color="auto" w:fill="E0E0E0"/>
            <w:vAlign w:val="center"/>
          </w:tcPr>
          <w:p w14:paraId="5931B8A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الثقافية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6384A751"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7313BC6B"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3.59</w:t>
            </w:r>
          </w:p>
        </w:tc>
        <w:tc>
          <w:tcPr>
            <w:tcW w:w="0" w:type="auto"/>
            <w:shd w:val="clear" w:color="auto" w:fill="F9F9FB"/>
            <w:vAlign w:val="center"/>
          </w:tcPr>
          <w:p w14:paraId="57304796"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1.231</w:t>
            </w:r>
          </w:p>
        </w:tc>
        <w:tc>
          <w:tcPr>
            <w:tcW w:w="0" w:type="auto"/>
            <w:shd w:val="clear" w:color="auto" w:fill="F9F9FB"/>
            <w:vAlign w:val="center"/>
          </w:tcPr>
          <w:p w14:paraId="723722ED"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.071</w:t>
            </w:r>
          </w:p>
        </w:tc>
      </w:tr>
    </w:tbl>
    <w:p w14:paraId="6BDCC283" w14:textId="77777777" w:rsidR="008B3B58" w:rsidRDefault="008B3B58" w:rsidP="008B3B58">
      <w:pPr>
        <w:pStyle w:val="Caption"/>
        <w:bidi/>
        <w:jc w:val="center"/>
        <w:rPr>
          <w:color w:val="215E99"/>
          <w:szCs w:val="24"/>
          <w:rtl/>
        </w:rPr>
      </w:pPr>
    </w:p>
    <w:p w14:paraId="0F1F09BD" w14:textId="2645417D"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66</w:t>
      </w:r>
      <w:r w:rsidRPr="0032045D">
        <w:rPr>
          <w:color w:val="215E99"/>
        </w:rPr>
        <w:fldChar w:fldCharType="end"/>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27"/>
        <w:gridCol w:w="896"/>
        <w:gridCol w:w="732"/>
        <w:gridCol w:w="1032"/>
        <w:gridCol w:w="999"/>
        <w:gridCol w:w="631"/>
        <w:gridCol w:w="653"/>
      </w:tblGrid>
      <w:tr w:rsidR="008B3B58" w14:paraId="0FF74E5B" w14:textId="77777777" w:rsidTr="00F97C1D">
        <w:trPr>
          <w:cantSplit/>
          <w:jc w:val="center"/>
        </w:trPr>
        <w:tc>
          <w:tcPr>
            <w:tcW w:w="0" w:type="auto"/>
            <w:gridSpan w:val="7"/>
            <w:shd w:val="clear" w:color="auto" w:fill="FFFFFF"/>
            <w:vAlign w:val="center"/>
          </w:tcPr>
          <w:p w14:paraId="34C54BBD"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0988763A" w14:textId="77777777" w:rsidTr="00F97C1D">
        <w:trPr>
          <w:cantSplit/>
          <w:jc w:val="center"/>
        </w:trPr>
        <w:tc>
          <w:tcPr>
            <w:tcW w:w="0" w:type="auto"/>
            <w:vMerge w:val="restart"/>
            <w:shd w:val="clear" w:color="auto" w:fill="FFFFFF"/>
            <w:vAlign w:val="center"/>
          </w:tcPr>
          <w:p w14:paraId="1D85B17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2CF68CE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0722A2F4" w14:textId="77777777" w:rsidTr="00F97C1D">
        <w:trPr>
          <w:cantSplit/>
          <w:jc w:val="center"/>
        </w:trPr>
        <w:tc>
          <w:tcPr>
            <w:tcW w:w="0" w:type="auto"/>
            <w:vMerge/>
            <w:shd w:val="clear" w:color="auto" w:fill="FFFFFF"/>
            <w:vAlign w:val="center"/>
          </w:tcPr>
          <w:p w14:paraId="532C4FA8"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65F8CF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154C8BA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3496BBD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15B0309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3441D3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7B047E03" w14:textId="77777777" w:rsidTr="00F97C1D">
        <w:trPr>
          <w:cantSplit/>
          <w:jc w:val="center"/>
        </w:trPr>
        <w:tc>
          <w:tcPr>
            <w:tcW w:w="0" w:type="auto"/>
            <w:vMerge/>
            <w:shd w:val="clear" w:color="auto" w:fill="FFFFFF"/>
            <w:vAlign w:val="center"/>
          </w:tcPr>
          <w:p w14:paraId="56D20C6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333D51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0682BA3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02F525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12766C1C"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41E30D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54534B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04B2414F" w14:textId="77777777" w:rsidTr="00F97C1D">
        <w:trPr>
          <w:cantSplit/>
          <w:jc w:val="center"/>
        </w:trPr>
        <w:tc>
          <w:tcPr>
            <w:tcW w:w="0" w:type="auto"/>
            <w:shd w:val="clear" w:color="auto" w:fill="E0E0E0"/>
            <w:vAlign w:val="center"/>
          </w:tcPr>
          <w:p w14:paraId="76632D0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5C2593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50.485</w:t>
            </w:r>
          </w:p>
        </w:tc>
        <w:tc>
          <w:tcPr>
            <w:tcW w:w="0" w:type="auto"/>
            <w:shd w:val="clear" w:color="auto" w:fill="F9F9FB"/>
            <w:vAlign w:val="center"/>
          </w:tcPr>
          <w:p w14:paraId="1BE4F1A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3916DA9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CCC038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3.587</w:t>
            </w:r>
          </w:p>
        </w:tc>
        <w:tc>
          <w:tcPr>
            <w:tcW w:w="0" w:type="auto"/>
            <w:shd w:val="clear" w:color="auto" w:fill="F9F9FB"/>
            <w:vAlign w:val="center"/>
          </w:tcPr>
          <w:p w14:paraId="79AF5E5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3.45</w:t>
            </w:r>
          </w:p>
        </w:tc>
        <w:tc>
          <w:tcPr>
            <w:tcW w:w="0" w:type="auto"/>
            <w:shd w:val="clear" w:color="auto" w:fill="F9F9FB"/>
            <w:vAlign w:val="center"/>
          </w:tcPr>
          <w:p w14:paraId="57C3918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3.73</w:t>
            </w:r>
          </w:p>
        </w:tc>
      </w:tr>
    </w:tbl>
    <w:p w14:paraId="45802AB2" w14:textId="77777777" w:rsidR="008B3B58" w:rsidRDefault="008B3B58" w:rsidP="008B3B58">
      <w:pPr>
        <w:pStyle w:val="Caption"/>
        <w:bidi/>
        <w:jc w:val="center"/>
        <w:rPr>
          <w:color w:val="215E99"/>
          <w:szCs w:val="24"/>
          <w:rtl/>
        </w:rPr>
      </w:pPr>
    </w:p>
    <w:p w14:paraId="60F2D4F1" w14:textId="54B1D0B1"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67</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الثانية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47"/>
        <w:gridCol w:w="885"/>
        <w:gridCol w:w="1115"/>
        <w:gridCol w:w="784"/>
        <w:gridCol w:w="713"/>
        <w:gridCol w:w="726"/>
      </w:tblGrid>
      <w:tr w:rsidR="008B3B58" w14:paraId="5162E102" w14:textId="77777777" w:rsidTr="00F97C1D">
        <w:trPr>
          <w:cantSplit/>
          <w:jc w:val="center"/>
        </w:trPr>
        <w:tc>
          <w:tcPr>
            <w:tcW w:w="0" w:type="auto"/>
            <w:gridSpan w:val="6"/>
            <w:shd w:val="clear" w:color="auto" w:fill="FFFFFF"/>
            <w:vAlign w:val="center"/>
          </w:tcPr>
          <w:p w14:paraId="5EDFF911"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4F649039" w14:textId="77777777" w:rsidTr="00F97C1D">
        <w:trPr>
          <w:cantSplit/>
          <w:jc w:val="center"/>
        </w:trPr>
        <w:tc>
          <w:tcPr>
            <w:tcW w:w="0" w:type="auto"/>
            <w:gridSpan w:val="2"/>
            <w:vMerge w:val="restart"/>
            <w:shd w:val="clear" w:color="auto" w:fill="FFFFFF"/>
            <w:vAlign w:val="center"/>
          </w:tcPr>
          <w:p w14:paraId="595EEFC7"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2A218E4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645BB2E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2CEB067C"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515AF04F" w14:textId="77777777" w:rsidTr="00F97C1D">
        <w:trPr>
          <w:cantSplit/>
          <w:jc w:val="center"/>
        </w:trPr>
        <w:tc>
          <w:tcPr>
            <w:tcW w:w="0" w:type="auto"/>
            <w:gridSpan w:val="2"/>
            <w:vMerge/>
            <w:shd w:val="clear" w:color="auto" w:fill="FFFFFF"/>
            <w:vAlign w:val="center"/>
          </w:tcPr>
          <w:p w14:paraId="5FFDB7FE"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3886A96"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436DB1C4"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62498BA9"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3A7FBBF8"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12BC1794" w14:textId="77777777" w:rsidTr="00F97C1D">
        <w:trPr>
          <w:cantSplit/>
          <w:jc w:val="center"/>
        </w:trPr>
        <w:tc>
          <w:tcPr>
            <w:tcW w:w="0" w:type="auto"/>
            <w:vMerge w:val="restart"/>
            <w:shd w:val="clear" w:color="auto" w:fill="E0E0E0"/>
            <w:vAlign w:val="center"/>
          </w:tcPr>
          <w:p w14:paraId="28C1F106"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الثقافية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3348435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764CBB2B"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1.231</w:t>
            </w:r>
          </w:p>
        </w:tc>
        <w:tc>
          <w:tcPr>
            <w:tcW w:w="0" w:type="auto"/>
            <w:shd w:val="clear" w:color="auto" w:fill="F9F9FB"/>
            <w:vAlign w:val="center"/>
          </w:tcPr>
          <w:p w14:paraId="78B55AE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2.915</w:t>
            </w:r>
          </w:p>
        </w:tc>
        <w:tc>
          <w:tcPr>
            <w:tcW w:w="0" w:type="auto"/>
            <w:shd w:val="clear" w:color="auto" w:fill="F9F9FB"/>
            <w:vAlign w:val="center"/>
          </w:tcPr>
          <w:p w14:paraId="606D3A8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2.655</w:t>
            </w:r>
          </w:p>
        </w:tc>
        <w:tc>
          <w:tcPr>
            <w:tcW w:w="0" w:type="auto"/>
            <w:shd w:val="clear" w:color="auto" w:fill="F9F9FB"/>
            <w:vAlign w:val="center"/>
          </w:tcPr>
          <w:p w14:paraId="596BAC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3.174</w:t>
            </w:r>
          </w:p>
        </w:tc>
      </w:tr>
      <w:tr w:rsidR="008B3B58" w14:paraId="5BBCB8B1" w14:textId="77777777" w:rsidTr="00F97C1D">
        <w:trPr>
          <w:cantSplit/>
          <w:jc w:val="center"/>
        </w:trPr>
        <w:tc>
          <w:tcPr>
            <w:tcW w:w="0" w:type="auto"/>
            <w:vMerge/>
            <w:shd w:val="clear" w:color="auto" w:fill="E0E0E0"/>
            <w:vAlign w:val="center"/>
          </w:tcPr>
          <w:p w14:paraId="54E133B3"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5E8936F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510D7804"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1.234</w:t>
            </w:r>
          </w:p>
        </w:tc>
        <w:tc>
          <w:tcPr>
            <w:tcW w:w="0" w:type="auto"/>
            <w:shd w:val="clear" w:color="auto" w:fill="F9F9FB"/>
            <w:vAlign w:val="center"/>
          </w:tcPr>
          <w:p w14:paraId="0CC221B3"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2.907</w:t>
            </w:r>
          </w:p>
        </w:tc>
        <w:tc>
          <w:tcPr>
            <w:tcW w:w="0" w:type="auto"/>
            <w:shd w:val="clear" w:color="auto" w:fill="F9F9FB"/>
            <w:vAlign w:val="center"/>
          </w:tcPr>
          <w:p w14:paraId="0E9387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2.648</w:t>
            </w:r>
          </w:p>
        </w:tc>
        <w:tc>
          <w:tcPr>
            <w:tcW w:w="0" w:type="auto"/>
            <w:shd w:val="clear" w:color="auto" w:fill="F9F9FB"/>
            <w:vAlign w:val="center"/>
          </w:tcPr>
          <w:p w14:paraId="4CB877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3.166</w:t>
            </w:r>
          </w:p>
        </w:tc>
      </w:tr>
      <w:tr w:rsidR="008B3B58" w14:paraId="1B291784" w14:textId="77777777" w:rsidTr="00F97C1D">
        <w:trPr>
          <w:cantSplit/>
          <w:jc w:val="center"/>
        </w:trPr>
        <w:tc>
          <w:tcPr>
            <w:tcW w:w="0" w:type="auto"/>
            <w:gridSpan w:val="6"/>
            <w:shd w:val="clear" w:color="auto" w:fill="FFFFFF"/>
            <w:vAlign w:val="center"/>
          </w:tcPr>
          <w:p w14:paraId="72063F4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4B5A27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772680D3"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1277D5FB" w14:textId="77777777" w:rsidR="008B3B58" w:rsidRPr="0032045D" w:rsidRDefault="008B3B58" w:rsidP="008B3B58">
      <w:pPr>
        <w:pStyle w:val="Caption"/>
        <w:bidi/>
        <w:jc w:val="center"/>
        <w:rPr>
          <w:color w:val="215E99"/>
          <w:szCs w:val="24"/>
        </w:rPr>
      </w:pPr>
    </w:p>
    <w:p w14:paraId="1A58CC69" w14:textId="77777777" w:rsidR="008B3B58" w:rsidRDefault="008B3B58" w:rsidP="008B3B58">
      <w:pPr>
        <w:pStyle w:val="a"/>
        <w:numPr>
          <w:ilvl w:val="1"/>
          <w:numId w:val="1"/>
        </w:numPr>
        <w:contextualSpacing/>
      </w:pPr>
      <w:r>
        <w:rPr>
          <w:rFonts w:hint="cs"/>
          <w:rtl/>
        </w:rPr>
        <w:t>نتائج اختبار الفرضية الثالثة</w:t>
      </w:r>
      <w:r>
        <w:rPr>
          <w:rtl/>
        </w:rPr>
        <w:t>: تؤثر العوامل التنظيمية بشكل إيجابي على تمكين المرأة السعودية من شغل المناصب القيادية في المؤسسات.</w:t>
      </w:r>
    </w:p>
    <w:p w14:paraId="5BA6A3E5" w14:textId="77777777" w:rsidR="008B3B58" w:rsidRDefault="008B3B58" w:rsidP="008B3B58">
      <w:pPr>
        <w:pStyle w:val="a0"/>
        <w:rPr>
          <w:rtl/>
        </w:rPr>
      </w:pPr>
      <w:r w:rsidRPr="004D7602">
        <w:rPr>
          <w:rtl/>
        </w:rPr>
        <w:t>تظهر مخرجات التحليل الإحصائي للفرضية الثالثة والأخيرة المتعلقة بالبيئة المؤسسية قبولًا ودعمًا إحصائيًا صريحًا؛ إذ سجل المتوسط الحسابي قيمة قدرها ثلاثة فاصلة سبعة وخمسين؛ وهي تقع ضمن فئة الموافقة؛ وصاحبها انحراف معياري بلغ واحد فاصلة مائتين وخمسة وتسعين؛ مما يعبر عن تشتت وتباين ملموس في الاستجابات يفسر الاختلاف الطبيعي في الأنظمة واللوائح بين المؤسسات المتنوعة؛ وحقق اختبار تي للعينة الواحدة قيمة بلغت سبعة وأربعين فاصلة سبعمائة وأربعة وأربعين عند درجة حرية مائتين وتسعة وتسعين وبمستوى دلالة احتمالية بلغت صفر فاصلة صفر صفر صفر؛ ووصل الفارق في المتوسط لـ ثلاثة فاصلة خمسمائة وسبعين؛ وبفحص مؤشرات حجم التأثير؛ بلغت نقطة التقدير لكوهين دي واحد فاصلة مائتين وخمسة وتسعين؛ وتصحيح هيدجز واحد فاصلة مائتين وثمانية وتسعين؛ وتؤكد هذه الأرقام المتقدمة لحجم التأثير أن الهياكل التنظيمية المرنة وسياسات الاستقطاب العادلة والتدريب المتاح تمثل الأدوات التطبيقية الأكثر حسمًا وقدرة على تغيير الواقع المهني للمرأة وتأهيلها لقيادة قوية ومستدامة.</w:t>
      </w:r>
    </w:p>
    <w:p w14:paraId="0B8ABABC" w14:textId="77777777" w:rsidR="008B3B58" w:rsidRDefault="008B3B58" w:rsidP="008B3B58">
      <w:pPr>
        <w:pStyle w:val="a0"/>
        <w:rPr>
          <w:rtl/>
        </w:rPr>
      </w:pPr>
    </w:p>
    <w:p w14:paraId="22EA7A89" w14:textId="5F64F5AB" w:rsidR="008B3B58" w:rsidRPr="003110C1" w:rsidRDefault="008B3B58" w:rsidP="008B3B58">
      <w:pPr>
        <w:pStyle w:val="Caption"/>
        <w:bidi/>
        <w:jc w:val="center"/>
        <w:rPr>
          <w:color w:val="215E99"/>
        </w:rPr>
      </w:pPr>
      <w:r w:rsidRPr="0032045D">
        <w:rPr>
          <w:color w:val="215E99"/>
          <w:rtl/>
        </w:rPr>
        <w:lastRenderedPageBreak/>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68</w:t>
      </w:r>
      <w:r w:rsidRPr="0032045D">
        <w:rPr>
          <w:color w:val="215E99"/>
        </w:rPr>
        <w:fldChar w:fldCharType="end"/>
      </w:r>
      <w:r w:rsidRPr="0032045D">
        <w:rPr>
          <w:color w:val="215E99"/>
        </w:rPr>
        <w:t xml:space="preserve"> </w:t>
      </w:r>
      <w:r>
        <w:rPr>
          <w:rFonts w:hint="eastAsia"/>
          <w:color w:val="215E99"/>
          <w:rtl/>
        </w:rPr>
        <w:t>: التحليل الإحصائي لاختبار الفرضية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514"/>
        <w:gridCol w:w="683"/>
        <w:gridCol w:w="951"/>
        <w:gridCol w:w="1049"/>
        <w:gridCol w:w="1173"/>
      </w:tblGrid>
      <w:tr w:rsidR="008B3B58" w14:paraId="7224AF66" w14:textId="77777777" w:rsidTr="00F97C1D">
        <w:trPr>
          <w:cantSplit/>
          <w:jc w:val="center"/>
        </w:trPr>
        <w:tc>
          <w:tcPr>
            <w:tcW w:w="0" w:type="auto"/>
            <w:gridSpan w:val="5"/>
            <w:shd w:val="clear" w:color="auto" w:fill="FFFFFF"/>
            <w:vAlign w:val="center"/>
          </w:tcPr>
          <w:p w14:paraId="186B944B"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إحصاءات العينة الواحدة</w:t>
            </w:r>
          </w:p>
        </w:tc>
      </w:tr>
      <w:tr w:rsidR="008B3B58" w14:paraId="34CB3E71" w14:textId="77777777" w:rsidTr="00F97C1D">
        <w:trPr>
          <w:cantSplit/>
          <w:jc w:val="center"/>
        </w:trPr>
        <w:tc>
          <w:tcPr>
            <w:tcW w:w="0" w:type="auto"/>
            <w:shd w:val="clear" w:color="auto" w:fill="FFFFFF"/>
            <w:vAlign w:val="center"/>
          </w:tcPr>
          <w:p w14:paraId="0469D811" w14:textId="77777777" w:rsidR="008B3B58" w:rsidRDefault="008B3B58" w:rsidP="00F97C1D">
            <w:pPr>
              <w:bidi/>
              <w:jc w:val="center"/>
              <w:rPr>
                <w:rFonts w:ascii="Times New Roman" w:hAnsi="Times New Roman" w:cs="Times New Roman"/>
                <w:color w:val="auto"/>
                <w:sz w:val="24"/>
                <w:szCs w:val="24"/>
              </w:rPr>
            </w:pPr>
          </w:p>
        </w:tc>
        <w:tc>
          <w:tcPr>
            <w:tcW w:w="0" w:type="auto"/>
            <w:shd w:val="clear" w:color="auto" w:fill="FFFFFF"/>
            <w:vAlign w:val="center"/>
          </w:tcPr>
          <w:p w14:paraId="6B92A8F7"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حجم العينة</w:t>
            </w:r>
          </w:p>
        </w:tc>
        <w:tc>
          <w:tcPr>
            <w:tcW w:w="0" w:type="auto"/>
            <w:shd w:val="clear" w:color="auto" w:fill="FFFFFF"/>
            <w:vAlign w:val="center"/>
          </w:tcPr>
          <w:p w14:paraId="7468ECAF"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المتوسط الحسابي</w:t>
            </w:r>
          </w:p>
        </w:tc>
        <w:tc>
          <w:tcPr>
            <w:tcW w:w="0" w:type="auto"/>
            <w:shd w:val="clear" w:color="auto" w:fill="FFFFFF"/>
            <w:vAlign w:val="center"/>
          </w:tcPr>
          <w:p w14:paraId="784CF792"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الانحراف المعياري</w:t>
            </w:r>
          </w:p>
        </w:tc>
        <w:tc>
          <w:tcPr>
            <w:tcW w:w="0" w:type="auto"/>
            <w:shd w:val="clear" w:color="auto" w:fill="FFFFFF"/>
            <w:vAlign w:val="center"/>
          </w:tcPr>
          <w:p w14:paraId="3BC2A1F0"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الخطأ المعياري للمتوسط</w:t>
            </w:r>
          </w:p>
        </w:tc>
      </w:tr>
      <w:tr w:rsidR="008B3B58" w14:paraId="23268702" w14:textId="77777777" w:rsidTr="00F97C1D">
        <w:trPr>
          <w:cantSplit/>
          <w:jc w:val="center"/>
        </w:trPr>
        <w:tc>
          <w:tcPr>
            <w:tcW w:w="0" w:type="auto"/>
            <w:shd w:val="clear" w:color="auto" w:fill="E0E0E0"/>
            <w:vAlign w:val="center"/>
          </w:tcPr>
          <w:p w14:paraId="74274F1D" w14:textId="77777777" w:rsidR="008B3B58" w:rsidRDefault="008B3B58" w:rsidP="00F97C1D">
            <w:pPr>
              <w:bidi/>
              <w:spacing w:line="320" w:lineRule="atLeast"/>
              <w:ind w:left="60" w:right="60"/>
              <w:jc w:val="center"/>
              <w:rPr>
                <w:rFonts w:ascii="Arial" w:hAnsi="Arial" w:cs="Arial"/>
                <w:color w:val="264A60"/>
              </w:rPr>
            </w:pPr>
            <w:r>
              <w:rPr>
                <w:rFonts w:ascii="Arial" w:hAnsi="Arial" w:cs="Arial"/>
                <w:color w:val="264A60"/>
                <w:rtl/>
              </w:rPr>
              <w:t>تؤثر العوامل التنظيمية بشكل إيجابي على تمكين المرأة السعودية من شغل المناصب القيادية في المؤسسات</w:t>
            </w:r>
            <w:r>
              <w:rPr>
                <w:rFonts w:ascii="Arial" w:hAnsi="Arial" w:cs="Arial"/>
                <w:color w:val="264A60"/>
              </w:rPr>
              <w:t>.</w:t>
            </w:r>
          </w:p>
        </w:tc>
        <w:tc>
          <w:tcPr>
            <w:tcW w:w="0" w:type="auto"/>
            <w:shd w:val="clear" w:color="auto" w:fill="F9F9FB"/>
            <w:vAlign w:val="center"/>
          </w:tcPr>
          <w:p w14:paraId="2312F21D"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300</w:t>
            </w:r>
          </w:p>
        </w:tc>
        <w:tc>
          <w:tcPr>
            <w:tcW w:w="0" w:type="auto"/>
            <w:shd w:val="clear" w:color="auto" w:fill="F9F9FB"/>
            <w:vAlign w:val="center"/>
          </w:tcPr>
          <w:p w14:paraId="28DF0FA3"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3.57</w:t>
            </w:r>
          </w:p>
        </w:tc>
        <w:tc>
          <w:tcPr>
            <w:tcW w:w="0" w:type="auto"/>
            <w:shd w:val="clear" w:color="auto" w:fill="F9F9FB"/>
            <w:vAlign w:val="center"/>
          </w:tcPr>
          <w:p w14:paraId="1067B689" w14:textId="77777777" w:rsidR="008B3B58" w:rsidRDefault="008B3B58" w:rsidP="00F97C1D">
            <w:pPr>
              <w:bidi/>
              <w:spacing w:line="320" w:lineRule="atLeast"/>
              <w:ind w:left="60" w:right="60"/>
              <w:jc w:val="center"/>
              <w:rPr>
                <w:rFonts w:ascii="Arial" w:hAnsi="Arial" w:cs="Arial"/>
                <w:color w:val="010205"/>
              </w:rPr>
            </w:pPr>
            <w:r>
              <w:rPr>
                <w:rFonts w:ascii="Arial" w:hAnsi="Arial" w:cs="Arial"/>
                <w:color w:val="010205"/>
              </w:rPr>
              <w:t>1.295</w:t>
            </w:r>
          </w:p>
        </w:tc>
        <w:tc>
          <w:tcPr>
            <w:tcW w:w="0" w:type="auto"/>
            <w:shd w:val="clear" w:color="auto" w:fill="F9F9FB"/>
            <w:vAlign w:val="center"/>
          </w:tcPr>
          <w:p w14:paraId="75D262D5" w14:textId="77777777" w:rsidR="008B3B58" w:rsidRDefault="008B3B58" w:rsidP="00F97C1D">
            <w:pPr>
              <w:keepNext/>
              <w:bidi/>
              <w:spacing w:line="320" w:lineRule="atLeast"/>
              <w:ind w:left="60" w:right="60"/>
              <w:jc w:val="center"/>
              <w:rPr>
                <w:rFonts w:ascii="Arial" w:hAnsi="Arial" w:cs="Arial"/>
                <w:color w:val="010205"/>
              </w:rPr>
            </w:pPr>
            <w:r>
              <w:rPr>
                <w:rFonts w:ascii="Arial" w:hAnsi="Arial" w:cs="Arial"/>
                <w:color w:val="010205"/>
              </w:rPr>
              <w:t>.075</w:t>
            </w:r>
          </w:p>
        </w:tc>
      </w:tr>
    </w:tbl>
    <w:p w14:paraId="1816147F" w14:textId="77777777" w:rsidR="008B3B58" w:rsidRDefault="008B3B58" w:rsidP="008B3B58">
      <w:pPr>
        <w:pStyle w:val="Caption"/>
        <w:bidi/>
        <w:jc w:val="center"/>
        <w:rPr>
          <w:color w:val="215E99"/>
          <w:szCs w:val="24"/>
          <w:rtl/>
        </w:rPr>
      </w:pPr>
    </w:p>
    <w:p w14:paraId="221D0B87" w14:textId="77777777" w:rsidR="008B3B58" w:rsidRDefault="008B3B58" w:rsidP="008B3B58">
      <w:pPr>
        <w:bidi/>
        <w:rPr>
          <w:rtl/>
        </w:rPr>
      </w:pPr>
    </w:p>
    <w:p w14:paraId="4F500725" w14:textId="7CA7C8AB"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69</w:t>
      </w:r>
      <w:r w:rsidRPr="0032045D">
        <w:rPr>
          <w:color w:val="215E99"/>
        </w:rPr>
        <w:fldChar w:fldCharType="end"/>
      </w:r>
      <w:r w:rsidRPr="0032045D">
        <w:rPr>
          <w:color w:val="215E99"/>
        </w:rPr>
        <w:t xml:space="preserve"> </w:t>
      </w:r>
      <w:r>
        <w:rPr>
          <w:rFonts w:hint="eastAsia"/>
          <w:color w:val="215E99"/>
          <w:rtl/>
        </w:rPr>
        <w:t>: اختبار تي للعينة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442"/>
        <w:gridCol w:w="893"/>
        <w:gridCol w:w="730"/>
        <w:gridCol w:w="1027"/>
        <w:gridCol w:w="996"/>
        <w:gridCol w:w="630"/>
        <w:gridCol w:w="652"/>
      </w:tblGrid>
      <w:tr w:rsidR="008B3B58" w14:paraId="3F3DB1E8" w14:textId="77777777" w:rsidTr="00F97C1D">
        <w:trPr>
          <w:cantSplit/>
          <w:jc w:val="center"/>
        </w:trPr>
        <w:tc>
          <w:tcPr>
            <w:tcW w:w="0" w:type="auto"/>
            <w:gridSpan w:val="7"/>
            <w:shd w:val="clear" w:color="auto" w:fill="FFFFFF"/>
            <w:vAlign w:val="center"/>
          </w:tcPr>
          <w:p w14:paraId="4C2EECC2" w14:textId="77777777" w:rsidR="008B3B58" w:rsidRDefault="008B3B58" w:rsidP="00F97C1D">
            <w:pPr>
              <w:bidi/>
              <w:spacing w:line="320" w:lineRule="atLeast"/>
              <w:ind w:left="60" w:right="60"/>
              <w:jc w:val="center"/>
              <w:rPr>
                <w:rFonts w:ascii="Arial" w:hAnsi="Arial" w:cs="Arial"/>
                <w:color w:val="010205"/>
                <w:sz w:val="20"/>
                <w:szCs w:val="20"/>
              </w:rPr>
            </w:pPr>
            <w:r>
              <w:rPr>
                <w:rFonts w:ascii="Arial" w:hAnsi="Arial" w:cs="Arial"/>
                <w:b/>
                <w:bCs/>
                <w:color w:val="010205"/>
                <w:sz w:val="20"/>
                <w:szCs w:val="20"/>
                <w:rtl/>
              </w:rPr>
              <w:t>اختبار العينة الواحدة</w:t>
            </w:r>
          </w:p>
        </w:tc>
      </w:tr>
      <w:tr w:rsidR="008B3B58" w14:paraId="6ACBE722" w14:textId="77777777" w:rsidTr="00F97C1D">
        <w:trPr>
          <w:cantSplit/>
          <w:jc w:val="center"/>
        </w:trPr>
        <w:tc>
          <w:tcPr>
            <w:tcW w:w="0" w:type="auto"/>
            <w:vMerge w:val="restart"/>
            <w:shd w:val="clear" w:color="auto" w:fill="FFFFFF"/>
            <w:vAlign w:val="center"/>
          </w:tcPr>
          <w:p w14:paraId="3CDEEC8B" w14:textId="77777777" w:rsidR="008B3B58" w:rsidRDefault="008B3B58" w:rsidP="00F97C1D">
            <w:pPr>
              <w:bidi/>
              <w:jc w:val="center"/>
              <w:rPr>
                <w:rFonts w:ascii="Times New Roman" w:hAnsi="Times New Roman" w:cs="Times New Roman"/>
                <w:color w:val="auto"/>
                <w:sz w:val="24"/>
                <w:szCs w:val="24"/>
              </w:rPr>
            </w:pPr>
          </w:p>
        </w:tc>
        <w:tc>
          <w:tcPr>
            <w:tcW w:w="0" w:type="auto"/>
            <w:gridSpan w:val="6"/>
            <w:shd w:val="clear" w:color="auto" w:fill="FFFFFF"/>
            <w:vAlign w:val="center"/>
          </w:tcPr>
          <w:p w14:paraId="4F25737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الاختبار = 0</w:t>
            </w:r>
          </w:p>
        </w:tc>
      </w:tr>
      <w:tr w:rsidR="008B3B58" w14:paraId="7B2364A4" w14:textId="77777777" w:rsidTr="00F97C1D">
        <w:trPr>
          <w:cantSplit/>
          <w:jc w:val="center"/>
        </w:trPr>
        <w:tc>
          <w:tcPr>
            <w:tcW w:w="0" w:type="auto"/>
            <w:vMerge/>
            <w:shd w:val="clear" w:color="auto" w:fill="FFFFFF"/>
            <w:vAlign w:val="center"/>
          </w:tcPr>
          <w:p w14:paraId="2B6EFF0F" w14:textId="77777777" w:rsidR="008B3B58" w:rsidRDefault="008B3B58" w:rsidP="00F97C1D">
            <w:pPr>
              <w:bidi/>
              <w:rPr>
                <w:rFonts w:ascii="Arial" w:hAnsi="Arial" w:cs="Arial"/>
                <w:color w:val="264A60"/>
                <w:sz w:val="16"/>
                <w:szCs w:val="16"/>
              </w:rPr>
            </w:pPr>
          </w:p>
        </w:tc>
        <w:tc>
          <w:tcPr>
            <w:tcW w:w="0" w:type="auto"/>
            <w:vMerge w:val="restart"/>
            <w:shd w:val="clear" w:color="auto" w:fill="FFFFFF"/>
            <w:vAlign w:val="center"/>
          </w:tcPr>
          <w:p w14:paraId="5C3BB817"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قيمة (ت) المحسوبة</w:t>
            </w:r>
          </w:p>
        </w:tc>
        <w:tc>
          <w:tcPr>
            <w:tcW w:w="0" w:type="auto"/>
            <w:vMerge w:val="restart"/>
            <w:shd w:val="clear" w:color="auto" w:fill="FFFFFF"/>
            <w:vAlign w:val="center"/>
          </w:tcPr>
          <w:p w14:paraId="7A123B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درجات الحرية</w:t>
            </w:r>
          </w:p>
        </w:tc>
        <w:tc>
          <w:tcPr>
            <w:tcW w:w="0" w:type="auto"/>
            <w:vMerge w:val="restart"/>
            <w:shd w:val="clear" w:color="auto" w:fill="FFFFFF"/>
            <w:vAlign w:val="center"/>
          </w:tcPr>
          <w:p w14:paraId="288CDB1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مستوى الدلالة (ثنائي الطرف)</w:t>
            </w:r>
          </w:p>
        </w:tc>
        <w:tc>
          <w:tcPr>
            <w:tcW w:w="0" w:type="auto"/>
            <w:vMerge w:val="restart"/>
            <w:shd w:val="clear" w:color="auto" w:fill="FFFFFF"/>
            <w:vAlign w:val="center"/>
          </w:tcPr>
          <w:p w14:paraId="3EBE2DC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الفارق بين المتوسطات</w:t>
            </w:r>
          </w:p>
        </w:tc>
        <w:tc>
          <w:tcPr>
            <w:tcW w:w="0" w:type="auto"/>
            <w:gridSpan w:val="2"/>
            <w:shd w:val="clear" w:color="auto" w:fill="FFFFFF"/>
            <w:vAlign w:val="center"/>
          </w:tcPr>
          <w:p w14:paraId="20EE905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حدود الثقة 95% للفروق</w:t>
            </w:r>
          </w:p>
        </w:tc>
      </w:tr>
      <w:tr w:rsidR="008B3B58" w14:paraId="5243CFF1" w14:textId="77777777" w:rsidTr="00F97C1D">
        <w:trPr>
          <w:cantSplit/>
          <w:jc w:val="center"/>
        </w:trPr>
        <w:tc>
          <w:tcPr>
            <w:tcW w:w="0" w:type="auto"/>
            <w:vMerge/>
            <w:shd w:val="clear" w:color="auto" w:fill="FFFFFF"/>
            <w:vAlign w:val="center"/>
          </w:tcPr>
          <w:p w14:paraId="17D8D307"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424794C"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364E5CEF"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77500E4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554057EA"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207986C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13325F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41D804D6" w14:textId="77777777" w:rsidTr="00F97C1D">
        <w:trPr>
          <w:cantSplit/>
          <w:jc w:val="center"/>
        </w:trPr>
        <w:tc>
          <w:tcPr>
            <w:tcW w:w="0" w:type="auto"/>
            <w:shd w:val="clear" w:color="auto" w:fill="E0E0E0"/>
            <w:vAlign w:val="center"/>
          </w:tcPr>
          <w:p w14:paraId="0E8D235A"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F9F9FB"/>
            <w:vAlign w:val="center"/>
          </w:tcPr>
          <w:p w14:paraId="5791DC28"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47.744</w:t>
            </w:r>
          </w:p>
        </w:tc>
        <w:tc>
          <w:tcPr>
            <w:tcW w:w="0" w:type="auto"/>
            <w:shd w:val="clear" w:color="auto" w:fill="F9F9FB"/>
            <w:vAlign w:val="center"/>
          </w:tcPr>
          <w:p w14:paraId="11B7C7AC"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w:t>
            </w:r>
          </w:p>
        </w:tc>
        <w:tc>
          <w:tcPr>
            <w:tcW w:w="0" w:type="auto"/>
            <w:shd w:val="clear" w:color="auto" w:fill="F9F9FB"/>
            <w:vAlign w:val="center"/>
          </w:tcPr>
          <w:p w14:paraId="5273BC7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.000</w:t>
            </w:r>
          </w:p>
        </w:tc>
        <w:tc>
          <w:tcPr>
            <w:tcW w:w="0" w:type="auto"/>
            <w:shd w:val="clear" w:color="auto" w:fill="F9F9FB"/>
            <w:vAlign w:val="center"/>
          </w:tcPr>
          <w:p w14:paraId="3D1311A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3.570</w:t>
            </w:r>
          </w:p>
        </w:tc>
        <w:tc>
          <w:tcPr>
            <w:tcW w:w="0" w:type="auto"/>
            <w:shd w:val="clear" w:color="auto" w:fill="F9F9FB"/>
            <w:vAlign w:val="center"/>
          </w:tcPr>
          <w:p w14:paraId="1F99126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3.42</w:t>
            </w:r>
          </w:p>
        </w:tc>
        <w:tc>
          <w:tcPr>
            <w:tcW w:w="0" w:type="auto"/>
            <w:shd w:val="clear" w:color="auto" w:fill="F9F9FB"/>
            <w:vAlign w:val="center"/>
          </w:tcPr>
          <w:p w14:paraId="4E62DD7E"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Pr>
              <w:t>3.72</w:t>
            </w:r>
          </w:p>
        </w:tc>
      </w:tr>
    </w:tbl>
    <w:p w14:paraId="173E6C52" w14:textId="77777777" w:rsidR="008B3B58" w:rsidRDefault="008B3B58" w:rsidP="008B3B58">
      <w:pPr>
        <w:pStyle w:val="Caption"/>
        <w:bidi/>
        <w:jc w:val="center"/>
        <w:rPr>
          <w:color w:val="215E99"/>
          <w:szCs w:val="24"/>
          <w:rtl/>
        </w:rPr>
      </w:pPr>
    </w:p>
    <w:p w14:paraId="50CE52D1" w14:textId="0A472B2C" w:rsidR="008B3B58" w:rsidRPr="003110C1" w:rsidRDefault="008B3B58" w:rsidP="008B3B58">
      <w:pPr>
        <w:pStyle w:val="Caption"/>
        <w:bidi/>
        <w:jc w:val="center"/>
        <w:rPr>
          <w:color w:val="215E99"/>
        </w:rPr>
      </w:pPr>
      <w:r w:rsidRPr="0032045D">
        <w:rPr>
          <w:color w:val="215E99"/>
          <w:rtl/>
        </w:rPr>
        <w:t>جدول</w:t>
      </w:r>
      <w:r w:rsidRPr="0032045D">
        <w:rPr>
          <w:color w:val="215E99"/>
        </w:rPr>
        <w:t xml:space="preserve"> </w:t>
      </w:r>
      <w:r w:rsidRPr="0032045D">
        <w:rPr>
          <w:color w:val="215E99"/>
        </w:rPr>
        <w:fldChar w:fldCharType="begin"/>
      </w:r>
      <w:r w:rsidRPr="0032045D">
        <w:rPr>
          <w:color w:val="215E99"/>
        </w:rPr>
        <w:instrText xml:space="preserve"> SEQ </w:instrText>
      </w:r>
      <w:r w:rsidRPr="0032045D">
        <w:rPr>
          <w:color w:val="215E99"/>
          <w:rtl/>
        </w:rPr>
        <w:instrText>جدول</w:instrText>
      </w:r>
      <w:r w:rsidRPr="0032045D">
        <w:rPr>
          <w:color w:val="215E99"/>
        </w:rPr>
        <w:instrText xml:space="preserve"> \* ARABIC </w:instrText>
      </w:r>
      <w:r w:rsidRPr="0032045D">
        <w:rPr>
          <w:color w:val="215E99"/>
        </w:rPr>
        <w:fldChar w:fldCharType="separate"/>
      </w:r>
      <w:r w:rsidR="00E968AC">
        <w:rPr>
          <w:noProof/>
          <w:color w:val="215E99"/>
        </w:rPr>
        <w:t>70</w:t>
      </w:r>
      <w:r w:rsidRPr="0032045D">
        <w:rPr>
          <w:color w:val="215E99"/>
        </w:rPr>
        <w:fldChar w:fldCharType="end"/>
      </w:r>
      <w:r w:rsidRPr="0032045D">
        <w:rPr>
          <w:color w:val="215E99"/>
        </w:rPr>
        <w:t xml:space="preserve"> </w:t>
      </w:r>
      <w:r>
        <w:rPr>
          <w:rFonts w:hint="eastAsia"/>
          <w:color w:val="215E99"/>
          <w:rtl/>
        </w:rPr>
        <w:t>: حجم التأثير في العينة الواحدة للفرضية</w:t>
      </w:r>
      <w:r>
        <w:rPr>
          <w:rFonts w:hint="cs"/>
          <w:color w:val="215E99"/>
          <w:rtl/>
        </w:rPr>
        <w:t xml:space="preserve"> الثالثة</w:t>
      </w:r>
      <w:r>
        <w:rPr>
          <w:rFonts w:hint="eastAsia"/>
          <w:color w:val="215E99"/>
          <w:rtl/>
        </w:rPr>
        <w:t>.</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163"/>
        <w:gridCol w:w="881"/>
        <w:gridCol w:w="1108"/>
        <w:gridCol w:w="782"/>
        <w:gridCol w:w="712"/>
        <w:gridCol w:w="724"/>
      </w:tblGrid>
      <w:tr w:rsidR="008B3B58" w14:paraId="798DC3FA" w14:textId="77777777" w:rsidTr="00F97C1D">
        <w:trPr>
          <w:cantSplit/>
          <w:jc w:val="center"/>
        </w:trPr>
        <w:tc>
          <w:tcPr>
            <w:tcW w:w="0" w:type="auto"/>
            <w:gridSpan w:val="6"/>
            <w:shd w:val="clear" w:color="auto" w:fill="FFFFFF"/>
            <w:vAlign w:val="center"/>
          </w:tcPr>
          <w:p w14:paraId="164BEB47" w14:textId="77777777" w:rsidR="008B3B58" w:rsidRDefault="008B3B58" w:rsidP="00F97C1D">
            <w:pPr>
              <w:bidi/>
              <w:spacing w:line="320" w:lineRule="atLeast"/>
              <w:ind w:left="60" w:right="60"/>
              <w:jc w:val="center"/>
              <w:rPr>
                <w:rFonts w:ascii="Arial" w:hAnsi="Arial" w:cs="Arial"/>
                <w:color w:val="010205"/>
                <w:sz w:val="22"/>
                <w:szCs w:val="22"/>
              </w:rPr>
            </w:pPr>
            <w:r>
              <w:rPr>
                <w:rFonts w:ascii="Arial" w:hAnsi="Arial" w:cs="Arial"/>
                <w:b/>
                <w:bCs/>
                <w:color w:val="010205"/>
                <w:sz w:val="22"/>
                <w:szCs w:val="22"/>
                <w:rtl/>
              </w:rPr>
              <w:t>حجم الأثر للعينة الواحدة</w:t>
            </w:r>
          </w:p>
        </w:tc>
      </w:tr>
      <w:tr w:rsidR="008B3B58" w14:paraId="23B482F8" w14:textId="77777777" w:rsidTr="00F97C1D">
        <w:trPr>
          <w:cantSplit/>
          <w:jc w:val="center"/>
        </w:trPr>
        <w:tc>
          <w:tcPr>
            <w:tcW w:w="0" w:type="auto"/>
            <w:gridSpan w:val="2"/>
            <w:vMerge w:val="restart"/>
            <w:shd w:val="clear" w:color="auto" w:fill="FFFFFF"/>
            <w:vAlign w:val="center"/>
          </w:tcPr>
          <w:p w14:paraId="4EA44F12" w14:textId="77777777" w:rsidR="008B3B58" w:rsidRDefault="008B3B58" w:rsidP="00F97C1D">
            <w:pPr>
              <w:bidi/>
              <w:jc w:val="center"/>
              <w:rPr>
                <w:rFonts w:ascii="Times New Roman" w:hAnsi="Times New Roman" w:cs="Times New Roman"/>
                <w:color w:val="auto"/>
                <w:sz w:val="24"/>
                <w:szCs w:val="24"/>
              </w:rPr>
            </w:pPr>
          </w:p>
        </w:tc>
        <w:tc>
          <w:tcPr>
            <w:tcW w:w="0" w:type="auto"/>
            <w:vMerge w:val="restart"/>
            <w:shd w:val="clear" w:color="auto" w:fill="FFFFFF"/>
            <w:vAlign w:val="center"/>
          </w:tcPr>
          <w:p w14:paraId="107A4C1E"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المعيار (القيمة المعيارية)</w:t>
            </w:r>
          </w:p>
        </w:tc>
        <w:tc>
          <w:tcPr>
            <w:tcW w:w="0" w:type="auto"/>
            <w:vMerge w:val="restart"/>
            <w:shd w:val="clear" w:color="auto" w:fill="FFFFFF"/>
            <w:vAlign w:val="center"/>
          </w:tcPr>
          <w:p w14:paraId="3EC6E7ED"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التقدير النقطي</w:t>
            </w:r>
          </w:p>
        </w:tc>
        <w:tc>
          <w:tcPr>
            <w:tcW w:w="0" w:type="auto"/>
            <w:gridSpan w:val="2"/>
            <w:shd w:val="clear" w:color="auto" w:fill="FFFFFF"/>
            <w:vAlign w:val="center"/>
          </w:tcPr>
          <w:p w14:paraId="6FBC3E72"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فترات الثقة 95%</w:t>
            </w:r>
          </w:p>
        </w:tc>
      </w:tr>
      <w:tr w:rsidR="008B3B58" w14:paraId="0B1E2DAD" w14:textId="77777777" w:rsidTr="00F97C1D">
        <w:trPr>
          <w:cantSplit/>
          <w:jc w:val="center"/>
        </w:trPr>
        <w:tc>
          <w:tcPr>
            <w:tcW w:w="0" w:type="auto"/>
            <w:gridSpan w:val="2"/>
            <w:vMerge/>
            <w:shd w:val="clear" w:color="auto" w:fill="FFFFFF"/>
            <w:vAlign w:val="center"/>
          </w:tcPr>
          <w:p w14:paraId="5F1118C4"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2DF00BA5" w14:textId="77777777" w:rsidR="008B3B58" w:rsidRDefault="008B3B58" w:rsidP="00F97C1D">
            <w:pPr>
              <w:bidi/>
              <w:rPr>
                <w:rFonts w:ascii="Arial" w:hAnsi="Arial" w:cs="Arial"/>
                <w:color w:val="264A60"/>
                <w:sz w:val="16"/>
                <w:szCs w:val="16"/>
              </w:rPr>
            </w:pPr>
          </w:p>
        </w:tc>
        <w:tc>
          <w:tcPr>
            <w:tcW w:w="0" w:type="auto"/>
            <w:vMerge/>
            <w:shd w:val="clear" w:color="auto" w:fill="FFFFFF"/>
            <w:vAlign w:val="center"/>
          </w:tcPr>
          <w:p w14:paraId="6CFB76C1" w14:textId="77777777" w:rsidR="008B3B58" w:rsidRDefault="008B3B58" w:rsidP="00F97C1D">
            <w:pPr>
              <w:bidi/>
              <w:rPr>
                <w:rFonts w:ascii="Arial" w:hAnsi="Arial" w:cs="Arial"/>
                <w:color w:val="264A60"/>
                <w:sz w:val="16"/>
                <w:szCs w:val="16"/>
              </w:rPr>
            </w:pPr>
          </w:p>
        </w:tc>
        <w:tc>
          <w:tcPr>
            <w:tcW w:w="0" w:type="auto"/>
            <w:shd w:val="clear" w:color="auto" w:fill="FFFFFF"/>
            <w:vAlign w:val="center"/>
          </w:tcPr>
          <w:p w14:paraId="0607C4B3"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الأدنى</w:t>
            </w:r>
          </w:p>
        </w:tc>
        <w:tc>
          <w:tcPr>
            <w:tcW w:w="0" w:type="auto"/>
            <w:shd w:val="clear" w:color="auto" w:fill="FFFFFF"/>
            <w:vAlign w:val="center"/>
          </w:tcPr>
          <w:p w14:paraId="7311C0CB"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الحد الأعلى</w:t>
            </w:r>
          </w:p>
        </w:tc>
      </w:tr>
      <w:tr w:rsidR="008B3B58" w14:paraId="2C0BCF08" w14:textId="77777777" w:rsidTr="00F97C1D">
        <w:trPr>
          <w:cantSplit/>
          <w:jc w:val="center"/>
        </w:trPr>
        <w:tc>
          <w:tcPr>
            <w:tcW w:w="0" w:type="auto"/>
            <w:vMerge w:val="restart"/>
            <w:shd w:val="clear" w:color="auto" w:fill="E0E0E0"/>
            <w:vAlign w:val="center"/>
          </w:tcPr>
          <w:p w14:paraId="1FCAF820"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تؤثر العوامل التنظيمية بشكل إيجابي على تمكين المرأة السعودية من شغل المناصب القيادية في المؤسسات</w:t>
            </w:r>
            <w:r>
              <w:rPr>
                <w:rFonts w:ascii="Arial" w:hAnsi="Arial" w:cs="Arial"/>
                <w:color w:val="264A60"/>
                <w:sz w:val="16"/>
                <w:szCs w:val="16"/>
              </w:rPr>
              <w:t>.</w:t>
            </w:r>
          </w:p>
        </w:tc>
        <w:tc>
          <w:tcPr>
            <w:tcW w:w="0" w:type="auto"/>
            <w:shd w:val="clear" w:color="auto" w:fill="E0E0E0"/>
            <w:vAlign w:val="center"/>
          </w:tcPr>
          <w:p w14:paraId="489DB8E5"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معامل (د) لكوهين</w:t>
            </w:r>
          </w:p>
        </w:tc>
        <w:tc>
          <w:tcPr>
            <w:tcW w:w="0" w:type="auto"/>
            <w:shd w:val="clear" w:color="auto" w:fill="F9F9FB"/>
            <w:vAlign w:val="center"/>
          </w:tcPr>
          <w:p w14:paraId="65CAF7C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1.295</w:t>
            </w:r>
          </w:p>
        </w:tc>
        <w:tc>
          <w:tcPr>
            <w:tcW w:w="0" w:type="auto"/>
            <w:shd w:val="clear" w:color="auto" w:fill="F9F9FB"/>
            <w:vAlign w:val="center"/>
          </w:tcPr>
          <w:p w14:paraId="3690EEFA"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2.756</w:t>
            </w:r>
          </w:p>
        </w:tc>
        <w:tc>
          <w:tcPr>
            <w:tcW w:w="0" w:type="auto"/>
            <w:shd w:val="clear" w:color="auto" w:fill="F9F9FB"/>
            <w:vAlign w:val="center"/>
          </w:tcPr>
          <w:p w14:paraId="712CCA8E"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2.508</w:t>
            </w:r>
          </w:p>
        </w:tc>
        <w:tc>
          <w:tcPr>
            <w:tcW w:w="0" w:type="auto"/>
            <w:shd w:val="clear" w:color="auto" w:fill="F9F9FB"/>
            <w:vAlign w:val="center"/>
          </w:tcPr>
          <w:p w14:paraId="5E638C57"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3.004</w:t>
            </w:r>
          </w:p>
        </w:tc>
      </w:tr>
      <w:tr w:rsidR="008B3B58" w14:paraId="0EB78FC4" w14:textId="77777777" w:rsidTr="00F97C1D">
        <w:trPr>
          <w:cantSplit/>
          <w:jc w:val="center"/>
        </w:trPr>
        <w:tc>
          <w:tcPr>
            <w:tcW w:w="0" w:type="auto"/>
            <w:vMerge/>
            <w:shd w:val="clear" w:color="auto" w:fill="E0E0E0"/>
            <w:vAlign w:val="center"/>
          </w:tcPr>
          <w:p w14:paraId="5C122F2F" w14:textId="77777777" w:rsidR="008B3B58" w:rsidRDefault="008B3B58" w:rsidP="00F97C1D">
            <w:pPr>
              <w:bidi/>
              <w:rPr>
                <w:rFonts w:ascii="Arial" w:hAnsi="Arial" w:cs="Arial"/>
                <w:color w:val="010205"/>
                <w:sz w:val="16"/>
                <w:szCs w:val="16"/>
              </w:rPr>
            </w:pPr>
          </w:p>
        </w:tc>
        <w:tc>
          <w:tcPr>
            <w:tcW w:w="0" w:type="auto"/>
            <w:shd w:val="clear" w:color="auto" w:fill="E0E0E0"/>
            <w:vAlign w:val="center"/>
          </w:tcPr>
          <w:p w14:paraId="40A910A4" w14:textId="77777777" w:rsidR="008B3B58" w:rsidRDefault="008B3B58" w:rsidP="00F97C1D">
            <w:pPr>
              <w:bidi/>
              <w:spacing w:line="320" w:lineRule="atLeast"/>
              <w:ind w:left="60" w:right="60"/>
              <w:jc w:val="center"/>
              <w:rPr>
                <w:rFonts w:ascii="Arial" w:hAnsi="Arial" w:cs="Arial"/>
                <w:color w:val="264A60"/>
                <w:sz w:val="16"/>
                <w:szCs w:val="16"/>
              </w:rPr>
            </w:pPr>
            <w:r>
              <w:rPr>
                <w:rFonts w:ascii="Arial" w:hAnsi="Arial" w:cs="Arial"/>
                <w:color w:val="264A60"/>
                <w:sz w:val="16"/>
                <w:szCs w:val="16"/>
                <w:rtl/>
              </w:rPr>
              <w:t>تصحيح هيدجز</w:t>
            </w:r>
          </w:p>
        </w:tc>
        <w:tc>
          <w:tcPr>
            <w:tcW w:w="0" w:type="auto"/>
            <w:shd w:val="clear" w:color="auto" w:fill="F9F9FB"/>
            <w:vAlign w:val="center"/>
          </w:tcPr>
          <w:p w14:paraId="30F0330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1.298</w:t>
            </w:r>
          </w:p>
        </w:tc>
        <w:tc>
          <w:tcPr>
            <w:tcW w:w="0" w:type="auto"/>
            <w:shd w:val="clear" w:color="auto" w:fill="F9F9FB"/>
            <w:vAlign w:val="center"/>
          </w:tcPr>
          <w:p w14:paraId="09E1758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2.750</w:t>
            </w:r>
          </w:p>
        </w:tc>
        <w:tc>
          <w:tcPr>
            <w:tcW w:w="0" w:type="auto"/>
            <w:shd w:val="clear" w:color="auto" w:fill="F9F9FB"/>
            <w:vAlign w:val="center"/>
          </w:tcPr>
          <w:p w14:paraId="29664616"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2.501</w:t>
            </w:r>
          </w:p>
        </w:tc>
        <w:tc>
          <w:tcPr>
            <w:tcW w:w="0" w:type="auto"/>
            <w:shd w:val="clear" w:color="auto" w:fill="F9F9FB"/>
            <w:vAlign w:val="center"/>
          </w:tcPr>
          <w:p w14:paraId="539B7A81"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Pr>
              <w:t>2.996</w:t>
            </w:r>
          </w:p>
        </w:tc>
      </w:tr>
      <w:tr w:rsidR="008B3B58" w14:paraId="7DB5E6E4" w14:textId="77777777" w:rsidTr="00F97C1D">
        <w:trPr>
          <w:cantSplit/>
          <w:jc w:val="center"/>
        </w:trPr>
        <w:tc>
          <w:tcPr>
            <w:tcW w:w="0" w:type="auto"/>
            <w:gridSpan w:val="6"/>
            <w:shd w:val="clear" w:color="auto" w:fill="FFFFFF"/>
            <w:vAlign w:val="center"/>
          </w:tcPr>
          <w:p w14:paraId="33131112"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(أ) المقام المستخدم في تقدير أحجام الأثر.</w:t>
            </w:r>
            <w:r>
              <w:rPr>
                <w:rFonts w:ascii="Arial" w:hAnsi="Arial" w:cs="Arial"/>
                <w:color w:val="010205"/>
                <w:sz w:val="16"/>
                <w:szCs w:val="16"/>
              </w:rPr>
              <w:t xml:space="preserve"> </w:t>
            </w:r>
          </w:p>
          <w:p w14:paraId="7D82A239" w14:textId="77777777" w:rsidR="008B3B58" w:rsidRDefault="008B3B58" w:rsidP="00F97C1D">
            <w:pPr>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معامل “د” لكوهين الانحراف المعياري للعينة.</w:t>
            </w:r>
            <w:r>
              <w:rPr>
                <w:rFonts w:ascii="Arial" w:hAnsi="Arial" w:cs="Arial"/>
                <w:color w:val="010205"/>
                <w:sz w:val="16"/>
                <w:szCs w:val="16"/>
              </w:rPr>
              <w:t xml:space="preserve"> </w:t>
            </w:r>
          </w:p>
          <w:p w14:paraId="179657E0" w14:textId="77777777" w:rsidR="008B3B58" w:rsidRDefault="008B3B58" w:rsidP="00F97C1D">
            <w:pPr>
              <w:keepNext/>
              <w:bidi/>
              <w:spacing w:line="320" w:lineRule="atLeast"/>
              <w:ind w:left="60" w:right="60"/>
              <w:jc w:val="center"/>
              <w:rPr>
                <w:rFonts w:ascii="Arial" w:hAnsi="Arial" w:cs="Arial"/>
                <w:color w:val="010205"/>
                <w:sz w:val="16"/>
                <w:szCs w:val="16"/>
              </w:rPr>
            </w:pPr>
            <w:r>
              <w:rPr>
                <w:rFonts w:ascii="Arial" w:hAnsi="Arial" w:cs="Arial"/>
                <w:color w:val="010205"/>
                <w:sz w:val="16"/>
                <w:szCs w:val="16"/>
                <w:rtl/>
              </w:rPr>
              <w:t>يستخدم تصحيح “هيدجز” الانحراف المعياري للعينة، مضافاً إليه عامل تصحيح (لتقليل التحيز في العينات الصغيرة).</w:t>
            </w:r>
          </w:p>
        </w:tc>
      </w:tr>
    </w:tbl>
    <w:p w14:paraId="4667B3B6" w14:textId="77777777" w:rsidR="008B3B58" w:rsidRPr="0032045D" w:rsidRDefault="008B3B58" w:rsidP="008B3B58">
      <w:pPr>
        <w:pStyle w:val="Caption"/>
        <w:bidi/>
        <w:jc w:val="center"/>
        <w:rPr>
          <w:color w:val="215E99"/>
          <w:rtl/>
        </w:rPr>
      </w:pPr>
    </w:p>
    <w:p w14:paraId="364ECE80" w14:textId="77777777" w:rsidR="008B3B58" w:rsidRDefault="008B3B58" w:rsidP="008B3B58">
      <w:pPr>
        <w:bidi/>
        <w:rPr>
          <w:rtl/>
        </w:rPr>
      </w:pPr>
    </w:p>
    <w:p w14:paraId="388C9C2E" w14:textId="77777777" w:rsidR="008B3B58" w:rsidRDefault="008B3B58" w:rsidP="008B3B58">
      <w:pPr>
        <w:bidi/>
        <w:rPr>
          <w:rtl/>
        </w:rPr>
      </w:pPr>
    </w:p>
    <w:p w14:paraId="753D611F" w14:textId="77777777" w:rsidR="008B3B58" w:rsidRDefault="008B3B58" w:rsidP="008B3B58">
      <w:pPr>
        <w:bidi/>
        <w:rPr>
          <w:rtl/>
        </w:rPr>
      </w:pPr>
    </w:p>
    <w:p w14:paraId="4A415315" w14:textId="77777777" w:rsidR="008B3B58" w:rsidRDefault="008B3B58" w:rsidP="008B3B58">
      <w:pPr>
        <w:bidi/>
        <w:rPr>
          <w:rtl/>
        </w:rPr>
      </w:pPr>
    </w:p>
    <w:p w14:paraId="458D2D6D" w14:textId="77777777" w:rsidR="008B3B58" w:rsidRDefault="008B3B58" w:rsidP="008B3B58">
      <w:pPr>
        <w:bidi/>
        <w:rPr>
          <w:rtl/>
        </w:rPr>
      </w:pPr>
    </w:p>
    <w:p w14:paraId="359A41A4" w14:textId="77777777" w:rsidR="008B3B58" w:rsidRDefault="008B3B58" w:rsidP="008B3B58">
      <w:pPr>
        <w:bidi/>
        <w:rPr>
          <w:rtl/>
        </w:rPr>
      </w:pPr>
    </w:p>
    <w:p w14:paraId="7BE6A916" w14:textId="77777777" w:rsidR="008B3B58" w:rsidRDefault="008B3B58" w:rsidP="008B3B58">
      <w:pPr>
        <w:bidi/>
        <w:rPr>
          <w:rtl/>
        </w:rPr>
      </w:pPr>
    </w:p>
    <w:p w14:paraId="01C383F9" w14:textId="77777777" w:rsidR="008B3B58" w:rsidRDefault="008B3B58" w:rsidP="008B3B58">
      <w:pPr>
        <w:bidi/>
        <w:rPr>
          <w:rtl/>
        </w:rPr>
      </w:pPr>
    </w:p>
    <w:p w14:paraId="5DCA8E3C" w14:textId="77777777" w:rsidR="008B3B58" w:rsidRDefault="008B3B58" w:rsidP="008B3B58">
      <w:pPr>
        <w:bidi/>
        <w:rPr>
          <w:rtl/>
        </w:rPr>
      </w:pPr>
    </w:p>
    <w:p w14:paraId="50AA1A37" w14:textId="77777777" w:rsidR="008B3B58" w:rsidRDefault="008B3B58" w:rsidP="008B3B58">
      <w:pPr>
        <w:bidi/>
        <w:rPr>
          <w:rtl/>
        </w:rPr>
      </w:pPr>
    </w:p>
    <w:p w14:paraId="638D1422" w14:textId="77777777" w:rsidR="008B3B58" w:rsidRDefault="008B3B58" w:rsidP="008B3B58">
      <w:pPr>
        <w:bidi/>
        <w:rPr>
          <w:rtl/>
        </w:rPr>
      </w:pPr>
    </w:p>
    <w:p w14:paraId="4A6FD535" w14:textId="77777777" w:rsidR="008B3B58" w:rsidRDefault="008B3B58" w:rsidP="008B3B58">
      <w:pPr>
        <w:bidi/>
        <w:rPr>
          <w:rtl/>
        </w:rPr>
      </w:pPr>
    </w:p>
    <w:p w14:paraId="73A473D6" w14:textId="77777777" w:rsidR="008B3B58" w:rsidRDefault="008B3B58" w:rsidP="008B3B58">
      <w:pPr>
        <w:bidi/>
        <w:rPr>
          <w:rtl/>
        </w:rPr>
      </w:pPr>
    </w:p>
    <w:p w14:paraId="2E07430F" w14:textId="77777777" w:rsidR="008B3B58" w:rsidRDefault="008B3B58" w:rsidP="008B3B58">
      <w:pPr>
        <w:bidi/>
        <w:rPr>
          <w:rtl/>
        </w:rPr>
      </w:pPr>
    </w:p>
    <w:p w14:paraId="26C8A2D9" w14:textId="77777777" w:rsidR="008B3B58" w:rsidRDefault="008B3B58" w:rsidP="008B3B58">
      <w:pPr>
        <w:bidi/>
        <w:rPr>
          <w:rtl/>
        </w:rPr>
      </w:pPr>
    </w:p>
    <w:p w14:paraId="22A0CABE" w14:textId="77777777" w:rsidR="008B3B58" w:rsidRDefault="008B3B58" w:rsidP="008B3B58">
      <w:pPr>
        <w:bidi/>
        <w:rPr>
          <w:rtl/>
        </w:rPr>
      </w:pPr>
    </w:p>
    <w:p w14:paraId="201534C0" w14:textId="77777777" w:rsidR="00AF19F0" w:rsidRDefault="00AF19F0" w:rsidP="00AF19F0">
      <w:pPr>
        <w:bidi/>
        <w:rPr>
          <w:rtl/>
        </w:rPr>
      </w:pPr>
    </w:p>
    <w:p w14:paraId="74F85B61" w14:textId="77777777" w:rsidR="00560D63" w:rsidRPr="00560D63" w:rsidRDefault="00560D63" w:rsidP="00560D63">
      <w:pPr>
        <w:pStyle w:val="Heading2"/>
        <w:bidi/>
        <w:rPr>
          <w:rFonts w:ascii="Traditional Arabic" w:hAnsi="Traditional Arabic" w:cs="Traditional Arabic"/>
          <w:b w:val="0"/>
          <w:bCs w:val="0"/>
          <w:i w:val="0"/>
          <w:iCs w:val="0"/>
          <w:color w:val="auto"/>
          <w:rtl/>
          <w:lang w:bidi="ar-EG"/>
        </w:rPr>
      </w:pPr>
      <w:bookmarkStart w:id="54" w:name="_Toc215318386"/>
      <w:r w:rsidRPr="00560D63">
        <w:rPr>
          <w:rFonts w:ascii="Traditional Arabic" w:hAnsi="Traditional Arabic" w:cs="Traditional Arabic" w:hint="cs"/>
          <w:i w:val="0"/>
          <w:iCs w:val="0"/>
          <w:color w:val="auto"/>
          <w:rtl/>
          <w:lang w:bidi="ar-EG"/>
        </w:rPr>
        <w:lastRenderedPageBreak/>
        <w:t>المراجع</w:t>
      </w:r>
      <w:r w:rsidRPr="00560D63">
        <w:rPr>
          <w:rFonts w:ascii="Traditional Arabic" w:hAnsi="Traditional Arabic" w:cs="Traditional Arabic"/>
          <w:i w:val="0"/>
          <w:iCs w:val="0"/>
          <w:color w:val="auto"/>
          <w:lang w:bidi="ar-EG"/>
        </w:rPr>
        <w:t>:</w:t>
      </w:r>
      <w:bookmarkEnd w:id="54"/>
    </w:p>
    <w:p w14:paraId="76D687A7"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العربية:</w:t>
      </w:r>
    </w:p>
    <w:p w14:paraId="1F1F15C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الساعاتي, ف. ز</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العلاقة بين أنماط القيادة النسائية والصحة التنظيمية</w:t>
      </w:r>
      <w:r w:rsidRPr="007B1A67">
        <w:rPr>
          <w:rFonts w:ascii="Traditional Arabic" w:hAnsi="Traditional Arabic" w:cs="Traditional Arabic"/>
          <w:noProof/>
          <w:sz w:val="28"/>
          <w:szCs w:val="28"/>
        </w:rPr>
        <w:t>. Retrieved from https://journals.ajsrp.com/index.php/jeals/ar/article/view/7548</w:t>
      </w:r>
    </w:p>
    <w:p w14:paraId="0692E30A"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العمري, و. ب</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متطلبات تمكين القيادات الأكاديمية النسائية كآلية لتحقيق أهداف التنمية المستدامة بالمملكة العربية السعودية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32</w:t>
      </w:r>
      <w:r w:rsidRPr="007B1A67">
        <w:rPr>
          <w:rFonts w:ascii="Traditional Arabic" w:hAnsi="Traditional Arabic" w:cs="Traditional Arabic"/>
          <w:noProof/>
          <w:sz w:val="28"/>
          <w:szCs w:val="28"/>
        </w:rPr>
        <w:t>(1). Retrieved from https://ssj.journals.ekb.eg/article_347987.html</w:t>
      </w:r>
    </w:p>
    <w:p w14:paraId="4C1C9A26"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العنزي, ح. ع</w:t>
      </w:r>
      <w:r w:rsidRPr="007B1A67">
        <w:rPr>
          <w:rFonts w:ascii="Traditional Arabic" w:hAnsi="Traditional Arabic" w:cs="Traditional Arabic"/>
          <w:noProof/>
          <w:sz w:val="28"/>
          <w:szCs w:val="28"/>
        </w:rPr>
        <w:t xml:space="preserve">. (2025). </w:t>
      </w:r>
      <w:r w:rsidRPr="007B1A67">
        <w:rPr>
          <w:rFonts w:ascii="Traditional Arabic" w:hAnsi="Traditional Arabic" w:cs="Traditional Arabic"/>
          <w:noProof/>
          <w:sz w:val="28"/>
          <w:szCs w:val="28"/>
          <w:rtl/>
        </w:rPr>
        <w:t>واقع تطوير أداء القيادات النسائية في الجامعات السعودية في ضوء مدخل التمكين الإداري من وجهة نظر القيادات الأكاديمية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48</w:t>
      </w:r>
      <w:r w:rsidRPr="007B1A67">
        <w:rPr>
          <w:rFonts w:ascii="Traditional Arabic" w:hAnsi="Traditional Arabic" w:cs="Traditional Arabic"/>
          <w:noProof/>
          <w:sz w:val="28"/>
          <w:szCs w:val="28"/>
        </w:rPr>
        <w:t>. Retrieved from https://hesj.org/ojs/index.php/hesj/article/view/1474</w:t>
      </w:r>
    </w:p>
    <w:p w14:paraId="0052816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الكبتي, أ. أ</w:t>
      </w:r>
      <w:r w:rsidRPr="007B1A67">
        <w:rPr>
          <w:rFonts w:ascii="Traditional Arabic" w:hAnsi="Traditional Arabic" w:cs="Traditional Arabic"/>
          <w:noProof/>
          <w:sz w:val="28"/>
          <w:szCs w:val="28"/>
        </w:rPr>
        <w:t xml:space="preserve">. (2023). </w:t>
      </w:r>
      <w:r w:rsidRPr="007B1A67">
        <w:rPr>
          <w:rFonts w:ascii="Traditional Arabic" w:hAnsi="Traditional Arabic" w:cs="Traditional Arabic"/>
          <w:noProof/>
          <w:sz w:val="28"/>
          <w:szCs w:val="28"/>
          <w:rtl/>
        </w:rPr>
        <w:t>مقومات التمكين الإداري للمرأة الأكاديمية بالمناصب القيادية في جامعة بنغازي: كلية الآداب نموذجا</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54</w:t>
      </w:r>
      <w:r w:rsidRPr="007B1A67">
        <w:rPr>
          <w:rFonts w:ascii="Traditional Arabic" w:hAnsi="Traditional Arabic" w:cs="Traditional Arabic"/>
          <w:noProof/>
          <w:sz w:val="28"/>
          <w:szCs w:val="28"/>
        </w:rPr>
        <w:t>. Retrieved from https://journals.uob.edu.ly/JOFOA/article/view/6531</w:t>
      </w:r>
    </w:p>
    <w:p w14:paraId="783AAE2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رفاعي, ع. م</w:t>
      </w:r>
      <w:r w:rsidRPr="007B1A67">
        <w:rPr>
          <w:rFonts w:ascii="Traditional Arabic" w:hAnsi="Traditional Arabic" w:cs="Traditional Arabic"/>
          <w:noProof/>
          <w:sz w:val="28"/>
          <w:szCs w:val="28"/>
        </w:rPr>
        <w:t xml:space="preserve">. (2024). </w:t>
      </w:r>
      <w:r w:rsidRPr="007B1A67">
        <w:rPr>
          <w:rFonts w:ascii="Traditional Arabic" w:hAnsi="Traditional Arabic" w:cs="Traditional Arabic"/>
          <w:noProof/>
          <w:sz w:val="28"/>
          <w:szCs w:val="28"/>
          <w:rtl/>
        </w:rPr>
        <w:t>تمكين القيادات النسائية في مراكز صنع القرار: الآليات والتحديات " دراسة اجتماعية</w:t>
      </w:r>
      <w:r w:rsidRPr="007B1A67">
        <w:rPr>
          <w:rFonts w:ascii="Traditional Arabic" w:hAnsi="Traditional Arabic" w:cs="Traditional Arabic"/>
          <w:noProof/>
          <w:sz w:val="28"/>
          <w:szCs w:val="28"/>
        </w:rPr>
        <w:t xml:space="preserve">". </w:t>
      </w:r>
      <w:r w:rsidRPr="007B1A67">
        <w:rPr>
          <w:rFonts w:ascii="Traditional Arabic" w:hAnsi="Traditional Arabic" w:cs="Traditional Arabic"/>
          <w:i/>
          <w:iCs/>
          <w:noProof/>
          <w:sz w:val="28"/>
          <w:szCs w:val="28"/>
        </w:rPr>
        <w:t>13</w:t>
      </w:r>
      <w:r w:rsidRPr="007B1A67">
        <w:rPr>
          <w:rFonts w:ascii="Traditional Arabic" w:hAnsi="Traditional Arabic" w:cs="Traditional Arabic"/>
          <w:noProof/>
          <w:sz w:val="28"/>
          <w:szCs w:val="28"/>
        </w:rPr>
        <w:t>(5). Retrieved from https://artdau.journals.ekb.eg/article_380317.html</w:t>
      </w:r>
    </w:p>
    <w:p w14:paraId="7E37B2F5"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محمود, ر. ه</w:t>
      </w:r>
      <w:r w:rsidRPr="007B1A67">
        <w:rPr>
          <w:rFonts w:ascii="Traditional Arabic" w:hAnsi="Traditional Arabic" w:cs="Traditional Arabic"/>
          <w:noProof/>
          <w:sz w:val="28"/>
          <w:szCs w:val="28"/>
        </w:rPr>
        <w:t xml:space="preserve">. (2022). </w:t>
      </w:r>
      <w:r w:rsidRPr="007B1A67">
        <w:rPr>
          <w:rFonts w:ascii="Traditional Arabic" w:hAnsi="Traditional Arabic" w:cs="Traditional Arabic"/>
          <w:noProof/>
          <w:sz w:val="28"/>
          <w:szCs w:val="28"/>
          <w:rtl/>
        </w:rPr>
        <w:t>الثقافة التنظيمية ودورها في تمكين القيادة النسائية في مؤسسات القطاع الحكومي في اليمن (دراسة حالة المؤسسة العامة للاتصالات)</w:t>
      </w:r>
      <w:r w:rsidRPr="007B1A67">
        <w:rPr>
          <w:rFonts w:ascii="Traditional Arabic" w:hAnsi="Traditional Arabic" w:cs="Traditional Arabic"/>
          <w:noProof/>
          <w:sz w:val="28"/>
          <w:szCs w:val="28"/>
        </w:rPr>
        <w:t>. Retrieved from https://andalusuniv.net/journ/index.php/AJHSS/article/view/71</w:t>
      </w:r>
    </w:p>
    <w:p w14:paraId="39D9506C" w14:textId="77777777" w:rsidR="00560D63" w:rsidRPr="007B1A67" w:rsidRDefault="00560D63" w:rsidP="00560D63">
      <w:pPr>
        <w:pStyle w:val="Bibliography"/>
        <w:bidi/>
        <w:ind w:left="720" w:hanging="720"/>
        <w:rPr>
          <w:rFonts w:ascii="Traditional Arabic" w:hAnsi="Traditional Arabic" w:cs="Traditional Arabic"/>
          <w:noProof/>
          <w:sz w:val="28"/>
          <w:szCs w:val="28"/>
        </w:rPr>
      </w:pPr>
      <w:r w:rsidRPr="007B1A67">
        <w:rPr>
          <w:rFonts w:ascii="Traditional Arabic" w:hAnsi="Traditional Arabic" w:cs="Traditional Arabic"/>
          <w:noProof/>
          <w:sz w:val="28"/>
          <w:szCs w:val="28"/>
          <w:rtl/>
        </w:rPr>
        <w:t>مخلوف, أ. م</w:t>
      </w:r>
      <w:r w:rsidRPr="007B1A67">
        <w:rPr>
          <w:rFonts w:ascii="Traditional Arabic" w:hAnsi="Traditional Arabic" w:cs="Traditional Arabic"/>
          <w:noProof/>
          <w:sz w:val="28"/>
          <w:szCs w:val="28"/>
        </w:rPr>
        <w:t xml:space="preserve">. (2020). </w:t>
      </w:r>
      <w:r w:rsidRPr="007B1A67">
        <w:rPr>
          <w:rFonts w:ascii="Traditional Arabic" w:hAnsi="Traditional Arabic" w:cs="Traditional Arabic"/>
          <w:noProof/>
          <w:sz w:val="28"/>
          <w:szCs w:val="28"/>
          <w:rtl/>
        </w:rPr>
        <w:t>التمکين الإداري لدى القيادات النسائية في جامعة جازان (دراسة ميدانية)</w:t>
      </w:r>
      <w:r w:rsidRPr="007B1A67">
        <w:rPr>
          <w:rFonts w:ascii="Traditional Arabic" w:hAnsi="Traditional Arabic" w:cs="Traditional Arabic"/>
          <w:noProof/>
          <w:sz w:val="28"/>
          <w:szCs w:val="28"/>
        </w:rPr>
        <w:t>. Retrieved from https://journals.ekb.eg/article_128664.html</w:t>
      </w:r>
    </w:p>
    <w:sdt>
      <w:sdtPr>
        <w:rPr>
          <w:rFonts w:ascii="Traditional Arabic" w:hAnsi="Traditional Arabic" w:cs="Traditional Arabic"/>
          <w:sz w:val="28"/>
          <w:szCs w:val="28"/>
        </w:rPr>
        <w:id w:val="-573587230"/>
        <w:bibliography/>
      </w:sdtPr>
      <w:sdtEndPr>
        <w:rPr>
          <w:rtl/>
        </w:rPr>
      </w:sdtEndPr>
      <w:sdtContent>
        <w:p w14:paraId="0A7BCE5A" w14:textId="77777777" w:rsidR="00E968AC" w:rsidRDefault="00560D63" w:rsidP="00E968AC">
          <w:pPr>
            <w:pStyle w:val="Bibliography"/>
            <w:ind w:left="720" w:hanging="720"/>
            <w:rPr>
              <w:noProof/>
              <w:kern w:val="0"/>
              <w14:ligatures w14:val="none"/>
            </w:rPr>
          </w:pPr>
          <w:r w:rsidRPr="0092033E">
            <w:rPr>
              <w:rFonts w:ascii="Traditional Arabic" w:hAnsi="Traditional Arabic" w:cs="Traditional Arabic"/>
              <w:sz w:val="28"/>
              <w:szCs w:val="28"/>
            </w:rPr>
            <w:fldChar w:fldCharType="begin"/>
          </w:r>
          <w:r w:rsidRPr="0092033E">
            <w:rPr>
              <w:rFonts w:ascii="Traditional Arabic" w:hAnsi="Traditional Arabic" w:cs="Traditional Arabic"/>
              <w:sz w:val="28"/>
              <w:szCs w:val="28"/>
            </w:rPr>
            <w:instrText xml:space="preserve"> BIBLIOGRAPHY </w:instrText>
          </w:r>
          <w:r w:rsidRPr="0092033E">
            <w:rPr>
              <w:rFonts w:ascii="Traditional Arabic" w:hAnsi="Traditional Arabic" w:cs="Traditional Arabic"/>
              <w:sz w:val="28"/>
              <w:szCs w:val="28"/>
            </w:rPr>
            <w:fldChar w:fldCharType="separate"/>
          </w:r>
          <w:r w:rsidR="00E968AC">
            <w:rPr>
              <w:noProof/>
            </w:rPr>
            <w:t xml:space="preserve">Abdelaal, E. I. (2022). Economic Analysis of Women Empowerment in Agriculture Index (WEAI), a Comparative Study between some Egyptian Regions. </w:t>
          </w:r>
          <w:r w:rsidR="00E968AC">
            <w:rPr>
              <w:i/>
              <w:iCs/>
              <w:noProof/>
            </w:rPr>
            <w:t>13</w:t>
          </w:r>
          <w:r w:rsidR="00E968AC">
            <w:rPr>
              <w:noProof/>
            </w:rPr>
            <w:t>(6). Retrieved from https://journals.ekb.eg/article_247846.html</w:t>
          </w:r>
        </w:p>
        <w:p w14:paraId="4AA7FBFB" w14:textId="77777777" w:rsidR="00E968AC" w:rsidRDefault="00E968AC" w:rsidP="00E968AC">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297AA93F" w14:textId="77777777" w:rsidR="00E968AC" w:rsidRDefault="00E968AC" w:rsidP="00E968AC">
          <w:pPr>
            <w:pStyle w:val="Bibliography"/>
            <w:ind w:left="720" w:hanging="720"/>
            <w:rPr>
              <w:noProof/>
            </w:rPr>
          </w:pPr>
          <w:r>
            <w:rPr>
              <w:noProof/>
            </w:rPr>
            <w:t xml:space="preserve">Aldossari, M. (2023). Inclusion is in the Eye of the Beholder: A Relational Analysis of the Role of Gendered Moral Rationalities in Saudi Arabia. Retrieved from </w:t>
          </w:r>
          <w:r>
            <w:rPr>
              <w:noProof/>
            </w:rPr>
            <w:lastRenderedPageBreak/>
            <w:t>https://journals.sagepub.com/doi/10.1177/09500170231180823?icid=int.sj-abstract.citing-articles.1</w:t>
          </w:r>
        </w:p>
        <w:p w14:paraId="61BBA04A" w14:textId="77777777" w:rsidR="00E968AC" w:rsidRDefault="00E968AC" w:rsidP="00E968AC">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76011EE1" w14:textId="77777777" w:rsidR="00E968AC" w:rsidRDefault="00E968AC" w:rsidP="00E968AC">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240AA270" w14:textId="77777777" w:rsidR="00E968AC" w:rsidRDefault="00E968AC" w:rsidP="00E968AC">
          <w:pPr>
            <w:pStyle w:val="Bibliography"/>
            <w:ind w:left="720" w:hanging="720"/>
            <w:rPr>
              <w:noProof/>
            </w:rPr>
          </w:pPr>
          <w:r>
            <w:rPr>
              <w:noProof/>
            </w:rPr>
            <w:t>Almutarie, A. O. (2025). Joining the Workforce, Saudi Women and Vision 2030. Retrieved from https://www.intechopen.com/online-first/1196624</w:t>
          </w:r>
        </w:p>
        <w:p w14:paraId="4706708A" w14:textId="77777777" w:rsidR="00E968AC" w:rsidRDefault="00E968AC" w:rsidP="00E968AC">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5D182D68" w14:textId="77777777" w:rsidR="00E968AC" w:rsidRDefault="00E968AC" w:rsidP="00E968AC">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0392CF5E" w14:textId="77777777" w:rsidR="00E968AC" w:rsidRDefault="00E968AC" w:rsidP="00E968AC">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322A01CC" w14:textId="77777777" w:rsidR="00E968AC" w:rsidRDefault="00E968AC" w:rsidP="00E968AC">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1093AEE0" w14:textId="77777777" w:rsidR="00E968AC" w:rsidRDefault="00E968AC" w:rsidP="00E968AC">
          <w:pPr>
            <w:pStyle w:val="Bibliography"/>
            <w:ind w:left="720" w:hanging="720"/>
            <w:rPr>
              <w:noProof/>
            </w:rPr>
          </w:pPr>
          <w:r>
            <w:rPr>
              <w:noProof/>
            </w:rPr>
            <w:t>Authors. (2020). The Status of Women in Leadership. Retrieved from https://journals.scholarpublishing.org/index.php/ABR/article/view/8004</w:t>
          </w:r>
        </w:p>
        <w:p w14:paraId="0CA890F5" w14:textId="77777777" w:rsidR="00E968AC" w:rsidRDefault="00E968AC" w:rsidP="00E968AC">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39CDC8B7" w14:textId="77777777" w:rsidR="00E968AC" w:rsidRDefault="00E968AC" w:rsidP="00E968AC">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2699F9C9" w14:textId="77777777" w:rsidR="00E968AC" w:rsidRDefault="00E968AC" w:rsidP="00E968AC">
          <w:pPr>
            <w:pStyle w:val="Bibliography"/>
            <w:ind w:left="720" w:hanging="720"/>
            <w:rPr>
              <w:noProof/>
            </w:rPr>
          </w:pPr>
          <w:r>
            <w:rPr>
              <w:noProof/>
            </w:rPr>
            <w:t>Cáceres, E. J. (2025). Economic factors influencing the empowerment of Peruvian women. Retrieved from https://pubmed.ncbi.nlm.nih.gov/40191812/</w:t>
          </w:r>
        </w:p>
        <w:p w14:paraId="7C105DAC" w14:textId="77777777" w:rsidR="00E968AC" w:rsidRDefault="00E968AC" w:rsidP="00E968AC">
          <w:pPr>
            <w:pStyle w:val="Bibliography"/>
            <w:ind w:left="720" w:hanging="720"/>
            <w:rPr>
              <w:noProof/>
            </w:rPr>
          </w:pPr>
          <w:r>
            <w:rPr>
              <w:noProof/>
            </w:rPr>
            <w:lastRenderedPageBreak/>
            <w:t>Chanda, T. C. (2024). Women in Leadership: Examining Barriers to Women's Advancement in Leadership Positions. Retrieved from https://www.researchgate.net/publication/380575541_Women_in_Leadership_Examining_Barriers_to_Women's_Advancement_in_Leadership_Positions</w:t>
          </w:r>
        </w:p>
        <w:p w14:paraId="1AE67E88" w14:textId="77777777" w:rsidR="00E968AC" w:rsidRDefault="00E968AC" w:rsidP="00E968AC">
          <w:pPr>
            <w:pStyle w:val="Bibliography"/>
            <w:ind w:left="720" w:hanging="720"/>
            <w:rPr>
              <w:noProof/>
            </w:rPr>
          </w:pPr>
          <w:r>
            <w:rPr>
              <w:noProof/>
            </w:rPr>
            <w:t>Clifton, S. M. (2019). Mathematical model of gender bias and homophily in professional hierarchies. Retrieved from https://arxiv.org/abs/1901.07600</w:t>
          </w:r>
        </w:p>
        <w:p w14:paraId="1790E261" w14:textId="77777777" w:rsidR="00E968AC" w:rsidRDefault="00E968AC" w:rsidP="00E968AC">
          <w:pPr>
            <w:pStyle w:val="Bibliography"/>
            <w:ind w:left="720" w:hanging="720"/>
            <w:rPr>
              <w:noProof/>
            </w:rPr>
          </w:pPr>
          <w:r>
            <w:rPr>
              <w:noProof/>
            </w:rPr>
            <w:t xml:space="preserve">Elbushra, A. A. (2025). Nexus of Women’s Empowerment and Economic Growth in Saudi Arabia. </w:t>
          </w:r>
          <w:r>
            <w:rPr>
              <w:i/>
              <w:iCs/>
              <w:noProof/>
            </w:rPr>
            <w:t>17</w:t>
          </w:r>
          <w:r>
            <w:rPr>
              <w:noProof/>
            </w:rPr>
            <w:t>(17). Retrieved from https://www.mdpi.com/2071-1050/17/17/7949</w:t>
          </w:r>
        </w:p>
        <w:p w14:paraId="2C4954D8" w14:textId="77777777" w:rsidR="00E968AC" w:rsidRDefault="00E968AC" w:rsidP="00E968AC">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14489F63" w14:textId="77777777" w:rsidR="00E968AC" w:rsidRDefault="00E968AC" w:rsidP="00E968AC">
          <w:pPr>
            <w:pStyle w:val="Bibliography"/>
            <w:ind w:left="720" w:hanging="720"/>
            <w:rPr>
              <w:noProof/>
            </w:rPr>
          </w:pPr>
          <w:r>
            <w:rPr>
              <w:noProof/>
            </w:rPr>
            <w:t>Galsanjigmed, E. (2023). Challenges Women Experience in Leadership Careers: An Integrative Review. Retrieved from https://www.mdpi.com/2673-8104/3/2/21</w:t>
          </w:r>
        </w:p>
        <w:p w14:paraId="4117664B" w14:textId="77777777" w:rsidR="00E968AC" w:rsidRDefault="00E968AC" w:rsidP="00E968AC">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39BC101B" w14:textId="77777777" w:rsidR="00E968AC" w:rsidRDefault="00E968AC" w:rsidP="00E968AC">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7EC2B2DF" w14:textId="77777777" w:rsidR="00E968AC" w:rsidRDefault="00E968AC" w:rsidP="00E968AC">
          <w:pPr>
            <w:pStyle w:val="Bibliography"/>
            <w:ind w:left="720" w:hanging="720"/>
            <w:rPr>
              <w:noProof/>
            </w:rPr>
          </w:pPr>
          <w:r>
            <w:rPr>
              <w:noProof/>
            </w:rPr>
            <w:t>Hoque, M. S. (2022). Leadership Behaviors of Women Entrepreneurs in SME Sector of Bangladesh. Retrieved from https://www.mdpi.com/2673-7116/2/2/16</w:t>
          </w:r>
        </w:p>
        <w:p w14:paraId="0E5517C4" w14:textId="77777777" w:rsidR="00E968AC" w:rsidRDefault="00E968AC" w:rsidP="00E968AC">
          <w:pPr>
            <w:pStyle w:val="Bibliography"/>
            <w:ind w:left="720" w:hanging="720"/>
            <w:rPr>
              <w:noProof/>
            </w:rPr>
          </w:pPr>
          <w:r>
            <w:rPr>
              <w:noProof/>
            </w:rPr>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717D6C54" w14:textId="77777777" w:rsidR="00E968AC" w:rsidRDefault="00E968AC" w:rsidP="00E968AC">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73B1C035" w14:textId="77777777" w:rsidR="00E968AC" w:rsidRDefault="00E968AC" w:rsidP="00E968AC">
          <w:pPr>
            <w:pStyle w:val="Bibliography"/>
            <w:ind w:left="720" w:hanging="720"/>
            <w:rPr>
              <w:noProof/>
            </w:rPr>
          </w:pPr>
          <w:r>
            <w:rPr>
              <w:noProof/>
            </w:rPr>
            <w:t>Kalaitzi, S. (2019). Women, healthcare leadership and societal culture: a qualitative study. Retrieved from https://pubmed.ncbi.nlm.nih.gov/31043802/</w:t>
          </w:r>
        </w:p>
        <w:p w14:paraId="0527AE77" w14:textId="77777777" w:rsidR="00E968AC" w:rsidRDefault="00E968AC" w:rsidP="00E968AC">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5E5CAC6C" w14:textId="77777777" w:rsidR="00E968AC" w:rsidRDefault="00E968AC" w:rsidP="00E968AC">
          <w:pPr>
            <w:pStyle w:val="Bibliography"/>
            <w:ind w:left="720" w:hanging="720"/>
            <w:rPr>
              <w:noProof/>
            </w:rPr>
          </w:pPr>
          <w:r>
            <w:rPr>
              <w:noProof/>
            </w:rPr>
            <w:lastRenderedPageBreak/>
            <w:t xml:space="preserve">Kattan, M. (2016). Factors of Successful Women Leadership in Saudi Arabia. </w:t>
          </w:r>
          <w:r>
            <w:rPr>
              <w:i/>
              <w:iCs/>
              <w:noProof/>
            </w:rPr>
            <w:t>12</w:t>
          </w:r>
          <w:r>
            <w:rPr>
              <w:noProof/>
            </w:rPr>
            <w:t>(5). Retrieved from https://ccsenet.org/journal/index.php/ass/article/view/55949</w:t>
          </w:r>
        </w:p>
        <w:p w14:paraId="244F96FC" w14:textId="77777777" w:rsidR="00E968AC" w:rsidRDefault="00E968AC" w:rsidP="00E968AC">
          <w:pPr>
            <w:pStyle w:val="Bibliography"/>
            <w:ind w:left="720" w:hanging="720"/>
            <w:rPr>
              <w:noProof/>
            </w:rPr>
          </w:pPr>
          <w:r>
            <w:rPr>
              <w:noProof/>
            </w:rPr>
            <w:t>Labbé, J. (2025). Choices or constraints: decoding financial empowerment among women entrepreneurs in France. Retrieved from https://arxiv.org/abs/2505.10064</w:t>
          </w:r>
        </w:p>
        <w:p w14:paraId="1C5FFCAB" w14:textId="77777777" w:rsidR="00E968AC" w:rsidRDefault="00E968AC" w:rsidP="00E968AC">
          <w:pPr>
            <w:pStyle w:val="Bibliography"/>
            <w:ind w:left="720" w:hanging="720"/>
            <w:rPr>
              <w:noProof/>
            </w:rPr>
          </w:pPr>
          <w:r>
            <w:rPr>
              <w:noProof/>
            </w:rPr>
            <w:t>Latorre, F. (2025). Do transformational leaders reduce the barriers women face in accessing managerial positions? The moderating role of leaders’ gender. Retrieved from https://link.springer.com/article/10.1007/s12144-025-08127-w</w:t>
          </w:r>
        </w:p>
        <w:p w14:paraId="296CEBA9" w14:textId="77777777" w:rsidR="00E968AC" w:rsidRDefault="00E968AC" w:rsidP="00E968AC">
          <w:pPr>
            <w:pStyle w:val="Bibliography"/>
            <w:ind w:left="720" w:hanging="720"/>
            <w:rPr>
              <w:noProof/>
            </w:rPr>
          </w:pPr>
          <w:r>
            <w:rPr>
              <w:noProof/>
            </w:rPr>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52998D6E" w14:textId="77777777" w:rsidR="00E968AC" w:rsidRDefault="00E968AC" w:rsidP="00E968AC">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67D3A966" w14:textId="77777777" w:rsidR="00E968AC" w:rsidRDefault="00E968AC" w:rsidP="00E968AC">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3E16923C" w14:textId="77777777" w:rsidR="00E968AC" w:rsidRDefault="00E968AC" w:rsidP="00E968AC">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02F4DC05" w14:textId="77777777" w:rsidR="00E968AC" w:rsidRDefault="00E968AC" w:rsidP="00E968AC">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06A96597" w14:textId="77777777" w:rsidR="00E968AC" w:rsidRDefault="00E968AC" w:rsidP="00E968AC">
          <w:pPr>
            <w:pStyle w:val="Bibliography"/>
            <w:ind w:left="720" w:hanging="720"/>
            <w:rPr>
              <w:noProof/>
            </w:rPr>
          </w:pPr>
          <w:r>
            <w:rPr>
              <w:noProof/>
            </w:rPr>
            <w:t>Mohammed, M. (2020). The Economic Empowerment of Saudi Women in the Light of Saudi Vision 2030. Retrieved from https://www.researchgate.net/publication/355859583_The_Economic_Empowerment_of_Saudi_Women_in_the_Light_of_Saudi_Vision_2030</w:t>
          </w:r>
        </w:p>
        <w:p w14:paraId="2BAB070F" w14:textId="77777777" w:rsidR="00E968AC" w:rsidRDefault="00E968AC" w:rsidP="00E968AC">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5B3A9392" w14:textId="77777777" w:rsidR="00E968AC" w:rsidRDefault="00E968AC" w:rsidP="00E968AC">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w:t>
          </w:r>
          <w:r>
            <w:rPr>
              <w:noProof/>
            </w:rPr>
            <w:lastRenderedPageBreak/>
            <w:t>entrepreneurial-orientation-and-religiosity-on-business-performance-among-women-entrepreneur-11712.html</w:t>
          </w:r>
        </w:p>
        <w:p w14:paraId="713C1D6B" w14:textId="77777777" w:rsidR="00E968AC" w:rsidRDefault="00E968AC" w:rsidP="00E968AC">
          <w:pPr>
            <w:pStyle w:val="Bibliography"/>
            <w:ind w:left="720" w:hanging="720"/>
            <w:rPr>
              <w:noProof/>
            </w:rPr>
          </w:pPr>
          <w:r>
            <w:rPr>
              <w:noProof/>
            </w:rPr>
            <w:t>Mutair, A. A. (2023). Saudi women’s leadership experiences in the healthcare sector: A qualitative study. Retrieved from https://pmc.ncbi.nlm.nih.gov/articles/PMC10508591/</w:t>
          </w:r>
        </w:p>
        <w:p w14:paraId="2A417E12" w14:textId="77777777" w:rsidR="00E968AC" w:rsidRDefault="00E968AC" w:rsidP="00E968AC">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2D8E371B" w14:textId="77777777" w:rsidR="00E968AC" w:rsidRDefault="00E968AC" w:rsidP="00E968AC">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43E4D3FC" w14:textId="77777777" w:rsidR="00E968AC" w:rsidRDefault="00E968AC" w:rsidP="00E968AC">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3CA547D5" w14:textId="77777777" w:rsidR="00E968AC" w:rsidRDefault="00E968AC" w:rsidP="00E968AC">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2BC195B0" w14:textId="77777777" w:rsidR="00E968AC" w:rsidRDefault="00E968AC" w:rsidP="00E968AC">
          <w:pPr>
            <w:pStyle w:val="Bibliography"/>
            <w:ind w:left="720" w:hanging="720"/>
            <w:rPr>
              <w:noProof/>
            </w:rPr>
          </w:pPr>
          <w:r>
            <w:rPr>
              <w:noProof/>
            </w:rPr>
            <w:t>Sahni, S. (2025). Gendered differences and strategies for work-life balance: Systematic review based on social ecological framework perspective. Retrieved from https://www.sciencedirect.com/science/article/pii/S0001691825003324</w:t>
          </w:r>
        </w:p>
        <w:p w14:paraId="3C985C93" w14:textId="77777777" w:rsidR="00E968AC" w:rsidRDefault="00E968AC" w:rsidP="00E968AC">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p>
        <w:p w14:paraId="3C2452DD" w14:textId="77777777" w:rsidR="00E968AC" w:rsidRDefault="00E968AC" w:rsidP="00E968AC">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588BAB7F" w14:textId="77777777" w:rsidR="00E968AC" w:rsidRDefault="00E968AC" w:rsidP="00E968AC">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013EFE5B" w14:textId="77777777" w:rsidR="00E968AC" w:rsidRDefault="00E968AC" w:rsidP="00E968AC">
          <w:pPr>
            <w:pStyle w:val="Bibliography"/>
            <w:ind w:left="720" w:hanging="720"/>
            <w:rPr>
              <w:noProof/>
            </w:rPr>
          </w:pPr>
          <w:r>
            <w:rPr>
              <w:noProof/>
            </w:rPr>
            <w:lastRenderedPageBreak/>
            <w:t xml:space="preserve">Zhang, C. (2024). Shaping and Empowerment of Female Strategic Leadership: An Inclusive Analysis in Leadership Equality. </w:t>
          </w:r>
          <w:r>
            <w:rPr>
              <w:i/>
              <w:iCs/>
              <w:noProof/>
            </w:rPr>
            <w:t>7</w:t>
          </w:r>
          <w:r>
            <w:rPr>
              <w:noProof/>
            </w:rPr>
            <w:t>(2). Retrieved from https://drpress.org/ojs/index.php/jeer/article/view/17489</w:t>
          </w:r>
        </w:p>
        <w:p w14:paraId="68B0AD04" w14:textId="77777777" w:rsidR="00E968AC" w:rsidRDefault="00E968AC" w:rsidP="00E968AC">
          <w:pPr>
            <w:pStyle w:val="Bibliography"/>
            <w:ind w:left="720" w:hanging="720"/>
            <w:rPr>
              <w:noProof/>
            </w:rPr>
          </w:pPr>
          <w:r>
            <w:rPr>
              <w:noProof/>
              <w:rtl/>
            </w:rPr>
            <w:t>البكر, ف</w:t>
          </w:r>
          <w:r>
            <w:rPr>
              <w:noProof/>
            </w:rPr>
            <w:t xml:space="preserve">. (2022). </w:t>
          </w:r>
          <w:r>
            <w:rPr>
              <w:noProof/>
              <w:rtl/>
            </w:rPr>
            <w:t>تمكين المرأة السعودية في ظل رؤية 2030 : الفرص والتحديات</w:t>
          </w:r>
          <w:r>
            <w:rPr>
              <w:noProof/>
            </w:rPr>
            <w:t xml:space="preserve">. </w:t>
          </w:r>
          <w:r>
            <w:rPr>
              <w:i/>
              <w:iCs/>
              <w:noProof/>
            </w:rPr>
            <w:t>2</w:t>
          </w:r>
          <w:r>
            <w:rPr>
              <w:noProof/>
            </w:rPr>
            <w:t>(4). Retrieved from https://ijcws.journals.ekb.eg/article_270720.html?lang=ar</w:t>
          </w:r>
        </w:p>
        <w:p w14:paraId="5CEA68FD" w14:textId="77777777" w:rsidR="00E968AC" w:rsidRDefault="00E968AC" w:rsidP="00E968AC">
          <w:pPr>
            <w:pStyle w:val="Bibliography"/>
            <w:ind w:left="720" w:hanging="720"/>
            <w:rPr>
              <w:noProof/>
            </w:rPr>
          </w:pPr>
          <w:r>
            <w:rPr>
              <w:noProof/>
              <w:rtl/>
            </w:rPr>
            <w:t>الزايد, إ. ب</w:t>
          </w:r>
          <w:r>
            <w:rPr>
              <w:noProof/>
            </w:rPr>
            <w:t xml:space="preserve">. (2025). </w:t>
          </w:r>
          <w:r>
            <w:rPr>
              <w:noProof/>
              <w:rtl/>
            </w:rPr>
            <w:t>دليل الباحث إلى المنهجين الكمي والكيفي وأساليبهما في البحوث الاجتماعية</w:t>
          </w:r>
          <w:r>
            <w:rPr>
              <w:noProof/>
            </w:rPr>
            <w:t xml:space="preserve">. </w:t>
          </w:r>
          <w:r>
            <w:rPr>
              <w:i/>
              <w:iCs/>
              <w:noProof/>
            </w:rPr>
            <w:t>8</w:t>
          </w:r>
          <w:r>
            <w:rPr>
              <w:noProof/>
            </w:rPr>
            <w:t>(1). Retrieved from https://journals.ekb.eg/article_380939.html</w:t>
          </w:r>
        </w:p>
        <w:p w14:paraId="27CAA4DA" w14:textId="77777777" w:rsidR="00E968AC" w:rsidRDefault="00E968AC" w:rsidP="00E968AC">
          <w:pPr>
            <w:pStyle w:val="Bibliography"/>
            <w:ind w:left="720" w:hanging="720"/>
            <w:rPr>
              <w:noProof/>
            </w:rPr>
          </w:pPr>
          <w:r>
            <w:rPr>
              <w:noProof/>
              <w:rtl/>
            </w:rPr>
            <w:t>الساعاتي, ف. ز</w:t>
          </w:r>
          <w:r>
            <w:rPr>
              <w:noProof/>
            </w:rPr>
            <w:t xml:space="preserve">. (2024). </w:t>
          </w:r>
          <w:r>
            <w:rPr>
              <w:noProof/>
              <w:rtl/>
            </w:rPr>
            <w:t>العلاقة بين أنماط القيادة النسائية والصحة التنظيمية</w:t>
          </w:r>
          <w:r>
            <w:rPr>
              <w:noProof/>
            </w:rPr>
            <w:t>. Retrieved from https://journals.ajsrp.com/index.php/jeals/ar/article/view/7548</w:t>
          </w:r>
        </w:p>
        <w:p w14:paraId="24230B1A" w14:textId="77777777" w:rsidR="00E968AC" w:rsidRDefault="00E968AC" w:rsidP="00E968AC">
          <w:pPr>
            <w:pStyle w:val="Bibliography"/>
            <w:ind w:left="720" w:hanging="720"/>
            <w:rPr>
              <w:noProof/>
            </w:rPr>
          </w:pPr>
          <w:r>
            <w:rPr>
              <w:noProof/>
              <w:rtl/>
            </w:rPr>
            <w:t>العمري, و. ب</w:t>
          </w:r>
          <w:r>
            <w:rPr>
              <w:noProof/>
            </w:rPr>
            <w:t xml:space="preserve">. (2024). </w:t>
          </w:r>
          <w:r>
            <w:rPr>
              <w:noProof/>
              <w:rtl/>
            </w:rPr>
            <w:t>متطلبات تمكين القيادات الأكاديمية النسائية كآلية لتحقيق أهداف التنمية المستدامة بالمملكة العربية السعودية</w:t>
          </w:r>
          <w:r>
            <w:rPr>
              <w:noProof/>
            </w:rPr>
            <w:t xml:space="preserve">. </w:t>
          </w:r>
          <w:r>
            <w:rPr>
              <w:i/>
              <w:iCs/>
              <w:noProof/>
            </w:rPr>
            <w:t>32</w:t>
          </w:r>
          <w:r>
            <w:rPr>
              <w:noProof/>
            </w:rPr>
            <w:t>(1). Retrieved from https://ssj.journals.ekb.eg/article_347987.html</w:t>
          </w:r>
        </w:p>
        <w:p w14:paraId="6F6D97FE" w14:textId="77777777" w:rsidR="00E968AC" w:rsidRDefault="00E968AC" w:rsidP="00E968AC">
          <w:pPr>
            <w:pStyle w:val="Bibliography"/>
            <w:ind w:left="720" w:hanging="720"/>
            <w:rPr>
              <w:noProof/>
            </w:rPr>
          </w:pPr>
          <w:r>
            <w:rPr>
              <w:noProof/>
              <w:rtl/>
            </w:rPr>
            <w:t>العنزي, ح. ع</w:t>
          </w:r>
          <w:r>
            <w:rPr>
              <w:noProof/>
            </w:rPr>
            <w:t xml:space="preserve">. (2025). </w:t>
          </w:r>
          <w:r>
            <w:rPr>
              <w:noProof/>
              <w:rtl/>
            </w:rPr>
            <w:t>واقع تطوير أداء القيادات النسائية في الجامعات السعودية في ضوء مدخل التمكين الإداري من وجهة نظر القيادات الأكاديمية</w:t>
          </w:r>
          <w:r>
            <w:rPr>
              <w:noProof/>
            </w:rPr>
            <w:t xml:space="preserve">. </w:t>
          </w:r>
          <w:r>
            <w:rPr>
              <w:i/>
              <w:iCs/>
              <w:noProof/>
            </w:rPr>
            <w:t>48</w:t>
          </w:r>
          <w:r>
            <w:rPr>
              <w:noProof/>
            </w:rPr>
            <w:t>. Retrieved from https://hesj.org/ojs/index.php/hesj/article/view/1474</w:t>
          </w:r>
        </w:p>
        <w:p w14:paraId="5A6CEA47" w14:textId="77777777" w:rsidR="00E968AC" w:rsidRDefault="00E968AC" w:rsidP="00E968AC">
          <w:pPr>
            <w:pStyle w:val="Bibliography"/>
            <w:ind w:left="720" w:hanging="720"/>
            <w:rPr>
              <w:noProof/>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p w14:paraId="1F647B23" w14:textId="77777777" w:rsidR="00E968AC" w:rsidRDefault="00E968AC" w:rsidP="00E968AC">
          <w:pPr>
            <w:pStyle w:val="Bibliography"/>
            <w:ind w:left="720" w:hanging="720"/>
            <w:rPr>
              <w:noProof/>
            </w:rPr>
          </w:pPr>
          <w:r>
            <w:rPr>
              <w:noProof/>
              <w:rtl/>
            </w:rPr>
            <w:t>الكبتي, أ. أ</w:t>
          </w:r>
          <w:r>
            <w:rPr>
              <w:noProof/>
            </w:rPr>
            <w:t xml:space="preserve">. (2023). </w:t>
          </w:r>
          <w:r>
            <w:rPr>
              <w:noProof/>
              <w:rtl/>
            </w:rPr>
            <w:t>مقومات التمكين الإداري للمرأة الأكاديمية بالمناصب القيادية في جامعة بنغازي: كلية الآداب نموذجا</w:t>
          </w:r>
          <w:r>
            <w:rPr>
              <w:noProof/>
            </w:rPr>
            <w:t xml:space="preserve">. </w:t>
          </w:r>
          <w:r>
            <w:rPr>
              <w:i/>
              <w:iCs/>
              <w:noProof/>
            </w:rPr>
            <w:t>54</w:t>
          </w:r>
          <w:r>
            <w:rPr>
              <w:noProof/>
            </w:rPr>
            <w:t>. Retrieved from https://journals.uob.edu.ly/JOFOA/article/view/6531</w:t>
          </w:r>
        </w:p>
        <w:p w14:paraId="6CD4C348" w14:textId="77777777" w:rsidR="00E968AC" w:rsidRDefault="00E968AC" w:rsidP="00E968AC">
          <w:pPr>
            <w:pStyle w:val="Bibliography"/>
            <w:ind w:left="720" w:hanging="720"/>
            <w:rPr>
              <w:noProof/>
            </w:rPr>
          </w:pPr>
          <w:r>
            <w:rPr>
              <w:noProof/>
              <w:rtl/>
            </w:rPr>
            <w:t>النعيم, ل. ع</w:t>
          </w:r>
          <w:r>
            <w:rPr>
              <w:noProof/>
            </w:rPr>
            <w:t xml:space="preserve">. (2024). </w:t>
          </w:r>
          <w:r>
            <w:rPr>
              <w:noProof/>
              <w:rtl/>
            </w:rPr>
            <w:t>دراسة المتغيرات الشخصية والاجتماعية المرتبطة بتمكين المرأة السعودية – دراسة ميدانية على عينة من النساء في مدينة الأحساء بالمملكة العربية السعودية</w:t>
          </w:r>
          <w:r>
            <w:rPr>
              <w:noProof/>
            </w:rPr>
            <w:t xml:space="preserve">. </w:t>
          </w:r>
          <w:r>
            <w:rPr>
              <w:i/>
              <w:iCs/>
              <w:noProof/>
            </w:rPr>
            <w:t>1</w:t>
          </w:r>
          <w:r>
            <w:rPr>
              <w:noProof/>
            </w:rPr>
            <w:t>(8), 117-134. Retrieved from https://www.researchgate.net/publication/378135271_drast_almtghyrat_alshkhsyt_walajtmayt_almrtbtt_btmkyn_almrat_alswdyt_-_drast_mydanyt_ly_ynt_mn_alnsa_fy_mdynt_alahsa_balmmlkt_alrbyt_alswdytStudying_the_personal_and_social_variables_associated_with_t</w:t>
          </w:r>
        </w:p>
        <w:p w14:paraId="39548BA1" w14:textId="77777777" w:rsidR="00E968AC" w:rsidRDefault="00E968AC" w:rsidP="00E968AC">
          <w:pPr>
            <w:pStyle w:val="Bibliography"/>
            <w:ind w:left="720" w:hanging="720"/>
            <w:rPr>
              <w:noProof/>
            </w:rPr>
          </w:pPr>
          <w:r>
            <w:rPr>
              <w:noProof/>
              <w:rtl/>
            </w:rPr>
            <w:t>أمين, ا. أ</w:t>
          </w:r>
          <w:r>
            <w:rPr>
              <w:noProof/>
            </w:rPr>
            <w:t xml:space="preserve">. (2023). </w:t>
          </w:r>
          <w:r>
            <w:rPr>
              <w:noProof/>
              <w:rtl/>
            </w:rPr>
            <w:t>الاستبيان كأداة للبحث العلمي وأهم تطبيقاته</w:t>
          </w:r>
          <w:r>
            <w:rPr>
              <w:noProof/>
            </w:rPr>
            <w:t xml:space="preserve">. </w:t>
          </w:r>
          <w:r>
            <w:rPr>
              <w:i/>
              <w:iCs/>
              <w:noProof/>
            </w:rPr>
            <w:t>12</w:t>
          </w:r>
          <w:r>
            <w:rPr>
              <w:noProof/>
            </w:rPr>
            <w:t>(3), 303-314. Retrieved from https://asjp.cerist.dz/en/article/229318</w:t>
          </w:r>
        </w:p>
        <w:p w14:paraId="7B7D7DAB" w14:textId="77777777" w:rsidR="00E968AC" w:rsidRDefault="00E968AC" w:rsidP="00E968AC">
          <w:pPr>
            <w:pStyle w:val="Bibliography"/>
            <w:ind w:left="720" w:hanging="720"/>
            <w:rPr>
              <w:noProof/>
            </w:rPr>
          </w:pPr>
          <w:r>
            <w:rPr>
              <w:noProof/>
              <w:rtl/>
            </w:rPr>
            <w:t>رفاعي, ع. م</w:t>
          </w:r>
          <w:r>
            <w:rPr>
              <w:noProof/>
            </w:rPr>
            <w:t xml:space="preserve">. (2024). </w:t>
          </w:r>
          <w:r>
            <w:rPr>
              <w:noProof/>
              <w:rtl/>
            </w:rPr>
            <w:t>تمكين القيادات النسائية في مراكز صنع القرار: الآليات والتحديات " دراسة اجتماعية</w:t>
          </w:r>
          <w:r>
            <w:rPr>
              <w:noProof/>
            </w:rPr>
            <w:t xml:space="preserve">". </w:t>
          </w:r>
          <w:r>
            <w:rPr>
              <w:i/>
              <w:iCs/>
              <w:noProof/>
            </w:rPr>
            <w:t>13</w:t>
          </w:r>
          <w:r>
            <w:rPr>
              <w:noProof/>
            </w:rPr>
            <w:t>(5). Retrieved from https://artdau.journals.ekb.eg/article_380317.html</w:t>
          </w:r>
        </w:p>
        <w:p w14:paraId="184B15B0" w14:textId="77777777" w:rsidR="00E968AC" w:rsidRDefault="00E968AC" w:rsidP="00E968AC">
          <w:pPr>
            <w:pStyle w:val="Bibliography"/>
            <w:ind w:left="720" w:hanging="720"/>
            <w:rPr>
              <w:noProof/>
            </w:rPr>
          </w:pPr>
          <w:r>
            <w:rPr>
              <w:noProof/>
              <w:rtl/>
            </w:rPr>
            <w:t>محمد, ا. ب</w:t>
          </w:r>
          <w:r>
            <w:rPr>
              <w:noProof/>
            </w:rPr>
            <w:t xml:space="preserve">. (2023). </w:t>
          </w:r>
          <w:r>
            <w:rPr>
              <w:noProof/>
              <w:rtl/>
            </w:rPr>
            <w:t>دور المرجعية الثقافية في تمكين المرأة بالمجتمع السعودي: تحليل محتوى</w:t>
          </w:r>
          <w:r>
            <w:rPr>
              <w:noProof/>
            </w:rPr>
            <w:t xml:space="preserve">. </w:t>
          </w:r>
          <w:r>
            <w:rPr>
              <w:i/>
              <w:iCs/>
              <w:noProof/>
            </w:rPr>
            <w:t>59</w:t>
          </w:r>
          <w:r>
            <w:rPr>
              <w:noProof/>
            </w:rPr>
            <w:t>. Retrieved from https://search.mandumah.com/Record/1394493</w:t>
          </w:r>
        </w:p>
        <w:p w14:paraId="138BD17D" w14:textId="77777777" w:rsidR="00E968AC" w:rsidRDefault="00E968AC" w:rsidP="00E968AC">
          <w:pPr>
            <w:pStyle w:val="Bibliography"/>
            <w:ind w:left="720" w:hanging="720"/>
            <w:rPr>
              <w:noProof/>
            </w:rPr>
          </w:pPr>
          <w:r>
            <w:rPr>
              <w:noProof/>
              <w:rtl/>
            </w:rPr>
            <w:lastRenderedPageBreak/>
            <w:t>محمود, ر. ه</w:t>
          </w:r>
          <w:r>
            <w:rPr>
              <w:noProof/>
            </w:rPr>
            <w:t xml:space="preserve">. (2022). </w:t>
          </w:r>
          <w:r>
            <w:rPr>
              <w:noProof/>
              <w:rtl/>
            </w:rPr>
            <w:t>الثقافة التنظيمية ودورها في تمكين القيادة النسائية في مؤسسات القطاع الحكومي في اليمن (دراسة حالة المؤسسة العامة للاتصالات)</w:t>
          </w:r>
          <w:r>
            <w:rPr>
              <w:noProof/>
            </w:rPr>
            <w:t>. Retrieved from https://andalusuniv.net/journ/index.php/AJHSS/article/view/71</w:t>
          </w:r>
        </w:p>
        <w:p w14:paraId="75F06600" w14:textId="77777777" w:rsidR="00E968AC" w:rsidRDefault="00E968AC" w:rsidP="00E968AC">
          <w:pPr>
            <w:pStyle w:val="Bibliography"/>
            <w:ind w:left="720" w:hanging="720"/>
            <w:rPr>
              <w:noProof/>
            </w:rPr>
          </w:pPr>
          <w:r>
            <w:rPr>
              <w:noProof/>
              <w:rtl/>
            </w:rPr>
            <w:t>مخلوف, أ. م</w:t>
          </w:r>
          <w:r>
            <w:rPr>
              <w:noProof/>
            </w:rPr>
            <w:t xml:space="preserve">. (2020). </w:t>
          </w:r>
          <w:r>
            <w:rPr>
              <w:noProof/>
              <w:rtl/>
            </w:rPr>
            <w:t>التمکين الإداري لدى القيادات النسائية في جامعة جازان (دراسة ميدانية)</w:t>
          </w:r>
          <w:r>
            <w:rPr>
              <w:noProof/>
            </w:rPr>
            <w:t>. Retrieved from https://journals.ekb.eg/article_128664.html</w:t>
          </w:r>
        </w:p>
        <w:p w14:paraId="0AEE2EFF" w14:textId="504DEF05" w:rsidR="001A3637" w:rsidRDefault="00560D63" w:rsidP="00E968AC">
          <w:pPr>
            <w:pStyle w:val="Bibliography"/>
            <w:bidi/>
            <w:ind w:left="720" w:hanging="720"/>
            <w:rPr>
              <w:noProof/>
            </w:rPr>
          </w:pPr>
          <w:r w:rsidRPr="0092033E">
            <w:rPr>
              <w:rFonts w:ascii="Traditional Arabic" w:hAnsi="Traditional Arabic" w:cs="Traditional Arabic"/>
              <w:b/>
              <w:bCs/>
              <w:noProof/>
              <w:sz w:val="28"/>
              <w:szCs w:val="28"/>
            </w:rPr>
            <w:fldChar w:fldCharType="end"/>
          </w:r>
          <w:r w:rsidR="001A3637" w:rsidRPr="001A3637">
            <w:rPr>
              <w:noProof/>
              <w:rtl/>
            </w:rPr>
            <w:t xml:space="preserve"> </w:t>
          </w:r>
          <w:r w:rsidR="001A3637">
            <w:rPr>
              <w:noProof/>
              <w:rtl/>
            </w:rPr>
            <w:t>البكر, ف</w:t>
          </w:r>
          <w:r w:rsidR="001A3637">
            <w:rPr>
              <w:noProof/>
            </w:rPr>
            <w:t xml:space="preserve">. (2022). </w:t>
          </w:r>
          <w:r w:rsidR="001A3637">
            <w:rPr>
              <w:noProof/>
              <w:rtl/>
            </w:rPr>
            <w:t>تمكين المرأة السعودية في ظل رؤية 2030 : الفرص والتحديات</w:t>
          </w:r>
          <w:r w:rsidR="001A3637">
            <w:rPr>
              <w:noProof/>
            </w:rPr>
            <w:t xml:space="preserve">. </w:t>
          </w:r>
          <w:r w:rsidR="001A3637">
            <w:rPr>
              <w:i/>
              <w:iCs/>
              <w:noProof/>
            </w:rPr>
            <w:t>2</w:t>
          </w:r>
          <w:r w:rsidR="001A3637">
            <w:rPr>
              <w:noProof/>
            </w:rPr>
            <w:t>(4). Retrieved from https://ijcws.journals.ekb.eg/article_270720.html?lang=ar</w:t>
          </w:r>
        </w:p>
        <w:p w14:paraId="432A2B66" w14:textId="51367CD6" w:rsidR="00560D63" w:rsidRPr="001A3637" w:rsidRDefault="001A3637" w:rsidP="001A3637">
          <w:pPr>
            <w:pStyle w:val="Bibliography"/>
            <w:bidi/>
            <w:ind w:left="720" w:hanging="720"/>
            <w:rPr>
              <w:noProof/>
              <w:rtl/>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sdtContent>
    </w:sdt>
    <w:p w14:paraId="3AD650EA" w14:textId="77777777" w:rsidR="00560D63" w:rsidRPr="00AA7533" w:rsidRDefault="00560D63" w:rsidP="00560D63">
      <w:pPr>
        <w:bidi/>
        <w:rPr>
          <w:rtl/>
        </w:rPr>
      </w:pPr>
    </w:p>
    <w:p w14:paraId="43CFB6BB" w14:textId="77777777" w:rsidR="00560D63" w:rsidRPr="007B1A67" w:rsidRDefault="00560D63" w:rsidP="00560D63">
      <w:pPr>
        <w:pStyle w:val="ListParagraph"/>
        <w:widowControl/>
        <w:numPr>
          <w:ilvl w:val="0"/>
          <w:numId w:val="6"/>
        </w:numPr>
        <w:autoSpaceDE/>
        <w:autoSpaceDN/>
        <w:bidi/>
        <w:adjustRightInd/>
        <w:spacing w:after="160" w:line="278" w:lineRule="auto"/>
        <w:rPr>
          <w:rFonts w:ascii="Traditional Arabic" w:hAnsi="Traditional Arabic" w:cs="Traditional Arabic"/>
          <w:b/>
          <w:bCs/>
          <w:sz w:val="28"/>
          <w:szCs w:val="28"/>
          <w:rtl/>
          <w:lang w:bidi="ar-EG"/>
        </w:rPr>
      </w:pPr>
      <w:r w:rsidRPr="00AA7533">
        <w:rPr>
          <w:rFonts w:ascii="Traditional Arabic" w:hAnsi="Traditional Arabic" w:cs="Traditional Arabic"/>
          <w:b/>
          <w:bCs/>
          <w:sz w:val="28"/>
          <w:szCs w:val="28"/>
          <w:rtl/>
          <w:lang w:bidi="ar-EG"/>
        </w:rPr>
        <w:t>المراجع الأجنبية:</w:t>
      </w:r>
    </w:p>
    <w:sdt>
      <w:sdtPr>
        <w:rPr>
          <w:rFonts w:asciiTheme="minorHAnsi" w:eastAsiaTheme="minorHAnsi" w:hAnsiTheme="minorHAnsi" w:cstheme="minorBidi"/>
          <w:b w:val="0"/>
          <w:bCs w:val="0"/>
          <w:color w:val="auto"/>
          <w:kern w:val="2"/>
          <w:sz w:val="24"/>
          <w:szCs w:val="24"/>
          <w14:ligatures w14:val="standardContextual"/>
        </w:rPr>
        <w:id w:val="1905247585"/>
        <w:docPartObj>
          <w:docPartGallery w:val="Bibliographies"/>
          <w:docPartUnique/>
        </w:docPartObj>
      </w:sdtPr>
      <w:sdtEndPr/>
      <w:sdtContent>
        <w:p w14:paraId="12A1F323" w14:textId="77777777" w:rsidR="00560D63" w:rsidRPr="00BA73E5" w:rsidRDefault="00560D63" w:rsidP="00560D63">
          <w:pPr>
            <w:pStyle w:val="Heading1"/>
            <w:rPr>
              <w:sz w:val="2"/>
              <w:szCs w:val="2"/>
            </w:rPr>
          </w:pPr>
        </w:p>
        <w:sdt>
          <w:sdtPr>
            <w:rPr>
              <w:rtl/>
            </w:rPr>
            <w:id w:val="581102176"/>
            <w:bibliography/>
          </w:sdtPr>
          <w:sdtEndPr>
            <w:rPr>
              <w:rtl w:val="0"/>
            </w:rPr>
          </w:sdtEndPr>
          <w:sdtContent>
            <w:p w14:paraId="2AB9050D" w14:textId="77777777" w:rsidR="00E968AC" w:rsidRDefault="00560D63" w:rsidP="00E968AC">
              <w:pPr>
                <w:pStyle w:val="Bibliography"/>
                <w:bidi/>
                <w:ind w:left="720" w:hanging="720"/>
                <w:rPr>
                  <w:noProof/>
                  <w:kern w:val="0"/>
                  <w:lang w:bidi="ar-EG"/>
                  <w14:ligatures w14:val="none"/>
                </w:rPr>
              </w:pPr>
              <w:r>
                <w:fldChar w:fldCharType="begin"/>
              </w:r>
              <w:r>
                <w:instrText xml:space="preserve"> BIBLIOGRAPHY </w:instrText>
              </w:r>
              <w:r>
                <w:fldChar w:fldCharType="separate"/>
              </w:r>
              <w:r w:rsidR="00E968AC">
                <w:rPr>
                  <w:rFonts w:hint="cs"/>
                  <w:noProof/>
                  <w:lang w:bidi="ar-EG"/>
                </w:rPr>
                <w:t>Abbas Al Mutair</w:t>
              </w:r>
              <w:r w:rsidR="00E968AC">
                <w:rPr>
                  <w:rFonts w:hint="cs"/>
                  <w:noProof/>
                  <w:rtl/>
                  <w:lang w:bidi="ar-EG"/>
                </w:rPr>
                <w:t xml:space="preserve">. (2023). </w:t>
              </w:r>
              <w:r w:rsidR="00E968AC">
                <w:rPr>
                  <w:rFonts w:hint="cs"/>
                  <w:noProof/>
                  <w:lang w:bidi="ar-EG"/>
                </w:rPr>
                <w:t>Saudi women’s leadership experiences in the healthcare sector: A qualitative study</w:t>
              </w:r>
              <w:r w:rsidR="00E968AC">
                <w:rPr>
                  <w:rFonts w:hint="cs"/>
                  <w:noProof/>
                  <w:rtl/>
                  <w:lang w:bidi="ar-EG"/>
                </w:rPr>
                <w:t xml:space="preserve">. تم الاسترداد من </w:t>
              </w:r>
              <w:r w:rsidR="00E968AC">
                <w:rPr>
                  <w:rFonts w:hint="cs"/>
                  <w:noProof/>
                  <w:lang w:bidi="ar-EG"/>
                </w:rPr>
                <w:t>https://pmc.ncbi.nlm.nih.gov/articles/PMC10508591</w:t>
              </w:r>
              <w:r w:rsidR="00E968AC">
                <w:rPr>
                  <w:rFonts w:hint="cs"/>
                  <w:noProof/>
                  <w:rtl/>
                  <w:lang w:bidi="ar-EG"/>
                </w:rPr>
                <w:t>/</w:t>
              </w:r>
            </w:p>
            <w:p w14:paraId="17037B9F" w14:textId="77777777" w:rsidR="00E968AC" w:rsidRDefault="00E968AC" w:rsidP="00E968AC">
              <w:pPr>
                <w:pStyle w:val="Bibliography"/>
                <w:bidi/>
                <w:ind w:left="720" w:hanging="720"/>
                <w:rPr>
                  <w:noProof/>
                  <w:rtl/>
                  <w:lang w:bidi="ar-EG"/>
                </w:rPr>
              </w:pPr>
              <w:r>
                <w:rPr>
                  <w:rFonts w:hint="cs"/>
                  <w:noProof/>
                  <w:lang w:bidi="ar-EG"/>
                </w:rPr>
                <w:t>Adel Al Samman</w:t>
              </w:r>
              <w:r>
                <w:rPr>
                  <w:rFonts w:hint="cs"/>
                  <w:noProof/>
                  <w:rtl/>
                  <w:lang w:bidi="ar-EG"/>
                </w:rPr>
                <w:t xml:space="preserve">. (2021). </w:t>
              </w:r>
              <w:r>
                <w:rPr>
                  <w:rFonts w:hint="cs"/>
                  <w:noProof/>
                  <w:lang w:bidi="ar-EG"/>
                </w:rPr>
                <w:t>SOCIETAL AND CULTURAL BARRIERS IMPACT ON WOMAN'S CONTRIBUTION IN THE PRIVATE SERVICE SECTOR</w:t>
              </w:r>
              <w:r>
                <w:rPr>
                  <w:rFonts w:hint="cs"/>
                  <w:noProof/>
                  <w:rtl/>
                  <w:lang w:bidi="ar-EG"/>
                </w:rPr>
                <w:t xml:space="preserve">. تم الاسترداد من </w:t>
              </w:r>
              <w:r>
                <w:rPr>
                  <w:rFonts w:hint="cs"/>
                  <w:noProof/>
                  <w:lang w:bidi="ar-EG"/>
                </w:rPr>
                <w:t>https://www.researchgate.net/publication/351226756_SOCIETAL_AND_CULTURAL_BARRIERS_IMPACT_ON_WOMAN'S_CONTRIBUTION_IN_THE_PRIVATE_SERVICE_SECTOR</w:t>
              </w:r>
            </w:p>
            <w:p w14:paraId="7BAA4991" w14:textId="77777777" w:rsidR="00E968AC" w:rsidRDefault="00E968AC" w:rsidP="00E968AC">
              <w:pPr>
                <w:pStyle w:val="Bibliography"/>
                <w:bidi/>
                <w:ind w:left="720" w:hanging="720"/>
                <w:rPr>
                  <w:noProof/>
                  <w:rtl/>
                  <w:lang w:bidi="ar-EG"/>
                </w:rPr>
              </w:pPr>
              <w:r>
                <w:rPr>
                  <w:rFonts w:hint="cs"/>
                  <w:noProof/>
                  <w:lang w:bidi="ar-EG"/>
                </w:rPr>
                <w:t>Adel Mahmoud Al Samman</w:t>
              </w:r>
              <w:r>
                <w:rPr>
                  <w:rFonts w:hint="cs"/>
                  <w:noProof/>
                  <w:rtl/>
                  <w:lang w:bidi="ar-EG"/>
                </w:rPr>
                <w:t xml:space="preserve">. (2021). </w:t>
              </w:r>
              <w:r>
                <w:rPr>
                  <w:rFonts w:hint="cs"/>
                  <w:noProof/>
                  <w:lang w:bidi="ar-EG"/>
                </w:rPr>
                <w:t>Societal and Cultural Barriers Impact on Womans Contribution in the Private Service Sector</w:t>
              </w:r>
              <w:r>
                <w:rPr>
                  <w:rFonts w:hint="cs"/>
                  <w:noProof/>
                  <w:rtl/>
                  <w:lang w:bidi="ar-EG"/>
                </w:rPr>
                <w:t xml:space="preserve">. </w:t>
              </w:r>
              <w:r>
                <w:rPr>
                  <w:rFonts w:hint="cs"/>
                  <w:i/>
                  <w:iCs/>
                  <w:noProof/>
                  <w:rtl/>
                  <w:lang w:bidi="ar-EG"/>
                </w:rPr>
                <w:t>20</w:t>
              </w:r>
              <w:r>
                <w:rPr>
                  <w:rFonts w:hint="cs"/>
                  <w:noProof/>
                  <w:rtl/>
                  <w:lang w:bidi="ar-EG"/>
                </w:rPr>
                <w:t xml:space="preserve">(3). تم الاسترداد من </w:t>
              </w:r>
              <w:r>
                <w:rPr>
                  <w:rFonts w:hint="cs"/>
                  <w:noProof/>
                  <w:lang w:bidi="ar-EG"/>
                </w:rPr>
                <w:t>https://www.abacademies.org/articles/societal-and-cultural-barriers-impact-on-womans-contribution-in-the-private-service-sector-10723.html</w:t>
              </w:r>
            </w:p>
            <w:p w14:paraId="4ED53277" w14:textId="77777777" w:rsidR="00E968AC" w:rsidRDefault="00E968AC" w:rsidP="00E968AC">
              <w:pPr>
                <w:pStyle w:val="Bibliography"/>
                <w:bidi/>
                <w:ind w:left="720" w:hanging="720"/>
                <w:rPr>
                  <w:noProof/>
                  <w:rtl/>
                  <w:lang w:bidi="ar-EG"/>
                </w:rPr>
              </w:pPr>
              <w:r>
                <w:rPr>
                  <w:rFonts w:hint="cs"/>
                  <w:noProof/>
                  <w:lang w:bidi="ar-EG"/>
                </w:rPr>
                <w:t>Afnan Alnajim</w:t>
              </w:r>
              <w:r>
                <w:rPr>
                  <w:rFonts w:hint="cs"/>
                  <w:noProof/>
                  <w:rtl/>
                  <w:lang w:bidi="ar-EG"/>
                </w:rPr>
                <w:t xml:space="preserve">. (2024). </w:t>
              </w:r>
              <w:r>
                <w:rPr>
                  <w:rFonts w:hint="cs"/>
                  <w:noProof/>
                  <w:lang w:bidi="ar-EG"/>
                </w:rPr>
                <w:t>The Role and Impact of Saudi Vision 2030 in Leadership Development</w:t>
              </w:r>
              <w:r>
                <w:rPr>
                  <w:rFonts w:hint="cs"/>
                  <w:noProof/>
                  <w:rtl/>
                  <w:lang w:bidi="ar-EG"/>
                </w:rPr>
                <w:t xml:space="preserve">. </w:t>
              </w:r>
              <w:r>
                <w:rPr>
                  <w:rFonts w:hint="cs"/>
                  <w:i/>
                  <w:iCs/>
                  <w:noProof/>
                  <w:rtl/>
                  <w:lang w:bidi="ar-EG"/>
                </w:rPr>
                <w:t>3</w:t>
              </w:r>
              <w:r>
                <w:rPr>
                  <w:rFonts w:hint="cs"/>
                  <w:noProof/>
                  <w:rtl/>
                  <w:lang w:bidi="ar-EG"/>
                </w:rPr>
                <w:t xml:space="preserve">(1). تم الاسترداد من </w:t>
              </w:r>
              <w:r>
                <w:rPr>
                  <w:rFonts w:hint="cs"/>
                  <w:noProof/>
                  <w:lang w:bidi="ar-EG"/>
                </w:rPr>
                <w:t>https://www.researchgate.net/publication/379436769_The_Role_and_Impact_of_Saudi_Vision_2030_in_Leadership_Development</w:t>
              </w:r>
            </w:p>
            <w:p w14:paraId="63FDE38F" w14:textId="77777777" w:rsidR="00E968AC" w:rsidRDefault="00E968AC" w:rsidP="00E968AC">
              <w:pPr>
                <w:pStyle w:val="Bibliography"/>
                <w:bidi/>
                <w:ind w:left="720" w:hanging="720"/>
                <w:rPr>
                  <w:noProof/>
                  <w:rtl/>
                  <w:lang w:bidi="ar-EG"/>
                </w:rPr>
              </w:pPr>
              <w:r>
                <w:rPr>
                  <w:rFonts w:hint="cs"/>
                  <w:noProof/>
                  <w:lang w:bidi="ar-EG"/>
                </w:rPr>
                <w:t>Aicha Teyeb</w:t>
              </w:r>
              <w:r>
                <w:rPr>
                  <w:rFonts w:hint="cs"/>
                  <w:noProof/>
                  <w:rtl/>
                  <w:lang w:bidi="ar-EG"/>
                </w:rPr>
                <w:t xml:space="preserve">. (2022). </w:t>
              </w:r>
              <w:r>
                <w:rPr>
                  <w:rFonts w:hint="cs"/>
                  <w:noProof/>
                  <w:lang w:bidi="ar-EG"/>
                </w:rPr>
                <w:t>Digitization and Economic Empowerment of Arab Women: Challenges and Stakes</w:t>
              </w:r>
              <w:r>
                <w:rPr>
                  <w:rFonts w:hint="cs"/>
                  <w:noProof/>
                  <w:rtl/>
                  <w:lang w:bidi="ar-EG"/>
                </w:rPr>
                <w:t xml:space="preserve">. </w:t>
              </w:r>
              <w:r>
                <w:rPr>
                  <w:rFonts w:hint="cs"/>
                  <w:i/>
                  <w:iCs/>
                  <w:noProof/>
                  <w:rtl/>
                  <w:lang w:bidi="ar-EG"/>
                </w:rPr>
                <w:t>2</w:t>
              </w:r>
              <w:r>
                <w:rPr>
                  <w:rFonts w:hint="cs"/>
                  <w:noProof/>
                  <w:rtl/>
                  <w:lang w:bidi="ar-EG"/>
                </w:rPr>
                <w:t xml:space="preserve">(1). تم الاسترداد من </w:t>
              </w:r>
              <w:r>
                <w:rPr>
                  <w:rFonts w:hint="cs"/>
                  <w:noProof/>
                  <w:lang w:bidi="ar-EG"/>
                </w:rPr>
                <w:t>https://journals.ekb.eg/article_222350.html</w:t>
              </w:r>
            </w:p>
            <w:p w14:paraId="1E0FC71C" w14:textId="77777777" w:rsidR="00E968AC" w:rsidRDefault="00E968AC" w:rsidP="00E968AC">
              <w:pPr>
                <w:pStyle w:val="Bibliography"/>
                <w:bidi/>
                <w:ind w:left="720" w:hanging="720"/>
                <w:rPr>
                  <w:noProof/>
                  <w:rtl/>
                  <w:lang w:bidi="ar-EG"/>
                </w:rPr>
              </w:pPr>
              <w:r>
                <w:rPr>
                  <w:rFonts w:hint="cs"/>
                  <w:noProof/>
                  <w:lang w:bidi="ar-EG"/>
                </w:rPr>
                <w:t>Alhawiti Hissah Musallam</w:t>
              </w:r>
              <w:r>
                <w:rPr>
                  <w:rFonts w:hint="cs"/>
                  <w:noProof/>
                  <w:rtl/>
                  <w:lang w:bidi="ar-EG"/>
                </w:rPr>
                <w:t xml:space="preserve">. (2021). </w:t>
              </w:r>
              <w:r>
                <w:rPr>
                  <w:rFonts w:hint="cs"/>
                  <w:noProof/>
                  <w:lang w:bidi="ar-EG"/>
                </w:rPr>
                <w:t>The Role Of Culture In The Effects Of Entrepreneurial Orientation And Religiosity On Business Performance Among Women Entrepreneurs In The Kingdom Of Saudi Arabia</w:t>
              </w:r>
              <w:r>
                <w:rPr>
                  <w:rFonts w:hint="cs"/>
                  <w:noProof/>
                  <w:rtl/>
                  <w:lang w:bidi="ar-EG"/>
                </w:rPr>
                <w:t xml:space="preserve">. </w:t>
              </w:r>
              <w:r>
                <w:rPr>
                  <w:rFonts w:hint="cs"/>
                  <w:i/>
                  <w:iCs/>
                  <w:noProof/>
                  <w:rtl/>
                  <w:lang w:bidi="ar-EG"/>
                </w:rPr>
                <w:t>27</w:t>
              </w:r>
              <w:r>
                <w:rPr>
                  <w:rFonts w:hint="cs"/>
                  <w:noProof/>
                  <w:rtl/>
                  <w:lang w:bidi="ar-EG"/>
                </w:rPr>
                <w:t xml:space="preserve">(5). تم الاسترداد من </w:t>
              </w:r>
              <w:r>
                <w:rPr>
                  <w:rFonts w:hint="cs"/>
                  <w:noProof/>
                  <w:lang w:bidi="ar-EG"/>
                </w:rPr>
                <w:lastRenderedPageBreak/>
                <w:t>https://www.abacademies.org/articles/the-role-of-culture-in-the-effects-of-entrepreneurial-orientation-and-religiosity-on-business-performance-among-women-entrepreneur-11712.html</w:t>
              </w:r>
            </w:p>
            <w:p w14:paraId="5E562EB3" w14:textId="77777777" w:rsidR="00E968AC" w:rsidRDefault="00E968AC" w:rsidP="00E968AC">
              <w:pPr>
                <w:pStyle w:val="Bibliography"/>
                <w:bidi/>
                <w:ind w:left="720" w:hanging="720"/>
                <w:rPr>
                  <w:noProof/>
                  <w:rtl/>
                  <w:lang w:bidi="ar-EG"/>
                </w:rPr>
              </w:pPr>
              <w:r>
                <w:rPr>
                  <w:rFonts w:hint="cs"/>
                  <w:noProof/>
                  <w:lang w:bidi="ar-EG"/>
                </w:rPr>
                <w:t>Aljawhara O. Almutarie</w:t>
              </w:r>
              <w:r>
                <w:rPr>
                  <w:rFonts w:hint="cs"/>
                  <w:noProof/>
                  <w:rtl/>
                  <w:lang w:bidi="ar-EG"/>
                </w:rPr>
                <w:t xml:space="preserve">. (2025). </w:t>
              </w:r>
              <w:r>
                <w:rPr>
                  <w:rFonts w:hint="cs"/>
                  <w:noProof/>
                  <w:lang w:bidi="ar-EG"/>
                </w:rPr>
                <w:t>Joining the Workforce, Saudi Women and Vision 2030</w:t>
              </w:r>
              <w:r>
                <w:rPr>
                  <w:rFonts w:hint="cs"/>
                  <w:noProof/>
                  <w:rtl/>
                  <w:lang w:bidi="ar-EG"/>
                </w:rPr>
                <w:t xml:space="preserve">. تم الاسترداد من </w:t>
              </w:r>
              <w:r>
                <w:rPr>
                  <w:rFonts w:hint="cs"/>
                  <w:noProof/>
                  <w:lang w:bidi="ar-EG"/>
                </w:rPr>
                <w:t>https://www.intechopen.com/online-first/1196624</w:t>
              </w:r>
            </w:p>
            <w:p w14:paraId="2B4A6557" w14:textId="77777777" w:rsidR="00E968AC" w:rsidRDefault="00E968AC" w:rsidP="00E968AC">
              <w:pPr>
                <w:pStyle w:val="Bibliography"/>
                <w:bidi/>
                <w:ind w:left="720" w:hanging="720"/>
                <w:rPr>
                  <w:noProof/>
                  <w:rtl/>
                  <w:lang w:bidi="ar-EG"/>
                </w:rPr>
              </w:pPr>
              <w:r>
                <w:rPr>
                  <w:rFonts w:hint="cs"/>
                  <w:noProof/>
                  <w:lang w:bidi="ar-EG"/>
                </w:rPr>
                <w:t>Anh Nguyen-Duc</w:t>
              </w:r>
              <w:r>
                <w:rPr>
                  <w:rFonts w:hint="cs"/>
                  <w:noProof/>
                  <w:rtl/>
                  <w:lang w:bidi="ar-EG"/>
                </w:rPr>
                <w:t xml:space="preserve">. (2017). </w:t>
              </w:r>
              <w:r>
                <w:rPr>
                  <w:rFonts w:hint="cs"/>
                  <w:noProof/>
                  <w:lang w:bidi="ar-EG"/>
                </w:rPr>
                <w:t>Female Leadership in Software Projects: A Preliminary Result on Leadership Style and Project Context Factors</w:t>
              </w:r>
              <w:r>
                <w:rPr>
                  <w:rFonts w:hint="cs"/>
                  <w:noProof/>
                  <w:rtl/>
                  <w:lang w:bidi="ar-EG"/>
                </w:rPr>
                <w:t xml:space="preserve">. تم الاسترداد من </w:t>
              </w:r>
              <w:r>
                <w:rPr>
                  <w:rFonts w:hint="cs"/>
                  <w:noProof/>
                  <w:lang w:bidi="ar-EG"/>
                </w:rPr>
                <w:t>https://arxiv.org/abs/1709.07676</w:t>
              </w:r>
            </w:p>
            <w:p w14:paraId="601E8C0D" w14:textId="77777777" w:rsidR="00E968AC" w:rsidRDefault="00E968AC" w:rsidP="00E968AC">
              <w:pPr>
                <w:pStyle w:val="Bibliography"/>
                <w:bidi/>
                <w:ind w:left="720" w:hanging="720"/>
                <w:rPr>
                  <w:noProof/>
                  <w:rtl/>
                  <w:lang w:bidi="ar-EG"/>
                </w:rPr>
              </w:pPr>
              <w:r>
                <w:rPr>
                  <w:rFonts w:hint="cs"/>
                  <w:noProof/>
                  <w:lang w:bidi="ar-EG"/>
                </w:rPr>
                <w:t>Authors</w:t>
              </w:r>
              <w:r>
                <w:rPr>
                  <w:rFonts w:hint="cs"/>
                  <w:noProof/>
                  <w:rtl/>
                  <w:lang w:bidi="ar-EG"/>
                </w:rPr>
                <w:t xml:space="preserve">. (2020). </w:t>
              </w:r>
              <w:r>
                <w:rPr>
                  <w:rFonts w:hint="cs"/>
                  <w:noProof/>
                  <w:lang w:bidi="ar-EG"/>
                </w:rPr>
                <w:t>The Status of Women in Leadership</w:t>
              </w:r>
              <w:r>
                <w:rPr>
                  <w:rFonts w:hint="cs"/>
                  <w:noProof/>
                  <w:rtl/>
                  <w:lang w:bidi="ar-EG"/>
                </w:rPr>
                <w:t xml:space="preserve">. تم الاسترداد من </w:t>
              </w:r>
              <w:r>
                <w:rPr>
                  <w:rFonts w:hint="cs"/>
                  <w:noProof/>
                  <w:lang w:bidi="ar-EG"/>
                </w:rPr>
                <w:t>https://journals.scholarpublishing.org/index.php/ABR/article/view/8004</w:t>
              </w:r>
            </w:p>
            <w:p w14:paraId="0EEFB993" w14:textId="77777777" w:rsidR="00E968AC" w:rsidRDefault="00E968AC" w:rsidP="00E968AC">
              <w:pPr>
                <w:pStyle w:val="Bibliography"/>
                <w:bidi/>
                <w:ind w:left="720" w:hanging="720"/>
                <w:rPr>
                  <w:noProof/>
                  <w:rtl/>
                  <w:lang w:bidi="ar-EG"/>
                </w:rPr>
              </w:pPr>
              <w:r>
                <w:rPr>
                  <w:rFonts w:hint="cs"/>
                  <w:noProof/>
                  <w:lang w:bidi="ar-EG"/>
                </w:rPr>
                <w:t>Azala M. Al Ghamdi</w:t>
              </w:r>
              <w:r>
                <w:rPr>
                  <w:rFonts w:hint="cs"/>
                  <w:noProof/>
                  <w:rtl/>
                  <w:lang w:bidi="ar-EG"/>
                </w:rPr>
                <w:t xml:space="preserve">. (2016). </w:t>
              </w:r>
              <w:r>
                <w:rPr>
                  <w:rFonts w:hint="cs"/>
                  <w:noProof/>
                  <w:lang w:bidi="ar-EG"/>
                </w:rPr>
                <w:t>The Empowerment of Academic Women Leaders at Saudi Universities and Its Relationship to Their Administrative Creativity</w:t>
              </w:r>
              <w:r>
                <w:rPr>
                  <w:rFonts w:hint="cs"/>
                  <w:noProof/>
                  <w:rtl/>
                  <w:lang w:bidi="ar-EG"/>
                </w:rPr>
                <w:t xml:space="preserve">. تم الاسترداد من </w:t>
              </w:r>
              <w:r>
                <w:rPr>
                  <w:rFonts w:hint="cs"/>
                  <w:noProof/>
                  <w:lang w:bidi="ar-EG"/>
                </w:rPr>
                <w:t>https://scholarworks.wmich.edu/dissertations/2484</w:t>
              </w:r>
              <w:r>
                <w:rPr>
                  <w:rFonts w:hint="cs"/>
                  <w:noProof/>
                  <w:rtl/>
                  <w:lang w:bidi="ar-EG"/>
                </w:rPr>
                <w:t>/</w:t>
              </w:r>
            </w:p>
            <w:p w14:paraId="1DAEF0A1" w14:textId="77777777" w:rsidR="00E968AC" w:rsidRDefault="00E968AC" w:rsidP="00E968AC">
              <w:pPr>
                <w:pStyle w:val="Bibliography"/>
                <w:bidi/>
                <w:ind w:left="720" w:hanging="720"/>
                <w:rPr>
                  <w:noProof/>
                  <w:rtl/>
                  <w:lang w:bidi="ar-EG"/>
                </w:rPr>
              </w:pPr>
              <w:r>
                <w:rPr>
                  <w:rFonts w:hint="cs"/>
                  <w:noProof/>
                  <w:lang w:bidi="ar-EG"/>
                </w:rPr>
                <w:t>Azharia Abdelbagi Elbushra</w:t>
              </w:r>
              <w:r>
                <w:rPr>
                  <w:rFonts w:hint="cs"/>
                  <w:noProof/>
                  <w:rtl/>
                  <w:lang w:bidi="ar-EG"/>
                </w:rPr>
                <w:t xml:space="preserve">. (2025). </w:t>
              </w:r>
              <w:r>
                <w:rPr>
                  <w:rFonts w:hint="cs"/>
                  <w:noProof/>
                  <w:lang w:bidi="ar-EG"/>
                </w:rPr>
                <w:t>Nexus of Women’s Empowerment and Economic Growth in Saudi Arabia</w:t>
              </w:r>
              <w:r>
                <w:rPr>
                  <w:rFonts w:hint="cs"/>
                  <w:noProof/>
                  <w:rtl/>
                  <w:lang w:bidi="ar-EG"/>
                </w:rPr>
                <w:t xml:space="preserve">. </w:t>
              </w:r>
              <w:r>
                <w:rPr>
                  <w:rFonts w:hint="cs"/>
                  <w:i/>
                  <w:iCs/>
                  <w:noProof/>
                  <w:rtl/>
                  <w:lang w:bidi="ar-EG"/>
                </w:rPr>
                <w:t>17</w:t>
              </w:r>
              <w:r>
                <w:rPr>
                  <w:rFonts w:hint="cs"/>
                  <w:noProof/>
                  <w:rtl/>
                  <w:lang w:bidi="ar-EG"/>
                </w:rPr>
                <w:t xml:space="preserve">(17). تم الاسترداد من </w:t>
              </w:r>
              <w:r>
                <w:rPr>
                  <w:rFonts w:hint="cs"/>
                  <w:noProof/>
                  <w:lang w:bidi="ar-EG"/>
                </w:rPr>
                <w:t>https://www.mdpi.com/2071-1050/17/17/7949</w:t>
              </w:r>
            </w:p>
            <w:p w14:paraId="5B521B1E" w14:textId="77777777" w:rsidR="00E968AC" w:rsidRDefault="00E968AC" w:rsidP="00E968AC">
              <w:pPr>
                <w:pStyle w:val="Bibliography"/>
                <w:bidi/>
                <w:ind w:left="720" w:hanging="720"/>
                <w:rPr>
                  <w:noProof/>
                  <w:rtl/>
                  <w:lang w:bidi="ar-EG"/>
                </w:rPr>
              </w:pPr>
              <w:r>
                <w:rPr>
                  <w:rFonts w:hint="cs"/>
                  <w:noProof/>
                  <w:lang w:bidi="ar-EG"/>
                </w:rPr>
                <w:t>Belay Mengstie</w:t>
              </w:r>
              <w:r>
                <w:rPr>
                  <w:rFonts w:hint="cs"/>
                  <w:noProof/>
                  <w:rtl/>
                  <w:lang w:bidi="ar-EG"/>
                </w:rPr>
                <w:t xml:space="preserve">. (2022). </w:t>
              </w:r>
              <w:r>
                <w:rPr>
                  <w:rFonts w:hint="cs"/>
                  <w:noProof/>
                  <w:lang w:bidi="ar-EG"/>
                </w:rPr>
                <w:t>Impact of microfinance on women’s economic empowerment</w:t>
              </w:r>
              <w:r>
                <w:rPr>
                  <w:rFonts w:hint="cs"/>
                  <w:noProof/>
                  <w:rtl/>
                  <w:lang w:bidi="ar-EG"/>
                </w:rPr>
                <w:t xml:space="preserve">. تم الاسترداد من </w:t>
              </w:r>
              <w:r>
                <w:rPr>
                  <w:rFonts w:hint="cs"/>
                  <w:noProof/>
                  <w:lang w:bidi="ar-EG"/>
                </w:rPr>
                <w:t>https://innovation-entrepreneurship.springeropen.com/articles/10.1186/s13731-022-00250-3</w:t>
              </w:r>
            </w:p>
            <w:p w14:paraId="77E72470" w14:textId="77777777" w:rsidR="00E968AC" w:rsidRDefault="00E968AC" w:rsidP="00E968AC">
              <w:pPr>
                <w:pStyle w:val="Bibliography"/>
                <w:bidi/>
                <w:ind w:left="720" w:hanging="720"/>
                <w:rPr>
                  <w:noProof/>
                  <w:rtl/>
                  <w:lang w:bidi="ar-EG"/>
                </w:rPr>
              </w:pPr>
              <w:r>
                <w:rPr>
                  <w:rFonts w:hint="cs"/>
                  <w:noProof/>
                  <w:lang w:bidi="ar-EG"/>
                </w:rPr>
                <w:t>Catherine Jendia</w:t>
              </w:r>
              <w:r>
                <w:rPr>
                  <w:rFonts w:hint="cs"/>
                  <w:noProof/>
                  <w:rtl/>
                  <w:lang w:bidi="ar-EG"/>
                </w:rPr>
                <w:t xml:space="preserve">. (2019). </w:t>
              </w:r>
              <w:r>
                <w:rPr>
                  <w:rFonts w:hint="cs"/>
                  <w:noProof/>
                  <w:lang w:bidi="ar-EG"/>
                </w:rPr>
                <w:t>The Culture Factor in Women’s Empowerment in Leadership</w:t>
              </w:r>
              <w:r>
                <w:rPr>
                  <w:rFonts w:hint="cs"/>
                  <w:noProof/>
                  <w:rtl/>
                  <w:lang w:bidi="ar-EG"/>
                </w:rPr>
                <w:t xml:space="preserve">. تم الاسترداد من </w:t>
              </w:r>
              <w:r>
                <w:rPr>
                  <w:rFonts w:hint="cs"/>
                  <w:noProof/>
                  <w:lang w:bidi="ar-EG"/>
                </w:rPr>
                <w:t>https://hrmars.com/IJARBSS/article/view/5543/The-Culture-Factor-in-Womens-Empowerment-in-Leadership</w:t>
              </w:r>
            </w:p>
            <w:p w14:paraId="796DD505" w14:textId="77777777" w:rsidR="00E968AC" w:rsidRDefault="00E968AC" w:rsidP="00E968AC">
              <w:pPr>
                <w:pStyle w:val="Bibliography"/>
                <w:bidi/>
                <w:ind w:left="720" w:hanging="720"/>
                <w:rPr>
                  <w:noProof/>
                  <w:rtl/>
                  <w:lang w:bidi="ar-EG"/>
                </w:rPr>
              </w:pPr>
              <w:r>
                <w:rPr>
                  <w:rFonts w:hint="cs"/>
                  <w:noProof/>
                  <w:lang w:bidi="ar-EG"/>
                </w:rPr>
                <w:t>Cheng Zhang</w:t>
              </w:r>
              <w:r>
                <w:rPr>
                  <w:rFonts w:hint="cs"/>
                  <w:noProof/>
                  <w:rtl/>
                  <w:lang w:bidi="ar-EG"/>
                </w:rPr>
                <w:t xml:space="preserve">. (2024). </w:t>
              </w:r>
              <w:r>
                <w:rPr>
                  <w:rFonts w:hint="cs"/>
                  <w:noProof/>
                  <w:lang w:bidi="ar-EG"/>
                </w:rPr>
                <w:t>Shaping and Empowerment of Female Strategic Leadership: An Inclusive Analysis in Leadership Equality</w:t>
              </w:r>
              <w:r>
                <w:rPr>
                  <w:rFonts w:hint="cs"/>
                  <w:noProof/>
                  <w:rtl/>
                  <w:lang w:bidi="ar-EG"/>
                </w:rPr>
                <w:t xml:space="preserve">. </w:t>
              </w:r>
              <w:r>
                <w:rPr>
                  <w:rFonts w:hint="cs"/>
                  <w:i/>
                  <w:iCs/>
                  <w:noProof/>
                  <w:rtl/>
                  <w:lang w:bidi="ar-EG"/>
                </w:rPr>
                <w:t>7</w:t>
              </w:r>
              <w:r>
                <w:rPr>
                  <w:rFonts w:hint="cs"/>
                  <w:noProof/>
                  <w:rtl/>
                  <w:lang w:bidi="ar-EG"/>
                </w:rPr>
                <w:t xml:space="preserve">(2). تم الاسترداد من </w:t>
              </w:r>
              <w:r>
                <w:rPr>
                  <w:rFonts w:hint="cs"/>
                  <w:noProof/>
                  <w:lang w:bidi="ar-EG"/>
                </w:rPr>
                <w:t>https://drpress.org/ojs/index.php/jeer/article/view/17489</w:t>
              </w:r>
            </w:p>
            <w:p w14:paraId="0592163C" w14:textId="77777777" w:rsidR="00E968AC" w:rsidRDefault="00E968AC" w:rsidP="00E968AC">
              <w:pPr>
                <w:pStyle w:val="Bibliography"/>
                <w:bidi/>
                <w:ind w:left="720" w:hanging="720"/>
                <w:rPr>
                  <w:noProof/>
                  <w:rtl/>
                  <w:lang w:bidi="ar-EG"/>
                </w:rPr>
              </w:pPr>
              <w:r>
                <w:rPr>
                  <w:rFonts w:hint="cs"/>
                  <w:noProof/>
                  <w:lang w:bidi="ar-EG"/>
                </w:rPr>
                <w:t>Daniel Moshashai</w:t>
              </w:r>
              <w:r>
                <w:rPr>
                  <w:rFonts w:hint="cs"/>
                  <w:noProof/>
                  <w:rtl/>
                  <w:lang w:bidi="ar-EG"/>
                </w:rPr>
                <w:t xml:space="preserve">. (2018). </w:t>
              </w:r>
              <w:r>
                <w:rPr>
                  <w:rFonts w:hint="cs"/>
                  <w:noProof/>
                  <w:lang w:bidi="ar-EG"/>
                </w:rPr>
                <w:t>Saudi Arabia plans for its economic future: Vision 2030, the National Transformation Plan and Saudi fiscal reform</w:t>
              </w:r>
              <w:r>
                <w:rPr>
                  <w:rFonts w:hint="cs"/>
                  <w:noProof/>
                  <w:rtl/>
                  <w:lang w:bidi="ar-EG"/>
                </w:rPr>
                <w:t xml:space="preserve">. تم الاسترداد من </w:t>
              </w:r>
              <w:r>
                <w:rPr>
                  <w:rFonts w:hint="cs"/>
                  <w:noProof/>
                  <w:lang w:bidi="ar-EG"/>
                </w:rPr>
                <w:t>https://www.researchgate.net/publication/327123671_Saudi_Arabia_plans_for_its_economic_future_Vision_2030_the_National_Transformation_Plan_and_Saudi_fiscal_reform</w:t>
              </w:r>
            </w:p>
            <w:p w14:paraId="506BA12F" w14:textId="77777777" w:rsidR="00E968AC" w:rsidRDefault="00E968AC" w:rsidP="00E968AC">
              <w:pPr>
                <w:pStyle w:val="Bibliography"/>
                <w:bidi/>
                <w:ind w:left="720" w:hanging="720"/>
                <w:rPr>
                  <w:noProof/>
                  <w:rtl/>
                  <w:lang w:bidi="ar-EG"/>
                </w:rPr>
              </w:pPr>
              <w:r>
                <w:rPr>
                  <w:rFonts w:hint="cs"/>
                  <w:noProof/>
                  <w:lang w:bidi="ar-EG"/>
                </w:rPr>
                <w:t>Elena Jesús Alvarado Cáceres</w:t>
              </w:r>
              <w:r>
                <w:rPr>
                  <w:rFonts w:hint="cs"/>
                  <w:noProof/>
                  <w:rtl/>
                  <w:lang w:bidi="ar-EG"/>
                </w:rPr>
                <w:t xml:space="preserve">. (2025). </w:t>
              </w:r>
              <w:r>
                <w:rPr>
                  <w:rFonts w:hint="cs"/>
                  <w:noProof/>
                  <w:lang w:bidi="ar-EG"/>
                </w:rPr>
                <w:t>Economic factors influencing the empowerment of Peruvian women</w:t>
              </w:r>
              <w:r>
                <w:rPr>
                  <w:rFonts w:hint="cs"/>
                  <w:noProof/>
                  <w:rtl/>
                  <w:lang w:bidi="ar-EG"/>
                </w:rPr>
                <w:t xml:space="preserve">. تم الاسترداد من </w:t>
              </w:r>
              <w:r>
                <w:rPr>
                  <w:rFonts w:hint="cs"/>
                  <w:noProof/>
                  <w:lang w:bidi="ar-EG"/>
                </w:rPr>
                <w:t>https://pubmed.ncbi.nlm.nih.gov/40191812</w:t>
              </w:r>
              <w:r>
                <w:rPr>
                  <w:rFonts w:hint="cs"/>
                  <w:noProof/>
                  <w:rtl/>
                  <w:lang w:bidi="ar-EG"/>
                </w:rPr>
                <w:t>/</w:t>
              </w:r>
            </w:p>
            <w:p w14:paraId="4C137A6A" w14:textId="77777777" w:rsidR="00E968AC" w:rsidRDefault="00E968AC" w:rsidP="00E968AC">
              <w:pPr>
                <w:pStyle w:val="Bibliography"/>
                <w:bidi/>
                <w:ind w:left="720" w:hanging="720"/>
                <w:rPr>
                  <w:noProof/>
                  <w:rtl/>
                  <w:lang w:bidi="ar-EG"/>
                </w:rPr>
              </w:pPr>
              <w:r>
                <w:rPr>
                  <w:rFonts w:hint="cs"/>
                  <w:noProof/>
                  <w:lang w:bidi="ar-EG"/>
                </w:rPr>
                <w:t>Elham Ibrahim Younis Abdelaal</w:t>
              </w:r>
              <w:r>
                <w:rPr>
                  <w:rFonts w:hint="cs"/>
                  <w:noProof/>
                  <w:rtl/>
                  <w:lang w:bidi="ar-EG"/>
                </w:rPr>
                <w:t xml:space="preserve">. (2022). </w:t>
              </w:r>
              <w:r>
                <w:rPr>
                  <w:rFonts w:hint="cs"/>
                  <w:noProof/>
                  <w:lang w:bidi="ar-EG"/>
                </w:rPr>
                <w:t>Economic Analysis of Women Empowerment in Agriculture Index (WEAI), a Comparative Study between some Egyptian Regions</w:t>
              </w:r>
              <w:r>
                <w:rPr>
                  <w:rFonts w:hint="cs"/>
                  <w:noProof/>
                  <w:rtl/>
                  <w:lang w:bidi="ar-EG"/>
                </w:rPr>
                <w:t xml:space="preserve">. </w:t>
              </w:r>
              <w:r>
                <w:rPr>
                  <w:rFonts w:hint="cs"/>
                  <w:i/>
                  <w:iCs/>
                  <w:noProof/>
                  <w:rtl/>
                  <w:lang w:bidi="ar-EG"/>
                </w:rPr>
                <w:t>13</w:t>
              </w:r>
              <w:r>
                <w:rPr>
                  <w:rFonts w:hint="cs"/>
                  <w:noProof/>
                  <w:rtl/>
                  <w:lang w:bidi="ar-EG"/>
                </w:rPr>
                <w:t xml:space="preserve">(6). تم الاسترداد من </w:t>
              </w:r>
              <w:r>
                <w:rPr>
                  <w:rFonts w:hint="cs"/>
                  <w:noProof/>
                  <w:lang w:bidi="ar-EG"/>
                </w:rPr>
                <w:t>https://journals.ekb.eg/article_247846.html</w:t>
              </w:r>
            </w:p>
            <w:p w14:paraId="224C1564" w14:textId="77777777" w:rsidR="00E968AC" w:rsidRDefault="00E968AC" w:rsidP="00E968AC">
              <w:pPr>
                <w:pStyle w:val="Bibliography"/>
                <w:bidi/>
                <w:ind w:left="720" w:hanging="720"/>
                <w:rPr>
                  <w:noProof/>
                  <w:rtl/>
                  <w:lang w:bidi="ar-EG"/>
                </w:rPr>
              </w:pPr>
              <w:r>
                <w:rPr>
                  <w:rFonts w:hint="cs"/>
                  <w:noProof/>
                  <w:lang w:bidi="ar-EG"/>
                </w:rPr>
                <w:lastRenderedPageBreak/>
                <w:t>Enkhzul Galsanjigmed</w:t>
              </w:r>
              <w:r>
                <w:rPr>
                  <w:rFonts w:hint="cs"/>
                  <w:noProof/>
                  <w:rtl/>
                  <w:lang w:bidi="ar-EG"/>
                </w:rPr>
                <w:t xml:space="preserve">. (2023). </w:t>
              </w:r>
              <w:r>
                <w:rPr>
                  <w:rFonts w:hint="cs"/>
                  <w:noProof/>
                  <w:lang w:bidi="ar-EG"/>
                </w:rPr>
                <w:t>Challenges Women Experience in Leadership Careers: An Integrative Review</w:t>
              </w:r>
              <w:r>
                <w:rPr>
                  <w:rFonts w:hint="cs"/>
                  <w:noProof/>
                  <w:rtl/>
                  <w:lang w:bidi="ar-EG"/>
                </w:rPr>
                <w:t xml:space="preserve">. تم الاسترداد من </w:t>
              </w:r>
              <w:r>
                <w:rPr>
                  <w:rFonts w:hint="cs"/>
                  <w:noProof/>
                  <w:lang w:bidi="ar-EG"/>
                </w:rPr>
                <w:t>https://www.mdpi.com/2673-8104/3/2/21</w:t>
              </w:r>
            </w:p>
            <w:p w14:paraId="5BDD71D9" w14:textId="77777777" w:rsidR="00E968AC" w:rsidRDefault="00E968AC" w:rsidP="00E968AC">
              <w:pPr>
                <w:pStyle w:val="Bibliography"/>
                <w:bidi/>
                <w:ind w:left="720" w:hanging="720"/>
                <w:rPr>
                  <w:noProof/>
                  <w:rtl/>
                  <w:lang w:bidi="ar-EG"/>
                </w:rPr>
              </w:pPr>
              <w:r>
                <w:rPr>
                  <w:rFonts w:hint="cs"/>
                  <w:noProof/>
                  <w:lang w:bidi="ar-EG"/>
                </w:rPr>
                <w:t>Etienne Lwamba</w:t>
              </w:r>
              <w:r>
                <w:rPr>
                  <w:rFonts w:hint="cs"/>
                  <w:noProof/>
                  <w:rtl/>
                  <w:lang w:bidi="ar-EG"/>
                </w:rPr>
                <w:t xml:space="preserve">. (2022). </w:t>
              </w:r>
              <w:r>
                <w:rPr>
                  <w:rFonts w:hint="cs"/>
                  <w:noProof/>
                  <w:lang w:bidi="ar-EG"/>
                </w:rPr>
                <w:t>Strengthening women's empowerment and gender equality in fragile contexts towards peaceful and inclusive societies: A systematic review and meta</w:t>
              </w:r>
              <w:r>
                <w:rPr>
                  <w:rFonts w:ascii="Cambria Math" w:hAnsi="Cambria Math" w:cs="Cambria Math"/>
                  <w:noProof/>
                  <w:lang w:bidi="ar-EG"/>
                </w:rPr>
                <w:t>‐</w:t>
              </w:r>
              <w:r>
                <w:rPr>
                  <w:rFonts w:hint="cs"/>
                  <w:noProof/>
                  <w:lang w:bidi="ar-EG"/>
                </w:rPr>
                <w:t>analysis</w:t>
              </w:r>
              <w:r>
                <w:rPr>
                  <w:rFonts w:hint="cs"/>
                  <w:noProof/>
                  <w:rtl/>
                  <w:lang w:bidi="ar-EG"/>
                </w:rPr>
                <w:t xml:space="preserve">. تم الاسترداد من </w:t>
              </w:r>
              <w:r>
                <w:rPr>
                  <w:rFonts w:hint="cs"/>
                  <w:noProof/>
                  <w:lang w:bidi="ar-EG"/>
                </w:rPr>
                <w:t>https://pmc.ncbi.nlm.nih.gov/articles/PMC8904729</w:t>
              </w:r>
              <w:r>
                <w:rPr>
                  <w:rFonts w:hint="cs"/>
                  <w:noProof/>
                  <w:rtl/>
                  <w:lang w:bidi="ar-EG"/>
                </w:rPr>
                <w:t>/</w:t>
              </w:r>
            </w:p>
            <w:p w14:paraId="59656779" w14:textId="77777777" w:rsidR="00E968AC" w:rsidRDefault="00E968AC" w:rsidP="00E968AC">
              <w:pPr>
                <w:pStyle w:val="Bibliography"/>
                <w:bidi/>
                <w:ind w:left="720" w:hanging="720"/>
                <w:rPr>
                  <w:noProof/>
                  <w:rtl/>
                  <w:lang w:bidi="ar-EG"/>
                </w:rPr>
              </w:pPr>
              <w:r>
                <w:rPr>
                  <w:rFonts w:hint="cs"/>
                  <w:noProof/>
                  <w:lang w:bidi="ar-EG"/>
                </w:rPr>
                <w:t>Faiez Ahmed Hamed Elneel</w:t>
              </w:r>
              <w:r>
                <w:rPr>
                  <w:rFonts w:hint="cs"/>
                  <w:noProof/>
                  <w:rtl/>
                  <w:lang w:bidi="ar-EG"/>
                </w:rPr>
                <w:t xml:space="preserve">. (2023). </w:t>
              </w:r>
              <w:r>
                <w:rPr>
                  <w:rFonts w:hint="cs"/>
                  <w:noProof/>
                  <w:lang w:bidi="ar-EG"/>
                </w:rPr>
                <w:t>Socio-Economic Factors and Women's Empowerment: The Mediation Role of Training/Skill Development</w:t>
              </w:r>
              <w:r>
                <w:rPr>
                  <w:rFonts w:hint="cs"/>
                  <w:noProof/>
                  <w:rtl/>
                  <w:lang w:bidi="ar-EG"/>
                </w:rPr>
                <w:t xml:space="preserve">. تم الاسترداد من </w:t>
              </w:r>
              <w:r>
                <w:rPr>
                  <w:rFonts w:hint="cs"/>
                  <w:noProof/>
                  <w:lang w:bidi="ar-EG"/>
                </w:rPr>
                <w:t>https://www.researchgate.net/publication/375996481_Socio-Economic_Factors_and_Women's_Empowerment_The_Mediation_Role_of_TrainingSkill_Development</w:t>
              </w:r>
            </w:p>
            <w:p w14:paraId="223F7E67" w14:textId="77777777" w:rsidR="00E968AC" w:rsidRDefault="00E968AC" w:rsidP="00E968AC">
              <w:pPr>
                <w:pStyle w:val="Bibliography"/>
                <w:bidi/>
                <w:ind w:left="720" w:hanging="720"/>
                <w:rPr>
                  <w:noProof/>
                  <w:rtl/>
                  <w:lang w:bidi="ar-EG"/>
                </w:rPr>
              </w:pPr>
              <w:r>
                <w:rPr>
                  <w:rFonts w:hint="cs"/>
                  <w:noProof/>
                  <w:lang w:bidi="ar-EG"/>
                </w:rPr>
                <w:t>Farid Saber Mahmoud</w:t>
              </w:r>
              <w:r>
                <w:rPr>
                  <w:rFonts w:hint="cs"/>
                  <w:noProof/>
                  <w:rtl/>
                  <w:lang w:bidi="ar-EG"/>
                </w:rPr>
                <w:t xml:space="preserve">. (2024). </w:t>
              </w:r>
              <w:r>
                <w:rPr>
                  <w:rFonts w:hint="cs"/>
                  <w:noProof/>
                  <w:lang w:bidi="ar-EG"/>
                </w:rPr>
                <w:t>A Strategic Approach to Empowerment and Improving Educational Quality: Women's Leadership in Higher Education Institutions</w:t>
              </w:r>
              <w:r>
                <w:rPr>
                  <w:rFonts w:hint="cs"/>
                  <w:noProof/>
                  <w:rtl/>
                  <w:lang w:bidi="ar-EG"/>
                </w:rPr>
                <w:t xml:space="preserve">. تم الاسترداد من </w:t>
              </w:r>
              <w:r>
                <w:rPr>
                  <w:rFonts w:hint="cs"/>
                  <w:noProof/>
                  <w:lang w:bidi="ar-EG"/>
                </w:rPr>
                <w:t>https://www.researchgate.net/publication/387221324_A_Strategic_Approach_to_Empowerment_and_Improving_Educational_Quality_Women's_Leadership_in_Higher_Education_Institutions</w:t>
              </w:r>
            </w:p>
            <w:p w14:paraId="78E0E90A" w14:textId="77777777" w:rsidR="00E968AC" w:rsidRDefault="00E968AC" w:rsidP="00E968AC">
              <w:pPr>
                <w:pStyle w:val="Bibliography"/>
                <w:bidi/>
                <w:ind w:left="720" w:hanging="720"/>
                <w:rPr>
                  <w:noProof/>
                  <w:rtl/>
                  <w:lang w:bidi="ar-EG"/>
                </w:rPr>
              </w:pPr>
              <w:r>
                <w:rPr>
                  <w:rFonts w:hint="cs"/>
                  <w:noProof/>
                  <w:lang w:bidi="ar-EG"/>
                </w:rPr>
                <w:t>Faten Zuhair Ahmed Al-Saati</w:t>
              </w:r>
              <w:r>
                <w:rPr>
                  <w:rFonts w:hint="cs"/>
                  <w:noProof/>
                  <w:rtl/>
                  <w:lang w:bidi="ar-EG"/>
                </w:rPr>
                <w:t xml:space="preserve">. (2024). </w:t>
              </w:r>
              <w:r>
                <w:rPr>
                  <w:rFonts w:hint="cs"/>
                  <w:noProof/>
                  <w:lang w:bidi="ar-EG"/>
                </w:rPr>
                <w:t>The relationship between women leadership Styles and organizational health</w:t>
              </w:r>
              <w:r>
                <w:rPr>
                  <w:rFonts w:hint="cs"/>
                  <w:noProof/>
                  <w:rtl/>
                  <w:lang w:bidi="ar-EG"/>
                </w:rPr>
                <w:t xml:space="preserve">. تم الاسترداد من </w:t>
              </w:r>
              <w:r>
                <w:rPr>
                  <w:rFonts w:hint="cs"/>
                  <w:noProof/>
                  <w:lang w:bidi="ar-EG"/>
                </w:rPr>
                <w:t>https://journals.ajsrp.com/index.php/jeals/en/article/view/7548</w:t>
              </w:r>
            </w:p>
            <w:p w14:paraId="67592A9A" w14:textId="77777777" w:rsidR="00E968AC" w:rsidRDefault="00E968AC" w:rsidP="00E968AC">
              <w:pPr>
                <w:pStyle w:val="Bibliography"/>
                <w:bidi/>
                <w:ind w:left="720" w:hanging="720"/>
                <w:rPr>
                  <w:noProof/>
                  <w:rtl/>
                  <w:lang w:bidi="ar-EG"/>
                </w:rPr>
              </w:pPr>
              <w:r>
                <w:rPr>
                  <w:rFonts w:hint="cs"/>
                  <w:noProof/>
                  <w:lang w:bidi="ar-EG"/>
                </w:rPr>
                <w:t>Felisa Latorre</w:t>
              </w:r>
              <w:r>
                <w:rPr>
                  <w:rFonts w:hint="cs"/>
                  <w:noProof/>
                  <w:rtl/>
                  <w:lang w:bidi="ar-EG"/>
                </w:rPr>
                <w:t xml:space="preserve">. (2025). </w:t>
              </w:r>
              <w:r>
                <w:rPr>
                  <w:rFonts w:hint="cs"/>
                  <w:noProof/>
                  <w:lang w:bidi="ar-EG"/>
                </w:rPr>
                <w:t>Do transformational leaders reduce the barriers women face in accessing managerial positions? The moderating role of leaders’ gender</w:t>
              </w:r>
              <w:r>
                <w:rPr>
                  <w:rFonts w:hint="cs"/>
                  <w:noProof/>
                  <w:rtl/>
                  <w:lang w:bidi="ar-EG"/>
                </w:rPr>
                <w:t xml:space="preserve">. تم الاسترداد من </w:t>
              </w:r>
              <w:r>
                <w:rPr>
                  <w:rFonts w:hint="cs"/>
                  <w:noProof/>
                  <w:lang w:bidi="ar-EG"/>
                </w:rPr>
                <w:t>https://link.springer.com/article/10.1007/s12144-025-08127-w</w:t>
              </w:r>
            </w:p>
            <w:p w14:paraId="62C44D74" w14:textId="77777777" w:rsidR="00E968AC" w:rsidRDefault="00E968AC" w:rsidP="00E968AC">
              <w:pPr>
                <w:pStyle w:val="Bibliography"/>
                <w:bidi/>
                <w:ind w:left="720" w:hanging="720"/>
                <w:rPr>
                  <w:noProof/>
                  <w:rtl/>
                  <w:lang w:bidi="ar-EG"/>
                </w:rPr>
              </w:pPr>
              <w:r>
                <w:rPr>
                  <w:rFonts w:hint="cs"/>
                  <w:noProof/>
                  <w:lang w:bidi="ar-EG"/>
                </w:rPr>
                <w:t>Jennifer D.</w:t>
              </w:r>
              <w:r>
                <w:rPr>
                  <w:rFonts w:ascii="Arial" w:hAnsi="Arial" w:cs="Arial"/>
                  <w:noProof/>
                  <w:lang w:bidi="ar-EG"/>
                </w:rPr>
                <w:t> </w:t>
              </w:r>
              <w:r>
                <w:rPr>
                  <w:rFonts w:hint="cs"/>
                  <w:noProof/>
                  <w:lang w:bidi="ar-EG"/>
                </w:rPr>
                <w:t xml:space="preserve"> Bishop</w:t>
              </w:r>
              <w:r>
                <w:rPr>
                  <w:rFonts w:hint="cs"/>
                  <w:noProof/>
                  <w:rtl/>
                  <w:lang w:bidi="ar-EG"/>
                </w:rPr>
                <w:t xml:space="preserve">. (2022). </w:t>
              </w:r>
              <w:r>
                <w:rPr>
                  <w:rFonts w:hint="cs"/>
                  <w:noProof/>
                  <w:lang w:bidi="ar-EG"/>
                </w:rPr>
                <w:t>The Female Leadership Gap: Breaking Down the Barriers and Biases of Women in Leadership</w:t>
              </w:r>
              <w:r>
                <w:rPr>
                  <w:rFonts w:hint="cs"/>
                  <w:noProof/>
                  <w:rtl/>
                  <w:lang w:bidi="ar-EG"/>
                </w:rPr>
                <w:t xml:space="preserve">. تم الاسترداد من </w:t>
              </w:r>
              <w:r>
                <w:rPr>
                  <w:rFonts w:hint="cs"/>
                  <w:noProof/>
                  <w:lang w:bidi="ar-EG"/>
                </w:rPr>
                <w:t>https://www.proquest.com/openview/878d0c5e25b3d18950ffa35b341a6e3c/1?pq-origsite=gscholar</w:t>
              </w:r>
              <w:r>
                <w:rPr>
                  <w:rFonts w:hint="cs"/>
                  <w:noProof/>
                  <w:rtl/>
                  <w:lang w:bidi="ar-EG"/>
                </w:rPr>
                <w:t>&amp;</w:t>
              </w:r>
              <w:r>
                <w:rPr>
                  <w:rFonts w:hint="cs"/>
                  <w:noProof/>
                  <w:lang w:bidi="ar-EG"/>
                </w:rPr>
                <w:t>cbl=18750</w:t>
              </w:r>
              <w:r>
                <w:rPr>
                  <w:rFonts w:hint="cs"/>
                  <w:noProof/>
                  <w:rtl/>
                  <w:lang w:bidi="ar-EG"/>
                </w:rPr>
                <w:t>&amp;</w:t>
              </w:r>
              <w:r>
                <w:rPr>
                  <w:rFonts w:hint="cs"/>
                  <w:noProof/>
                  <w:lang w:bidi="ar-EG"/>
                </w:rPr>
                <w:t>diss=y</w:t>
              </w:r>
            </w:p>
            <w:p w14:paraId="1FDC507B" w14:textId="77777777" w:rsidR="00E968AC" w:rsidRDefault="00E968AC" w:rsidP="00E968AC">
              <w:pPr>
                <w:pStyle w:val="Bibliography"/>
                <w:bidi/>
                <w:ind w:left="720" w:hanging="720"/>
                <w:rPr>
                  <w:noProof/>
                  <w:rtl/>
                  <w:lang w:bidi="ar-EG"/>
                </w:rPr>
              </w:pPr>
              <w:r>
                <w:rPr>
                  <w:rFonts w:hint="cs"/>
                  <w:noProof/>
                  <w:lang w:bidi="ar-EG"/>
                </w:rPr>
                <w:t>Jonathan Labbé</w:t>
              </w:r>
              <w:r>
                <w:rPr>
                  <w:rFonts w:hint="cs"/>
                  <w:noProof/>
                  <w:rtl/>
                  <w:lang w:bidi="ar-EG"/>
                </w:rPr>
                <w:t xml:space="preserve">. (2025). </w:t>
              </w:r>
              <w:r>
                <w:rPr>
                  <w:rFonts w:hint="cs"/>
                  <w:noProof/>
                  <w:lang w:bidi="ar-EG"/>
                </w:rPr>
                <w:t>Choices or constraints: decoding financial empowerment among women entrepreneurs in France</w:t>
              </w:r>
              <w:r>
                <w:rPr>
                  <w:rFonts w:hint="cs"/>
                  <w:noProof/>
                  <w:rtl/>
                  <w:lang w:bidi="ar-EG"/>
                </w:rPr>
                <w:t xml:space="preserve">. تم الاسترداد من </w:t>
              </w:r>
              <w:r>
                <w:rPr>
                  <w:rFonts w:hint="cs"/>
                  <w:noProof/>
                  <w:lang w:bidi="ar-EG"/>
                </w:rPr>
                <w:t>https://arxiv.org/abs/2505.10064</w:t>
              </w:r>
            </w:p>
            <w:p w14:paraId="62084364" w14:textId="77777777" w:rsidR="00E968AC" w:rsidRDefault="00E968AC" w:rsidP="00E968AC">
              <w:pPr>
                <w:pStyle w:val="Bibliography"/>
                <w:bidi/>
                <w:ind w:left="720" w:hanging="720"/>
                <w:rPr>
                  <w:noProof/>
                  <w:rtl/>
                  <w:lang w:bidi="ar-EG"/>
                </w:rPr>
              </w:pPr>
              <w:r>
                <w:rPr>
                  <w:rFonts w:hint="cs"/>
                  <w:noProof/>
                  <w:lang w:bidi="ar-EG"/>
                </w:rPr>
                <w:t>Kattan Manal</w:t>
              </w:r>
              <w:r>
                <w:rPr>
                  <w:rFonts w:hint="cs"/>
                  <w:noProof/>
                  <w:rtl/>
                  <w:lang w:bidi="ar-EG"/>
                </w:rPr>
                <w:t xml:space="preserve">. (2024). </w:t>
              </w:r>
              <w:r>
                <w:rPr>
                  <w:rFonts w:hint="cs"/>
                  <w:noProof/>
                  <w:lang w:bidi="ar-EG"/>
                </w:rPr>
                <w:t>Factors of Successful Women Leadership in Saudi Arabia</w:t>
              </w:r>
              <w:r>
                <w:rPr>
                  <w:rFonts w:hint="cs"/>
                  <w:noProof/>
                  <w:rtl/>
                  <w:lang w:bidi="ar-EG"/>
                </w:rPr>
                <w:t xml:space="preserve">. تم الاسترداد من </w:t>
              </w:r>
              <w:r>
                <w:rPr>
                  <w:rFonts w:hint="cs"/>
                  <w:noProof/>
                  <w:lang w:bidi="ar-EG"/>
                </w:rPr>
                <w:t>https://www.researchgate.net/publication/301539580_Factors_of_Successful_Women_Leadership_in_Saudi_Arabia</w:t>
              </w:r>
            </w:p>
            <w:p w14:paraId="720E42D2" w14:textId="77777777" w:rsidR="00E968AC" w:rsidRDefault="00E968AC" w:rsidP="00E968AC">
              <w:pPr>
                <w:pStyle w:val="Bibliography"/>
                <w:bidi/>
                <w:ind w:left="720" w:hanging="720"/>
                <w:rPr>
                  <w:noProof/>
                  <w:rtl/>
                  <w:lang w:bidi="ar-EG"/>
                </w:rPr>
              </w:pPr>
              <w:r>
                <w:rPr>
                  <w:rFonts w:hint="cs"/>
                  <w:noProof/>
                  <w:lang w:bidi="ar-EG"/>
                </w:rPr>
                <w:t>Lama Alghofaily</w:t>
              </w:r>
              <w:r>
                <w:rPr>
                  <w:rFonts w:hint="cs"/>
                  <w:noProof/>
                  <w:rtl/>
                  <w:lang w:bidi="ar-EG"/>
                </w:rPr>
                <w:t xml:space="preserve">. (2019). </w:t>
              </w:r>
              <w:r>
                <w:rPr>
                  <w:rFonts w:hint="cs"/>
                  <w:noProof/>
                  <w:lang w:bidi="ar-EG"/>
                </w:rPr>
                <w:t>WOMEN LEADERSHIP IN HIGHER EDUCATION IN SAUDI ARABIA</w:t>
              </w:r>
              <w:r>
                <w:rPr>
                  <w:rFonts w:hint="cs"/>
                  <w:noProof/>
                  <w:rtl/>
                  <w:lang w:bidi="ar-EG"/>
                </w:rPr>
                <w:t xml:space="preserve">. تم الاسترداد من </w:t>
              </w:r>
              <w:r>
                <w:rPr>
                  <w:rFonts w:hint="cs"/>
                  <w:noProof/>
                  <w:lang w:bidi="ar-EG"/>
                </w:rPr>
                <w:t>https://www.researchgate.net/publication/337435438_WOMEN_LEADERSHIP_IN_HIGHER_EDUCATION_IN_SAUDI_ARABIA</w:t>
              </w:r>
            </w:p>
            <w:p w14:paraId="282656EB" w14:textId="77777777" w:rsidR="00E968AC" w:rsidRDefault="00E968AC" w:rsidP="00E968AC">
              <w:pPr>
                <w:pStyle w:val="Bibliography"/>
                <w:bidi/>
                <w:ind w:left="720" w:hanging="720"/>
                <w:rPr>
                  <w:noProof/>
                  <w:rtl/>
                  <w:lang w:bidi="ar-EG"/>
                </w:rPr>
              </w:pPr>
              <w:r>
                <w:rPr>
                  <w:rFonts w:hint="cs"/>
                  <w:noProof/>
                  <w:lang w:bidi="ar-EG"/>
                </w:rPr>
                <w:lastRenderedPageBreak/>
                <w:t>Lama Alsuwaidan</w:t>
              </w:r>
              <w:r>
                <w:rPr>
                  <w:rFonts w:hint="cs"/>
                  <w:noProof/>
                  <w:rtl/>
                  <w:lang w:bidi="ar-EG"/>
                </w:rPr>
                <w:t xml:space="preserve">. (2024). </w:t>
              </w:r>
              <w:r>
                <w:rPr>
                  <w:rFonts w:hint="cs"/>
                  <w:noProof/>
                  <w:lang w:bidi="ar-EG"/>
                </w:rPr>
                <w:t>Saudi Working Women’s Perceptions of Leadership Challenges in The Light of Saudi Vision 2030</w:t>
              </w:r>
              <w:r>
                <w:rPr>
                  <w:rFonts w:hint="cs"/>
                  <w:noProof/>
                  <w:rtl/>
                  <w:lang w:bidi="ar-EG"/>
                </w:rPr>
                <w:t xml:space="preserve">. </w:t>
              </w:r>
              <w:r>
                <w:rPr>
                  <w:rFonts w:hint="cs"/>
                  <w:i/>
                  <w:iCs/>
                  <w:noProof/>
                  <w:rtl/>
                  <w:lang w:bidi="ar-EG"/>
                </w:rPr>
                <w:t>2</w:t>
              </w:r>
              <w:r>
                <w:rPr>
                  <w:rFonts w:hint="cs"/>
                  <w:noProof/>
                  <w:rtl/>
                  <w:lang w:bidi="ar-EG"/>
                </w:rPr>
                <w:t xml:space="preserve">(1). تم الاسترداد من </w:t>
              </w:r>
              <w:r>
                <w:rPr>
                  <w:rFonts w:hint="cs"/>
                  <w:noProof/>
                  <w:lang w:bidi="ar-EG"/>
                </w:rPr>
                <w:t>https://proudpen.com/proceedings/index.php/gwsconf/article/view/397</w:t>
              </w:r>
            </w:p>
            <w:p w14:paraId="61E14D1C" w14:textId="77777777" w:rsidR="00E968AC" w:rsidRDefault="00E968AC" w:rsidP="00E968AC">
              <w:pPr>
                <w:pStyle w:val="Bibliography"/>
                <w:bidi/>
                <w:ind w:left="720" w:hanging="720"/>
                <w:rPr>
                  <w:noProof/>
                  <w:rtl/>
                  <w:lang w:bidi="ar-EG"/>
                </w:rPr>
              </w:pPr>
              <w:r>
                <w:rPr>
                  <w:rFonts w:hint="cs"/>
                  <w:noProof/>
                  <w:lang w:bidi="ar-EG"/>
                </w:rPr>
                <w:t>Ma Ruiyao</w:t>
              </w:r>
              <w:r>
                <w:rPr>
                  <w:rFonts w:hint="cs"/>
                  <w:noProof/>
                  <w:rtl/>
                  <w:lang w:bidi="ar-EG"/>
                </w:rPr>
                <w:t xml:space="preserve">. (2023). </w:t>
              </w:r>
              <w:r>
                <w:rPr>
                  <w:rFonts w:hint="cs"/>
                  <w:noProof/>
                  <w:lang w:bidi="ar-EG"/>
                </w:rPr>
                <w:t>The Impact of Female Leadership Style on Team Creativity in Rising English Education Group in China</w:t>
              </w:r>
              <w:r>
                <w:rPr>
                  <w:rFonts w:hint="cs"/>
                  <w:noProof/>
                  <w:rtl/>
                  <w:lang w:bidi="ar-EG"/>
                </w:rPr>
                <w:t xml:space="preserve">. تم الاسترداد من </w:t>
              </w:r>
              <w:r>
                <w:rPr>
                  <w:rFonts w:hint="cs"/>
                  <w:noProof/>
                  <w:lang w:bidi="ar-EG"/>
                </w:rPr>
                <w:t>https://www.researchgate.net/publication/373703565_The_Impact_of_Female_Leadership_Style_on_Team_Creativity_in_Rising_English_Education_Group_in_China</w:t>
              </w:r>
            </w:p>
            <w:p w14:paraId="1B581FEA" w14:textId="77777777" w:rsidR="00E968AC" w:rsidRDefault="00E968AC" w:rsidP="00E968AC">
              <w:pPr>
                <w:pStyle w:val="Bibliography"/>
                <w:bidi/>
                <w:ind w:left="720" w:hanging="720"/>
                <w:rPr>
                  <w:noProof/>
                  <w:rtl/>
                  <w:lang w:bidi="ar-EG"/>
                </w:rPr>
              </w:pPr>
              <w:r>
                <w:rPr>
                  <w:rFonts w:hint="cs"/>
                  <w:noProof/>
                  <w:lang w:bidi="ar-EG"/>
                </w:rPr>
                <w:t>Maha B. Bin Bakr</w:t>
              </w:r>
              <w:r>
                <w:rPr>
                  <w:rFonts w:hint="cs"/>
                  <w:noProof/>
                  <w:rtl/>
                  <w:lang w:bidi="ar-EG"/>
                </w:rPr>
                <w:t xml:space="preserve">. (2022). </w:t>
              </w:r>
              <w:r>
                <w:rPr>
                  <w:rFonts w:hint="cs"/>
                  <w:noProof/>
                  <w:lang w:bidi="ar-EG"/>
                </w:rPr>
                <w:t>Women and leadership: Challenges to women empowerment in academic leadership roles in Saudi Arabia</w:t>
              </w:r>
              <w:r>
                <w:rPr>
                  <w:rFonts w:hint="cs"/>
                  <w:noProof/>
                  <w:rtl/>
                  <w:lang w:bidi="ar-EG"/>
                </w:rPr>
                <w:t xml:space="preserve">. </w:t>
              </w:r>
              <w:r>
                <w:rPr>
                  <w:rFonts w:hint="cs"/>
                  <w:i/>
                  <w:iCs/>
                  <w:noProof/>
                  <w:rtl/>
                  <w:lang w:bidi="ar-EG"/>
                </w:rPr>
                <w:t>6</w:t>
              </w:r>
              <w:r>
                <w:rPr>
                  <w:rFonts w:hint="cs"/>
                  <w:noProof/>
                  <w:rtl/>
                  <w:lang w:bidi="ar-EG"/>
                </w:rPr>
                <w:t xml:space="preserve">(2). تم الاسترداد من </w:t>
              </w:r>
              <w:r>
                <w:rPr>
                  <w:rFonts w:hint="cs"/>
                  <w:noProof/>
                  <w:lang w:bidi="ar-EG"/>
                </w:rPr>
                <w:t>https://journalppw.com/index.php/jppw/article/view/11656</w:t>
              </w:r>
            </w:p>
            <w:p w14:paraId="1ECD0756" w14:textId="77777777" w:rsidR="00E968AC" w:rsidRDefault="00E968AC" w:rsidP="00E968AC">
              <w:pPr>
                <w:pStyle w:val="Bibliography"/>
                <w:bidi/>
                <w:ind w:left="720" w:hanging="720"/>
                <w:rPr>
                  <w:noProof/>
                  <w:rtl/>
                  <w:lang w:bidi="ar-EG"/>
                </w:rPr>
              </w:pPr>
              <w:r>
                <w:rPr>
                  <w:rFonts w:hint="cs"/>
                  <w:noProof/>
                  <w:lang w:bidi="ar-EG"/>
                </w:rPr>
                <w:t>MAI MOHAMMED H ALHARBI</w:t>
              </w:r>
              <w:r>
                <w:rPr>
                  <w:rFonts w:hint="cs"/>
                  <w:noProof/>
                  <w:rtl/>
                  <w:lang w:bidi="ar-EG"/>
                </w:rPr>
                <w:t xml:space="preserve">. (2022). </w:t>
              </w:r>
              <w:r>
                <w:rPr>
                  <w:rFonts w:hint="cs"/>
                  <w:noProof/>
                  <w:lang w:bidi="ar-EG"/>
                </w:rPr>
                <w:t>Kingdom Vision 2030 and the Women’s Empowerment in Saudi Arabia: An Empirical Investigation</w:t>
              </w:r>
              <w:r>
                <w:rPr>
                  <w:rFonts w:hint="cs"/>
                  <w:noProof/>
                  <w:rtl/>
                  <w:lang w:bidi="ar-EG"/>
                </w:rPr>
                <w:t xml:space="preserve">. تم الاسترداد من </w:t>
              </w:r>
              <w:r>
                <w:rPr>
                  <w:rFonts w:hint="cs"/>
                  <w:noProof/>
                  <w:lang w:bidi="ar-EG"/>
                </w:rPr>
                <w:t>https://www.researchgate.net/publication/361325684_Kingdom_Vision_2030_and_the_Women's_Empowerment_in_Saudi_Arabia_An_Empirical_Investigation</w:t>
              </w:r>
            </w:p>
            <w:p w14:paraId="3A9F31FA" w14:textId="77777777" w:rsidR="00E968AC" w:rsidRDefault="00E968AC" w:rsidP="00E968AC">
              <w:pPr>
                <w:pStyle w:val="Bibliography"/>
                <w:bidi/>
                <w:ind w:left="720" w:hanging="720"/>
                <w:rPr>
                  <w:noProof/>
                  <w:rtl/>
                  <w:lang w:bidi="ar-EG"/>
                </w:rPr>
              </w:pPr>
              <w:r>
                <w:rPr>
                  <w:rFonts w:hint="cs"/>
                  <w:noProof/>
                  <w:lang w:bidi="ar-EG"/>
                </w:rPr>
                <w:t>Maleeha Mohammed</w:t>
              </w:r>
              <w:r>
                <w:rPr>
                  <w:rFonts w:hint="cs"/>
                  <w:noProof/>
                  <w:rtl/>
                  <w:lang w:bidi="ar-EG"/>
                </w:rPr>
                <w:t xml:space="preserve">. (2020). </w:t>
              </w:r>
              <w:r>
                <w:rPr>
                  <w:rFonts w:hint="cs"/>
                  <w:noProof/>
                  <w:lang w:bidi="ar-EG"/>
                </w:rPr>
                <w:t>The Economic Empowerment of Saudi Women in the Light of Saudi Vision 2030</w:t>
              </w:r>
              <w:r>
                <w:rPr>
                  <w:rFonts w:hint="cs"/>
                  <w:noProof/>
                  <w:rtl/>
                  <w:lang w:bidi="ar-EG"/>
                </w:rPr>
                <w:t xml:space="preserve">. تم الاسترداد من </w:t>
              </w:r>
              <w:r>
                <w:rPr>
                  <w:rFonts w:hint="cs"/>
                  <w:noProof/>
                  <w:lang w:bidi="ar-EG"/>
                </w:rPr>
                <w:t>https://www.researchgate.net/publication/355859583_The_Economic_Empowerment_of_Saudi_Women_in_the_Light_of_Saudi_Vision_2030</w:t>
              </w:r>
            </w:p>
            <w:p w14:paraId="084D2575" w14:textId="77777777" w:rsidR="00E968AC" w:rsidRDefault="00E968AC" w:rsidP="00E968AC">
              <w:pPr>
                <w:pStyle w:val="Bibliography"/>
                <w:bidi/>
                <w:ind w:left="720" w:hanging="720"/>
                <w:rPr>
                  <w:noProof/>
                  <w:rtl/>
                  <w:lang w:bidi="ar-EG"/>
                </w:rPr>
              </w:pPr>
              <w:r>
                <w:rPr>
                  <w:rFonts w:hint="cs"/>
                  <w:noProof/>
                  <w:lang w:bidi="ar-EG"/>
                </w:rPr>
                <w:t>Manal Kattan</w:t>
              </w:r>
              <w:r>
                <w:rPr>
                  <w:rFonts w:hint="cs"/>
                  <w:noProof/>
                  <w:rtl/>
                  <w:lang w:bidi="ar-EG"/>
                </w:rPr>
                <w:t xml:space="preserve">. (2016). </w:t>
              </w:r>
              <w:r>
                <w:rPr>
                  <w:rFonts w:hint="cs"/>
                  <w:noProof/>
                  <w:lang w:bidi="ar-EG"/>
                </w:rPr>
                <w:t>Factors of Successful Women Leadership in Saudi Arabia</w:t>
              </w:r>
              <w:r>
                <w:rPr>
                  <w:rFonts w:hint="cs"/>
                  <w:noProof/>
                  <w:rtl/>
                  <w:lang w:bidi="ar-EG"/>
                </w:rPr>
                <w:t xml:space="preserve">. </w:t>
              </w:r>
              <w:r>
                <w:rPr>
                  <w:rFonts w:hint="cs"/>
                  <w:i/>
                  <w:iCs/>
                  <w:noProof/>
                  <w:rtl/>
                  <w:lang w:bidi="ar-EG"/>
                </w:rPr>
                <w:t>12</w:t>
              </w:r>
              <w:r>
                <w:rPr>
                  <w:rFonts w:hint="cs"/>
                  <w:noProof/>
                  <w:rtl/>
                  <w:lang w:bidi="ar-EG"/>
                </w:rPr>
                <w:t xml:space="preserve">(5). تم الاسترداد من </w:t>
              </w:r>
              <w:r>
                <w:rPr>
                  <w:rFonts w:hint="cs"/>
                  <w:noProof/>
                  <w:lang w:bidi="ar-EG"/>
                </w:rPr>
                <w:t>https://ccsenet.org/journal/index.php/ass/article/view/55949</w:t>
              </w:r>
            </w:p>
            <w:p w14:paraId="12A2A09F" w14:textId="77777777" w:rsidR="00E968AC" w:rsidRDefault="00E968AC" w:rsidP="00E968AC">
              <w:pPr>
                <w:pStyle w:val="Bibliography"/>
                <w:bidi/>
                <w:ind w:left="720" w:hanging="720"/>
                <w:rPr>
                  <w:noProof/>
                  <w:rtl/>
                  <w:lang w:bidi="ar-EG"/>
                </w:rPr>
              </w:pPr>
              <w:r>
                <w:rPr>
                  <w:rFonts w:hint="cs"/>
                  <w:noProof/>
                  <w:lang w:bidi="ar-EG"/>
                </w:rPr>
                <w:t>Maryam Aldossari</w:t>
              </w:r>
              <w:r>
                <w:rPr>
                  <w:rFonts w:hint="cs"/>
                  <w:noProof/>
                  <w:rtl/>
                  <w:lang w:bidi="ar-EG"/>
                </w:rPr>
                <w:t xml:space="preserve">. (2023). </w:t>
              </w:r>
              <w:r>
                <w:rPr>
                  <w:rFonts w:hint="cs"/>
                  <w:noProof/>
                  <w:lang w:bidi="ar-EG"/>
                </w:rPr>
                <w:t>Inclusion is in the Eye of the Beholder: A Relational Analysis of the Role of Gendered Moral Rationalities in Saudi Arabia</w:t>
              </w:r>
              <w:r>
                <w:rPr>
                  <w:rFonts w:hint="cs"/>
                  <w:noProof/>
                  <w:rtl/>
                  <w:lang w:bidi="ar-EG"/>
                </w:rPr>
                <w:t xml:space="preserve">. تم الاسترداد من </w:t>
              </w:r>
              <w:r>
                <w:rPr>
                  <w:rFonts w:hint="cs"/>
                  <w:noProof/>
                  <w:lang w:bidi="ar-EG"/>
                </w:rPr>
                <w:t>https://journals.sagepub.com/doi/10.1177/09500170231180823?icid=int.sj-abstract.citing-articles.1</w:t>
              </w:r>
            </w:p>
            <w:p w14:paraId="03F8A033" w14:textId="77777777" w:rsidR="00E968AC" w:rsidRDefault="00E968AC" w:rsidP="00E968AC">
              <w:pPr>
                <w:pStyle w:val="Bibliography"/>
                <w:bidi/>
                <w:ind w:left="720" w:hanging="720"/>
                <w:rPr>
                  <w:noProof/>
                  <w:rtl/>
                  <w:lang w:bidi="ar-EG"/>
                </w:rPr>
              </w:pPr>
              <w:r>
                <w:rPr>
                  <w:rFonts w:hint="cs"/>
                  <w:noProof/>
                  <w:lang w:bidi="ar-EG"/>
                </w:rPr>
                <w:t>Mohammad Shamsul Hoque</w:t>
              </w:r>
              <w:r>
                <w:rPr>
                  <w:rFonts w:hint="cs"/>
                  <w:noProof/>
                  <w:rtl/>
                  <w:lang w:bidi="ar-EG"/>
                </w:rPr>
                <w:t xml:space="preserve">. (2022). </w:t>
              </w:r>
              <w:r>
                <w:rPr>
                  <w:rFonts w:hint="cs"/>
                  <w:noProof/>
                  <w:lang w:bidi="ar-EG"/>
                </w:rPr>
                <w:t>Leadership Behaviors of Women Entrepreneurs in SME Sector of Bangladesh</w:t>
              </w:r>
              <w:r>
                <w:rPr>
                  <w:rFonts w:hint="cs"/>
                  <w:noProof/>
                  <w:rtl/>
                  <w:lang w:bidi="ar-EG"/>
                </w:rPr>
                <w:t xml:space="preserve">. تم الاسترداد من </w:t>
              </w:r>
              <w:r>
                <w:rPr>
                  <w:rFonts w:hint="cs"/>
                  <w:noProof/>
                  <w:lang w:bidi="ar-EG"/>
                </w:rPr>
                <w:t>https://www.mdpi.com/2673-7116/2/2/16</w:t>
              </w:r>
            </w:p>
            <w:p w14:paraId="74266CFC" w14:textId="77777777" w:rsidR="00E968AC" w:rsidRDefault="00E968AC" w:rsidP="00E968AC">
              <w:pPr>
                <w:pStyle w:val="Bibliography"/>
                <w:bidi/>
                <w:ind w:left="720" w:hanging="720"/>
                <w:rPr>
                  <w:noProof/>
                  <w:rtl/>
                  <w:lang w:bidi="ar-EG"/>
                </w:rPr>
              </w:pPr>
              <w:r>
                <w:rPr>
                  <w:rFonts w:hint="cs"/>
                  <w:noProof/>
                  <w:lang w:bidi="ar-EG"/>
                </w:rPr>
                <w:t>Mónica del Carmen Meza-Mejia</w:t>
              </w:r>
              <w:r>
                <w:rPr>
                  <w:rFonts w:hint="cs"/>
                  <w:noProof/>
                  <w:rtl/>
                  <w:lang w:bidi="ar-EG"/>
                </w:rPr>
                <w:t xml:space="preserve">. (2023). </w:t>
              </w:r>
              <w:r>
                <w:rPr>
                  <w:rFonts w:hint="cs"/>
                  <w:noProof/>
                  <w:lang w:bidi="ar-EG"/>
                </w:rPr>
                <w:t>Women and Leadership in Higher Education: A Systematic Review</w:t>
              </w:r>
              <w:r>
                <w:rPr>
                  <w:rFonts w:hint="cs"/>
                  <w:noProof/>
                  <w:rtl/>
                  <w:lang w:bidi="ar-EG"/>
                </w:rPr>
                <w:t xml:space="preserve">. </w:t>
              </w:r>
              <w:r>
                <w:rPr>
                  <w:rFonts w:hint="cs"/>
                  <w:i/>
                  <w:iCs/>
                  <w:noProof/>
                  <w:rtl/>
                  <w:lang w:bidi="ar-EG"/>
                </w:rPr>
                <w:t>12</w:t>
              </w:r>
              <w:r>
                <w:rPr>
                  <w:rFonts w:hint="cs"/>
                  <w:noProof/>
                  <w:rtl/>
                  <w:lang w:bidi="ar-EG"/>
                </w:rPr>
                <w:t xml:space="preserve">(10). تم الاسترداد من </w:t>
              </w:r>
              <w:r>
                <w:rPr>
                  <w:rFonts w:hint="cs"/>
                  <w:noProof/>
                  <w:lang w:bidi="ar-EG"/>
                </w:rPr>
                <w:t>https://www.mdpi.com/2076-0760/12/10/555</w:t>
              </w:r>
            </w:p>
            <w:p w14:paraId="0130030D" w14:textId="77777777" w:rsidR="00E968AC" w:rsidRDefault="00E968AC" w:rsidP="00E968AC">
              <w:pPr>
                <w:pStyle w:val="Bibliography"/>
                <w:bidi/>
                <w:ind w:left="720" w:hanging="720"/>
                <w:rPr>
                  <w:noProof/>
                  <w:rtl/>
                  <w:lang w:bidi="ar-EG"/>
                </w:rPr>
              </w:pPr>
              <w:r>
                <w:rPr>
                  <w:rFonts w:hint="cs"/>
                  <w:noProof/>
                  <w:lang w:bidi="ar-EG"/>
                </w:rPr>
                <w:t>Musrrat Parveen</w:t>
              </w:r>
              <w:r>
                <w:rPr>
                  <w:rFonts w:hint="cs"/>
                  <w:noProof/>
                  <w:rtl/>
                  <w:lang w:bidi="ar-EG"/>
                </w:rPr>
                <w:t xml:space="preserve">. (2023). </w:t>
              </w:r>
              <w:r>
                <w:rPr>
                  <w:rFonts w:hint="cs"/>
                  <w:noProof/>
                  <w:lang w:bidi="ar-EG"/>
                </w:rPr>
                <w:t>Reflection of Saudi Women’s Participation and Leadership: A Study on the Gender Differences in Leadership and Structural Barriers</w:t>
              </w:r>
              <w:r>
                <w:rPr>
                  <w:rFonts w:hint="cs"/>
                  <w:noProof/>
                  <w:rtl/>
                  <w:lang w:bidi="ar-EG"/>
                </w:rPr>
                <w:t xml:space="preserve">. </w:t>
              </w:r>
              <w:r>
                <w:rPr>
                  <w:rFonts w:hint="cs"/>
                  <w:i/>
                  <w:iCs/>
                  <w:noProof/>
                  <w:rtl/>
                  <w:lang w:bidi="ar-EG"/>
                </w:rPr>
                <w:t>15</w:t>
              </w:r>
              <w:r>
                <w:rPr>
                  <w:rFonts w:hint="cs"/>
                  <w:noProof/>
                  <w:rtl/>
                  <w:lang w:bidi="ar-EG"/>
                </w:rPr>
                <w:t xml:space="preserve">(2). تم الاسترداد من </w:t>
              </w:r>
              <w:r>
                <w:rPr>
                  <w:rFonts w:hint="cs"/>
                  <w:noProof/>
                  <w:lang w:bidi="ar-EG"/>
                </w:rPr>
                <w:t>https://www.researchgate.net/publication/372923095_Reflection_of_Saudi_Women's_Participation_and_Leadership_A_Study_on_the_Gender_Differences_in_Leadership_and_Structural_Barriers</w:t>
              </w:r>
            </w:p>
            <w:p w14:paraId="29F1B4CF" w14:textId="77777777" w:rsidR="00E968AC" w:rsidRDefault="00E968AC" w:rsidP="00E968AC">
              <w:pPr>
                <w:pStyle w:val="Bibliography"/>
                <w:bidi/>
                <w:ind w:left="720" w:hanging="720"/>
                <w:rPr>
                  <w:noProof/>
                  <w:rtl/>
                  <w:lang w:bidi="ar-EG"/>
                </w:rPr>
              </w:pPr>
              <w:r>
                <w:rPr>
                  <w:rFonts w:hint="cs"/>
                  <w:noProof/>
                  <w:lang w:bidi="ar-EG"/>
                </w:rPr>
                <w:lastRenderedPageBreak/>
                <w:t>Osama H. M. Hassan</w:t>
              </w:r>
              <w:r>
                <w:rPr>
                  <w:rFonts w:hint="cs"/>
                  <w:noProof/>
                  <w:rtl/>
                  <w:lang w:bidi="ar-EG"/>
                </w:rPr>
                <w:t xml:space="preserve">. (2022). </w:t>
              </w:r>
              <w:r>
                <w:rPr>
                  <w:rFonts w:hint="cs"/>
                  <w:noProof/>
                  <w:lang w:bidi="ar-EG"/>
                </w:rPr>
                <w:t>The Impact of Women’s Empowerment on Their Entrepreneurship Intention in the Saudi Food Industry</w:t>
              </w:r>
              <w:r>
                <w:rPr>
                  <w:rFonts w:hint="cs"/>
                  <w:noProof/>
                  <w:rtl/>
                  <w:lang w:bidi="ar-EG"/>
                </w:rPr>
                <w:t xml:space="preserve">. </w:t>
              </w:r>
              <w:r>
                <w:rPr>
                  <w:rFonts w:hint="cs"/>
                  <w:i/>
                  <w:iCs/>
                  <w:noProof/>
                  <w:rtl/>
                  <w:lang w:bidi="ar-EG"/>
                </w:rPr>
                <w:t>15</w:t>
              </w:r>
              <w:r>
                <w:rPr>
                  <w:rFonts w:hint="cs"/>
                  <w:noProof/>
                  <w:rtl/>
                  <w:lang w:bidi="ar-EG"/>
                </w:rPr>
                <w:t xml:space="preserve">(12). تم الاسترداد من </w:t>
              </w:r>
              <w:r>
                <w:rPr>
                  <w:rFonts w:hint="cs"/>
                  <w:noProof/>
                  <w:lang w:bidi="ar-EG"/>
                </w:rPr>
                <w:t>https://www.mdpi.com/1911-8074/15/12/571</w:t>
              </w:r>
            </w:p>
            <w:p w14:paraId="38B22DB0" w14:textId="77777777" w:rsidR="00E968AC" w:rsidRDefault="00E968AC" w:rsidP="00E968AC">
              <w:pPr>
                <w:pStyle w:val="Bibliography"/>
                <w:bidi/>
                <w:ind w:left="720" w:hanging="720"/>
                <w:rPr>
                  <w:noProof/>
                  <w:rtl/>
                  <w:lang w:bidi="ar-EG"/>
                </w:rPr>
              </w:pPr>
              <w:r>
                <w:rPr>
                  <w:rFonts w:hint="cs"/>
                  <w:noProof/>
                  <w:lang w:bidi="ar-EG"/>
                </w:rPr>
                <w:t>Sara M. Clifton</w:t>
              </w:r>
              <w:r>
                <w:rPr>
                  <w:rFonts w:hint="cs"/>
                  <w:noProof/>
                  <w:rtl/>
                  <w:lang w:bidi="ar-EG"/>
                </w:rPr>
                <w:t xml:space="preserve">. (2019). </w:t>
              </w:r>
              <w:r>
                <w:rPr>
                  <w:rFonts w:hint="cs"/>
                  <w:noProof/>
                  <w:lang w:bidi="ar-EG"/>
                </w:rPr>
                <w:t>Mathematical model of gender bias and homophily in professional hierarchies</w:t>
              </w:r>
              <w:r>
                <w:rPr>
                  <w:rFonts w:hint="cs"/>
                  <w:noProof/>
                  <w:rtl/>
                  <w:lang w:bidi="ar-EG"/>
                </w:rPr>
                <w:t xml:space="preserve">. تم الاسترداد من </w:t>
              </w:r>
              <w:r>
                <w:rPr>
                  <w:rFonts w:hint="cs"/>
                  <w:noProof/>
                  <w:lang w:bidi="ar-EG"/>
                </w:rPr>
                <w:t>https://arxiv.org/abs/1901.07600</w:t>
              </w:r>
            </w:p>
            <w:p w14:paraId="268F78AA" w14:textId="77777777" w:rsidR="00E968AC" w:rsidRDefault="00E968AC" w:rsidP="00E968AC">
              <w:pPr>
                <w:pStyle w:val="Bibliography"/>
                <w:bidi/>
                <w:ind w:left="720" w:hanging="720"/>
                <w:rPr>
                  <w:noProof/>
                  <w:rtl/>
                  <w:lang w:bidi="ar-EG"/>
                </w:rPr>
              </w:pPr>
              <w:r>
                <w:rPr>
                  <w:rFonts w:hint="cs"/>
                  <w:noProof/>
                  <w:lang w:bidi="ar-EG"/>
                </w:rPr>
                <w:t>Shalini Sahni</w:t>
              </w:r>
              <w:r>
                <w:rPr>
                  <w:rFonts w:hint="cs"/>
                  <w:noProof/>
                  <w:rtl/>
                  <w:lang w:bidi="ar-EG"/>
                </w:rPr>
                <w:t xml:space="preserve">. (2025). </w:t>
              </w:r>
              <w:r>
                <w:rPr>
                  <w:rFonts w:hint="cs"/>
                  <w:noProof/>
                  <w:lang w:bidi="ar-EG"/>
                </w:rPr>
                <w:t>Gendered differences and strategies for work-life balance: Systematic review based on social ecological framework perspective</w:t>
              </w:r>
              <w:r>
                <w:rPr>
                  <w:rFonts w:hint="cs"/>
                  <w:noProof/>
                  <w:rtl/>
                  <w:lang w:bidi="ar-EG"/>
                </w:rPr>
                <w:t xml:space="preserve">. تم الاسترداد من </w:t>
              </w:r>
              <w:r>
                <w:rPr>
                  <w:rFonts w:hint="cs"/>
                  <w:noProof/>
                  <w:lang w:bidi="ar-EG"/>
                </w:rPr>
                <w:t>https://www.sciencedirect.com/science/article/pii/S0001691825003324</w:t>
              </w:r>
            </w:p>
            <w:p w14:paraId="6914EB12" w14:textId="77777777" w:rsidR="00E968AC" w:rsidRDefault="00E968AC" w:rsidP="00E968AC">
              <w:pPr>
                <w:pStyle w:val="Bibliography"/>
                <w:bidi/>
                <w:ind w:left="720" w:hanging="720"/>
                <w:rPr>
                  <w:noProof/>
                  <w:rtl/>
                  <w:lang w:bidi="ar-EG"/>
                </w:rPr>
              </w:pPr>
              <w:r>
                <w:rPr>
                  <w:rFonts w:hint="cs"/>
                  <w:noProof/>
                  <w:lang w:bidi="ar-EG"/>
                </w:rPr>
                <w:t>Shouq M Alzaaqi</w:t>
              </w:r>
              <w:r>
                <w:rPr>
                  <w:rFonts w:hint="cs"/>
                  <w:noProof/>
                  <w:rtl/>
                  <w:lang w:bidi="ar-EG"/>
                </w:rPr>
                <w:t xml:space="preserve">. (2025). </w:t>
              </w:r>
              <w:r>
                <w:rPr>
                  <w:rFonts w:hint="cs"/>
                  <w:noProof/>
                  <w:lang w:bidi="ar-EG"/>
                </w:rPr>
                <w:t>Empowering Women in the Saudi Health Sector: Challenges, Opportunities, and Policy Interventions</w:t>
              </w:r>
              <w:r>
                <w:rPr>
                  <w:rFonts w:hint="cs"/>
                  <w:noProof/>
                  <w:rtl/>
                  <w:lang w:bidi="ar-EG"/>
                </w:rPr>
                <w:t xml:space="preserve">. تم الاسترداد من </w:t>
              </w:r>
              <w:r>
                <w:rPr>
                  <w:rFonts w:hint="cs"/>
                  <w:noProof/>
                  <w:lang w:bidi="ar-EG"/>
                </w:rPr>
                <w:t>https://pmc.ncbi.nlm.nih.gov/articles/PMC11811367</w:t>
              </w:r>
              <w:r>
                <w:rPr>
                  <w:rFonts w:hint="cs"/>
                  <w:noProof/>
                  <w:rtl/>
                  <w:lang w:bidi="ar-EG"/>
                </w:rPr>
                <w:t>/</w:t>
              </w:r>
            </w:p>
            <w:p w14:paraId="628AFF28" w14:textId="77777777" w:rsidR="00E968AC" w:rsidRDefault="00E968AC" w:rsidP="00E968AC">
              <w:pPr>
                <w:pStyle w:val="Bibliography"/>
                <w:bidi/>
                <w:ind w:left="720" w:hanging="720"/>
                <w:rPr>
                  <w:noProof/>
                  <w:rtl/>
                  <w:lang w:bidi="ar-EG"/>
                </w:rPr>
              </w:pPr>
              <w:r>
                <w:rPr>
                  <w:rFonts w:hint="cs"/>
                  <w:noProof/>
                  <w:lang w:bidi="ar-EG"/>
                </w:rPr>
                <w:t>Stavroula Kalaitzi</w:t>
              </w:r>
              <w:r>
                <w:rPr>
                  <w:rFonts w:hint="cs"/>
                  <w:noProof/>
                  <w:rtl/>
                  <w:lang w:bidi="ar-EG"/>
                </w:rPr>
                <w:t xml:space="preserve">. (2019). </w:t>
              </w:r>
              <w:r>
                <w:rPr>
                  <w:rFonts w:hint="cs"/>
                  <w:noProof/>
                  <w:lang w:bidi="ar-EG"/>
                </w:rPr>
                <w:t>Women, healthcare leadership and societal culture: a qualitative study</w:t>
              </w:r>
              <w:r>
                <w:rPr>
                  <w:rFonts w:hint="cs"/>
                  <w:noProof/>
                  <w:rtl/>
                  <w:lang w:bidi="ar-EG"/>
                </w:rPr>
                <w:t xml:space="preserve">. تم الاسترداد من </w:t>
              </w:r>
              <w:r>
                <w:rPr>
                  <w:rFonts w:hint="cs"/>
                  <w:noProof/>
                  <w:lang w:bidi="ar-EG"/>
                </w:rPr>
                <w:t>https://pubmed.ncbi.nlm.nih.gov/31043802</w:t>
              </w:r>
              <w:r>
                <w:rPr>
                  <w:rFonts w:hint="cs"/>
                  <w:noProof/>
                  <w:rtl/>
                  <w:lang w:bidi="ar-EG"/>
                </w:rPr>
                <w:t>/</w:t>
              </w:r>
            </w:p>
            <w:p w14:paraId="096B97C6" w14:textId="77777777" w:rsidR="00E968AC" w:rsidRDefault="00E968AC" w:rsidP="00E968AC">
              <w:pPr>
                <w:pStyle w:val="Bibliography"/>
                <w:bidi/>
                <w:ind w:left="720" w:hanging="720"/>
                <w:rPr>
                  <w:noProof/>
                  <w:rtl/>
                  <w:lang w:bidi="ar-EG"/>
                </w:rPr>
              </w:pPr>
              <w:r>
                <w:rPr>
                  <w:rFonts w:hint="cs"/>
                  <w:noProof/>
                  <w:lang w:bidi="ar-EG"/>
                </w:rPr>
                <w:t>Thelma Chansa Chanda</w:t>
              </w:r>
              <w:r>
                <w:rPr>
                  <w:rFonts w:hint="cs"/>
                  <w:noProof/>
                  <w:rtl/>
                  <w:lang w:bidi="ar-EG"/>
                </w:rPr>
                <w:t xml:space="preserve">. (2024). </w:t>
              </w:r>
              <w:r>
                <w:rPr>
                  <w:rFonts w:hint="cs"/>
                  <w:noProof/>
                  <w:lang w:bidi="ar-EG"/>
                </w:rPr>
                <w:t>Women in Leadership: Examining Barriers to Women's Advancement in Leadership Positions</w:t>
              </w:r>
              <w:r>
                <w:rPr>
                  <w:rFonts w:hint="cs"/>
                  <w:noProof/>
                  <w:rtl/>
                  <w:lang w:bidi="ar-EG"/>
                </w:rPr>
                <w:t xml:space="preserve">. تم الاسترداد من </w:t>
              </w:r>
              <w:r>
                <w:rPr>
                  <w:rFonts w:hint="cs"/>
                  <w:noProof/>
                  <w:lang w:bidi="ar-EG"/>
                </w:rPr>
                <w:t>https://www.researchgate.net/publication/380575541_Women_in_Leadership_Examining_Barriers_to_Women's_Advancement_in_Leadership_Positions</w:t>
              </w:r>
            </w:p>
            <w:p w14:paraId="7FAA2C2A" w14:textId="77777777" w:rsidR="00E968AC" w:rsidRDefault="00E968AC" w:rsidP="00E968AC">
              <w:pPr>
                <w:pStyle w:val="Bibliography"/>
                <w:bidi/>
                <w:ind w:left="720" w:hanging="720"/>
                <w:rPr>
                  <w:noProof/>
                  <w:rtl/>
                  <w:lang w:bidi="ar-EG"/>
                </w:rPr>
              </w:pPr>
              <w:r>
                <w:rPr>
                  <w:rFonts w:hint="cs"/>
                  <w:noProof/>
                  <w:lang w:bidi="ar-EG"/>
                </w:rPr>
                <w:t>Ume Kalsoom</w:t>
              </w:r>
              <w:r>
                <w:rPr>
                  <w:rFonts w:hint="cs"/>
                  <w:noProof/>
                  <w:rtl/>
                  <w:lang w:bidi="ar-EG"/>
                </w:rPr>
                <w:t xml:space="preserve">. (2024). </w:t>
              </w:r>
              <w:r>
                <w:rPr>
                  <w:rFonts w:hint="cs"/>
                  <w:noProof/>
                  <w:lang w:bidi="ar-EG"/>
                </w:rPr>
                <w:t>Women Empowerment and Combating Gender Inequality: University Leaders’ Role</w:t>
              </w:r>
              <w:r>
                <w:rPr>
                  <w:rFonts w:hint="cs"/>
                  <w:noProof/>
                  <w:rtl/>
                  <w:lang w:bidi="ar-EG"/>
                </w:rPr>
                <w:t xml:space="preserve">. </w:t>
              </w:r>
              <w:r>
                <w:rPr>
                  <w:rFonts w:hint="cs"/>
                  <w:i/>
                  <w:iCs/>
                  <w:noProof/>
                  <w:rtl/>
                  <w:lang w:bidi="ar-EG"/>
                </w:rPr>
                <w:t>5</w:t>
              </w:r>
              <w:r>
                <w:rPr>
                  <w:rFonts w:hint="cs"/>
                  <w:noProof/>
                  <w:rtl/>
                  <w:lang w:bidi="ar-EG"/>
                </w:rPr>
                <w:t xml:space="preserve">(2). تم الاسترداد من </w:t>
              </w:r>
              <w:r>
                <w:rPr>
                  <w:rFonts w:hint="cs"/>
                  <w:noProof/>
                  <w:lang w:bidi="ar-EG"/>
                </w:rPr>
                <w:t>https://ojs.rjsser.org.pk/index.php/rjsser/article/view/704</w:t>
              </w:r>
            </w:p>
            <w:p w14:paraId="3E6D5207" w14:textId="77777777" w:rsidR="00E968AC" w:rsidRDefault="00E968AC" w:rsidP="00E968AC">
              <w:pPr>
                <w:pStyle w:val="Bibliography"/>
                <w:bidi/>
                <w:ind w:left="720" w:hanging="720"/>
                <w:rPr>
                  <w:noProof/>
                  <w:rtl/>
                  <w:lang w:bidi="ar-EG"/>
                </w:rPr>
              </w:pPr>
              <w:r>
                <w:rPr>
                  <w:rFonts w:hint="cs"/>
                  <w:noProof/>
                  <w:lang w:bidi="ar-EG"/>
                </w:rPr>
                <w:t>Vimala Venugopal Muthuswamy</w:t>
              </w:r>
              <w:r>
                <w:rPr>
                  <w:rFonts w:hint="cs"/>
                  <w:noProof/>
                  <w:rtl/>
                  <w:lang w:bidi="ar-EG"/>
                </w:rPr>
                <w:t xml:space="preserve">. (2025). </w:t>
              </w:r>
              <w:r>
                <w:rPr>
                  <w:rFonts w:hint="cs"/>
                  <w:noProof/>
                  <w:lang w:bidi="ar-EG"/>
                </w:rPr>
                <w:t>The impact of cultural and organizational factors on gender diversity in leadership: A governance perspective in Saudi public organizations</w:t>
              </w:r>
              <w:r>
                <w:rPr>
                  <w:rFonts w:hint="cs"/>
                  <w:noProof/>
                  <w:rtl/>
                  <w:lang w:bidi="ar-EG"/>
                </w:rPr>
                <w:t xml:space="preserve">. </w:t>
              </w:r>
              <w:r>
                <w:rPr>
                  <w:rFonts w:hint="cs"/>
                  <w:i/>
                  <w:iCs/>
                  <w:noProof/>
                  <w:rtl/>
                  <w:lang w:bidi="ar-EG"/>
                </w:rPr>
                <w:t>21</w:t>
              </w:r>
              <w:r>
                <w:rPr>
                  <w:rFonts w:hint="cs"/>
                  <w:noProof/>
                  <w:rtl/>
                  <w:lang w:bidi="ar-EG"/>
                </w:rPr>
                <w:t xml:space="preserve">(2). تم الاسترداد من </w:t>
              </w:r>
              <w:r>
                <w:rPr>
                  <w:rFonts w:hint="cs"/>
                  <w:noProof/>
                  <w:lang w:bidi="ar-EG"/>
                </w:rPr>
                <w:t>https://www.researchgate.net/publication/392212801_The_impact_of_cultural_and_organizational_factors_on_gender_diversity_in_leadership_A_governance_perspective_in_Saudi_public_organizations</w:t>
              </w:r>
            </w:p>
            <w:p w14:paraId="02F0994F" w14:textId="77777777" w:rsidR="00E968AC" w:rsidRDefault="00E968AC" w:rsidP="00E968AC">
              <w:pPr>
                <w:pStyle w:val="Bibliography"/>
                <w:bidi/>
                <w:ind w:left="720" w:hanging="720"/>
                <w:rPr>
                  <w:noProof/>
                  <w:rtl/>
                  <w:lang w:bidi="ar-EG"/>
                </w:rPr>
              </w:pPr>
              <w:r>
                <w:rPr>
                  <w:rFonts w:hint="cs"/>
                  <w:noProof/>
                  <w:lang w:bidi="ar-EG"/>
                </w:rPr>
                <w:t>Wafaa Abdel Hamid Ibrahim</w:t>
              </w:r>
              <w:r>
                <w:rPr>
                  <w:rFonts w:hint="cs"/>
                  <w:noProof/>
                  <w:rtl/>
                  <w:lang w:bidi="ar-EG"/>
                </w:rPr>
                <w:t xml:space="preserve">. (2021). </w:t>
              </w:r>
              <w:r>
                <w:rPr>
                  <w:rFonts w:hint="cs"/>
                  <w:noProof/>
                  <w:lang w:bidi="ar-EG"/>
                </w:rPr>
                <w:t>Women's Empowerment: A study of the origins of the concept, its international mechanisms, and the national structures concerned with its implementation</w:t>
              </w:r>
              <w:r>
                <w:rPr>
                  <w:rFonts w:hint="cs"/>
                  <w:noProof/>
                  <w:rtl/>
                  <w:lang w:bidi="ar-EG"/>
                </w:rPr>
                <w:t xml:space="preserve">. </w:t>
              </w:r>
              <w:r>
                <w:rPr>
                  <w:rFonts w:hint="cs"/>
                  <w:i/>
                  <w:iCs/>
                  <w:noProof/>
                  <w:rtl/>
                  <w:lang w:bidi="ar-EG"/>
                </w:rPr>
                <w:t>6</w:t>
              </w:r>
              <w:r>
                <w:rPr>
                  <w:rFonts w:hint="cs"/>
                  <w:noProof/>
                  <w:rtl/>
                  <w:lang w:bidi="ar-EG"/>
                </w:rPr>
                <w:t xml:space="preserve">(12). تم الاسترداد من </w:t>
              </w:r>
              <w:r>
                <w:rPr>
                  <w:rFonts w:hint="cs"/>
                  <w:noProof/>
                  <w:lang w:bidi="ar-EG"/>
                </w:rPr>
                <w:t>https://esalexu.journals.ekb.eg/article_181328.html?lang=en</w:t>
              </w:r>
            </w:p>
            <w:p w14:paraId="6336191B" w14:textId="77777777" w:rsidR="00E968AC" w:rsidRDefault="00E968AC" w:rsidP="00E968AC">
              <w:pPr>
                <w:pStyle w:val="Bibliography"/>
                <w:bidi/>
                <w:ind w:left="720" w:hanging="720"/>
                <w:rPr>
                  <w:noProof/>
                  <w:rtl/>
                  <w:lang w:bidi="ar-EG"/>
                </w:rPr>
              </w:pPr>
              <w:r>
                <w:rPr>
                  <w:rFonts w:hint="cs"/>
                  <w:noProof/>
                  <w:lang w:bidi="ar-EG"/>
                </w:rPr>
                <w:t>Wakgari Megersa Aga</w:t>
              </w:r>
              <w:r>
                <w:rPr>
                  <w:rFonts w:hint="cs"/>
                  <w:noProof/>
                  <w:rtl/>
                  <w:lang w:bidi="ar-EG"/>
                </w:rPr>
                <w:t xml:space="preserve">. (2017). </w:t>
              </w:r>
              <w:r>
                <w:rPr>
                  <w:rFonts w:hint="cs"/>
                  <w:noProof/>
                  <w:lang w:bidi="ar-EG"/>
                </w:rPr>
                <w:t>Assessment of Barriers Hindering Women from Upward Mobility to Leadership Positions and Stereotypes Against Them in District Education Offices of Illu Abba Bora Zone, South Western Ethiopia</w:t>
              </w:r>
              <w:r>
                <w:rPr>
                  <w:rFonts w:hint="cs"/>
                  <w:noProof/>
                  <w:rtl/>
                  <w:lang w:bidi="ar-EG"/>
                </w:rPr>
                <w:t xml:space="preserve">. </w:t>
              </w:r>
              <w:r>
                <w:rPr>
                  <w:rFonts w:hint="cs"/>
                  <w:i/>
                  <w:iCs/>
                  <w:noProof/>
                  <w:rtl/>
                  <w:lang w:bidi="ar-EG"/>
                </w:rPr>
                <w:t>2</w:t>
              </w:r>
              <w:r>
                <w:rPr>
                  <w:rFonts w:hint="cs"/>
                  <w:noProof/>
                  <w:rtl/>
                  <w:lang w:bidi="ar-EG"/>
                </w:rPr>
                <w:t xml:space="preserve">(2). تم الاسترداد من </w:t>
              </w:r>
              <w:r>
                <w:rPr>
                  <w:rFonts w:hint="cs"/>
                  <w:noProof/>
                  <w:lang w:bidi="ar-EG"/>
                </w:rPr>
                <w:t>https://www.sciencepublishinggroup.com/article/10.11648/j.ijecs.20170202.12</w:t>
              </w:r>
            </w:p>
            <w:p w14:paraId="2D6DFD80" w14:textId="77777777" w:rsidR="00E968AC" w:rsidRDefault="00E968AC" w:rsidP="00E968AC">
              <w:pPr>
                <w:pStyle w:val="Bibliography"/>
                <w:bidi/>
                <w:ind w:left="720" w:hanging="720"/>
                <w:rPr>
                  <w:noProof/>
                  <w:rtl/>
                  <w:lang w:bidi="ar-EG"/>
                </w:rPr>
              </w:pPr>
              <w:r>
                <w:rPr>
                  <w:rFonts w:hint="cs"/>
                  <w:noProof/>
                  <w:rtl/>
                  <w:lang w:bidi="ar-EG"/>
                </w:rPr>
                <w:t xml:space="preserve">إبراهيم بن عبدالله الزايد. (2025). دليل الباحث إلى المنهجين الكمي والكيفي وأساليبهما في البحوث الاجتماعية. </w:t>
              </w:r>
              <w:r>
                <w:rPr>
                  <w:rFonts w:hint="cs"/>
                  <w:i/>
                  <w:iCs/>
                  <w:noProof/>
                  <w:rtl/>
                  <w:lang w:bidi="ar-EG"/>
                </w:rPr>
                <w:t>8</w:t>
              </w:r>
              <w:r>
                <w:rPr>
                  <w:rFonts w:hint="cs"/>
                  <w:noProof/>
                  <w:rtl/>
                  <w:lang w:bidi="ar-EG"/>
                </w:rPr>
                <w:t xml:space="preserve">(1). تم الاسترداد من </w:t>
              </w:r>
              <w:r>
                <w:rPr>
                  <w:rFonts w:hint="cs"/>
                  <w:noProof/>
                  <w:lang w:bidi="ar-EG"/>
                </w:rPr>
                <w:t>https://journals.ekb.eg/article_380939.html</w:t>
              </w:r>
            </w:p>
            <w:p w14:paraId="6FA2D610" w14:textId="77777777" w:rsidR="00E968AC" w:rsidRDefault="00E968AC" w:rsidP="00E968AC">
              <w:pPr>
                <w:pStyle w:val="Bibliography"/>
                <w:bidi/>
                <w:ind w:left="720" w:hanging="720"/>
                <w:rPr>
                  <w:noProof/>
                  <w:rtl/>
                  <w:lang w:bidi="ar-EG"/>
                </w:rPr>
              </w:pPr>
              <w:r>
                <w:rPr>
                  <w:rFonts w:hint="cs"/>
                  <w:noProof/>
                  <w:rtl/>
                  <w:lang w:bidi="ar-EG"/>
                </w:rPr>
                <w:lastRenderedPageBreak/>
                <w:t xml:space="preserve">أسماء أحمد الكبتي. (2023). مقومات التمكين الإداري للمرأة الأكاديمية بالمناصب القيادية في جامعة بنغازي: كلية الآداب نموذجا. </w:t>
              </w:r>
              <w:r>
                <w:rPr>
                  <w:rFonts w:hint="cs"/>
                  <w:i/>
                  <w:iCs/>
                  <w:noProof/>
                  <w:rtl/>
                  <w:lang w:bidi="ar-EG"/>
                </w:rPr>
                <w:t>54</w:t>
              </w:r>
              <w:r>
                <w:rPr>
                  <w:rFonts w:hint="cs"/>
                  <w:noProof/>
                  <w:rtl/>
                  <w:lang w:bidi="ar-EG"/>
                </w:rPr>
                <w:t xml:space="preserve">. تم الاسترداد من </w:t>
              </w:r>
              <w:r>
                <w:rPr>
                  <w:rFonts w:hint="cs"/>
                  <w:noProof/>
                  <w:lang w:bidi="ar-EG"/>
                </w:rPr>
                <w:t>https://journals.uob.edu.ly/JOFOA/article/view/6531</w:t>
              </w:r>
            </w:p>
            <w:p w14:paraId="54FB175A" w14:textId="77777777" w:rsidR="00E968AC" w:rsidRDefault="00E968AC" w:rsidP="00E968AC">
              <w:pPr>
                <w:pStyle w:val="Bibliography"/>
                <w:bidi/>
                <w:ind w:left="720" w:hanging="720"/>
                <w:rPr>
                  <w:noProof/>
                  <w:rtl/>
                  <w:lang w:bidi="ar-EG"/>
                </w:rPr>
              </w:pPr>
              <w:r>
                <w:rPr>
                  <w:rFonts w:hint="cs"/>
                  <w:noProof/>
                  <w:rtl/>
                  <w:lang w:bidi="ar-EG"/>
                </w:rPr>
                <w:t xml:space="preserve">أسماء محمد السيد مخلوف. (2020). التمکين الإداري لدى القيادات النسائية في جامعة جازان (دراسة ميدانية). تم الاسترداد من </w:t>
              </w:r>
              <w:r>
                <w:rPr>
                  <w:rFonts w:hint="cs"/>
                  <w:noProof/>
                  <w:lang w:bidi="ar-EG"/>
                </w:rPr>
                <w:t>https://journals.ekb.eg/article_128664.html</w:t>
              </w:r>
            </w:p>
            <w:p w14:paraId="3FBBB522" w14:textId="77777777" w:rsidR="00E968AC" w:rsidRDefault="00E968AC" w:rsidP="00E968AC">
              <w:pPr>
                <w:pStyle w:val="Bibliography"/>
                <w:bidi/>
                <w:ind w:left="720" w:hanging="720"/>
                <w:rPr>
                  <w:noProof/>
                  <w:rtl/>
                  <w:lang w:bidi="ar-EG"/>
                </w:rPr>
              </w:pPr>
              <w:r>
                <w:rPr>
                  <w:rFonts w:hint="cs"/>
                  <w:noProof/>
                  <w:rtl/>
                  <w:lang w:bidi="ar-EG"/>
                </w:rPr>
                <w:t xml:space="preserve">الحمزة أحمد . البار أمين. (2023). الاستبيان كأداة للبحث العلمي وأهم تطبيقاته. </w:t>
              </w:r>
              <w:r>
                <w:rPr>
                  <w:rFonts w:hint="cs"/>
                  <w:i/>
                  <w:iCs/>
                  <w:noProof/>
                  <w:rtl/>
                  <w:lang w:bidi="ar-EG"/>
                </w:rPr>
                <w:t>12</w:t>
              </w:r>
              <w:r>
                <w:rPr>
                  <w:rFonts w:hint="cs"/>
                  <w:noProof/>
                  <w:rtl/>
                  <w:lang w:bidi="ar-EG"/>
                </w:rPr>
                <w:t xml:space="preserve">(3)، 303-314. تم الاسترداد من </w:t>
              </w:r>
              <w:r>
                <w:rPr>
                  <w:rFonts w:hint="cs"/>
                  <w:noProof/>
                  <w:lang w:bidi="ar-EG"/>
                </w:rPr>
                <w:t>https://asjp.cerist.dz/en/article/229318</w:t>
              </w:r>
            </w:p>
            <w:p w14:paraId="1F20A03C" w14:textId="77777777" w:rsidR="00E968AC" w:rsidRDefault="00E968AC" w:rsidP="00E968AC">
              <w:pPr>
                <w:pStyle w:val="Bibliography"/>
                <w:bidi/>
                <w:ind w:left="720" w:hanging="720"/>
                <w:rPr>
                  <w:noProof/>
                  <w:rtl/>
                  <w:lang w:bidi="ar-EG"/>
                </w:rPr>
              </w:pPr>
              <w:r>
                <w:rPr>
                  <w:rFonts w:hint="cs"/>
                  <w:noProof/>
                  <w:rtl/>
                  <w:lang w:bidi="ar-EG"/>
                </w:rPr>
                <w:t xml:space="preserve">الدبيخي، بشرى محمد. (2023). دور المرجعية الثقافية في تمكين المرأة بالمجتمع السعودي: تحليل محتوى. </w:t>
              </w:r>
              <w:r>
                <w:rPr>
                  <w:rFonts w:hint="cs"/>
                  <w:i/>
                  <w:iCs/>
                  <w:noProof/>
                  <w:rtl/>
                  <w:lang w:bidi="ar-EG"/>
                </w:rPr>
                <w:t>59</w:t>
              </w:r>
              <w:r>
                <w:rPr>
                  <w:rFonts w:hint="cs"/>
                  <w:noProof/>
                  <w:rtl/>
                  <w:lang w:bidi="ar-EG"/>
                </w:rPr>
                <w:t xml:space="preserve">. تم الاسترداد من </w:t>
              </w:r>
              <w:r>
                <w:rPr>
                  <w:rFonts w:hint="cs"/>
                  <w:noProof/>
                  <w:lang w:bidi="ar-EG"/>
                </w:rPr>
                <w:t>https://search.mandumah.com/Record/1394493</w:t>
              </w:r>
            </w:p>
            <w:p w14:paraId="41AFF131" w14:textId="77777777" w:rsidR="00E968AC" w:rsidRDefault="00E968AC" w:rsidP="00E968AC">
              <w:pPr>
                <w:pStyle w:val="Bibliography"/>
                <w:bidi/>
                <w:ind w:left="720" w:hanging="720"/>
                <w:rPr>
                  <w:noProof/>
                  <w:rtl/>
                  <w:lang w:bidi="ar-EG"/>
                </w:rPr>
              </w:pPr>
              <w:r>
                <w:rPr>
                  <w:rFonts w:hint="cs"/>
                  <w:noProof/>
                  <w:rtl/>
                  <w:lang w:bidi="ar-EG"/>
                </w:rPr>
                <w:t xml:space="preserve">حمود عايد جمعان العنزي. (2025). واقع تطوير أداء القيادات النسائية في الجامعات السعودية في ضوء مدخل التمكين الإداري من وجهة نظر القيادات الأكاديمية. </w:t>
              </w:r>
              <w:r>
                <w:rPr>
                  <w:rFonts w:hint="cs"/>
                  <w:i/>
                  <w:iCs/>
                  <w:noProof/>
                  <w:rtl/>
                  <w:lang w:bidi="ar-EG"/>
                </w:rPr>
                <w:t>48</w:t>
              </w:r>
              <w:r>
                <w:rPr>
                  <w:rFonts w:hint="cs"/>
                  <w:noProof/>
                  <w:rtl/>
                  <w:lang w:bidi="ar-EG"/>
                </w:rPr>
                <w:t xml:space="preserve">. تم الاسترداد من </w:t>
              </w:r>
              <w:r>
                <w:rPr>
                  <w:rFonts w:hint="cs"/>
                  <w:noProof/>
                  <w:lang w:bidi="ar-EG"/>
                </w:rPr>
                <w:t>https://hesj.org/ojs/index.php/hesj/article/view/1474</w:t>
              </w:r>
            </w:p>
            <w:p w14:paraId="15C4C503" w14:textId="77777777" w:rsidR="00E968AC" w:rsidRDefault="00E968AC" w:rsidP="00E968AC">
              <w:pPr>
                <w:pStyle w:val="Bibliography"/>
                <w:bidi/>
                <w:ind w:left="720" w:hanging="720"/>
                <w:rPr>
                  <w:noProof/>
                  <w:rtl/>
                  <w:lang w:bidi="ar-EG"/>
                </w:rPr>
              </w:pPr>
              <w:r>
                <w:rPr>
                  <w:rFonts w:hint="cs"/>
                  <w:noProof/>
                  <w:rtl/>
                  <w:lang w:bidi="ar-EG"/>
                </w:rPr>
                <w:t xml:space="preserve">رنا هاشم محمود. (2022). الثقافة التنظيمية ودورها في تمكين القيادة النسائية في مؤسسات القطاع الحكومي في اليمن (دراسة حالة المؤسسة العامة للاتصالات). تم الاسترداد من </w:t>
              </w:r>
              <w:r>
                <w:rPr>
                  <w:rFonts w:hint="cs"/>
                  <w:noProof/>
                  <w:lang w:bidi="ar-EG"/>
                </w:rPr>
                <w:t>https://andalusuniv.net/journ/index.php/AJHSS/article/view/71</w:t>
              </w:r>
            </w:p>
            <w:p w14:paraId="38C6C042" w14:textId="77777777" w:rsidR="00E968AC" w:rsidRDefault="00E968AC" w:rsidP="00E968AC">
              <w:pPr>
                <w:pStyle w:val="Bibliography"/>
                <w:bidi/>
                <w:ind w:left="720" w:hanging="720"/>
                <w:rPr>
                  <w:noProof/>
                  <w:rtl/>
                  <w:lang w:bidi="ar-EG"/>
                </w:rPr>
              </w:pPr>
              <w:r>
                <w:rPr>
                  <w:rFonts w:hint="cs"/>
                  <w:noProof/>
                  <w:rtl/>
                  <w:lang w:bidi="ar-EG"/>
                </w:rPr>
                <w:t xml:space="preserve">عبير محمد عباس محمد رفاعي. (2024). تمكين القيادات النسائية في مراكز صنع القرار: الآليات والتحديات " دراسة اجتماعية". </w:t>
              </w:r>
              <w:r>
                <w:rPr>
                  <w:rFonts w:hint="cs"/>
                  <w:i/>
                  <w:iCs/>
                  <w:noProof/>
                  <w:rtl/>
                  <w:lang w:bidi="ar-EG"/>
                </w:rPr>
                <w:t>13</w:t>
              </w:r>
              <w:r>
                <w:rPr>
                  <w:rFonts w:hint="cs"/>
                  <w:noProof/>
                  <w:rtl/>
                  <w:lang w:bidi="ar-EG"/>
                </w:rPr>
                <w:t xml:space="preserve">(5). تم الاسترداد من </w:t>
              </w:r>
              <w:r>
                <w:rPr>
                  <w:rFonts w:hint="cs"/>
                  <w:noProof/>
                  <w:lang w:bidi="ar-EG"/>
                </w:rPr>
                <w:t>https://artdau.journals.ekb.eg/article_380317.html</w:t>
              </w:r>
            </w:p>
            <w:p w14:paraId="3BCA7859" w14:textId="77777777" w:rsidR="00E968AC" w:rsidRDefault="00E968AC" w:rsidP="00E968AC">
              <w:pPr>
                <w:pStyle w:val="Bibliography"/>
                <w:bidi/>
                <w:ind w:left="720" w:hanging="720"/>
                <w:rPr>
                  <w:noProof/>
                  <w:rtl/>
                  <w:lang w:bidi="ar-EG"/>
                </w:rPr>
              </w:pPr>
              <w:r>
                <w:rPr>
                  <w:rFonts w:hint="cs"/>
                  <w:noProof/>
                  <w:rtl/>
                  <w:lang w:bidi="ar-EG"/>
                </w:rPr>
                <w:t xml:space="preserve">فاتن زهير أحمد الساعاتي. (2024). العلاقة بين أنماط القيادة النسائية والصحة التنظيمية. تم الاسترداد من </w:t>
              </w:r>
              <w:r>
                <w:rPr>
                  <w:rFonts w:hint="cs"/>
                  <w:noProof/>
                  <w:lang w:bidi="ar-EG"/>
                </w:rPr>
                <w:t>https://journals.ajsrp.com/index.php/jeals/ar/article/view/7548</w:t>
              </w:r>
            </w:p>
            <w:p w14:paraId="6177B609" w14:textId="77777777" w:rsidR="00E968AC" w:rsidRDefault="00E968AC" w:rsidP="00E968AC">
              <w:pPr>
                <w:pStyle w:val="Bibliography"/>
                <w:bidi/>
                <w:ind w:left="720" w:hanging="720"/>
                <w:rPr>
                  <w:noProof/>
                  <w:rtl/>
                  <w:lang w:bidi="ar-EG"/>
                </w:rPr>
              </w:pPr>
              <w:r>
                <w:rPr>
                  <w:rFonts w:hint="cs"/>
                  <w:noProof/>
                  <w:rtl/>
                  <w:lang w:bidi="ar-EG"/>
                </w:rPr>
                <w:t xml:space="preserve">فوزية البكر. (2022). تمكين المرأة السعودية في ظل رؤية 2030 : الفرص والتحديات. </w:t>
              </w:r>
              <w:r>
                <w:rPr>
                  <w:rFonts w:hint="cs"/>
                  <w:i/>
                  <w:iCs/>
                  <w:noProof/>
                  <w:rtl/>
                  <w:lang w:bidi="ar-EG"/>
                </w:rPr>
                <w:t>2</w:t>
              </w:r>
              <w:r>
                <w:rPr>
                  <w:rFonts w:hint="cs"/>
                  <w:noProof/>
                  <w:rtl/>
                  <w:lang w:bidi="ar-EG"/>
                </w:rPr>
                <w:t xml:space="preserve">(4). تم الاسترداد من </w:t>
              </w:r>
              <w:r>
                <w:rPr>
                  <w:rFonts w:hint="cs"/>
                  <w:noProof/>
                  <w:lang w:bidi="ar-EG"/>
                </w:rPr>
                <w:t>https://ijcws.journals.ekb.eg/article_270720.html?lang=ar</w:t>
              </w:r>
            </w:p>
            <w:p w14:paraId="488F70F4" w14:textId="77777777" w:rsidR="00E968AC" w:rsidRDefault="00E968AC" w:rsidP="00E968AC">
              <w:pPr>
                <w:pStyle w:val="Bibliography"/>
                <w:bidi/>
                <w:ind w:left="720" w:hanging="720"/>
                <w:rPr>
                  <w:noProof/>
                  <w:rtl/>
                  <w:lang w:bidi="ar-EG"/>
                </w:rPr>
              </w:pPr>
              <w:r>
                <w:rPr>
                  <w:rFonts w:hint="cs"/>
                  <w:noProof/>
                  <w:rtl/>
                  <w:lang w:bidi="ar-EG"/>
                </w:rPr>
                <w:t xml:space="preserve">لولوه عبدالحميد النعيم. (2024). دراسة المتغيرات الشخصية والاجتماعية المرتبطة بتمكين المرأة السعودية – دراسة ميدانية على عينة من النساء في مدينة الأحساء بالمملكة العربية السعودية. </w:t>
              </w:r>
              <w:r>
                <w:rPr>
                  <w:rFonts w:hint="cs"/>
                  <w:i/>
                  <w:iCs/>
                  <w:noProof/>
                  <w:rtl/>
                  <w:lang w:bidi="ar-EG"/>
                </w:rPr>
                <w:t>1</w:t>
              </w:r>
              <w:r>
                <w:rPr>
                  <w:rFonts w:hint="cs"/>
                  <w:noProof/>
                  <w:rtl/>
                  <w:lang w:bidi="ar-EG"/>
                </w:rPr>
                <w:t xml:space="preserve">(8)، 117-134. تم الاسترداد من </w:t>
              </w:r>
              <w:r>
                <w:rPr>
                  <w:rFonts w:hint="cs"/>
                  <w:noProof/>
                  <w:lang w:bidi="ar-EG"/>
                </w:rPr>
                <w:t>https://www.researchgate.net/publication/378135271_drast_almtghyrat_alshkhsyt_walajtmayt_almrtbtt_btmkyn_almrat_alswdyt_-_drast_mydanyt_ly_ynt_mn_alnsa_fy_mdynt_alahsa_balmmlkt_alrbyt_alswdytStudying_the_personal_and_social_variables_associated_with_t</w:t>
              </w:r>
            </w:p>
            <w:p w14:paraId="41ED19E1" w14:textId="77777777" w:rsidR="00E968AC" w:rsidRDefault="00E968AC" w:rsidP="00E968AC">
              <w:pPr>
                <w:pStyle w:val="Bibliography"/>
                <w:bidi/>
                <w:ind w:left="720" w:hanging="720"/>
                <w:rPr>
                  <w:noProof/>
                  <w:rtl/>
                  <w:lang w:bidi="ar-EG"/>
                </w:rPr>
              </w:pPr>
              <w:r>
                <w:rPr>
                  <w:rFonts w:hint="cs"/>
                  <w:noProof/>
                  <w:rtl/>
                  <w:lang w:bidi="ar-EG"/>
                </w:rPr>
                <w:t xml:space="preserve">مالك سامي سعيد الرفاعي، ندى عليثه ناجي الفايدي. (2020). قيادة المرأة السعودية وجودة الحياةفي ظل رؤية 2030. </w:t>
              </w:r>
              <w:r>
                <w:rPr>
                  <w:rFonts w:hint="cs"/>
                  <w:i/>
                  <w:iCs/>
                  <w:noProof/>
                  <w:rtl/>
                  <w:lang w:bidi="ar-EG"/>
                </w:rPr>
                <w:t>1</w:t>
              </w:r>
              <w:r>
                <w:rPr>
                  <w:rFonts w:hint="cs"/>
                  <w:noProof/>
                  <w:rtl/>
                  <w:lang w:bidi="ar-EG"/>
                </w:rPr>
                <w:t xml:space="preserve">(4). تم الاسترداد من </w:t>
              </w:r>
              <w:r>
                <w:rPr>
                  <w:rFonts w:hint="cs"/>
                  <w:noProof/>
                  <w:lang w:bidi="ar-EG"/>
                </w:rPr>
                <w:t>https://usrij.com/wp-content/uploads/2020/12/%D9%82%D9%8A%D8%A7%D8%AF%D8%A9-%D8%A7%D9%84%D9%85%D8%B1%D8%A3%D8%A9-%D8%A7%D9%84%D8%B3%D8%B9%D9%88%D8%AF%D9%8A%D8%A9-%D9%88%D8%AC%D9%88%D8%AF%D8%A9-%D8%A7%D9%84%D8%AD%D9%8A%D8%A7%D8%A9.pdf</w:t>
              </w:r>
            </w:p>
            <w:p w14:paraId="4006B364" w14:textId="77777777" w:rsidR="00E968AC" w:rsidRDefault="00E968AC" w:rsidP="00E968AC">
              <w:pPr>
                <w:pStyle w:val="Bibliography"/>
                <w:bidi/>
                <w:ind w:left="720" w:hanging="720"/>
                <w:rPr>
                  <w:noProof/>
                  <w:rtl/>
                  <w:lang w:bidi="ar-EG"/>
                </w:rPr>
              </w:pPr>
              <w:r>
                <w:rPr>
                  <w:rFonts w:hint="cs"/>
                  <w:noProof/>
                  <w:rtl/>
                  <w:lang w:bidi="ar-EG"/>
                </w:rPr>
                <w:t xml:space="preserve">وفاء بنت عبد الله فرحان العمري. (2024). متطلبات تمكين القيادات الأكاديمية النسائية كآلية لتحقيق أهداف التنمية المستدامة بالمملكة العربية السعودية. </w:t>
              </w:r>
              <w:r>
                <w:rPr>
                  <w:rFonts w:hint="cs"/>
                  <w:i/>
                  <w:iCs/>
                  <w:noProof/>
                  <w:rtl/>
                  <w:lang w:bidi="ar-EG"/>
                </w:rPr>
                <w:t>32</w:t>
              </w:r>
              <w:r>
                <w:rPr>
                  <w:rFonts w:hint="cs"/>
                  <w:noProof/>
                  <w:rtl/>
                  <w:lang w:bidi="ar-EG"/>
                </w:rPr>
                <w:t xml:space="preserve">(1). تم الاسترداد من </w:t>
              </w:r>
              <w:r>
                <w:rPr>
                  <w:rFonts w:hint="cs"/>
                  <w:noProof/>
                  <w:lang w:bidi="ar-EG"/>
                </w:rPr>
                <w:t>https://ssj.journals.ekb.eg/article_347987.html</w:t>
              </w:r>
            </w:p>
            <w:p w14:paraId="22E0CD83" w14:textId="597D5661" w:rsidR="00560D63" w:rsidRDefault="00560D63" w:rsidP="00E968AC">
              <w:pPr>
                <w:pStyle w:val="Bibliography"/>
                <w:ind w:left="720" w:hanging="720"/>
                <w:rPr>
                  <w:noProof/>
                  <w:rtl/>
                </w:rPr>
              </w:pPr>
              <w:r>
                <w:rPr>
                  <w:b/>
                  <w:bCs/>
                  <w:noProof/>
                </w:rPr>
                <w:lastRenderedPageBreak/>
                <w:fldChar w:fldCharType="end"/>
              </w:r>
            </w:p>
          </w:sdtContent>
        </w:sdt>
      </w:sdtContent>
    </w:sdt>
    <w:p w14:paraId="5D604A69" w14:textId="77777777" w:rsidR="001A3637" w:rsidRPr="00AA7533" w:rsidRDefault="001A3637" w:rsidP="001A3637">
      <w:pPr>
        <w:bidi/>
        <w:rPr>
          <w:rtl/>
        </w:rPr>
      </w:pPr>
    </w:p>
    <w:sdt>
      <w:sdtPr>
        <w:rPr>
          <w:rFonts w:asciiTheme="minorHAnsi" w:eastAsiaTheme="minorHAnsi" w:hAnsiTheme="minorHAnsi" w:cstheme="minorBidi"/>
          <w:b w:val="0"/>
          <w:bCs w:val="0"/>
          <w:color w:val="auto"/>
          <w:kern w:val="2"/>
          <w:sz w:val="24"/>
          <w:szCs w:val="24"/>
          <w14:ligatures w14:val="standardContextual"/>
        </w:rPr>
        <w:id w:val="-1914777104"/>
        <w:docPartObj>
          <w:docPartGallery w:val="Bibliographies"/>
          <w:docPartUnique/>
        </w:docPartObj>
      </w:sdtPr>
      <w:sdtEndPr/>
      <w:sdtContent>
        <w:p w14:paraId="512DF040" w14:textId="77777777" w:rsidR="001A3637" w:rsidRPr="005101CF" w:rsidRDefault="001A3637" w:rsidP="001A3637">
          <w:pPr>
            <w:pStyle w:val="Heading1"/>
            <w:rPr>
              <w:sz w:val="2"/>
              <w:szCs w:val="2"/>
            </w:rPr>
          </w:pPr>
        </w:p>
        <w:sdt>
          <w:sdtPr>
            <w:id w:val="-627012884"/>
            <w:bibliography/>
          </w:sdtPr>
          <w:sdtEndPr/>
          <w:sdtContent>
            <w:p w14:paraId="66BF7070" w14:textId="77777777" w:rsidR="00E968AC" w:rsidRDefault="001A3637" w:rsidP="00E968AC">
              <w:pPr>
                <w:pStyle w:val="Bibliography"/>
                <w:ind w:left="720" w:hanging="720"/>
                <w:rPr>
                  <w:noProof/>
                  <w:kern w:val="0"/>
                  <w14:ligatures w14:val="none"/>
                </w:rPr>
              </w:pPr>
              <w:r>
                <w:fldChar w:fldCharType="begin"/>
              </w:r>
              <w:r>
                <w:instrText xml:space="preserve"> BIBLIOGRAPHY </w:instrText>
              </w:r>
              <w:r>
                <w:fldChar w:fldCharType="separate"/>
              </w:r>
              <w:r w:rsidR="00E968AC">
                <w:rPr>
                  <w:noProof/>
                </w:rPr>
                <w:t xml:space="preserve">Abdelaal, E. I. (2022). Economic Analysis of Women Empowerment in Agriculture Index (WEAI), a Comparative Study between some Egyptian Regions. </w:t>
              </w:r>
              <w:r w:rsidR="00E968AC">
                <w:rPr>
                  <w:i/>
                  <w:iCs/>
                  <w:noProof/>
                </w:rPr>
                <w:t>13</w:t>
              </w:r>
              <w:r w:rsidR="00E968AC">
                <w:rPr>
                  <w:noProof/>
                </w:rPr>
                <w:t>(6). Retrieved from https://journals.ekb.eg/article_247846.html</w:t>
              </w:r>
            </w:p>
            <w:p w14:paraId="594964F5" w14:textId="77777777" w:rsidR="00E968AC" w:rsidRDefault="00E968AC" w:rsidP="00E968AC">
              <w:pPr>
                <w:pStyle w:val="Bibliography"/>
                <w:ind w:left="720" w:hanging="720"/>
                <w:rPr>
                  <w:noProof/>
                </w:rPr>
              </w:pPr>
              <w:r>
                <w:rPr>
                  <w:noProof/>
                </w:rPr>
                <w:t xml:space="preserve">Aga, W. M. (2017). Assessment of Barriers Hindering Women from Upward Mobility to Leadership Positions and Stereotypes Against Them in District Education Offices of Illu Abba Bora Zone, South Western Ethiopia. </w:t>
              </w:r>
              <w:r>
                <w:rPr>
                  <w:i/>
                  <w:iCs/>
                  <w:noProof/>
                </w:rPr>
                <w:t>2</w:t>
              </w:r>
              <w:r>
                <w:rPr>
                  <w:noProof/>
                </w:rPr>
                <w:t>(2). Retrieved from https://www.sciencepublishinggroup.com/article/10.11648/j.ijecs.20170202.12</w:t>
              </w:r>
            </w:p>
            <w:p w14:paraId="6FB2F6E6" w14:textId="77777777" w:rsidR="00E968AC" w:rsidRDefault="00E968AC" w:rsidP="00E968AC">
              <w:pPr>
                <w:pStyle w:val="Bibliography"/>
                <w:ind w:left="720" w:hanging="720"/>
                <w:rPr>
                  <w:noProof/>
                </w:rPr>
              </w:pPr>
              <w:r>
                <w:rPr>
                  <w:noProof/>
                </w:rPr>
                <w:t>Aldossari, M. (2023). Inclusion is in the Eye of the Beholder: A Relational Analysis of the Role of Gendered Moral Rationalities in Saudi Arabia. Retrieved from https://journals.sagepub.com/doi/10.1177/09500170231180823?icid=int.sj-abstract.citing-articles.1</w:t>
              </w:r>
            </w:p>
            <w:p w14:paraId="3FB6C4F9" w14:textId="77777777" w:rsidR="00E968AC" w:rsidRDefault="00E968AC" w:rsidP="00E968AC">
              <w:pPr>
                <w:pStyle w:val="Bibliography"/>
                <w:ind w:left="720" w:hanging="720"/>
                <w:rPr>
                  <w:noProof/>
                </w:rPr>
              </w:pPr>
              <w:r>
                <w:rPr>
                  <w:noProof/>
                </w:rPr>
                <w:t>Alghofaily, L. (2019). WOMEN LEADERSHIP IN HIGHER EDUCATION IN SAUDI ARABIA. Retrieved from https://www.researchgate.net/publication/337435438_WOMEN_LEADERSHIP_IN_HIGHER_EDUCATION_IN_SAUDI_ARABIA</w:t>
              </w:r>
            </w:p>
            <w:p w14:paraId="61AF6231" w14:textId="77777777" w:rsidR="00E968AC" w:rsidRDefault="00E968AC" w:rsidP="00E968AC">
              <w:pPr>
                <w:pStyle w:val="Bibliography"/>
                <w:ind w:left="720" w:hanging="720"/>
                <w:rPr>
                  <w:noProof/>
                </w:rPr>
              </w:pPr>
              <w:r>
                <w:rPr>
                  <w:noProof/>
                </w:rPr>
                <w:t>ALHARBI, M. M. (2022). Kingdom Vision 2030 and the Women’s Empowerment in Saudi Arabia: An Empirical Investigation. Retrieved from https://www.researchgate.net/publication/361325684_Kingdom_Vision_2030_and_the_Women's_Empowerment_in_Saudi_Arabia_An_Empirical_Investigation</w:t>
              </w:r>
            </w:p>
            <w:p w14:paraId="2056D48F" w14:textId="77777777" w:rsidR="00E968AC" w:rsidRDefault="00E968AC" w:rsidP="00E968AC">
              <w:pPr>
                <w:pStyle w:val="Bibliography"/>
                <w:ind w:left="720" w:hanging="720"/>
                <w:rPr>
                  <w:noProof/>
                </w:rPr>
              </w:pPr>
              <w:r>
                <w:rPr>
                  <w:noProof/>
                </w:rPr>
                <w:t>Almutarie, A. O. (2025). Joining the Workforce, Saudi Women and Vision 2030. Retrieved from https://www.intechopen.com/online-first/1196624</w:t>
              </w:r>
            </w:p>
            <w:p w14:paraId="3E2534DC" w14:textId="77777777" w:rsidR="00E968AC" w:rsidRDefault="00E968AC" w:rsidP="00E968AC">
              <w:pPr>
                <w:pStyle w:val="Bibliography"/>
                <w:ind w:left="720" w:hanging="720"/>
                <w:rPr>
                  <w:noProof/>
                </w:rPr>
              </w:pPr>
              <w:r>
                <w:rPr>
                  <w:noProof/>
                </w:rPr>
                <w:t xml:space="preserve">Alnajim, A. (2024). The Role and Impact of Saudi Vision 2030 in Leadership Development. </w:t>
              </w:r>
              <w:r>
                <w:rPr>
                  <w:i/>
                  <w:iCs/>
                  <w:noProof/>
                </w:rPr>
                <w:t>3</w:t>
              </w:r>
              <w:r>
                <w:rPr>
                  <w:noProof/>
                </w:rPr>
                <w:t>(1). Retrieved from https://www.researchgate.net/publication/379436769_The_Role_and_Impact_of_Saudi_Vision_2030_in_Leadership_Development</w:t>
              </w:r>
            </w:p>
            <w:p w14:paraId="3469BDA1" w14:textId="77777777" w:rsidR="00E968AC" w:rsidRDefault="00E968AC" w:rsidP="00E968AC">
              <w:pPr>
                <w:pStyle w:val="Bibliography"/>
                <w:ind w:left="720" w:hanging="720"/>
                <w:rPr>
                  <w:noProof/>
                </w:rPr>
              </w:pPr>
              <w:r>
                <w:rPr>
                  <w:noProof/>
                </w:rPr>
                <w:t>Al-Saati, F. Z. (2024). The relationship between women leadership Styles and organizational health. Retrieved from https://journals.ajsrp.com/index.php/jeals/en/article/view/7548</w:t>
              </w:r>
            </w:p>
            <w:p w14:paraId="579C9DEE" w14:textId="77777777" w:rsidR="00E968AC" w:rsidRDefault="00E968AC" w:rsidP="00E968AC">
              <w:pPr>
                <w:pStyle w:val="Bibliography"/>
                <w:ind w:left="720" w:hanging="720"/>
                <w:rPr>
                  <w:noProof/>
                </w:rPr>
              </w:pPr>
              <w:r>
                <w:rPr>
                  <w:noProof/>
                </w:rPr>
                <w:t xml:space="preserve">Alsuwaidan, L. (2024). Saudi Working Women’s Perceptions of Leadership Challenges in The Light of Saudi Vision 2030. </w:t>
              </w:r>
              <w:r>
                <w:rPr>
                  <w:i/>
                  <w:iCs/>
                  <w:noProof/>
                </w:rPr>
                <w:t>2</w:t>
              </w:r>
              <w:r>
                <w:rPr>
                  <w:noProof/>
                </w:rPr>
                <w:t>(1). Retrieved from https://proudpen.com/proceedings/index.php/gwsconf/article/view/397</w:t>
              </w:r>
            </w:p>
            <w:p w14:paraId="2E63A880" w14:textId="77777777" w:rsidR="00E968AC" w:rsidRDefault="00E968AC" w:rsidP="00E968AC">
              <w:pPr>
                <w:pStyle w:val="Bibliography"/>
                <w:ind w:left="720" w:hanging="720"/>
                <w:rPr>
                  <w:noProof/>
                </w:rPr>
              </w:pPr>
              <w:r>
                <w:rPr>
                  <w:noProof/>
                </w:rPr>
                <w:t>Alzaaqi, S. M. (2025). Empowering Women in the Saudi Health Sector: Challenges, Opportunities, and Policy Interventions. Retrieved from https://pmc.ncbi.nlm.nih.gov/articles/PMC11811367/</w:t>
              </w:r>
            </w:p>
            <w:p w14:paraId="404405B3" w14:textId="77777777" w:rsidR="00E968AC" w:rsidRDefault="00E968AC" w:rsidP="00E968AC">
              <w:pPr>
                <w:pStyle w:val="Bibliography"/>
                <w:ind w:left="720" w:hanging="720"/>
                <w:rPr>
                  <w:noProof/>
                </w:rPr>
              </w:pPr>
              <w:r>
                <w:rPr>
                  <w:noProof/>
                </w:rPr>
                <w:lastRenderedPageBreak/>
                <w:t>Authors. (2020). The Status of Women in Leadership. Retrieved from https://journals.scholarpublishing.org/index.php/ABR/article/view/8004</w:t>
              </w:r>
            </w:p>
            <w:p w14:paraId="0C9B7DA5" w14:textId="77777777" w:rsidR="00E968AC" w:rsidRDefault="00E968AC" w:rsidP="00E968AC">
              <w:pPr>
                <w:pStyle w:val="Bibliography"/>
                <w:ind w:left="720" w:hanging="720"/>
                <w:rPr>
                  <w:noProof/>
                </w:rPr>
              </w:pPr>
              <w:r>
                <w:rPr>
                  <w:noProof/>
                </w:rPr>
                <w:t xml:space="preserve">Bakr, M. B. (2022). Women and leadership: Challenges to women empowerment in academic leadership roles in Saudi Arabia. </w:t>
              </w:r>
              <w:r>
                <w:rPr>
                  <w:i/>
                  <w:iCs/>
                  <w:noProof/>
                </w:rPr>
                <w:t>6</w:t>
              </w:r>
              <w:r>
                <w:rPr>
                  <w:noProof/>
                </w:rPr>
                <w:t>(2). Retrieved from https://journalppw.com/index.php/jppw/article/view/11656</w:t>
              </w:r>
            </w:p>
            <w:p w14:paraId="442FDFB5" w14:textId="77777777" w:rsidR="00E968AC" w:rsidRDefault="00E968AC" w:rsidP="00E968AC">
              <w:pPr>
                <w:pStyle w:val="Bibliography"/>
                <w:ind w:left="720" w:hanging="720"/>
                <w:rPr>
                  <w:noProof/>
                </w:rPr>
              </w:pPr>
              <w:r>
                <w:rPr>
                  <w:noProof/>
                </w:rPr>
                <w:t>Bishop, J. D. (2022). The Female Leadership Gap: Breaking Down the Barriers and Biases of Women in Leadership. Retrieved from https://www.proquest.com/openview/878d0c5e25b3d18950ffa35b341a6e3c/1?pq-origsite=gscholar&amp;cbl=18750&amp;diss=y</w:t>
              </w:r>
            </w:p>
            <w:p w14:paraId="7BA60881" w14:textId="77777777" w:rsidR="00E968AC" w:rsidRDefault="00E968AC" w:rsidP="00E968AC">
              <w:pPr>
                <w:pStyle w:val="Bibliography"/>
                <w:ind w:left="720" w:hanging="720"/>
                <w:rPr>
                  <w:noProof/>
                </w:rPr>
              </w:pPr>
              <w:r>
                <w:rPr>
                  <w:noProof/>
                </w:rPr>
                <w:t>Cáceres, E. J. (2025). Economic factors influencing the empowerment of Peruvian women. Retrieved from https://pubmed.ncbi.nlm.nih.gov/40191812/</w:t>
              </w:r>
            </w:p>
            <w:p w14:paraId="2BA13054" w14:textId="77777777" w:rsidR="00E968AC" w:rsidRDefault="00E968AC" w:rsidP="00E968AC">
              <w:pPr>
                <w:pStyle w:val="Bibliography"/>
                <w:ind w:left="720" w:hanging="720"/>
                <w:rPr>
                  <w:noProof/>
                </w:rPr>
              </w:pPr>
              <w:r>
                <w:rPr>
                  <w:noProof/>
                </w:rPr>
                <w:t>Chanda, T. C. (2024). Women in Leadership: Examining Barriers to Women's Advancement in Leadership Positions. Retrieved from https://www.researchgate.net/publication/380575541_Women_in_Leadership_Examining_Barriers_to_Women's_Advancement_in_Leadership_Positions</w:t>
              </w:r>
            </w:p>
            <w:p w14:paraId="61C7DCE8" w14:textId="77777777" w:rsidR="00E968AC" w:rsidRDefault="00E968AC" w:rsidP="00E968AC">
              <w:pPr>
                <w:pStyle w:val="Bibliography"/>
                <w:ind w:left="720" w:hanging="720"/>
                <w:rPr>
                  <w:noProof/>
                </w:rPr>
              </w:pPr>
              <w:r>
                <w:rPr>
                  <w:noProof/>
                </w:rPr>
                <w:t>Clifton, S. M. (2019). Mathematical model of gender bias and homophily in professional hierarchies. Retrieved from https://arxiv.org/abs/1901.07600</w:t>
              </w:r>
            </w:p>
            <w:p w14:paraId="4B729AAE" w14:textId="77777777" w:rsidR="00E968AC" w:rsidRDefault="00E968AC" w:rsidP="00E968AC">
              <w:pPr>
                <w:pStyle w:val="Bibliography"/>
                <w:ind w:left="720" w:hanging="720"/>
                <w:rPr>
                  <w:noProof/>
                </w:rPr>
              </w:pPr>
              <w:r>
                <w:rPr>
                  <w:noProof/>
                </w:rPr>
                <w:t xml:space="preserve">Elbushra, A. A. (2025). Nexus of Women’s Empowerment and Economic Growth in Saudi Arabia. </w:t>
              </w:r>
              <w:r>
                <w:rPr>
                  <w:i/>
                  <w:iCs/>
                  <w:noProof/>
                </w:rPr>
                <w:t>17</w:t>
              </w:r>
              <w:r>
                <w:rPr>
                  <w:noProof/>
                </w:rPr>
                <w:t>(17). Retrieved from https://www.mdpi.com/2071-1050/17/17/7949</w:t>
              </w:r>
            </w:p>
            <w:p w14:paraId="06A4DC5B" w14:textId="77777777" w:rsidR="00E968AC" w:rsidRDefault="00E968AC" w:rsidP="00E968AC">
              <w:pPr>
                <w:pStyle w:val="Bibliography"/>
                <w:ind w:left="720" w:hanging="720"/>
                <w:rPr>
                  <w:noProof/>
                </w:rPr>
              </w:pPr>
              <w:r>
                <w:rPr>
                  <w:noProof/>
                </w:rPr>
                <w:t>Elneel, F. A. (2023). Socio-Economic Factors and Women's Empowerment: The Mediation Role of Training/Skill Development. Retrieved from https://www.researchgate.net/publication/375996481_Socio-Economic_Factors_and_Women's_Empowerment_The_Mediation_Role_of_TrainingSkill_Development</w:t>
              </w:r>
            </w:p>
            <w:p w14:paraId="7DA64C0C" w14:textId="77777777" w:rsidR="00E968AC" w:rsidRDefault="00E968AC" w:rsidP="00E968AC">
              <w:pPr>
                <w:pStyle w:val="Bibliography"/>
                <w:ind w:left="720" w:hanging="720"/>
                <w:rPr>
                  <w:noProof/>
                </w:rPr>
              </w:pPr>
              <w:r>
                <w:rPr>
                  <w:noProof/>
                </w:rPr>
                <w:t>Galsanjigmed, E. (2023). Challenges Women Experience in Leadership Careers: An Integrative Review. Retrieved from https://www.mdpi.com/2673-8104/3/2/21</w:t>
              </w:r>
            </w:p>
            <w:p w14:paraId="6FC06304" w14:textId="77777777" w:rsidR="00E968AC" w:rsidRDefault="00E968AC" w:rsidP="00E968AC">
              <w:pPr>
                <w:pStyle w:val="Bibliography"/>
                <w:ind w:left="720" w:hanging="720"/>
                <w:rPr>
                  <w:noProof/>
                </w:rPr>
              </w:pPr>
              <w:r>
                <w:rPr>
                  <w:noProof/>
                </w:rPr>
                <w:t>Ghamdi, A. M. (2016). The Empowerment of Academic Women Leaders at Saudi Universities and Its Relationship to Their Administrative Creativity. Retrieved from https://scholarworks.wmich.edu/dissertations/2484/</w:t>
              </w:r>
            </w:p>
            <w:p w14:paraId="42A377A1" w14:textId="77777777" w:rsidR="00E968AC" w:rsidRDefault="00E968AC" w:rsidP="00E968AC">
              <w:pPr>
                <w:pStyle w:val="Bibliography"/>
                <w:ind w:left="720" w:hanging="720"/>
                <w:rPr>
                  <w:noProof/>
                </w:rPr>
              </w:pPr>
              <w:r>
                <w:rPr>
                  <w:noProof/>
                </w:rPr>
                <w:t xml:space="preserve">Hassan, O. H. (2022). The Impact of Women’s Empowerment on Their Entrepreneurship Intention in the Saudi Food Industry. </w:t>
              </w:r>
              <w:r>
                <w:rPr>
                  <w:i/>
                  <w:iCs/>
                  <w:noProof/>
                </w:rPr>
                <w:t>15</w:t>
              </w:r>
              <w:r>
                <w:rPr>
                  <w:noProof/>
                </w:rPr>
                <w:t>(12). Retrieved from https://www.mdpi.com/1911-8074/15/12/571</w:t>
              </w:r>
            </w:p>
            <w:p w14:paraId="143139FA" w14:textId="77777777" w:rsidR="00E968AC" w:rsidRDefault="00E968AC" w:rsidP="00E968AC">
              <w:pPr>
                <w:pStyle w:val="Bibliography"/>
                <w:ind w:left="720" w:hanging="720"/>
                <w:rPr>
                  <w:noProof/>
                </w:rPr>
              </w:pPr>
              <w:r>
                <w:rPr>
                  <w:noProof/>
                </w:rPr>
                <w:t>Hoque, M. S. (2022). Leadership Behaviors of Women Entrepreneurs in SME Sector of Bangladesh. Retrieved from https://www.mdpi.com/2673-7116/2/2/16</w:t>
              </w:r>
            </w:p>
            <w:p w14:paraId="3F89E12B" w14:textId="77777777" w:rsidR="00E968AC" w:rsidRDefault="00E968AC" w:rsidP="00E968AC">
              <w:pPr>
                <w:pStyle w:val="Bibliography"/>
                <w:ind w:left="720" w:hanging="720"/>
                <w:rPr>
                  <w:noProof/>
                </w:rPr>
              </w:pPr>
              <w:r>
                <w:rPr>
                  <w:noProof/>
                </w:rPr>
                <w:lastRenderedPageBreak/>
                <w:t xml:space="preserve">Ibrahim, W. A. (2021). Women's Empowerment: A study of the origins of the concept, its international mechanisms, and the national structures concerned with its implementation. </w:t>
              </w:r>
              <w:r>
                <w:rPr>
                  <w:i/>
                  <w:iCs/>
                  <w:noProof/>
                </w:rPr>
                <w:t>6</w:t>
              </w:r>
              <w:r>
                <w:rPr>
                  <w:noProof/>
                </w:rPr>
                <w:t>(12). Retrieved from https://esalexu.journals.ekb.eg/article_181328.html?lang=en</w:t>
              </w:r>
            </w:p>
            <w:p w14:paraId="2790150D" w14:textId="77777777" w:rsidR="00E968AC" w:rsidRDefault="00E968AC" w:rsidP="00E968AC">
              <w:pPr>
                <w:pStyle w:val="Bibliography"/>
                <w:ind w:left="720" w:hanging="720"/>
                <w:rPr>
                  <w:noProof/>
                </w:rPr>
              </w:pPr>
              <w:r>
                <w:rPr>
                  <w:noProof/>
                </w:rPr>
                <w:t>Jendia, C. (2019). The Culture Factor in Women’s Empowerment in Leadership. Retrieved from https://hrmars.com/IJARBSS/article/view/5543/The-Culture-Factor-in-Womens-Empowerment-in-Leadership</w:t>
              </w:r>
            </w:p>
            <w:p w14:paraId="5D8452D0" w14:textId="77777777" w:rsidR="00E968AC" w:rsidRDefault="00E968AC" w:rsidP="00E968AC">
              <w:pPr>
                <w:pStyle w:val="Bibliography"/>
                <w:ind w:left="720" w:hanging="720"/>
                <w:rPr>
                  <w:noProof/>
                </w:rPr>
              </w:pPr>
              <w:r>
                <w:rPr>
                  <w:noProof/>
                </w:rPr>
                <w:t>Kalaitzi, S. (2019). Women, healthcare leadership and societal culture: a qualitative study. Retrieved from https://pubmed.ncbi.nlm.nih.gov/31043802/</w:t>
              </w:r>
            </w:p>
            <w:p w14:paraId="3869CD28" w14:textId="77777777" w:rsidR="00E968AC" w:rsidRDefault="00E968AC" w:rsidP="00E968AC">
              <w:pPr>
                <w:pStyle w:val="Bibliography"/>
                <w:ind w:left="720" w:hanging="720"/>
                <w:rPr>
                  <w:noProof/>
                </w:rPr>
              </w:pPr>
              <w:r>
                <w:rPr>
                  <w:noProof/>
                </w:rPr>
                <w:t xml:space="preserve">Kalsoom, U. (2024). Women Empowerment and Combating Gender Inequality: University Leaders’ Role. </w:t>
              </w:r>
              <w:r>
                <w:rPr>
                  <w:i/>
                  <w:iCs/>
                  <w:noProof/>
                </w:rPr>
                <w:t>5</w:t>
              </w:r>
              <w:r>
                <w:rPr>
                  <w:noProof/>
                </w:rPr>
                <w:t>(2). Retrieved from https://ojs.rjsser.org.pk/index.php/rjsser/article/view/704</w:t>
              </w:r>
            </w:p>
            <w:p w14:paraId="4DF037F8" w14:textId="77777777" w:rsidR="00E968AC" w:rsidRDefault="00E968AC" w:rsidP="00E968AC">
              <w:pPr>
                <w:pStyle w:val="Bibliography"/>
                <w:ind w:left="720" w:hanging="720"/>
                <w:rPr>
                  <w:noProof/>
                </w:rPr>
              </w:pPr>
              <w:r>
                <w:rPr>
                  <w:noProof/>
                </w:rPr>
                <w:t xml:space="preserve">Kattan, M. (2016). Factors of Successful Women Leadership in Saudi Arabia. </w:t>
              </w:r>
              <w:r>
                <w:rPr>
                  <w:i/>
                  <w:iCs/>
                  <w:noProof/>
                </w:rPr>
                <w:t>12</w:t>
              </w:r>
              <w:r>
                <w:rPr>
                  <w:noProof/>
                </w:rPr>
                <w:t>(5). Retrieved from https://ccsenet.org/journal/index.php/ass/article/view/55949</w:t>
              </w:r>
            </w:p>
            <w:p w14:paraId="13A00707" w14:textId="77777777" w:rsidR="00E968AC" w:rsidRDefault="00E968AC" w:rsidP="00E968AC">
              <w:pPr>
                <w:pStyle w:val="Bibliography"/>
                <w:ind w:left="720" w:hanging="720"/>
                <w:rPr>
                  <w:noProof/>
                </w:rPr>
              </w:pPr>
              <w:r>
                <w:rPr>
                  <w:noProof/>
                </w:rPr>
                <w:t>Labbé, J. (2025). Choices or constraints: decoding financial empowerment among women entrepreneurs in France. Retrieved from https://arxiv.org/abs/2505.10064</w:t>
              </w:r>
            </w:p>
            <w:p w14:paraId="7D3A5A87" w14:textId="77777777" w:rsidR="00E968AC" w:rsidRDefault="00E968AC" w:rsidP="00E968AC">
              <w:pPr>
                <w:pStyle w:val="Bibliography"/>
                <w:ind w:left="720" w:hanging="720"/>
                <w:rPr>
                  <w:noProof/>
                </w:rPr>
              </w:pPr>
              <w:r>
                <w:rPr>
                  <w:noProof/>
                </w:rPr>
                <w:t>Latorre, F. (2025). Do transformational leaders reduce the barriers women face in accessing managerial positions? The moderating role of leaders’ gender. Retrieved from https://link.springer.com/article/10.1007/s12144-025-08127-w</w:t>
              </w:r>
            </w:p>
            <w:p w14:paraId="42AFD5B8" w14:textId="77777777" w:rsidR="00E968AC" w:rsidRDefault="00E968AC" w:rsidP="00E968AC">
              <w:pPr>
                <w:pStyle w:val="Bibliography"/>
                <w:ind w:left="720" w:hanging="720"/>
                <w:rPr>
                  <w:noProof/>
                </w:rPr>
              </w:pPr>
              <w:r>
                <w:rPr>
                  <w:noProof/>
                </w:rPr>
                <w:t>Lwamba, E. (2022). Strengthening women's empowerment and gender equality in fragile contexts towards peaceful and inclusive societies: A systematic review and meta</w:t>
              </w:r>
              <w:r>
                <w:rPr>
                  <w:rFonts w:ascii="Cambria Math" w:hAnsi="Cambria Math" w:cs="Cambria Math"/>
                  <w:noProof/>
                </w:rPr>
                <w:t>‐</w:t>
              </w:r>
              <w:r>
                <w:rPr>
                  <w:noProof/>
                </w:rPr>
                <w:t>analysis. Retrieved from https://pmc.ncbi.nlm.nih.gov/articles/PMC8904729/</w:t>
              </w:r>
            </w:p>
            <w:p w14:paraId="6EA6C43D" w14:textId="77777777" w:rsidR="00E968AC" w:rsidRDefault="00E968AC" w:rsidP="00E968AC">
              <w:pPr>
                <w:pStyle w:val="Bibliography"/>
                <w:ind w:left="720" w:hanging="720"/>
                <w:rPr>
                  <w:noProof/>
                </w:rPr>
              </w:pPr>
              <w:r>
                <w:rPr>
                  <w:noProof/>
                </w:rPr>
                <w:t>Mahmoud, F. S. (2024). A Strategic Approach to Empowerment and Improving Educational Quality: Women's Leadership in Higher Education Institutions. Retrieved from https://www.researchgate.net/publication/387221324_A_Strategic_Approach_to_Empowerment_and_Improving_Educational_Quality_Women's_Leadership_in_Higher_Education_Institutions</w:t>
              </w:r>
            </w:p>
            <w:p w14:paraId="0EC3548B" w14:textId="77777777" w:rsidR="00E968AC" w:rsidRDefault="00E968AC" w:rsidP="00E968AC">
              <w:pPr>
                <w:pStyle w:val="Bibliography"/>
                <w:ind w:left="720" w:hanging="720"/>
                <w:rPr>
                  <w:noProof/>
                </w:rPr>
              </w:pPr>
              <w:r>
                <w:rPr>
                  <w:noProof/>
                </w:rPr>
                <w:t>Manal, K. (2024). Factors of Successful Women Leadership in Saudi Arabia. Retrieved from https://www.researchgate.net/publication/301539580_Factors_of_Successful_Women_Leadership_in_Saudi_Arabia</w:t>
              </w:r>
            </w:p>
            <w:p w14:paraId="768F200D" w14:textId="77777777" w:rsidR="00E968AC" w:rsidRDefault="00E968AC" w:rsidP="00E968AC">
              <w:pPr>
                <w:pStyle w:val="Bibliography"/>
                <w:ind w:left="720" w:hanging="720"/>
                <w:rPr>
                  <w:noProof/>
                </w:rPr>
              </w:pPr>
              <w:r>
                <w:rPr>
                  <w:noProof/>
                </w:rPr>
                <w:t>Mengstie, B. (2022). Impact of microfinance on women’s economic empowerment. Retrieved from https://innovation-entrepreneurship.springeropen.com/articles/10.1186/s13731-022-00250-3</w:t>
              </w:r>
            </w:p>
            <w:p w14:paraId="6BCD7E78" w14:textId="77777777" w:rsidR="00E968AC" w:rsidRDefault="00E968AC" w:rsidP="00E968AC">
              <w:pPr>
                <w:pStyle w:val="Bibliography"/>
                <w:ind w:left="720" w:hanging="720"/>
                <w:rPr>
                  <w:noProof/>
                </w:rPr>
              </w:pPr>
              <w:r>
                <w:rPr>
                  <w:noProof/>
                </w:rPr>
                <w:t xml:space="preserve">Meza-Mejia, M. d. (2023). Women and Leadership in Higher Education: A Systematic Review. </w:t>
              </w:r>
              <w:r>
                <w:rPr>
                  <w:i/>
                  <w:iCs/>
                  <w:noProof/>
                </w:rPr>
                <w:t>12</w:t>
              </w:r>
              <w:r>
                <w:rPr>
                  <w:noProof/>
                </w:rPr>
                <w:t>(10). Retrieved from https://www.mdpi.com/2076-0760/12/10/555</w:t>
              </w:r>
            </w:p>
            <w:p w14:paraId="4579A33A" w14:textId="77777777" w:rsidR="00E968AC" w:rsidRDefault="00E968AC" w:rsidP="00E968AC">
              <w:pPr>
                <w:pStyle w:val="Bibliography"/>
                <w:ind w:left="720" w:hanging="720"/>
                <w:rPr>
                  <w:noProof/>
                </w:rPr>
              </w:pPr>
              <w:r>
                <w:rPr>
                  <w:noProof/>
                </w:rPr>
                <w:lastRenderedPageBreak/>
                <w:t>Mohammed, M. (2020). The Economic Empowerment of Saudi Women in the Light of Saudi Vision 2030. Retrieved from https://www.researchgate.net/publication/355859583_The_Economic_Empowerment_of_Saudi_Women_in_the_Light_of_Saudi_Vision_2030</w:t>
              </w:r>
            </w:p>
            <w:p w14:paraId="6677B59E" w14:textId="77777777" w:rsidR="00E968AC" w:rsidRDefault="00E968AC" w:rsidP="00E968AC">
              <w:pPr>
                <w:pStyle w:val="Bibliography"/>
                <w:ind w:left="720" w:hanging="720"/>
                <w:rPr>
                  <w:noProof/>
                </w:rPr>
              </w:pPr>
              <w:r>
                <w:rPr>
                  <w:noProof/>
                </w:rPr>
                <w:t>Moshashai, D. (2018). Saudi Arabia plans for its economic future: Vision 2030, the National Transformation Plan and Saudi fiscal reform. Retrieved from https://www.researchgate.net/publication/327123671_Saudi_Arabia_plans_for_its_economic_future_Vision_2030_the_National_Transformation_Plan_and_Saudi_fiscal_reform</w:t>
              </w:r>
            </w:p>
            <w:p w14:paraId="197F6E87" w14:textId="77777777" w:rsidR="00E968AC" w:rsidRDefault="00E968AC" w:rsidP="00E968AC">
              <w:pPr>
                <w:pStyle w:val="Bibliography"/>
                <w:ind w:left="720" w:hanging="720"/>
                <w:rPr>
                  <w:noProof/>
                </w:rPr>
              </w:pPr>
              <w:r>
                <w:rPr>
                  <w:noProof/>
                </w:rPr>
                <w:t xml:space="preserve">Musallam, A. H. (2021). The Role Of Culture In The Effects Of Entrepreneurial Orientation And Religiosity On Business Performance Among Women Entrepreneurs In The Kingdom Of Saudi Arabia. </w:t>
              </w:r>
              <w:r>
                <w:rPr>
                  <w:i/>
                  <w:iCs/>
                  <w:noProof/>
                </w:rPr>
                <w:t>27</w:t>
              </w:r>
              <w:r>
                <w:rPr>
                  <w:noProof/>
                </w:rPr>
                <w:t>(5). Retrieved from https://www.abacademies.org/articles/the-role-of-culture-in-the-effects-of-entrepreneurial-orientation-and-religiosity-on-business-performance-among-women-entrepreneur-11712.html</w:t>
              </w:r>
            </w:p>
            <w:p w14:paraId="48BFFBBF" w14:textId="77777777" w:rsidR="00E968AC" w:rsidRDefault="00E968AC" w:rsidP="00E968AC">
              <w:pPr>
                <w:pStyle w:val="Bibliography"/>
                <w:ind w:left="720" w:hanging="720"/>
                <w:rPr>
                  <w:noProof/>
                </w:rPr>
              </w:pPr>
              <w:r>
                <w:rPr>
                  <w:noProof/>
                </w:rPr>
                <w:t>Mutair, A. A. (2023). Saudi women’s leadership experiences in the healthcare sector: A qualitative study. Retrieved from https://pmc.ncbi.nlm.nih.gov/articles/PMC10508591/</w:t>
              </w:r>
            </w:p>
            <w:p w14:paraId="0829ABE7" w14:textId="77777777" w:rsidR="00E968AC" w:rsidRDefault="00E968AC" w:rsidP="00E968AC">
              <w:pPr>
                <w:pStyle w:val="Bibliography"/>
                <w:ind w:left="720" w:hanging="720"/>
                <w:rPr>
                  <w:noProof/>
                </w:rPr>
              </w:pPr>
              <w:r>
                <w:rPr>
                  <w:noProof/>
                </w:rPr>
                <w:t xml:space="preserve">Muthuswamy, V. V. (2025). The impact of cultural and organizational factors on gender diversity in leadership: A governance perspective in Saudi public organizations. </w:t>
              </w:r>
              <w:r>
                <w:rPr>
                  <w:i/>
                  <w:iCs/>
                  <w:noProof/>
                </w:rPr>
                <w:t>21</w:t>
              </w:r>
              <w:r>
                <w:rPr>
                  <w:noProof/>
                </w:rPr>
                <w:t>(2). Retrieved from https://www.researchgate.net/publication/392212801_The_impact_of_cultural_and_organizational_factors_on_gender_diversity_in_leadership_A_governance_perspective_in_Saudi_public_organizations</w:t>
              </w:r>
            </w:p>
            <w:p w14:paraId="41B46468" w14:textId="77777777" w:rsidR="00E968AC" w:rsidRDefault="00E968AC" w:rsidP="00E968AC">
              <w:pPr>
                <w:pStyle w:val="Bibliography"/>
                <w:ind w:left="720" w:hanging="720"/>
                <w:rPr>
                  <w:noProof/>
                </w:rPr>
              </w:pPr>
              <w:r>
                <w:rPr>
                  <w:noProof/>
                </w:rPr>
                <w:t>Nguyen-Duc, A. (2017). Female Leadership in Software Projects: A Preliminary Result on Leadership Style and Project Context Factors. Retrieved from https://arxiv.org/abs/1709.07676</w:t>
              </w:r>
            </w:p>
            <w:p w14:paraId="407CB90E" w14:textId="77777777" w:rsidR="00E968AC" w:rsidRDefault="00E968AC" w:rsidP="00E968AC">
              <w:pPr>
                <w:pStyle w:val="Bibliography"/>
                <w:ind w:left="720" w:hanging="720"/>
                <w:rPr>
                  <w:noProof/>
                </w:rPr>
              </w:pPr>
              <w:r>
                <w:rPr>
                  <w:noProof/>
                </w:rPr>
                <w:t xml:space="preserve">Parveen, M. (2023). Reflection of Saudi Women’s Participation and Leadership: A Study on the Gender Differences in Leadership and Structural Barriers. </w:t>
              </w:r>
              <w:r>
                <w:rPr>
                  <w:i/>
                  <w:iCs/>
                  <w:noProof/>
                </w:rPr>
                <w:t>15</w:t>
              </w:r>
              <w:r>
                <w:rPr>
                  <w:noProof/>
                </w:rPr>
                <w:t>(2). Retrieved from https://www.researchgate.net/publication/372923095_Reflection_of_Saudi_Women's_Participation_and_Leadership_A_Study_on_the_Gender_Differences_in_Leadership_and_Structural_Barriers</w:t>
              </w:r>
            </w:p>
            <w:p w14:paraId="0BD42EAC" w14:textId="77777777" w:rsidR="00E968AC" w:rsidRDefault="00E968AC" w:rsidP="00E968AC">
              <w:pPr>
                <w:pStyle w:val="Bibliography"/>
                <w:ind w:left="720" w:hanging="720"/>
                <w:rPr>
                  <w:noProof/>
                </w:rPr>
              </w:pPr>
              <w:r>
                <w:rPr>
                  <w:noProof/>
                </w:rPr>
                <w:t>Ruiyao, M. (2023). The Impact of Female Leadership Style on Team Creativity in Rising English Education Group in China. Retrieved from https://www.researchgate.net/publication/373703565_The_Impact_of_Female_Leadership_Style_on_Team_Creativity_in_Rising_English_Education_Group_in_China</w:t>
              </w:r>
            </w:p>
            <w:p w14:paraId="660F3521" w14:textId="77777777" w:rsidR="00E968AC" w:rsidRDefault="00E968AC" w:rsidP="00E968AC">
              <w:pPr>
                <w:pStyle w:val="Bibliography"/>
                <w:ind w:left="720" w:hanging="720"/>
                <w:rPr>
                  <w:noProof/>
                </w:rPr>
              </w:pPr>
              <w:r>
                <w:rPr>
                  <w:noProof/>
                </w:rPr>
                <w:lastRenderedPageBreak/>
                <w:t>Sahni, S. (2025). Gendered differences and strategies for work-life balance: Systematic review based on social ecological framework perspective. Retrieved from https://www.sciencedirect.com/science/article/pii/S0001691825003324</w:t>
              </w:r>
            </w:p>
            <w:p w14:paraId="7076191D" w14:textId="77777777" w:rsidR="00E968AC" w:rsidRDefault="00E968AC" w:rsidP="00E968AC">
              <w:pPr>
                <w:pStyle w:val="Bibliography"/>
                <w:ind w:left="720" w:hanging="720"/>
                <w:rPr>
                  <w:noProof/>
                </w:rPr>
              </w:pPr>
              <w:r>
                <w:rPr>
                  <w:noProof/>
                </w:rPr>
                <w:t>Samman, A. A. (2021). SOCIETAL AND CULTURAL BARRIERS IMPACT ON WOMAN'S CONTRIBUTION IN THE PRIVATE SERVICE SECTOR. Retrieved from https://www.researchgate.net/publication/351226756_SOCIETAL_AND_CULTURAL_BARRIERS_IMPACT_ON_WOMAN'S_CONTRIBUTION_IN_THE_PRIVATE_SERVICE_SECTOR</w:t>
              </w:r>
            </w:p>
            <w:p w14:paraId="7DAE5D79" w14:textId="77777777" w:rsidR="00E968AC" w:rsidRDefault="00E968AC" w:rsidP="00E968AC">
              <w:pPr>
                <w:pStyle w:val="Bibliography"/>
                <w:ind w:left="720" w:hanging="720"/>
                <w:rPr>
                  <w:noProof/>
                </w:rPr>
              </w:pPr>
              <w:r>
                <w:rPr>
                  <w:noProof/>
                </w:rPr>
                <w:t xml:space="preserve">Samman, A. M. (2021). Societal and Cultural Barriers Impact on Womans Contribution in the Private Service Sector. </w:t>
              </w:r>
              <w:r>
                <w:rPr>
                  <w:i/>
                  <w:iCs/>
                  <w:noProof/>
                </w:rPr>
                <w:t>20</w:t>
              </w:r>
              <w:r>
                <w:rPr>
                  <w:noProof/>
                </w:rPr>
                <w:t>(3). Retrieved from https://www.abacademies.org/articles/societal-and-cultural-barriers-impact-on-womans-contribution-in-the-private-service-sector-10723.html</w:t>
              </w:r>
            </w:p>
            <w:p w14:paraId="2544F98C" w14:textId="77777777" w:rsidR="00E968AC" w:rsidRDefault="00E968AC" w:rsidP="00E968AC">
              <w:pPr>
                <w:pStyle w:val="Bibliography"/>
                <w:ind w:left="720" w:hanging="720"/>
                <w:rPr>
                  <w:noProof/>
                </w:rPr>
              </w:pPr>
              <w:r>
                <w:rPr>
                  <w:noProof/>
                </w:rPr>
                <w:t xml:space="preserve">Teyeb, A. (2022). Digitization and Economic Empowerment of Arab Women: Challenges and Stakes. </w:t>
              </w:r>
              <w:r>
                <w:rPr>
                  <w:i/>
                  <w:iCs/>
                  <w:noProof/>
                </w:rPr>
                <w:t>2</w:t>
              </w:r>
              <w:r>
                <w:rPr>
                  <w:noProof/>
                </w:rPr>
                <w:t>(1). Retrieved from https://journals.ekb.eg/article_222350.html</w:t>
              </w:r>
            </w:p>
            <w:p w14:paraId="62263CCF" w14:textId="77777777" w:rsidR="00E968AC" w:rsidRDefault="00E968AC" w:rsidP="00E968AC">
              <w:pPr>
                <w:pStyle w:val="Bibliography"/>
                <w:ind w:left="720" w:hanging="720"/>
                <w:rPr>
                  <w:noProof/>
                </w:rPr>
              </w:pPr>
              <w:r>
                <w:rPr>
                  <w:noProof/>
                </w:rPr>
                <w:t xml:space="preserve">Zhang, C. (2024). Shaping and Empowerment of Female Strategic Leadership: An Inclusive Analysis in Leadership Equality. </w:t>
              </w:r>
              <w:r>
                <w:rPr>
                  <w:i/>
                  <w:iCs/>
                  <w:noProof/>
                </w:rPr>
                <w:t>7</w:t>
              </w:r>
              <w:r>
                <w:rPr>
                  <w:noProof/>
                </w:rPr>
                <w:t>(2). Retrieved from https://drpress.org/ojs/index.php/jeer/article/view/17489</w:t>
              </w:r>
            </w:p>
            <w:p w14:paraId="6FF7BFF1" w14:textId="77777777" w:rsidR="00E968AC" w:rsidRDefault="00E968AC" w:rsidP="00E968AC">
              <w:pPr>
                <w:pStyle w:val="Bibliography"/>
                <w:ind w:left="720" w:hanging="720"/>
                <w:rPr>
                  <w:noProof/>
                </w:rPr>
              </w:pPr>
              <w:r>
                <w:rPr>
                  <w:noProof/>
                  <w:rtl/>
                </w:rPr>
                <w:t>البكر, ف</w:t>
              </w:r>
              <w:r>
                <w:rPr>
                  <w:noProof/>
                </w:rPr>
                <w:t xml:space="preserve">. (2022). </w:t>
              </w:r>
              <w:r>
                <w:rPr>
                  <w:noProof/>
                  <w:rtl/>
                </w:rPr>
                <w:t>تمكين المرأة السعودية في ظل رؤية 2030 : الفرص والتحديات</w:t>
              </w:r>
              <w:r>
                <w:rPr>
                  <w:noProof/>
                </w:rPr>
                <w:t xml:space="preserve">. </w:t>
              </w:r>
              <w:r>
                <w:rPr>
                  <w:i/>
                  <w:iCs/>
                  <w:noProof/>
                </w:rPr>
                <w:t>2</w:t>
              </w:r>
              <w:r>
                <w:rPr>
                  <w:noProof/>
                </w:rPr>
                <w:t>(4). Retrieved from https://ijcws.journals.ekb.eg/article_270720.html?lang=ar</w:t>
              </w:r>
            </w:p>
            <w:p w14:paraId="0E8B6C3A" w14:textId="77777777" w:rsidR="00E968AC" w:rsidRDefault="00E968AC" w:rsidP="00E968AC">
              <w:pPr>
                <w:pStyle w:val="Bibliography"/>
                <w:ind w:left="720" w:hanging="720"/>
                <w:rPr>
                  <w:noProof/>
                </w:rPr>
              </w:pPr>
              <w:r>
                <w:rPr>
                  <w:noProof/>
                  <w:rtl/>
                </w:rPr>
                <w:t>الزايد, إ. ب</w:t>
              </w:r>
              <w:r>
                <w:rPr>
                  <w:noProof/>
                </w:rPr>
                <w:t xml:space="preserve">. (2025). </w:t>
              </w:r>
              <w:r>
                <w:rPr>
                  <w:noProof/>
                  <w:rtl/>
                </w:rPr>
                <w:t>دليل الباحث إلى المنهجين الكمي والكيفي وأساليبهما في البحوث الاجتماعية</w:t>
              </w:r>
              <w:r>
                <w:rPr>
                  <w:noProof/>
                </w:rPr>
                <w:t xml:space="preserve">. </w:t>
              </w:r>
              <w:r>
                <w:rPr>
                  <w:i/>
                  <w:iCs/>
                  <w:noProof/>
                </w:rPr>
                <w:t>8</w:t>
              </w:r>
              <w:r>
                <w:rPr>
                  <w:noProof/>
                </w:rPr>
                <w:t>(1). Retrieved from https://journals.ekb.eg/article_380939.html</w:t>
              </w:r>
            </w:p>
            <w:p w14:paraId="15C3A14C" w14:textId="77777777" w:rsidR="00E968AC" w:rsidRDefault="00E968AC" w:rsidP="00E968AC">
              <w:pPr>
                <w:pStyle w:val="Bibliography"/>
                <w:ind w:left="720" w:hanging="720"/>
                <w:rPr>
                  <w:noProof/>
                </w:rPr>
              </w:pPr>
              <w:r>
                <w:rPr>
                  <w:noProof/>
                  <w:rtl/>
                </w:rPr>
                <w:t>الساعاتي, ف. ز</w:t>
              </w:r>
              <w:r>
                <w:rPr>
                  <w:noProof/>
                </w:rPr>
                <w:t xml:space="preserve">. (2024). </w:t>
              </w:r>
              <w:r>
                <w:rPr>
                  <w:noProof/>
                  <w:rtl/>
                </w:rPr>
                <w:t>العلاقة بين أنماط القيادة النسائية والصحة التنظيمية</w:t>
              </w:r>
              <w:r>
                <w:rPr>
                  <w:noProof/>
                </w:rPr>
                <w:t>. Retrieved from https://journals.ajsrp.com/index.php/jeals/ar/article/view/7548</w:t>
              </w:r>
            </w:p>
            <w:p w14:paraId="0D0FAB3E" w14:textId="77777777" w:rsidR="00E968AC" w:rsidRDefault="00E968AC" w:rsidP="00E968AC">
              <w:pPr>
                <w:pStyle w:val="Bibliography"/>
                <w:ind w:left="720" w:hanging="720"/>
                <w:rPr>
                  <w:noProof/>
                </w:rPr>
              </w:pPr>
              <w:r>
                <w:rPr>
                  <w:noProof/>
                  <w:rtl/>
                </w:rPr>
                <w:t>العمري, و. ب</w:t>
              </w:r>
              <w:r>
                <w:rPr>
                  <w:noProof/>
                </w:rPr>
                <w:t xml:space="preserve">. (2024). </w:t>
              </w:r>
              <w:r>
                <w:rPr>
                  <w:noProof/>
                  <w:rtl/>
                </w:rPr>
                <w:t>متطلبات تمكين القيادات الأكاديمية النسائية كآلية لتحقيق أهداف التنمية المستدامة بالمملكة العربية السعودية</w:t>
              </w:r>
              <w:r>
                <w:rPr>
                  <w:noProof/>
                </w:rPr>
                <w:t xml:space="preserve">. </w:t>
              </w:r>
              <w:r>
                <w:rPr>
                  <w:i/>
                  <w:iCs/>
                  <w:noProof/>
                </w:rPr>
                <w:t>32</w:t>
              </w:r>
              <w:r>
                <w:rPr>
                  <w:noProof/>
                </w:rPr>
                <w:t>(1). Retrieved from https://ssj.journals.ekb.eg/article_347987.html</w:t>
              </w:r>
            </w:p>
            <w:p w14:paraId="2D2919B4" w14:textId="77777777" w:rsidR="00E968AC" w:rsidRDefault="00E968AC" w:rsidP="00E968AC">
              <w:pPr>
                <w:pStyle w:val="Bibliography"/>
                <w:ind w:left="720" w:hanging="720"/>
                <w:rPr>
                  <w:noProof/>
                </w:rPr>
              </w:pPr>
              <w:r>
                <w:rPr>
                  <w:noProof/>
                  <w:rtl/>
                </w:rPr>
                <w:t>العنزي, ح. ع</w:t>
              </w:r>
              <w:r>
                <w:rPr>
                  <w:noProof/>
                </w:rPr>
                <w:t xml:space="preserve">. (2025). </w:t>
              </w:r>
              <w:r>
                <w:rPr>
                  <w:noProof/>
                  <w:rtl/>
                </w:rPr>
                <w:t>واقع تطوير أداء القيادات النسائية في الجامعات السعودية في ضوء مدخل التمكين الإداري من وجهة نظر القيادات الأكاديمية</w:t>
              </w:r>
              <w:r>
                <w:rPr>
                  <w:noProof/>
                </w:rPr>
                <w:t xml:space="preserve">. </w:t>
              </w:r>
              <w:r>
                <w:rPr>
                  <w:i/>
                  <w:iCs/>
                  <w:noProof/>
                </w:rPr>
                <w:t>48</w:t>
              </w:r>
              <w:r>
                <w:rPr>
                  <w:noProof/>
                </w:rPr>
                <w:t>. Retrieved from https://hesj.org/ojs/index.php/hesj/article/view/1474</w:t>
              </w:r>
            </w:p>
            <w:p w14:paraId="1CCBE05D" w14:textId="77777777" w:rsidR="00E968AC" w:rsidRDefault="00E968AC" w:rsidP="00E968AC">
              <w:pPr>
                <w:pStyle w:val="Bibliography"/>
                <w:ind w:left="720" w:hanging="720"/>
                <w:rPr>
                  <w:noProof/>
                </w:rPr>
              </w:pPr>
              <w:r>
                <w:rPr>
                  <w:noProof/>
                  <w:rtl/>
                </w:rPr>
                <w:t>الفايدي, م. س</w:t>
              </w:r>
              <w:r>
                <w:rPr>
                  <w:noProof/>
                </w:rPr>
                <w:t xml:space="preserve">. (2020). </w:t>
              </w:r>
              <w:r>
                <w:rPr>
                  <w:noProof/>
                  <w:rtl/>
                </w:rPr>
                <w:t>قيادة المرأة السعودية وجودة الحياةفي ظل رؤية 2030</w:t>
              </w:r>
              <w:r>
                <w:rPr>
                  <w:noProof/>
                </w:rPr>
                <w:t xml:space="preserve">. </w:t>
              </w:r>
              <w:r>
                <w:rPr>
                  <w:i/>
                  <w:iCs/>
                  <w:noProof/>
                </w:rPr>
                <w:t>1</w:t>
              </w:r>
              <w:r>
                <w:rPr>
                  <w:noProof/>
                </w:rPr>
                <w:t>(4). Retrieved from https://usrij.com/wp-content/uploads/2020/12/%D9%82%D9%8A%D8%A7%D8%AF%D8%A9-%D8%A7%D9%84%D9%85%D8%B1%D8%A3%D8%A9-%D8%A7%D9%84%D8%B3%D8%B9%D9%88%D8%AF%D9%8A%D8%A9-%D9%88%D8%AC%D9%88%D8%AF%D8%A9-%D8%A7%D9%84%D8%AD%D9%8A%D8%A7%D8%A9.pdf</w:t>
              </w:r>
            </w:p>
            <w:p w14:paraId="546B1EAF" w14:textId="77777777" w:rsidR="00E968AC" w:rsidRDefault="00E968AC" w:rsidP="00E968AC">
              <w:pPr>
                <w:pStyle w:val="Bibliography"/>
                <w:ind w:left="720" w:hanging="720"/>
                <w:rPr>
                  <w:noProof/>
                </w:rPr>
              </w:pPr>
              <w:r>
                <w:rPr>
                  <w:noProof/>
                  <w:rtl/>
                </w:rPr>
                <w:lastRenderedPageBreak/>
                <w:t>الكبتي, أ. أ</w:t>
              </w:r>
              <w:r>
                <w:rPr>
                  <w:noProof/>
                </w:rPr>
                <w:t xml:space="preserve">. (2023). </w:t>
              </w:r>
              <w:r>
                <w:rPr>
                  <w:noProof/>
                  <w:rtl/>
                </w:rPr>
                <w:t>مقومات التمكين الإداري للمرأة الأكاديمية بالمناصب القيادية في جامعة بنغازي: كلية الآداب نموذجا</w:t>
              </w:r>
              <w:r>
                <w:rPr>
                  <w:noProof/>
                </w:rPr>
                <w:t xml:space="preserve">. </w:t>
              </w:r>
              <w:r>
                <w:rPr>
                  <w:i/>
                  <w:iCs/>
                  <w:noProof/>
                </w:rPr>
                <w:t>54</w:t>
              </w:r>
              <w:r>
                <w:rPr>
                  <w:noProof/>
                </w:rPr>
                <w:t>. Retrieved from https://journals.uob.edu.ly/JOFOA/article/view/6531</w:t>
              </w:r>
            </w:p>
            <w:p w14:paraId="2C8503AE" w14:textId="77777777" w:rsidR="00E968AC" w:rsidRDefault="00E968AC" w:rsidP="00E968AC">
              <w:pPr>
                <w:pStyle w:val="Bibliography"/>
                <w:ind w:left="720" w:hanging="720"/>
                <w:rPr>
                  <w:noProof/>
                </w:rPr>
              </w:pPr>
              <w:r>
                <w:rPr>
                  <w:noProof/>
                  <w:rtl/>
                </w:rPr>
                <w:t>النعيم, ل. ع</w:t>
              </w:r>
              <w:r>
                <w:rPr>
                  <w:noProof/>
                </w:rPr>
                <w:t xml:space="preserve">. (2024). </w:t>
              </w:r>
              <w:r>
                <w:rPr>
                  <w:noProof/>
                  <w:rtl/>
                </w:rPr>
                <w:t>دراسة المتغيرات الشخصية والاجتماعية المرتبطة بتمكين المرأة السعودية – دراسة ميدانية على عينة من النساء في مدينة الأحساء بالمملكة العربية السعودية</w:t>
              </w:r>
              <w:r>
                <w:rPr>
                  <w:noProof/>
                </w:rPr>
                <w:t xml:space="preserve">. </w:t>
              </w:r>
              <w:r>
                <w:rPr>
                  <w:i/>
                  <w:iCs/>
                  <w:noProof/>
                </w:rPr>
                <w:t>1</w:t>
              </w:r>
              <w:r>
                <w:rPr>
                  <w:noProof/>
                </w:rPr>
                <w:t>(8), 117-134. Retrieved from https://www.researchgate.net/publication/378135271_drast_almtghyrat_alshkhsyt_walajtmayt_almrtbtt_btmkyn_almrat_alswdyt_-_drast_mydanyt_ly_ynt_mn_alnsa_fy_mdynt_alahsa_balmmlkt_alrbyt_alswdytStudying_the_personal_and_social_variables_associated_with_t</w:t>
              </w:r>
            </w:p>
            <w:p w14:paraId="05EAF777" w14:textId="77777777" w:rsidR="00E968AC" w:rsidRDefault="00E968AC" w:rsidP="00E968AC">
              <w:pPr>
                <w:pStyle w:val="Bibliography"/>
                <w:ind w:left="720" w:hanging="720"/>
                <w:rPr>
                  <w:noProof/>
                </w:rPr>
              </w:pPr>
              <w:r>
                <w:rPr>
                  <w:noProof/>
                  <w:rtl/>
                </w:rPr>
                <w:t>أمين, ا. أ</w:t>
              </w:r>
              <w:r>
                <w:rPr>
                  <w:noProof/>
                </w:rPr>
                <w:t xml:space="preserve">. (2023). </w:t>
              </w:r>
              <w:r>
                <w:rPr>
                  <w:noProof/>
                  <w:rtl/>
                </w:rPr>
                <w:t>الاستبيان كأداة للبحث العلمي وأهم تطبيقاته</w:t>
              </w:r>
              <w:r>
                <w:rPr>
                  <w:noProof/>
                </w:rPr>
                <w:t xml:space="preserve">. </w:t>
              </w:r>
              <w:r>
                <w:rPr>
                  <w:i/>
                  <w:iCs/>
                  <w:noProof/>
                </w:rPr>
                <w:t>12</w:t>
              </w:r>
              <w:r>
                <w:rPr>
                  <w:noProof/>
                </w:rPr>
                <w:t>(3), 303-314. Retrieved from https://asjp.cerist.dz/en/article/229318</w:t>
              </w:r>
            </w:p>
            <w:p w14:paraId="22244E20" w14:textId="77777777" w:rsidR="00E968AC" w:rsidRDefault="00E968AC" w:rsidP="00E968AC">
              <w:pPr>
                <w:pStyle w:val="Bibliography"/>
                <w:ind w:left="720" w:hanging="720"/>
                <w:rPr>
                  <w:noProof/>
                </w:rPr>
              </w:pPr>
              <w:r>
                <w:rPr>
                  <w:noProof/>
                  <w:rtl/>
                </w:rPr>
                <w:t>رفاعي, ع. م</w:t>
              </w:r>
              <w:r>
                <w:rPr>
                  <w:noProof/>
                </w:rPr>
                <w:t xml:space="preserve">. (2024). </w:t>
              </w:r>
              <w:r>
                <w:rPr>
                  <w:noProof/>
                  <w:rtl/>
                </w:rPr>
                <w:t>تمكين القيادات النسائية في مراكز صنع القرار: الآليات والتحديات " دراسة اجتماعية</w:t>
              </w:r>
              <w:r>
                <w:rPr>
                  <w:noProof/>
                </w:rPr>
                <w:t xml:space="preserve">". </w:t>
              </w:r>
              <w:r>
                <w:rPr>
                  <w:i/>
                  <w:iCs/>
                  <w:noProof/>
                </w:rPr>
                <w:t>13</w:t>
              </w:r>
              <w:r>
                <w:rPr>
                  <w:noProof/>
                </w:rPr>
                <w:t>(5). Retrieved from https://artdau.journals.ekb.eg/article_380317.html</w:t>
              </w:r>
            </w:p>
            <w:p w14:paraId="65D5D673" w14:textId="77777777" w:rsidR="00E968AC" w:rsidRDefault="00E968AC" w:rsidP="00E968AC">
              <w:pPr>
                <w:pStyle w:val="Bibliography"/>
                <w:ind w:left="720" w:hanging="720"/>
                <w:rPr>
                  <w:noProof/>
                </w:rPr>
              </w:pPr>
              <w:r>
                <w:rPr>
                  <w:noProof/>
                  <w:rtl/>
                </w:rPr>
                <w:t>محمد, ا. ب</w:t>
              </w:r>
              <w:r>
                <w:rPr>
                  <w:noProof/>
                </w:rPr>
                <w:t xml:space="preserve">. (2023). </w:t>
              </w:r>
              <w:r>
                <w:rPr>
                  <w:noProof/>
                  <w:rtl/>
                </w:rPr>
                <w:t>دور المرجعية الثقافية في تمكين المرأة بالمجتمع السعودي: تحليل محتوى</w:t>
              </w:r>
              <w:r>
                <w:rPr>
                  <w:noProof/>
                </w:rPr>
                <w:t xml:space="preserve">. </w:t>
              </w:r>
              <w:r>
                <w:rPr>
                  <w:i/>
                  <w:iCs/>
                  <w:noProof/>
                </w:rPr>
                <w:t>59</w:t>
              </w:r>
              <w:r>
                <w:rPr>
                  <w:noProof/>
                </w:rPr>
                <w:t>. Retrieved from https://search.mandumah.com/Record/1394493</w:t>
              </w:r>
            </w:p>
            <w:p w14:paraId="5790D5CA" w14:textId="77777777" w:rsidR="00E968AC" w:rsidRDefault="00E968AC" w:rsidP="00E968AC">
              <w:pPr>
                <w:pStyle w:val="Bibliography"/>
                <w:ind w:left="720" w:hanging="720"/>
                <w:rPr>
                  <w:noProof/>
                </w:rPr>
              </w:pPr>
              <w:r>
                <w:rPr>
                  <w:noProof/>
                  <w:rtl/>
                </w:rPr>
                <w:t>محمود, ر. ه</w:t>
              </w:r>
              <w:r>
                <w:rPr>
                  <w:noProof/>
                </w:rPr>
                <w:t xml:space="preserve">. (2022). </w:t>
              </w:r>
              <w:r>
                <w:rPr>
                  <w:noProof/>
                  <w:rtl/>
                </w:rPr>
                <w:t>الثقافة التنظيمية ودورها في تمكين القيادة النسائية في مؤسسات القطاع الحكومي في اليمن (دراسة حالة المؤسسة العامة للاتصالات)</w:t>
              </w:r>
              <w:r>
                <w:rPr>
                  <w:noProof/>
                </w:rPr>
                <w:t>. Retrieved from https://andalusuniv.net/journ/index.php/AJHSS/article/view/71</w:t>
              </w:r>
            </w:p>
            <w:p w14:paraId="6A668251" w14:textId="77777777" w:rsidR="00E968AC" w:rsidRDefault="00E968AC" w:rsidP="00E968AC">
              <w:pPr>
                <w:pStyle w:val="Bibliography"/>
                <w:ind w:left="720" w:hanging="720"/>
                <w:rPr>
                  <w:noProof/>
                </w:rPr>
              </w:pPr>
              <w:r>
                <w:rPr>
                  <w:noProof/>
                  <w:rtl/>
                </w:rPr>
                <w:t>مخلوف, أ. م</w:t>
              </w:r>
              <w:r>
                <w:rPr>
                  <w:noProof/>
                </w:rPr>
                <w:t xml:space="preserve">. (2020). </w:t>
              </w:r>
              <w:r>
                <w:rPr>
                  <w:noProof/>
                  <w:rtl/>
                </w:rPr>
                <w:t>التمکين الإداري لدى القيادات النسائية في جامعة جازان (دراسة ميدانية)</w:t>
              </w:r>
              <w:r>
                <w:rPr>
                  <w:noProof/>
                </w:rPr>
                <w:t>. Retrieved from https://journals.ekb.eg/article_128664.html</w:t>
              </w:r>
            </w:p>
            <w:p w14:paraId="345A064A" w14:textId="2AD5EB7E" w:rsidR="00AF19F0" w:rsidRDefault="001A3637" w:rsidP="0071746D">
              <w:pPr>
                <w:pStyle w:val="Bibliography"/>
                <w:rPr>
                  <w:noProof/>
                  <w:rtl/>
                </w:rPr>
              </w:pPr>
              <w:r>
                <w:rPr>
                  <w:b/>
                  <w:bCs/>
                  <w:noProof/>
                </w:rPr>
                <w:fldChar w:fldCharType="end"/>
              </w:r>
            </w:p>
          </w:sdtContent>
        </w:sdt>
      </w:sdtContent>
    </w:sdt>
    <w:p w14:paraId="076A20FE" w14:textId="77777777" w:rsidR="00AF19F0" w:rsidRDefault="00AF19F0" w:rsidP="00AF19F0">
      <w:pPr>
        <w:bidi/>
        <w:rPr>
          <w:rtl/>
        </w:rPr>
      </w:pPr>
    </w:p>
    <w:p w14:paraId="2AC86601" w14:textId="15282DEB" w:rsidR="00AF19F0" w:rsidRDefault="00AF19F0" w:rsidP="00AF19F0">
      <w:pPr>
        <w:bidi/>
        <w:rPr>
          <w:rFonts w:ascii="Traditional Arabic" w:hAnsi="Traditional Arabic" w:cs="Traditional Arabic"/>
          <w:sz w:val="28"/>
          <w:szCs w:val="28"/>
          <w:rtl/>
        </w:rPr>
      </w:pPr>
    </w:p>
    <w:p w14:paraId="113A9187" w14:textId="77777777" w:rsidR="00AF19F0" w:rsidRPr="00AF19F0" w:rsidRDefault="00AF19F0" w:rsidP="00AF19F0">
      <w:pPr>
        <w:bidi/>
      </w:pPr>
    </w:p>
    <w:sectPr w:rsidR="00AF19F0" w:rsidRPr="00AF19F0" w:rsidSect="00FC2A25">
      <w:pgSz w:w="11906" w:h="16838"/>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651F7" w14:textId="77777777" w:rsidR="005A4B29" w:rsidRDefault="005A4B29" w:rsidP="00295A13">
      <w:r>
        <w:separator/>
      </w:r>
    </w:p>
  </w:endnote>
  <w:endnote w:type="continuationSeparator" w:id="0">
    <w:p w14:paraId="33C45449" w14:textId="77777777" w:rsidR="005A4B29" w:rsidRDefault="005A4B29" w:rsidP="00295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pitch w:val="variable"/>
    <w:sig w:usb0="00000003" w:usb1="00000000" w:usb2="00000000" w:usb3="00000000" w:csb0="00000001" w:csb1="00000000"/>
  </w:font>
  <w:font w:name="Microsoft Uighur">
    <w:panose1 w:val="02000000000000000000"/>
    <w:charset w:val="00"/>
    <w:family w:val="auto"/>
    <w:pitch w:val="variable"/>
    <w:sig w:usb0="8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E8D2A" w14:textId="77777777" w:rsidR="005A4B29" w:rsidRDefault="005A4B29" w:rsidP="00295A13">
      <w:r>
        <w:separator/>
      </w:r>
    </w:p>
  </w:footnote>
  <w:footnote w:type="continuationSeparator" w:id="0">
    <w:p w14:paraId="2CB2A625" w14:textId="77777777" w:rsidR="005A4B29" w:rsidRDefault="005A4B29" w:rsidP="00295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3BBC"/>
    <w:multiLevelType w:val="multilevel"/>
    <w:tmpl w:val="97F4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592257"/>
    <w:multiLevelType w:val="multilevel"/>
    <w:tmpl w:val="5AA4A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0809"/>
    <w:multiLevelType w:val="multilevel"/>
    <w:tmpl w:val="CE90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B2878"/>
    <w:multiLevelType w:val="multilevel"/>
    <w:tmpl w:val="7770A1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6E0B83"/>
    <w:multiLevelType w:val="multilevel"/>
    <w:tmpl w:val="B94658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A720DE"/>
    <w:multiLevelType w:val="hybridMultilevel"/>
    <w:tmpl w:val="158E6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E0DC7"/>
    <w:multiLevelType w:val="multilevel"/>
    <w:tmpl w:val="C0F4D05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AD13AA"/>
    <w:multiLevelType w:val="hybridMultilevel"/>
    <w:tmpl w:val="1486AE6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1442CB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D61B9"/>
    <w:multiLevelType w:val="hybridMultilevel"/>
    <w:tmpl w:val="9AE0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72271"/>
    <w:multiLevelType w:val="hybridMultilevel"/>
    <w:tmpl w:val="04DCC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C66567"/>
    <w:multiLevelType w:val="multilevel"/>
    <w:tmpl w:val="BAE44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740EFA"/>
    <w:multiLevelType w:val="multilevel"/>
    <w:tmpl w:val="765E7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4E63A7"/>
    <w:multiLevelType w:val="hybridMultilevel"/>
    <w:tmpl w:val="A5D43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26638D"/>
    <w:multiLevelType w:val="multilevel"/>
    <w:tmpl w:val="BB7E5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864567"/>
    <w:multiLevelType w:val="hybridMultilevel"/>
    <w:tmpl w:val="3B94152E"/>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715EE6"/>
    <w:multiLevelType w:val="multilevel"/>
    <w:tmpl w:val="06648B3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D43E90"/>
    <w:multiLevelType w:val="multilevel"/>
    <w:tmpl w:val="A52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FA190F"/>
    <w:multiLevelType w:val="hybridMultilevel"/>
    <w:tmpl w:val="FFFFFFFF"/>
    <w:lvl w:ilvl="0" w:tplc="9AC063D0">
      <w:start w:val="1"/>
      <w:numFmt w:val="bullet"/>
      <w:pStyle w:val="a"/>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AB12A3"/>
    <w:multiLevelType w:val="multilevel"/>
    <w:tmpl w:val="1638C5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8"/>
  </w:num>
  <w:num w:numId="3">
    <w:abstractNumId w:val="18"/>
  </w:num>
  <w:num w:numId="4">
    <w:abstractNumId w:val="1"/>
  </w:num>
  <w:num w:numId="5">
    <w:abstractNumId w:val="0"/>
  </w:num>
  <w:num w:numId="6">
    <w:abstractNumId w:val="15"/>
  </w:num>
  <w:num w:numId="7">
    <w:abstractNumId w:val="14"/>
  </w:num>
  <w:num w:numId="8">
    <w:abstractNumId w:val="5"/>
  </w:num>
  <w:num w:numId="9">
    <w:abstractNumId w:val="3"/>
  </w:num>
  <w:num w:numId="10">
    <w:abstractNumId w:val="4"/>
  </w:num>
  <w:num w:numId="11">
    <w:abstractNumId w:val="20"/>
  </w:num>
  <w:num w:numId="12">
    <w:abstractNumId w:val="6"/>
  </w:num>
  <w:num w:numId="13">
    <w:abstractNumId w:val="16"/>
  </w:num>
  <w:num w:numId="14">
    <w:abstractNumId w:val="9"/>
  </w:num>
  <w:num w:numId="15">
    <w:abstractNumId w:val="7"/>
  </w:num>
  <w:num w:numId="16">
    <w:abstractNumId w:val="17"/>
  </w:num>
  <w:num w:numId="17">
    <w:abstractNumId w:val="13"/>
  </w:num>
  <w:num w:numId="18">
    <w:abstractNumId w:val="11"/>
  </w:num>
  <w:num w:numId="19">
    <w:abstractNumId w:val="12"/>
  </w:num>
  <w:num w:numId="20">
    <w:abstractNumId w:val="2"/>
  </w:num>
  <w:num w:numId="21">
    <w:abstractNumId w:val="10"/>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3B"/>
    <w:rsid w:val="000028C8"/>
    <w:rsid w:val="000569E5"/>
    <w:rsid w:val="00082A33"/>
    <w:rsid w:val="000A4E1C"/>
    <w:rsid w:val="000E4EA4"/>
    <w:rsid w:val="000F1210"/>
    <w:rsid w:val="00106478"/>
    <w:rsid w:val="00125EE3"/>
    <w:rsid w:val="00165F53"/>
    <w:rsid w:val="001719AF"/>
    <w:rsid w:val="00172AD9"/>
    <w:rsid w:val="001806C9"/>
    <w:rsid w:val="001A3637"/>
    <w:rsid w:val="001B0578"/>
    <w:rsid w:val="001E1585"/>
    <w:rsid w:val="002119D4"/>
    <w:rsid w:val="00223C32"/>
    <w:rsid w:val="00250358"/>
    <w:rsid w:val="00274F33"/>
    <w:rsid w:val="00295A13"/>
    <w:rsid w:val="003135C1"/>
    <w:rsid w:val="00380316"/>
    <w:rsid w:val="003872C1"/>
    <w:rsid w:val="003B55AE"/>
    <w:rsid w:val="003C50B0"/>
    <w:rsid w:val="003E50D1"/>
    <w:rsid w:val="003E7512"/>
    <w:rsid w:val="003F0AF1"/>
    <w:rsid w:val="00406A13"/>
    <w:rsid w:val="004D2ED8"/>
    <w:rsid w:val="004F77C3"/>
    <w:rsid w:val="00502B45"/>
    <w:rsid w:val="0050708F"/>
    <w:rsid w:val="00526268"/>
    <w:rsid w:val="00543C18"/>
    <w:rsid w:val="00560D63"/>
    <w:rsid w:val="00570A59"/>
    <w:rsid w:val="005A4B29"/>
    <w:rsid w:val="005B7291"/>
    <w:rsid w:val="005C1C25"/>
    <w:rsid w:val="005C236A"/>
    <w:rsid w:val="005D06F8"/>
    <w:rsid w:val="005E20C3"/>
    <w:rsid w:val="00627571"/>
    <w:rsid w:val="006337D1"/>
    <w:rsid w:val="00695D75"/>
    <w:rsid w:val="006C033F"/>
    <w:rsid w:val="006D12F1"/>
    <w:rsid w:val="0071746D"/>
    <w:rsid w:val="00720622"/>
    <w:rsid w:val="00764AC3"/>
    <w:rsid w:val="00783732"/>
    <w:rsid w:val="007B2906"/>
    <w:rsid w:val="007F6B37"/>
    <w:rsid w:val="008140DB"/>
    <w:rsid w:val="00824885"/>
    <w:rsid w:val="00850CCB"/>
    <w:rsid w:val="00864232"/>
    <w:rsid w:val="008655DC"/>
    <w:rsid w:val="00872B56"/>
    <w:rsid w:val="008929F6"/>
    <w:rsid w:val="008976C1"/>
    <w:rsid w:val="008B3B58"/>
    <w:rsid w:val="008F4B6A"/>
    <w:rsid w:val="008F57DA"/>
    <w:rsid w:val="00910630"/>
    <w:rsid w:val="00921F54"/>
    <w:rsid w:val="009331A2"/>
    <w:rsid w:val="00952454"/>
    <w:rsid w:val="0097743A"/>
    <w:rsid w:val="0099682F"/>
    <w:rsid w:val="009A10FE"/>
    <w:rsid w:val="009B4533"/>
    <w:rsid w:val="009D4304"/>
    <w:rsid w:val="00A20C6A"/>
    <w:rsid w:val="00A37FE2"/>
    <w:rsid w:val="00A94DA1"/>
    <w:rsid w:val="00AA53F7"/>
    <w:rsid w:val="00AB232A"/>
    <w:rsid w:val="00AD1CE1"/>
    <w:rsid w:val="00AD63E8"/>
    <w:rsid w:val="00AF19F0"/>
    <w:rsid w:val="00AF5365"/>
    <w:rsid w:val="00B05B32"/>
    <w:rsid w:val="00B420BD"/>
    <w:rsid w:val="00B80DE3"/>
    <w:rsid w:val="00B85995"/>
    <w:rsid w:val="00BC2ECE"/>
    <w:rsid w:val="00BC6322"/>
    <w:rsid w:val="00C37580"/>
    <w:rsid w:val="00C37F6D"/>
    <w:rsid w:val="00C62D38"/>
    <w:rsid w:val="00C905E6"/>
    <w:rsid w:val="00C9584B"/>
    <w:rsid w:val="00C967EA"/>
    <w:rsid w:val="00CE00E1"/>
    <w:rsid w:val="00CE3031"/>
    <w:rsid w:val="00D531C1"/>
    <w:rsid w:val="00DC2AB9"/>
    <w:rsid w:val="00DC49BB"/>
    <w:rsid w:val="00DC51D7"/>
    <w:rsid w:val="00DE1327"/>
    <w:rsid w:val="00E07244"/>
    <w:rsid w:val="00E1182D"/>
    <w:rsid w:val="00E46874"/>
    <w:rsid w:val="00E71233"/>
    <w:rsid w:val="00E853D0"/>
    <w:rsid w:val="00E968AC"/>
    <w:rsid w:val="00ED593B"/>
    <w:rsid w:val="00F3241D"/>
    <w:rsid w:val="00F539FB"/>
    <w:rsid w:val="00F66A33"/>
    <w:rsid w:val="00F91F35"/>
    <w:rsid w:val="00FA2B4E"/>
    <w:rsid w:val="00FC2A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C17F0F"/>
  <w14:defaultImageDpi w14:val="0"/>
  <w15:docId w15:val="{A9139FBC-EB48-492E-A2AA-ACEA6A382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autoSpaceDE w:val="0"/>
      <w:autoSpaceDN w:val="0"/>
      <w:adjustRightInd w:val="0"/>
      <w:spacing w:after="0" w:line="240" w:lineRule="auto"/>
    </w:pPr>
    <w:rPr>
      <w:rFonts w:ascii="Courier New" w:hAnsi="Courier New" w:cs="Courier New"/>
      <w:color w:val="000000"/>
      <w:kern w:val="0"/>
      <w:sz w:val="18"/>
      <w:szCs w:val="18"/>
    </w:rPr>
  </w:style>
  <w:style w:type="paragraph" w:styleId="Heading1">
    <w:name w:val="heading 1"/>
    <w:basedOn w:val="Normal"/>
    <w:next w:val="Normal"/>
    <w:link w:val="Heading1Char"/>
    <w:uiPriority w:val="9"/>
    <w:qFormat/>
    <w:pPr>
      <w:outlineLvl w:val="0"/>
    </w:pPr>
    <w:rPr>
      <w:b/>
      <w:bCs/>
      <w:sz w:val="32"/>
      <w:szCs w:val="32"/>
    </w:rPr>
  </w:style>
  <w:style w:type="paragraph" w:styleId="Heading2">
    <w:name w:val="heading 2"/>
    <w:basedOn w:val="Normal"/>
    <w:next w:val="Normal"/>
    <w:link w:val="Heading2Char"/>
    <w:uiPriority w:val="99"/>
    <w:qFormat/>
    <w:pPr>
      <w:outlineLvl w:val="1"/>
    </w:pPr>
    <w:rPr>
      <w:b/>
      <w:bCs/>
      <w:i/>
      <w:iCs/>
      <w:sz w:val="28"/>
      <w:szCs w:val="28"/>
    </w:rPr>
  </w:style>
  <w:style w:type="paragraph" w:styleId="Heading3">
    <w:name w:val="heading 3"/>
    <w:basedOn w:val="Normal"/>
    <w:next w:val="Normal"/>
    <w:link w:val="Heading3Char"/>
    <w:uiPriority w:val="99"/>
    <w:qFormat/>
    <w:pPr>
      <w:outlineLvl w:val="2"/>
    </w:pPr>
    <w:rPr>
      <w:b/>
      <w:bCs/>
      <w:sz w:val="26"/>
      <w:szCs w:val="26"/>
    </w:rPr>
  </w:style>
  <w:style w:type="paragraph" w:styleId="Heading4">
    <w:name w:val="heading 4"/>
    <w:basedOn w:val="Normal"/>
    <w:next w:val="Normal"/>
    <w:link w:val="Heading4Char"/>
    <w:uiPriority w:val="9"/>
    <w:semiHidden/>
    <w:unhideWhenUsed/>
    <w:qFormat/>
    <w:rsid w:val="00560D63"/>
    <w:pPr>
      <w:keepNext/>
      <w:keepLines/>
      <w:widowControl/>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560D63"/>
    <w:pPr>
      <w:keepNext/>
      <w:keepLines/>
      <w:widowControl/>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560D63"/>
    <w:pPr>
      <w:keepNext/>
      <w:keepLines/>
      <w:widowControl/>
      <w:autoSpaceDE/>
      <w:autoSpaceDN/>
      <w:adjustRightInd/>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560D63"/>
    <w:pPr>
      <w:keepNext/>
      <w:keepLines/>
      <w:widowControl/>
      <w:autoSpaceDE/>
      <w:autoSpaceDN/>
      <w:adjustRightInd/>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560D63"/>
    <w:pPr>
      <w:keepNext/>
      <w:keepLines/>
      <w:widowControl/>
      <w:autoSpaceDE/>
      <w:autoSpaceDN/>
      <w:adjustRightInd/>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560D63"/>
    <w:pPr>
      <w:keepNext/>
      <w:keepLines/>
      <w:widowControl/>
      <w:autoSpaceDE/>
      <w:autoSpaceDN/>
      <w:adjustRightInd/>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9"/>
    <w:rPr>
      <w:rFonts w:asciiTheme="majorHAnsi" w:eastAsiaTheme="majorEastAsia" w:hAnsiTheme="majorHAnsi" w:cs="Times New Roman"/>
      <w:b/>
      <w:bCs/>
      <w:sz w:val="26"/>
      <w:szCs w:val="26"/>
    </w:rPr>
  </w:style>
  <w:style w:type="paragraph" w:styleId="Caption">
    <w:name w:val="caption"/>
    <w:basedOn w:val="Normal"/>
    <w:next w:val="Normal"/>
    <w:uiPriority w:val="35"/>
    <w:unhideWhenUsed/>
    <w:qFormat/>
    <w:rsid w:val="00ED593B"/>
    <w:rPr>
      <w:rFonts w:ascii="Calibri" w:hAnsi="Calibri" w:cs="Calibri"/>
      <w:b/>
      <w:bCs/>
      <w:sz w:val="22"/>
      <w:szCs w:val="20"/>
    </w:rPr>
  </w:style>
  <w:style w:type="paragraph" w:customStyle="1" w:styleId="a">
    <w:name w:val="عنوان"/>
    <w:basedOn w:val="Normal"/>
    <w:link w:val="Char"/>
    <w:uiPriority w:val="99"/>
    <w:qFormat/>
    <w:rsid w:val="00B420BD"/>
    <w:pPr>
      <w:numPr>
        <w:numId w:val="1"/>
      </w:numPr>
      <w:bidi/>
      <w:spacing w:line="360" w:lineRule="auto"/>
      <w:jc w:val="both"/>
    </w:pPr>
    <w:rPr>
      <w:rFonts w:ascii="Traditional Arabic" w:hAnsi="Traditional Arabic" w:cs="Traditional Arabic"/>
      <w:b/>
      <w:bCs/>
      <w:sz w:val="28"/>
      <w:szCs w:val="28"/>
    </w:rPr>
  </w:style>
  <w:style w:type="character" w:customStyle="1" w:styleId="Char">
    <w:name w:val="عنوان Char"/>
    <w:basedOn w:val="DefaultParagraphFont"/>
    <w:link w:val="a"/>
    <w:uiPriority w:val="99"/>
    <w:rsid w:val="00B420BD"/>
    <w:rPr>
      <w:rFonts w:ascii="Traditional Arabic" w:hAnsi="Traditional Arabic" w:cs="Traditional Arabic"/>
      <w:b/>
      <w:bCs/>
      <w:color w:val="000000"/>
      <w:kern w:val="0"/>
      <w:sz w:val="28"/>
      <w:szCs w:val="28"/>
    </w:rPr>
  </w:style>
  <w:style w:type="paragraph" w:customStyle="1" w:styleId="a0">
    <w:name w:val="فقرة"/>
    <w:basedOn w:val="a"/>
    <w:link w:val="Char0"/>
    <w:uiPriority w:val="99"/>
    <w:qFormat/>
    <w:rsid w:val="00526268"/>
    <w:pPr>
      <w:numPr>
        <w:numId w:val="0"/>
      </w:numPr>
    </w:pPr>
    <w:rPr>
      <w:b w:val="0"/>
      <w:bCs w:val="0"/>
    </w:rPr>
  </w:style>
  <w:style w:type="character" w:customStyle="1" w:styleId="Char0">
    <w:name w:val="فقرة Char"/>
    <w:basedOn w:val="Char"/>
    <w:link w:val="a0"/>
    <w:uiPriority w:val="99"/>
    <w:rsid w:val="00526268"/>
    <w:rPr>
      <w:rFonts w:ascii="Traditional Arabic" w:hAnsi="Traditional Arabic" w:cs="Traditional Arabic"/>
      <w:b w:val="0"/>
      <w:bCs w:val="0"/>
      <w:color w:val="000000"/>
      <w:kern w:val="0"/>
      <w:sz w:val="28"/>
      <w:szCs w:val="28"/>
    </w:rPr>
  </w:style>
  <w:style w:type="paragraph" w:styleId="Header">
    <w:name w:val="header"/>
    <w:basedOn w:val="Normal"/>
    <w:link w:val="HeaderChar"/>
    <w:uiPriority w:val="99"/>
    <w:unhideWhenUsed/>
    <w:rsid w:val="00295A13"/>
    <w:pPr>
      <w:tabs>
        <w:tab w:val="center" w:pos="4680"/>
        <w:tab w:val="right" w:pos="9360"/>
      </w:tabs>
    </w:pPr>
  </w:style>
  <w:style w:type="character" w:customStyle="1" w:styleId="HeaderChar">
    <w:name w:val="Header Char"/>
    <w:basedOn w:val="DefaultParagraphFont"/>
    <w:link w:val="Header"/>
    <w:uiPriority w:val="99"/>
    <w:rsid w:val="00295A13"/>
    <w:rPr>
      <w:rFonts w:ascii="Courier New" w:hAnsi="Courier New" w:cs="Courier New"/>
      <w:color w:val="000000"/>
      <w:kern w:val="0"/>
      <w:sz w:val="18"/>
      <w:szCs w:val="18"/>
    </w:rPr>
  </w:style>
  <w:style w:type="paragraph" w:styleId="Footer">
    <w:name w:val="footer"/>
    <w:basedOn w:val="Normal"/>
    <w:link w:val="FooterChar"/>
    <w:uiPriority w:val="99"/>
    <w:unhideWhenUsed/>
    <w:rsid w:val="00295A13"/>
    <w:pPr>
      <w:tabs>
        <w:tab w:val="center" w:pos="4680"/>
        <w:tab w:val="right" w:pos="9360"/>
      </w:tabs>
    </w:pPr>
  </w:style>
  <w:style w:type="character" w:customStyle="1" w:styleId="FooterChar">
    <w:name w:val="Footer Char"/>
    <w:basedOn w:val="DefaultParagraphFont"/>
    <w:link w:val="Footer"/>
    <w:uiPriority w:val="99"/>
    <w:rsid w:val="00295A13"/>
    <w:rPr>
      <w:rFonts w:ascii="Courier New" w:hAnsi="Courier New" w:cs="Courier New"/>
      <w:color w:val="000000"/>
      <w:kern w:val="0"/>
      <w:sz w:val="18"/>
      <w:szCs w:val="18"/>
    </w:rPr>
  </w:style>
  <w:style w:type="paragraph" w:styleId="NormalWeb">
    <w:name w:val="Normal (Web)"/>
    <w:basedOn w:val="Normal"/>
    <w:uiPriority w:val="99"/>
    <w:unhideWhenUsed/>
    <w:rsid w:val="00627571"/>
    <w:pPr>
      <w:widowControl/>
      <w:autoSpaceDE/>
      <w:autoSpaceDN/>
      <w:adjustRightInd/>
      <w:spacing w:before="100" w:beforeAutospacing="1" w:after="100" w:afterAutospacing="1"/>
    </w:pPr>
    <w:rPr>
      <w:rFonts w:ascii="Times New Roman" w:hAnsi="Times New Roman" w:cs="Times New Roman"/>
      <w:color w:val="auto"/>
      <w:sz w:val="24"/>
      <w:szCs w:val="24"/>
    </w:rPr>
  </w:style>
  <w:style w:type="character" w:customStyle="1" w:styleId="citation-447">
    <w:name w:val="citation-447"/>
    <w:basedOn w:val="DefaultParagraphFont"/>
    <w:rsid w:val="000F1210"/>
    <w:rPr>
      <w:rFonts w:cs="Times New Roman"/>
    </w:rPr>
  </w:style>
  <w:style w:type="character" w:customStyle="1" w:styleId="citation-446">
    <w:name w:val="citation-446"/>
    <w:basedOn w:val="DefaultParagraphFont"/>
    <w:rsid w:val="000F1210"/>
    <w:rPr>
      <w:rFonts w:cs="Times New Roman"/>
    </w:rPr>
  </w:style>
  <w:style w:type="character" w:customStyle="1" w:styleId="citation-445">
    <w:name w:val="citation-445"/>
    <w:basedOn w:val="DefaultParagraphFont"/>
    <w:rsid w:val="000F1210"/>
    <w:rPr>
      <w:rFonts w:cs="Times New Roman"/>
    </w:rPr>
  </w:style>
  <w:style w:type="character" w:customStyle="1" w:styleId="citation-444">
    <w:name w:val="citation-444"/>
    <w:basedOn w:val="DefaultParagraphFont"/>
    <w:rsid w:val="000F1210"/>
    <w:rPr>
      <w:rFonts w:cs="Times New Roman"/>
    </w:rPr>
  </w:style>
  <w:style w:type="character" w:customStyle="1" w:styleId="citation-443">
    <w:name w:val="citation-443"/>
    <w:basedOn w:val="DefaultParagraphFont"/>
    <w:rsid w:val="000F1210"/>
    <w:rPr>
      <w:rFonts w:cs="Times New Roman"/>
    </w:rPr>
  </w:style>
  <w:style w:type="character" w:customStyle="1" w:styleId="citation-442">
    <w:name w:val="citation-442"/>
    <w:basedOn w:val="DefaultParagraphFont"/>
    <w:rsid w:val="000F1210"/>
    <w:rPr>
      <w:rFonts w:cs="Times New Roman"/>
    </w:rPr>
  </w:style>
  <w:style w:type="character" w:customStyle="1" w:styleId="citation-441">
    <w:name w:val="citation-441"/>
    <w:basedOn w:val="DefaultParagraphFont"/>
    <w:rsid w:val="000F1210"/>
    <w:rPr>
      <w:rFonts w:cs="Times New Roman"/>
    </w:rPr>
  </w:style>
  <w:style w:type="character" w:customStyle="1" w:styleId="citation-440">
    <w:name w:val="citation-440"/>
    <w:basedOn w:val="DefaultParagraphFont"/>
    <w:rsid w:val="000F1210"/>
    <w:rPr>
      <w:rFonts w:cs="Times New Roman"/>
    </w:rPr>
  </w:style>
  <w:style w:type="character" w:customStyle="1" w:styleId="citation-619">
    <w:name w:val="citation-619"/>
    <w:basedOn w:val="DefaultParagraphFont"/>
    <w:rsid w:val="00910630"/>
    <w:rPr>
      <w:rFonts w:cs="Times New Roman"/>
    </w:rPr>
  </w:style>
  <w:style w:type="character" w:customStyle="1" w:styleId="citation-618">
    <w:name w:val="citation-618"/>
    <w:basedOn w:val="DefaultParagraphFont"/>
    <w:rsid w:val="00910630"/>
    <w:rPr>
      <w:rFonts w:cs="Times New Roman"/>
    </w:rPr>
  </w:style>
  <w:style w:type="character" w:customStyle="1" w:styleId="citation-617">
    <w:name w:val="citation-617"/>
    <w:basedOn w:val="DefaultParagraphFont"/>
    <w:rsid w:val="00910630"/>
    <w:rPr>
      <w:rFonts w:cs="Times New Roman"/>
    </w:rPr>
  </w:style>
  <w:style w:type="character" w:customStyle="1" w:styleId="citation-616">
    <w:name w:val="citation-616"/>
    <w:basedOn w:val="DefaultParagraphFont"/>
    <w:rsid w:val="00910630"/>
    <w:rPr>
      <w:rFonts w:cs="Times New Roman"/>
    </w:rPr>
  </w:style>
  <w:style w:type="character" w:customStyle="1" w:styleId="citation-615">
    <w:name w:val="citation-615"/>
    <w:basedOn w:val="DefaultParagraphFont"/>
    <w:rsid w:val="00910630"/>
    <w:rPr>
      <w:rFonts w:cs="Times New Roman"/>
    </w:rPr>
  </w:style>
  <w:style w:type="character" w:customStyle="1" w:styleId="citation-614">
    <w:name w:val="citation-614"/>
    <w:basedOn w:val="DefaultParagraphFont"/>
    <w:rsid w:val="00910630"/>
    <w:rPr>
      <w:rFonts w:cs="Times New Roman"/>
    </w:rPr>
  </w:style>
  <w:style w:type="character" w:customStyle="1" w:styleId="citation-613">
    <w:name w:val="citation-613"/>
    <w:basedOn w:val="DefaultParagraphFont"/>
    <w:rsid w:val="00910630"/>
    <w:rPr>
      <w:rFonts w:cs="Times New Roman"/>
    </w:rPr>
  </w:style>
  <w:style w:type="character" w:customStyle="1" w:styleId="citation-612">
    <w:name w:val="citation-612"/>
    <w:basedOn w:val="DefaultParagraphFont"/>
    <w:rsid w:val="00910630"/>
    <w:rPr>
      <w:rFonts w:cs="Times New Roman"/>
    </w:rPr>
  </w:style>
  <w:style w:type="character" w:customStyle="1" w:styleId="citation-611">
    <w:name w:val="citation-611"/>
    <w:basedOn w:val="DefaultParagraphFont"/>
    <w:rsid w:val="00910630"/>
    <w:rPr>
      <w:rFonts w:cs="Times New Roman"/>
    </w:rPr>
  </w:style>
  <w:style w:type="character" w:customStyle="1" w:styleId="citation-610">
    <w:name w:val="citation-610"/>
    <w:basedOn w:val="DefaultParagraphFont"/>
    <w:rsid w:val="00910630"/>
    <w:rPr>
      <w:rFonts w:cs="Times New Roman"/>
    </w:rPr>
  </w:style>
  <w:style w:type="character" w:customStyle="1" w:styleId="citation-609">
    <w:name w:val="citation-609"/>
    <w:basedOn w:val="DefaultParagraphFont"/>
    <w:rsid w:val="00910630"/>
    <w:rPr>
      <w:rFonts w:cs="Times New Roman"/>
    </w:rPr>
  </w:style>
  <w:style w:type="character" w:customStyle="1" w:styleId="citation-608">
    <w:name w:val="citation-608"/>
    <w:basedOn w:val="DefaultParagraphFont"/>
    <w:rsid w:val="00910630"/>
    <w:rPr>
      <w:rFonts w:cs="Times New Roman"/>
    </w:rPr>
  </w:style>
  <w:style w:type="character" w:customStyle="1" w:styleId="citation-607">
    <w:name w:val="citation-607"/>
    <w:basedOn w:val="DefaultParagraphFont"/>
    <w:rsid w:val="00910630"/>
    <w:rPr>
      <w:rFonts w:cs="Times New Roman"/>
    </w:rPr>
  </w:style>
  <w:style w:type="character" w:customStyle="1" w:styleId="citation-606">
    <w:name w:val="citation-606"/>
    <w:basedOn w:val="DefaultParagraphFont"/>
    <w:rsid w:val="00910630"/>
    <w:rPr>
      <w:rFonts w:cs="Times New Roman"/>
    </w:rPr>
  </w:style>
  <w:style w:type="character" w:customStyle="1" w:styleId="citation-605">
    <w:name w:val="citation-605"/>
    <w:basedOn w:val="DefaultParagraphFont"/>
    <w:rsid w:val="00910630"/>
    <w:rPr>
      <w:rFonts w:cs="Times New Roman"/>
    </w:rPr>
  </w:style>
  <w:style w:type="table" w:styleId="TableGrid">
    <w:name w:val="Table Grid"/>
    <w:basedOn w:val="TableNormal"/>
    <w:uiPriority w:val="39"/>
    <w:rsid w:val="00C967EA"/>
    <w:pPr>
      <w:spacing w:after="0" w:line="240" w:lineRule="auto"/>
    </w:pPr>
    <w:rPr>
      <w:rFonts w:eastAsiaTheme="minorHAnsi" w:cstheme="minorBidi"/>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CCB"/>
    <w:pPr>
      <w:ind w:left="720"/>
      <w:contextualSpacing/>
    </w:pPr>
    <w:rPr>
      <w14:ligatures w14:val="standardContextual"/>
    </w:rPr>
  </w:style>
  <w:style w:type="character" w:customStyle="1" w:styleId="ListParagraphChar">
    <w:name w:val="List Paragraph Char"/>
    <w:basedOn w:val="DefaultParagraphFont"/>
    <w:link w:val="ListParagraph"/>
    <w:uiPriority w:val="34"/>
    <w:rsid w:val="00850CCB"/>
    <w:rPr>
      <w:rFonts w:ascii="Courier New" w:hAnsi="Courier New" w:cs="Courier New"/>
      <w:color w:val="000000"/>
      <w:kern w:val="0"/>
      <w:sz w:val="18"/>
      <w:szCs w:val="18"/>
      <w14:ligatures w14:val="standardContextual"/>
    </w:rPr>
  </w:style>
  <w:style w:type="paragraph" w:styleId="Bibliography">
    <w:name w:val="Bibliography"/>
    <w:basedOn w:val="Normal"/>
    <w:next w:val="Normal"/>
    <w:uiPriority w:val="37"/>
    <w:unhideWhenUsed/>
    <w:rsid w:val="00AF19F0"/>
    <w:pPr>
      <w:widowControl/>
      <w:autoSpaceDE/>
      <w:autoSpaceDN/>
      <w:adjustRightInd/>
      <w:spacing w:after="160" w:line="278" w:lineRule="auto"/>
    </w:pPr>
    <w:rPr>
      <w:rFonts w:asciiTheme="minorHAnsi" w:eastAsiaTheme="minorHAnsi" w:hAnsiTheme="minorHAnsi" w:cstheme="minorBidi"/>
      <w:color w:val="auto"/>
      <w:kern w:val="2"/>
      <w:sz w:val="24"/>
      <w:szCs w:val="24"/>
      <w14:ligatures w14:val="standardContextual"/>
    </w:rPr>
  </w:style>
  <w:style w:type="table" w:styleId="GridTable6Colorful">
    <w:name w:val="Grid Table 6 Colorful"/>
    <w:basedOn w:val="TableNormal"/>
    <w:uiPriority w:val="51"/>
    <w:rsid w:val="00AF19F0"/>
    <w:pPr>
      <w:spacing w:after="0" w:line="240" w:lineRule="auto"/>
    </w:pPr>
    <w:rPr>
      <w:rFonts w:eastAsiaTheme="minorHAnsi" w:cstheme="minorBidi"/>
      <w:color w:val="000000" w:themeColor="text1"/>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560D63"/>
    <w:rPr>
      <w:rFonts w:eastAsiaTheme="majorEastAsia" w:cstheme="majorBidi"/>
      <w:i/>
      <w:iCs/>
      <w:color w:val="0F4761" w:themeColor="accent1" w:themeShade="BF"/>
      <w14:ligatures w14:val="standardContextual"/>
    </w:rPr>
  </w:style>
  <w:style w:type="character" w:customStyle="1" w:styleId="Heading5Char">
    <w:name w:val="Heading 5 Char"/>
    <w:basedOn w:val="DefaultParagraphFont"/>
    <w:link w:val="Heading5"/>
    <w:uiPriority w:val="9"/>
    <w:semiHidden/>
    <w:rsid w:val="00560D63"/>
    <w:rPr>
      <w:rFonts w:eastAsiaTheme="majorEastAsia" w:cstheme="majorBidi"/>
      <w:color w:val="0F4761" w:themeColor="accent1" w:themeShade="BF"/>
      <w14:ligatures w14:val="standardContextual"/>
    </w:rPr>
  </w:style>
  <w:style w:type="character" w:customStyle="1" w:styleId="Heading6Char">
    <w:name w:val="Heading 6 Char"/>
    <w:basedOn w:val="DefaultParagraphFont"/>
    <w:link w:val="Heading6"/>
    <w:uiPriority w:val="9"/>
    <w:semiHidden/>
    <w:rsid w:val="00560D63"/>
    <w:rPr>
      <w:rFonts w:eastAsiaTheme="majorEastAsia" w:cstheme="majorBidi"/>
      <w:i/>
      <w:iCs/>
      <w:color w:val="595959" w:themeColor="text1" w:themeTint="A6"/>
      <w14:ligatures w14:val="standardContextual"/>
    </w:rPr>
  </w:style>
  <w:style w:type="character" w:customStyle="1" w:styleId="Heading7Char">
    <w:name w:val="Heading 7 Char"/>
    <w:basedOn w:val="DefaultParagraphFont"/>
    <w:link w:val="Heading7"/>
    <w:uiPriority w:val="9"/>
    <w:semiHidden/>
    <w:rsid w:val="00560D63"/>
    <w:rPr>
      <w:rFonts w:eastAsiaTheme="majorEastAsia" w:cstheme="majorBidi"/>
      <w:color w:val="595959" w:themeColor="text1" w:themeTint="A6"/>
      <w14:ligatures w14:val="standardContextual"/>
    </w:rPr>
  </w:style>
  <w:style w:type="character" w:customStyle="1" w:styleId="Heading8Char">
    <w:name w:val="Heading 8 Char"/>
    <w:basedOn w:val="DefaultParagraphFont"/>
    <w:link w:val="Heading8"/>
    <w:uiPriority w:val="9"/>
    <w:semiHidden/>
    <w:rsid w:val="00560D63"/>
    <w:rPr>
      <w:rFonts w:eastAsiaTheme="majorEastAsia" w:cstheme="majorBidi"/>
      <w:i/>
      <w:iCs/>
      <w:color w:val="272727" w:themeColor="text1" w:themeTint="D8"/>
      <w14:ligatures w14:val="standardContextual"/>
    </w:rPr>
  </w:style>
  <w:style w:type="character" w:customStyle="1" w:styleId="Heading9Char">
    <w:name w:val="Heading 9 Char"/>
    <w:basedOn w:val="DefaultParagraphFont"/>
    <w:link w:val="Heading9"/>
    <w:uiPriority w:val="9"/>
    <w:semiHidden/>
    <w:rsid w:val="00560D63"/>
    <w:rPr>
      <w:rFonts w:eastAsiaTheme="majorEastAsia" w:cstheme="majorBidi"/>
      <w:color w:val="272727" w:themeColor="text1" w:themeTint="D8"/>
      <w14:ligatures w14:val="standardContextual"/>
    </w:rPr>
  </w:style>
  <w:style w:type="paragraph" w:styleId="Subtitle">
    <w:name w:val="Subtitle"/>
    <w:basedOn w:val="Normal"/>
    <w:next w:val="Normal"/>
    <w:link w:val="SubtitleChar"/>
    <w:autoRedefine/>
    <w:uiPriority w:val="11"/>
    <w:qFormat/>
    <w:rsid w:val="00560D63"/>
    <w:pPr>
      <w:widowControl/>
      <w:numPr>
        <w:ilvl w:val="1"/>
      </w:numPr>
      <w:autoSpaceDE/>
      <w:autoSpaceDN/>
      <w:adjustRightInd/>
      <w:spacing w:after="160" w:line="259" w:lineRule="auto"/>
      <w:jc w:val="right"/>
    </w:pPr>
    <w:rPr>
      <w:rFonts w:ascii="Sakkal Majalla" w:eastAsiaTheme="majorEastAsia" w:hAnsi="Sakkal Majalla" w:cstheme="majorBidi"/>
      <w:color w:val="000000" w:themeColor="text1"/>
      <w:spacing w:val="15"/>
      <w:kern w:val="2"/>
      <w:sz w:val="28"/>
      <w:szCs w:val="28"/>
      <w14:ligatures w14:val="standardContextual"/>
    </w:rPr>
  </w:style>
  <w:style w:type="character" w:customStyle="1" w:styleId="SubtitleChar">
    <w:name w:val="Subtitle Char"/>
    <w:basedOn w:val="DefaultParagraphFont"/>
    <w:link w:val="Subtitle"/>
    <w:uiPriority w:val="11"/>
    <w:rsid w:val="00560D63"/>
    <w:rPr>
      <w:rFonts w:ascii="Sakkal Majalla" w:eastAsiaTheme="majorEastAsia" w:hAnsi="Sakkal Majalla" w:cstheme="majorBidi"/>
      <w:color w:val="000000" w:themeColor="text1"/>
      <w:spacing w:val="15"/>
      <w:sz w:val="28"/>
      <w:szCs w:val="28"/>
      <w14:ligatures w14:val="standardContextual"/>
    </w:rPr>
  </w:style>
  <w:style w:type="paragraph" w:styleId="Title">
    <w:name w:val="Title"/>
    <w:basedOn w:val="Normal"/>
    <w:next w:val="Normal"/>
    <w:link w:val="TitleChar"/>
    <w:uiPriority w:val="10"/>
    <w:qFormat/>
    <w:rsid w:val="00560D63"/>
    <w:pPr>
      <w:widowControl/>
      <w:autoSpaceDE/>
      <w:autoSpaceDN/>
      <w:adjustRightInd/>
      <w:spacing w:after="8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560D63"/>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560D63"/>
    <w:pPr>
      <w:widowControl/>
      <w:autoSpaceDE/>
      <w:autoSpaceDN/>
      <w:adjustRightInd/>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560D63"/>
    <w:rPr>
      <w:rFonts w:eastAsiaTheme="minorHAnsi" w:cstheme="minorBidi"/>
      <w:i/>
      <w:iCs/>
      <w:color w:val="404040" w:themeColor="text1" w:themeTint="BF"/>
      <w14:ligatures w14:val="standardContextual"/>
    </w:rPr>
  </w:style>
  <w:style w:type="character" w:styleId="IntenseEmphasis">
    <w:name w:val="Intense Emphasis"/>
    <w:basedOn w:val="DefaultParagraphFont"/>
    <w:uiPriority w:val="21"/>
    <w:qFormat/>
    <w:rsid w:val="00560D63"/>
    <w:rPr>
      <w:i/>
      <w:iCs/>
      <w:color w:val="0F4761" w:themeColor="accent1" w:themeShade="BF"/>
    </w:rPr>
  </w:style>
  <w:style w:type="paragraph" w:styleId="IntenseQuote">
    <w:name w:val="Intense Quote"/>
    <w:basedOn w:val="Normal"/>
    <w:next w:val="Normal"/>
    <w:link w:val="IntenseQuoteChar"/>
    <w:uiPriority w:val="30"/>
    <w:qFormat/>
    <w:rsid w:val="00560D63"/>
    <w:pPr>
      <w:widowControl/>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560D63"/>
    <w:rPr>
      <w:rFonts w:eastAsiaTheme="minorHAnsi" w:cstheme="minorBidi"/>
      <w:i/>
      <w:iCs/>
      <w:color w:val="0F4761" w:themeColor="accent1" w:themeShade="BF"/>
      <w14:ligatures w14:val="standardContextual"/>
    </w:rPr>
  </w:style>
  <w:style w:type="character" w:styleId="IntenseReference">
    <w:name w:val="Intense Reference"/>
    <w:basedOn w:val="DefaultParagraphFont"/>
    <w:uiPriority w:val="32"/>
    <w:qFormat/>
    <w:rsid w:val="00560D63"/>
    <w:rPr>
      <w:b/>
      <w:bCs/>
      <w:smallCaps/>
      <w:color w:val="0F4761" w:themeColor="accent1" w:themeShade="BF"/>
      <w:spacing w:val="5"/>
    </w:rPr>
  </w:style>
  <w:style w:type="paragraph" w:styleId="TOCHeading">
    <w:name w:val="TOC Heading"/>
    <w:basedOn w:val="Heading1"/>
    <w:next w:val="Normal"/>
    <w:uiPriority w:val="39"/>
    <w:unhideWhenUsed/>
    <w:qFormat/>
    <w:rsid w:val="00560D63"/>
    <w:pPr>
      <w:keepNext/>
      <w:keepLines/>
      <w:widowControl/>
      <w:autoSpaceDE/>
      <w:autoSpaceDN/>
      <w:adjustRightInd/>
      <w:spacing w:before="240" w:line="259" w:lineRule="auto"/>
      <w:outlineLvl w:val="9"/>
    </w:pPr>
    <w:rPr>
      <w:rFonts w:asciiTheme="majorHAnsi" w:eastAsiaTheme="majorEastAsia" w:hAnsiTheme="majorHAnsi" w:cstheme="majorBidi"/>
      <w:b w:val="0"/>
      <w:bCs w:val="0"/>
      <w:color w:val="0F4761" w:themeColor="accent1" w:themeShade="BF"/>
    </w:rPr>
  </w:style>
  <w:style w:type="paragraph" w:styleId="TOC1">
    <w:name w:val="toc 1"/>
    <w:basedOn w:val="Normal"/>
    <w:next w:val="Normal"/>
    <w:autoRedefine/>
    <w:uiPriority w:val="39"/>
    <w:unhideWhenUsed/>
    <w:rsid w:val="00560D63"/>
    <w:pPr>
      <w:widowControl/>
      <w:tabs>
        <w:tab w:val="right" w:leader="dot" w:pos="9350"/>
      </w:tabs>
      <w:autoSpaceDE/>
      <w:autoSpaceDN/>
      <w:bidi/>
      <w:adjustRightInd/>
      <w:spacing w:after="100" w:line="278" w:lineRule="auto"/>
    </w:pPr>
    <w:rPr>
      <w:rFonts w:asciiTheme="minorHAnsi" w:eastAsiaTheme="minorHAnsi" w:hAnsiTheme="minorHAnsi" w:cstheme="minorBidi"/>
      <w:color w:val="auto"/>
      <w:kern w:val="2"/>
      <w:sz w:val="24"/>
      <w:szCs w:val="24"/>
      <w14:ligatures w14:val="standardContextual"/>
    </w:rPr>
  </w:style>
  <w:style w:type="character" w:styleId="Hyperlink">
    <w:name w:val="Hyperlink"/>
    <w:basedOn w:val="DefaultParagraphFont"/>
    <w:uiPriority w:val="99"/>
    <w:unhideWhenUsed/>
    <w:rsid w:val="00560D63"/>
    <w:rPr>
      <w:color w:val="467886" w:themeColor="hyperlink"/>
      <w:u w:val="single"/>
    </w:rPr>
  </w:style>
  <w:style w:type="paragraph" w:styleId="TOC2">
    <w:name w:val="toc 2"/>
    <w:basedOn w:val="Normal"/>
    <w:next w:val="Normal"/>
    <w:autoRedefine/>
    <w:uiPriority w:val="39"/>
    <w:unhideWhenUsed/>
    <w:rsid w:val="00560D63"/>
    <w:pPr>
      <w:widowControl/>
      <w:autoSpaceDE/>
      <w:autoSpaceDN/>
      <w:adjustRightInd/>
      <w:spacing w:after="100" w:line="278" w:lineRule="auto"/>
      <w:ind w:left="240"/>
    </w:pPr>
    <w:rPr>
      <w:rFonts w:asciiTheme="minorHAnsi" w:eastAsiaTheme="minorHAnsi" w:hAnsiTheme="minorHAnsi" w:cstheme="minorBidi"/>
      <w:color w:val="auto"/>
      <w:kern w:val="2"/>
      <w:sz w:val="24"/>
      <w:szCs w:val="24"/>
      <w14:ligatures w14:val="standardContextual"/>
    </w:rPr>
  </w:style>
  <w:style w:type="character" w:styleId="UnresolvedMention">
    <w:name w:val="Unresolved Mention"/>
    <w:basedOn w:val="DefaultParagraphFont"/>
    <w:uiPriority w:val="99"/>
    <w:semiHidden/>
    <w:unhideWhenUsed/>
    <w:rsid w:val="00560D63"/>
    <w:rPr>
      <w:color w:val="605E5C"/>
      <w:shd w:val="clear" w:color="auto" w:fill="E1DFDD"/>
    </w:rPr>
  </w:style>
  <w:style w:type="character" w:styleId="Strong">
    <w:name w:val="Strong"/>
    <w:basedOn w:val="DefaultParagraphFont"/>
    <w:uiPriority w:val="22"/>
    <w:qFormat/>
    <w:rsid w:val="00560D63"/>
    <w:rPr>
      <w:b/>
      <w:bCs/>
    </w:rPr>
  </w:style>
  <w:style w:type="paragraph" w:styleId="FootnoteText">
    <w:name w:val="footnote text"/>
    <w:basedOn w:val="Normal"/>
    <w:link w:val="FootnoteTextChar"/>
    <w:uiPriority w:val="99"/>
    <w:semiHidden/>
    <w:unhideWhenUsed/>
    <w:rsid w:val="00560D63"/>
    <w:pPr>
      <w:widowControl/>
      <w:autoSpaceDE/>
      <w:autoSpaceDN/>
      <w:adjustRightInd/>
    </w:pPr>
    <w:rPr>
      <w:rFonts w:asciiTheme="minorHAnsi" w:eastAsiaTheme="minorHAnsi" w:hAnsiTheme="minorHAnsi" w:cstheme="minorBidi"/>
      <w:color w:val="auto"/>
      <w:kern w:val="2"/>
      <w:sz w:val="20"/>
      <w:szCs w:val="20"/>
      <w14:ligatures w14:val="standardContextual"/>
    </w:rPr>
  </w:style>
  <w:style w:type="character" w:customStyle="1" w:styleId="FootnoteTextChar">
    <w:name w:val="Footnote Text Char"/>
    <w:basedOn w:val="DefaultParagraphFont"/>
    <w:link w:val="FootnoteText"/>
    <w:uiPriority w:val="99"/>
    <w:semiHidden/>
    <w:rsid w:val="00560D63"/>
    <w:rPr>
      <w:rFonts w:eastAsiaTheme="minorHAnsi" w:cstheme="minorBidi"/>
      <w:sz w:val="20"/>
      <w:szCs w:val="20"/>
      <w14:ligatures w14:val="standardContextual"/>
    </w:rPr>
  </w:style>
  <w:style w:type="character" w:styleId="FootnoteReference">
    <w:name w:val="footnote reference"/>
    <w:basedOn w:val="DefaultParagraphFont"/>
    <w:uiPriority w:val="99"/>
    <w:semiHidden/>
    <w:unhideWhenUsed/>
    <w:rsid w:val="00560D63"/>
    <w:rPr>
      <w:vertAlign w:val="superscript"/>
    </w:rPr>
  </w:style>
  <w:style w:type="table" w:styleId="GridTable5Dark-Accent1">
    <w:name w:val="Grid Table 5 Dark Accent 1"/>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5">
    <w:name w:val="Grid Table 5 Dark Accent 5"/>
    <w:basedOn w:val="TableNormal"/>
    <w:uiPriority w:val="50"/>
    <w:rsid w:val="00560D63"/>
    <w:pPr>
      <w:spacing w:after="0" w:line="240" w:lineRule="auto"/>
    </w:pPr>
    <w:rPr>
      <w:rFonts w:eastAsiaTheme="minorHAnsi" w:cstheme="minorBidi"/>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3">
    <w:name w:val="toc 3"/>
    <w:basedOn w:val="Normal"/>
    <w:next w:val="Normal"/>
    <w:autoRedefine/>
    <w:uiPriority w:val="39"/>
    <w:unhideWhenUsed/>
    <w:rsid w:val="00E853D0"/>
    <w:pPr>
      <w:spacing w:after="10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3725">
      <w:bodyDiv w:val="1"/>
      <w:marLeft w:val="0"/>
      <w:marRight w:val="0"/>
      <w:marTop w:val="0"/>
      <w:marBottom w:val="0"/>
      <w:divBdr>
        <w:top w:val="none" w:sz="0" w:space="0" w:color="auto"/>
        <w:left w:val="none" w:sz="0" w:space="0" w:color="auto"/>
        <w:bottom w:val="none" w:sz="0" w:space="0" w:color="auto"/>
        <w:right w:val="none" w:sz="0" w:space="0" w:color="auto"/>
      </w:divBdr>
    </w:div>
    <w:div w:id="201866504">
      <w:bodyDiv w:val="1"/>
      <w:marLeft w:val="0"/>
      <w:marRight w:val="0"/>
      <w:marTop w:val="0"/>
      <w:marBottom w:val="0"/>
      <w:divBdr>
        <w:top w:val="none" w:sz="0" w:space="0" w:color="auto"/>
        <w:left w:val="none" w:sz="0" w:space="0" w:color="auto"/>
        <w:bottom w:val="none" w:sz="0" w:space="0" w:color="auto"/>
        <w:right w:val="none" w:sz="0" w:space="0" w:color="auto"/>
      </w:divBdr>
    </w:div>
    <w:div w:id="274215925">
      <w:bodyDiv w:val="1"/>
      <w:marLeft w:val="0"/>
      <w:marRight w:val="0"/>
      <w:marTop w:val="0"/>
      <w:marBottom w:val="0"/>
      <w:divBdr>
        <w:top w:val="none" w:sz="0" w:space="0" w:color="auto"/>
        <w:left w:val="none" w:sz="0" w:space="0" w:color="auto"/>
        <w:bottom w:val="none" w:sz="0" w:space="0" w:color="auto"/>
        <w:right w:val="none" w:sz="0" w:space="0" w:color="auto"/>
      </w:divBdr>
    </w:div>
    <w:div w:id="285627788">
      <w:bodyDiv w:val="1"/>
      <w:marLeft w:val="0"/>
      <w:marRight w:val="0"/>
      <w:marTop w:val="0"/>
      <w:marBottom w:val="0"/>
      <w:divBdr>
        <w:top w:val="none" w:sz="0" w:space="0" w:color="auto"/>
        <w:left w:val="none" w:sz="0" w:space="0" w:color="auto"/>
        <w:bottom w:val="none" w:sz="0" w:space="0" w:color="auto"/>
        <w:right w:val="none" w:sz="0" w:space="0" w:color="auto"/>
      </w:divBdr>
    </w:div>
    <w:div w:id="316612882">
      <w:bodyDiv w:val="1"/>
      <w:marLeft w:val="0"/>
      <w:marRight w:val="0"/>
      <w:marTop w:val="0"/>
      <w:marBottom w:val="0"/>
      <w:divBdr>
        <w:top w:val="none" w:sz="0" w:space="0" w:color="auto"/>
        <w:left w:val="none" w:sz="0" w:space="0" w:color="auto"/>
        <w:bottom w:val="none" w:sz="0" w:space="0" w:color="auto"/>
        <w:right w:val="none" w:sz="0" w:space="0" w:color="auto"/>
      </w:divBdr>
    </w:div>
    <w:div w:id="320620808">
      <w:bodyDiv w:val="1"/>
      <w:marLeft w:val="0"/>
      <w:marRight w:val="0"/>
      <w:marTop w:val="0"/>
      <w:marBottom w:val="0"/>
      <w:divBdr>
        <w:top w:val="none" w:sz="0" w:space="0" w:color="auto"/>
        <w:left w:val="none" w:sz="0" w:space="0" w:color="auto"/>
        <w:bottom w:val="none" w:sz="0" w:space="0" w:color="auto"/>
        <w:right w:val="none" w:sz="0" w:space="0" w:color="auto"/>
      </w:divBdr>
    </w:div>
    <w:div w:id="404765282">
      <w:bodyDiv w:val="1"/>
      <w:marLeft w:val="0"/>
      <w:marRight w:val="0"/>
      <w:marTop w:val="0"/>
      <w:marBottom w:val="0"/>
      <w:divBdr>
        <w:top w:val="none" w:sz="0" w:space="0" w:color="auto"/>
        <w:left w:val="none" w:sz="0" w:space="0" w:color="auto"/>
        <w:bottom w:val="none" w:sz="0" w:space="0" w:color="auto"/>
        <w:right w:val="none" w:sz="0" w:space="0" w:color="auto"/>
      </w:divBdr>
    </w:div>
    <w:div w:id="478576521">
      <w:bodyDiv w:val="1"/>
      <w:marLeft w:val="0"/>
      <w:marRight w:val="0"/>
      <w:marTop w:val="0"/>
      <w:marBottom w:val="0"/>
      <w:divBdr>
        <w:top w:val="none" w:sz="0" w:space="0" w:color="auto"/>
        <w:left w:val="none" w:sz="0" w:space="0" w:color="auto"/>
        <w:bottom w:val="none" w:sz="0" w:space="0" w:color="auto"/>
        <w:right w:val="none" w:sz="0" w:space="0" w:color="auto"/>
      </w:divBdr>
    </w:div>
    <w:div w:id="503133786">
      <w:bodyDiv w:val="1"/>
      <w:marLeft w:val="0"/>
      <w:marRight w:val="0"/>
      <w:marTop w:val="0"/>
      <w:marBottom w:val="0"/>
      <w:divBdr>
        <w:top w:val="none" w:sz="0" w:space="0" w:color="auto"/>
        <w:left w:val="none" w:sz="0" w:space="0" w:color="auto"/>
        <w:bottom w:val="none" w:sz="0" w:space="0" w:color="auto"/>
        <w:right w:val="none" w:sz="0" w:space="0" w:color="auto"/>
      </w:divBdr>
    </w:div>
    <w:div w:id="522061818">
      <w:bodyDiv w:val="1"/>
      <w:marLeft w:val="0"/>
      <w:marRight w:val="0"/>
      <w:marTop w:val="0"/>
      <w:marBottom w:val="0"/>
      <w:divBdr>
        <w:top w:val="none" w:sz="0" w:space="0" w:color="auto"/>
        <w:left w:val="none" w:sz="0" w:space="0" w:color="auto"/>
        <w:bottom w:val="none" w:sz="0" w:space="0" w:color="auto"/>
        <w:right w:val="none" w:sz="0" w:space="0" w:color="auto"/>
      </w:divBdr>
    </w:div>
    <w:div w:id="536627419">
      <w:bodyDiv w:val="1"/>
      <w:marLeft w:val="0"/>
      <w:marRight w:val="0"/>
      <w:marTop w:val="0"/>
      <w:marBottom w:val="0"/>
      <w:divBdr>
        <w:top w:val="none" w:sz="0" w:space="0" w:color="auto"/>
        <w:left w:val="none" w:sz="0" w:space="0" w:color="auto"/>
        <w:bottom w:val="none" w:sz="0" w:space="0" w:color="auto"/>
        <w:right w:val="none" w:sz="0" w:space="0" w:color="auto"/>
      </w:divBdr>
    </w:div>
    <w:div w:id="554896906">
      <w:bodyDiv w:val="1"/>
      <w:marLeft w:val="0"/>
      <w:marRight w:val="0"/>
      <w:marTop w:val="0"/>
      <w:marBottom w:val="0"/>
      <w:divBdr>
        <w:top w:val="none" w:sz="0" w:space="0" w:color="auto"/>
        <w:left w:val="none" w:sz="0" w:space="0" w:color="auto"/>
        <w:bottom w:val="none" w:sz="0" w:space="0" w:color="auto"/>
        <w:right w:val="none" w:sz="0" w:space="0" w:color="auto"/>
      </w:divBdr>
    </w:div>
    <w:div w:id="557134054">
      <w:bodyDiv w:val="1"/>
      <w:marLeft w:val="0"/>
      <w:marRight w:val="0"/>
      <w:marTop w:val="0"/>
      <w:marBottom w:val="0"/>
      <w:divBdr>
        <w:top w:val="none" w:sz="0" w:space="0" w:color="auto"/>
        <w:left w:val="none" w:sz="0" w:space="0" w:color="auto"/>
        <w:bottom w:val="none" w:sz="0" w:space="0" w:color="auto"/>
        <w:right w:val="none" w:sz="0" w:space="0" w:color="auto"/>
      </w:divBdr>
    </w:div>
    <w:div w:id="599485360">
      <w:bodyDiv w:val="1"/>
      <w:marLeft w:val="0"/>
      <w:marRight w:val="0"/>
      <w:marTop w:val="0"/>
      <w:marBottom w:val="0"/>
      <w:divBdr>
        <w:top w:val="none" w:sz="0" w:space="0" w:color="auto"/>
        <w:left w:val="none" w:sz="0" w:space="0" w:color="auto"/>
        <w:bottom w:val="none" w:sz="0" w:space="0" w:color="auto"/>
        <w:right w:val="none" w:sz="0" w:space="0" w:color="auto"/>
      </w:divBdr>
    </w:div>
    <w:div w:id="626082002">
      <w:bodyDiv w:val="1"/>
      <w:marLeft w:val="0"/>
      <w:marRight w:val="0"/>
      <w:marTop w:val="0"/>
      <w:marBottom w:val="0"/>
      <w:divBdr>
        <w:top w:val="none" w:sz="0" w:space="0" w:color="auto"/>
        <w:left w:val="none" w:sz="0" w:space="0" w:color="auto"/>
        <w:bottom w:val="none" w:sz="0" w:space="0" w:color="auto"/>
        <w:right w:val="none" w:sz="0" w:space="0" w:color="auto"/>
      </w:divBdr>
    </w:div>
    <w:div w:id="658920067">
      <w:bodyDiv w:val="1"/>
      <w:marLeft w:val="0"/>
      <w:marRight w:val="0"/>
      <w:marTop w:val="0"/>
      <w:marBottom w:val="0"/>
      <w:divBdr>
        <w:top w:val="none" w:sz="0" w:space="0" w:color="auto"/>
        <w:left w:val="none" w:sz="0" w:space="0" w:color="auto"/>
        <w:bottom w:val="none" w:sz="0" w:space="0" w:color="auto"/>
        <w:right w:val="none" w:sz="0" w:space="0" w:color="auto"/>
      </w:divBdr>
    </w:div>
    <w:div w:id="706687467">
      <w:bodyDiv w:val="1"/>
      <w:marLeft w:val="0"/>
      <w:marRight w:val="0"/>
      <w:marTop w:val="0"/>
      <w:marBottom w:val="0"/>
      <w:divBdr>
        <w:top w:val="none" w:sz="0" w:space="0" w:color="auto"/>
        <w:left w:val="none" w:sz="0" w:space="0" w:color="auto"/>
        <w:bottom w:val="none" w:sz="0" w:space="0" w:color="auto"/>
        <w:right w:val="none" w:sz="0" w:space="0" w:color="auto"/>
      </w:divBdr>
    </w:div>
    <w:div w:id="735322337">
      <w:bodyDiv w:val="1"/>
      <w:marLeft w:val="0"/>
      <w:marRight w:val="0"/>
      <w:marTop w:val="0"/>
      <w:marBottom w:val="0"/>
      <w:divBdr>
        <w:top w:val="none" w:sz="0" w:space="0" w:color="auto"/>
        <w:left w:val="none" w:sz="0" w:space="0" w:color="auto"/>
        <w:bottom w:val="none" w:sz="0" w:space="0" w:color="auto"/>
        <w:right w:val="none" w:sz="0" w:space="0" w:color="auto"/>
      </w:divBdr>
    </w:div>
    <w:div w:id="791678298">
      <w:bodyDiv w:val="1"/>
      <w:marLeft w:val="0"/>
      <w:marRight w:val="0"/>
      <w:marTop w:val="0"/>
      <w:marBottom w:val="0"/>
      <w:divBdr>
        <w:top w:val="none" w:sz="0" w:space="0" w:color="auto"/>
        <w:left w:val="none" w:sz="0" w:space="0" w:color="auto"/>
        <w:bottom w:val="none" w:sz="0" w:space="0" w:color="auto"/>
        <w:right w:val="none" w:sz="0" w:space="0" w:color="auto"/>
      </w:divBdr>
    </w:div>
    <w:div w:id="811363083">
      <w:bodyDiv w:val="1"/>
      <w:marLeft w:val="0"/>
      <w:marRight w:val="0"/>
      <w:marTop w:val="0"/>
      <w:marBottom w:val="0"/>
      <w:divBdr>
        <w:top w:val="none" w:sz="0" w:space="0" w:color="auto"/>
        <w:left w:val="none" w:sz="0" w:space="0" w:color="auto"/>
        <w:bottom w:val="none" w:sz="0" w:space="0" w:color="auto"/>
        <w:right w:val="none" w:sz="0" w:space="0" w:color="auto"/>
      </w:divBdr>
    </w:div>
    <w:div w:id="872113901">
      <w:bodyDiv w:val="1"/>
      <w:marLeft w:val="0"/>
      <w:marRight w:val="0"/>
      <w:marTop w:val="0"/>
      <w:marBottom w:val="0"/>
      <w:divBdr>
        <w:top w:val="none" w:sz="0" w:space="0" w:color="auto"/>
        <w:left w:val="none" w:sz="0" w:space="0" w:color="auto"/>
        <w:bottom w:val="none" w:sz="0" w:space="0" w:color="auto"/>
        <w:right w:val="none" w:sz="0" w:space="0" w:color="auto"/>
      </w:divBdr>
    </w:div>
    <w:div w:id="872693107">
      <w:bodyDiv w:val="1"/>
      <w:marLeft w:val="0"/>
      <w:marRight w:val="0"/>
      <w:marTop w:val="0"/>
      <w:marBottom w:val="0"/>
      <w:divBdr>
        <w:top w:val="none" w:sz="0" w:space="0" w:color="auto"/>
        <w:left w:val="none" w:sz="0" w:space="0" w:color="auto"/>
        <w:bottom w:val="none" w:sz="0" w:space="0" w:color="auto"/>
        <w:right w:val="none" w:sz="0" w:space="0" w:color="auto"/>
      </w:divBdr>
    </w:div>
    <w:div w:id="901258452">
      <w:bodyDiv w:val="1"/>
      <w:marLeft w:val="0"/>
      <w:marRight w:val="0"/>
      <w:marTop w:val="0"/>
      <w:marBottom w:val="0"/>
      <w:divBdr>
        <w:top w:val="none" w:sz="0" w:space="0" w:color="auto"/>
        <w:left w:val="none" w:sz="0" w:space="0" w:color="auto"/>
        <w:bottom w:val="none" w:sz="0" w:space="0" w:color="auto"/>
        <w:right w:val="none" w:sz="0" w:space="0" w:color="auto"/>
      </w:divBdr>
    </w:div>
    <w:div w:id="919754488">
      <w:bodyDiv w:val="1"/>
      <w:marLeft w:val="0"/>
      <w:marRight w:val="0"/>
      <w:marTop w:val="0"/>
      <w:marBottom w:val="0"/>
      <w:divBdr>
        <w:top w:val="none" w:sz="0" w:space="0" w:color="auto"/>
        <w:left w:val="none" w:sz="0" w:space="0" w:color="auto"/>
        <w:bottom w:val="none" w:sz="0" w:space="0" w:color="auto"/>
        <w:right w:val="none" w:sz="0" w:space="0" w:color="auto"/>
      </w:divBdr>
    </w:div>
    <w:div w:id="1000473314">
      <w:bodyDiv w:val="1"/>
      <w:marLeft w:val="0"/>
      <w:marRight w:val="0"/>
      <w:marTop w:val="0"/>
      <w:marBottom w:val="0"/>
      <w:divBdr>
        <w:top w:val="none" w:sz="0" w:space="0" w:color="auto"/>
        <w:left w:val="none" w:sz="0" w:space="0" w:color="auto"/>
        <w:bottom w:val="none" w:sz="0" w:space="0" w:color="auto"/>
        <w:right w:val="none" w:sz="0" w:space="0" w:color="auto"/>
      </w:divBdr>
    </w:div>
    <w:div w:id="1070880693">
      <w:bodyDiv w:val="1"/>
      <w:marLeft w:val="0"/>
      <w:marRight w:val="0"/>
      <w:marTop w:val="0"/>
      <w:marBottom w:val="0"/>
      <w:divBdr>
        <w:top w:val="none" w:sz="0" w:space="0" w:color="auto"/>
        <w:left w:val="none" w:sz="0" w:space="0" w:color="auto"/>
        <w:bottom w:val="none" w:sz="0" w:space="0" w:color="auto"/>
        <w:right w:val="none" w:sz="0" w:space="0" w:color="auto"/>
      </w:divBdr>
    </w:div>
    <w:div w:id="1077677858">
      <w:bodyDiv w:val="1"/>
      <w:marLeft w:val="0"/>
      <w:marRight w:val="0"/>
      <w:marTop w:val="0"/>
      <w:marBottom w:val="0"/>
      <w:divBdr>
        <w:top w:val="none" w:sz="0" w:space="0" w:color="auto"/>
        <w:left w:val="none" w:sz="0" w:space="0" w:color="auto"/>
        <w:bottom w:val="none" w:sz="0" w:space="0" w:color="auto"/>
        <w:right w:val="none" w:sz="0" w:space="0" w:color="auto"/>
      </w:divBdr>
    </w:div>
    <w:div w:id="1082677262">
      <w:bodyDiv w:val="1"/>
      <w:marLeft w:val="0"/>
      <w:marRight w:val="0"/>
      <w:marTop w:val="0"/>
      <w:marBottom w:val="0"/>
      <w:divBdr>
        <w:top w:val="none" w:sz="0" w:space="0" w:color="auto"/>
        <w:left w:val="none" w:sz="0" w:space="0" w:color="auto"/>
        <w:bottom w:val="none" w:sz="0" w:space="0" w:color="auto"/>
        <w:right w:val="none" w:sz="0" w:space="0" w:color="auto"/>
      </w:divBdr>
    </w:div>
    <w:div w:id="1153596998">
      <w:bodyDiv w:val="1"/>
      <w:marLeft w:val="0"/>
      <w:marRight w:val="0"/>
      <w:marTop w:val="0"/>
      <w:marBottom w:val="0"/>
      <w:divBdr>
        <w:top w:val="none" w:sz="0" w:space="0" w:color="auto"/>
        <w:left w:val="none" w:sz="0" w:space="0" w:color="auto"/>
        <w:bottom w:val="none" w:sz="0" w:space="0" w:color="auto"/>
        <w:right w:val="none" w:sz="0" w:space="0" w:color="auto"/>
      </w:divBdr>
    </w:div>
    <w:div w:id="1158226374">
      <w:bodyDiv w:val="1"/>
      <w:marLeft w:val="0"/>
      <w:marRight w:val="0"/>
      <w:marTop w:val="0"/>
      <w:marBottom w:val="0"/>
      <w:divBdr>
        <w:top w:val="none" w:sz="0" w:space="0" w:color="auto"/>
        <w:left w:val="none" w:sz="0" w:space="0" w:color="auto"/>
        <w:bottom w:val="none" w:sz="0" w:space="0" w:color="auto"/>
        <w:right w:val="none" w:sz="0" w:space="0" w:color="auto"/>
      </w:divBdr>
    </w:div>
    <w:div w:id="1170363951">
      <w:bodyDiv w:val="1"/>
      <w:marLeft w:val="0"/>
      <w:marRight w:val="0"/>
      <w:marTop w:val="0"/>
      <w:marBottom w:val="0"/>
      <w:divBdr>
        <w:top w:val="none" w:sz="0" w:space="0" w:color="auto"/>
        <w:left w:val="none" w:sz="0" w:space="0" w:color="auto"/>
        <w:bottom w:val="none" w:sz="0" w:space="0" w:color="auto"/>
        <w:right w:val="none" w:sz="0" w:space="0" w:color="auto"/>
      </w:divBdr>
    </w:div>
    <w:div w:id="1196431410">
      <w:bodyDiv w:val="1"/>
      <w:marLeft w:val="0"/>
      <w:marRight w:val="0"/>
      <w:marTop w:val="0"/>
      <w:marBottom w:val="0"/>
      <w:divBdr>
        <w:top w:val="none" w:sz="0" w:space="0" w:color="auto"/>
        <w:left w:val="none" w:sz="0" w:space="0" w:color="auto"/>
        <w:bottom w:val="none" w:sz="0" w:space="0" w:color="auto"/>
        <w:right w:val="none" w:sz="0" w:space="0" w:color="auto"/>
      </w:divBdr>
    </w:div>
    <w:div w:id="1202400518">
      <w:bodyDiv w:val="1"/>
      <w:marLeft w:val="0"/>
      <w:marRight w:val="0"/>
      <w:marTop w:val="0"/>
      <w:marBottom w:val="0"/>
      <w:divBdr>
        <w:top w:val="none" w:sz="0" w:space="0" w:color="auto"/>
        <w:left w:val="none" w:sz="0" w:space="0" w:color="auto"/>
        <w:bottom w:val="none" w:sz="0" w:space="0" w:color="auto"/>
        <w:right w:val="none" w:sz="0" w:space="0" w:color="auto"/>
      </w:divBdr>
    </w:div>
    <w:div w:id="1215461495">
      <w:bodyDiv w:val="1"/>
      <w:marLeft w:val="0"/>
      <w:marRight w:val="0"/>
      <w:marTop w:val="0"/>
      <w:marBottom w:val="0"/>
      <w:divBdr>
        <w:top w:val="none" w:sz="0" w:space="0" w:color="auto"/>
        <w:left w:val="none" w:sz="0" w:space="0" w:color="auto"/>
        <w:bottom w:val="none" w:sz="0" w:space="0" w:color="auto"/>
        <w:right w:val="none" w:sz="0" w:space="0" w:color="auto"/>
      </w:divBdr>
    </w:div>
    <w:div w:id="1230919822">
      <w:bodyDiv w:val="1"/>
      <w:marLeft w:val="0"/>
      <w:marRight w:val="0"/>
      <w:marTop w:val="0"/>
      <w:marBottom w:val="0"/>
      <w:divBdr>
        <w:top w:val="none" w:sz="0" w:space="0" w:color="auto"/>
        <w:left w:val="none" w:sz="0" w:space="0" w:color="auto"/>
        <w:bottom w:val="none" w:sz="0" w:space="0" w:color="auto"/>
        <w:right w:val="none" w:sz="0" w:space="0" w:color="auto"/>
      </w:divBdr>
    </w:div>
    <w:div w:id="1281841371">
      <w:bodyDiv w:val="1"/>
      <w:marLeft w:val="0"/>
      <w:marRight w:val="0"/>
      <w:marTop w:val="0"/>
      <w:marBottom w:val="0"/>
      <w:divBdr>
        <w:top w:val="none" w:sz="0" w:space="0" w:color="auto"/>
        <w:left w:val="none" w:sz="0" w:space="0" w:color="auto"/>
        <w:bottom w:val="none" w:sz="0" w:space="0" w:color="auto"/>
        <w:right w:val="none" w:sz="0" w:space="0" w:color="auto"/>
      </w:divBdr>
    </w:div>
    <w:div w:id="1317415034">
      <w:bodyDiv w:val="1"/>
      <w:marLeft w:val="0"/>
      <w:marRight w:val="0"/>
      <w:marTop w:val="0"/>
      <w:marBottom w:val="0"/>
      <w:divBdr>
        <w:top w:val="none" w:sz="0" w:space="0" w:color="auto"/>
        <w:left w:val="none" w:sz="0" w:space="0" w:color="auto"/>
        <w:bottom w:val="none" w:sz="0" w:space="0" w:color="auto"/>
        <w:right w:val="none" w:sz="0" w:space="0" w:color="auto"/>
      </w:divBdr>
    </w:div>
    <w:div w:id="1336029934">
      <w:bodyDiv w:val="1"/>
      <w:marLeft w:val="0"/>
      <w:marRight w:val="0"/>
      <w:marTop w:val="0"/>
      <w:marBottom w:val="0"/>
      <w:divBdr>
        <w:top w:val="none" w:sz="0" w:space="0" w:color="auto"/>
        <w:left w:val="none" w:sz="0" w:space="0" w:color="auto"/>
        <w:bottom w:val="none" w:sz="0" w:space="0" w:color="auto"/>
        <w:right w:val="none" w:sz="0" w:space="0" w:color="auto"/>
      </w:divBdr>
    </w:div>
    <w:div w:id="1339380313">
      <w:bodyDiv w:val="1"/>
      <w:marLeft w:val="0"/>
      <w:marRight w:val="0"/>
      <w:marTop w:val="0"/>
      <w:marBottom w:val="0"/>
      <w:divBdr>
        <w:top w:val="none" w:sz="0" w:space="0" w:color="auto"/>
        <w:left w:val="none" w:sz="0" w:space="0" w:color="auto"/>
        <w:bottom w:val="none" w:sz="0" w:space="0" w:color="auto"/>
        <w:right w:val="none" w:sz="0" w:space="0" w:color="auto"/>
      </w:divBdr>
    </w:div>
    <w:div w:id="1352339678">
      <w:bodyDiv w:val="1"/>
      <w:marLeft w:val="0"/>
      <w:marRight w:val="0"/>
      <w:marTop w:val="0"/>
      <w:marBottom w:val="0"/>
      <w:divBdr>
        <w:top w:val="none" w:sz="0" w:space="0" w:color="auto"/>
        <w:left w:val="none" w:sz="0" w:space="0" w:color="auto"/>
        <w:bottom w:val="none" w:sz="0" w:space="0" w:color="auto"/>
        <w:right w:val="none" w:sz="0" w:space="0" w:color="auto"/>
      </w:divBdr>
    </w:div>
    <w:div w:id="1364288735">
      <w:bodyDiv w:val="1"/>
      <w:marLeft w:val="0"/>
      <w:marRight w:val="0"/>
      <w:marTop w:val="0"/>
      <w:marBottom w:val="0"/>
      <w:divBdr>
        <w:top w:val="none" w:sz="0" w:space="0" w:color="auto"/>
        <w:left w:val="none" w:sz="0" w:space="0" w:color="auto"/>
        <w:bottom w:val="none" w:sz="0" w:space="0" w:color="auto"/>
        <w:right w:val="none" w:sz="0" w:space="0" w:color="auto"/>
      </w:divBdr>
    </w:div>
    <w:div w:id="1367219073">
      <w:bodyDiv w:val="1"/>
      <w:marLeft w:val="0"/>
      <w:marRight w:val="0"/>
      <w:marTop w:val="0"/>
      <w:marBottom w:val="0"/>
      <w:divBdr>
        <w:top w:val="none" w:sz="0" w:space="0" w:color="auto"/>
        <w:left w:val="none" w:sz="0" w:space="0" w:color="auto"/>
        <w:bottom w:val="none" w:sz="0" w:space="0" w:color="auto"/>
        <w:right w:val="none" w:sz="0" w:space="0" w:color="auto"/>
      </w:divBdr>
    </w:div>
    <w:div w:id="1392801518">
      <w:bodyDiv w:val="1"/>
      <w:marLeft w:val="0"/>
      <w:marRight w:val="0"/>
      <w:marTop w:val="0"/>
      <w:marBottom w:val="0"/>
      <w:divBdr>
        <w:top w:val="none" w:sz="0" w:space="0" w:color="auto"/>
        <w:left w:val="none" w:sz="0" w:space="0" w:color="auto"/>
        <w:bottom w:val="none" w:sz="0" w:space="0" w:color="auto"/>
        <w:right w:val="none" w:sz="0" w:space="0" w:color="auto"/>
      </w:divBdr>
    </w:div>
    <w:div w:id="1436555964">
      <w:bodyDiv w:val="1"/>
      <w:marLeft w:val="0"/>
      <w:marRight w:val="0"/>
      <w:marTop w:val="0"/>
      <w:marBottom w:val="0"/>
      <w:divBdr>
        <w:top w:val="none" w:sz="0" w:space="0" w:color="auto"/>
        <w:left w:val="none" w:sz="0" w:space="0" w:color="auto"/>
        <w:bottom w:val="none" w:sz="0" w:space="0" w:color="auto"/>
        <w:right w:val="none" w:sz="0" w:space="0" w:color="auto"/>
      </w:divBdr>
    </w:div>
    <w:div w:id="1563366104">
      <w:bodyDiv w:val="1"/>
      <w:marLeft w:val="0"/>
      <w:marRight w:val="0"/>
      <w:marTop w:val="0"/>
      <w:marBottom w:val="0"/>
      <w:divBdr>
        <w:top w:val="none" w:sz="0" w:space="0" w:color="auto"/>
        <w:left w:val="none" w:sz="0" w:space="0" w:color="auto"/>
        <w:bottom w:val="none" w:sz="0" w:space="0" w:color="auto"/>
        <w:right w:val="none" w:sz="0" w:space="0" w:color="auto"/>
      </w:divBdr>
    </w:div>
    <w:div w:id="1594700288">
      <w:bodyDiv w:val="1"/>
      <w:marLeft w:val="0"/>
      <w:marRight w:val="0"/>
      <w:marTop w:val="0"/>
      <w:marBottom w:val="0"/>
      <w:divBdr>
        <w:top w:val="none" w:sz="0" w:space="0" w:color="auto"/>
        <w:left w:val="none" w:sz="0" w:space="0" w:color="auto"/>
        <w:bottom w:val="none" w:sz="0" w:space="0" w:color="auto"/>
        <w:right w:val="none" w:sz="0" w:space="0" w:color="auto"/>
      </w:divBdr>
    </w:div>
    <w:div w:id="1636595665">
      <w:marLeft w:val="0"/>
      <w:marRight w:val="0"/>
      <w:marTop w:val="0"/>
      <w:marBottom w:val="0"/>
      <w:divBdr>
        <w:top w:val="none" w:sz="0" w:space="0" w:color="auto"/>
        <w:left w:val="none" w:sz="0" w:space="0" w:color="auto"/>
        <w:bottom w:val="none" w:sz="0" w:space="0" w:color="auto"/>
        <w:right w:val="none" w:sz="0" w:space="0" w:color="auto"/>
      </w:divBdr>
    </w:div>
    <w:div w:id="1636595666">
      <w:marLeft w:val="0"/>
      <w:marRight w:val="0"/>
      <w:marTop w:val="0"/>
      <w:marBottom w:val="0"/>
      <w:divBdr>
        <w:top w:val="none" w:sz="0" w:space="0" w:color="auto"/>
        <w:left w:val="none" w:sz="0" w:space="0" w:color="auto"/>
        <w:bottom w:val="none" w:sz="0" w:space="0" w:color="auto"/>
        <w:right w:val="none" w:sz="0" w:space="0" w:color="auto"/>
      </w:divBdr>
    </w:div>
    <w:div w:id="1636595667">
      <w:marLeft w:val="0"/>
      <w:marRight w:val="0"/>
      <w:marTop w:val="0"/>
      <w:marBottom w:val="0"/>
      <w:divBdr>
        <w:top w:val="none" w:sz="0" w:space="0" w:color="auto"/>
        <w:left w:val="none" w:sz="0" w:space="0" w:color="auto"/>
        <w:bottom w:val="none" w:sz="0" w:space="0" w:color="auto"/>
        <w:right w:val="none" w:sz="0" w:space="0" w:color="auto"/>
      </w:divBdr>
    </w:div>
    <w:div w:id="1636595668">
      <w:marLeft w:val="0"/>
      <w:marRight w:val="0"/>
      <w:marTop w:val="0"/>
      <w:marBottom w:val="0"/>
      <w:divBdr>
        <w:top w:val="none" w:sz="0" w:space="0" w:color="auto"/>
        <w:left w:val="none" w:sz="0" w:space="0" w:color="auto"/>
        <w:bottom w:val="none" w:sz="0" w:space="0" w:color="auto"/>
        <w:right w:val="none" w:sz="0" w:space="0" w:color="auto"/>
      </w:divBdr>
    </w:div>
    <w:div w:id="1636595669">
      <w:marLeft w:val="0"/>
      <w:marRight w:val="0"/>
      <w:marTop w:val="0"/>
      <w:marBottom w:val="0"/>
      <w:divBdr>
        <w:top w:val="none" w:sz="0" w:space="0" w:color="auto"/>
        <w:left w:val="none" w:sz="0" w:space="0" w:color="auto"/>
        <w:bottom w:val="none" w:sz="0" w:space="0" w:color="auto"/>
        <w:right w:val="none" w:sz="0" w:space="0" w:color="auto"/>
      </w:divBdr>
    </w:div>
    <w:div w:id="1636595670">
      <w:marLeft w:val="0"/>
      <w:marRight w:val="0"/>
      <w:marTop w:val="0"/>
      <w:marBottom w:val="0"/>
      <w:divBdr>
        <w:top w:val="none" w:sz="0" w:space="0" w:color="auto"/>
        <w:left w:val="none" w:sz="0" w:space="0" w:color="auto"/>
        <w:bottom w:val="none" w:sz="0" w:space="0" w:color="auto"/>
        <w:right w:val="none" w:sz="0" w:space="0" w:color="auto"/>
      </w:divBdr>
    </w:div>
    <w:div w:id="1636595671">
      <w:marLeft w:val="0"/>
      <w:marRight w:val="0"/>
      <w:marTop w:val="0"/>
      <w:marBottom w:val="0"/>
      <w:divBdr>
        <w:top w:val="none" w:sz="0" w:space="0" w:color="auto"/>
        <w:left w:val="none" w:sz="0" w:space="0" w:color="auto"/>
        <w:bottom w:val="none" w:sz="0" w:space="0" w:color="auto"/>
        <w:right w:val="none" w:sz="0" w:space="0" w:color="auto"/>
      </w:divBdr>
    </w:div>
    <w:div w:id="1665402424">
      <w:bodyDiv w:val="1"/>
      <w:marLeft w:val="0"/>
      <w:marRight w:val="0"/>
      <w:marTop w:val="0"/>
      <w:marBottom w:val="0"/>
      <w:divBdr>
        <w:top w:val="none" w:sz="0" w:space="0" w:color="auto"/>
        <w:left w:val="none" w:sz="0" w:space="0" w:color="auto"/>
        <w:bottom w:val="none" w:sz="0" w:space="0" w:color="auto"/>
        <w:right w:val="none" w:sz="0" w:space="0" w:color="auto"/>
      </w:divBdr>
    </w:div>
    <w:div w:id="1712921738">
      <w:bodyDiv w:val="1"/>
      <w:marLeft w:val="0"/>
      <w:marRight w:val="0"/>
      <w:marTop w:val="0"/>
      <w:marBottom w:val="0"/>
      <w:divBdr>
        <w:top w:val="none" w:sz="0" w:space="0" w:color="auto"/>
        <w:left w:val="none" w:sz="0" w:space="0" w:color="auto"/>
        <w:bottom w:val="none" w:sz="0" w:space="0" w:color="auto"/>
        <w:right w:val="none" w:sz="0" w:space="0" w:color="auto"/>
      </w:divBdr>
    </w:div>
    <w:div w:id="1733263045">
      <w:bodyDiv w:val="1"/>
      <w:marLeft w:val="0"/>
      <w:marRight w:val="0"/>
      <w:marTop w:val="0"/>
      <w:marBottom w:val="0"/>
      <w:divBdr>
        <w:top w:val="none" w:sz="0" w:space="0" w:color="auto"/>
        <w:left w:val="none" w:sz="0" w:space="0" w:color="auto"/>
        <w:bottom w:val="none" w:sz="0" w:space="0" w:color="auto"/>
        <w:right w:val="none" w:sz="0" w:space="0" w:color="auto"/>
      </w:divBdr>
    </w:div>
    <w:div w:id="1751272400">
      <w:bodyDiv w:val="1"/>
      <w:marLeft w:val="0"/>
      <w:marRight w:val="0"/>
      <w:marTop w:val="0"/>
      <w:marBottom w:val="0"/>
      <w:divBdr>
        <w:top w:val="none" w:sz="0" w:space="0" w:color="auto"/>
        <w:left w:val="none" w:sz="0" w:space="0" w:color="auto"/>
        <w:bottom w:val="none" w:sz="0" w:space="0" w:color="auto"/>
        <w:right w:val="none" w:sz="0" w:space="0" w:color="auto"/>
      </w:divBdr>
    </w:div>
    <w:div w:id="1765959669">
      <w:bodyDiv w:val="1"/>
      <w:marLeft w:val="0"/>
      <w:marRight w:val="0"/>
      <w:marTop w:val="0"/>
      <w:marBottom w:val="0"/>
      <w:divBdr>
        <w:top w:val="none" w:sz="0" w:space="0" w:color="auto"/>
        <w:left w:val="none" w:sz="0" w:space="0" w:color="auto"/>
        <w:bottom w:val="none" w:sz="0" w:space="0" w:color="auto"/>
        <w:right w:val="none" w:sz="0" w:space="0" w:color="auto"/>
      </w:divBdr>
    </w:div>
    <w:div w:id="1903633318">
      <w:bodyDiv w:val="1"/>
      <w:marLeft w:val="0"/>
      <w:marRight w:val="0"/>
      <w:marTop w:val="0"/>
      <w:marBottom w:val="0"/>
      <w:divBdr>
        <w:top w:val="none" w:sz="0" w:space="0" w:color="auto"/>
        <w:left w:val="none" w:sz="0" w:space="0" w:color="auto"/>
        <w:bottom w:val="none" w:sz="0" w:space="0" w:color="auto"/>
        <w:right w:val="none" w:sz="0" w:space="0" w:color="auto"/>
      </w:divBdr>
    </w:div>
    <w:div w:id="1918005779">
      <w:bodyDiv w:val="1"/>
      <w:marLeft w:val="0"/>
      <w:marRight w:val="0"/>
      <w:marTop w:val="0"/>
      <w:marBottom w:val="0"/>
      <w:divBdr>
        <w:top w:val="none" w:sz="0" w:space="0" w:color="auto"/>
        <w:left w:val="none" w:sz="0" w:space="0" w:color="auto"/>
        <w:bottom w:val="none" w:sz="0" w:space="0" w:color="auto"/>
        <w:right w:val="none" w:sz="0" w:space="0" w:color="auto"/>
      </w:divBdr>
    </w:div>
    <w:div w:id="1943688177">
      <w:bodyDiv w:val="1"/>
      <w:marLeft w:val="0"/>
      <w:marRight w:val="0"/>
      <w:marTop w:val="0"/>
      <w:marBottom w:val="0"/>
      <w:divBdr>
        <w:top w:val="none" w:sz="0" w:space="0" w:color="auto"/>
        <w:left w:val="none" w:sz="0" w:space="0" w:color="auto"/>
        <w:bottom w:val="none" w:sz="0" w:space="0" w:color="auto"/>
        <w:right w:val="none" w:sz="0" w:space="0" w:color="auto"/>
      </w:divBdr>
    </w:div>
    <w:div w:id="2013795857">
      <w:bodyDiv w:val="1"/>
      <w:marLeft w:val="0"/>
      <w:marRight w:val="0"/>
      <w:marTop w:val="0"/>
      <w:marBottom w:val="0"/>
      <w:divBdr>
        <w:top w:val="none" w:sz="0" w:space="0" w:color="auto"/>
        <w:left w:val="none" w:sz="0" w:space="0" w:color="auto"/>
        <w:bottom w:val="none" w:sz="0" w:space="0" w:color="auto"/>
        <w:right w:val="none" w:sz="0" w:space="0" w:color="auto"/>
      </w:divBdr>
    </w:div>
    <w:div w:id="2044011969">
      <w:bodyDiv w:val="1"/>
      <w:marLeft w:val="0"/>
      <w:marRight w:val="0"/>
      <w:marTop w:val="0"/>
      <w:marBottom w:val="0"/>
      <w:divBdr>
        <w:top w:val="none" w:sz="0" w:space="0" w:color="auto"/>
        <w:left w:val="none" w:sz="0" w:space="0" w:color="auto"/>
        <w:bottom w:val="none" w:sz="0" w:space="0" w:color="auto"/>
        <w:right w:val="none" w:sz="0" w:space="0" w:color="auto"/>
      </w:divBdr>
    </w:div>
    <w:div w:id="2061204500">
      <w:bodyDiv w:val="1"/>
      <w:marLeft w:val="0"/>
      <w:marRight w:val="0"/>
      <w:marTop w:val="0"/>
      <w:marBottom w:val="0"/>
      <w:divBdr>
        <w:top w:val="none" w:sz="0" w:space="0" w:color="auto"/>
        <w:left w:val="none" w:sz="0" w:space="0" w:color="auto"/>
        <w:bottom w:val="none" w:sz="0" w:space="0" w:color="auto"/>
        <w:right w:val="none" w:sz="0" w:space="0" w:color="auto"/>
      </w:divBdr>
    </w:div>
    <w:div w:id="2061783533">
      <w:bodyDiv w:val="1"/>
      <w:marLeft w:val="0"/>
      <w:marRight w:val="0"/>
      <w:marTop w:val="0"/>
      <w:marBottom w:val="0"/>
      <w:divBdr>
        <w:top w:val="none" w:sz="0" w:space="0" w:color="auto"/>
        <w:left w:val="none" w:sz="0" w:space="0" w:color="auto"/>
        <w:bottom w:val="none" w:sz="0" w:space="0" w:color="auto"/>
        <w:right w:val="none" w:sz="0" w:space="0" w:color="auto"/>
      </w:divBdr>
    </w:div>
    <w:div w:id="2066752695">
      <w:bodyDiv w:val="1"/>
      <w:marLeft w:val="0"/>
      <w:marRight w:val="0"/>
      <w:marTop w:val="0"/>
      <w:marBottom w:val="0"/>
      <w:divBdr>
        <w:top w:val="none" w:sz="0" w:space="0" w:color="auto"/>
        <w:left w:val="none" w:sz="0" w:space="0" w:color="auto"/>
        <w:bottom w:val="none" w:sz="0" w:space="0" w:color="auto"/>
        <w:right w:val="none" w:sz="0" w:space="0" w:color="auto"/>
      </w:divBdr>
    </w:div>
    <w:div w:id="214677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em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image" Target="media/image1.jpe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package" Target="embeddings/Microsoft_Visio_Drawing1.vsdx"/><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package" Target="embeddings/Microsoft_Visio_Drawing.vsdx"/><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الز252</b:Tag>
    <b:SourceType>JournalArticle</b:SourceType>
    <b:Guid>{529DF7BD-C572-4730-8CAD-56B84F7F16E7}</b:Guid>
    <b:Author>
      <b:Author>
        <b:NameList>
          <b:Person>
            <b:Last>الزايد</b:Last>
            <b:First>إبراهيم</b:First>
            <b:Middle>بن عبدالله</b:Middle>
          </b:Person>
        </b:NameList>
      </b:Author>
    </b:Author>
    <b:Title>دليل الباحث إلى المنهجين الكمي والكيفي وأساليبهما في البحوث الاجتماعية</b:Title>
    <b:Year>2025</b:Year>
    <b:Volume>8</b:Volume>
    <b:Issue>1</b:Issue>
    <b:URL>https://journals.ekb.eg/article_380939.html</b:URL>
    <b:RefOrder>51</b:RefOrder>
  </b:Source>
  <b:Source>
    <b:Tag>أمي23</b:Tag>
    <b:SourceType>JournalArticle</b:SourceType>
    <b:Guid>{BE459028-7517-45EE-9B16-CBD78DA02A5D}</b:Guid>
    <b:Author>
      <b:Author>
        <b:NameList>
          <b:Person>
            <b:Last>أمين</b:Last>
            <b:First>الحمزة</b:First>
            <b:Middle>أحمد . البار</b:Middle>
          </b:Person>
        </b:NameList>
      </b:Author>
    </b:Author>
    <b:Title>الاستبيان كأداة للبحث العلمي وأهم تطبيقاته</b:Title>
    <b:Year>2023</b:Year>
    <b:Pages>303-314</b:Pages>
    <b:Volume>12</b:Volume>
    <b:Issue>3</b:Issue>
    <b:URL>https://asjp.cerist.dz/en/article/229318</b:URL>
    <b:RefOrder>52</b:RefOrder>
  </b:Source>
  <b:Source>
    <b:Tag>الن241</b:Tag>
    <b:SourceType>JournalArticle</b:SourceType>
    <b:Guid>{808A8482-704F-473F-91FE-57351BB290DA}</b:Guid>
    <b:Author>
      <b:Author>
        <b:NameList>
          <b:Person>
            <b:Last>النعيم</b:Last>
            <b:First>لولوه</b:First>
            <b:Middle>عبدالحميد</b:Middle>
          </b:Person>
        </b:NameList>
      </b:Author>
    </b:Author>
    <b:Title>دراسة المتغيرات الشخصية والاجتماعية المرتبطة بتمكين المرأة السعودية – دراسة ميدانية على عينة من النساء في مدينة الأحساء بالمملكة العربية السعودية</b:Title>
    <b:Year>2024</b:Year>
    <b:Pages>117-134</b:Pages>
    <b:Volume>1</b:Volume>
    <b:Issue>8</b:Issue>
    <b:URL>https://www.researchgate.net/publication/378135271_drast_almtghyrat_alshkhsyt_walajtmayt_almrtbtt_btmkyn_almrat_alswdyt_-_drast_mydanyt_ly_ynt_mn_alnsa_fy_mdynt_alahsa_balmmlkt_alrbyt_alswdytStudying_the_personal_and_social_variables_associated_with_t</b:URL>
    <b:RefOrder>53</b:RefOrder>
  </b:Source>
  <b:Source>
    <b:Tag>محم233</b:Tag>
    <b:SourceType>JournalArticle</b:SourceType>
    <b:Guid>{99538415-0562-4C1D-B6B0-A12ECCE079E0}</b:Guid>
    <b:Author>
      <b:Author>
        <b:NameList>
          <b:Person>
            <b:Last>محمد</b:Last>
            <b:First>الدبيخي،</b:First>
            <b:Middle>بشرى</b:Middle>
          </b:Person>
        </b:NameList>
      </b:Author>
    </b:Author>
    <b:Title>دور المرجعية الثقافية في تمكين المرأة بالمجتمع السعودي: تحليل محتوى</b:Title>
    <b:Year>2023</b:Year>
    <b:Volume>59</b:Volume>
    <b:URL>https://search.mandumah.com/Record/1394493</b:URL>
    <b:RefOrder>54</b:RefOrder>
  </b:Source>
  <b:Source>
    <b:Tag>Ibr21</b:Tag>
    <b:SourceType>JournalArticle</b:SourceType>
    <b:Guid>{2F47E741-F3E3-41A5-B793-C827C51C5AEA}</b:Guid>
    <b:Author>
      <b:Author>
        <b:NameList>
          <b:Person>
            <b:Last>Ibrahim</b:Last>
            <b:First>Wafaa</b:First>
            <b:Middle>Abdel Hamid</b:Middle>
          </b:Person>
        </b:NameList>
      </b:Author>
    </b:Author>
    <b:Title>Women's Empowerment: A study of the origins of the concept, its international mechanisms, and the national structures concerned with its implementation</b:Title>
    <b:Year>2021</b:Year>
    <b:Volume>6</b:Volume>
    <b:Issue>12</b:Issue>
    <b:URL>https://esalexu.journals.ekb.eg/article_181328.html?lang=en</b:URL>
    <b:RefOrder>14</b:RefOrder>
  </b:Source>
  <b:Source>
    <b:Tag>Mut25</b:Tag>
    <b:SourceType>JournalArticle</b:SourceType>
    <b:Guid>{C944E7FE-CC91-423B-856A-4B7BD876354F}</b:Guid>
    <b:Author>
      <b:Author>
        <b:NameList>
          <b:Person>
            <b:Last>Muthuswamy</b:Last>
            <b:First>Vimala</b:First>
            <b:Middle>Venugopal</b:Middle>
          </b:Person>
        </b:NameList>
      </b:Author>
    </b:Author>
    <b:Title>The impact of cultural and organizational factors on gender diversity in leadership: A governance perspective in Saudi public organizations</b:Title>
    <b:Year>2025</b:Year>
    <b:Volume>21</b:Volume>
    <b:Issue>2</b:Issue>
    <b:URL>https://www.researchgate.net/publication/392212801_The_impact_of_cultural_and_organizational_factors_on_gender_diversity_in_leadership_A_governance_perspective_in_Saudi_public_organizations</b:URL>
    <b:RefOrder>15</b:RefOrder>
  </b:Source>
  <b:Source>
    <b:Tag>Mah24</b:Tag>
    <b:SourceType>JournalArticle</b:SourceType>
    <b:Guid>{2ACC5CC3-953A-4C1D-9946-1B2F240B14B8}</b:Guid>
    <b:Author>
      <b:Author>
        <b:NameList>
          <b:Person>
            <b:Last>Mahmoud</b:Last>
            <b:First>Farid</b:First>
            <b:Middle>Saber</b:Middle>
          </b:Person>
        </b:NameList>
      </b:Author>
    </b:Author>
    <b:Title>A Strategic Approach to Empowerment and Improving Educational Quality: Women's Leadership in Higher Education Institutions</b:Title>
    <b:Year>2024</b:Year>
    <b:URL>https://www.researchgate.net/publication/387221324_A_Strategic_Approach_to_Empowerment_and_Improving_Educational_Quality_Women's_Leadership_in_Higher_Education_Institutions</b:URL>
    <b:RefOrder>16</b:RefOrder>
  </b:Source>
  <b:Source>
    <b:Tag>Eln23</b:Tag>
    <b:SourceType>JournalArticle</b:SourceType>
    <b:Guid>{C232BFC2-FC1B-42E5-AA2E-69A810BD1574}</b:Guid>
    <b:Author>
      <b:Author>
        <b:NameList>
          <b:Person>
            <b:Last>Elneel</b:Last>
            <b:First>Faiez</b:First>
            <b:Middle>Ahmed Hamed</b:Middle>
          </b:Person>
        </b:NameList>
      </b:Author>
    </b:Author>
    <b:Title>Socio-Economic Factors and Women's Empowerment: The Mediation Role of Training/Skill Development</b:Title>
    <b:Year>2023</b:Year>
    <b:URL>https://www.researchgate.net/publication/375996481_Socio-Economic_Factors_and_Women's_Empowerment_The_Mediation_Role_of_TrainingSkill_Development</b:URL>
    <b:RefOrder>17</b:RefOrder>
  </b:Source>
  <b:Source>
    <b:Tag>Sah25</b:Tag>
    <b:SourceType>JournalArticle</b:SourceType>
    <b:Guid>{7B5DAC77-CD4A-4332-9220-5B05819EB1F0}</b:Guid>
    <b:Author>
      <b:Author>
        <b:NameList>
          <b:Person>
            <b:Last>Sahni</b:Last>
            <b:First>Shalini</b:First>
          </b:Person>
        </b:NameList>
      </b:Author>
    </b:Author>
    <b:Title>Gendered differences and strategies for work-life balance: Systematic review based on social ecological framework perspective</b:Title>
    <b:Year>2025</b:Year>
    <b:URL>https://www.sciencedirect.com/science/article/pii/S0001691825003324</b:URL>
    <b:RefOrder>18</b:RefOrder>
  </b:Source>
  <b:Source>
    <b:Tag>رفا24</b:Tag>
    <b:SourceType>JournalArticle</b:SourceType>
    <b:Guid>{5F71DC0F-1944-4A75-963F-57A3613C2243}</b:Guid>
    <b:Author>
      <b:Author>
        <b:NameList>
          <b:Person>
            <b:Last>رفاعي</b:Last>
            <b:First>عبير</b:First>
            <b:Middle>محمد عباس محمد</b:Middle>
          </b:Person>
        </b:NameList>
      </b:Author>
    </b:Author>
    <b:Title>تمكين القيادات النسائية في مراكز صنع القرار: الآليات والتحديات " دراسة اجتماعية"</b:Title>
    <b:Year>2024</b:Year>
    <b:Volume>13</b:Volume>
    <b:Issue>5</b:Issue>
    <b:URL>https://artdau.journals.ekb.eg/article_380317.html</b:URL>
    <b:RefOrder>19</b:RefOrder>
  </b:Source>
  <b:Source>
    <b:Tag>الع242</b:Tag>
    <b:SourceType>JournalArticle</b:SourceType>
    <b:Guid>{63004305-9EE5-4DF6-BFF4-C2006D010B04}</b:Guid>
    <b:Author>
      <b:Author>
        <b:NameList>
          <b:Person>
            <b:Last>العمري</b:Last>
            <b:First>وفاء</b:First>
            <b:Middle>بنت عبد الله فرحان</b:Middle>
          </b:Person>
        </b:NameList>
      </b:Author>
    </b:Author>
    <b:Title>متطلبات تمكين القيادات الأكاديمية النسائية كآلية لتحقيق أهداف التنمية المستدامة بالمملكة العربية السعودية.</b:Title>
    <b:Year>2024</b:Year>
    <b:URL>https://ssj.journals.ekb.eg/article_347987.html</b:URL>
    <b:Volume>32</b:Volume>
    <b:Issue>1</b:Issue>
    <b:RefOrder>20</b:RefOrder>
  </b:Source>
  <b:Source>
    <b:Tag>الع256</b:Tag>
    <b:SourceType>JournalArticle</b:SourceType>
    <b:Guid>{811A27EC-065D-4A00-A9C6-414CF3F94FA3}</b:Guid>
    <b:Author>
      <b:Author>
        <b:NameList>
          <b:Person>
            <b:Last>العنزي</b:Last>
            <b:First>حمود</b:First>
            <b:Middle>عايد جمعان</b:Middle>
          </b:Person>
        </b:NameList>
      </b:Author>
    </b:Author>
    <b:Title>واقع تطوير أداء القيادات النسائية في الجامعات السعودية في ضوء مدخل التمكين الإداري من وجهة نظر القيادات الأكاديمية</b:Title>
    <b:Year>2025</b:Year>
    <b:Volume>48</b:Volume>
    <b:URL>https://hesj.org/ojs/index.php/hesj/article/view/1474</b:URL>
    <b:RefOrder>21</b:RefOrder>
  </b:Source>
  <b:Source>
    <b:Tag>الك23</b:Tag>
    <b:SourceType>JournalArticle</b:SourceType>
    <b:Guid>{557B3B51-B055-47E4-B808-26A0A3995F9D}</b:Guid>
    <b:Author>
      <b:Author>
        <b:NameList>
          <b:Person>
            <b:Last>الكبتي</b:Last>
            <b:First>أسماء</b:First>
            <b:Middle>أحمد</b:Middle>
          </b:Person>
        </b:NameList>
      </b:Author>
    </b:Author>
    <b:Title>مقومات التمكين الإداري للمرأة الأكاديمية بالمناصب القيادية في جامعة بنغازي: كلية الآداب نموذجا</b:Title>
    <b:Year>2023</b:Year>
    <b:Volume>54</b:Volume>
    <b:URL>https://journals.uob.edu.ly/JOFOA/article/view/6531</b:URL>
    <b:RefOrder>22</b:RefOrder>
  </b:Source>
  <b:Source>
    <b:Tag>Mez23</b:Tag>
    <b:SourceType>JournalArticle</b:SourceType>
    <b:Guid>{F6514E1E-DBD8-4273-B3BC-77F8970E910E}</b:Guid>
    <b:Author>
      <b:Author>
        <b:NameList>
          <b:Person>
            <b:Last>Meza-Mejia</b:Last>
            <b:First>Mónica</b:First>
            <b:Middle>del Carmen</b:Middle>
          </b:Person>
        </b:NameList>
      </b:Author>
    </b:Author>
    <b:Title>Women and Leadership in Higher Education: A Systematic Review</b:Title>
    <b:Year>2023</b:Year>
    <b:Volume>12</b:Volume>
    <b:Issue>10</b:Issue>
    <b:URL>https://www.mdpi.com/2076-0760/12/10/555</b:URL>
    <b:RefOrder>23</b:RefOrder>
  </b:Source>
  <b:Source>
    <b:Tag>Kal24</b:Tag>
    <b:SourceType>JournalArticle</b:SourceType>
    <b:Guid>{119A9F98-E9DD-49FF-98F7-214A31A91105}</b:Guid>
    <b:Author>
      <b:Author>
        <b:NameList>
          <b:Person>
            <b:Last>Kalsoom</b:Last>
            <b:First>Ume</b:First>
          </b:Person>
        </b:NameList>
      </b:Author>
    </b:Author>
    <b:Title>Women Empowerment and Combating Gender Inequality: University Leaders’ Role</b:Title>
    <b:Year>2024</b:Year>
    <b:Volume>5</b:Volume>
    <b:Issue>2</b:Issue>
    <b:URL>https://ojs.rjsser.org.pk/index.php/rjsser/article/view/704</b:URL>
    <b:RefOrder>24</b:RefOrder>
  </b:Source>
  <b:Source>
    <b:Tag>Zha242</b:Tag>
    <b:SourceType>JournalArticle</b:SourceType>
    <b:Guid>{D439933B-0C45-4FA2-9F8D-FEF07C6C21C2}</b:Guid>
    <b:Author>
      <b:Author>
        <b:NameList>
          <b:Person>
            <b:Last>Zhang</b:Last>
            <b:First>Cheng</b:First>
          </b:Person>
        </b:NameList>
      </b:Author>
    </b:Author>
    <b:Title>Shaping and Empowerment of Female Strategic Leadership: An Inclusive Analysis in Leadership Equality</b:Title>
    <b:Year>2024</b:Year>
    <b:Volume>7</b:Volume>
    <b:Issue>2</b:Issue>
    <b:URL>https://drpress.org/ojs/index.php/jeer/article/view/17489</b:URL>
    <b:RefOrder>25</b:RefOrder>
  </b:Source>
  <b:Source>
    <b:Tag>Gha16</b:Tag>
    <b:SourceType>JournalArticle</b:SourceType>
    <b:Guid>{6C1B4760-9DBE-42A1-A759-167A9CF043CA}</b:Guid>
    <b:Author>
      <b:Author>
        <b:NameList>
          <b:Person>
            <b:Last>Ghamdi</b:Last>
            <b:First>Azala</b:First>
            <b:Middle>M. Al</b:Middle>
          </b:Person>
        </b:NameList>
      </b:Author>
    </b:Author>
    <b:Title>The Empowerment of Academic Women Leaders at Saudi Universities and Its Relationship to Their Administrative Creativity</b:Title>
    <b:Year>2016</b:Year>
    <b:URL>https://scholarworks.wmich.edu/dissertations/2484/</b:URL>
    <b:RefOrder>26</b:RefOrder>
  </b:Source>
  <b:Source>
    <b:Tag>محم223</b:Tag>
    <b:SourceType>JournalArticle</b:SourceType>
    <b:Guid>{8C8F6EE2-7E35-40E9-B495-6BAAF0349F8B}</b:Guid>
    <b:Author>
      <b:Author>
        <b:NameList>
          <b:Person>
            <b:Last>محمود</b:Last>
            <b:First>رنا</b:First>
            <b:Middle>هاشم</b:Middle>
          </b:Person>
        </b:NameList>
      </b:Author>
    </b:Author>
    <b:Title>الثقافة التنظيمية ودورها في تمكين القيادة النسائية في مؤسسات القطاع الحكومي في اليمن (دراسة حالة المؤسسة العامة للاتصالات)</b:Title>
    <b:Year>2022</b:Year>
    <b:URL>https://andalusuniv.net/journ/index.php/AJHSS/article/view/71</b:URL>
    <b:RefOrder>27</b:RefOrder>
  </b:Source>
  <b:Source>
    <b:Tag>Kat16</b:Tag>
    <b:SourceType>JournalArticle</b:SourceType>
    <b:Guid>{8DB1F8D6-3F16-4C6F-8963-20610B1DD7E9}</b:Guid>
    <b:Author>
      <b:Author>
        <b:NameList>
          <b:Person>
            <b:Last>Kattan</b:Last>
            <b:First>Manal</b:First>
          </b:Person>
        </b:NameList>
      </b:Author>
    </b:Author>
    <b:Title>Factors of Successful Women Leadership in Saudi Arabia</b:Title>
    <b:Year>2016</b:Year>
    <b:Volume>12</b:Volume>
    <b:Issue>5</b:Issue>
    <b:URL>https://ccsenet.org/journal/index.php/ass/article/view/55949</b:URL>
    <b:RefOrder>28</b:RefOrder>
  </b:Source>
  <b:Source>
    <b:Tag>Mus21</b:Tag>
    <b:SourceType>JournalArticle</b:SourceType>
    <b:Guid>{BC3F6BB3-742E-42C4-89DF-229E85B52F96}</b:Guid>
    <b:Author>
      <b:Author>
        <b:NameList>
          <b:Person>
            <b:Last>Musallam</b:Last>
            <b:First>Alhawiti</b:First>
            <b:Middle>Hissah</b:Middle>
          </b:Person>
        </b:NameList>
      </b:Author>
    </b:Author>
    <b:Title>The Role Of Culture In The Effects Of Entrepreneurial Orientation And Religiosity On Business Performance Among Women Entrepreneurs In The Kingdom Of Saudi Arabia</b:Title>
    <b:Year>2021</b:Year>
    <b:Volume>27</b:Volume>
    <b:Issue>5</b:Issue>
    <b:URL>https://www.abacademies.org/articles/the-role-of-culture-in-the-effects-of-entrepreneurial-orientation-and-religiosity-on-business-performance-among-women-entrepreneur-11712.html</b:URL>
    <b:RefOrder>29</b:RefOrder>
  </b:Source>
  <b:Source>
    <b:Tag>Jen19</b:Tag>
    <b:SourceType>JournalArticle</b:SourceType>
    <b:Guid>{4473021C-0538-48D9-A0B2-9D082EDA58FD}</b:Guid>
    <b:Author>
      <b:Author>
        <b:NameList>
          <b:Person>
            <b:Last>Jendia</b:Last>
            <b:First>Catherine</b:First>
          </b:Person>
        </b:NameList>
      </b:Author>
    </b:Author>
    <b:Title>The Culture Factor in Women’s Empowerment in Leadership</b:Title>
    <b:Year>2019</b:Year>
    <b:URL>https://hrmars.com/IJARBSS/article/view/5543/The-Culture-Factor-in-Womens-Empowerment-in-Leadership</b:URL>
    <b:RefOrder>30</b:RefOrder>
  </b:Source>
  <b:Source>
    <b:Tag>Kal192</b:Tag>
    <b:SourceType>JournalArticle</b:SourceType>
    <b:Guid>{B1D09D8B-0AC3-4235-A7D7-FFB4C9118D9C}</b:Guid>
    <b:Author>
      <b:Author>
        <b:NameList>
          <b:Person>
            <b:Last>Kalaitzi</b:Last>
            <b:First>Stavroula</b:First>
          </b:Person>
        </b:NameList>
      </b:Author>
    </b:Author>
    <b:Title>Women, healthcare leadership and societal culture: a qualitative study</b:Title>
    <b:Year>2019</b:Year>
    <b:URL>https://pubmed.ncbi.nlm.nih.gov/31043802/</b:URL>
    <b:RefOrder>31</b:RefOrder>
  </b:Source>
  <b:Source>
    <b:Tag>Cli19</b:Tag>
    <b:SourceType>JournalArticle</b:SourceType>
    <b:Guid>{2E014FF9-3FD1-4B78-9090-33FE033C8870}</b:Guid>
    <b:Author>
      <b:Author>
        <b:NameList>
          <b:Person>
            <b:Last>Clifton</b:Last>
            <b:First>Sara</b:First>
            <b:Middle>M.</b:Middle>
          </b:Person>
        </b:NameList>
      </b:Author>
    </b:Author>
    <b:Title>Mathematical model of gender bias and homophily in professional hierarchies</b:Title>
    <b:Year>2019</b:Year>
    <b:URL>https://arxiv.org/abs/1901.07600</b:URL>
    <b:RefOrder>32</b:RefOrder>
  </b:Source>
  <b:Source>
    <b:Tag>Aga17</b:Tag>
    <b:SourceType>JournalArticle</b:SourceType>
    <b:Guid>{9EA03351-1D03-4DE6-A86F-6E396FE2798E}</b:Guid>
    <b:Author>
      <b:Author>
        <b:NameList>
          <b:Person>
            <b:Last>Aga</b:Last>
            <b:First>Wakgari</b:First>
            <b:Middle>Megersa</b:Middle>
          </b:Person>
        </b:NameList>
      </b:Author>
    </b:Author>
    <b:Title>Assessment of Barriers Hindering Women from Upward Mobility to Leadership Positions and Stereotypes Against Them in District Education Offices of Illu Abba Bora Zone, South Western Ethiopia</b:Title>
    <b:Year>2017</b:Year>
    <b:Volume>2</b:Volume>
    <b:Issue>2</b:Issue>
    <b:URL>https://www.sciencepublishinggroup.com/article/10.11648/j.ijecs.20170202.12</b:URL>
    <b:RefOrder>33</b:RefOrder>
  </b:Source>
  <b:Source>
    <b:Tag>Sam211</b:Tag>
    <b:SourceType>JournalArticle</b:SourceType>
    <b:Guid>{F796FAEB-02DF-4D2F-9111-215BBE6E6DAB}</b:Guid>
    <b:Author>
      <b:Author>
        <b:NameList>
          <b:Person>
            <b:Last>Samman</b:Last>
            <b:First>Adel</b:First>
            <b:Middle>Mahmoud Al</b:Middle>
          </b:Person>
        </b:NameList>
      </b:Author>
    </b:Author>
    <b:Title>Societal and Cultural Barriers Impact on Womans Contribution in the Private Service Sector</b:Title>
    <b:Year>2021</b:Year>
    <b:Volume>20</b:Volume>
    <b:Issue>3</b:Issue>
    <b:URL>https://www.abacademies.org/articles/societal-and-cultural-barriers-impact-on-womans-contribution-in-the-private-service-sector-10723.html</b:URL>
    <b:RefOrder>34</b:RefOrder>
  </b:Source>
  <b:Source>
    <b:Tag>Bak22</b:Tag>
    <b:SourceType>JournalArticle</b:SourceType>
    <b:Guid>{232B1080-9BAF-45B1-B6A5-AC1038D79740}</b:Guid>
    <b:Author>
      <b:Author>
        <b:NameList>
          <b:Person>
            <b:Last>Bakr</b:Last>
            <b:First>Maha</b:First>
            <b:Middle>B. Bin</b:Middle>
          </b:Person>
        </b:NameList>
      </b:Author>
    </b:Author>
    <b:Title>Women and leadership: Challenges to women empowerment in academic leadership roles in Saudi Arabia</b:Title>
    <b:Year>2022</b:Year>
    <b:Volume>6</b:Volume>
    <b:Issue>2</b:Issue>
    <b:URL>https://journalppw.com/index.php/jppw/article/view/11656</b:URL>
    <b:RefOrder>35</b:RefOrder>
  </b:Source>
  <b:Source>
    <b:Tag>الس242</b:Tag>
    <b:SourceType>JournalArticle</b:SourceType>
    <b:Guid>{CA668EC0-C68B-4771-94D1-A8A116306936}</b:Guid>
    <b:Author>
      <b:Author>
        <b:NameList>
          <b:Person>
            <b:Last>الساعاتي</b:Last>
            <b:First>فاتن</b:First>
            <b:Middle>زهير أحمد</b:Middle>
          </b:Person>
        </b:NameList>
      </b:Author>
    </b:Author>
    <b:Title>العلاقة بين أنماط القيادة النسائية والصحة التنظيمية</b:Title>
    <b:Year>2024</b:Year>
    <b:URL>https://journals.ajsrp.com/index.php/jeals/ar/article/view/7548</b:URL>
    <b:RefOrder>36</b:RefOrder>
  </b:Source>
  <b:Source>
    <b:Tag>AlS241</b:Tag>
    <b:SourceType>JournalArticle</b:SourceType>
    <b:Guid>{1943A451-703A-430B-8D26-B45FC92366F9}</b:Guid>
    <b:Author>
      <b:Author>
        <b:NameList>
          <b:Person>
            <b:Last>Al-Saati</b:Last>
            <b:First>Faten</b:First>
            <b:Middle>Zuhair Ahmed</b:Middle>
          </b:Person>
        </b:NameList>
      </b:Author>
    </b:Author>
    <b:Title>The relationship between women leadership Styles and organizational health</b:Title>
    <b:Year>2024</b:Year>
    <b:URL>https://journals.ajsrp.com/index.php/jeals/en/article/view/7548</b:URL>
    <b:RefOrder>37</b:RefOrder>
  </b:Source>
  <b:Source>
    <b:Tag>Aut20</b:Tag>
    <b:SourceType>JournalArticle</b:SourceType>
    <b:Guid>{DE6E8E2F-12D1-41CE-9E32-F8391D1B9F63}</b:Guid>
    <b:Author>
      <b:Author>
        <b:NameList>
          <b:Person>
            <b:Last>Authors</b:Last>
          </b:Person>
        </b:NameList>
      </b:Author>
    </b:Author>
    <b:Title>The Status of Women in Leadership</b:Title>
    <b:Year>2020</b:Year>
    <b:URL>https://journals.scholarpublishing.org/index.php/ABR/article/view/8004</b:URL>
    <b:RefOrder>38</b:RefOrder>
  </b:Source>
  <b:Source>
    <b:Tag>مخل20</b:Tag>
    <b:SourceType>JournalArticle</b:SourceType>
    <b:Guid>{E75C2EBC-2EE7-4A7E-B998-CBFCD276C732}</b:Guid>
    <b:Author>
      <b:Author>
        <b:NameList>
          <b:Person>
            <b:Last>مخلوف</b:Last>
            <b:First>أسماء</b:First>
            <b:Middle>محمد السيد</b:Middle>
          </b:Person>
        </b:NameList>
      </b:Author>
    </b:Author>
    <b:Title>التمکين الإداري لدى القيادات النسائية في جامعة جازان (دراسة ميدانية)</b:Title>
    <b:Year>2020</b:Year>
    <b:URL>https://journals.ekb.eg/article_128664.html</b:URL>
    <b:RefOrder>39</b:RefOrder>
  </b:Source>
  <b:Source>
    <b:Tag>Gal23</b:Tag>
    <b:SourceType>JournalArticle</b:SourceType>
    <b:Guid>{D3B43F52-A4DA-4094-B151-B22A4288E0BF}</b:Guid>
    <b:Author>
      <b:Author>
        <b:NameList>
          <b:Person>
            <b:Last>Galsanjigmed</b:Last>
            <b:First>Enkhzul</b:First>
          </b:Person>
        </b:NameList>
      </b:Author>
    </b:Author>
    <b:Title>Challenges Women Experience in Leadership Careers: An Integrative Review</b:Title>
    <b:Year>2023</b:Year>
    <b:URL>https://www.mdpi.com/2673-8104/3/2/21</b:URL>
    <b:RefOrder>40</b:RefOrder>
  </b:Source>
  <b:Source>
    <b:Tag>Lat25</b:Tag>
    <b:SourceType>JournalArticle</b:SourceType>
    <b:Guid>{6CB7B50A-23F8-4C19-A799-633111FB990F}</b:Guid>
    <b:Author>
      <b:Author>
        <b:NameList>
          <b:Person>
            <b:Last>Latorre</b:Last>
            <b:First>Felisa</b:First>
          </b:Person>
        </b:NameList>
      </b:Author>
    </b:Author>
    <b:Title>Do transformational leaders reduce the barriers women face in accessing managerial positions? The moderating role of leaders’ gender</b:Title>
    <b:Year>2025</b:Year>
    <b:URL>https://link.springer.com/article/10.1007/s12144-025-08127-w</b:URL>
    <b:RefOrder>41</b:RefOrder>
  </b:Source>
  <b:Source>
    <b:Tag>Ngu171</b:Tag>
    <b:SourceType>JournalArticle</b:SourceType>
    <b:Guid>{C3A27F25-A883-4C8D-8967-88E2BDAA97B7}</b:Guid>
    <b:Author>
      <b:Author>
        <b:NameList>
          <b:Person>
            <b:Last>Nguyen-Duc</b:Last>
            <b:First>Anh</b:First>
          </b:Person>
        </b:NameList>
      </b:Author>
    </b:Author>
    <b:Title>Female Leadership in Software Projects: A Preliminary Result on Leadership Style and Project Context Factors</b:Title>
    <b:Year>2017</b:Year>
    <b:URL>https://arxiv.org/abs/1709.07676</b:URL>
    <b:RefOrder>42</b:RefOrder>
  </b:Source>
  <b:Source>
    <b:Tag>Tey22</b:Tag>
    <b:SourceType>JournalArticle</b:SourceType>
    <b:Guid>{BB130756-D577-452D-A46C-BAF3CEA738F2}</b:Guid>
    <b:Author>
      <b:Author>
        <b:NameList>
          <b:Person>
            <b:Last>Teyeb</b:Last>
            <b:First>Aicha</b:First>
          </b:Person>
        </b:NameList>
      </b:Author>
    </b:Author>
    <b:Title>Digitization and Economic Empowerment of Arab Women: Challenges and Stakes</b:Title>
    <b:Year>2022</b:Year>
    <b:Volume>2</b:Volume>
    <b:Issue>1</b:Issue>
    <b:URL>https://journals.ekb.eg/article_222350.html</b:URL>
    <b:RefOrder>43</b:RefOrder>
  </b:Source>
  <b:Source>
    <b:Tag>Elb25</b:Tag>
    <b:SourceType>JournalArticle</b:SourceType>
    <b:Guid>{26DAEDAA-F127-47F2-95E9-7D8119432E82}</b:Guid>
    <b:Author>
      <b:Author>
        <b:NameList>
          <b:Person>
            <b:Last>Elbushra</b:Last>
            <b:First>Azharia</b:First>
            <b:Middle>Abdelbagi</b:Middle>
          </b:Person>
        </b:NameList>
      </b:Author>
    </b:Author>
    <b:Title>Nexus of Women’s Empowerment and Economic Growth in Saudi Arabia</b:Title>
    <b:Year>2025</b:Year>
    <b:Volume>17</b:Volume>
    <b:Issue>17</b:Issue>
    <b:URL>https://www.mdpi.com/2071-1050/17/17/7949</b:URL>
    <b:RefOrder>44</b:RefOrder>
  </b:Source>
  <b:Source>
    <b:Tag>Abd222</b:Tag>
    <b:SourceType>JournalArticle</b:SourceType>
    <b:Guid>{8BEC73DC-0B19-45D8-8669-0A4AA5711CCF}</b:Guid>
    <b:Author>
      <b:Author>
        <b:NameList>
          <b:Person>
            <b:Last>Abdelaal</b:Last>
            <b:First>Elham</b:First>
            <b:Middle>Ibrahim Younis</b:Middle>
          </b:Person>
        </b:NameList>
      </b:Author>
    </b:Author>
    <b:Title>Economic Analysis of Women Empowerment in Agriculture Index (WEAI), a Comparative Study between some Egyptian Regions</b:Title>
    <b:Year>2022</b:Year>
    <b:Volume>13</b:Volume>
    <b:Issue>6</b:Issue>
    <b:URL>https://journals.ekb.eg/article_247846.html</b:URL>
    <b:RefOrder>45</b:RefOrder>
  </b:Source>
  <b:Source>
    <b:Tag>Has222</b:Tag>
    <b:SourceType>JournalArticle</b:SourceType>
    <b:Guid>{41EB8BD0-4AF9-4275-A796-A79D08C04DCE}</b:Guid>
    <b:Author>
      <b:Author>
        <b:NameList>
          <b:Person>
            <b:Last>Hassan</b:Last>
            <b:First>Osama</b:First>
            <b:Middle>H. M.</b:Middle>
          </b:Person>
        </b:NameList>
      </b:Author>
    </b:Author>
    <b:Title>The Impact of Women’s Empowerment on Their Entrepreneurship Intention in the Saudi Food Industry</b:Title>
    <b:Year>2022</b:Year>
    <b:Volume>15</b:Volume>
    <b:Issue>12</b:Issue>
    <b:URL>https://www.mdpi.com/1911-8074/15/12/571</b:URL>
    <b:RefOrder>46</b:RefOrder>
  </b:Source>
  <b:Source>
    <b:Tag>Các25</b:Tag>
    <b:SourceType>JournalArticle</b:SourceType>
    <b:Guid>{094F125A-9786-413F-91BA-FB7E3F71992A}</b:Guid>
    <b:Author>
      <b:Author>
        <b:NameList>
          <b:Person>
            <b:Last>Cáceres</b:Last>
            <b:First>Elena</b:First>
            <b:Middle>Jesús Alvarado</b:Middle>
          </b:Person>
        </b:NameList>
      </b:Author>
    </b:Author>
    <b:Title>Economic factors influencing the empowerment of Peruvian women</b:Title>
    <b:Year>2025</b:Year>
    <b:URL>https://pubmed.ncbi.nlm.nih.gov/40191812/</b:URL>
    <b:RefOrder>47</b:RefOrder>
  </b:Source>
  <b:Source>
    <b:Tag>Men222</b:Tag>
    <b:SourceType>JournalArticle</b:SourceType>
    <b:Guid>{F1C80FF9-F595-4341-ACE1-6E6D629CC15E}</b:Guid>
    <b:Author>
      <b:Author>
        <b:NameList>
          <b:Person>
            <b:Last>Mengstie</b:Last>
            <b:First>Belay</b:First>
          </b:Person>
        </b:NameList>
      </b:Author>
    </b:Author>
    <b:Title>Impact of microfinance on women’s economic empowerment</b:Title>
    <b:Year>2022</b:Year>
    <b:URL>https://innovation-entrepreneurship.springeropen.com/articles/10.1186/s13731-022-00250-3</b:URL>
    <b:RefOrder>48</b:RefOrder>
  </b:Source>
  <b:Source>
    <b:Tag>Lab25</b:Tag>
    <b:SourceType>JournalArticle</b:SourceType>
    <b:Guid>{6E4A3371-E405-4745-AC48-DBB1F040020D}</b:Guid>
    <b:Author>
      <b:Author>
        <b:NameList>
          <b:Person>
            <b:Last>Labbé</b:Last>
            <b:First>Jonathan</b:First>
          </b:Person>
        </b:NameList>
      </b:Author>
    </b:Author>
    <b:Title>Choices or constraints: decoding financial empowerment among women entrepreneurs in France</b:Title>
    <b:Year>2025</b:Year>
    <b:URL>https://arxiv.org/abs/2505.10064</b:URL>
    <b:RefOrder>49</b:RefOrder>
  </b:Source>
  <b:Source>
    <b:Tag>Hoq22</b:Tag>
    <b:SourceType>JournalArticle</b:SourceType>
    <b:Guid>{C626A484-9F05-483B-8876-72AFD4BEC7E6}</b:Guid>
    <b:Author>
      <b:Author>
        <b:NameList>
          <b:Person>
            <b:Last>Hoque</b:Last>
            <b:First>Mohammad</b:First>
            <b:Middle>Shamsul</b:Middle>
          </b:Person>
        </b:NameList>
      </b:Author>
    </b:Author>
    <b:Title>Leadership Behaviors of Women Entrepreneurs in SME Sector of Bangladesh</b:Title>
    <b:Year>2022</b:Year>
    <b:URL>https://www.mdpi.com/2673-7116/2/2/16</b:URL>
    <b:RefOrder>50</b:RefOrder>
  </b:Source>
  <b:Source>
    <b:Tag>Alm25</b:Tag>
    <b:SourceType>JournalArticle</b:SourceType>
    <b:Guid>{1DDFDBE5-3696-4B09-9C26-A1DA38C71752}</b:Guid>
    <b:Author>
      <b:Author>
        <b:NameList>
          <b:Person>
            <b:Last>Almutarie</b:Last>
            <b:First>Aljawhara</b:First>
            <b:Middle>O.</b:Middle>
          </b:Person>
        </b:NameList>
      </b:Author>
    </b:Author>
    <b:Title>Joining the Workforce, Saudi Women and Vision 2030</b:Title>
    <b:Year>2025</b:Year>
    <b:URL>https://www.intechopen.com/online-first/1196624</b:URL>
    <b:RefOrder>1</b:RefOrder>
  </b:Source>
  <b:Source>
    <b:Tag>Mut231</b:Tag>
    <b:SourceType>JournalArticle</b:SourceType>
    <b:Guid>{1008A670-622D-48E2-BED6-E5F6257FEA06}</b:Guid>
    <b:Author>
      <b:Author>
        <b:NameList>
          <b:Person>
            <b:Last>Mutair</b:Last>
            <b:First>Abbas</b:First>
            <b:Middle>Al</b:Middle>
          </b:Person>
        </b:NameList>
      </b:Author>
    </b:Author>
    <b:Title>Saudi women’s leadership experiences in the healthcare sector: A qualitative study</b:Title>
    <b:Year>2023</b:Year>
    <b:URL>https://pmc.ncbi.nlm.nih.gov/articles/PMC10508591/</b:URL>
    <b:RefOrder>2</b:RefOrder>
  </b:Source>
  <b:Source>
    <b:Tag>Bis22</b:Tag>
    <b:SourceType>JournalArticle</b:SourceType>
    <b:Guid>{659B9F02-A4FE-406B-9EBB-CA461CF5B9BB}</b:Guid>
    <b:Author>
      <b:Author>
        <b:NameList>
          <b:Person>
            <b:Last>Bishop</b:Last>
            <b:First>Jennifer</b:First>
            <b:Middle>D. </b:Middle>
          </b:Person>
        </b:NameList>
      </b:Author>
    </b:Author>
    <b:Title>The Female Leadership Gap: Breaking Down the Barriers and Biases of Women in Leadership</b:Title>
    <b:Year>2022</b:Year>
    <b:URL>https://www.proquest.com/openview/878d0c5e25b3d18950ffa35b341a6e3c/1?pq-origsite=gscholar&amp;cbl=18750&amp;diss=y</b:URL>
    <b:RefOrder>3</b:RefOrder>
  </b:Source>
  <b:Source>
    <b:Tag>Cha244</b:Tag>
    <b:SourceType>JournalArticle</b:SourceType>
    <b:Guid>{F4027B93-3610-41E1-8D63-C390633CC7E4}</b:Guid>
    <b:Author>
      <b:Author>
        <b:NameList>
          <b:Person>
            <b:Last>Chanda</b:Last>
            <b:First>Thelma</b:First>
            <b:Middle>Chansa</b:Middle>
          </b:Person>
        </b:NameList>
      </b:Author>
    </b:Author>
    <b:Title>Women in Leadership: Examining Barriers to Women's Advancement in Leadership Positions</b:Title>
    <b:Year>2024</b:Year>
    <b:URL>https://www.researchgate.net/publication/380575541_Women_in_Leadership_Examining_Barriers_to_Women's_Advancement_in_Leadership_Positions</b:URL>
    <b:RefOrder>4</b:RefOrder>
  </b:Source>
  <b:Source>
    <b:Tag>Moh201</b:Tag>
    <b:SourceType>JournalArticle</b:SourceType>
    <b:Guid>{23ACB373-C5C0-4E04-9BBC-42C0F22102B6}</b:Guid>
    <b:Author>
      <b:Author>
        <b:NameList>
          <b:Person>
            <b:Last>Mohammed</b:Last>
            <b:First>Maleeha</b:First>
          </b:Person>
        </b:NameList>
      </b:Author>
    </b:Author>
    <b:Title>The Economic Empowerment of Saudi Women in the Light of Saudi Vision 2030</b:Title>
    <b:Year>2020</b:Year>
    <b:URL>https://www.researchgate.net/publication/355859583_The_Economic_Empowerment_of_Saudi_Women_in_the_Light_of_Saudi_Vision_2030</b:URL>
    <b:RefOrder>5</b:RefOrder>
  </b:Source>
  <b:Source>
    <b:Tag>ALH22</b:Tag>
    <b:SourceType>JournalArticle</b:SourceType>
    <b:Guid>{CF1762A2-6D1A-4AEF-AB2B-C9C0C49518C5}</b:Guid>
    <b:Author>
      <b:Author>
        <b:NameList>
          <b:Person>
            <b:Last>ALHARBI</b:Last>
            <b:First>MAI</b:First>
            <b:Middle>MOHAMMED H</b:Middle>
          </b:Person>
        </b:NameList>
      </b:Author>
    </b:Author>
    <b:Title>Kingdom Vision 2030 and the Women’s Empowerment in Saudi Arabia: An Empirical Investigation</b:Title>
    <b:Year>2022</b:Year>
    <b:URL>https://www.researchgate.net/publication/361325684_Kingdom_Vision_2030_and_the_Women's_Empowerment_in_Saudi_Arabia_An_Empirical_Investigation</b:URL>
    <b:RefOrder>6</b:RefOrder>
  </b:Source>
  <b:Source>
    <b:Tag>Par23</b:Tag>
    <b:SourceType>JournalArticle</b:SourceType>
    <b:Guid>{E9DDC5D6-41D8-4F84-A92D-C20D4E6F4DFA}</b:Guid>
    <b:Author>
      <b:Author>
        <b:NameList>
          <b:Person>
            <b:Last>Parveen</b:Last>
            <b:First>Musrrat</b:First>
          </b:Person>
        </b:NameList>
      </b:Author>
    </b:Author>
    <b:Title>Reflection of Saudi Women’s Participation and Leadership: A Study on the Gender Differences in Leadership and Structural Barriers</b:Title>
    <b:Year>2023</b:Year>
    <b:Volume>15</b:Volume>
    <b:Issue>2</b:Issue>
    <b:URL>https://www.researchgate.net/publication/372923095_Reflection_of_Saudi_Women's_Participation_and_Leadership_A_Study_on_the_Gender_Differences_in_Leadership_and_Structural_Barriers</b:URL>
    <b:RefOrder>7</b:RefOrder>
  </b:Source>
  <b:Source>
    <b:Tag>Alg19</b:Tag>
    <b:SourceType>JournalArticle</b:SourceType>
    <b:Guid>{B8E4075D-7E58-413D-BA88-452589DBBB78}</b:Guid>
    <b:Author>
      <b:Author>
        <b:NameList>
          <b:Person>
            <b:Last>Alghofaily</b:Last>
            <b:First>Lama</b:First>
          </b:Person>
        </b:NameList>
      </b:Author>
    </b:Author>
    <b:Title>WOMEN LEADERSHIP IN HIGHER EDUCATION IN SAUDI ARABIA</b:Title>
    <b:Year>2019</b:Year>
    <b:URL>https://www.researchgate.net/publication/337435438_WOMEN_LEADERSHIP_IN_HIGHER_EDUCATION_IN_SAUDI_ARABIA</b:URL>
    <b:RefOrder>8</b:RefOrder>
  </b:Source>
  <b:Source>
    <b:Tag>Man241</b:Tag>
    <b:SourceType>JournalArticle</b:SourceType>
    <b:Guid>{DFEFD2FC-8382-4B9C-B9B9-D3D0A7C10051}</b:Guid>
    <b:Author>
      <b:Author>
        <b:NameList>
          <b:Person>
            <b:Last>Manal</b:Last>
            <b:First>Kattan</b:First>
          </b:Person>
        </b:NameList>
      </b:Author>
    </b:Author>
    <b:Title>Factors of Successful Women Leadership in Saudi Arabia</b:Title>
    <b:Year>2024</b:Year>
    <b:URL>https://www.researchgate.net/publication/301539580_Factors_of_Successful_Women_Leadership_in_Saudi_Arabia</b:URL>
    <b:RefOrder>9</b:RefOrder>
  </b:Source>
  <b:Source>
    <b:Tag>Rui23</b:Tag>
    <b:SourceType>JournalArticle</b:SourceType>
    <b:Guid>{26463E5F-7CE2-4011-96FD-C06D1AE88D40}</b:Guid>
    <b:Author>
      <b:Author>
        <b:NameList>
          <b:Person>
            <b:Last>Ruiyao</b:Last>
            <b:First>Ma</b:First>
          </b:Person>
        </b:NameList>
      </b:Author>
    </b:Author>
    <b:Title>The Impact of Female Leadership Style on Team Creativity in Rising English Education Group in China</b:Title>
    <b:Year>2023</b:Year>
    <b:URL>https://www.researchgate.net/publication/373703565_The_Impact_of_Female_Leadership_Style_on_Team_Creativity_in_Rising_English_Education_Group_in_China</b:URL>
    <b:RefOrder>10</b:RefOrder>
  </b:Source>
  <b:Source>
    <b:Tag>Mos182</b:Tag>
    <b:SourceType>JournalArticle</b:SourceType>
    <b:Guid>{C1AE3689-F56C-4BBA-AFC0-CF669FCF2E9D}</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11</b:RefOrder>
  </b:Source>
  <b:Source>
    <b:Tag>Lwa22</b:Tag>
    <b:SourceType>JournalArticle</b:SourceType>
    <b:Guid>{EC0EBA7B-91B3-4608-9187-52E6374B3812}</b:Guid>
    <b:Author>
      <b:Author>
        <b:NameList>
          <b:Person>
            <b:Last>Lwamba</b:Last>
            <b:First>Etienne</b:First>
          </b:Person>
        </b:NameList>
      </b:Author>
    </b:Author>
    <b:Title>Strengthening women's empowerment and gender equality in fragile contexts towards peaceful and inclusive societies: A systematic review and meta‐analysis</b:Title>
    <b:Year>2022</b:Year>
    <b:URL>https://pmc.ncbi.nlm.nih.gov/articles/PMC8904729/</b:URL>
    <b:RefOrder>12</b:RefOrder>
  </b:Source>
  <b:Source>
    <b:Tag>Sam21</b:Tag>
    <b:SourceType>JournalArticle</b:SourceType>
    <b:Guid>{44798014-092B-4978-84D2-6ADF757B47B8}</b:Guid>
    <b:Author>
      <b:Author>
        <b:NameList>
          <b:Person>
            <b:Last>Samman</b:Last>
            <b:First>Adel</b:First>
            <b:Middle>Al</b:Middle>
          </b:Person>
        </b:NameList>
      </b:Author>
    </b:Author>
    <b:Title>SOCIETAL AND CULTURAL BARRIERS IMPACT ON WOMAN'S CONTRIBUTION IN THE PRIVATE SERVICE SECTOR</b:Title>
    <b:Year>2021</b:Year>
    <b:URL>https://www.researchgate.net/publication/351226756_SOCIETAL_AND_CULTURAL_BARRIERS_IMPACT_ON_WOMAN'S_CONTRIBUTION_IN_THE_PRIVATE_SERVICE_SECTOR</b:URL>
    <b:RefOrder>13</b:RefOrder>
  </b:Source>
  <b:Source>
    <b:Tag>Ald231</b:Tag>
    <b:SourceType>JournalArticle</b:SourceType>
    <b:Guid>{69348750-39FB-4E3F-B67B-46514B70429E}</b:Guid>
    <b:Author>
      <b:Author>
        <b:NameList>
          <b:Person>
            <b:Last>Aldossari</b:Last>
            <b:First>Maryam</b:First>
          </b:Person>
        </b:NameList>
      </b:Author>
    </b:Author>
    <b:Title>Inclusion is in the Eye of the Beholder: A Relational Analysis of the Role of Gendered Moral Rationalities in Saudi Arabia</b:Title>
    <b:Year>2023</b:Year>
    <b:URL>https://journals.sagepub.com/doi/10.1177/09500170231180823?icid=int.sj-abstract.citing-articles.1</b:URL>
    <b:RefOrder>55</b:RefOrder>
  </b:Source>
  <b:Source>
    <b:Tag>الب22</b:Tag>
    <b:SourceType>JournalArticle</b:SourceType>
    <b:Guid>{8109A408-97D3-468E-A3A7-F7B67A8A0BD0}</b:Guid>
    <b:Author>
      <b:Author>
        <b:NameList>
          <b:Person>
            <b:Last>البكر</b:Last>
            <b:First>فوزية</b:First>
          </b:Person>
        </b:NameList>
      </b:Author>
    </b:Author>
    <b:Title>تمكين المرأة السعودية في ظل رؤية 2030 : الفرص والتحديات</b:Title>
    <b:Year>2022</b:Year>
    <b:Volume>2</b:Volume>
    <b:Issue>4</b:Issue>
    <b:URL>https://ijcws.journals.ekb.eg/article_270720.html?lang=ar</b:URL>
    <b:RefOrder>56</b:RefOrder>
  </b:Source>
  <b:Source>
    <b:Tag>الف20</b:Tag>
    <b:SourceType>JournalArticle</b:SourceType>
    <b:Guid>{9E6C86CB-7DCA-4BA5-8AF0-11D9935E30C5}</b:Guid>
    <b:Author>
      <b:Author>
        <b:NameList>
          <b:Person>
            <b:Last>الفايدي</b:Last>
            <b:First>مالك</b:First>
            <b:Middle>سامي سعيد الرفاعي، ندى عليثه ناجي</b:Middle>
          </b:Person>
        </b:NameList>
      </b:Author>
    </b:Author>
    <b:Title>قيادة المرأة السعودية وجودة الحياةفي ظل رؤية 2030</b:Title>
    <b:Year>2020</b:Year>
    <b:Volume>1</b:Volume>
    <b:Issue>4</b:Issue>
    <b:URL>https://usrij.com/wp-content/uploads/2020/12/%D9%82%D9%8A%D8%A7%D8%AF%D8%A9-%D8%A7%D9%84%D9%85%D8%B1%D8%A3%D8%A9-%D8%A7%D9%84%D8%B3%D8%B9%D9%88%D8%AF%D9%8A%D8%A9-%D9%88%D8%AC%D9%88%D8%AF%D8%A9-%D8%A7%D9%84%D8%AD%D9%8A%D8%A7%D8%A9.pdf</b:URL>
    <b:RefOrder>57</b:RefOrder>
  </b:Source>
  <b:Source>
    <b:Tag>Als243</b:Tag>
    <b:SourceType>JournalArticle</b:SourceType>
    <b:Guid>{AA3FC416-6BE8-4B34-846A-4ADEA0736AE8}</b:Guid>
    <b:Author>
      <b:Author>
        <b:NameList>
          <b:Person>
            <b:Last>Alsuwaidan</b:Last>
            <b:First>Lama</b:First>
          </b:Person>
        </b:NameList>
      </b:Author>
    </b:Author>
    <b:Title>Saudi Working Women’s Perceptions of Leadership Challenges in The Light of Saudi Vision 2030</b:Title>
    <b:Year>2024</b:Year>
    <b:Volume>2</b:Volume>
    <b:Issue>1</b:Issue>
    <b:URL>https://proudpen.com/proceedings/index.php/gwsconf/article/view/397</b:URL>
    <b:RefOrder>58</b:RefOrder>
  </b:Source>
  <b:Source>
    <b:Tag>Aln243</b:Tag>
    <b:SourceType>JournalArticle</b:SourceType>
    <b:Guid>{EC6DD986-E76A-4C88-A8B9-34D0BC887D16}</b:Guid>
    <b:Author>
      <b:Author>
        <b:NameList>
          <b:Person>
            <b:Last>Alnajim</b:Last>
            <b:First>Afnan</b:First>
          </b:Person>
        </b:NameList>
      </b:Author>
    </b:Author>
    <b:Title>The Role and Impact of Saudi Vision 2030 in Leadership Development</b:Title>
    <b:Year>2024</b:Year>
    <b:Volume>3</b:Volume>
    <b:Issue>1</b:Issue>
    <b:URL>https://www.researchgate.net/publication/379436769_The_Role_and_Impact_of_Saudi_Vision_2030_in_Leadership_Development</b:URL>
    <b:RefOrder>59</b:RefOrder>
  </b:Source>
  <b:Source>
    <b:Tag>Alz25</b:Tag>
    <b:SourceType>JournalArticle</b:SourceType>
    <b:Guid>{CEA2F2A1-B5A8-4D29-9499-B475D31A1757}</b:Guid>
    <b:Author>
      <b:Author>
        <b:NameList>
          <b:Person>
            <b:Last>Alzaaqi</b:Last>
            <b:First>Shouq</b:First>
            <b:Middle>M</b:Middle>
          </b:Person>
        </b:NameList>
      </b:Author>
    </b:Author>
    <b:Title>Empowering Women in the Saudi Health Sector: Challenges, Opportunities, and Policy Interventions</b:Title>
    <b:Year>2025</b:Year>
    <b:URL>https://pmc.ncbi.nlm.nih.gov/articles/PMC11811367/</b:URL>
    <b:RefOrder>60</b:RefOrder>
  </b:Source>
</b:Sources>
</file>

<file path=customXml/itemProps1.xml><?xml version="1.0" encoding="utf-8"?>
<ds:datastoreItem xmlns:ds="http://schemas.openxmlformats.org/officeDocument/2006/customXml" ds:itemID="{800B7A26-7017-4E30-B41B-AE3DD5F18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149</Pages>
  <Words>35197</Words>
  <Characters>200624</Characters>
  <Application>Microsoft Office Word</Application>
  <DocSecurity>0</DocSecurity>
  <Lines>1671</Lines>
  <Paragraphs>470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sherif</dc:creator>
  <cp:keywords/>
  <dc:description/>
  <cp:lastModifiedBy>salma sherif</cp:lastModifiedBy>
  <cp:revision>3</cp:revision>
  <cp:lastPrinted>2026-06-27T18:24:00Z</cp:lastPrinted>
  <dcterms:created xsi:type="dcterms:W3CDTF">2026-07-27T06:36:00Z</dcterms:created>
  <dcterms:modified xsi:type="dcterms:W3CDTF">2026-08-01T11:34:00Z</dcterms:modified>
</cp:coreProperties>
</file>