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5E7683F"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4D58E21E"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5C4439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bookmarkStart w:id="0" w:name="_Hlk180536541"/>
      <w:bookmarkEnd w:id="0"/>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C2A74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235AE">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04A84DA4" w14:textId="77777777" w:rsidR="00566940" w:rsidRDefault="00566940" w:rsidP="009125CE">
      <w:pPr>
        <w:rPr>
          <w:rFonts w:ascii="Sakkal Majalla" w:hAnsi="Sakkal Majalla" w:cs="Sakkal Majalla"/>
          <w:sz w:val="28"/>
          <w:szCs w:val="28"/>
          <w:lang w:bidi="ar-EG"/>
        </w:rPr>
      </w:pPr>
    </w:p>
    <w:p w14:paraId="5C4F28B0" w14:textId="77777777" w:rsidR="00566940" w:rsidRPr="009125CE" w:rsidRDefault="00566940" w:rsidP="009125CE">
      <w:pPr>
        <w:rPr>
          <w:rFonts w:ascii="Sakkal Majalla" w:hAnsi="Sakkal Majalla" w:cs="Sakkal Majalla"/>
          <w:sz w:val="28"/>
          <w:szCs w:val="28"/>
          <w:rtl/>
          <w:lang w:bidi="ar-EG"/>
        </w:rPr>
      </w:pPr>
    </w:p>
    <w:p w14:paraId="63F6E72F" w14:textId="1E279D49" w:rsidR="000662B5" w:rsidRPr="004B26A6" w:rsidRDefault="000662B5" w:rsidP="000662B5">
      <w:pPr>
        <w:jc w:val="center"/>
        <w:rPr>
          <w:rFonts w:ascii="Simplified Arabic" w:hAnsi="Simplified Arabic" w:cs="Simplified Arabic"/>
          <w:b/>
          <w:bCs/>
          <w:sz w:val="36"/>
          <w:szCs w:val="36"/>
          <w:rtl/>
          <w:lang w:bidi="ar-EG"/>
        </w:rPr>
      </w:pPr>
      <w:r w:rsidRPr="004B26A6">
        <w:rPr>
          <w:rFonts w:ascii="Simplified Arabic" w:hAnsi="Simplified Arabic" w:cs="Simplified Arabic"/>
          <w:b/>
          <w:bCs/>
          <w:sz w:val="36"/>
          <w:szCs w:val="36"/>
          <w:rtl/>
          <w:lang w:bidi="ar-EG"/>
        </w:rPr>
        <w:t xml:space="preserve">دراسة العلاقة بين ثقافة المخاطر واتخاذ القرار في القطاع الشبه حكومي في المملكة العربية السعودية </w:t>
      </w:r>
      <w:r w:rsidR="008F5DD9" w:rsidRPr="004B26A6">
        <w:rPr>
          <w:rFonts w:ascii="Simplified Arabic" w:hAnsi="Simplified Arabic" w:cs="Simplified Arabic" w:hint="cs"/>
          <w:b/>
          <w:bCs/>
          <w:sz w:val="36"/>
          <w:szCs w:val="36"/>
          <w:rtl/>
          <w:lang w:bidi="ar-EG"/>
        </w:rPr>
        <w:t>بالتطبيق على الهيئة العامة للأوقاف</w:t>
      </w:r>
    </w:p>
    <w:p w14:paraId="15C28831" w14:textId="77777777" w:rsidR="009125CE" w:rsidRDefault="009125CE" w:rsidP="009125CE">
      <w:pPr>
        <w:jc w:val="center"/>
        <w:rPr>
          <w:rFonts w:asciiTheme="majorBidi" w:hAnsiTheme="majorBidi" w:cstheme="majorBidi"/>
          <w:b/>
          <w:bCs/>
          <w:sz w:val="32"/>
          <w:szCs w:val="32"/>
          <w:rtl/>
          <w:lang w:bidi="ar-EG"/>
        </w:rPr>
      </w:pPr>
    </w:p>
    <w:p w14:paraId="399882D3" w14:textId="77777777" w:rsidR="007A204D" w:rsidRPr="009125CE" w:rsidRDefault="007A204D"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0662B5">
      <w:pPr>
        <w:rPr>
          <w:rFonts w:ascii="Sakkal Majalla" w:hAnsi="Sakkal Majalla" w:cs="Sakkal Majalla"/>
          <w:b/>
          <w:bCs/>
          <w:sz w:val="28"/>
          <w:szCs w:val="28"/>
          <w:rtl/>
          <w:lang w:bidi="ar-EG"/>
        </w:rPr>
      </w:pPr>
    </w:p>
    <w:p w14:paraId="751A7E65" w14:textId="6D872A85" w:rsidR="009125CE" w:rsidRPr="004B26A6" w:rsidRDefault="009125CE" w:rsidP="009125CE">
      <w:pPr>
        <w:jc w:val="cente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إعداد الطالب/</w:t>
      </w:r>
    </w:p>
    <w:p w14:paraId="58D6152F" w14:textId="4E1FB4A0" w:rsidR="009125CE" w:rsidRPr="000662B5" w:rsidRDefault="000662B5" w:rsidP="000662B5">
      <w:pPr>
        <w:jc w:val="center"/>
        <w:rPr>
          <w:rFonts w:ascii="Simplified Arabic" w:hAnsi="Simplified Arabic" w:cs="Simplified Arabic"/>
          <w:b/>
          <w:bCs/>
          <w:sz w:val="32"/>
          <w:szCs w:val="32"/>
          <w:rtl/>
          <w:lang w:bidi="ar-EG"/>
        </w:rPr>
      </w:pPr>
      <w:r w:rsidRPr="00ED7972">
        <w:rPr>
          <w:rFonts w:ascii="Simplified Arabic" w:hAnsi="Simplified Arabic" w:cs="Simplified Arabic"/>
          <w:b/>
          <w:bCs/>
          <w:sz w:val="32"/>
          <w:szCs w:val="32"/>
          <w:rtl/>
          <w:lang w:bidi="ar-EG"/>
        </w:rPr>
        <w:t xml:space="preserve">في بنت علي بن فهد القحطاني </w:t>
      </w:r>
    </w:p>
    <w:p w14:paraId="5F4EE2DE" w14:textId="1A92484F" w:rsidR="009125CE" w:rsidRPr="004B26A6" w:rsidRDefault="009125CE" w:rsidP="009125CE">
      <w:pPr>
        <w:jc w:val="cente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إشراف/</w:t>
      </w:r>
    </w:p>
    <w:p w14:paraId="31613CFC" w14:textId="77777777" w:rsidR="000662B5" w:rsidRPr="00ED7972" w:rsidRDefault="000662B5" w:rsidP="000662B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اسماء ابو عنزه</w:t>
      </w:r>
    </w:p>
    <w:p w14:paraId="16CF2D6A" w14:textId="77777777" w:rsidR="009125CE" w:rsidRPr="001902DB" w:rsidRDefault="009125CE" w:rsidP="004B26A6">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4B26A6" w:rsidRDefault="009125CE" w:rsidP="009125CE">
      <w:pPr>
        <w:jc w:val="center"/>
        <w:rPr>
          <w:rFonts w:ascii="Simplified Arabic" w:hAnsi="Simplified Arabic" w:cs="Simplified Arabic"/>
          <w:b/>
          <w:bCs/>
          <w:sz w:val="32"/>
          <w:szCs w:val="32"/>
          <w:rtl/>
          <w:lang w:bidi="ar-EG"/>
        </w:rPr>
      </w:pPr>
      <w:r w:rsidRPr="004B26A6">
        <w:rPr>
          <w:rFonts w:ascii="Simplified Arabic" w:hAnsi="Simplified Arabic" w:cs="Simplified Arabic"/>
          <w:b/>
          <w:bCs/>
          <w:sz w:val="32"/>
          <w:szCs w:val="32"/>
          <w:rtl/>
          <w:lang w:bidi="ar-EG"/>
        </w:rPr>
        <w:t>العام الدراسي:</w:t>
      </w:r>
    </w:p>
    <w:p w14:paraId="0ECF42F7" w14:textId="7B7824A0" w:rsidR="009125CE" w:rsidRPr="004B26A6" w:rsidRDefault="009125CE" w:rsidP="009125CE">
      <w:pPr>
        <w:jc w:val="center"/>
        <w:rPr>
          <w:rFonts w:asciiTheme="majorBidi" w:hAnsiTheme="majorBidi" w:cstheme="majorBidi"/>
          <w:b/>
          <w:bCs/>
          <w:sz w:val="32"/>
          <w:szCs w:val="32"/>
          <w:rtl/>
          <w:lang w:bidi="ar-EG"/>
        </w:rPr>
      </w:pPr>
      <w:r w:rsidRPr="004B26A6">
        <w:rPr>
          <w:rFonts w:asciiTheme="majorBidi" w:hAnsiTheme="majorBidi" w:cstheme="majorBidi"/>
          <w:b/>
          <w:bCs/>
          <w:sz w:val="32"/>
          <w:szCs w:val="32"/>
          <w:rtl/>
          <w:lang w:bidi="ar-EG"/>
        </w:rPr>
        <w:t>202</w:t>
      </w:r>
      <w:r w:rsidR="00D52480" w:rsidRPr="004B26A6">
        <w:rPr>
          <w:rFonts w:asciiTheme="majorBidi" w:hAnsiTheme="majorBidi" w:cstheme="majorBidi"/>
          <w:b/>
          <w:bCs/>
          <w:sz w:val="32"/>
          <w:szCs w:val="32"/>
          <w:rtl/>
          <w:lang w:bidi="ar-EG"/>
        </w:rPr>
        <w:t>4</w:t>
      </w:r>
    </w:p>
    <w:p w14:paraId="650BE5C0" w14:textId="5DAE160B" w:rsidR="004A45CE" w:rsidRPr="00C74D98" w:rsidRDefault="00F57ED5" w:rsidP="004A45CE">
      <w:pPr>
        <w:rPr>
          <w:rFonts w:ascii="Simplified Arabic" w:hAnsi="Simplified Arabic" w:cs="Simplified Arabic"/>
          <w:b/>
          <w:bCs/>
          <w:sz w:val="36"/>
          <w:szCs w:val="36"/>
          <w:rtl/>
        </w:rPr>
      </w:pPr>
      <w:r>
        <w:rPr>
          <w:rFonts w:ascii="Simplified Arabic" w:hAnsi="Simplified Arabic" w:cs="Simplified Arabic" w:hint="cs"/>
          <w:b/>
          <w:bCs/>
          <w:sz w:val="36"/>
          <w:szCs w:val="36"/>
          <w:rtl/>
          <w:lang w:bidi="ar-EG"/>
        </w:rPr>
        <w:lastRenderedPageBreak/>
        <w:t>الملخص</w:t>
      </w:r>
      <w:r w:rsidR="004A45CE" w:rsidRPr="00C74D98">
        <w:rPr>
          <w:rFonts w:ascii="Simplified Arabic" w:hAnsi="Simplified Arabic" w:cs="Simplified Arabic" w:hint="cs"/>
          <w:b/>
          <w:bCs/>
          <w:sz w:val="36"/>
          <w:szCs w:val="36"/>
          <w:rtl/>
          <w:lang w:bidi="ar-EG"/>
        </w:rPr>
        <w:t>:</w:t>
      </w:r>
      <w:r w:rsidR="004A45CE" w:rsidRPr="00C74D98">
        <w:rPr>
          <w:rFonts w:ascii="Simplified Arabic" w:hAnsi="Simplified Arabic" w:cs="Simplified Arabic"/>
          <w:b/>
          <w:bCs/>
          <w:sz w:val="36"/>
          <w:szCs w:val="36"/>
        </w:rPr>
        <w:t xml:space="preserve"> </w:t>
      </w:r>
    </w:p>
    <w:p w14:paraId="1479E8F2" w14:textId="77777777" w:rsidR="004A45CE" w:rsidRPr="00C74D98" w:rsidRDefault="004A45CE" w:rsidP="004A45CE">
      <w:pPr>
        <w:spacing w:before="120" w:after="120" w:line="240" w:lineRule="auto"/>
        <w:jc w:val="both"/>
        <w:rPr>
          <w:rFonts w:ascii="Simplified Arabic" w:hAnsi="Simplified Arabic" w:cs="Simplified Arabic"/>
          <w:sz w:val="28"/>
          <w:szCs w:val="28"/>
          <w:u w:val="single"/>
          <w:rtl/>
        </w:rPr>
      </w:pPr>
      <w:r w:rsidRPr="00C74D98">
        <w:rPr>
          <w:rFonts w:ascii="Simplified Arabic" w:hAnsi="Simplified Arabic" w:cs="Simplified Arabic"/>
          <w:sz w:val="28"/>
          <w:szCs w:val="28"/>
          <w:rtl/>
        </w:rPr>
        <w:t xml:space="preserve">هدفت الدراسة إلى التعرف على العلاقة بين ثقافة المخاطر بأبعادها (تطبيق سياسات وإجراءات إدارة المخاطر، مستوى الوعي بالمخاطر) و اتخاذ القرار بأبعاده (جودة </w:t>
      </w:r>
      <w:r>
        <w:rPr>
          <w:rFonts w:ascii="Simplified Arabic" w:hAnsi="Simplified Arabic" w:cs="Simplified Arabic" w:hint="cs"/>
          <w:sz w:val="28"/>
          <w:szCs w:val="28"/>
          <w:rtl/>
        </w:rPr>
        <w:t>القرارات المتخذة</w:t>
      </w:r>
      <w:r w:rsidRPr="00C74D98">
        <w:rPr>
          <w:rFonts w:ascii="Simplified Arabic" w:hAnsi="Simplified Arabic" w:cs="Simplified Arabic"/>
          <w:sz w:val="28"/>
          <w:szCs w:val="28"/>
          <w:rtl/>
        </w:rPr>
        <w:t xml:space="preserve">، دعم الإدارة العليا) بالتطبيق على الهيئة العامة للأوقاف كقطاع شبه حكومي، والتعرف على مستوى إدراك موظفي الهيئة بأهمية إدارة المخاطر من خلال دراسة أبعاد الدراسة والعلاقة بين المتغيرين (ثقافة المخاطر واتخاذ القرار) .واتبع هذا البحث استخدام المنهج الوصفي التحليلي، كما تم الاعتماد على الاستبانة كأداة لجمع المعلومات الأولية، وتكون مجتمع الدراسة من منسوبين الهيئة العامة للأوقاف، وبلغ عددهم </w:t>
      </w:r>
      <w:r w:rsidRPr="00C74D98">
        <w:rPr>
          <w:rFonts w:ascii="Simplified Arabic" w:hAnsi="Simplified Arabic" w:cs="Simplified Arabic"/>
          <w:sz w:val="28"/>
          <w:szCs w:val="28"/>
        </w:rPr>
        <w:t>500)</w:t>
      </w:r>
      <w:r w:rsidRPr="00C74D98">
        <w:rPr>
          <w:rFonts w:ascii="Simplified Arabic" w:hAnsi="Simplified Arabic" w:cs="Simplified Arabic"/>
          <w:sz w:val="28"/>
          <w:szCs w:val="28"/>
          <w:rtl/>
        </w:rPr>
        <w:t>)مبحوثًا. حيث تم دراسة عينة عشوائية بلغ حجمها (</w:t>
      </w:r>
      <w:r w:rsidRPr="00C74D98">
        <w:rPr>
          <w:rFonts w:ascii="Simplified Arabic" w:hAnsi="Simplified Arabic" w:cs="Simplified Arabic"/>
          <w:sz w:val="28"/>
          <w:szCs w:val="28"/>
        </w:rPr>
        <w:t>217</w:t>
      </w:r>
      <w:r w:rsidRPr="00C74D98">
        <w:rPr>
          <w:rFonts w:ascii="Simplified Arabic" w:hAnsi="Simplified Arabic" w:cs="Simplified Arabic"/>
          <w:sz w:val="28"/>
          <w:szCs w:val="28"/>
          <w:rtl/>
        </w:rPr>
        <w:t xml:space="preserve">) فرد وتم استخدام برامج الحزمة الإحصائية </w:t>
      </w:r>
      <w:r w:rsidRPr="00C74D98">
        <w:rPr>
          <w:rFonts w:ascii="Simplified Arabic" w:hAnsi="Simplified Arabic" w:cs="Simplified Arabic"/>
          <w:sz w:val="28"/>
          <w:szCs w:val="28"/>
        </w:rPr>
        <w:t>SPSS</w:t>
      </w:r>
      <w:r w:rsidRPr="00C74D98">
        <w:rPr>
          <w:rFonts w:ascii="Simplified Arabic" w:hAnsi="Simplified Arabic" w:cs="Simplified Arabic"/>
          <w:sz w:val="28"/>
          <w:szCs w:val="28"/>
          <w:rtl/>
        </w:rPr>
        <w:t xml:space="preserve"> و</w:t>
      </w:r>
      <w:r w:rsidRPr="00C74D98">
        <w:rPr>
          <w:rFonts w:ascii="Simplified Arabic" w:hAnsi="Simplified Arabic" w:cs="Simplified Arabic"/>
          <w:sz w:val="28"/>
          <w:szCs w:val="28"/>
        </w:rPr>
        <w:t>Excel</w:t>
      </w:r>
      <w:r w:rsidRPr="00C74D98">
        <w:rPr>
          <w:rFonts w:ascii="Simplified Arabic" w:hAnsi="Simplified Arabic" w:cs="Simplified Arabic"/>
          <w:sz w:val="28"/>
          <w:szCs w:val="28"/>
          <w:rtl/>
        </w:rPr>
        <w:t xml:space="preserve"> لتحليل البيانات حيث اعتمد عدد من الأساليب الإحصائية في تحليل فرضيات البحث. وقد خلصت نتائج البحث إلى مجموعة من النتائج الرئيسية منها، أولا: أبعاد محور ثقافة المخاطر حصل تطبيق سياسات وإجراءات إدارة المخاطر على متوسط إجمالي 4.0285 وانحراف معياري: 0.0984،  وحصل البعد الأخر  مستوى الوعي بالمخاطر على متوسط إجمالي 4.1522 وانحراف معياري 0.1308 ثانيًا: أبعاد محور اتخاذ القرار حصل </w:t>
      </w:r>
      <w:r>
        <w:rPr>
          <w:rFonts w:ascii="Simplified Arabic" w:hAnsi="Simplified Arabic" w:cs="Simplified Arabic" w:hint="cs"/>
          <w:sz w:val="28"/>
          <w:szCs w:val="28"/>
          <w:rtl/>
        </w:rPr>
        <w:t>جودة القرارات المتخذة</w:t>
      </w:r>
      <w:r w:rsidRPr="00C74D98">
        <w:rPr>
          <w:rFonts w:ascii="Simplified Arabic" w:hAnsi="Simplified Arabic" w:cs="Simplified Arabic"/>
          <w:sz w:val="28"/>
          <w:szCs w:val="28"/>
          <w:rtl/>
        </w:rPr>
        <w:t xml:space="preserve"> على متوسط  إجمالي 4.0285 و انحراف معياري 0.0984 ، وحصل البعد الأخر دعم الإدارة العليا على متوسط إجمالي هو 4.0199 وانحراف معياري 0.92582 وأيضًا هناك علاقة  إيجابية ذات دلالة إحصائية بين ثقافة المخاطر بأبعادها واتخاذ القرار بأبعاده ، وتوصل البحث لعدد من التوصيات منها: </w:t>
      </w:r>
      <w:r w:rsidRPr="00C74D98">
        <w:rPr>
          <w:rFonts w:ascii="Simplified Arabic" w:hAnsi="Simplified Arabic" w:cs="Simplified Arabic"/>
          <w:sz w:val="28"/>
          <w:szCs w:val="28"/>
          <w:u w:val="single"/>
          <w:rtl/>
        </w:rPr>
        <w:t>‏</w:t>
      </w:r>
      <w:r w:rsidRPr="00C74D98">
        <w:rPr>
          <w:rFonts w:ascii="Simplified Arabic" w:hAnsi="Simplified Arabic" w:cs="Simplified Arabic"/>
          <w:sz w:val="28"/>
          <w:szCs w:val="28"/>
          <w:rtl/>
        </w:rPr>
        <w:t xml:space="preserve"> توفير الدعم اللازم لإدارة المخاطر من قبل الإدارة العليا للمساعدة في تطبيق السياسات والإجراءات داخل المنظمة وذلك لضمان</w:t>
      </w:r>
      <w:r w:rsidRPr="00C74D98">
        <w:rPr>
          <w:rFonts w:ascii="Simplified Arabic" w:hAnsi="Simplified Arabic" w:cs="Simplified Arabic"/>
          <w:sz w:val="28"/>
          <w:szCs w:val="28"/>
        </w:rPr>
        <w:t xml:space="preserve"> </w:t>
      </w:r>
      <w:r w:rsidRPr="00C74D98">
        <w:rPr>
          <w:rFonts w:ascii="Simplified Arabic" w:hAnsi="Simplified Arabic" w:cs="Simplified Arabic"/>
          <w:sz w:val="28"/>
          <w:szCs w:val="28"/>
          <w:rtl/>
        </w:rPr>
        <w:t>الالتزام بين جميع المستويات الإدارية،</w:t>
      </w:r>
      <w:r w:rsidRPr="00C74D98">
        <w:rPr>
          <w:rFonts w:ascii="Simplified Arabic" w:hAnsi="Simplified Arabic" w:cs="Simplified Arabic"/>
          <w:sz w:val="28"/>
          <w:szCs w:val="28"/>
          <w:u w:val="single"/>
          <w:rtl/>
        </w:rPr>
        <w:t xml:space="preserve"> </w:t>
      </w:r>
      <w:r w:rsidRPr="00C74D98">
        <w:rPr>
          <w:rFonts w:ascii="Simplified Arabic" w:hAnsi="Simplified Arabic" w:cs="Simplified Arabic"/>
          <w:sz w:val="28"/>
          <w:szCs w:val="28"/>
          <w:rtl/>
        </w:rPr>
        <w:t>تطوير استراتيجية شاملة لدعم ثقافة المخاطر ضمن الاستراتيجيات الإدارية هذه الاستراتيجية ستسهم في توحيد الرؤية وتعزيز التكامل بين الإدارات لتحقيق أهداف المنظمة بفعالية أكبر، تشجيع التوجه لاستغلال المخاطر كفرص للنمو مما يعزز الأداء المؤسسي.</w:t>
      </w:r>
    </w:p>
    <w:p w14:paraId="23EA3880" w14:textId="77777777" w:rsidR="004A45CE" w:rsidRPr="00C74D98" w:rsidRDefault="004A45CE" w:rsidP="004A45CE">
      <w:pPr>
        <w:spacing w:before="120" w:after="120" w:line="240" w:lineRule="auto"/>
        <w:jc w:val="both"/>
        <w:rPr>
          <w:rFonts w:ascii="Simplified Arabic" w:hAnsi="Simplified Arabic" w:cs="Simplified Arabic"/>
          <w:sz w:val="28"/>
          <w:szCs w:val="28"/>
          <w:rtl/>
        </w:rPr>
      </w:pPr>
      <w:r w:rsidRPr="00C74D98">
        <w:rPr>
          <w:rFonts w:ascii="Simplified Arabic" w:hAnsi="Simplified Arabic" w:cs="Simplified Arabic"/>
          <w:b/>
          <w:bCs/>
          <w:sz w:val="32"/>
          <w:szCs w:val="32"/>
          <w:rtl/>
        </w:rPr>
        <w:t>الكلمات المفتاحية:</w:t>
      </w:r>
      <w:r w:rsidRPr="00C74D98">
        <w:rPr>
          <w:rFonts w:ascii="Simplified Arabic" w:hAnsi="Simplified Arabic" w:cs="Simplified Arabic"/>
          <w:sz w:val="32"/>
          <w:szCs w:val="32"/>
          <w:rtl/>
        </w:rPr>
        <w:t xml:space="preserve"> </w:t>
      </w:r>
      <w:r w:rsidRPr="00C74D98">
        <w:rPr>
          <w:rFonts w:ascii="Simplified Arabic" w:hAnsi="Simplified Arabic" w:cs="Simplified Arabic"/>
          <w:sz w:val="28"/>
          <w:szCs w:val="28"/>
          <w:rtl/>
        </w:rPr>
        <w:t>ثقافة المخاطر، اتخاذ القرار، جودة القرار</w:t>
      </w:r>
      <w:r>
        <w:rPr>
          <w:rFonts w:ascii="Simplified Arabic" w:hAnsi="Simplified Arabic" w:cs="Simplified Arabic" w:hint="cs"/>
          <w:sz w:val="28"/>
          <w:szCs w:val="28"/>
          <w:rtl/>
        </w:rPr>
        <w:t>ات المتخذة</w:t>
      </w:r>
      <w:r w:rsidRPr="00C74D98">
        <w:rPr>
          <w:rFonts w:ascii="Simplified Arabic" w:hAnsi="Simplified Arabic" w:cs="Simplified Arabic"/>
          <w:sz w:val="28"/>
          <w:szCs w:val="28"/>
          <w:rtl/>
        </w:rPr>
        <w:t>، دعم الإدارة العليا، الوعي بثقافة المخاطر.</w:t>
      </w:r>
    </w:p>
    <w:p w14:paraId="2F22655A" w14:textId="77777777" w:rsidR="004A45CE" w:rsidRDefault="004A45CE" w:rsidP="009125CE">
      <w:pPr>
        <w:jc w:val="center"/>
        <w:rPr>
          <w:rFonts w:ascii="Simplified Arabic" w:hAnsi="Simplified Arabic" w:cs="Simplified Arabic"/>
          <w:b/>
          <w:bCs/>
          <w:sz w:val="32"/>
          <w:szCs w:val="32"/>
          <w:rtl/>
        </w:rPr>
      </w:pPr>
    </w:p>
    <w:p w14:paraId="1EE35A9D" w14:textId="77777777" w:rsidR="004A45CE" w:rsidRDefault="004A45CE" w:rsidP="009125CE">
      <w:pPr>
        <w:jc w:val="center"/>
        <w:rPr>
          <w:rFonts w:ascii="Simplified Arabic" w:hAnsi="Simplified Arabic" w:cs="Simplified Arabic"/>
          <w:b/>
          <w:bCs/>
          <w:sz w:val="32"/>
          <w:szCs w:val="32"/>
          <w:rtl/>
          <w:lang w:bidi="ar-EG"/>
        </w:rPr>
      </w:pPr>
    </w:p>
    <w:p w14:paraId="1E420022" w14:textId="77777777" w:rsidR="004A45CE" w:rsidRDefault="004A45CE" w:rsidP="004A45CE">
      <w:pPr>
        <w:rPr>
          <w:rFonts w:ascii="Simplified Arabic" w:hAnsi="Simplified Arabic" w:cs="Simplified Arabic"/>
          <w:b/>
          <w:bCs/>
          <w:sz w:val="32"/>
          <w:szCs w:val="32"/>
          <w:rtl/>
          <w:lang w:bidi="ar-EG"/>
        </w:rPr>
      </w:pPr>
    </w:p>
    <w:p w14:paraId="71099ADB" w14:textId="1880BF92" w:rsidR="009125CE" w:rsidRPr="00AC18B0" w:rsidRDefault="00A20F8A" w:rsidP="009125CE">
      <w:pPr>
        <w:jc w:val="center"/>
        <w:rPr>
          <w:rFonts w:ascii="Simplified Arabic" w:hAnsi="Simplified Arabic" w:cs="Simplified Arabic"/>
          <w:b/>
          <w:bCs/>
          <w:sz w:val="36"/>
          <w:szCs w:val="36"/>
          <w:rtl/>
          <w:lang w:bidi="ar-EG"/>
        </w:rPr>
      </w:pPr>
      <w:r w:rsidRPr="00AC18B0">
        <w:rPr>
          <w:rFonts w:ascii="Simplified Arabic" w:hAnsi="Simplified Arabic" w:cs="Simplified Arabic"/>
          <w:b/>
          <w:bCs/>
          <w:sz w:val="36"/>
          <w:szCs w:val="36"/>
          <w:rtl/>
          <w:lang w:bidi="ar-EG"/>
        </w:rPr>
        <w:lastRenderedPageBreak/>
        <w:t>الشكر والتقدير</w:t>
      </w:r>
    </w:p>
    <w:p w14:paraId="776C823C" w14:textId="77777777" w:rsidR="00A20F8A" w:rsidRPr="00C74D98" w:rsidRDefault="00A20F8A" w:rsidP="00A20F8A">
      <w:pPr>
        <w:jc w:val="center"/>
        <w:rPr>
          <w:rFonts w:ascii="Simplified Arabic" w:hAnsi="Simplified Arabic" w:cs="Simplified Arabic"/>
          <w:b/>
          <w:bCs/>
          <w:sz w:val="28"/>
          <w:szCs w:val="28"/>
        </w:rPr>
      </w:pPr>
    </w:p>
    <w:p w14:paraId="18CD3F32" w14:textId="1A674A25" w:rsidR="00A20F8A" w:rsidRPr="00C74D98" w:rsidRDefault="00A20F8A" w:rsidP="00C74D98">
      <w:pPr>
        <w:spacing w:before="120" w:after="120" w:line="240" w:lineRule="auto"/>
        <w:jc w:val="both"/>
        <w:rPr>
          <w:rFonts w:ascii="Simplified Arabic" w:hAnsi="Simplified Arabic" w:cs="Simplified Arabic"/>
          <w:sz w:val="28"/>
          <w:szCs w:val="28"/>
        </w:rPr>
      </w:pPr>
      <w:r w:rsidRPr="00C74D98">
        <w:rPr>
          <w:rFonts w:ascii="Simplified Arabic" w:hAnsi="Simplified Arabic" w:cs="Simplified Arabic"/>
          <w:sz w:val="28"/>
          <w:szCs w:val="28"/>
          <w:rtl/>
        </w:rPr>
        <w:t xml:space="preserve">في البداية </w:t>
      </w:r>
      <w:r w:rsidR="00673132" w:rsidRPr="00C74D98">
        <w:rPr>
          <w:rFonts w:ascii="Simplified Arabic" w:hAnsi="Simplified Arabic" w:cs="Simplified Arabic"/>
          <w:sz w:val="28"/>
          <w:szCs w:val="28"/>
          <w:rtl/>
        </w:rPr>
        <w:t>ال</w:t>
      </w:r>
      <w:r w:rsidRPr="00C74D98">
        <w:rPr>
          <w:rFonts w:ascii="Simplified Arabic" w:hAnsi="Simplified Arabic" w:cs="Simplified Arabic"/>
          <w:sz w:val="28"/>
          <w:szCs w:val="28"/>
          <w:rtl/>
        </w:rPr>
        <w:t xml:space="preserve">حمد الله </w:t>
      </w:r>
      <w:r w:rsidR="00673132" w:rsidRPr="00C74D98">
        <w:rPr>
          <w:rFonts w:ascii="Simplified Arabic" w:hAnsi="Simplified Arabic" w:cs="Simplified Arabic"/>
          <w:sz w:val="28"/>
          <w:szCs w:val="28"/>
          <w:rtl/>
        </w:rPr>
        <w:t>تعالى الذي</w:t>
      </w:r>
      <w:r w:rsidRPr="00C74D98">
        <w:rPr>
          <w:rFonts w:ascii="Simplified Arabic" w:hAnsi="Simplified Arabic" w:cs="Simplified Arabic"/>
          <w:sz w:val="28"/>
          <w:szCs w:val="28"/>
          <w:rtl/>
        </w:rPr>
        <w:t xml:space="preserve"> وفقن</w:t>
      </w:r>
      <w:r w:rsidR="00673132" w:rsidRPr="00C74D98">
        <w:rPr>
          <w:rFonts w:ascii="Simplified Arabic" w:hAnsi="Simplified Arabic" w:cs="Simplified Arabic"/>
          <w:sz w:val="28"/>
          <w:szCs w:val="28"/>
          <w:rtl/>
        </w:rPr>
        <w:t>ي</w:t>
      </w:r>
      <w:r w:rsidRPr="00C74D98">
        <w:rPr>
          <w:rFonts w:ascii="Simplified Arabic" w:hAnsi="Simplified Arabic" w:cs="Simplified Arabic"/>
          <w:sz w:val="28"/>
          <w:szCs w:val="28"/>
          <w:rtl/>
        </w:rPr>
        <w:t xml:space="preserve"> وأعانن</w:t>
      </w:r>
      <w:r w:rsidR="00673132" w:rsidRPr="00C74D98">
        <w:rPr>
          <w:rFonts w:ascii="Simplified Arabic" w:hAnsi="Simplified Arabic" w:cs="Simplified Arabic"/>
          <w:sz w:val="28"/>
          <w:szCs w:val="28"/>
          <w:rtl/>
        </w:rPr>
        <w:t xml:space="preserve">ي </w:t>
      </w:r>
      <w:r w:rsidRPr="00C74D98">
        <w:rPr>
          <w:rFonts w:ascii="Simplified Arabic" w:hAnsi="Simplified Arabic" w:cs="Simplified Arabic"/>
          <w:sz w:val="28"/>
          <w:szCs w:val="28"/>
          <w:rtl/>
        </w:rPr>
        <w:t xml:space="preserve">على </w:t>
      </w:r>
      <w:r w:rsidR="000C0726" w:rsidRPr="00C74D98">
        <w:rPr>
          <w:rFonts w:ascii="Simplified Arabic" w:hAnsi="Simplified Arabic" w:cs="Simplified Arabic" w:hint="cs"/>
          <w:sz w:val="28"/>
          <w:szCs w:val="28"/>
          <w:rtl/>
        </w:rPr>
        <w:t>إنجاز هذه</w:t>
      </w:r>
      <w:r w:rsidRPr="00C74D98">
        <w:rPr>
          <w:rFonts w:ascii="Simplified Arabic" w:hAnsi="Simplified Arabic" w:cs="Simplified Arabic"/>
          <w:sz w:val="28"/>
          <w:szCs w:val="28"/>
          <w:rtl/>
        </w:rPr>
        <w:t xml:space="preserve"> </w:t>
      </w:r>
      <w:r w:rsidR="00673132" w:rsidRPr="00C74D98">
        <w:rPr>
          <w:rFonts w:ascii="Simplified Arabic" w:hAnsi="Simplified Arabic" w:cs="Simplified Arabic"/>
          <w:sz w:val="28"/>
          <w:szCs w:val="28"/>
          <w:rtl/>
        </w:rPr>
        <w:t>الدراسة</w:t>
      </w:r>
      <w:r w:rsidRPr="00C74D98">
        <w:rPr>
          <w:rFonts w:ascii="Simplified Arabic" w:hAnsi="Simplified Arabic" w:cs="Simplified Arabic"/>
          <w:sz w:val="28"/>
          <w:szCs w:val="28"/>
          <w:rtl/>
        </w:rPr>
        <w:t xml:space="preserve">، له الحمد وله الشكر والصلاة والسلام على نبينا محمد وعلى </w:t>
      </w:r>
      <w:proofErr w:type="spellStart"/>
      <w:r w:rsidRPr="00C74D98">
        <w:rPr>
          <w:rFonts w:ascii="Simplified Arabic" w:hAnsi="Simplified Arabic" w:cs="Simplified Arabic"/>
          <w:sz w:val="28"/>
          <w:szCs w:val="28"/>
          <w:rtl/>
        </w:rPr>
        <w:t>آله</w:t>
      </w:r>
      <w:proofErr w:type="spellEnd"/>
      <w:r w:rsidRPr="00C74D98">
        <w:rPr>
          <w:rFonts w:ascii="Simplified Arabic" w:hAnsi="Simplified Arabic" w:cs="Simplified Arabic"/>
          <w:sz w:val="28"/>
          <w:szCs w:val="28"/>
          <w:rtl/>
        </w:rPr>
        <w:t xml:space="preserve"> وصحبه وسلم.</w:t>
      </w:r>
    </w:p>
    <w:p w14:paraId="14FE1D56" w14:textId="454662F5" w:rsidR="00A20F8A" w:rsidRPr="00C74D98" w:rsidRDefault="00A20F8A" w:rsidP="00C74D98">
      <w:pPr>
        <w:spacing w:before="120" w:after="120" w:line="240" w:lineRule="auto"/>
        <w:jc w:val="both"/>
        <w:rPr>
          <w:rFonts w:ascii="Simplified Arabic" w:hAnsi="Simplified Arabic" w:cs="Simplified Arabic"/>
          <w:sz w:val="28"/>
          <w:szCs w:val="28"/>
        </w:rPr>
      </w:pPr>
      <w:r w:rsidRPr="00C74D98">
        <w:rPr>
          <w:rFonts w:ascii="Simplified Arabic" w:hAnsi="Simplified Arabic" w:cs="Simplified Arabic"/>
          <w:sz w:val="28"/>
          <w:szCs w:val="28"/>
          <w:rtl/>
        </w:rPr>
        <w:t>وبعد،</w:t>
      </w:r>
    </w:p>
    <w:p w14:paraId="73B81A3F" w14:textId="14896BEC" w:rsidR="00A20F8A" w:rsidRPr="00C74D98" w:rsidRDefault="00A20F8A" w:rsidP="00C74D98">
      <w:pPr>
        <w:spacing w:before="120" w:after="120" w:line="240" w:lineRule="auto"/>
        <w:jc w:val="both"/>
        <w:rPr>
          <w:rFonts w:ascii="Simplified Arabic" w:hAnsi="Simplified Arabic" w:cs="Simplified Arabic"/>
          <w:sz w:val="28"/>
          <w:szCs w:val="28"/>
        </w:rPr>
      </w:pPr>
      <w:r w:rsidRPr="00C74D98">
        <w:rPr>
          <w:rFonts w:ascii="Simplified Arabic" w:hAnsi="Simplified Arabic" w:cs="Simplified Arabic"/>
          <w:sz w:val="28"/>
          <w:szCs w:val="28"/>
          <w:rtl/>
        </w:rPr>
        <w:t xml:space="preserve">اتقدم بجزيل الشكر والامتنان إلى د. أسماء أبو عنزه ‏لإشرافها على هذا البحث ولكل من أعطاني من وقته وجهده في توجيهه ومتابعته فله جزيل الشكر والعرفان على ما قدم من نصائح وارشادات كانت بمثابة </w:t>
      </w:r>
      <w:proofErr w:type="spellStart"/>
      <w:r w:rsidRPr="00C74D98">
        <w:rPr>
          <w:rFonts w:ascii="Simplified Arabic" w:hAnsi="Simplified Arabic" w:cs="Simplified Arabic"/>
          <w:sz w:val="28"/>
          <w:szCs w:val="28"/>
          <w:rtl/>
        </w:rPr>
        <w:t>النبراس</w:t>
      </w:r>
      <w:proofErr w:type="spellEnd"/>
      <w:r w:rsidRPr="00C74D98">
        <w:rPr>
          <w:rFonts w:ascii="Simplified Arabic" w:hAnsi="Simplified Arabic" w:cs="Simplified Arabic"/>
          <w:sz w:val="28"/>
          <w:szCs w:val="28"/>
          <w:rtl/>
        </w:rPr>
        <w:t xml:space="preserve"> المنير في كل خطواتي.</w:t>
      </w:r>
    </w:p>
    <w:p w14:paraId="03B7E64B" w14:textId="65797BBF" w:rsidR="00A20F8A" w:rsidRPr="00C74D98" w:rsidRDefault="00673132" w:rsidP="00C74D98">
      <w:pPr>
        <w:spacing w:before="120" w:after="120" w:line="240" w:lineRule="auto"/>
        <w:jc w:val="both"/>
        <w:rPr>
          <w:rFonts w:ascii="Simplified Arabic" w:hAnsi="Simplified Arabic" w:cs="Simplified Arabic"/>
          <w:b/>
          <w:bCs/>
          <w:sz w:val="28"/>
          <w:szCs w:val="28"/>
          <w:rtl/>
          <w:lang w:bidi="ar-EG"/>
        </w:rPr>
      </w:pPr>
      <w:r w:rsidRPr="00C74D98">
        <w:rPr>
          <w:rFonts w:ascii="Simplified Arabic" w:hAnsi="Simplified Arabic" w:cs="Simplified Arabic"/>
          <w:sz w:val="28"/>
          <w:szCs w:val="28"/>
          <w:rtl/>
        </w:rPr>
        <w:t>ل</w:t>
      </w:r>
      <w:r w:rsidR="00A20F8A" w:rsidRPr="00C74D98">
        <w:rPr>
          <w:rFonts w:ascii="Simplified Arabic" w:hAnsi="Simplified Arabic" w:cs="Simplified Arabic"/>
          <w:sz w:val="28"/>
          <w:szCs w:val="28"/>
          <w:rtl/>
        </w:rPr>
        <w:t>قد كانت رحلة جاهده للارتقاء بدرجات العقل أردت بها التطوير فما هذا الجهد بمُقل ولا أدعي فيه الكمال، ولكن عذر</w:t>
      </w:r>
      <w:r w:rsidRPr="00C74D98">
        <w:rPr>
          <w:rFonts w:ascii="Simplified Arabic" w:hAnsi="Simplified Arabic" w:cs="Simplified Arabic"/>
          <w:sz w:val="28"/>
          <w:szCs w:val="28"/>
          <w:rtl/>
        </w:rPr>
        <w:t>ي</w:t>
      </w:r>
      <w:r w:rsidR="00A20F8A" w:rsidRPr="00C74D98">
        <w:rPr>
          <w:rFonts w:ascii="Simplified Arabic" w:hAnsi="Simplified Arabic" w:cs="Simplified Arabic"/>
          <w:sz w:val="28"/>
          <w:szCs w:val="28"/>
          <w:rtl/>
        </w:rPr>
        <w:t xml:space="preserve"> </w:t>
      </w:r>
      <w:r w:rsidRPr="00C74D98">
        <w:rPr>
          <w:rFonts w:ascii="Simplified Arabic" w:hAnsi="Simplified Arabic" w:cs="Simplified Arabic"/>
          <w:sz w:val="28"/>
          <w:szCs w:val="28"/>
          <w:rtl/>
        </w:rPr>
        <w:t>أنني</w:t>
      </w:r>
      <w:r w:rsidR="00A20F8A" w:rsidRPr="00C74D98">
        <w:rPr>
          <w:rFonts w:ascii="Simplified Arabic" w:hAnsi="Simplified Arabic" w:cs="Simplified Arabic"/>
          <w:sz w:val="28"/>
          <w:szCs w:val="28"/>
          <w:rtl/>
        </w:rPr>
        <w:t xml:space="preserve"> بذل</w:t>
      </w:r>
      <w:r w:rsidRPr="00C74D98">
        <w:rPr>
          <w:rFonts w:ascii="Simplified Arabic" w:hAnsi="Simplified Arabic" w:cs="Simplified Arabic"/>
          <w:sz w:val="28"/>
          <w:szCs w:val="28"/>
          <w:rtl/>
        </w:rPr>
        <w:t>ت</w:t>
      </w:r>
      <w:r w:rsidR="00A20F8A" w:rsidRPr="00C74D98">
        <w:rPr>
          <w:rFonts w:ascii="Simplified Arabic" w:hAnsi="Simplified Arabic" w:cs="Simplified Arabic"/>
          <w:sz w:val="28"/>
          <w:szCs w:val="28"/>
          <w:rtl/>
        </w:rPr>
        <w:t xml:space="preserve"> فيه ق</w:t>
      </w:r>
      <w:r w:rsidRPr="00C74D98">
        <w:rPr>
          <w:rFonts w:ascii="Simplified Arabic" w:hAnsi="Simplified Arabic" w:cs="Simplified Arabic"/>
          <w:sz w:val="28"/>
          <w:szCs w:val="28"/>
          <w:rtl/>
        </w:rPr>
        <w:t>ُ</w:t>
      </w:r>
      <w:r w:rsidR="00A20F8A" w:rsidRPr="00C74D98">
        <w:rPr>
          <w:rFonts w:ascii="Simplified Arabic" w:hAnsi="Simplified Arabic" w:cs="Simplified Arabic"/>
          <w:sz w:val="28"/>
          <w:szCs w:val="28"/>
          <w:rtl/>
        </w:rPr>
        <w:t xml:space="preserve">صارى </w:t>
      </w:r>
      <w:r w:rsidRPr="00C74D98">
        <w:rPr>
          <w:rFonts w:ascii="Simplified Arabic" w:hAnsi="Simplified Arabic" w:cs="Simplified Arabic"/>
          <w:sz w:val="28"/>
          <w:szCs w:val="28"/>
          <w:rtl/>
        </w:rPr>
        <w:t>جهدي</w:t>
      </w:r>
      <w:r w:rsidR="00A20F8A" w:rsidRPr="00C74D98">
        <w:rPr>
          <w:rFonts w:ascii="Simplified Arabic" w:hAnsi="Simplified Arabic" w:cs="Simplified Arabic"/>
          <w:sz w:val="28"/>
          <w:szCs w:val="28"/>
          <w:rtl/>
        </w:rPr>
        <w:t>، فإن اصبت فذاك المراد وان أخطئت ف</w:t>
      </w:r>
      <w:r w:rsidRPr="00C74D98">
        <w:rPr>
          <w:rFonts w:ascii="Simplified Arabic" w:hAnsi="Simplified Arabic" w:cs="Simplified Arabic"/>
          <w:sz w:val="28"/>
          <w:szCs w:val="28"/>
          <w:rtl/>
        </w:rPr>
        <w:t>لي</w:t>
      </w:r>
      <w:r w:rsidR="00A20F8A" w:rsidRPr="00C74D98">
        <w:rPr>
          <w:rFonts w:ascii="Simplified Arabic" w:hAnsi="Simplified Arabic" w:cs="Simplified Arabic"/>
          <w:sz w:val="28"/>
          <w:szCs w:val="28"/>
          <w:rtl/>
        </w:rPr>
        <w:t xml:space="preserve"> شرف المحاولة والتعلم، ونسأل المولى العلي القدير أن يرزقن</w:t>
      </w:r>
      <w:r w:rsidRPr="00C74D98">
        <w:rPr>
          <w:rFonts w:ascii="Simplified Arabic" w:hAnsi="Simplified Arabic" w:cs="Simplified Arabic"/>
          <w:sz w:val="28"/>
          <w:szCs w:val="28"/>
          <w:rtl/>
        </w:rPr>
        <w:t>ا</w:t>
      </w:r>
      <w:r w:rsidR="00A20F8A" w:rsidRPr="00C74D98">
        <w:rPr>
          <w:rFonts w:ascii="Simplified Arabic" w:hAnsi="Simplified Arabic" w:cs="Simplified Arabic"/>
          <w:sz w:val="28"/>
          <w:szCs w:val="28"/>
          <w:rtl/>
        </w:rPr>
        <w:t xml:space="preserve"> من القول أحسنه واصدقه وأن يهبنا من العلم النافع الكثير ويرزقنا </w:t>
      </w:r>
      <w:r w:rsidR="00C74D98" w:rsidRPr="00C74D98">
        <w:rPr>
          <w:rFonts w:ascii="Simplified Arabic" w:hAnsi="Simplified Arabic" w:cs="Simplified Arabic" w:hint="cs"/>
          <w:sz w:val="28"/>
          <w:szCs w:val="28"/>
          <w:rtl/>
        </w:rPr>
        <w:t>التوفيق.</w:t>
      </w:r>
    </w:p>
    <w:p w14:paraId="4C4FFDFF" w14:textId="77777777" w:rsidR="00A20F8A" w:rsidRDefault="00A20F8A" w:rsidP="00A20F8A">
      <w:pPr>
        <w:rPr>
          <w:rFonts w:ascii="Sakkal Majalla" w:hAnsi="Sakkal Majalla" w:cs="Sakkal Majalla"/>
          <w:b/>
          <w:bCs/>
          <w:sz w:val="28"/>
          <w:szCs w:val="28"/>
          <w:rtl/>
          <w:lang w:bidi="ar-EG"/>
        </w:rPr>
      </w:pPr>
    </w:p>
    <w:p w14:paraId="4E62FAD1" w14:textId="77777777" w:rsidR="00A20F8A" w:rsidRDefault="00A20F8A" w:rsidP="00A20F8A">
      <w:pPr>
        <w:rPr>
          <w:rFonts w:ascii="Sakkal Majalla" w:hAnsi="Sakkal Majalla" w:cs="Sakkal Majalla"/>
          <w:b/>
          <w:bCs/>
          <w:sz w:val="28"/>
          <w:szCs w:val="28"/>
          <w:rtl/>
          <w:lang w:bidi="ar-EG"/>
        </w:rPr>
      </w:pPr>
    </w:p>
    <w:p w14:paraId="2E334A9E" w14:textId="77777777" w:rsidR="00A20F8A" w:rsidRDefault="00A20F8A" w:rsidP="009125CE">
      <w:pPr>
        <w:jc w:val="center"/>
        <w:rPr>
          <w:rFonts w:ascii="Sakkal Majalla" w:hAnsi="Sakkal Majalla" w:cs="Sakkal Majalla"/>
          <w:b/>
          <w:bCs/>
          <w:sz w:val="28"/>
          <w:szCs w:val="28"/>
          <w:rtl/>
          <w:lang w:bidi="ar-EG"/>
        </w:rPr>
      </w:pPr>
    </w:p>
    <w:p w14:paraId="3958485B" w14:textId="77777777" w:rsidR="00A20F8A" w:rsidRDefault="00A20F8A" w:rsidP="009125CE">
      <w:pPr>
        <w:jc w:val="center"/>
        <w:rPr>
          <w:rFonts w:ascii="Sakkal Majalla" w:hAnsi="Sakkal Majalla" w:cs="Sakkal Majalla"/>
          <w:b/>
          <w:bCs/>
          <w:sz w:val="28"/>
          <w:szCs w:val="28"/>
          <w:rtl/>
          <w:lang w:bidi="ar-EG"/>
        </w:rPr>
      </w:pPr>
    </w:p>
    <w:p w14:paraId="4C89B5E2" w14:textId="77777777" w:rsidR="00A20F8A" w:rsidRDefault="00A20F8A" w:rsidP="009125CE">
      <w:pPr>
        <w:jc w:val="center"/>
        <w:rPr>
          <w:rFonts w:ascii="Sakkal Majalla" w:hAnsi="Sakkal Majalla" w:cs="Sakkal Majalla"/>
          <w:b/>
          <w:bCs/>
          <w:sz w:val="28"/>
          <w:szCs w:val="28"/>
          <w:rtl/>
          <w:lang w:bidi="ar-EG"/>
        </w:rPr>
      </w:pPr>
    </w:p>
    <w:p w14:paraId="368F78AF" w14:textId="77777777" w:rsidR="00A20F8A" w:rsidRDefault="00A20F8A" w:rsidP="009125CE">
      <w:pPr>
        <w:jc w:val="center"/>
        <w:rPr>
          <w:rFonts w:ascii="Sakkal Majalla" w:hAnsi="Sakkal Majalla" w:cs="Sakkal Majalla"/>
          <w:b/>
          <w:bCs/>
          <w:sz w:val="28"/>
          <w:szCs w:val="28"/>
          <w:rtl/>
          <w:lang w:bidi="ar-EG"/>
        </w:rPr>
      </w:pPr>
    </w:p>
    <w:p w14:paraId="0C6F94F0" w14:textId="77777777" w:rsidR="00A20F8A" w:rsidRDefault="00A20F8A" w:rsidP="009125CE">
      <w:pPr>
        <w:jc w:val="center"/>
        <w:rPr>
          <w:rFonts w:ascii="Sakkal Majalla" w:hAnsi="Sakkal Majalla" w:cs="Sakkal Majalla"/>
          <w:b/>
          <w:bCs/>
          <w:sz w:val="28"/>
          <w:szCs w:val="28"/>
          <w:rtl/>
          <w:lang w:bidi="ar-EG"/>
        </w:rPr>
      </w:pPr>
    </w:p>
    <w:p w14:paraId="45149FC0" w14:textId="77777777" w:rsidR="00A20F8A" w:rsidRDefault="00A20F8A" w:rsidP="009125CE">
      <w:pPr>
        <w:jc w:val="center"/>
        <w:rPr>
          <w:rFonts w:ascii="Sakkal Majalla" w:hAnsi="Sakkal Majalla" w:cs="Sakkal Majalla"/>
          <w:b/>
          <w:bCs/>
          <w:sz w:val="28"/>
          <w:szCs w:val="28"/>
          <w:rtl/>
          <w:lang w:bidi="ar-EG"/>
        </w:rPr>
      </w:pPr>
    </w:p>
    <w:p w14:paraId="3C17478F" w14:textId="77777777" w:rsidR="00A20F8A" w:rsidRDefault="00A20F8A" w:rsidP="009125CE">
      <w:pPr>
        <w:jc w:val="center"/>
        <w:rPr>
          <w:rFonts w:ascii="Sakkal Majalla" w:hAnsi="Sakkal Majalla" w:cs="Sakkal Majalla"/>
          <w:b/>
          <w:bCs/>
          <w:sz w:val="28"/>
          <w:szCs w:val="28"/>
          <w:rtl/>
          <w:lang w:bidi="ar-EG"/>
        </w:rPr>
      </w:pPr>
    </w:p>
    <w:p w14:paraId="60A1A62B" w14:textId="77777777" w:rsidR="00A20F8A" w:rsidRDefault="00A20F8A" w:rsidP="009125CE">
      <w:pPr>
        <w:jc w:val="center"/>
        <w:rPr>
          <w:rFonts w:ascii="Sakkal Majalla" w:hAnsi="Sakkal Majalla" w:cs="Sakkal Majalla"/>
          <w:b/>
          <w:bCs/>
          <w:sz w:val="28"/>
          <w:szCs w:val="28"/>
          <w:rtl/>
          <w:lang w:bidi="ar-EG"/>
        </w:rPr>
      </w:pPr>
    </w:p>
    <w:p w14:paraId="110091B9" w14:textId="77777777" w:rsidR="00A20F8A" w:rsidRDefault="00A20F8A" w:rsidP="009125CE">
      <w:pPr>
        <w:jc w:val="center"/>
        <w:rPr>
          <w:rFonts w:ascii="Sakkal Majalla" w:hAnsi="Sakkal Majalla" w:cs="Sakkal Majalla"/>
          <w:b/>
          <w:bCs/>
          <w:sz w:val="28"/>
          <w:szCs w:val="28"/>
          <w:lang w:bidi="ar-EG"/>
        </w:rPr>
      </w:pPr>
    </w:p>
    <w:p w14:paraId="5F329BB7" w14:textId="77777777" w:rsidR="004B26A6" w:rsidRDefault="004B26A6" w:rsidP="009125CE">
      <w:pPr>
        <w:rPr>
          <w:rFonts w:ascii="Sakkal Majalla" w:hAnsi="Sakkal Majalla" w:cs="Sakkal Majalla"/>
          <w:b/>
          <w:bCs/>
          <w:sz w:val="28"/>
          <w:szCs w:val="28"/>
          <w:rtl/>
          <w:lang w:bidi="ar-EG"/>
        </w:rPr>
      </w:pPr>
    </w:p>
    <w:p w14:paraId="21654EBE" w14:textId="4EA8F84E" w:rsidR="000662B5" w:rsidRPr="00F57ED5" w:rsidRDefault="009125CE" w:rsidP="009125CE">
      <w:pPr>
        <w:rPr>
          <w:rFonts w:ascii="Simplified Arabic" w:hAnsi="Simplified Arabic" w:cs="Simplified Arabic"/>
          <w:b/>
          <w:bCs/>
          <w:sz w:val="36"/>
          <w:szCs w:val="36"/>
          <w:rtl/>
          <w:lang w:bidi="ar-EG"/>
        </w:rPr>
      </w:pPr>
      <w:r w:rsidRPr="00F57ED5">
        <w:rPr>
          <w:rFonts w:ascii="Simplified Arabic" w:hAnsi="Simplified Arabic" w:cs="Simplified Arabic"/>
          <w:b/>
          <w:bCs/>
          <w:sz w:val="36"/>
          <w:szCs w:val="36"/>
          <w:rtl/>
          <w:lang w:bidi="ar-EG"/>
        </w:rPr>
        <w:lastRenderedPageBreak/>
        <w:t xml:space="preserve">فهرس </w:t>
      </w:r>
      <w:r w:rsidR="004B26A6" w:rsidRPr="00F57ED5">
        <w:rPr>
          <w:rFonts w:ascii="Simplified Arabic" w:hAnsi="Simplified Arabic" w:cs="Simplified Arabic" w:hint="cs"/>
          <w:b/>
          <w:bCs/>
          <w:sz w:val="36"/>
          <w:szCs w:val="36"/>
          <w:rtl/>
          <w:lang w:bidi="ar-EG"/>
        </w:rPr>
        <w:t>المحتويات</w:t>
      </w:r>
      <w:r w:rsidRPr="00F57ED5">
        <w:rPr>
          <w:rFonts w:ascii="Simplified Arabic" w:hAnsi="Simplified Arabic" w:cs="Simplified Arabic"/>
          <w:b/>
          <w:bCs/>
          <w:sz w:val="36"/>
          <w:szCs w:val="36"/>
          <w:rtl/>
          <w:lang w:bidi="ar-EG"/>
        </w:rPr>
        <w:t>:</w:t>
      </w:r>
    </w:p>
    <w:tbl>
      <w:tblPr>
        <w:tblStyle w:val="a7"/>
        <w:bidiVisual/>
        <w:tblW w:w="8822" w:type="dxa"/>
        <w:tblLook w:val="04A0" w:firstRow="1" w:lastRow="0" w:firstColumn="1" w:lastColumn="0" w:noHBand="0" w:noVBand="1"/>
      </w:tblPr>
      <w:tblGrid>
        <w:gridCol w:w="7703"/>
        <w:gridCol w:w="1119"/>
      </w:tblGrid>
      <w:tr w:rsidR="00352FD4" w14:paraId="43F9205E" w14:textId="77777777" w:rsidTr="00352FD4">
        <w:tc>
          <w:tcPr>
            <w:tcW w:w="7703" w:type="dxa"/>
          </w:tcPr>
          <w:p w14:paraId="41D462ED" w14:textId="77777777" w:rsidR="00352FD4" w:rsidRPr="004B26A6" w:rsidRDefault="00352FD4" w:rsidP="00352FD4">
            <w:pPr>
              <w:rPr>
                <w:rFonts w:ascii="Simplified Arabic" w:hAnsi="Simplified Arabic" w:cs="Simplified Arabic"/>
                <w:b/>
                <w:bCs/>
                <w:sz w:val="28"/>
                <w:szCs w:val="28"/>
                <w:rtl/>
              </w:rPr>
            </w:pPr>
            <w:r w:rsidRPr="004B26A6">
              <w:rPr>
                <w:rFonts w:ascii="Simplified Arabic" w:hAnsi="Simplified Arabic" w:cs="Simplified Arabic"/>
                <w:b/>
                <w:bCs/>
                <w:sz w:val="28"/>
                <w:szCs w:val="28"/>
                <w:rtl/>
              </w:rPr>
              <w:t xml:space="preserve">الملخص </w:t>
            </w:r>
          </w:p>
        </w:tc>
        <w:tc>
          <w:tcPr>
            <w:tcW w:w="1119" w:type="dxa"/>
          </w:tcPr>
          <w:p w14:paraId="3243402A" w14:textId="7AFECC24" w:rsidR="00352FD4" w:rsidRPr="004B26A6" w:rsidRDefault="00352FD4" w:rsidP="00352FD4">
            <w:pPr>
              <w:rPr>
                <w:rFonts w:ascii="Simplified Arabic" w:hAnsi="Simplified Arabic" w:cs="Simplified Arabic"/>
                <w:sz w:val="28"/>
                <w:szCs w:val="28"/>
                <w:rtl/>
                <w:lang w:bidi="ar-EG"/>
              </w:rPr>
            </w:pPr>
            <w:r w:rsidRPr="00A35679">
              <w:rPr>
                <w:rFonts w:ascii="Simplified Arabic" w:hAnsi="Simplified Arabic" w:cs="Simplified Arabic"/>
                <w:b/>
                <w:bCs/>
                <w:sz w:val="28"/>
                <w:szCs w:val="28"/>
                <w:rtl/>
                <w:lang w:bidi="ar-EG"/>
              </w:rPr>
              <w:t>ب</w:t>
            </w:r>
          </w:p>
        </w:tc>
      </w:tr>
      <w:tr w:rsidR="00352FD4" w14:paraId="372A0099" w14:textId="77777777" w:rsidTr="00352FD4">
        <w:tc>
          <w:tcPr>
            <w:tcW w:w="7703" w:type="dxa"/>
          </w:tcPr>
          <w:p w14:paraId="475B935C" w14:textId="77777777" w:rsidR="00352FD4" w:rsidRPr="004B26A6" w:rsidRDefault="00352FD4" w:rsidP="00352FD4">
            <w:pP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الشكر والتقدير</w:t>
            </w:r>
          </w:p>
        </w:tc>
        <w:tc>
          <w:tcPr>
            <w:tcW w:w="1119" w:type="dxa"/>
          </w:tcPr>
          <w:p w14:paraId="253725C4" w14:textId="1BEA7764" w:rsidR="00352FD4" w:rsidRPr="004B26A6" w:rsidRDefault="00352FD4" w:rsidP="00352FD4">
            <w:pPr>
              <w:rPr>
                <w:rFonts w:ascii="Simplified Arabic" w:hAnsi="Simplified Arabic" w:cs="Simplified Arabic"/>
                <w:sz w:val="28"/>
                <w:szCs w:val="28"/>
                <w:rtl/>
                <w:lang w:bidi="ar-EG"/>
              </w:rPr>
            </w:pPr>
            <w:r w:rsidRPr="00A35679">
              <w:rPr>
                <w:rFonts w:ascii="Simplified Arabic" w:hAnsi="Simplified Arabic" w:cs="Simplified Arabic" w:hint="cs"/>
                <w:b/>
                <w:bCs/>
                <w:sz w:val="28"/>
                <w:szCs w:val="28"/>
                <w:rtl/>
                <w:lang w:bidi="ar-EG"/>
              </w:rPr>
              <w:t>ت</w:t>
            </w:r>
          </w:p>
        </w:tc>
      </w:tr>
      <w:tr w:rsidR="00352FD4" w14:paraId="7FCDD103" w14:textId="77777777" w:rsidTr="00352FD4">
        <w:tc>
          <w:tcPr>
            <w:tcW w:w="7703" w:type="dxa"/>
          </w:tcPr>
          <w:p w14:paraId="6165CCAA" w14:textId="77777777" w:rsidR="00352FD4" w:rsidRPr="004B26A6" w:rsidRDefault="00352FD4" w:rsidP="00352FD4">
            <w:pP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الفصل الأول: الإطار العام للبحث</w:t>
            </w:r>
          </w:p>
        </w:tc>
        <w:tc>
          <w:tcPr>
            <w:tcW w:w="1119" w:type="dxa"/>
          </w:tcPr>
          <w:p w14:paraId="438D06CE" w14:textId="0CF309FA"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w:t>
            </w:r>
          </w:p>
        </w:tc>
      </w:tr>
      <w:tr w:rsidR="00352FD4" w14:paraId="0A6CEF2F" w14:textId="77777777" w:rsidTr="00352FD4">
        <w:tc>
          <w:tcPr>
            <w:tcW w:w="7703" w:type="dxa"/>
          </w:tcPr>
          <w:p w14:paraId="15D86EE8" w14:textId="77777777" w:rsidR="00352FD4" w:rsidRPr="004B26A6" w:rsidRDefault="00352FD4" w:rsidP="00352FD4">
            <w:pPr>
              <w:tabs>
                <w:tab w:val="left" w:pos="2338"/>
              </w:tabs>
              <w:rPr>
                <w:rFonts w:ascii="Simplified Arabic" w:hAnsi="Simplified Arabic" w:cs="Simplified Arabic"/>
                <w:sz w:val="28"/>
                <w:szCs w:val="28"/>
                <w:rtl/>
                <w:lang w:bidi="ar-EG"/>
              </w:rPr>
            </w:pPr>
            <w:r w:rsidRPr="004B26A6">
              <w:rPr>
                <w:rFonts w:ascii="Simplified Arabic" w:hAnsi="Simplified Arabic" w:cs="Simplified Arabic"/>
                <w:sz w:val="28"/>
                <w:szCs w:val="28"/>
                <w:lang w:bidi="ar-EG"/>
              </w:rPr>
              <w:t>1.1</w:t>
            </w:r>
            <w:r w:rsidRPr="004B26A6">
              <w:rPr>
                <w:rFonts w:ascii="Simplified Arabic" w:hAnsi="Simplified Arabic" w:cs="Simplified Arabic"/>
                <w:sz w:val="28"/>
                <w:szCs w:val="28"/>
                <w:rtl/>
                <w:lang w:bidi="ar-EG"/>
              </w:rPr>
              <w:t>المقدمة</w:t>
            </w:r>
          </w:p>
        </w:tc>
        <w:tc>
          <w:tcPr>
            <w:tcW w:w="1119" w:type="dxa"/>
          </w:tcPr>
          <w:p w14:paraId="1580CF0D" w14:textId="62D27CB5"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w:t>
            </w:r>
          </w:p>
        </w:tc>
      </w:tr>
      <w:tr w:rsidR="00352FD4" w14:paraId="2E84D3EF" w14:textId="77777777" w:rsidTr="00352FD4">
        <w:tc>
          <w:tcPr>
            <w:tcW w:w="7703" w:type="dxa"/>
          </w:tcPr>
          <w:p w14:paraId="1020A064"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1.2 مشكلة الدراسة</w:t>
            </w:r>
          </w:p>
        </w:tc>
        <w:tc>
          <w:tcPr>
            <w:tcW w:w="1119" w:type="dxa"/>
          </w:tcPr>
          <w:p w14:paraId="0BDA3ED8" w14:textId="40071122"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w:t>
            </w:r>
          </w:p>
        </w:tc>
      </w:tr>
      <w:tr w:rsidR="00352FD4" w14:paraId="70540003" w14:textId="77777777" w:rsidTr="00352FD4">
        <w:tc>
          <w:tcPr>
            <w:tcW w:w="7703" w:type="dxa"/>
          </w:tcPr>
          <w:p w14:paraId="38C34381"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1.3 أهمية الدراسة</w:t>
            </w:r>
          </w:p>
        </w:tc>
        <w:tc>
          <w:tcPr>
            <w:tcW w:w="1119" w:type="dxa"/>
          </w:tcPr>
          <w:p w14:paraId="5C08C725" w14:textId="6A2915F9"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w:t>
            </w:r>
          </w:p>
        </w:tc>
      </w:tr>
      <w:tr w:rsidR="00352FD4" w14:paraId="1236E1F2" w14:textId="77777777" w:rsidTr="00352FD4">
        <w:tc>
          <w:tcPr>
            <w:tcW w:w="7703" w:type="dxa"/>
          </w:tcPr>
          <w:p w14:paraId="61916D99"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1.4أهداف الدراسة</w:t>
            </w:r>
          </w:p>
        </w:tc>
        <w:tc>
          <w:tcPr>
            <w:tcW w:w="1119" w:type="dxa"/>
          </w:tcPr>
          <w:p w14:paraId="636B2220" w14:textId="453CDC61"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w:t>
            </w:r>
          </w:p>
        </w:tc>
      </w:tr>
      <w:tr w:rsidR="00352FD4" w14:paraId="71EDBFEA" w14:textId="77777777" w:rsidTr="00352FD4">
        <w:tc>
          <w:tcPr>
            <w:tcW w:w="7703" w:type="dxa"/>
          </w:tcPr>
          <w:p w14:paraId="5E86AE8B"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1.5تساؤلات الدراسة</w:t>
            </w:r>
          </w:p>
        </w:tc>
        <w:tc>
          <w:tcPr>
            <w:tcW w:w="1119" w:type="dxa"/>
          </w:tcPr>
          <w:p w14:paraId="19986C37" w14:textId="4ADF56CB"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w:t>
            </w:r>
          </w:p>
        </w:tc>
      </w:tr>
      <w:tr w:rsidR="00352FD4" w14:paraId="2BA34CA5" w14:textId="77777777" w:rsidTr="00352FD4">
        <w:tc>
          <w:tcPr>
            <w:tcW w:w="7703" w:type="dxa"/>
          </w:tcPr>
          <w:p w14:paraId="48E871D0"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1.6فروض الدراسة</w:t>
            </w:r>
          </w:p>
        </w:tc>
        <w:tc>
          <w:tcPr>
            <w:tcW w:w="1119" w:type="dxa"/>
          </w:tcPr>
          <w:p w14:paraId="4635A1A5" w14:textId="7511969D"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w:t>
            </w:r>
          </w:p>
        </w:tc>
      </w:tr>
      <w:tr w:rsidR="00352FD4" w14:paraId="3E73AD5C" w14:textId="77777777" w:rsidTr="00352FD4">
        <w:tc>
          <w:tcPr>
            <w:tcW w:w="7703" w:type="dxa"/>
          </w:tcPr>
          <w:p w14:paraId="32C0140F" w14:textId="77777777" w:rsidR="00352FD4" w:rsidRPr="004B26A6" w:rsidRDefault="00352FD4" w:rsidP="00352FD4">
            <w:pP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الفصل الثاني: الدراسات السابقة</w:t>
            </w:r>
          </w:p>
        </w:tc>
        <w:tc>
          <w:tcPr>
            <w:tcW w:w="1119" w:type="dxa"/>
          </w:tcPr>
          <w:p w14:paraId="61B8848B" w14:textId="3ECC0251"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6</w:t>
            </w:r>
          </w:p>
        </w:tc>
      </w:tr>
      <w:tr w:rsidR="00352FD4" w14:paraId="1A825DDB" w14:textId="77777777" w:rsidTr="00352FD4">
        <w:tc>
          <w:tcPr>
            <w:tcW w:w="7703" w:type="dxa"/>
          </w:tcPr>
          <w:p w14:paraId="76CE7F7B"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2.1مقدمة</w:t>
            </w:r>
          </w:p>
        </w:tc>
        <w:tc>
          <w:tcPr>
            <w:tcW w:w="1119" w:type="dxa"/>
          </w:tcPr>
          <w:p w14:paraId="68380F7C" w14:textId="3381ABE0"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7</w:t>
            </w:r>
          </w:p>
        </w:tc>
      </w:tr>
      <w:tr w:rsidR="00352FD4" w14:paraId="11102A1B" w14:textId="77777777" w:rsidTr="00352FD4">
        <w:tc>
          <w:tcPr>
            <w:tcW w:w="7703" w:type="dxa"/>
          </w:tcPr>
          <w:p w14:paraId="16575993"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2.2الدراسات السابقة</w:t>
            </w:r>
          </w:p>
        </w:tc>
        <w:tc>
          <w:tcPr>
            <w:tcW w:w="1119" w:type="dxa"/>
          </w:tcPr>
          <w:p w14:paraId="0D1D986D" w14:textId="10AB9109"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7</w:t>
            </w:r>
          </w:p>
        </w:tc>
      </w:tr>
      <w:tr w:rsidR="00352FD4" w14:paraId="0A200EEF" w14:textId="77777777" w:rsidTr="00352FD4">
        <w:tc>
          <w:tcPr>
            <w:tcW w:w="7703" w:type="dxa"/>
          </w:tcPr>
          <w:p w14:paraId="342C0901"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2.2.1 التعليق على الدراسات السابقة</w:t>
            </w:r>
          </w:p>
        </w:tc>
        <w:tc>
          <w:tcPr>
            <w:tcW w:w="1119" w:type="dxa"/>
          </w:tcPr>
          <w:p w14:paraId="52A83917" w14:textId="20E7C5E3"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10</w:t>
            </w:r>
          </w:p>
        </w:tc>
      </w:tr>
      <w:tr w:rsidR="00352FD4" w14:paraId="04CDACF4" w14:textId="77777777" w:rsidTr="00352FD4">
        <w:tc>
          <w:tcPr>
            <w:tcW w:w="7703" w:type="dxa"/>
          </w:tcPr>
          <w:p w14:paraId="0AE98EEA"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2.2.2 ما يميز الدراسة الحالية</w:t>
            </w:r>
          </w:p>
        </w:tc>
        <w:tc>
          <w:tcPr>
            <w:tcW w:w="1119" w:type="dxa"/>
          </w:tcPr>
          <w:p w14:paraId="7A326FAE" w14:textId="769F511B"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10</w:t>
            </w:r>
          </w:p>
        </w:tc>
      </w:tr>
      <w:tr w:rsidR="00352FD4" w14:paraId="758EA082" w14:textId="77777777" w:rsidTr="00352FD4">
        <w:tc>
          <w:tcPr>
            <w:tcW w:w="7703" w:type="dxa"/>
          </w:tcPr>
          <w:p w14:paraId="6170C848"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2.2.3 الإطار النظري</w:t>
            </w:r>
          </w:p>
        </w:tc>
        <w:tc>
          <w:tcPr>
            <w:tcW w:w="1119" w:type="dxa"/>
          </w:tcPr>
          <w:p w14:paraId="3FF26D31" w14:textId="58F76920"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10</w:t>
            </w:r>
          </w:p>
        </w:tc>
      </w:tr>
      <w:tr w:rsidR="00352FD4" w14:paraId="65C53586" w14:textId="77777777" w:rsidTr="00352FD4">
        <w:tc>
          <w:tcPr>
            <w:tcW w:w="7703" w:type="dxa"/>
          </w:tcPr>
          <w:p w14:paraId="7BB09249"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2.3المبحث الأول: ثقافة المخاطر</w:t>
            </w:r>
          </w:p>
        </w:tc>
        <w:tc>
          <w:tcPr>
            <w:tcW w:w="1119" w:type="dxa"/>
          </w:tcPr>
          <w:p w14:paraId="72A0521C" w14:textId="2688D541"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11</w:t>
            </w:r>
          </w:p>
        </w:tc>
      </w:tr>
      <w:tr w:rsidR="00352FD4" w14:paraId="2DF5E6D4" w14:textId="77777777" w:rsidTr="00352FD4">
        <w:tc>
          <w:tcPr>
            <w:tcW w:w="7703" w:type="dxa"/>
          </w:tcPr>
          <w:p w14:paraId="59A345C5"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2.3.1 التمهيد</w:t>
            </w:r>
          </w:p>
        </w:tc>
        <w:tc>
          <w:tcPr>
            <w:tcW w:w="1119" w:type="dxa"/>
          </w:tcPr>
          <w:p w14:paraId="0841FFD9" w14:textId="6A69F647"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11</w:t>
            </w:r>
          </w:p>
        </w:tc>
      </w:tr>
      <w:tr w:rsidR="00352FD4" w14:paraId="405E3E59" w14:textId="77777777" w:rsidTr="00352FD4">
        <w:tc>
          <w:tcPr>
            <w:tcW w:w="7703" w:type="dxa"/>
          </w:tcPr>
          <w:p w14:paraId="4DA51D6B"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2.3.2 التعريف</w:t>
            </w:r>
          </w:p>
        </w:tc>
        <w:tc>
          <w:tcPr>
            <w:tcW w:w="1119" w:type="dxa"/>
          </w:tcPr>
          <w:p w14:paraId="29EF7496" w14:textId="7E19EF8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11</w:t>
            </w:r>
          </w:p>
        </w:tc>
      </w:tr>
      <w:tr w:rsidR="00352FD4" w14:paraId="61C77919" w14:textId="77777777" w:rsidTr="00352FD4">
        <w:tc>
          <w:tcPr>
            <w:tcW w:w="7703" w:type="dxa"/>
          </w:tcPr>
          <w:p w14:paraId="7A8AAA1B"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2.3.3أهمية ثقافة المخاطر</w:t>
            </w:r>
          </w:p>
        </w:tc>
        <w:tc>
          <w:tcPr>
            <w:tcW w:w="1119" w:type="dxa"/>
          </w:tcPr>
          <w:p w14:paraId="71D482AF" w14:textId="4408451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12</w:t>
            </w:r>
          </w:p>
        </w:tc>
      </w:tr>
      <w:tr w:rsidR="00352FD4" w14:paraId="26732802" w14:textId="77777777" w:rsidTr="00352FD4">
        <w:tc>
          <w:tcPr>
            <w:tcW w:w="7703" w:type="dxa"/>
          </w:tcPr>
          <w:p w14:paraId="3C7D99AF"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2.3.4 نموذج خطوط الدفاع الثلاث وعلاقته بإدارة المخاطر</w:t>
            </w:r>
          </w:p>
        </w:tc>
        <w:tc>
          <w:tcPr>
            <w:tcW w:w="1119" w:type="dxa"/>
          </w:tcPr>
          <w:p w14:paraId="0C5B4EFA" w14:textId="0C509FFD"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13</w:t>
            </w:r>
          </w:p>
        </w:tc>
      </w:tr>
      <w:tr w:rsidR="00352FD4" w14:paraId="5AF0B0CD" w14:textId="77777777" w:rsidTr="00352FD4">
        <w:tc>
          <w:tcPr>
            <w:tcW w:w="7703" w:type="dxa"/>
          </w:tcPr>
          <w:p w14:paraId="2AD2910C"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2.3.5 إطار ثقافة المخاطر</w:t>
            </w:r>
          </w:p>
        </w:tc>
        <w:tc>
          <w:tcPr>
            <w:tcW w:w="1119" w:type="dxa"/>
          </w:tcPr>
          <w:p w14:paraId="3EA84BB4" w14:textId="0C166BB4"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14</w:t>
            </w:r>
          </w:p>
        </w:tc>
      </w:tr>
      <w:tr w:rsidR="00352FD4" w14:paraId="330B7DFF" w14:textId="77777777" w:rsidTr="00352FD4">
        <w:tc>
          <w:tcPr>
            <w:tcW w:w="7703" w:type="dxa"/>
          </w:tcPr>
          <w:p w14:paraId="5EBB7C9E"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2.3.6 دور القيادات في تغيير الثقافة:</w:t>
            </w:r>
          </w:p>
        </w:tc>
        <w:tc>
          <w:tcPr>
            <w:tcW w:w="1119" w:type="dxa"/>
          </w:tcPr>
          <w:p w14:paraId="4793AC51" w14:textId="532E941C"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15</w:t>
            </w:r>
          </w:p>
        </w:tc>
      </w:tr>
      <w:tr w:rsidR="00352FD4" w14:paraId="28AA7C2E" w14:textId="77777777" w:rsidTr="00352FD4">
        <w:tc>
          <w:tcPr>
            <w:tcW w:w="7703" w:type="dxa"/>
          </w:tcPr>
          <w:p w14:paraId="5AED77C0"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2.3.7 عوامل ومواضيع يجب مراعاتها في ثقافة المخاطر</w:t>
            </w:r>
          </w:p>
        </w:tc>
        <w:tc>
          <w:tcPr>
            <w:tcW w:w="1119" w:type="dxa"/>
          </w:tcPr>
          <w:p w14:paraId="333A134F" w14:textId="3CF4C718"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15</w:t>
            </w:r>
          </w:p>
        </w:tc>
      </w:tr>
      <w:tr w:rsidR="00352FD4" w14:paraId="7A270019" w14:textId="77777777" w:rsidTr="00352FD4">
        <w:tc>
          <w:tcPr>
            <w:tcW w:w="7703" w:type="dxa"/>
          </w:tcPr>
          <w:p w14:paraId="2F6AB652"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2.3.8 المكونات الرئيسية لتغيير الثقافة:</w:t>
            </w:r>
          </w:p>
        </w:tc>
        <w:tc>
          <w:tcPr>
            <w:tcW w:w="1119" w:type="dxa"/>
          </w:tcPr>
          <w:p w14:paraId="63F30E21" w14:textId="1586C428"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19</w:t>
            </w:r>
          </w:p>
        </w:tc>
      </w:tr>
      <w:tr w:rsidR="00352FD4" w14:paraId="4CFA348B" w14:textId="77777777" w:rsidTr="00352FD4">
        <w:tc>
          <w:tcPr>
            <w:tcW w:w="7703" w:type="dxa"/>
          </w:tcPr>
          <w:p w14:paraId="453BC19B" w14:textId="77777777" w:rsidR="00352FD4" w:rsidRPr="004B26A6" w:rsidRDefault="00352FD4" w:rsidP="00352FD4">
            <w:pPr>
              <w:rPr>
                <w:rFonts w:ascii="Simplified Arabic" w:hAnsi="Simplified Arabic" w:cs="Simplified Arabic"/>
                <w:sz w:val="28"/>
                <w:szCs w:val="28"/>
                <w:rtl/>
              </w:rPr>
            </w:pPr>
            <w:r w:rsidRPr="004B26A6">
              <w:rPr>
                <w:rFonts w:ascii="Simplified Arabic" w:hAnsi="Simplified Arabic" w:cs="Simplified Arabic"/>
                <w:sz w:val="28"/>
                <w:szCs w:val="28"/>
                <w:rtl/>
              </w:rPr>
              <w:t>2.3.9 تطبيقات تخص التوعية بثقافة المخاطر والقيم الأساسية:</w:t>
            </w:r>
          </w:p>
        </w:tc>
        <w:tc>
          <w:tcPr>
            <w:tcW w:w="1119" w:type="dxa"/>
          </w:tcPr>
          <w:p w14:paraId="7497B52A" w14:textId="6E1FDD3D"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20</w:t>
            </w:r>
          </w:p>
        </w:tc>
      </w:tr>
      <w:tr w:rsidR="00352FD4" w14:paraId="3467706D" w14:textId="77777777" w:rsidTr="00352FD4">
        <w:tc>
          <w:tcPr>
            <w:tcW w:w="7703" w:type="dxa"/>
          </w:tcPr>
          <w:p w14:paraId="35BE8A18"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2.3.10 نماذج تغيير ثقافة المخاطر</w:t>
            </w:r>
          </w:p>
        </w:tc>
        <w:tc>
          <w:tcPr>
            <w:tcW w:w="1119" w:type="dxa"/>
          </w:tcPr>
          <w:p w14:paraId="62EFF468" w14:textId="57775B87"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21</w:t>
            </w:r>
          </w:p>
        </w:tc>
      </w:tr>
      <w:tr w:rsidR="00352FD4" w14:paraId="42C3D6FD" w14:textId="77777777" w:rsidTr="00352FD4">
        <w:tc>
          <w:tcPr>
            <w:tcW w:w="7703" w:type="dxa"/>
          </w:tcPr>
          <w:p w14:paraId="7F50D0F9"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2.3.11 العلاقة بين إدارة المخاطر وثقافة المخاطر</w:t>
            </w:r>
          </w:p>
        </w:tc>
        <w:tc>
          <w:tcPr>
            <w:tcW w:w="1119" w:type="dxa"/>
          </w:tcPr>
          <w:p w14:paraId="13E14E5C" w14:textId="18FF3950"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23</w:t>
            </w:r>
          </w:p>
        </w:tc>
      </w:tr>
      <w:tr w:rsidR="00352FD4" w14:paraId="5BA4EF07" w14:textId="77777777" w:rsidTr="00352FD4">
        <w:tc>
          <w:tcPr>
            <w:tcW w:w="7703" w:type="dxa"/>
          </w:tcPr>
          <w:p w14:paraId="6E1B8186"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lastRenderedPageBreak/>
              <w:t>2.4 المبحث الثاني: اتخاذ القرار</w:t>
            </w:r>
          </w:p>
        </w:tc>
        <w:tc>
          <w:tcPr>
            <w:tcW w:w="1119" w:type="dxa"/>
          </w:tcPr>
          <w:p w14:paraId="0925370A" w14:textId="124681CA"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24</w:t>
            </w:r>
          </w:p>
        </w:tc>
      </w:tr>
      <w:tr w:rsidR="00352FD4" w14:paraId="1AB59B3E" w14:textId="77777777" w:rsidTr="00352FD4">
        <w:tc>
          <w:tcPr>
            <w:tcW w:w="7703" w:type="dxa"/>
          </w:tcPr>
          <w:p w14:paraId="6172B39C"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2.4.1 تمهيد</w:t>
            </w:r>
          </w:p>
        </w:tc>
        <w:tc>
          <w:tcPr>
            <w:tcW w:w="1119" w:type="dxa"/>
          </w:tcPr>
          <w:p w14:paraId="3926564C" w14:textId="35EDE00D"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24</w:t>
            </w:r>
          </w:p>
        </w:tc>
      </w:tr>
      <w:tr w:rsidR="00352FD4" w14:paraId="708F6CEF" w14:textId="77777777" w:rsidTr="00352FD4">
        <w:tc>
          <w:tcPr>
            <w:tcW w:w="7703" w:type="dxa"/>
          </w:tcPr>
          <w:p w14:paraId="44114AE7"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2.4.2 التعريف</w:t>
            </w:r>
          </w:p>
        </w:tc>
        <w:tc>
          <w:tcPr>
            <w:tcW w:w="1119" w:type="dxa"/>
          </w:tcPr>
          <w:p w14:paraId="6069D547" w14:textId="01B91902"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24</w:t>
            </w:r>
          </w:p>
        </w:tc>
      </w:tr>
      <w:tr w:rsidR="00352FD4" w14:paraId="00BCECA1" w14:textId="77777777" w:rsidTr="00352FD4">
        <w:tc>
          <w:tcPr>
            <w:tcW w:w="7703" w:type="dxa"/>
          </w:tcPr>
          <w:p w14:paraId="4952F6EC"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2.4.3 مراحل عملية اتخاذ القرار</w:t>
            </w:r>
          </w:p>
        </w:tc>
        <w:tc>
          <w:tcPr>
            <w:tcW w:w="1119" w:type="dxa"/>
          </w:tcPr>
          <w:p w14:paraId="331B55EB" w14:textId="350123BD"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25</w:t>
            </w:r>
          </w:p>
        </w:tc>
      </w:tr>
      <w:tr w:rsidR="00352FD4" w14:paraId="70BB1A9F" w14:textId="77777777" w:rsidTr="00352FD4">
        <w:tc>
          <w:tcPr>
            <w:tcW w:w="7703" w:type="dxa"/>
          </w:tcPr>
          <w:p w14:paraId="6ACE88EB"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2.4.4 عشر خطوات لاتخاذ قرار أمثل</w:t>
            </w:r>
          </w:p>
        </w:tc>
        <w:tc>
          <w:tcPr>
            <w:tcW w:w="1119" w:type="dxa"/>
          </w:tcPr>
          <w:p w14:paraId="5303846F" w14:textId="07C4E47B"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25</w:t>
            </w:r>
          </w:p>
        </w:tc>
      </w:tr>
      <w:tr w:rsidR="00352FD4" w14:paraId="678E4EB1" w14:textId="77777777" w:rsidTr="00352FD4">
        <w:tc>
          <w:tcPr>
            <w:tcW w:w="7703" w:type="dxa"/>
          </w:tcPr>
          <w:p w14:paraId="54F93C72"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2.4.5 أهمية عملية اتخاذ القرار</w:t>
            </w:r>
          </w:p>
        </w:tc>
        <w:tc>
          <w:tcPr>
            <w:tcW w:w="1119" w:type="dxa"/>
          </w:tcPr>
          <w:p w14:paraId="164E199B" w14:textId="277DEC7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26</w:t>
            </w:r>
          </w:p>
        </w:tc>
      </w:tr>
      <w:tr w:rsidR="00352FD4" w14:paraId="4E36C156" w14:textId="77777777" w:rsidTr="00352FD4">
        <w:tc>
          <w:tcPr>
            <w:tcW w:w="7703" w:type="dxa"/>
          </w:tcPr>
          <w:p w14:paraId="596DC7D2"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2.4.6 أنواع القرارات</w:t>
            </w:r>
          </w:p>
        </w:tc>
        <w:tc>
          <w:tcPr>
            <w:tcW w:w="1119" w:type="dxa"/>
          </w:tcPr>
          <w:p w14:paraId="2223888D" w14:textId="24E68540"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27</w:t>
            </w:r>
          </w:p>
        </w:tc>
      </w:tr>
      <w:tr w:rsidR="00352FD4" w14:paraId="686DB240" w14:textId="77777777" w:rsidTr="00352FD4">
        <w:tc>
          <w:tcPr>
            <w:tcW w:w="7703" w:type="dxa"/>
          </w:tcPr>
          <w:p w14:paraId="25A3DA28"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2.4.7 نماذج اتخاذ القرار</w:t>
            </w:r>
          </w:p>
        </w:tc>
        <w:tc>
          <w:tcPr>
            <w:tcW w:w="1119" w:type="dxa"/>
          </w:tcPr>
          <w:p w14:paraId="00D5070F" w14:textId="3A92BC2C"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27</w:t>
            </w:r>
          </w:p>
        </w:tc>
      </w:tr>
      <w:tr w:rsidR="00352FD4" w14:paraId="61E0895A" w14:textId="77777777" w:rsidTr="00352FD4">
        <w:tc>
          <w:tcPr>
            <w:tcW w:w="7703" w:type="dxa"/>
          </w:tcPr>
          <w:p w14:paraId="535C3636"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2.4.8 العلاقة بين إدارة المخاطر واتخاذ القرار</w:t>
            </w:r>
          </w:p>
        </w:tc>
        <w:tc>
          <w:tcPr>
            <w:tcW w:w="1119" w:type="dxa"/>
          </w:tcPr>
          <w:p w14:paraId="50422463" w14:textId="2A49A83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30</w:t>
            </w:r>
          </w:p>
        </w:tc>
      </w:tr>
      <w:tr w:rsidR="00352FD4" w14:paraId="4EC28981" w14:textId="77777777" w:rsidTr="00352FD4">
        <w:tc>
          <w:tcPr>
            <w:tcW w:w="7703" w:type="dxa"/>
          </w:tcPr>
          <w:p w14:paraId="7E022473" w14:textId="77777777" w:rsidR="00352FD4" w:rsidRPr="004B26A6" w:rsidRDefault="00352FD4" w:rsidP="00352FD4">
            <w:pP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الفصل الثالث: منهجية الدراسة</w:t>
            </w:r>
          </w:p>
        </w:tc>
        <w:tc>
          <w:tcPr>
            <w:tcW w:w="1119" w:type="dxa"/>
          </w:tcPr>
          <w:p w14:paraId="46DCFEC7" w14:textId="66C83E91"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31</w:t>
            </w:r>
          </w:p>
        </w:tc>
      </w:tr>
      <w:tr w:rsidR="00352FD4" w14:paraId="3C7B78E8" w14:textId="77777777" w:rsidTr="00352FD4">
        <w:tc>
          <w:tcPr>
            <w:tcW w:w="7703" w:type="dxa"/>
          </w:tcPr>
          <w:p w14:paraId="1821F547"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3.1 مقدمة</w:t>
            </w:r>
          </w:p>
        </w:tc>
        <w:tc>
          <w:tcPr>
            <w:tcW w:w="1119" w:type="dxa"/>
          </w:tcPr>
          <w:p w14:paraId="1F0F3267" w14:textId="2B153E08"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32</w:t>
            </w:r>
          </w:p>
        </w:tc>
      </w:tr>
      <w:tr w:rsidR="00352FD4" w14:paraId="6C7E3FAE" w14:textId="77777777" w:rsidTr="00352FD4">
        <w:tc>
          <w:tcPr>
            <w:tcW w:w="7703" w:type="dxa"/>
          </w:tcPr>
          <w:p w14:paraId="67DA325F"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3.2 المنهجية وطرق البحث</w:t>
            </w:r>
          </w:p>
        </w:tc>
        <w:tc>
          <w:tcPr>
            <w:tcW w:w="1119" w:type="dxa"/>
          </w:tcPr>
          <w:p w14:paraId="0AA1FAFD" w14:textId="68F98E53"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32</w:t>
            </w:r>
          </w:p>
        </w:tc>
      </w:tr>
      <w:tr w:rsidR="00352FD4" w14:paraId="463D8220" w14:textId="77777777" w:rsidTr="00352FD4">
        <w:tc>
          <w:tcPr>
            <w:tcW w:w="7703" w:type="dxa"/>
          </w:tcPr>
          <w:p w14:paraId="425DD811"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3.3 حدود البحث</w:t>
            </w:r>
          </w:p>
        </w:tc>
        <w:tc>
          <w:tcPr>
            <w:tcW w:w="1119" w:type="dxa"/>
          </w:tcPr>
          <w:p w14:paraId="73330A27" w14:textId="48D5E2B0"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32</w:t>
            </w:r>
          </w:p>
        </w:tc>
      </w:tr>
      <w:tr w:rsidR="00352FD4" w14:paraId="38D4C2C5" w14:textId="77777777" w:rsidTr="00352FD4">
        <w:tc>
          <w:tcPr>
            <w:tcW w:w="7703" w:type="dxa"/>
          </w:tcPr>
          <w:p w14:paraId="40B5CD55"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3.4 مصادر المعلومات</w:t>
            </w:r>
          </w:p>
        </w:tc>
        <w:tc>
          <w:tcPr>
            <w:tcW w:w="1119" w:type="dxa"/>
          </w:tcPr>
          <w:p w14:paraId="53C63F34" w14:textId="5066604A"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33</w:t>
            </w:r>
          </w:p>
        </w:tc>
      </w:tr>
      <w:tr w:rsidR="00352FD4" w14:paraId="7F0DFACF" w14:textId="77777777" w:rsidTr="00352FD4">
        <w:tc>
          <w:tcPr>
            <w:tcW w:w="7703" w:type="dxa"/>
          </w:tcPr>
          <w:p w14:paraId="5540BFDB"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3.5 مجتمع البحث</w:t>
            </w:r>
          </w:p>
        </w:tc>
        <w:tc>
          <w:tcPr>
            <w:tcW w:w="1119" w:type="dxa"/>
          </w:tcPr>
          <w:p w14:paraId="28896752" w14:textId="0288D55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33</w:t>
            </w:r>
          </w:p>
        </w:tc>
      </w:tr>
      <w:tr w:rsidR="00352FD4" w14:paraId="26895B10" w14:textId="77777777" w:rsidTr="00352FD4">
        <w:tc>
          <w:tcPr>
            <w:tcW w:w="7703" w:type="dxa"/>
          </w:tcPr>
          <w:p w14:paraId="565BE57D"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3.6 عينة الدراسة</w:t>
            </w:r>
          </w:p>
        </w:tc>
        <w:tc>
          <w:tcPr>
            <w:tcW w:w="1119" w:type="dxa"/>
          </w:tcPr>
          <w:p w14:paraId="4882F4E8" w14:textId="566E52DC"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33</w:t>
            </w:r>
          </w:p>
        </w:tc>
      </w:tr>
      <w:tr w:rsidR="00352FD4" w14:paraId="034DFD25" w14:textId="77777777" w:rsidTr="00352FD4">
        <w:tc>
          <w:tcPr>
            <w:tcW w:w="7703" w:type="dxa"/>
          </w:tcPr>
          <w:p w14:paraId="7E77389E"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3.7 أداة الدراسة</w:t>
            </w:r>
          </w:p>
        </w:tc>
        <w:tc>
          <w:tcPr>
            <w:tcW w:w="1119" w:type="dxa"/>
          </w:tcPr>
          <w:p w14:paraId="36AD6697" w14:textId="616DA859"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36</w:t>
            </w:r>
          </w:p>
        </w:tc>
      </w:tr>
      <w:tr w:rsidR="00352FD4" w14:paraId="46A3AA1F" w14:textId="77777777" w:rsidTr="00352FD4">
        <w:tc>
          <w:tcPr>
            <w:tcW w:w="7703" w:type="dxa"/>
          </w:tcPr>
          <w:p w14:paraId="61F5213F"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3.8 تصميم البحث</w:t>
            </w:r>
          </w:p>
        </w:tc>
        <w:tc>
          <w:tcPr>
            <w:tcW w:w="1119" w:type="dxa"/>
          </w:tcPr>
          <w:p w14:paraId="441ECE6D" w14:textId="46E05ACA"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37</w:t>
            </w:r>
          </w:p>
        </w:tc>
      </w:tr>
      <w:tr w:rsidR="00352FD4" w14:paraId="2C536924" w14:textId="77777777" w:rsidTr="00352FD4">
        <w:tc>
          <w:tcPr>
            <w:tcW w:w="7703" w:type="dxa"/>
          </w:tcPr>
          <w:p w14:paraId="0FC23172"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3.9 الأداة المستخدمة للتحليل الإحصائي</w:t>
            </w:r>
          </w:p>
        </w:tc>
        <w:tc>
          <w:tcPr>
            <w:tcW w:w="1119" w:type="dxa"/>
          </w:tcPr>
          <w:p w14:paraId="37A0D838" w14:textId="2807C5E9"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38</w:t>
            </w:r>
          </w:p>
        </w:tc>
      </w:tr>
      <w:tr w:rsidR="00352FD4" w14:paraId="5A30B2A1" w14:textId="77777777" w:rsidTr="00352FD4">
        <w:tc>
          <w:tcPr>
            <w:tcW w:w="7703" w:type="dxa"/>
          </w:tcPr>
          <w:p w14:paraId="16F556BC"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lang w:bidi="ar-EG"/>
              </w:rPr>
              <w:t>3.10</w:t>
            </w:r>
            <w:r w:rsidRPr="004B26A6">
              <w:rPr>
                <w:rFonts w:ascii="Simplified Arabic" w:hAnsi="Simplified Arabic" w:cs="Simplified Arabic"/>
                <w:sz w:val="28"/>
                <w:szCs w:val="28"/>
                <w:rtl/>
                <w:lang w:bidi="ar-EG"/>
              </w:rPr>
              <w:t xml:space="preserve"> صدق وثبات أداة الدراسة</w:t>
            </w:r>
          </w:p>
        </w:tc>
        <w:tc>
          <w:tcPr>
            <w:tcW w:w="1119" w:type="dxa"/>
          </w:tcPr>
          <w:p w14:paraId="2E4AF48A" w14:textId="4D403CE8"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38</w:t>
            </w:r>
          </w:p>
        </w:tc>
      </w:tr>
      <w:tr w:rsidR="00352FD4" w14:paraId="22560A08" w14:textId="77777777" w:rsidTr="00352FD4">
        <w:tc>
          <w:tcPr>
            <w:tcW w:w="7703" w:type="dxa"/>
          </w:tcPr>
          <w:p w14:paraId="1941A381"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3.11 معيار التصحيح</w:t>
            </w:r>
          </w:p>
        </w:tc>
        <w:tc>
          <w:tcPr>
            <w:tcW w:w="1119" w:type="dxa"/>
          </w:tcPr>
          <w:p w14:paraId="2A708C41" w14:textId="346D7223"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41</w:t>
            </w:r>
          </w:p>
        </w:tc>
      </w:tr>
      <w:tr w:rsidR="00352FD4" w14:paraId="5C81E6CC" w14:textId="77777777" w:rsidTr="00352FD4">
        <w:tc>
          <w:tcPr>
            <w:tcW w:w="7703" w:type="dxa"/>
          </w:tcPr>
          <w:p w14:paraId="59CB9F02" w14:textId="77777777" w:rsidR="00352FD4" w:rsidRPr="004B26A6" w:rsidRDefault="00352FD4" w:rsidP="00352FD4">
            <w:pP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الفصل الرابع: الدراسة الميدانية</w:t>
            </w:r>
          </w:p>
        </w:tc>
        <w:tc>
          <w:tcPr>
            <w:tcW w:w="1119" w:type="dxa"/>
          </w:tcPr>
          <w:p w14:paraId="2604AE07" w14:textId="65C08B18"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42</w:t>
            </w:r>
          </w:p>
        </w:tc>
      </w:tr>
      <w:tr w:rsidR="00352FD4" w14:paraId="62768784" w14:textId="77777777" w:rsidTr="00352FD4">
        <w:tc>
          <w:tcPr>
            <w:tcW w:w="7703" w:type="dxa"/>
          </w:tcPr>
          <w:p w14:paraId="7E8012D2"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4.1 مقدمة</w:t>
            </w:r>
          </w:p>
        </w:tc>
        <w:tc>
          <w:tcPr>
            <w:tcW w:w="1119" w:type="dxa"/>
          </w:tcPr>
          <w:p w14:paraId="1CB70C93" w14:textId="26A50484"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43</w:t>
            </w:r>
          </w:p>
        </w:tc>
      </w:tr>
      <w:tr w:rsidR="00352FD4" w14:paraId="76C63463" w14:textId="77777777" w:rsidTr="00352FD4">
        <w:tc>
          <w:tcPr>
            <w:tcW w:w="7703" w:type="dxa"/>
          </w:tcPr>
          <w:p w14:paraId="7839B867"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4.2 تحليل البيانات</w:t>
            </w:r>
          </w:p>
        </w:tc>
        <w:tc>
          <w:tcPr>
            <w:tcW w:w="1119" w:type="dxa"/>
          </w:tcPr>
          <w:p w14:paraId="41E58872" w14:textId="23AB0BE7"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43</w:t>
            </w:r>
          </w:p>
        </w:tc>
      </w:tr>
      <w:tr w:rsidR="00352FD4" w14:paraId="5BD6D3A3" w14:textId="77777777" w:rsidTr="00352FD4">
        <w:tc>
          <w:tcPr>
            <w:tcW w:w="7703" w:type="dxa"/>
          </w:tcPr>
          <w:p w14:paraId="2CD4A2DE"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4.2.1 نتائج الإحصاء الوصفي المتغيرات الدراسة</w:t>
            </w:r>
          </w:p>
        </w:tc>
        <w:tc>
          <w:tcPr>
            <w:tcW w:w="1119" w:type="dxa"/>
          </w:tcPr>
          <w:p w14:paraId="102FF460" w14:textId="73F46F7C"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43</w:t>
            </w:r>
          </w:p>
        </w:tc>
      </w:tr>
      <w:tr w:rsidR="00352FD4" w14:paraId="738F6EB0" w14:textId="77777777" w:rsidTr="00352FD4">
        <w:tc>
          <w:tcPr>
            <w:tcW w:w="7703" w:type="dxa"/>
          </w:tcPr>
          <w:p w14:paraId="5B820787"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4.2.2 اختبار فرضيات الدراسة</w:t>
            </w:r>
          </w:p>
        </w:tc>
        <w:tc>
          <w:tcPr>
            <w:tcW w:w="1119" w:type="dxa"/>
          </w:tcPr>
          <w:p w14:paraId="241C480E" w14:textId="0365EEB2"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48</w:t>
            </w:r>
          </w:p>
        </w:tc>
      </w:tr>
      <w:tr w:rsidR="00352FD4" w14:paraId="02CC7C29" w14:textId="77777777" w:rsidTr="00352FD4">
        <w:tc>
          <w:tcPr>
            <w:tcW w:w="7703" w:type="dxa"/>
          </w:tcPr>
          <w:p w14:paraId="609656D0"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4.3 النتائج</w:t>
            </w:r>
          </w:p>
        </w:tc>
        <w:tc>
          <w:tcPr>
            <w:tcW w:w="1119" w:type="dxa"/>
          </w:tcPr>
          <w:p w14:paraId="19B6157B" w14:textId="7882E5D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54</w:t>
            </w:r>
          </w:p>
        </w:tc>
      </w:tr>
      <w:tr w:rsidR="00352FD4" w14:paraId="6F4EC8DB" w14:textId="77777777" w:rsidTr="00352FD4">
        <w:tc>
          <w:tcPr>
            <w:tcW w:w="7703" w:type="dxa"/>
          </w:tcPr>
          <w:p w14:paraId="79C3DC21"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4.3.1 تحليل المستويات الإدارية ومتوسطات الدراسة</w:t>
            </w:r>
          </w:p>
        </w:tc>
        <w:tc>
          <w:tcPr>
            <w:tcW w:w="1119" w:type="dxa"/>
          </w:tcPr>
          <w:p w14:paraId="5F0DB4BC" w14:textId="50B99997"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54</w:t>
            </w:r>
          </w:p>
        </w:tc>
      </w:tr>
      <w:tr w:rsidR="00352FD4" w14:paraId="3C339F3B" w14:textId="77777777" w:rsidTr="00352FD4">
        <w:tc>
          <w:tcPr>
            <w:tcW w:w="7703" w:type="dxa"/>
          </w:tcPr>
          <w:p w14:paraId="3C7C5EDD"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4.3.2 المتوسطات الحسابية والانحرافات المعيارية لأبعاد محاور الدراسة</w:t>
            </w:r>
          </w:p>
        </w:tc>
        <w:tc>
          <w:tcPr>
            <w:tcW w:w="1119" w:type="dxa"/>
          </w:tcPr>
          <w:p w14:paraId="1D9FFA13" w14:textId="7B46202D"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54</w:t>
            </w:r>
          </w:p>
        </w:tc>
      </w:tr>
      <w:tr w:rsidR="00352FD4" w14:paraId="04260F20" w14:textId="77777777" w:rsidTr="00352FD4">
        <w:tc>
          <w:tcPr>
            <w:tcW w:w="7703" w:type="dxa"/>
          </w:tcPr>
          <w:p w14:paraId="23707B9E"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lastRenderedPageBreak/>
              <w:t>4.3.3 نتائج اختبار الفرضيات</w:t>
            </w:r>
          </w:p>
        </w:tc>
        <w:tc>
          <w:tcPr>
            <w:tcW w:w="1119" w:type="dxa"/>
          </w:tcPr>
          <w:p w14:paraId="27458C68" w14:textId="4C4D54E2"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55</w:t>
            </w:r>
          </w:p>
        </w:tc>
      </w:tr>
      <w:tr w:rsidR="00352FD4" w14:paraId="46949EA4" w14:textId="77777777" w:rsidTr="00352FD4">
        <w:tc>
          <w:tcPr>
            <w:tcW w:w="7703" w:type="dxa"/>
          </w:tcPr>
          <w:p w14:paraId="431EE4D7" w14:textId="77777777" w:rsidR="00352FD4" w:rsidRPr="004B26A6" w:rsidRDefault="00352FD4" w:rsidP="00352FD4">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4.4 التوصيات</w:t>
            </w:r>
          </w:p>
        </w:tc>
        <w:tc>
          <w:tcPr>
            <w:tcW w:w="1119" w:type="dxa"/>
          </w:tcPr>
          <w:p w14:paraId="4B520DD1" w14:textId="4DBE49BA"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55</w:t>
            </w:r>
          </w:p>
        </w:tc>
      </w:tr>
      <w:tr w:rsidR="00352FD4" w14:paraId="4DCB9D30" w14:textId="77777777" w:rsidTr="00352FD4">
        <w:tc>
          <w:tcPr>
            <w:tcW w:w="7703" w:type="dxa"/>
          </w:tcPr>
          <w:p w14:paraId="2BC54490" w14:textId="30046466" w:rsidR="00352FD4" w:rsidRPr="004B26A6" w:rsidRDefault="00352FD4" w:rsidP="00352FD4">
            <w:pPr>
              <w:rPr>
                <w:rFonts w:ascii="Simplified Arabic" w:hAnsi="Simplified Arabic" w:cs="Simplified Arabic"/>
                <w:sz w:val="28"/>
                <w:szCs w:val="28"/>
                <w:rtl/>
                <w:lang w:bidi="ar-EG"/>
              </w:rPr>
            </w:pPr>
            <w:bookmarkStart w:id="1" w:name="_Hlk181726329"/>
            <w:r>
              <w:rPr>
                <w:rFonts w:ascii="Simplified Arabic" w:hAnsi="Simplified Arabic" w:cs="Simplified Arabic" w:hint="cs"/>
                <w:sz w:val="28"/>
                <w:szCs w:val="28"/>
                <w:rtl/>
                <w:lang w:bidi="ar-EG"/>
              </w:rPr>
              <w:t>4.5 المراجع</w:t>
            </w:r>
          </w:p>
        </w:tc>
        <w:tc>
          <w:tcPr>
            <w:tcW w:w="1119" w:type="dxa"/>
          </w:tcPr>
          <w:p w14:paraId="74B3ACD1" w14:textId="181F466E" w:rsidR="00352FD4" w:rsidRPr="004B26A6" w:rsidRDefault="00352FD4" w:rsidP="00352FD4">
            <w:pPr>
              <w:rPr>
                <w:rFonts w:ascii="Simplified Arabic" w:hAnsi="Simplified Arabic" w:cs="Simplified Arabic"/>
                <w:sz w:val="28"/>
                <w:szCs w:val="28"/>
                <w:rtl/>
                <w:lang w:bidi="ar-EG"/>
              </w:rPr>
            </w:pPr>
            <w:r w:rsidRPr="005512AA">
              <w:rPr>
                <w:rFonts w:asciiTheme="majorBidi" w:hAnsiTheme="majorBidi" w:cstheme="majorBidi" w:hint="cs"/>
                <w:sz w:val="28"/>
                <w:szCs w:val="28"/>
                <w:rtl/>
                <w:lang w:bidi="ar-EG"/>
              </w:rPr>
              <w:t>58</w:t>
            </w:r>
          </w:p>
        </w:tc>
      </w:tr>
      <w:tr w:rsidR="00352FD4" w14:paraId="553CCFA6" w14:textId="77777777" w:rsidTr="00352FD4">
        <w:tc>
          <w:tcPr>
            <w:tcW w:w="7703" w:type="dxa"/>
          </w:tcPr>
          <w:p w14:paraId="2A8CFD37" w14:textId="78754EC9" w:rsidR="00352FD4" w:rsidRPr="004B26A6" w:rsidRDefault="00352FD4" w:rsidP="00352FD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4.5.1 المراجع العربية</w:t>
            </w:r>
          </w:p>
        </w:tc>
        <w:tc>
          <w:tcPr>
            <w:tcW w:w="1119" w:type="dxa"/>
          </w:tcPr>
          <w:p w14:paraId="29711938" w14:textId="02DDA5FC"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58</w:t>
            </w:r>
          </w:p>
        </w:tc>
      </w:tr>
      <w:tr w:rsidR="00352FD4" w14:paraId="11AB64B3" w14:textId="77777777" w:rsidTr="00352FD4">
        <w:tc>
          <w:tcPr>
            <w:tcW w:w="7703" w:type="dxa"/>
          </w:tcPr>
          <w:p w14:paraId="699C47B0" w14:textId="675BBC0A" w:rsidR="00352FD4" w:rsidRPr="004B26A6" w:rsidRDefault="00352FD4" w:rsidP="00352FD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4.5.2 المراجع الأجنبية</w:t>
            </w:r>
          </w:p>
        </w:tc>
        <w:tc>
          <w:tcPr>
            <w:tcW w:w="1119" w:type="dxa"/>
          </w:tcPr>
          <w:p w14:paraId="47C2B4F2" w14:textId="0C35549F"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61</w:t>
            </w:r>
          </w:p>
        </w:tc>
      </w:tr>
      <w:bookmarkEnd w:id="1"/>
      <w:tr w:rsidR="00352FD4" w14:paraId="53C4ECA2" w14:textId="77777777" w:rsidTr="00352FD4">
        <w:tc>
          <w:tcPr>
            <w:tcW w:w="7703" w:type="dxa"/>
          </w:tcPr>
          <w:p w14:paraId="4E96D238" w14:textId="77777777" w:rsidR="00352FD4" w:rsidRPr="004B26A6" w:rsidRDefault="00352FD4" w:rsidP="00352FD4">
            <w:pPr>
              <w:rPr>
                <w:rFonts w:ascii="Simplified Arabic" w:hAnsi="Simplified Arabic" w:cs="Simplified Arabic"/>
                <w:b/>
                <w:bCs/>
                <w:sz w:val="28"/>
                <w:szCs w:val="28"/>
                <w:rtl/>
                <w:lang w:bidi="ar-EG"/>
              </w:rPr>
            </w:pPr>
            <w:r w:rsidRPr="004B26A6">
              <w:rPr>
                <w:rFonts w:ascii="Simplified Arabic" w:hAnsi="Simplified Arabic" w:cs="Simplified Arabic"/>
                <w:b/>
                <w:bCs/>
                <w:sz w:val="28"/>
                <w:szCs w:val="28"/>
                <w:rtl/>
                <w:lang w:bidi="ar-EG"/>
              </w:rPr>
              <w:t>الملاحق</w:t>
            </w:r>
          </w:p>
        </w:tc>
        <w:tc>
          <w:tcPr>
            <w:tcW w:w="1119" w:type="dxa"/>
          </w:tcPr>
          <w:p w14:paraId="2AAAC86C" w14:textId="74FC0159" w:rsidR="00352FD4" w:rsidRPr="004B26A6" w:rsidRDefault="00352FD4" w:rsidP="00352FD4">
            <w:pPr>
              <w:rPr>
                <w:rFonts w:ascii="Simplified Arabic" w:hAnsi="Simplified Arabic" w:cs="Simplified Arabic"/>
                <w:sz w:val="28"/>
                <w:szCs w:val="28"/>
                <w:rtl/>
                <w:lang w:bidi="ar-EG"/>
              </w:rPr>
            </w:pPr>
            <w:r>
              <w:rPr>
                <w:rFonts w:asciiTheme="majorBidi" w:hAnsiTheme="majorBidi" w:cstheme="majorBidi" w:hint="cs"/>
                <w:sz w:val="28"/>
                <w:szCs w:val="28"/>
                <w:rtl/>
                <w:lang w:bidi="ar-EG"/>
              </w:rPr>
              <w:t>64</w:t>
            </w:r>
          </w:p>
        </w:tc>
      </w:tr>
      <w:tr w:rsidR="00352FD4" w14:paraId="39961490" w14:textId="77777777" w:rsidTr="00352FD4">
        <w:tc>
          <w:tcPr>
            <w:tcW w:w="7703" w:type="dxa"/>
          </w:tcPr>
          <w:p w14:paraId="44B6F172" w14:textId="77777777" w:rsidR="00352FD4" w:rsidRPr="004B26A6" w:rsidRDefault="00352FD4" w:rsidP="00352FD4">
            <w:pPr>
              <w:bidi w:val="0"/>
              <w:jc w:val="right"/>
              <w:rPr>
                <w:rFonts w:asciiTheme="majorBidi" w:hAnsiTheme="majorBidi" w:cstheme="majorBidi"/>
                <w:b/>
                <w:bCs/>
                <w:sz w:val="24"/>
                <w:szCs w:val="24"/>
                <w:rtl/>
                <w:lang w:bidi="ar-EG"/>
              </w:rPr>
            </w:pPr>
            <w:r w:rsidRPr="004B26A6">
              <w:rPr>
                <w:rFonts w:asciiTheme="majorBidi" w:hAnsiTheme="majorBidi" w:cstheme="majorBidi"/>
                <w:b/>
                <w:bCs/>
                <w:sz w:val="24"/>
                <w:szCs w:val="24"/>
                <w:lang w:bidi="ar-EG"/>
              </w:rPr>
              <w:t>Abstract</w:t>
            </w:r>
          </w:p>
        </w:tc>
        <w:tc>
          <w:tcPr>
            <w:tcW w:w="1119" w:type="dxa"/>
          </w:tcPr>
          <w:p w14:paraId="102A092A" w14:textId="02CC9CE7" w:rsidR="00352FD4" w:rsidRPr="004B26A6" w:rsidRDefault="00352FD4" w:rsidP="00352FD4">
            <w:pPr>
              <w:rPr>
                <w:rFonts w:asciiTheme="majorBidi" w:hAnsiTheme="majorBidi" w:cstheme="majorBidi"/>
                <w:sz w:val="24"/>
                <w:szCs w:val="24"/>
                <w:rtl/>
                <w:lang w:bidi="ar-EG"/>
              </w:rPr>
            </w:pPr>
            <w:r>
              <w:rPr>
                <w:rFonts w:asciiTheme="majorBidi" w:hAnsiTheme="majorBidi" w:cstheme="majorBidi" w:hint="cs"/>
                <w:sz w:val="28"/>
                <w:szCs w:val="28"/>
                <w:rtl/>
                <w:lang w:bidi="ar-EG"/>
              </w:rPr>
              <w:t>74</w:t>
            </w:r>
          </w:p>
        </w:tc>
      </w:tr>
      <w:tr w:rsidR="00352FD4" w14:paraId="0CACA5F5" w14:textId="77777777" w:rsidTr="00352FD4">
        <w:tc>
          <w:tcPr>
            <w:tcW w:w="7703" w:type="dxa"/>
          </w:tcPr>
          <w:p w14:paraId="4D9F9B39" w14:textId="77777777" w:rsidR="00352FD4" w:rsidRPr="004B26A6" w:rsidRDefault="00352FD4" w:rsidP="00352FD4">
            <w:pPr>
              <w:rPr>
                <w:rFonts w:asciiTheme="majorBidi" w:hAnsiTheme="majorBidi" w:cstheme="majorBidi"/>
                <w:b/>
                <w:bCs/>
                <w:sz w:val="24"/>
                <w:szCs w:val="24"/>
                <w:lang w:bidi="ar-EG"/>
              </w:rPr>
            </w:pPr>
            <w:r w:rsidRPr="004B26A6">
              <w:rPr>
                <w:rFonts w:asciiTheme="majorBidi" w:hAnsiTheme="majorBidi" w:cstheme="majorBidi"/>
                <w:b/>
                <w:bCs/>
                <w:sz w:val="24"/>
                <w:szCs w:val="24"/>
                <w:lang w:bidi="ar-EG"/>
              </w:rPr>
              <w:t>The Title</w:t>
            </w:r>
          </w:p>
        </w:tc>
        <w:tc>
          <w:tcPr>
            <w:tcW w:w="1119" w:type="dxa"/>
          </w:tcPr>
          <w:p w14:paraId="36DEAD23" w14:textId="7EABEB8F" w:rsidR="00352FD4" w:rsidRPr="004B26A6" w:rsidRDefault="00352FD4" w:rsidP="00352FD4">
            <w:pPr>
              <w:rPr>
                <w:rFonts w:asciiTheme="majorBidi" w:hAnsiTheme="majorBidi" w:cstheme="majorBidi"/>
                <w:sz w:val="24"/>
                <w:szCs w:val="24"/>
                <w:rtl/>
                <w:lang w:bidi="ar-EG"/>
              </w:rPr>
            </w:pPr>
            <w:r>
              <w:rPr>
                <w:rFonts w:asciiTheme="majorBidi" w:hAnsiTheme="majorBidi" w:cstheme="majorBidi" w:hint="cs"/>
                <w:sz w:val="28"/>
                <w:szCs w:val="28"/>
                <w:rtl/>
                <w:lang w:bidi="ar-EG"/>
              </w:rPr>
              <w:t>75</w:t>
            </w:r>
          </w:p>
        </w:tc>
      </w:tr>
    </w:tbl>
    <w:p w14:paraId="40A61660" w14:textId="271E81BD" w:rsidR="009125CE" w:rsidRPr="00F57ED5" w:rsidRDefault="009125CE" w:rsidP="009125CE">
      <w:pPr>
        <w:rPr>
          <w:rFonts w:ascii="Simplified Arabic" w:hAnsi="Simplified Arabic" w:cs="Simplified Arabic"/>
          <w:b/>
          <w:bCs/>
          <w:sz w:val="36"/>
          <w:szCs w:val="36"/>
          <w:rtl/>
          <w:lang w:bidi="ar-EG"/>
        </w:rPr>
      </w:pPr>
      <w:r w:rsidRPr="00F57ED5">
        <w:rPr>
          <w:rFonts w:ascii="Simplified Arabic" w:hAnsi="Simplified Arabic" w:cs="Simplified Arabic"/>
          <w:b/>
          <w:bCs/>
          <w:sz w:val="36"/>
          <w:szCs w:val="36"/>
          <w:rtl/>
          <w:lang w:bidi="ar-EG"/>
        </w:rPr>
        <w:t xml:space="preserve">قائمة </w:t>
      </w:r>
      <w:r w:rsidR="00C74D98" w:rsidRPr="00F57ED5">
        <w:rPr>
          <w:rFonts w:ascii="Simplified Arabic" w:hAnsi="Simplified Arabic" w:cs="Simplified Arabic"/>
          <w:b/>
          <w:bCs/>
          <w:sz w:val="36"/>
          <w:szCs w:val="36"/>
          <w:rtl/>
          <w:lang w:bidi="ar-EG"/>
        </w:rPr>
        <w:t>الجداول:</w:t>
      </w:r>
    </w:p>
    <w:tbl>
      <w:tblPr>
        <w:tblStyle w:val="a7"/>
        <w:bidiVisual/>
        <w:tblW w:w="8822" w:type="dxa"/>
        <w:tblLook w:val="04A0" w:firstRow="1" w:lastRow="0" w:firstColumn="1" w:lastColumn="0" w:noHBand="0" w:noVBand="1"/>
      </w:tblPr>
      <w:tblGrid>
        <w:gridCol w:w="7703"/>
        <w:gridCol w:w="1119"/>
      </w:tblGrid>
      <w:tr w:rsidR="00A373C2" w:rsidRPr="004B26A6" w14:paraId="074056A5" w14:textId="77777777" w:rsidTr="00A373C2">
        <w:tc>
          <w:tcPr>
            <w:tcW w:w="7703" w:type="dxa"/>
          </w:tcPr>
          <w:p w14:paraId="35211DAD" w14:textId="77777777" w:rsidR="00A373C2" w:rsidRPr="004B26A6" w:rsidRDefault="00A373C2" w:rsidP="00A373C2">
            <w:pPr>
              <w:rPr>
                <w:rFonts w:ascii="Simplified Arabic" w:hAnsi="Simplified Arabic" w:cs="Simplified Arabic"/>
                <w:sz w:val="28"/>
                <w:szCs w:val="28"/>
                <w:rtl/>
              </w:rPr>
            </w:pPr>
            <w:r w:rsidRPr="004B26A6">
              <w:rPr>
                <w:rFonts w:ascii="Simplified Arabic" w:hAnsi="Simplified Arabic" w:cs="Simplified Arabic"/>
                <w:sz w:val="28"/>
                <w:szCs w:val="28"/>
                <w:rtl/>
              </w:rPr>
              <w:t>جدول (2-1) عوامل يجب مراعاتها في ثقافة المخاطر</w:t>
            </w:r>
          </w:p>
        </w:tc>
        <w:tc>
          <w:tcPr>
            <w:tcW w:w="1119" w:type="dxa"/>
          </w:tcPr>
          <w:p w14:paraId="6A569154" w14:textId="6FA81E9E" w:rsidR="00A373C2" w:rsidRPr="004B26A6" w:rsidRDefault="00A373C2" w:rsidP="00A373C2">
            <w:pPr>
              <w:rPr>
                <w:rFonts w:ascii="Simplified Arabic" w:hAnsi="Simplified Arabic" w:cs="Simplified Arabic"/>
                <w:sz w:val="28"/>
                <w:szCs w:val="28"/>
                <w:rtl/>
                <w:lang w:bidi="ar-EG"/>
              </w:rPr>
            </w:pPr>
            <w:r w:rsidRPr="005512AA">
              <w:rPr>
                <w:rFonts w:asciiTheme="majorBidi" w:hAnsiTheme="majorBidi" w:cstheme="majorBidi" w:hint="cs"/>
                <w:sz w:val="28"/>
                <w:szCs w:val="28"/>
                <w:rtl/>
                <w:lang w:bidi="ar-EG"/>
              </w:rPr>
              <w:t>16</w:t>
            </w:r>
          </w:p>
        </w:tc>
      </w:tr>
      <w:tr w:rsidR="00A373C2" w:rsidRPr="004B26A6" w14:paraId="15BC093D" w14:textId="77777777" w:rsidTr="00A373C2">
        <w:tc>
          <w:tcPr>
            <w:tcW w:w="7703" w:type="dxa"/>
          </w:tcPr>
          <w:p w14:paraId="4A48BA41"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(2-2) المكونات الرئيسية لتغيير الثقافة</w:t>
            </w:r>
          </w:p>
        </w:tc>
        <w:tc>
          <w:tcPr>
            <w:tcW w:w="1119" w:type="dxa"/>
          </w:tcPr>
          <w:p w14:paraId="55919D74" w14:textId="1FAB7914"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19</w:t>
            </w:r>
          </w:p>
        </w:tc>
      </w:tr>
      <w:tr w:rsidR="00A373C2" w:rsidRPr="004B26A6" w14:paraId="2D56FA8A" w14:textId="77777777" w:rsidTr="00A373C2">
        <w:tc>
          <w:tcPr>
            <w:tcW w:w="7703" w:type="dxa"/>
          </w:tcPr>
          <w:p w14:paraId="69BB34D6" w14:textId="77777777" w:rsidR="00A373C2" w:rsidRPr="004B26A6" w:rsidRDefault="00A373C2" w:rsidP="00A373C2">
            <w:pPr>
              <w:rPr>
                <w:rFonts w:ascii="Simplified Arabic" w:hAnsi="Simplified Arabic" w:cs="Simplified Arabic"/>
                <w:sz w:val="28"/>
                <w:szCs w:val="28"/>
                <w:rtl/>
                <w:lang w:bidi="ar-EG"/>
              </w:rPr>
            </w:pPr>
            <w:proofErr w:type="gramStart"/>
            <w:r w:rsidRPr="004B26A6">
              <w:rPr>
                <w:rFonts w:ascii="Simplified Arabic" w:hAnsi="Simplified Arabic" w:cs="Simplified Arabic"/>
                <w:sz w:val="28"/>
                <w:szCs w:val="28"/>
                <w:rtl/>
                <w:lang w:bidi="ar-EG"/>
              </w:rPr>
              <w:t>الجدول(</w:t>
            </w:r>
            <w:proofErr w:type="gramEnd"/>
            <w:r w:rsidRPr="004B26A6">
              <w:rPr>
                <w:rFonts w:ascii="Simplified Arabic" w:hAnsi="Simplified Arabic" w:cs="Simplified Arabic"/>
                <w:sz w:val="28"/>
                <w:szCs w:val="28"/>
                <w:rtl/>
                <w:lang w:bidi="ar-EG"/>
              </w:rPr>
              <w:t>3-1) البيانات الأساسية لعينة الدراسة التكرارات والنسب المئوية</w:t>
            </w:r>
          </w:p>
        </w:tc>
        <w:tc>
          <w:tcPr>
            <w:tcW w:w="1119" w:type="dxa"/>
          </w:tcPr>
          <w:p w14:paraId="489F9B27" w14:textId="1050BA7A"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34</w:t>
            </w:r>
          </w:p>
        </w:tc>
      </w:tr>
      <w:tr w:rsidR="00A373C2" w:rsidRPr="004B26A6" w14:paraId="68DB4D60" w14:textId="77777777" w:rsidTr="00A373C2">
        <w:tc>
          <w:tcPr>
            <w:tcW w:w="7703" w:type="dxa"/>
          </w:tcPr>
          <w:p w14:paraId="35508C50" w14:textId="70EDA470" w:rsidR="00A373C2" w:rsidRPr="004B26A6" w:rsidRDefault="00A373C2" w:rsidP="00A373C2">
            <w:pPr>
              <w:rPr>
                <w:rFonts w:ascii="Simplified Arabic" w:hAnsi="Simplified Arabic" w:cs="Simplified Arabic"/>
                <w:sz w:val="28"/>
                <w:szCs w:val="28"/>
                <w:rtl/>
                <w:lang w:bidi="ar-EG"/>
              </w:rPr>
            </w:pPr>
            <w:r w:rsidRPr="00352FD4">
              <w:rPr>
                <w:rFonts w:ascii="Simplified Arabic" w:hAnsi="Simplified Arabic" w:cs="Simplified Arabic"/>
                <w:sz w:val="28"/>
                <w:szCs w:val="28"/>
                <w:rtl/>
                <w:lang w:bidi="ar-EG"/>
              </w:rPr>
              <w:t>جدول رقم (3-2): أبعاد البحث</w:t>
            </w:r>
          </w:p>
        </w:tc>
        <w:tc>
          <w:tcPr>
            <w:tcW w:w="1119" w:type="dxa"/>
          </w:tcPr>
          <w:p w14:paraId="3711DAC1" w14:textId="040E955E"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37</w:t>
            </w:r>
          </w:p>
        </w:tc>
      </w:tr>
      <w:tr w:rsidR="00A373C2" w:rsidRPr="004B26A6" w14:paraId="5B6D96D6" w14:textId="77777777" w:rsidTr="00A373C2">
        <w:tc>
          <w:tcPr>
            <w:tcW w:w="7703" w:type="dxa"/>
          </w:tcPr>
          <w:p w14:paraId="7CD65446" w14:textId="77777777" w:rsidR="00A373C2" w:rsidRPr="004B26A6" w:rsidRDefault="00A373C2" w:rsidP="00A373C2">
            <w:pPr>
              <w:tabs>
                <w:tab w:val="left" w:pos="2338"/>
              </w:tabs>
              <w:rPr>
                <w:rFonts w:ascii="Simplified Arabic" w:hAnsi="Simplified Arabic" w:cs="Simplified Arabic"/>
                <w:sz w:val="28"/>
                <w:szCs w:val="28"/>
                <w:rtl/>
              </w:rPr>
            </w:pPr>
            <w:r w:rsidRPr="004B26A6">
              <w:rPr>
                <w:rFonts w:ascii="Simplified Arabic" w:hAnsi="Simplified Arabic" w:cs="Simplified Arabic"/>
                <w:sz w:val="28"/>
                <w:szCs w:val="28"/>
                <w:rtl/>
                <w:lang w:bidi="ar-EG"/>
              </w:rPr>
              <w:t xml:space="preserve">جدول (3-3) معامل الثبات ألفا </w:t>
            </w:r>
            <w:proofErr w:type="spellStart"/>
            <w:r w:rsidRPr="004B26A6">
              <w:rPr>
                <w:rFonts w:ascii="Simplified Arabic" w:hAnsi="Simplified Arabic" w:cs="Simplified Arabic"/>
                <w:sz w:val="28"/>
                <w:szCs w:val="28"/>
                <w:rtl/>
                <w:lang w:bidi="ar-EG"/>
              </w:rPr>
              <w:t>كرونباخ</w:t>
            </w:r>
            <w:proofErr w:type="spellEnd"/>
            <w:r w:rsidRPr="004B26A6">
              <w:rPr>
                <w:rFonts w:ascii="Simplified Arabic" w:hAnsi="Simplified Arabic" w:cs="Simplified Arabic"/>
                <w:sz w:val="28"/>
                <w:szCs w:val="28"/>
                <w:rtl/>
                <w:lang w:bidi="ar-EG"/>
              </w:rPr>
              <w:t xml:space="preserve"> لأبعاد الاستبانة وللمحاور ككل</w:t>
            </w:r>
          </w:p>
        </w:tc>
        <w:tc>
          <w:tcPr>
            <w:tcW w:w="1119" w:type="dxa"/>
          </w:tcPr>
          <w:p w14:paraId="3A6A61A7" w14:textId="3E84EFB8"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38</w:t>
            </w:r>
          </w:p>
        </w:tc>
      </w:tr>
      <w:tr w:rsidR="00A373C2" w:rsidRPr="004B26A6" w14:paraId="425AE00A" w14:textId="77777777" w:rsidTr="00A373C2">
        <w:tc>
          <w:tcPr>
            <w:tcW w:w="7703" w:type="dxa"/>
          </w:tcPr>
          <w:p w14:paraId="164075CC"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(3-4) أوزان الإجابات حسب المقياس الخماسي</w:t>
            </w:r>
          </w:p>
        </w:tc>
        <w:tc>
          <w:tcPr>
            <w:tcW w:w="1119" w:type="dxa"/>
          </w:tcPr>
          <w:p w14:paraId="5E45AA63" w14:textId="0CED4502"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41</w:t>
            </w:r>
          </w:p>
        </w:tc>
      </w:tr>
      <w:tr w:rsidR="00A373C2" w:rsidRPr="004B26A6" w14:paraId="75E9B9B1" w14:textId="77777777" w:rsidTr="00A373C2">
        <w:tc>
          <w:tcPr>
            <w:tcW w:w="7703" w:type="dxa"/>
          </w:tcPr>
          <w:p w14:paraId="3351C490"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الجدول (4-1): المتوسطات الحسابية، الانحرافات المعيارية، النتيجة، الوزن النسبي، المستوى والرتبة لمحور ثقافة المخاطر، البعد الأول تطبيق سياسات وإجراءات إدارة المخاطر.</w:t>
            </w:r>
          </w:p>
        </w:tc>
        <w:tc>
          <w:tcPr>
            <w:tcW w:w="1119" w:type="dxa"/>
          </w:tcPr>
          <w:p w14:paraId="5BDE412F" w14:textId="057D0511"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43</w:t>
            </w:r>
          </w:p>
        </w:tc>
      </w:tr>
      <w:tr w:rsidR="00A373C2" w:rsidRPr="004B26A6" w14:paraId="0896342E" w14:textId="77777777" w:rsidTr="00A373C2">
        <w:tc>
          <w:tcPr>
            <w:tcW w:w="7703" w:type="dxa"/>
          </w:tcPr>
          <w:p w14:paraId="2285C0FA"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(4-2) المتوسطات الحسابية، الانحرافات المعيارية، النتيجة، الوزن النسبي، المستوى والرتبة لمحور ثقافة المخاطر البعد الثاني مستوى الوعي بالمخاطر</w:t>
            </w:r>
          </w:p>
        </w:tc>
        <w:tc>
          <w:tcPr>
            <w:tcW w:w="1119" w:type="dxa"/>
          </w:tcPr>
          <w:p w14:paraId="1E690108" w14:textId="28381E84"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45</w:t>
            </w:r>
          </w:p>
        </w:tc>
      </w:tr>
      <w:tr w:rsidR="00A373C2" w:rsidRPr="004B26A6" w14:paraId="62DBE6C9" w14:textId="77777777" w:rsidTr="00A373C2">
        <w:tc>
          <w:tcPr>
            <w:tcW w:w="7703" w:type="dxa"/>
          </w:tcPr>
          <w:p w14:paraId="055C8BED"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الجدول (4-3) المتوسطات الحسابية، الانحرافات المعيارية، النتيجة، الوزن النسبي، المستوى والرتبة لمحور اتخاذ القرار، البعد الأول جودة اتخاذ القرار</w:t>
            </w:r>
          </w:p>
        </w:tc>
        <w:tc>
          <w:tcPr>
            <w:tcW w:w="1119" w:type="dxa"/>
          </w:tcPr>
          <w:p w14:paraId="2788B519" w14:textId="0BF7706B"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46</w:t>
            </w:r>
          </w:p>
        </w:tc>
      </w:tr>
      <w:tr w:rsidR="00A373C2" w:rsidRPr="004B26A6" w14:paraId="614748F5" w14:textId="77777777" w:rsidTr="00A373C2">
        <w:tc>
          <w:tcPr>
            <w:tcW w:w="7703" w:type="dxa"/>
          </w:tcPr>
          <w:p w14:paraId="293190E7"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(4-4) المتوسطات الحسابية، الانحرافات المعيارية، النتيجة، الوزن النسبي، المستوى والرتبة لمحور اتخاذ القرار، البعد الثاني دعم الإدارة العليا</w:t>
            </w:r>
          </w:p>
        </w:tc>
        <w:tc>
          <w:tcPr>
            <w:tcW w:w="1119" w:type="dxa"/>
          </w:tcPr>
          <w:p w14:paraId="686B53AA" w14:textId="2EA070C5"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47</w:t>
            </w:r>
          </w:p>
        </w:tc>
      </w:tr>
      <w:tr w:rsidR="00A373C2" w:rsidRPr="004B26A6" w14:paraId="3894CE08" w14:textId="77777777" w:rsidTr="00A373C2">
        <w:tc>
          <w:tcPr>
            <w:tcW w:w="7703" w:type="dxa"/>
          </w:tcPr>
          <w:p w14:paraId="06C6B925"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(4-5) ملخص النموذج لمعامل الارتباط والتحديد لاختبار الفرضية الرئيسية العلاقة بين ثقافة المخاطر واتخاذ القرار</w:t>
            </w:r>
          </w:p>
        </w:tc>
        <w:tc>
          <w:tcPr>
            <w:tcW w:w="1119" w:type="dxa"/>
          </w:tcPr>
          <w:p w14:paraId="51BE6548" w14:textId="5C12FC5F"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49</w:t>
            </w:r>
          </w:p>
        </w:tc>
      </w:tr>
      <w:tr w:rsidR="00A373C2" w:rsidRPr="004B26A6" w14:paraId="2F7CC09A" w14:textId="77777777" w:rsidTr="00A373C2">
        <w:tc>
          <w:tcPr>
            <w:tcW w:w="7703" w:type="dxa"/>
          </w:tcPr>
          <w:p w14:paraId="3FB0D8A1" w14:textId="77777777" w:rsidR="00A373C2" w:rsidRPr="004B26A6" w:rsidRDefault="00A373C2" w:rsidP="00A373C2">
            <w:pPr>
              <w:jc w:val="center"/>
              <w:rPr>
                <w:rFonts w:ascii="Simplified Arabic" w:hAnsi="Simplified Arabic" w:cs="Simplified Arabic"/>
                <w:sz w:val="28"/>
                <w:szCs w:val="28"/>
                <w:rtl/>
              </w:rPr>
            </w:pPr>
            <w:r w:rsidRPr="004B26A6">
              <w:rPr>
                <w:rFonts w:ascii="Simplified Arabic" w:hAnsi="Simplified Arabic" w:cs="Simplified Arabic"/>
                <w:sz w:val="28"/>
                <w:szCs w:val="28"/>
                <w:rtl/>
              </w:rPr>
              <w:t>جدول (4-6) تحليل الانحدار لاختبار الفرضية الرئيسية العلاقة بين ثقافة المخاطر واتخاذ القرار</w:t>
            </w:r>
          </w:p>
        </w:tc>
        <w:tc>
          <w:tcPr>
            <w:tcW w:w="1119" w:type="dxa"/>
          </w:tcPr>
          <w:p w14:paraId="11BB6D46" w14:textId="5F68BB4D"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49</w:t>
            </w:r>
          </w:p>
        </w:tc>
      </w:tr>
      <w:tr w:rsidR="00A373C2" w:rsidRPr="004B26A6" w14:paraId="0613AF3F" w14:textId="77777777" w:rsidTr="00A373C2">
        <w:tc>
          <w:tcPr>
            <w:tcW w:w="7703" w:type="dxa"/>
          </w:tcPr>
          <w:p w14:paraId="5FF5961B"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lastRenderedPageBreak/>
              <w:t xml:space="preserve">جدول (4-7) تحليل التباين </w:t>
            </w:r>
            <w:r w:rsidRPr="004B26A6">
              <w:rPr>
                <w:rFonts w:asciiTheme="majorBidi" w:hAnsiTheme="majorBidi" w:cstheme="majorBidi"/>
                <w:sz w:val="24"/>
                <w:szCs w:val="24"/>
                <w:lang w:bidi="ar-EG"/>
              </w:rPr>
              <w:t>ANOVA</w:t>
            </w:r>
            <w:r w:rsidRPr="004B26A6">
              <w:rPr>
                <w:rFonts w:ascii="Simplified Arabic" w:hAnsi="Simplified Arabic" w:cs="Simplified Arabic"/>
                <w:sz w:val="28"/>
                <w:szCs w:val="28"/>
                <w:rtl/>
                <w:lang w:bidi="ar-EG"/>
              </w:rPr>
              <w:t xml:space="preserve"> لاختبار الفرضية الرئيسية العلاقة بين ثقافة المخاطر واتخاذ القرار</w:t>
            </w:r>
          </w:p>
        </w:tc>
        <w:tc>
          <w:tcPr>
            <w:tcW w:w="1119" w:type="dxa"/>
          </w:tcPr>
          <w:p w14:paraId="038E4D40" w14:textId="4FE65D4D"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50</w:t>
            </w:r>
          </w:p>
        </w:tc>
      </w:tr>
      <w:tr w:rsidR="00A373C2" w:rsidRPr="004B26A6" w14:paraId="5717478A" w14:textId="77777777" w:rsidTr="00A373C2">
        <w:tc>
          <w:tcPr>
            <w:tcW w:w="7703" w:type="dxa"/>
          </w:tcPr>
          <w:p w14:paraId="3C36A887"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(4-8) ملخص النموذج لمعامل الارتباط والتحديد لاختبار الفرضية الفرعية الأولى لدعم الإدارة العليا وبين تطبيق سياسات وإجراءات إدارة المخاطر</w:t>
            </w:r>
          </w:p>
        </w:tc>
        <w:tc>
          <w:tcPr>
            <w:tcW w:w="1119" w:type="dxa"/>
          </w:tcPr>
          <w:p w14:paraId="0B86A2A1" w14:textId="53963521"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50</w:t>
            </w:r>
          </w:p>
        </w:tc>
      </w:tr>
      <w:tr w:rsidR="00A373C2" w:rsidRPr="004B26A6" w14:paraId="09CA42A1" w14:textId="77777777" w:rsidTr="00A373C2">
        <w:tc>
          <w:tcPr>
            <w:tcW w:w="7703" w:type="dxa"/>
          </w:tcPr>
          <w:p w14:paraId="33207045"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(4-9) تحليل الانحدار لاختبار الفرضية الفرعية الأولى لدعم الإدارة العليا وبين تطبيق سياسات وإجراءات إدارة المخاطر</w:t>
            </w:r>
          </w:p>
        </w:tc>
        <w:tc>
          <w:tcPr>
            <w:tcW w:w="1119" w:type="dxa"/>
          </w:tcPr>
          <w:p w14:paraId="3EA3F4DE" w14:textId="44810AE1"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51</w:t>
            </w:r>
          </w:p>
        </w:tc>
      </w:tr>
      <w:tr w:rsidR="00A373C2" w:rsidRPr="004B26A6" w14:paraId="21A5D1F2" w14:textId="77777777" w:rsidTr="00A373C2">
        <w:tc>
          <w:tcPr>
            <w:tcW w:w="7703" w:type="dxa"/>
          </w:tcPr>
          <w:p w14:paraId="2F6AE1BF"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 xml:space="preserve">جدول (4-10) تحليل التباين </w:t>
            </w:r>
            <w:r w:rsidRPr="004B26A6">
              <w:rPr>
                <w:rFonts w:asciiTheme="majorBidi" w:hAnsiTheme="majorBidi" w:cstheme="majorBidi"/>
                <w:sz w:val="24"/>
                <w:szCs w:val="24"/>
                <w:lang w:bidi="ar-EG"/>
              </w:rPr>
              <w:t>ANOVA</w:t>
            </w:r>
            <w:r w:rsidRPr="004B26A6">
              <w:rPr>
                <w:rFonts w:ascii="Simplified Arabic" w:hAnsi="Simplified Arabic" w:cs="Simplified Arabic"/>
                <w:sz w:val="24"/>
                <w:szCs w:val="24"/>
                <w:rtl/>
                <w:lang w:bidi="ar-EG"/>
              </w:rPr>
              <w:t xml:space="preserve"> </w:t>
            </w:r>
            <w:r w:rsidRPr="004B26A6">
              <w:rPr>
                <w:rFonts w:ascii="Simplified Arabic" w:hAnsi="Simplified Arabic" w:cs="Simplified Arabic"/>
                <w:sz w:val="28"/>
                <w:szCs w:val="28"/>
                <w:rtl/>
                <w:lang w:bidi="ar-EG"/>
              </w:rPr>
              <w:t>لاختبار الفرضية الفرعية الأولى لدعم الإدارة العليا وبين تطبيق سياسات وإجراءات إدارة المخاطر</w:t>
            </w:r>
          </w:p>
        </w:tc>
        <w:tc>
          <w:tcPr>
            <w:tcW w:w="1119" w:type="dxa"/>
          </w:tcPr>
          <w:p w14:paraId="1B43EF4A" w14:textId="258B360D"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51</w:t>
            </w:r>
          </w:p>
        </w:tc>
      </w:tr>
      <w:tr w:rsidR="00A373C2" w:rsidRPr="004B26A6" w14:paraId="10D5060D" w14:textId="77777777" w:rsidTr="00A373C2">
        <w:tc>
          <w:tcPr>
            <w:tcW w:w="7703" w:type="dxa"/>
          </w:tcPr>
          <w:p w14:paraId="7173EEF4"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(4-11) ملخص النموذج لمعامل الارتباط والتحديد لاختبار الفرضية الفرعية الثانية لمستوى الوعي المخاطر وجودة القرارات المتخذة</w:t>
            </w:r>
          </w:p>
        </w:tc>
        <w:tc>
          <w:tcPr>
            <w:tcW w:w="1119" w:type="dxa"/>
          </w:tcPr>
          <w:p w14:paraId="5CCC5559" w14:textId="68A5622B"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52</w:t>
            </w:r>
          </w:p>
        </w:tc>
      </w:tr>
      <w:tr w:rsidR="00A373C2" w:rsidRPr="004B26A6" w14:paraId="04F6FF99" w14:textId="77777777" w:rsidTr="00A373C2">
        <w:tc>
          <w:tcPr>
            <w:tcW w:w="7703" w:type="dxa"/>
          </w:tcPr>
          <w:p w14:paraId="5755DE03"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جدول (4-12) تحليل الانحدار لاختبار الفرضية الفرعية الثانية لمستوى الوعي المخاطر وجودة القرارات المتخذة</w:t>
            </w:r>
          </w:p>
        </w:tc>
        <w:tc>
          <w:tcPr>
            <w:tcW w:w="1119" w:type="dxa"/>
          </w:tcPr>
          <w:p w14:paraId="7D2AE582" w14:textId="2BB3F678"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53</w:t>
            </w:r>
          </w:p>
        </w:tc>
      </w:tr>
      <w:tr w:rsidR="00A373C2" w:rsidRPr="004B26A6" w14:paraId="79A518F6" w14:textId="77777777" w:rsidTr="00A373C2">
        <w:tc>
          <w:tcPr>
            <w:tcW w:w="7703" w:type="dxa"/>
          </w:tcPr>
          <w:p w14:paraId="12B84329" w14:textId="77777777" w:rsidR="00A373C2" w:rsidRPr="004B26A6" w:rsidRDefault="00A373C2" w:rsidP="00A373C2">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 xml:space="preserve">جدول (4-13) تحليل التباين </w:t>
            </w:r>
            <w:r w:rsidRPr="004B26A6">
              <w:rPr>
                <w:rFonts w:asciiTheme="majorBidi" w:hAnsiTheme="majorBidi" w:cstheme="majorBidi"/>
                <w:sz w:val="24"/>
                <w:szCs w:val="24"/>
                <w:lang w:bidi="ar-EG"/>
              </w:rPr>
              <w:t>ANOVA</w:t>
            </w:r>
            <w:r w:rsidRPr="004B26A6">
              <w:rPr>
                <w:rFonts w:ascii="Simplified Arabic" w:hAnsi="Simplified Arabic" w:cs="Simplified Arabic"/>
                <w:sz w:val="28"/>
                <w:szCs w:val="28"/>
                <w:rtl/>
                <w:lang w:bidi="ar-EG"/>
              </w:rPr>
              <w:t xml:space="preserve"> لاختبار الفرضية الفرعية الثانية لمستوى الوعي المخاطر وجودة القرارات المتخذة</w:t>
            </w:r>
          </w:p>
        </w:tc>
        <w:tc>
          <w:tcPr>
            <w:tcW w:w="1119" w:type="dxa"/>
          </w:tcPr>
          <w:p w14:paraId="15E1FE97" w14:textId="3203342F" w:rsidR="00A373C2" w:rsidRPr="004B26A6" w:rsidRDefault="00A373C2" w:rsidP="00A373C2">
            <w:pPr>
              <w:rPr>
                <w:rFonts w:ascii="Simplified Arabic" w:hAnsi="Simplified Arabic" w:cs="Simplified Arabic"/>
                <w:sz w:val="28"/>
                <w:szCs w:val="28"/>
                <w:rtl/>
                <w:lang w:bidi="ar-EG"/>
              </w:rPr>
            </w:pPr>
            <w:r>
              <w:rPr>
                <w:rFonts w:asciiTheme="majorBidi" w:hAnsiTheme="majorBidi" w:cstheme="majorBidi" w:hint="cs"/>
                <w:sz w:val="28"/>
                <w:szCs w:val="28"/>
                <w:rtl/>
                <w:lang w:bidi="ar-EG"/>
              </w:rPr>
              <w:t>53</w:t>
            </w:r>
          </w:p>
        </w:tc>
      </w:tr>
    </w:tbl>
    <w:p w14:paraId="5741615F" w14:textId="76044760" w:rsidR="00D52480" w:rsidRPr="00F57ED5" w:rsidRDefault="00D52480" w:rsidP="009125CE">
      <w:pPr>
        <w:rPr>
          <w:rFonts w:ascii="Simplified Arabic" w:hAnsi="Simplified Arabic" w:cs="Simplified Arabic"/>
          <w:b/>
          <w:bCs/>
          <w:sz w:val="36"/>
          <w:szCs w:val="36"/>
          <w:rtl/>
          <w:lang w:bidi="ar-EG"/>
        </w:rPr>
      </w:pPr>
      <w:r w:rsidRPr="00F57ED5">
        <w:rPr>
          <w:rFonts w:ascii="Simplified Arabic" w:hAnsi="Simplified Arabic" w:cs="Simplified Arabic"/>
          <w:b/>
          <w:bCs/>
          <w:sz w:val="36"/>
          <w:szCs w:val="36"/>
          <w:rtl/>
          <w:lang w:bidi="ar-EG"/>
        </w:rPr>
        <w:t>فهرس الأشكال:</w:t>
      </w:r>
    </w:p>
    <w:tbl>
      <w:tblPr>
        <w:tblStyle w:val="a7"/>
        <w:bidiVisual/>
        <w:tblW w:w="8822" w:type="dxa"/>
        <w:tblLook w:val="04A0" w:firstRow="1" w:lastRow="0" w:firstColumn="1" w:lastColumn="0" w:noHBand="0" w:noVBand="1"/>
      </w:tblPr>
      <w:tblGrid>
        <w:gridCol w:w="7703"/>
        <w:gridCol w:w="1119"/>
      </w:tblGrid>
      <w:tr w:rsidR="00E5283F" w:rsidRPr="004B26A6" w14:paraId="52AF5B3F" w14:textId="77777777" w:rsidTr="00E5283F">
        <w:tc>
          <w:tcPr>
            <w:tcW w:w="7703" w:type="dxa"/>
          </w:tcPr>
          <w:p w14:paraId="2CFBC072" w14:textId="77777777" w:rsidR="00E5283F" w:rsidRPr="004B26A6" w:rsidRDefault="00E5283F" w:rsidP="00E5283F">
            <w:pPr>
              <w:rPr>
                <w:rFonts w:ascii="Simplified Arabic" w:hAnsi="Simplified Arabic" w:cs="Simplified Arabic"/>
                <w:sz w:val="28"/>
                <w:szCs w:val="28"/>
                <w:rtl/>
              </w:rPr>
            </w:pPr>
            <w:r w:rsidRPr="004B26A6">
              <w:rPr>
                <w:rFonts w:ascii="Simplified Arabic" w:hAnsi="Simplified Arabic" w:cs="Simplified Arabic"/>
                <w:sz w:val="28"/>
                <w:szCs w:val="28"/>
                <w:rtl/>
              </w:rPr>
              <w:t>الشكل (2-1) نموذج خطوط الدفاع الثلاثة جمعية المراجعين الداخليين</w:t>
            </w:r>
          </w:p>
        </w:tc>
        <w:tc>
          <w:tcPr>
            <w:tcW w:w="1119" w:type="dxa"/>
          </w:tcPr>
          <w:p w14:paraId="5F2AA05D" w14:textId="56147315"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14</w:t>
            </w:r>
          </w:p>
        </w:tc>
      </w:tr>
      <w:tr w:rsidR="00E5283F" w:rsidRPr="004B26A6" w14:paraId="76762B8C" w14:textId="77777777" w:rsidTr="00E5283F">
        <w:tc>
          <w:tcPr>
            <w:tcW w:w="7703" w:type="dxa"/>
          </w:tcPr>
          <w:p w14:paraId="2C4C4F03" w14:textId="77777777" w:rsidR="00E5283F" w:rsidRPr="004B26A6" w:rsidRDefault="00E5283F" w:rsidP="00E5283F">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 xml:space="preserve">الشكل (2-2) </w:t>
            </w:r>
            <w:proofErr w:type="gramStart"/>
            <w:r w:rsidRPr="004B26A6">
              <w:rPr>
                <w:rFonts w:ascii="Simplified Arabic" w:hAnsi="Simplified Arabic" w:cs="Simplified Arabic"/>
                <w:sz w:val="28"/>
                <w:szCs w:val="28"/>
                <w:rtl/>
                <w:lang w:bidi="ar-EG"/>
              </w:rPr>
              <w:t>اطار</w:t>
            </w:r>
            <w:proofErr w:type="gramEnd"/>
            <w:r w:rsidRPr="004B26A6">
              <w:rPr>
                <w:rFonts w:ascii="Simplified Arabic" w:hAnsi="Simplified Arabic" w:cs="Simplified Arabic"/>
                <w:sz w:val="28"/>
                <w:szCs w:val="28"/>
                <w:rtl/>
                <w:lang w:bidi="ar-EG"/>
              </w:rPr>
              <w:t xml:space="preserve"> ثقافة المخاطر </w:t>
            </w:r>
            <w:r w:rsidRPr="004B26A6">
              <w:rPr>
                <w:rFonts w:ascii="Simplified Arabic" w:hAnsi="Simplified Arabic" w:cs="Simplified Arabic"/>
                <w:sz w:val="28"/>
                <w:szCs w:val="28"/>
                <w:lang w:bidi="ar-EG"/>
              </w:rPr>
              <w:t>IRM</w:t>
            </w:r>
          </w:p>
        </w:tc>
        <w:tc>
          <w:tcPr>
            <w:tcW w:w="1119" w:type="dxa"/>
          </w:tcPr>
          <w:p w14:paraId="7DD1D65B" w14:textId="698FD993"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15</w:t>
            </w:r>
          </w:p>
        </w:tc>
      </w:tr>
      <w:tr w:rsidR="00E5283F" w:rsidRPr="004B26A6" w14:paraId="373F1E73" w14:textId="77777777" w:rsidTr="00E5283F">
        <w:tc>
          <w:tcPr>
            <w:tcW w:w="7703" w:type="dxa"/>
          </w:tcPr>
          <w:p w14:paraId="2E717F3D" w14:textId="77777777" w:rsidR="00E5283F" w:rsidRPr="004B26A6" w:rsidRDefault="00E5283F" w:rsidP="00E5283F">
            <w:pPr>
              <w:rPr>
                <w:rFonts w:ascii="Simplified Arabic" w:hAnsi="Simplified Arabic" w:cs="Simplified Arabic"/>
                <w:sz w:val="28"/>
                <w:szCs w:val="28"/>
                <w:rtl/>
              </w:rPr>
            </w:pPr>
            <w:r w:rsidRPr="004B26A6">
              <w:rPr>
                <w:rFonts w:ascii="Simplified Arabic" w:hAnsi="Simplified Arabic" w:cs="Simplified Arabic"/>
                <w:sz w:val="28"/>
                <w:szCs w:val="28"/>
                <w:rtl/>
                <w:lang w:bidi="ar-EG"/>
              </w:rPr>
              <w:t>الشكل (2-3) خطوات تغيير ثقافة المخاطر</w:t>
            </w:r>
          </w:p>
        </w:tc>
        <w:tc>
          <w:tcPr>
            <w:tcW w:w="1119" w:type="dxa"/>
          </w:tcPr>
          <w:p w14:paraId="44735E8C" w14:textId="4E9ABA49"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21</w:t>
            </w:r>
          </w:p>
        </w:tc>
      </w:tr>
      <w:tr w:rsidR="00E5283F" w:rsidRPr="004B26A6" w14:paraId="582A9CAE" w14:textId="77777777" w:rsidTr="00E5283F">
        <w:tc>
          <w:tcPr>
            <w:tcW w:w="7703" w:type="dxa"/>
          </w:tcPr>
          <w:p w14:paraId="0B7FFF37" w14:textId="77777777" w:rsidR="00E5283F" w:rsidRPr="004B26A6" w:rsidRDefault="00E5283F" w:rsidP="00E5283F">
            <w:pPr>
              <w:tabs>
                <w:tab w:val="left" w:pos="2338"/>
              </w:tabs>
              <w:rPr>
                <w:rFonts w:ascii="Simplified Arabic" w:hAnsi="Simplified Arabic" w:cs="Simplified Arabic"/>
                <w:sz w:val="28"/>
                <w:szCs w:val="28"/>
                <w:rtl/>
              </w:rPr>
            </w:pPr>
            <w:proofErr w:type="gramStart"/>
            <w:r w:rsidRPr="004B26A6">
              <w:rPr>
                <w:rFonts w:ascii="Simplified Arabic" w:hAnsi="Simplified Arabic" w:cs="Simplified Arabic"/>
                <w:sz w:val="28"/>
                <w:szCs w:val="28"/>
                <w:rtl/>
              </w:rPr>
              <w:t>الشكل(</w:t>
            </w:r>
            <w:proofErr w:type="gramEnd"/>
            <w:r w:rsidRPr="004B26A6">
              <w:rPr>
                <w:rFonts w:ascii="Simplified Arabic" w:hAnsi="Simplified Arabic" w:cs="Simplified Arabic"/>
                <w:sz w:val="28"/>
                <w:szCs w:val="28"/>
                <w:rtl/>
              </w:rPr>
              <w:t>2-4) مخرجات البيانات النهائية</w:t>
            </w:r>
          </w:p>
        </w:tc>
        <w:tc>
          <w:tcPr>
            <w:tcW w:w="1119" w:type="dxa"/>
          </w:tcPr>
          <w:p w14:paraId="06551430" w14:textId="20E97337"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28</w:t>
            </w:r>
          </w:p>
        </w:tc>
      </w:tr>
      <w:tr w:rsidR="00E5283F" w:rsidRPr="004B26A6" w14:paraId="363079DD" w14:textId="77777777" w:rsidTr="00E5283F">
        <w:tc>
          <w:tcPr>
            <w:tcW w:w="7703" w:type="dxa"/>
          </w:tcPr>
          <w:p w14:paraId="75C99F6A" w14:textId="77777777" w:rsidR="00E5283F" w:rsidRPr="004B26A6" w:rsidRDefault="00E5283F" w:rsidP="00E5283F">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الشكل (2-5) مثال لتحليل شجرة القرار</w:t>
            </w:r>
          </w:p>
        </w:tc>
        <w:tc>
          <w:tcPr>
            <w:tcW w:w="1119" w:type="dxa"/>
          </w:tcPr>
          <w:p w14:paraId="1C958ADE" w14:textId="36F5BFA6"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29</w:t>
            </w:r>
          </w:p>
        </w:tc>
      </w:tr>
      <w:tr w:rsidR="00E5283F" w:rsidRPr="004B26A6" w14:paraId="567AB95D" w14:textId="77777777" w:rsidTr="00E5283F">
        <w:tc>
          <w:tcPr>
            <w:tcW w:w="7703" w:type="dxa"/>
          </w:tcPr>
          <w:p w14:paraId="7CBFE1F5" w14:textId="77777777" w:rsidR="00E5283F" w:rsidRPr="004B26A6" w:rsidRDefault="00E5283F" w:rsidP="00E5283F">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الشكل (2-6) مثال على مخططات التأثير</w:t>
            </w:r>
          </w:p>
        </w:tc>
        <w:tc>
          <w:tcPr>
            <w:tcW w:w="1119" w:type="dxa"/>
          </w:tcPr>
          <w:p w14:paraId="1F1BEA0E" w14:textId="0CC625C4"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29</w:t>
            </w:r>
          </w:p>
        </w:tc>
      </w:tr>
      <w:tr w:rsidR="00E5283F" w:rsidRPr="004B26A6" w14:paraId="78B55AC5" w14:textId="77777777" w:rsidTr="00E5283F">
        <w:tc>
          <w:tcPr>
            <w:tcW w:w="7703" w:type="dxa"/>
          </w:tcPr>
          <w:p w14:paraId="3D260EE2" w14:textId="77777777" w:rsidR="00E5283F" w:rsidRPr="004B26A6" w:rsidRDefault="00E5283F" w:rsidP="00E5283F">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الشكل (3-1) توزيع أفراد عينة الدراسة حسب الجنس</w:t>
            </w:r>
          </w:p>
        </w:tc>
        <w:tc>
          <w:tcPr>
            <w:tcW w:w="1119" w:type="dxa"/>
          </w:tcPr>
          <w:p w14:paraId="40C1F89F" w14:textId="28A3773E"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35</w:t>
            </w:r>
          </w:p>
        </w:tc>
      </w:tr>
      <w:tr w:rsidR="00E5283F" w:rsidRPr="004B26A6" w14:paraId="4C84997B" w14:textId="77777777" w:rsidTr="00E5283F">
        <w:tc>
          <w:tcPr>
            <w:tcW w:w="7703" w:type="dxa"/>
          </w:tcPr>
          <w:p w14:paraId="606830E0" w14:textId="77777777" w:rsidR="00E5283F" w:rsidRPr="004B26A6" w:rsidRDefault="00E5283F" w:rsidP="00E5283F">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الشكل (3-2) توزيع أفراد عينة الدراسة حسب عدد سنوات الخبرة</w:t>
            </w:r>
          </w:p>
        </w:tc>
        <w:tc>
          <w:tcPr>
            <w:tcW w:w="1119" w:type="dxa"/>
          </w:tcPr>
          <w:p w14:paraId="7EA7E9AE" w14:textId="2222515A"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35</w:t>
            </w:r>
          </w:p>
        </w:tc>
      </w:tr>
      <w:tr w:rsidR="00E5283F" w:rsidRPr="004B26A6" w14:paraId="15930E5D" w14:textId="77777777" w:rsidTr="00E5283F">
        <w:tc>
          <w:tcPr>
            <w:tcW w:w="7703" w:type="dxa"/>
          </w:tcPr>
          <w:p w14:paraId="1600D1B0" w14:textId="77777777" w:rsidR="00E5283F" w:rsidRPr="004B26A6" w:rsidRDefault="00E5283F" w:rsidP="00E5283F">
            <w:pPr>
              <w:rPr>
                <w:rFonts w:ascii="Simplified Arabic" w:hAnsi="Simplified Arabic" w:cs="Simplified Arabic"/>
                <w:sz w:val="28"/>
                <w:szCs w:val="28"/>
                <w:rtl/>
                <w:lang w:bidi="ar-EG"/>
              </w:rPr>
            </w:pPr>
            <w:r w:rsidRPr="004B26A6">
              <w:rPr>
                <w:rFonts w:ascii="Simplified Arabic" w:hAnsi="Simplified Arabic" w:cs="Simplified Arabic"/>
                <w:sz w:val="28"/>
                <w:szCs w:val="28"/>
                <w:rtl/>
                <w:lang w:bidi="ar-EG"/>
              </w:rPr>
              <w:t>الشكل (3-3) توزيع أفراد عينة الدراسة حسب المستوى الإداري</w:t>
            </w:r>
          </w:p>
        </w:tc>
        <w:tc>
          <w:tcPr>
            <w:tcW w:w="1119" w:type="dxa"/>
          </w:tcPr>
          <w:p w14:paraId="066B7BB4" w14:textId="1997BCA5"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36</w:t>
            </w:r>
          </w:p>
        </w:tc>
      </w:tr>
      <w:tr w:rsidR="00E5283F" w:rsidRPr="004B26A6" w14:paraId="46CE26D7" w14:textId="77777777" w:rsidTr="00E5283F">
        <w:tc>
          <w:tcPr>
            <w:tcW w:w="7703" w:type="dxa"/>
          </w:tcPr>
          <w:p w14:paraId="459ABF2E" w14:textId="77777777" w:rsidR="00E5283F" w:rsidRPr="004B26A6" w:rsidRDefault="00E5283F" w:rsidP="00E5283F">
            <w:pPr>
              <w:rPr>
                <w:rFonts w:ascii="Simplified Arabic" w:hAnsi="Simplified Arabic" w:cs="Simplified Arabic"/>
                <w:sz w:val="28"/>
                <w:szCs w:val="28"/>
                <w:rtl/>
                <w:lang w:bidi="ar-EG"/>
              </w:rPr>
            </w:pPr>
            <w:proofErr w:type="gramStart"/>
            <w:r w:rsidRPr="004B26A6">
              <w:rPr>
                <w:rFonts w:ascii="Simplified Arabic" w:hAnsi="Simplified Arabic" w:cs="Simplified Arabic"/>
                <w:sz w:val="28"/>
                <w:szCs w:val="28"/>
                <w:rtl/>
                <w:lang w:bidi="ar-EG"/>
              </w:rPr>
              <w:t>الشكل(</w:t>
            </w:r>
            <w:proofErr w:type="gramEnd"/>
            <w:r w:rsidRPr="004B26A6">
              <w:rPr>
                <w:rFonts w:ascii="Simplified Arabic" w:hAnsi="Simplified Arabic" w:cs="Simplified Arabic"/>
                <w:sz w:val="28"/>
                <w:szCs w:val="28"/>
                <w:rtl/>
                <w:lang w:bidi="ar-EG"/>
              </w:rPr>
              <w:t>3-4) توزيع المستوى الإداري لأفراد عينة الدراسة حسب المتوسط الإجمالي لمحاور الدراسة</w:t>
            </w:r>
          </w:p>
        </w:tc>
        <w:tc>
          <w:tcPr>
            <w:tcW w:w="1119" w:type="dxa"/>
          </w:tcPr>
          <w:p w14:paraId="07BC2985" w14:textId="6D2CBC56" w:rsidR="00E5283F" w:rsidRPr="004B26A6" w:rsidRDefault="00E5283F" w:rsidP="00E5283F">
            <w:pPr>
              <w:rPr>
                <w:rFonts w:ascii="Simplified Arabic" w:hAnsi="Simplified Arabic" w:cs="Simplified Arabic"/>
                <w:sz w:val="28"/>
                <w:szCs w:val="28"/>
                <w:rtl/>
                <w:lang w:bidi="ar-EG"/>
              </w:rPr>
            </w:pPr>
            <w:r>
              <w:rPr>
                <w:rFonts w:asciiTheme="majorBidi" w:hAnsiTheme="majorBidi" w:cstheme="majorBidi" w:hint="cs"/>
                <w:sz w:val="28"/>
                <w:szCs w:val="28"/>
                <w:rtl/>
                <w:lang w:bidi="ar-EG"/>
              </w:rPr>
              <w:t>36</w:t>
            </w:r>
          </w:p>
        </w:tc>
      </w:tr>
    </w:tbl>
    <w:p w14:paraId="5BDFFD60" w14:textId="77777777" w:rsidR="008B1693" w:rsidRDefault="008B1693" w:rsidP="009125CE">
      <w:pPr>
        <w:rPr>
          <w:rFonts w:ascii="Sakkal Majalla" w:hAnsi="Sakkal Majalla" w:cs="Sakkal Majalla"/>
          <w:sz w:val="28"/>
          <w:szCs w:val="28"/>
          <w:u w:val="single"/>
          <w:rtl/>
        </w:rPr>
        <w:sectPr w:rsidR="008B1693" w:rsidSect="008B169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implified Arabic" w:hAnsi="Simplified Arabic" w:cs="Simplified Arabic"/>
          <w:b/>
          <w:bCs/>
          <w:sz w:val="40"/>
          <w:szCs w:val="40"/>
          <w:u w:val="single"/>
          <w:rtl/>
        </w:rPr>
      </w:pPr>
      <w:r w:rsidRPr="00C74D98">
        <w:rPr>
          <w:rFonts w:ascii="Simplified Arabic" w:hAnsi="Simplified Arabic" w:cs="Simplified Arabic"/>
          <w:b/>
          <w:bCs/>
          <w:sz w:val="40"/>
          <w:szCs w:val="40"/>
          <w:u w:val="single"/>
          <w:rtl/>
        </w:rPr>
        <w:t>الفصل الأول</w:t>
      </w:r>
    </w:p>
    <w:p w14:paraId="6514315A" w14:textId="5881F10C" w:rsidR="00590551" w:rsidRPr="00C74D98" w:rsidRDefault="00590551" w:rsidP="009125CE">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الإطار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5D10E19B" w14:textId="77777777" w:rsidR="00C74D98" w:rsidRDefault="00C74D98"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6AC309CB" w:rsidR="009125CE" w:rsidRPr="00C74D98" w:rsidRDefault="008774C8" w:rsidP="009125CE">
      <w:pPr>
        <w:rPr>
          <w:rFonts w:ascii="Simplified Arabic" w:hAnsi="Simplified Arabic" w:cs="Simplified Arabic"/>
          <w:b/>
          <w:bCs/>
          <w:sz w:val="36"/>
          <w:szCs w:val="36"/>
          <w:rtl/>
        </w:rPr>
      </w:pPr>
      <w:r w:rsidRPr="00C74D98">
        <w:rPr>
          <w:rFonts w:ascii="Simplified Arabic" w:hAnsi="Simplified Arabic" w:cs="Simplified Arabic"/>
          <w:b/>
          <w:bCs/>
          <w:sz w:val="36"/>
          <w:szCs w:val="36"/>
        </w:rPr>
        <w:lastRenderedPageBreak/>
        <w:t xml:space="preserve"> 1.1</w:t>
      </w:r>
      <w:r w:rsidR="009125CE" w:rsidRPr="00C74D98">
        <w:rPr>
          <w:rFonts w:ascii="Simplified Arabic" w:hAnsi="Simplified Arabic" w:cs="Simplified Arabic"/>
          <w:b/>
          <w:bCs/>
          <w:sz w:val="36"/>
          <w:szCs w:val="36"/>
          <w:rtl/>
        </w:rPr>
        <w:t>المقدمة:</w:t>
      </w:r>
    </w:p>
    <w:p w14:paraId="0B66C9E1" w14:textId="47E57BE7" w:rsidR="00ED26A7" w:rsidRDefault="00ED26A7" w:rsidP="00C74D98">
      <w:pPr>
        <w:spacing w:before="120" w:after="120" w:line="240" w:lineRule="auto"/>
        <w:jc w:val="both"/>
        <w:rPr>
          <w:rFonts w:ascii="Simplified Arabic" w:hAnsi="Simplified Arabic" w:cs="Simplified Arabic"/>
          <w:sz w:val="28"/>
          <w:szCs w:val="28"/>
          <w:rtl/>
        </w:rPr>
      </w:pPr>
      <w:bookmarkStart w:id="2" w:name="_Hlk178808974"/>
      <w:r w:rsidRPr="008D2AB3">
        <w:rPr>
          <w:rFonts w:ascii="Simplified Arabic" w:hAnsi="Simplified Arabic" w:cs="Simplified Arabic"/>
          <w:sz w:val="28"/>
          <w:szCs w:val="28"/>
          <w:rtl/>
        </w:rPr>
        <w:t>أُطلق برنامج التخصيص في عام 2018، ليركز على دعم نمو الاقتصاد الوطني، وتعزيز دور القطاع الخاص، وتحديد الأصول والخدمات والموارد الحكومية القابلة للتخصيص في عدد من القطاعات، من أجل تحسين جودة وكفاءة الخدمات المقدمة</w:t>
      </w:r>
      <w:r>
        <w:rPr>
          <w:rFonts w:ascii="Simplified Arabic" w:hAnsi="Simplified Arabic" w:cs="Simplified Arabic" w:hint="cs"/>
          <w:sz w:val="28"/>
          <w:szCs w:val="28"/>
          <w:rtl/>
        </w:rPr>
        <w:t>؛</w:t>
      </w:r>
      <w:r w:rsidRPr="008D2AB3">
        <w:rPr>
          <w:rFonts w:ascii="Simplified Arabic" w:hAnsi="Simplified Arabic" w:cs="Simplified Arabic"/>
          <w:sz w:val="28"/>
          <w:szCs w:val="28"/>
          <w:rtl/>
        </w:rPr>
        <w:t xml:space="preserve"> مما يساهم في تركيز الجهود الحكومية على الدور التشريعي والتنظيمي وتشجيع الابتكار</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 xml:space="preserve">بما يتوافق مع أهداف رؤية السعودية 2030 </w:t>
      </w:r>
      <w:r>
        <w:rPr>
          <w:rFonts w:ascii="Simplified Arabic" w:hAnsi="Simplified Arabic" w:cs="Simplified Arabic" w:hint="cs"/>
          <w:sz w:val="28"/>
          <w:szCs w:val="28"/>
          <w:rtl/>
        </w:rPr>
        <w:t>(رؤية السعودية</w:t>
      </w:r>
      <w:proofErr w:type="gramStart"/>
      <w:r>
        <w:rPr>
          <w:rFonts w:ascii="Simplified Arabic" w:hAnsi="Simplified Arabic" w:cs="Simplified Arabic" w:hint="cs"/>
          <w:sz w:val="28"/>
          <w:szCs w:val="28"/>
          <w:rtl/>
        </w:rPr>
        <w:t>2030،</w:t>
      </w:r>
      <w:r>
        <w:rPr>
          <w:rFonts w:ascii="Simplified Arabic" w:hAnsi="Simplified Arabic" w:cs="Simplified Arabic"/>
          <w:sz w:val="28"/>
          <w:szCs w:val="28"/>
        </w:rPr>
        <w:t>.</w:t>
      </w:r>
      <w:proofErr w:type="spellStart"/>
      <w:proofErr w:type="gramEnd"/>
      <w:r>
        <w:rPr>
          <w:rFonts w:ascii="Simplified Arabic" w:hAnsi="Simplified Arabic" w:cs="Simplified Arabic"/>
          <w:sz w:val="28"/>
          <w:szCs w:val="28"/>
        </w:rPr>
        <w:t>n.d</w:t>
      </w:r>
      <w:proofErr w:type="spellEnd"/>
      <w:r>
        <w:rPr>
          <w:rFonts w:ascii="Simplified Arabic" w:hAnsi="Simplified Arabic" w:cs="Simplified Arabic" w:hint="cs"/>
          <w:sz w:val="28"/>
          <w:szCs w:val="28"/>
          <w:rtl/>
        </w:rPr>
        <w:t>)</w:t>
      </w:r>
    </w:p>
    <w:p w14:paraId="015B777C" w14:textId="77777777" w:rsidR="00ED26A7" w:rsidRDefault="00ED26A7" w:rsidP="00C74D9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وفي سياق هذه التحولات</w:t>
      </w:r>
      <w:r w:rsidRPr="00724B4F">
        <w:rPr>
          <w:rFonts w:ascii="Simplified Arabic" w:hAnsi="Simplified Arabic" w:cs="Simplified Arabic"/>
          <w:sz w:val="28"/>
          <w:szCs w:val="28"/>
          <w:rtl/>
        </w:rPr>
        <w:t>، شهدت عدة قطاعات حكومية تغييرات جذرية مع توجه المملكة نحو التخصيص، مما أدى إلى بروز كيانات شبه حكومية جديدة، من بينها الهيئة العامة للأوقاف التي ستكون محور هذه الدراسة.</w:t>
      </w:r>
      <w:r>
        <w:rPr>
          <w:rFonts w:ascii="Simplified Arabic" w:hAnsi="Simplified Arabic" w:cs="Simplified Arabic" w:hint="cs"/>
          <w:sz w:val="28"/>
          <w:szCs w:val="28"/>
          <w:rtl/>
        </w:rPr>
        <w:t xml:space="preserve"> </w:t>
      </w:r>
    </w:p>
    <w:p w14:paraId="2D03931C" w14:textId="49CF3298" w:rsidR="00ED26A7" w:rsidRPr="00663B22" w:rsidRDefault="00ED26A7" w:rsidP="00C74D98">
      <w:p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وفي هذا </w:t>
      </w:r>
      <w:proofErr w:type="gramStart"/>
      <w:r>
        <w:rPr>
          <w:rFonts w:ascii="Simplified Arabic" w:hAnsi="Simplified Arabic" w:cs="Simplified Arabic" w:hint="cs"/>
          <w:sz w:val="28"/>
          <w:szCs w:val="28"/>
          <w:rtl/>
        </w:rPr>
        <w:t>الاطار</w:t>
      </w:r>
      <w:proofErr w:type="gramEnd"/>
      <w:r>
        <w:rPr>
          <w:rFonts w:ascii="Simplified Arabic" w:hAnsi="Simplified Arabic" w:cs="Simplified Arabic" w:hint="cs"/>
          <w:sz w:val="28"/>
          <w:szCs w:val="28"/>
          <w:rtl/>
        </w:rPr>
        <w:t>،</w:t>
      </w:r>
      <w:r w:rsidRPr="008D2AB3">
        <w:rPr>
          <w:rFonts w:ascii="Simplified Arabic" w:hAnsi="Simplified Arabic" w:cs="Simplified Arabic"/>
          <w:sz w:val="28"/>
          <w:szCs w:val="28"/>
          <w:rtl/>
        </w:rPr>
        <w:t xml:space="preserve"> </w:t>
      </w:r>
      <w:r w:rsidRPr="00663B22">
        <w:rPr>
          <w:rFonts w:ascii="Simplified Arabic" w:hAnsi="Simplified Arabic" w:cs="Simplified Arabic"/>
          <w:sz w:val="28"/>
          <w:szCs w:val="28"/>
          <w:rtl/>
        </w:rPr>
        <w:t xml:space="preserve">تُعتبر الثقافة أحد الركائز الأساسية في إدارة العديد من المجالات </w:t>
      </w:r>
      <w:r>
        <w:rPr>
          <w:rFonts w:ascii="Simplified Arabic" w:hAnsi="Simplified Arabic" w:cs="Simplified Arabic" w:hint="cs"/>
          <w:sz w:val="28"/>
          <w:szCs w:val="28"/>
          <w:rtl/>
        </w:rPr>
        <w:t xml:space="preserve">مثل </w:t>
      </w:r>
      <w:r w:rsidRPr="00663B22">
        <w:rPr>
          <w:rFonts w:ascii="Simplified Arabic" w:hAnsi="Simplified Arabic" w:cs="Simplified Arabic"/>
          <w:sz w:val="28"/>
          <w:szCs w:val="28"/>
          <w:rtl/>
        </w:rPr>
        <w:t>الاستراتيجية</w:t>
      </w:r>
      <w:r>
        <w:rPr>
          <w:rFonts w:ascii="Simplified Arabic" w:hAnsi="Simplified Arabic" w:cs="Simplified Arabic" w:hint="cs"/>
          <w:sz w:val="28"/>
          <w:szCs w:val="28"/>
          <w:rtl/>
        </w:rPr>
        <w:t xml:space="preserve">، </w:t>
      </w:r>
      <w:r w:rsidRPr="00663B22">
        <w:rPr>
          <w:rFonts w:ascii="Simplified Arabic" w:hAnsi="Simplified Arabic" w:cs="Simplified Arabic"/>
          <w:sz w:val="28"/>
          <w:szCs w:val="28"/>
          <w:rtl/>
        </w:rPr>
        <w:t>الابتكار</w:t>
      </w:r>
      <w:r>
        <w:rPr>
          <w:rFonts w:ascii="Simplified Arabic" w:hAnsi="Simplified Arabic" w:cs="Simplified Arabic" w:hint="cs"/>
          <w:sz w:val="28"/>
          <w:szCs w:val="28"/>
          <w:rtl/>
        </w:rPr>
        <w:t xml:space="preserve">، و </w:t>
      </w:r>
      <w:r w:rsidRPr="00663B22">
        <w:rPr>
          <w:rFonts w:ascii="Simplified Arabic" w:hAnsi="Simplified Arabic" w:cs="Simplified Arabic"/>
          <w:sz w:val="28"/>
          <w:szCs w:val="28"/>
          <w:rtl/>
        </w:rPr>
        <w:t>المخاط</w:t>
      </w:r>
      <w:r>
        <w:rPr>
          <w:rFonts w:ascii="Simplified Arabic" w:hAnsi="Simplified Arabic" w:cs="Simplified Arabic" w:hint="cs"/>
          <w:sz w:val="28"/>
          <w:szCs w:val="28"/>
          <w:rtl/>
        </w:rPr>
        <w:t>ر.</w:t>
      </w:r>
      <w:r w:rsidRPr="00663B22">
        <w:rPr>
          <w:rFonts w:ascii="Simplified Arabic" w:hAnsi="Simplified Arabic" w:cs="Simplified Arabic"/>
          <w:sz w:val="28"/>
          <w:szCs w:val="28"/>
          <w:rtl/>
        </w:rPr>
        <w:t xml:space="preserve"> وتعرف ثقافة المخاطر بأنها مجموع التصورات والمواقف والسلوكيات المؤسسية تجاه المخاط</w:t>
      </w:r>
      <w:r>
        <w:rPr>
          <w:rFonts w:ascii="Simplified Arabic" w:hAnsi="Simplified Arabic" w:cs="Simplified Arabic" w:hint="cs"/>
          <w:sz w:val="28"/>
          <w:szCs w:val="28"/>
          <w:rtl/>
        </w:rPr>
        <w:t>ر. م</w:t>
      </w:r>
      <w:r w:rsidRPr="00CC4D76">
        <w:rPr>
          <w:rFonts w:ascii="Simplified Arabic" w:hAnsi="Simplified Arabic" w:cs="Simplified Arabic"/>
          <w:sz w:val="28"/>
          <w:szCs w:val="28"/>
          <w:rtl/>
        </w:rPr>
        <w:t xml:space="preserve">ن خلال مؤشرات دقيقة، يمكن تمييز الفروقات الثقافية بين المؤسسات. وكما قال الكاتب بيتر </w:t>
      </w:r>
      <w:proofErr w:type="spellStart"/>
      <w:r w:rsidRPr="00CC4D76">
        <w:rPr>
          <w:rFonts w:ascii="Simplified Arabic" w:hAnsi="Simplified Arabic" w:cs="Simplified Arabic"/>
          <w:sz w:val="28"/>
          <w:szCs w:val="28"/>
          <w:rtl/>
        </w:rPr>
        <w:t>دراكر</w:t>
      </w:r>
      <w:proofErr w:type="spellEnd"/>
      <w:r w:rsidRPr="00CC4D76">
        <w:rPr>
          <w:rFonts w:ascii="Simplified Arabic" w:hAnsi="Simplified Arabic" w:cs="Simplified Arabic"/>
          <w:sz w:val="28"/>
          <w:szCs w:val="28"/>
          <w:rtl/>
        </w:rPr>
        <w:t xml:space="preserve"> في مقولته الشهيرة: "الثقافة تأكل الاستراتيجية على الإفطار"، فإن غياب الثقافة الملائمة لتطبيق الاستراتيجية يجعل التخطيط بلا قيمة تُذكر. وعلى الرغم من أن هذه المقولة قد لا تنطبق على كل الحالات، إلا أنها تبرز أهمية الثقافة بشكل عام، </w:t>
      </w:r>
      <w:r>
        <w:rPr>
          <w:rFonts w:ascii="Simplified Arabic" w:hAnsi="Simplified Arabic" w:cs="Simplified Arabic" w:hint="cs"/>
          <w:sz w:val="28"/>
          <w:szCs w:val="28"/>
          <w:rtl/>
        </w:rPr>
        <w:t>و</w:t>
      </w:r>
      <w:r w:rsidRPr="00CC4D76">
        <w:rPr>
          <w:rFonts w:ascii="Simplified Arabic" w:hAnsi="Simplified Arabic" w:cs="Simplified Arabic"/>
          <w:sz w:val="28"/>
          <w:szCs w:val="28"/>
          <w:rtl/>
        </w:rPr>
        <w:t xml:space="preserve">بوجه خاص على إدارة المخاطر؛ فبدون ثقافة قوية، لن تكون خطط تخفيف المخاطر فعالة </w:t>
      </w:r>
      <w:r>
        <w:rPr>
          <w:rFonts w:ascii="Simplified Arabic" w:hAnsi="Simplified Arabic" w:cs="Simplified Arabic" w:hint="cs"/>
          <w:sz w:val="28"/>
          <w:szCs w:val="28"/>
          <w:rtl/>
        </w:rPr>
        <w:t>(الدايل،2017).</w:t>
      </w:r>
    </w:p>
    <w:p w14:paraId="7D2F6273" w14:textId="77777777" w:rsidR="00ED26A7" w:rsidRDefault="00ED26A7" w:rsidP="00C74D9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هذا السياق، </w:t>
      </w:r>
      <w:r w:rsidRPr="00CC4D76">
        <w:rPr>
          <w:rFonts w:ascii="Simplified Arabic" w:hAnsi="Simplified Arabic" w:cs="Simplified Arabic"/>
          <w:sz w:val="28"/>
          <w:szCs w:val="28"/>
          <w:rtl/>
        </w:rPr>
        <w:t>تعتمد المنظمات على سلسلة من القرارات الإدارية في سعيها لتحقيق أهدافها، مستندةً في ذلك إلى ما تملكه من معلومات حول البيئة الداخلية والتغيرات في البيئة الخارجية. هنا يتجلى دور ثقافة المخاطر، حيث تؤثر بشكل مباشر على جودة هذه القرارات؛ ف</w:t>
      </w:r>
      <w:r>
        <w:rPr>
          <w:rFonts w:ascii="Simplified Arabic" w:hAnsi="Simplified Arabic" w:cs="Simplified Arabic" w:hint="cs"/>
          <w:sz w:val="28"/>
          <w:szCs w:val="28"/>
          <w:rtl/>
        </w:rPr>
        <w:t>المنظم</w:t>
      </w:r>
      <w:r w:rsidRPr="00CC4D76">
        <w:rPr>
          <w:rFonts w:ascii="Simplified Arabic" w:hAnsi="Simplified Arabic" w:cs="Simplified Arabic"/>
          <w:sz w:val="28"/>
          <w:szCs w:val="28"/>
          <w:rtl/>
        </w:rPr>
        <w:t>ة التي تتبنى ثقافة مخاطر قوية تكون أكثر قدرة على اتخاذ قرارات مدروسة، تعتمد على تقييم واعٍ للمخاطر والتحديات المحيطة</w:t>
      </w:r>
      <w:r>
        <w:rPr>
          <w:rFonts w:ascii="Simplified Arabic" w:hAnsi="Simplified Arabic" w:cs="Simplified Arabic" w:hint="cs"/>
          <w:sz w:val="28"/>
          <w:szCs w:val="28"/>
          <w:rtl/>
        </w:rPr>
        <w:t>، هذا النهج يساعدها على اختيار الطريقة المثلى لاستخدام عناصر الإنتاج المادية والبشرية والمعرفية بشكل يحقق الكفاءة والفعالية في مواجهة التحديات وضمان تحقيق أهدافها الاستراتيجي</w:t>
      </w:r>
      <w:r>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الهزايمة</w:t>
      </w:r>
      <w:proofErr w:type="gramEnd"/>
      <w:r>
        <w:rPr>
          <w:rFonts w:ascii="Simplified Arabic" w:hAnsi="Simplified Arabic" w:cs="Simplified Arabic" w:hint="cs"/>
          <w:sz w:val="28"/>
          <w:szCs w:val="28"/>
          <w:rtl/>
        </w:rPr>
        <w:t xml:space="preserve"> والسفياني ،2020) .</w:t>
      </w:r>
    </w:p>
    <w:p w14:paraId="3A3C6E44" w14:textId="69E23890" w:rsidR="00F925D0" w:rsidRDefault="00ED26A7" w:rsidP="000D3E0D">
      <w:pPr>
        <w:spacing w:before="120" w:after="120" w:line="240" w:lineRule="auto"/>
        <w:jc w:val="both"/>
        <w:rPr>
          <w:rFonts w:ascii="Simplified Arabic" w:hAnsi="Simplified Arabic" w:cs="Simplified Arabic"/>
          <w:sz w:val="28"/>
          <w:szCs w:val="28"/>
          <w:rtl/>
          <w:lang w:bidi="ar-EG"/>
        </w:rPr>
      </w:pPr>
      <w:r w:rsidRPr="00111CC0">
        <w:rPr>
          <w:rFonts w:ascii="Simplified Arabic" w:hAnsi="Simplified Arabic" w:cs="Simplified Arabic"/>
          <w:sz w:val="28"/>
          <w:szCs w:val="28"/>
          <w:rtl/>
        </w:rPr>
        <w:t>تهدف هذه الدراسة إلى توضيح أن إدارة المخاطر ليست مجرد آلية تنظيمية، بل هي ثقافة يجب أن تتبناها الإدارة العليا</w:t>
      </w:r>
      <w:r>
        <w:rPr>
          <w:rFonts w:ascii="Simplified Arabic" w:hAnsi="Simplified Arabic" w:cs="Simplified Arabic" w:hint="cs"/>
          <w:sz w:val="28"/>
          <w:szCs w:val="28"/>
          <w:rtl/>
        </w:rPr>
        <w:t xml:space="preserve"> وتدفق إلى أسفل الهيكل التنظيمي</w:t>
      </w:r>
      <w:r w:rsidRPr="00111CC0">
        <w:rPr>
          <w:rFonts w:ascii="Simplified Arabic" w:hAnsi="Simplified Arabic" w:cs="Simplified Arabic"/>
          <w:sz w:val="28"/>
          <w:szCs w:val="28"/>
          <w:rtl/>
        </w:rPr>
        <w:t xml:space="preserve"> لضمان استدامة العمليات ونجاحها في مواجهة التحديات الحالية والمستقبلية. ومن خلال هذه الدراسة، نسعى لتسليط الضوء على العلاقة بين ثقافة</w:t>
      </w:r>
      <w:r w:rsidRPr="00111CC0">
        <w:rPr>
          <w:rFonts w:ascii="Simplified Arabic" w:hAnsi="Simplified Arabic" w:cs="Simplified Arabic"/>
          <w:sz w:val="28"/>
          <w:szCs w:val="28"/>
          <w:rtl/>
          <w:lang w:bidi="ar-EG"/>
        </w:rPr>
        <w:t xml:space="preserve"> المخاطر </w:t>
      </w:r>
      <w:r>
        <w:rPr>
          <w:rFonts w:ascii="Simplified Arabic" w:hAnsi="Simplified Arabic" w:cs="Simplified Arabic" w:hint="cs"/>
          <w:sz w:val="28"/>
          <w:szCs w:val="28"/>
          <w:rtl/>
          <w:lang w:bidi="ar-EG"/>
        </w:rPr>
        <w:t>واتخاذ القرار</w:t>
      </w:r>
      <w:r w:rsidRPr="00111CC0">
        <w:rPr>
          <w:rFonts w:ascii="Simplified Arabic" w:hAnsi="Simplified Arabic" w:cs="Simplified Arabic"/>
          <w:sz w:val="28"/>
          <w:szCs w:val="28"/>
          <w:rtl/>
          <w:lang w:bidi="ar-EG"/>
        </w:rPr>
        <w:t xml:space="preserve">، وتقديم توصيات تسهم في تحسين مستوى ثقافة المخاطر والارتقاء بجودة القرارات في </w:t>
      </w:r>
      <w:r>
        <w:rPr>
          <w:rFonts w:ascii="Simplified Arabic" w:hAnsi="Simplified Arabic" w:cs="Simplified Arabic" w:hint="cs"/>
          <w:sz w:val="28"/>
          <w:szCs w:val="28"/>
          <w:rtl/>
          <w:lang w:bidi="ar-EG"/>
        </w:rPr>
        <w:t>المنظمات.</w:t>
      </w:r>
      <w:bookmarkEnd w:id="2"/>
    </w:p>
    <w:p w14:paraId="2C4894B2" w14:textId="77777777" w:rsidR="000D3E0D" w:rsidRPr="00ED26A7" w:rsidRDefault="000D3E0D" w:rsidP="000D3E0D">
      <w:pPr>
        <w:spacing w:before="120" w:after="120" w:line="240" w:lineRule="auto"/>
        <w:jc w:val="both"/>
        <w:rPr>
          <w:rFonts w:ascii="Simplified Arabic" w:hAnsi="Simplified Arabic" w:cs="Simplified Arabic"/>
          <w:sz w:val="28"/>
          <w:szCs w:val="28"/>
          <w:rtl/>
          <w:lang w:bidi="ar-EG"/>
        </w:rPr>
      </w:pPr>
    </w:p>
    <w:p w14:paraId="59041654" w14:textId="33E9C6B5" w:rsidR="00D22171" w:rsidRPr="000D3E0D" w:rsidRDefault="008774C8" w:rsidP="00D22171">
      <w:pPr>
        <w:rPr>
          <w:rFonts w:ascii="Simplified Arabic" w:hAnsi="Simplified Arabic" w:cs="Simplified Arabic"/>
          <w:b/>
          <w:bCs/>
          <w:sz w:val="36"/>
          <w:szCs w:val="36"/>
          <w:rtl/>
        </w:rPr>
      </w:pPr>
      <w:r w:rsidRPr="000D3E0D">
        <w:rPr>
          <w:rFonts w:ascii="Simplified Arabic" w:hAnsi="Simplified Arabic" w:cs="Simplified Arabic"/>
          <w:b/>
          <w:bCs/>
          <w:sz w:val="36"/>
          <w:szCs w:val="36"/>
        </w:rPr>
        <w:lastRenderedPageBreak/>
        <w:t>1.2</w:t>
      </w:r>
      <w:r w:rsidR="000D3E0D">
        <w:rPr>
          <w:rFonts w:ascii="Simplified Arabic" w:hAnsi="Simplified Arabic" w:cs="Simplified Arabic" w:hint="cs"/>
          <w:b/>
          <w:bCs/>
          <w:sz w:val="36"/>
          <w:szCs w:val="36"/>
          <w:rtl/>
        </w:rPr>
        <w:t xml:space="preserve"> </w:t>
      </w:r>
      <w:r w:rsidR="00D22171" w:rsidRPr="000D3E0D">
        <w:rPr>
          <w:rFonts w:ascii="Simplified Arabic" w:hAnsi="Simplified Arabic" w:cs="Simplified Arabic"/>
          <w:b/>
          <w:bCs/>
          <w:sz w:val="36"/>
          <w:szCs w:val="36"/>
          <w:rtl/>
        </w:rPr>
        <w:t>مشكلة الدراسة</w:t>
      </w:r>
      <w:r w:rsidRPr="000D3E0D">
        <w:rPr>
          <w:rFonts w:ascii="Simplified Arabic" w:hAnsi="Simplified Arabic" w:cs="Simplified Arabic"/>
          <w:b/>
          <w:bCs/>
          <w:sz w:val="36"/>
          <w:szCs w:val="36"/>
        </w:rPr>
        <w:t>:</w:t>
      </w:r>
    </w:p>
    <w:p w14:paraId="7DE386DC" w14:textId="7CB9F0C9" w:rsidR="008774C8" w:rsidRDefault="00ED26A7" w:rsidP="00266581">
      <w:pPr>
        <w:spacing w:before="120" w:after="120" w:line="240" w:lineRule="auto"/>
        <w:jc w:val="both"/>
        <w:rPr>
          <w:rFonts w:ascii="Simplified Arabic" w:eastAsia="Times New Roman" w:hAnsi="Simplified Arabic" w:cs="Simplified Arabic"/>
          <w:kern w:val="0"/>
          <w:sz w:val="28"/>
          <w:szCs w:val="28"/>
          <w:rtl/>
          <w:lang w:bidi="ar-EG"/>
          <w14:ligatures w14:val="none"/>
        </w:rPr>
      </w:pPr>
      <w:r w:rsidRPr="00266581">
        <w:rPr>
          <w:rFonts w:ascii="Simplified Arabic" w:eastAsia="Times New Roman" w:hAnsi="Simplified Arabic" w:cs="Simplified Arabic"/>
          <w:kern w:val="0"/>
          <w:sz w:val="28"/>
          <w:szCs w:val="28"/>
          <w:rtl/>
          <w:lang w:bidi="ar-EG"/>
          <w14:ligatures w14:val="none"/>
        </w:rPr>
        <w:t xml:space="preserve">تسعى الجهات شبه الحكومية اليوم إلى وضع إدارة مخاطر فعالة، فقامت بتخصيص مواردها لإنشاء إطار عمل لإدارة المخاطر، وتوضيح توجهها ورغبتها وقدرتها على تحمل المخاطر. ومع ذلك، قد يغيب عنها أهمية تعزيز وتبني ثقافة المخاطر والوعي بتأثيرها على الأعمال. يتوجب على الجميع اتخاذ العديد من القرارات في مجتمع الأعمال تحت ظل المخاطر بشكل يومي، مما يجعلهم يتحملون المسؤولية الشخصية عن معالجة المخاطر في العمليات اليومية التي يقومون بها. تعد عملية اتخاذ القرار من أصعب المهمات في إدارة المنظمات، حيث إن الإداري الجيد والقيادي لا يظهر نجاحه إلا بعد اتخاذ القرار في المواقف الصعبة والأزمات التي تمر بها المنظمة. إن إصدار القرارات العلمية والعقلانية يعتمد على الحقائق والبيانات للتعامل مع المشكلة، وهذا ما يجعلنا نهتم بهذا الموضوع ويكون محل دراسة. ومن هذا المنطلق، تتبين لنا المشكلة الرئيسة للبحث في السؤال التالي: </w:t>
      </w:r>
      <w:r w:rsidRPr="00266581">
        <w:rPr>
          <w:rFonts w:ascii="Simplified Arabic" w:hAnsi="Simplified Arabic" w:cs="Simplified Arabic"/>
          <w:sz w:val="28"/>
          <w:szCs w:val="28"/>
          <w:rtl/>
        </w:rPr>
        <w:t>هل هناك علاقة ذات دلالة إحصائية بين ثقافة المخاطر واتخاذ القرار في القطاع الشبه حكومي في المملكة العربية السعودية؟ و</w:t>
      </w:r>
      <w:r w:rsidRPr="00266581">
        <w:rPr>
          <w:rFonts w:ascii="Simplified Arabic" w:eastAsia="Times New Roman" w:hAnsi="Simplified Arabic" w:cs="Simplified Arabic"/>
          <w:kern w:val="0"/>
          <w:sz w:val="28"/>
          <w:szCs w:val="28"/>
          <w:rtl/>
          <w:lang w:bidi="ar-EG"/>
          <w14:ligatures w14:val="none"/>
        </w:rPr>
        <w:t xml:space="preserve">تتجلى مشكلة الدراسة وجوانب الضعف والقصور في عدم وجود دعم من الإدارة العليا لإدارة المخاطر، مما يؤدي إلى معاملة إدارة المخاطر كجزء مستقل وعدم دمجها في المعاملات اليومية على جميع المستويات في المنظمة. وهذا يجعل إدارة المخاطر تعمل كإطار نظري دون تطبيق فعلي، </w:t>
      </w:r>
      <w:r w:rsidR="00EB78EA" w:rsidRPr="00266581">
        <w:rPr>
          <w:rFonts w:ascii="Simplified Arabic" w:eastAsia="Times New Roman" w:hAnsi="Simplified Arabic" w:cs="Simplified Arabic"/>
          <w:kern w:val="0"/>
          <w:sz w:val="28"/>
          <w:szCs w:val="28"/>
          <w:rtl/>
          <w:lang w:bidi="ar-EG"/>
          <w14:ligatures w14:val="none"/>
        </w:rPr>
        <w:t xml:space="preserve">حيث قد يتم التعامل معها بشكل </w:t>
      </w:r>
      <w:proofErr w:type="spellStart"/>
      <w:r w:rsidR="00EB78EA" w:rsidRPr="00266581">
        <w:rPr>
          <w:rFonts w:ascii="Simplified Arabic" w:eastAsia="Times New Roman" w:hAnsi="Simplified Arabic" w:cs="Simplified Arabic"/>
          <w:kern w:val="0"/>
          <w:sz w:val="28"/>
          <w:szCs w:val="28"/>
          <w:rtl/>
          <w:lang w:bidi="ar-EG"/>
          <w14:ligatures w14:val="none"/>
        </w:rPr>
        <w:t>استجابي</w:t>
      </w:r>
      <w:proofErr w:type="spellEnd"/>
      <w:r w:rsidR="00EB78EA" w:rsidRPr="00266581">
        <w:rPr>
          <w:rFonts w:ascii="Simplified Arabic" w:eastAsia="Times New Roman" w:hAnsi="Simplified Arabic" w:cs="Simplified Arabic"/>
          <w:kern w:val="0"/>
          <w:sz w:val="28"/>
          <w:szCs w:val="28"/>
          <w:rtl/>
          <w:lang w:bidi="ar-EG"/>
          <w14:ligatures w14:val="none"/>
        </w:rPr>
        <w:t xml:space="preserve"> وليس استباقي كردة فعل </w:t>
      </w:r>
      <w:r w:rsidRPr="00266581">
        <w:rPr>
          <w:rFonts w:ascii="Simplified Arabic" w:eastAsia="Times New Roman" w:hAnsi="Simplified Arabic" w:cs="Simplified Arabic"/>
          <w:kern w:val="0"/>
          <w:sz w:val="28"/>
          <w:szCs w:val="28"/>
          <w:rtl/>
          <w:lang w:bidi="ar-EG"/>
          <w14:ligatures w14:val="none"/>
        </w:rPr>
        <w:t xml:space="preserve">لوقوع خطر أو نتيجة قرار سيء أو غير كفؤ. ومع حداثة إدارة المخاطر في القطاع شبه الحكومي، تبرز أهمية اتخاذ القرار بناءً على المخاطر، حيث كلما صعدنا في الهرم الإداري، تتزايد عواقب القرارات على المنظمة بشكل كبير. تدعم مجموعة من الدراسات السابقة هذا الموضوع، حيث أشارت دراسة موكل (2023) إلى وجود علاقة إيجابية بين مشاركة العاملين في اتخاذ القرار والرضا الوظيفي، مما يدل على أن الثقافة التنظيمية تعزز من فعالية القرارات المتخذة. وفي دراسة </w:t>
      </w:r>
      <w:proofErr w:type="spellStart"/>
      <w:r w:rsidRPr="00266581">
        <w:rPr>
          <w:rFonts w:asciiTheme="majorBidi" w:eastAsia="Times New Roman" w:hAnsiTheme="majorBidi" w:cstheme="majorBidi"/>
          <w:kern w:val="0"/>
          <w:sz w:val="28"/>
          <w:szCs w:val="28"/>
          <w:lang w:bidi="ar-EG"/>
          <w14:ligatures w14:val="none"/>
        </w:rPr>
        <w:t>Wysokińska</w:t>
      </w:r>
      <w:proofErr w:type="spellEnd"/>
      <w:r w:rsidRPr="00266581">
        <w:rPr>
          <w:rFonts w:asciiTheme="majorBidi" w:eastAsia="Times New Roman" w:hAnsiTheme="majorBidi" w:cstheme="majorBidi"/>
          <w:kern w:val="0"/>
          <w:sz w:val="28"/>
          <w:szCs w:val="28"/>
          <w:lang w:bidi="ar-EG"/>
          <w14:ligatures w14:val="none"/>
        </w:rPr>
        <w:t>-Senkus</w:t>
      </w:r>
      <w:r w:rsidRPr="00266581">
        <w:rPr>
          <w:rFonts w:asciiTheme="majorBidi" w:eastAsia="Times New Roman" w:hAnsiTheme="majorBidi" w:cstheme="majorBidi"/>
          <w:kern w:val="0"/>
          <w:sz w:val="28"/>
          <w:szCs w:val="28"/>
          <w:rtl/>
          <w:lang w:bidi="ar-EG"/>
          <w14:ligatures w14:val="none"/>
        </w:rPr>
        <w:t xml:space="preserve"> </w:t>
      </w:r>
      <w:r w:rsidRPr="00266581">
        <w:rPr>
          <w:rFonts w:ascii="Simplified Arabic" w:eastAsia="Times New Roman" w:hAnsi="Simplified Arabic" w:cs="Simplified Arabic"/>
          <w:kern w:val="0"/>
          <w:sz w:val="28"/>
          <w:szCs w:val="28"/>
          <w:rtl/>
          <w:lang w:bidi="ar-EG"/>
          <w14:ligatures w14:val="none"/>
        </w:rPr>
        <w:t>و</w:t>
      </w:r>
      <w:proofErr w:type="spellStart"/>
      <w:r w:rsidRPr="00266581">
        <w:rPr>
          <w:rFonts w:asciiTheme="majorBidi" w:eastAsia="Times New Roman" w:hAnsiTheme="majorBidi" w:cstheme="majorBidi"/>
          <w:kern w:val="0"/>
          <w:sz w:val="28"/>
          <w:szCs w:val="28"/>
          <w:lang w:bidi="ar-EG"/>
          <w14:ligatures w14:val="none"/>
        </w:rPr>
        <w:t>Górna</w:t>
      </w:r>
      <w:proofErr w:type="spellEnd"/>
      <w:r w:rsidRPr="00266581">
        <w:rPr>
          <w:rFonts w:ascii="Simplified Arabic" w:eastAsia="Times New Roman" w:hAnsi="Simplified Arabic" w:cs="Simplified Arabic"/>
          <w:kern w:val="0"/>
          <w:sz w:val="28"/>
          <w:szCs w:val="28"/>
          <w:rtl/>
          <w:lang w:bidi="ar-EG"/>
          <w14:ligatures w14:val="none"/>
        </w:rPr>
        <w:t xml:space="preserve"> (2021)، تم التأكيد على أن التخطيط الجيد لإدارة المخاطر يعزز القدرة على تحقيق الأهداف التنظيمية ويزيد من فعالية اتخاذ القرار. علاوة على ذلك، أظهرت دراسة أديب وإبراهيم (2007) أن إدارة المعرفة تعزز الفهم الأفضل للمخاطر، مما يسهم في تحسين جودة اتخاذ القرار. بينما تطرقت دراسة </w:t>
      </w:r>
      <w:r w:rsidRPr="00266581">
        <w:rPr>
          <w:rFonts w:asciiTheme="majorBidi" w:eastAsia="Times New Roman" w:hAnsiTheme="majorBidi" w:cstheme="majorBidi"/>
          <w:kern w:val="0"/>
          <w:sz w:val="28"/>
          <w:szCs w:val="28"/>
          <w:lang w:bidi="ar-EG"/>
          <w14:ligatures w14:val="none"/>
        </w:rPr>
        <w:t>Susanne</w:t>
      </w:r>
      <w:r w:rsidRPr="00266581">
        <w:rPr>
          <w:rFonts w:ascii="Simplified Arabic" w:eastAsia="Times New Roman" w:hAnsi="Simplified Arabic" w:cs="Simplified Arabic"/>
          <w:kern w:val="0"/>
          <w:sz w:val="28"/>
          <w:szCs w:val="28"/>
          <w:rtl/>
          <w:lang w:bidi="ar-EG"/>
          <w14:ligatures w14:val="none"/>
        </w:rPr>
        <w:t xml:space="preserve"> (2019) إلى تأثير إدارة المخاطر على الأداء التنظيمي، مما يبرز أهمية الثقافة التنظيمية في تعزيز استجابة المنظمات للمخاطر من خلال اتخاذ قرارات مستندة إلى بيانات دقيقة. ستركز هذه الدراسة على أهمية ثقافة المخاطر وكيف ستساعد في اتخاذ قرارات أكثر استنارة. </w:t>
      </w:r>
      <w:r w:rsidR="003F6DCA" w:rsidRPr="00266581">
        <w:rPr>
          <w:rFonts w:ascii="Simplified Arabic" w:eastAsia="Times New Roman" w:hAnsi="Simplified Arabic" w:cs="Simplified Arabic"/>
          <w:kern w:val="0"/>
          <w:sz w:val="28"/>
          <w:szCs w:val="28"/>
          <w:rtl/>
          <w:lang w:bidi="ar-EG"/>
          <w14:ligatures w14:val="none"/>
        </w:rPr>
        <w:t>بالتطبيق على</w:t>
      </w:r>
      <w:r w:rsidRPr="00266581">
        <w:rPr>
          <w:rFonts w:ascii="Simplified Arabic" w:eastAsia="Times New Roman" w:hAnsi="Simplified Arabic" w:cs="Simplified Arabic"/>
          <w:kern w:val="0"/>
          <w:sz w:val="28"/>
          <w:szCs w:val="28"/>
          <w:rtl/>
          <w:lang w:bidi="ar-EG"/>
          <w14:ligatures w14:val="none"/>
        </w:rPr>
        <w:t xml:space="preserve"> الهيئة العامة للأوقاف كجهة شبه حكومية لدراسة العلاقة بين </w:t>
      </w:r>
      <w:r w:rsidR="00932F62" w:rsidRPr="00266581">
        <w:rPr>
          <w:rFonts w:ascii="Simplified Arabic" w:eastAsia="Times New Roman" w:hAnsi="Simplified Arabic" w:cs="Simplified Arabic"/>
          <w:kern w:val="0"/>
          <w:sz w:val="28"/>
          <w:szCs w:val="28"/>
          <w:rtl/>
          <w:lang w:bidi="ar-EG"/>
          <w14:ligatures w14:val="none"/>
        </w:rPr>
        <w:t>المتغيرين.</w:t>
      </w:r>
    </w:p>
    <w:p w14:paraId="739E2C4E" w14:textId="77777777" w:rsidR="00266581" w:rsidRDefault="00266581" w:rsidP="008774C8">
      <w:pPr>
        <w:rPr>
          <w:rFonts w:ascii="Simplified Arabic" w:hAnsi="Simplified Arabic" w:cs="Simplified Arabic"/>
          <w:sz w:val="28"/>
          <w:szCs w:val="28"/>
          <w:rtl/>
        </w:rPr>
      </w:pPr>
    </w:p>
    <w:p w14:paraId="0CD972EE" w14:textId="7D0281C5" w:rsidR="00D22171" w:rsidRPr="00266581" w:rsidRDefault="008774C8" w:rsidP="008774C8">
      <w:pPr>
        <w:rPr>
          <w:rFonts w:ascii="Simplified Arabic" w:hAnsi="Simplified Arabic" w:cs="Simplified Arabic"/>
          <w:b/>
          <w:bCs/>
          <w:sz w:val="36"/>
          <w:szCs w:val="36"/>
          <w:rtl/>
        </w:rPr>
      </w:pPr>
      <w:r w:rsidRPr="00266581">
        <w:rPr>
          <w:rFonts w:ascii="Simplified Arabic" w:hAnsi="Simplified Arabic" w:cs="Simplified Arabic"/>
          <w:b/>
          <w:bCs/>
          <w:sz w:val="36"/>
          <w:szCs w:val="36"/>
        </w:rPr>
        <w:lastRenderedPageBreak/>
        <w:t>1.3</w:t>
      </w:r>
      <w:r w:rsidR="00266581">
        <w:rPr>
          <w:rFonts w:ascii="Simplified Arabic" w:hAnsi="Simplified Arabic" w:cs="Simplified Arabic" w:hint="cs"/>
          <w:b/>
          <w:bCs/>
          <w:sz w:val="36"/>
          <w:szCs w:val="36"/>
          <w:rtl/>
        </w:rPr>
        <w:t xml:space="preserve"> </w:t>
      </w:r>
      <w:r w:rsidR="00D22171" w:rsidRPr="00266581">
        <w:rPr>
          <w:rFonts w:ascii="Simplified Arabic" w:hAnsi="Simplified Arabic" w:cs="Simplified Arabic"/>
          <w:b/>
          <w:bCs/>
          <w:sz w:val="36"/>
          <w:szCs w:val="36"/>
          <w:rtl/>
        </w:rPr>
        <w:t>أهمية الدراسة</w:t>
      </w:r>
      <w:r w:rsidR="00266581">
        <w:rPr>
          <w:rFonts w:ascii="Simplified Arabic" w:hAnsi="Simplified Arabic" w:cs="Simplified Arabic" w:hint="cs"/>
          <w:b/>
          <w:bCs/>
          <w:sz w:val="36"/>
          <w:szCs w:val="36"/>
          <w:rtl/>
        </w:rPr>
        <w:t>:</w:t>
      </w:r>
    </w:p>
    <w:p w14:paraId="677B39FE" w14:textId="77777777" w:rsidR="00EB78EA" w:rsidRDefault="00EB78EA" w:rsidP="00C57664">
      <w:pPr>
        <w:spacing w:before="120" w:after="120" w:line="240" w:lineRule="auto"/>
        <w:jc w:val="both"/>
        <w:rPr>
          <w:rFonts w:ascii="Simplified Arabic" w:hAnsi="Simplified Arabic" w:cs="Simplified Arabic"/>
          <w:sz w:val="28"/>
          <w:szCs w:val="28"/>
          <w:rtl/>
        </w:rPr>
      </w:pPr>
      <w:bookmarkStart w:id="3" w:name="_Hlk171214127"/>
      <w:r w:rsidRPr="00AA2415">
        <w:rPr>
          <w:rFonts w:ascii="Simplified Arabic" w:hAnsi="Simplified Arabic" w:cs="Simplified Arabic"/>
          <w:sz w:val="28"/>
          <w:szCs w:val="28"/>
          <w:rtl/>
        </w:rPr>
        <w:t>تكتسب هذه الدراسة أهميتها من كونها تساهم في سد الفجوة البحثية المحلية المتعلقة بالعلاقة بين ثقافة المخاطر واتخاذ القرار في القطاع الشبه حكومي بالمملكة العربية السعودية. كما أن التحولات الاقتصادية والتنظيمية في المملكة في ظل رؤية 2030 تجعل هذا الموضوع ذا أهمية متزايدة، خاصة في القطاعات الشبه حكومية التي تتعرض لتحديات متعلقة بإدارة المخاطر.</w:t>
      </w:r>
    </w:p>
    <w:p w14:paraId="7D6CAD45" w14:textId="4A50BBD6" w:rsidR="00EB78EA" w:rsidRPr="00266581" w:rsidRDefault="00EB78EA" w:rsidP="008774C8">
      <w:pPr>
        <w:pStyle w:val="a6"/>
        <w:numPr>
          <w:ilvl w:val="0"/>
          <w:numId w:val="25"/>
        </w:numPr>
        <w:rPr>
          <w:rFonts w:ascii="Simplified Arabic" w:hAnsi="Simplified Arabic" w:cs="Simplified Arabic"/>
          <w:b/>
          <w:bCs/>
          <w:sz w:val="32"/>
          <w:szCs w:val="32"/>
          <w:rtl/>
        </w:rPr>
      </w:pPr>
      <w:r w:rsidRPr="00266581">
        <w:rPr>
          <w:rFonts w:ascii="Simplified Arabic" w:hAnsi="Simplified Arabic" w:cs="Simplified Arabic"/>
          <w:b/>
          <w:bCs/>
          <w:sz w:val="32"/>
          <w:szCs w:val="32"/>
          <w:rtl/>
        </w:rPr>
        <w:t>الأهمية العلمية</w:t>
      </w:r>
      <w:r w:rsidRPr="00266581">
        <w:rPr>
          <w:rFonts w:ascii="Simplified Arabic" w:hAnsi="Simplified Arabic" w:cs="Simplified Arabic" w:hint="cs"/>
          <w:b/>
          <w:bCs/>
          <w:sz w:val="32"/>
          <w:szCs w:val="32"/>
          <w:rtl/>
        </w:rPr>
        <w:t>:</w:t>
      </w:r>
    </w:p>
    <w:p w14:paraId="4D4034C4" w14:textId="77777777" w:rsidR="00EB78EA" w:rsidRPr="00AA2415" w:rsidRDefault="00EB78EA" w:rsidP="00C5766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 </w:t>
      </w:r>
      <w:bookmarkEnd w:id="3"/>
      <w:r w:rsidRPr="00AA2415">
        <w:rPr>
          <w:rFonts w:ascii="Simplified Arabic" w:hAnsi="Simplified Arabic" w:cs="Simplified Arabic"/>
          <w:sz w:val="28"/>
          <w:szCs w:val="28"/>
          <w:rtl/>
        </w:rPr>
        <w:t>1. تقدم هذه الدراسة إضافة نوعية إلى أدبيات البحث العلمي في مجال إدارة المخاطر، من خلال تسليط الضوء على العلاقة بين ثقافة المخاطر واتخاذ القرار، وهي علاقة لم يتم تناولها بشكل كافٍ في الدراسات المحلية.</w:t>
      </w:r>
    </w:p>
    <w:p w14:paraId="3335110E" w14:textId="77777777" w:rsidR="00EB78EA" w:rsidRPr="00AA2415" w:rsidRDefault="00EB78EA" w:rsidP="00C57664">
      <w:pPr>
        <w:spacing w:before="120" w:after="120" w:line="240" w:lineRule="auto"/>
        <w:jc w:val="both"/>
        <w:rPr>
          <w:rFonts w:ascii="Simplified Arabic" w:hAnsi="Simplified Arabic" w:cs="Simplified Arabic"/>
          <w:sz w:val="28"/>
          <w:szCs w:val="28"/>
          <w:rtl/>
        </w:rPr>
      </w:pPr>
      <w:r w:rsidRPr="00AA2415">
        <w:rPr>
          <w:rFonts w:ascii="Simplified Arabic" w:hAnsi="Simplified Arabic" w:cs="Simplified Arabic"/>
          <w:sz w:val="28"/>
          <w:szCs w:val="28"/>
          <w:rtl/>
        </w:rPr>
        <w:t>2. توفر هذه الدراسة مرجعية علمية للباحثين المهتمين بإجراء المزيد من الأبحاث حول تأثير ثقافة المخاطر على الأداء الإداري واتخاذ القرار، مما يساهم في توسيع المعرفة في هذا المجال المتخصص.</w:t>
      </w:r>
    </w:p>
    <w:p w14:paraId="15DC155D" w14:textId="77777777" w:rsidR="00EB78EA" w:rsidRDefault="00EB78EA" w:rsidP="00C57664">
      <w:pPr>
        <w:spacing w:before="120" w:after="120" w:line="240" w:lineRule="auto"/>
        <w:jc w:val="both"/>
        <w:rPr>
          <w:rFonts w:ascii="Simplified Arabic" w:hAnsi="Simplified Arabic" w:cs="Simplified Arabic"/>
          <w:sz w:val="28"/>
          <w:szCs w:val="28"/>
          <w:rtl/>
        </w:rPr>
      </w:pPr>
      <w:r w:rsidRPr="00AA2415">
        <w:rPr>
          <w:rFonts w:ascii="Simplified Arabic" w:hAnsi="Simplified Arabic" w:cs="Simplified Arabic"/>
          <w:sz w:val="28"/>
          <w:szCs w:val="28"/>
          <w:rtl/>
        </w:rPr>
        <w:t>3. تساهم في تعزيز فهم الباحثين وصناع القرار لأهمية الوعي بثقافة المخاطر وتأثيرها على القرارات التنظيمية في سياقات متنوعة، وخاصة في القطاع الشبه حكومي.</w:t>
      </w:r>
    </w:p>
    <w:p w14:paraId="372C4B01" w14:textId="77777777" w:rsidR="00EB78EA" w:rsidRPr="00266581" w:rsidRDefault="00EB78EA" w:rsidP="008774C8">
      <w:pPr>
        <w:pStyle w:val="a6"/>
        <w:numPr>
          <w:ilvl w:val="0"/>
          <w:numId w:val="25"/>
        </w:numPr>
        <w:rPr>
          <w:rFonts w:ascii="Simplified Arabic" w:hAnsi="Simplified Arabic" w:cs="Simplified Arabic"/>
          <w:b/>
          <w:bCs/>
          <w:sz w:val="32"/>
          <w:szCs w:val="32"/>
          <w:rtl/>
        </w:rPr>
      </w:pPr>
      <w:r w:rsidRPr="00266581">
        <w:rPr>
          <w:rFonts w:ascii="Simplified Arabic" w:hAnsi="Simplified Arabic" w:cs="Simplified Arabic" w:hint="cs"/>
          <w:b/>
          <w:bCs/>
          <w:sz w:val="32"/>
          <w:szCs w:val="32"/>
          <w:rtl/>
        </w:rPr>
        <w:t>الأ</w:t>
      </w:r>
      <w:r w:rsidRPr="00266581">
        <w:rPr>
          <w:rFonts w:ascii="Simplified Arabic" w:hAnsi="Simplified Arabic" w:cs="Simplified Arabic"/>
          <w:b/>
          <w:bCs/>
          <w:sz w:val="32"/>
          <w:szCs w:val="32"/>
          <w:rtl/>
        </w:rPr>
        <w:t>همية العملية</w:t>
      </w:r>
      <w:r w:rsidRPr="00266581">
        <w:rPr>
          <w:rFonts w:ascii="Simplified Arabic" w:hAnsi="Simplified Arabic" w:cs="Simplified Arabic" w:hint="cs"/>
          <w:b/>
          <w:bCs/>
          <w:sz w:val="32"/>
          <w:szCs w:val="32"/>
          <w:rtl/>
        </w:rPr>
        <w:t>:</w:t>
      </w:r>
    </w:p>
    <w:p w14:paraId="39464460" w14:textId="77777777" w:rsidR="00EB78EA" w:rsidRPr="00AA2415" w:rsidRDefault="00EB78EA" w:rsidP="00C57664">
      <w:pPr>
        <w:spacing w:before="120" w:after="120" w:line="240" w:lineRule="auto"/>
        <w:jc w:val="both"/>
        <w:rPr>
          <w:rFonts w:ascii="Simplified Arabic" w:hAnsi="Simplified Arabic" w:cs="Simplified Arabic"/>
          <w:sz w:val="28"/>
          <w:szCs w:val="28"/>
          <w:rtl/>
        </w:rPr>
      </w:pPr>
      <w:r w:rsidRPr="00AA2415">
        <w:rPr>
          <w:rFonts w:ascii="Simplified Arabic" w:hAnsi="Simplified Arabic" w:cs="Simplified Arabic"/>
          <w:sz w:val="28"/>
          <w:szCs w:val="28"/>
          <w:rtl/>
        </w:rPr>
        <w:t>1. تقدم الدراسة توصيات عملية تستهدف تحسين مستوى ثقافة المخاطر في المنظمات الشبه حكومية بالمملكة، مما يساعد في رفع كفاءة عملية اتخاذ القرار وتحقيق الأهداف الاستراتيجية بشكل أكثر فعالية.</w:t>
      </w:r>
    </w:p>
    <w:p w14:paraId="57B9D6A3" w14:textId="77777777" w:rsidR="00EB78EA" w:rsidRPr="00AA2415" w:rsidRDefault="00EB78EA" w:rsidP="00C57664">
      <w:pPr>
        <w:spacing w:before="120" w:after="120" w:line="240" w:lineRule="auto"/>
        <w:jc w:val="both"/>
        <w:rPr>
          <w:rFonts w:ascii="Simplified Arabic" w:hAnsi="Simplified Arabic" w:cs="Simplified Arabic"/>
          <w:sz w:val="28"/>
          <w:szCs w:val="28"/>
          <w:rtl/>
        </w:rPr>
      </w:pPr>
      <w:r w:rsidRPr="00AA2415">
        <w:rPr>
          <w:rFonts w:ascii="Simplified Arabic" w:hAnsi="Simplified Arabic" w:cs="Simplified Arabic"/>
          <w:sz w:val="28"/>
          <w:szCs w:val="28"/>
          <w:rtl/>
        </w:rPr>
        <w:t>2. تساعد نتائج الدراسة الإدارة العليا في المنظمات على تبني وتفعيل ثقافة المخاطر، وتعزيز هذا المفهوم في جميع المستويات الإدارية، مما ينعكس إيجابًا على جودة القرارات وتقليل المخاطر.</w:t>
      </w:r>
    </w:p>
    <w:p w14:paraId="522167A3" w14:textId="1EE4D0F1" w:rsidR="00266581" w:rsidRPr="00911C11" w:rsidRDefault="00EB78EA" w:rsidP="004A45CE">
      <w:pPr>
        <w:spacing w:before="120" w:after="120" w:line="240" w:lineRule="auto"/>
        <w:jc w:val="both"/>
        <w:rPr>
          <w:rFonts w:ascii="Simplified Arabic" w:hAnsi="Simplified Arabic" w:cs="Simplified Arabic"/>
          <w:sz w:val="28"/>
          <w:szCs w:val="28"/>
          <w:rtl/>
        </w:rPr>
      </w:pPr>
      <w:r w:rsidRPr="00AA2415">
        <w:rPr>
          <w:rFonts w:ascii="Simplified Arabic" w:hAnsi="Simplified Arabic" w:cs="Simplified Arabic"/>
          <w:sz w:val="28"/>
          <w:szCs w:val="28"/>
          <w:rtl/>
        </w:rPr>
        <w:t>3. توضح الدراسة للممارسين وصناع القرار الأساليب والآليات التي يمكن استخدامها لتعزيز ثقافة المخاطر في منظماتهم، مما يسهم في تحسين الأداء المؤسسي والقدرة على مواجهة التحديات المرتبطة بالمخاطر.</w:t>
      </w:r>
    </w:p>
    <w:p w14:paraId="0D1AC2D8" w14:textId="710702F7" w:rsidR="00D22171" w:rsidRPr="00266581" w:rsidRDefault="008774C8" w:rsidP="00D22171">
      <w:pPr>
        <w:rPr>
          <w:rFonts w:ascii="Simplified Arabic" w:hAnsi="Simplified Arabic" w:cs="Simplified Arabic"/>
          <w:b/>
          <w:bCs/>
          <w:sz w:val="36"/>
          <w:szCs w:val="36"/>
          <w:rtl/>
        </w:rPr>
      </w:pPr>
      <w:r w:rsidRPr="00266581">
        <w:rPr>
          <w:rFonts w:ascii="Simplified Arabic" w:hAnsi="Simplified Arabic" w:cs="Simplified Arabic"/>
          <w:b/>
          <w:bCs/>
          <w:sz w:val="36"/>
          <w:szCs w:val="36"/>
        </w:rPr>
        <w:t xml:space="preserve"> 1.4</w:t>
      </w:r>
      <w:r w:rsidR="00D22171" w:rsidRPr="00266581">
        <w:rPr>
          <w:rFonts w:ascii="Simplified Arabic" w:hAnsi="Simplified Arabic" w:cs="Simplified Arabic"/>
          <w:b/>
          <w:bCs/>
          <w:sz w:val="36"/>
          <w:szCs w:val="36"/>
          <w:rtl/>
        </w:rPr>
        <w:t>أهداف الدراسة</w:t>
      </w:r>
      <w:r w:rsidR="00266581">
        <w:rPr>
          <w:rFonts w:ascii="Simplified Arabic" w:hAnsi="Simplified Arabic" w:cs="Simplified Arabic" w:hint="cs"/>
          <w:b/>
          <w:bCs/>
          <w:sz w:val="36"/>
          <w:szCs w:val="36"/>
          <w:rtl/>
        </w:rPr>
        <w:t>:</w:t>
      </w:r>
    </w:p>
    <w:p w14:paraId="1CD64046" w14:textId="77777777" w:rsidR="00911C11" w:rsidRPr="00CB0AB1" w:rsidRDefault="00911C11" w:rsidP="00C57664">
      <w:pPr>
        <w:spacing w:before="120" w:after="120" w:line="240" w:lineRule="auto"/>
        <w:jc w:val="both"/>
        <w:rPr>
          <w:rFonts w:ascii="Simplified Arabic" w:hAnsi="Simplified Arabic" w:cs="Simplified Arabic"/>
          <w:sz w:val="36"/>
          <w:szCs w:val="36"/>
          <w:rtl/>
        </w:rPr>
      </w:pPr>
      <w:r w:rsidRPr="008D2AB3">
        <w:rPr>
          <w:rFonts w:ascii="Simplified Arabic" w:hAnsi="Simplified Arabic" w:cs="Simplified Arabic"/>
          <w:sz w:val="28"/>
          <w:szCs w:val="28"/>
          <w:rtl/>
        </w:rPr>
        <w:t>في ضوء المشكلة البحثية وقلة الدراسات المحلية لذات المجال فإن الدراسة تسعى لتحقيق الأهداف التالية:</w:t>
      </w:r>
    </w:p>
    <w:p w14:paraId="626C7B3E" w14:textId="77777777" w:rsidR="00911C11" w:rsidRPr="008D2AB3" w:rsidRDefault="00911C11" w:rsidP="00C57664">
      <w:pPr>
        <w:pStyle w:val="a6"/>
        <w:numPr>
          <w:ilvl w:val="0"/>
          <w:numId w:val="1"/>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بيان العلاقة بين المتغير المستقل في الدراسة (ثقافة المخاطر) على المتغير التابع (عملية اتخاذ القرار) في القطاع الشبه حكومي في المملكة العربية السعودية.</w:t>
      </w:r>
    </w:p>
    <w:p w14:paraId="76C0F41A" w14:textId="77777777" w:rsidR="00911C11" w:rsidRPr="008D2AB3" w:rsidRDefault="00911C11" w:rsidP="00C57664">
      <w:pPr>
        <w:pStyle w:val="a6"/>
        <w:numPr>
          <w:ilvl w:val="0"/>
          <w:numId w:val="1"/>
        </w:numPr>
        <w:spacing w:before="120" w:after="120" w:line="240" w:lineRule="auto"/>
        <w:jc w:val="both"/>
        <w:rPr>
          <w:rFonts w:ascii="Simplified Arabic" w:hAnsi="Simplified Arabic" w:cs="Simplified Arabic"/>
          <w:sz w:val="28"/>
          <w:szCs w:val="28"/>
        </w:rPr>
      </w:pPr>
      <w:bookmarkStart w:id="4" w:name="_Hlk171216115"/>
      <w:r w:rsidRPr="008D2AB3">
        <w:rPr>
          <w:rFonts w:ascii="Simplified Arabic" w:hAnsi="Simplified Arabic" w:cs="Simplified Arabic"/>
          <w:sz w:val="28"/>
          <w:szCs w:val="28"/>
          <w:rtl/>
        </w:rPr>
        <w:lastRenderedPageBreak/>
        <w:t>اكتشاف أهمية دعم وتبني الإدارة العليا لثقافة المخاطر ونشرها للمستويات الإدارية الأدنى.</w:t>
      </w:r>
    </w:p>
    <w:bookmarkEnd w:id="4"/>
    <w:p w14:paraId="047082E5" w14:textId="04E26774" w:rsidR="00F925D0" w:rsidRPr="000B696C" w:rsidRDefault="00911C11" w:rsidP="00C57664">
      <w:pPr>
        <w:pStyle w:val="a6"/>
        <w:numPr>
          <w:ilvl w:val="0"/>
          <w:numId w:val="1"/>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تقديم توصيات في البحث من الممكن أن تساهم بتحسين مستوى ثقافة المخاطر وجودة القرارات في المنظمات.</w:t>
      </w:r>
    </w:p>
    <w:p w14:paraId="56B19CA7" w14:textId="16557DA7" w:rsidR="00D22171" w:rsidRPr="00266581" w:rsidRDefault="00170E55" w:rsidP="00D22171">
      <w:pPr>
        <w:rPr>
          <w:rFonts w:ascii="Simplified Arabic" w:hAnsi="Simplified Arabic" w:cs="Simplified Arabic"/>
          <w:b/>
          <w:bCs/>
          <w:sz w:val="36"/>
          <w:szCs w:val="36"/>
          <w:rtl/>
        </w:rPr>
      </w:pPr>
      <w:r w:rsidRPr="00266581">
        <w:rPr>
          <w:rFonts w:ascii="Simplified Arabic" w:hAnsi="Simplified Arabic" w:cs="Simplified Arabic"/>
          <w:b/>
          <w:bCs/>
          <w:sz w:val="36"/>
          <w:szCs w:val="36"/>
        </w:rPr>
        <w:t xml:space="preserve"> 1.5</w:t>
      </w:r>
      <w:r w:rsidR="00D22171" w:rsidRPr="00266581">
        <w:rPr>
          <w:rFonts w:ascii="Simplified Arabic" w:hAnsi="Simplified Arabic" w:cs="Simplified Arabic"/>
          <w:b/>
          <w:bCs/>
          <w:sz w:val="36"/>
          <w:szCs w:val="36"/>
          <w:rtl/>
        </w:rPr>
        <w:t>تساؤلات الدراسة</w:t>
      </w:r>
      <w:r w:rsidR="00266581">
        <w:rPr>
          <w:rFonts w:ascii="Simplified Arabic" w:hAnsi="Simplified Arabic" w:cs="Simplified Arabic" w:hint="cs"/>
          <w:b/>
          <w:bCs/>
          <w:sz w:val="36"/>
          <w:szCs w:val="36"/>
          <w:rtl/>
        </w:rPr>
        <w:t>:</w:t>
      </w:r>
    </w:p>
    <w:p w14:paraId="7149200D" w14:textId="77777777" w:rsidR="000B696C" w:rsidRPr="00CB0AB1" w:rsidRDefault="000B696C" w:rsidP="00C57664">
      <w:pPr>
        <w:spacing w:before="120" w:after="120" w:line="240" w:lineRule="auto"/>
        <w:jc w:val="both"/>
        <w:rPr>
          <w:rFonts w:ascii="Simplified Arabic" w:hAnsi="Simplified Arabic" w:cs="Simplified Arabic"/>
          <w:sz w:val="28"/>
          <w:szCs w:val="28"/>
          <w:rtl/>
        </w:rPr>
      </w:pPr>
      <w:r w:rsidRPr="00CB0AB1">
        <w:rPr>
          <w:rFonts w:ascii="Simplified Arabic" w:hAnsi="Simplified Arabic" w:cs="Simplified Arabic"/>
          <w:sz w:val="28"/>
          <w:szCs w:val="28"/>
          <w:rtl/>
        </w:rPr>
        <w:t xml:space="preserve">يحاول هذا البحث الإجابة على التساؤل التالي: </w:t>
      </w:r>
    </w:p>
    <w:p w14:paraId="1D5F824B" w14:textId="4610665A" w:rsidR="000B696C" w:rsidRPr="008D2AB3" w:rsidRDefault="000B696C" w:rsidP="00C5766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هل هناك علاقة ذات دلالة إحصائية بين ثقافة المخاطر</w:t>
      </w:r>
      <w:r>
        <w:rPr>
          <w:rFonts w:ascii="Simplified Arabic" w:hAnsi="Simplified Arabic" w:cs="Simplified Arabic" w:hint="cs"/>
          <w:sz w:val="28"/>
          <w:szCs w:val="28"/>
          <w:rtl/>
        </w:rPr>
        <w:t xml:space="preserve"> واتخاذ القرار في القطاع الشبه حكومي في المملكة العربية السعودية</w:t>
      </w:r>
      <w:r w:rsidR="00170E55">
        <w:rPr>
          <w:rFonts w:ascii="Simplified Arabic" w:hAnsi="Simplified Arabic" w:cs="Simplified Arabic" w:hint="cs"/>
          <w:sz w:val="28"/>
          <w:szCs w:val="28"/>
          <w:rtl/>
        </w:rPr>
        <w:t xml:space="preserve"> بالتطبيق على الهيئة العامة للأوقاف</w:t>
      </w:r>
      <w:r>
        <w:rPr>
          <w:rFonts w:ascii="Simplified Arabic" w:hAnsi="Simplified Arabic" w:cs="Simplified Arabic" w:hint="cs"/>
          <w:sz w:val="28"/>
          <w:szCs w:val="28"/>
          <w:rtl/>
        </w:rPr>
        <w:t>.</w:t>
      </w:r>
    </w:p>
    <w:p w14:paraId="74163C8D" w14:textId="77777777" w:rsidR="000B696C" w:rsidRPr="00CB0AB1" w:rsidRDefault="000B696C" w:rsidP="00C57664">
      <w:pPr>
        <w:spacing w:before="120" w:after="120" w:line="240" w:lineRule="auto"/>
        <w:jc w:val="both"/>
        <w:rPr>
          <w:rFonts w:ascii="Simplified Arabic" w:hAnsi="Simplified Arabic" w:cs="Simplified Arabic"/>
          <w:sz w:val="28"/>
          <w:szCs w:val="28"/>
          <w:rtl/>
        </w:rPr>
      </w:pPr>
      <w:r w:rsidRPr="00CB0AB1">
        <w:rPr>
          <w:rFonts w:ascii="Simplified Arabic" w:hAnsi="Simplified Arabic" w:cs="Simplified Arabic"/>
          <w:sz w:val="28"/>
          <w:szCs w:val="28"/>
          <w:rtl/>
        </w:rPr>
        <w:t>وينبثق من هذا التساؤل الرئيسي عدة تساؤلات:</w:t>
      </w:r>
    </w:p>
    <w:p w14:paraId="141DEE1A" w14:textId="77777777" w:rsidR="000B696C" w:rsidRPr="008D2AB3" w:rsidRDefault="000B696C" w:rsidP="00C57664">
      <w:pPr>
        <w:pStyle w:val="a6"/>
        <w:numPr>
          <w:ilvl w:val="0"/>
          <w:numId w:val="2"/>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 xml:space="preserve">ما نوع العلاقة بين ثقافة المخاطر </w:t>
      </w:r>
      <w:r>
        <w:rPr>
          <w:rFonts w:ascii="Simplified Arabic" w:hAnsi="Simplified Arabic" w:cs="Simplified Arabic" w:hint="cs"/>
          <w:sz w:val="28"/>
          <w:szCs w:val="28"/>
          <w:rtl/>
        </w:rPr>
        <w:t>و</w:t>
      </w:r>
      <w:r w:rsidRPr="008D2AB3">
        <w:rPr>
          <w:rFonts w:ascii="Simplified Arabic" w:hAnsi="Simplified Arabic" w:cs="Simplified Arabic"/>
          <w:sz w:val="28"/>
          <w:szCs w:val="28"/>
          <w:rtl/>
        </w:rPr>
        <w:t>اتخاذ القرار</w:t>
      </w:r>
      <w:r>
        <w:rPr>
          <w:rFonts w:ascii="Simplified Arabic" w:hAnsi="Simplified Arabic" w:cs="Simplified Arabic" w:hint="cs"/>
          <w:sz w:val="28"/>
          <w:szCs w:val="28"/>
          <w:rtl/>
        </w:rPr>
        <w:t>.</w:t>
      </w:r>
    </w:p>
    <w:p w14:paraId="5B441F1B" w14:textId="77777777" w:rsidR="000B696C" w:rsidRDefault="000B696C" w:rsidP="00C57664">
      <w:pPr>
        <w:pStyle w:val="a6"/>
        <w:numPr>
          <w:ilvl w:val="0"/>
          <w:numId w:val="2"/>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 xml:space="preserve">ما دور </w:t>
      </w:r>
      <w:r>
        <w:rPr>
          <w:rFonts w:ascii="Simplified Arabic" w:hAnsi="Simplified Arabic" w:cs="Simplified Arabic" w:hint="cs"/>
          <w:sz w:val="28"/>
          <w:szCs w:val="28"/>
          <w:rtl/>
        </w:rPr>
        <w:t>الإدارة العليا في دعم ونشر ثقافة المخاطر.</w:t>
      </w:r>
    </w:p>
    <w:p w14:paraId="5F6A2978" w14:textId="77777777" w:rsidR="000B696C" w:rsidRDefault="000B696C" w:rsidP="00C57664">
      <w:pPr>
        <w:pStyle w:val="a6"/>
        <w:numPr>
          <w:ilvl w:val="0"/>
          <w:numId w:val="2"/>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نوع العلاقة بين مستوى الوعي بثقافة المخاطر وجودة القرارات المتخذة.</w:t>
      </w:r>
    </w:p>
    <w:p w14:paraId="5514C8F6" w14:textId="07B5959A" w:rsidR="00F925D0" w:rsidRPr="000B696C" w:rsidRDefault="000B696C" w:rsidP="00C57664">
      <w:pPr>
        <w:pStyle w:val="a6"/>
        <w:numPr>
          <w:ilvl w:val="0"/>
          <w:numId w:val="2"/>
        </w:num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نوع العلاقة بين دعم الإدارة العليا لثقافة المخاطر وبين تطبيق سياسات وإجراءات إدارة المخاطر.</w:t>
      </w:r>
    </w:p>
    <w:p w14:paraId="7ABDDD95" w14:textId="6B4BAF4A" w:rsidR="00D52480" w:rsidRPr="00266581" w:rsidRDefault="00170E55" w:rsidP="00D22171">
      <w:pPr>
        <w:rPr>
          <w:rFonts w:ascii="Simplified Arabic" w:hAnsi="Simplified Arabic" w:cs="Simplified Arabic"/>
          <w:b/>
          <w:bCs/>
          <w:sz w:val="36"/>
          <w:szCs w:val="36"/>
          <w:rtl/>
        </w:rPr>
      </w:pPr>
      <w:r w:rsidRPr="00266581">
        <w:rPr>
          <w:rFonts w:ascii="Simplified Arabic" w:hAnsi="Simplified Arabic" w:cs="Simplified Arabic"/>
          <w:b/>
          <w:bCs/>
          <w:sz w:val="36"/>
          <w:szCs w:val="36"/>
        </w:rPr>
        <w:t xml:space="preserve"> 1.6</w:t>
      </w:r>
      <w:r w:rsidR="00D52480" w:rsidRPr="00266581">
        <w:rPr>
          <w:rFonts w:ascii="Simplified Arabic" w:hAnsi="Simplified Arabic" w:cs="Simplified Arabic"/>
          <w:b/>
          <w:bCs/>
          <w:sz w:val="36"/>
          <w:szCs w:val="36"/>
          <w:rtl/>
        </w:rPr>
        <w:t xml:space="preserve">فروض </w:t>
      </w:r>
      <w:r w:rsidR="00266581" w:rsidRPr="00266581">
        <w:rPr>
          <w:rFonts w:ascii="Simplified Arabic" w:hAnsi="Simplified Arabic" w:cs="Simplified Arabic" w:hint="cs"/>
          <w:b/>
          <w:bCs/>
          <w:sz w:val="36"/>
          <w:szCs w:val="36"/>
          <w:rtl/>
        </w:rPr>
        <w:t>الدراسة:</w:t>
      </w:r>
    </w:p>
    <w:p w14:paraId="581579A5" w14:textId="35D1400E" w:rsidR="000B696C" w:rsidRPr="00266581" w:rsidRDefault="000B696C" w:rsidP="00C57664">
      <w:pPr>
        <w:spacing w:before="120" w:after="120" w:line="240" w:lineRule="auto"/>
        <w:jc w:val="both"/>
        <w:rPr>
          <w:rFonts w:ascii="Simplified Arabic" w:hAnsi="Simplified Arabic" w:cs="Simplified Arabic"/>
          <w:sz w:val="28"/>
          <w:szCs w:val="28"/>
          <w:rtl/>
        </w:rPr>
      </w:pPr>
      <w:bookmarkStart w:id="5" w:name="_Hlk179775244"/>
      <w:r w:rsidRPr="00266581">
        <w:rPr>
          <w:rFonts w:ascii="Simplified Arabic" w:hAnsi="Simplified Arabic" w:cs="Simplified Arabic"/>
          <w:sz w:val="28"/>
          <w:szCs w:val="28"/>
          <w:rtl/>
        </w:rPr>
        <w:t xml:space="preserve">وللإجابة على هذه التساؤلات تم صياغة الفرض </w:t>
      </w:r>
      <w:r w:rsidR="00266581" w:rsidRPr="00266581">
        <w:rPr>
          <w:rFonts w:ascii="Simplified Arabic" w:hAnsi="Simplified Arabic" w:cs="Simplified Arabic"/>
          <w:sz w:val="28"/>
          <w:szCs w:val="28"/>
          <w:rtl/>
        </w:rPr>
        <w:t>الرئيسي:</w:t>
      </w:r>
    </w:p>
    <w:p w14:paraId="75EB478D" w14:textId="211ECD6C" w:rsidR="006661AD" w:rsidRPr="00266581" w:rsidRDefault="006661AD" w:rsidP="00C57664">
      <w:pPr>
        <w:spacing w:before="120" w:after="120" w:line="240" w:lineRule="auto"/>
        <w:jc w:val="both"/>
        <w:rPr>
          <w:rFonts w:ascii="Simplified Arabic" w:hAnsi="Simplified Arabic" w:cs="Simplified Arabic"/>
          <w:b/>
          <w:bCs/>
          <w:sz w:val="28"/>
          <w:szCs w:val="28"/>
          <w:rtl/>
        </w:rPr>
      </w:pPr>
      <w:r w:rsidRPr="00266581">
        <w:rPr>
          <w:rFonts w:ascii="Simplified Arabic" w:hAnsi="Simplified Arabic" w:cs="Simplified Arabic"/>
          <w:sz w:val="28"/>
          <w:szCs w:val="28"/>
          <w:rtl/>
        </w:rPr>
        <w:t xml:space="preserve">لا يوجد علاقة ذات دلالة إحصائية عند مستوى دلالة (0.05) لثقافة المخاطر على اتخاذ </w:t>
      </w:r>
      <w:r w:rsidR="00266581" w:rsidRPr="00266581">
        <w:rPr>
          <w:rFonts w:ascii="Simplified Arabic" w:hAnsi="Simplified Arabic" w:cs="Simplified Arabic"/>
          <w:sz w:val="28"/>
          <w:szCs w:val="28"/>
          <w:rtl/>
        </w:rPr>
        <w:t>القرار في</w:t>
      </w:r>
      <w:r w:rsidRPr="00266581">
        <w:rPr>
          <w:rFonts w:ascii="Simplified Arabic" w:hAnsi="Simplified Arabic" w:cs="Simplified Arabic"/>
          <w:sz w:val="28"/>
          <w:szCs w:val="28"/>
          <w:rtl/>
        </w:rPr>
        <w:t xml:space="preserve"> القطاع الشبه حكومي بالتطبيق على الهيئة العامة للأوقاف</w:t>
      </w:r>
      <w:r w:rsidRPr="00266581">
        <w:rPr>
          <w:rFonts w:ascii="Simplified Arabic" w:hAnsi="Simplified Arabic" w:cs="Simplified Arabic"/>
          <w:b/>
          <w:bCs/>
          <w:sz w:val="28"/>
          <w:szCs w:val="28"/>
          <w:rtl/>
        </w:rPr>
        <w:t>.</w:t>
      </w:r>
    </w:p>
    <w:p w14:paraId="55D43254" w14:textId="74F2CAA6" w:rsidR="000B696C" w:rsidRPr="00266581" w:rsidRDefault="000B696C" w:rsidP="00C57664">
      <w:pPr>
        <w:spacing w:before="120" w:after="120" w:line="240" w:lineRule="auto"/>
        <w:jc w:val="both"/>
        <w:rPr>
          <w:rFonts w:ascii="Simplified Arabic" w:hAnsi="Simplified Arabic" w:cs="Simplified Arabic"/>
          <w:sz w:val="28"/>
          <w:szCs w:val="28"/>
          <w:rtl/>
        </w:rPr>
      </w:pPr>
      <w:r w:rsidRPr="00266581">
        <w:rPr>
          <w:rFonts w:ascii="Simplified Arabic" w:hAnsi="Simplified Arabic" w:cs="Simplified Arabic"/>
          <w:sz w:val="28"/>
          <w:szCs w:val="28"/>
          <w:rtl/>
        </w:rPr>
        <w:t xml:space="preserve">وينبثق من الفرض الرئيسي الفروض الفرعية </w:t>
      </w:r>
      <w:r w:rsidR="00266581" w:rsidRPr="00266581">
        <w:rPr>
          <w:rFonts w:ascii="Simplified Arabic" w:hAnsi="Simplified Arabic" w:cs="Simplified Arabic"/>
          <w:sz w:val="28"/>
          <w:szCs w:val="28"/>
          <w:rtl/>
        </w:rPr>
        <w:t>التالية:</w:t>
      </w:r>
    </w:p>
    <w:p w14:paraId="1D4F142E" w14:textId="6C75ABD3" w:rsidR="006661AD" w:rsidRPr="00266581" w:rsidRDefault="006661AD" w:rsidP="00C57664">
      <w:pPr>
        <w:pStyle w:val="a6"/>
        <w:numPr>
          <w:ilvl w:val="0"/>
          <w:numId w:val="3"/>
        </w:numPr>
        <w:spacing w:before="120" w:after="120" w:line="240" w:lineRule="auto"/>
        <w:jc w:val="both"/>
        <w:rPr>
          <w:rFonts w:ascii="Simplified Arabic" w:hAnsi="Simplified Arabic" w:cs="Simplified Arabic"/>
          <w:sz w:val="28"/>
          <w:szCs w:val="28"/>
        </w:rPr>
      </w:pPr>
      <w:r w:rsidRPr="00266581">
        <w:rPr>
          <w:rFonts w:ascii="Simplified Arabic" w:hAnsi="Simplified Arabic" w:cs="Simplified Arabic"/>
          <w:b/>
          <w:bCs/>
          <w:sz w:val="28"/>
          <w:szCs w:val="28"/>
          <w:rtl/>
        </w:rPr>
        <w:t>لا</w:t>
      </w:r>
      <w:r w:rsidRPr="00266581">
        <w:rPr>
          <w:rFonts w:ascii="Simplified Arabic" w:hAnsi="Simplified Arabic" w:cs="Simplified Arabic"/>
          <w:b/>
          <w:bCs/>
          <w:sz w:val="28"/>
          <w:szCs w:val="28"/>
        </w:rPr>
        <w:t xml:space="preserve"> </w:t>
      </w:r>
      <w:r w:rsidRPr="00266581">
        <w:rPr>
          <w:rFonts w:ascii="Simplified Arabic" w:hAnsi="Simplified Arabic" w:cs="Simplified Arabic"/>
          <w:sz w:val="28"/>
          <w:szCs w:val="28"/>
          <w:rtl/>
        </w:rPr>
        <w:t xml:space="preserve">يوجد علاقة إيجابية ذات دلالة إحصائية عند مستوى دلالة (0.05) دعم الإدارة العليا وبين تطبيق سياسات وإجراءات إدارة المخاطر  </w:t>
      </w:r>
    </w:p>
    <w:bookmarkEnd w:id="5"/>
    <w:p w14:paraId="57A3A767" w14:textId="5F1BE497" w:rsidR="006661AD" w:rsidRPr="00266581" w:rsidRDefault="006661AD" w:rsidP="00C57664">
      <w:pPr>
        <w:pStyle w:val="a6"/>
        <w:numPr>
          <w:ilvl w:val="0"/>
          <w:numId w:val="3"/>
        </w:numPr>
        <w:spacing w:before="120" w:after="120" w:line="240" w:lineRule="auto"/>
        <w:jc w:val="both"/>
        <w:rPr>
          <w:rFonts w:ascii="Simplified Arabic" w:hAnsi="Simplified Arabic" w:cs="Simplified Arabic"/>
          <w:sz w:val="28"/>
          <w:szCs w:val="28"/>
          <w:rtl/>
        </w:rPr>
      </w:pPr>
      <w:r w:rsidRPr="00266581">
        <w:rPr>
          <w:rFonts w:ascii="Simplified Arabic" w:hAnsi="Simplified Arabic" w:cs="Simplified Arabic"/>
          <w:sz w:val="28"/>
          <w:szCs w:val="28"/>
          <w:rtl/>
        </w:rPr>
        <w:t>لا</w:t>
      </w:r>
      <w:r w:rsidRPr="00266581">
        <w:rPr>
          <w:rFonts w:ascii="Simplified Arabic" w:hAnsi="Simplified Arabic" w:cs="Simplified Arabic"/>
          <w:sz w:val="28"/>
          <w:szCs w:val="28"/>
        </w:rPr>
        <w:t xml:space="preserve"> </w:t>
      </w:r>
      <w:r w:rsidRPr="00266581">
        <w:rPr>
          <w:rFonts w:ascii="Simplified Arabic" w:hAnsi="Simplified Arabic" w:cs="Simplified Arabic"/>
          <w:sz w:val="28"/>
          <w:szCs w:val="28"/>
          <w:rtl/>
        </w:rPr>
        <w:t xml:space="preserve">يوجد </w:t>
      </w:r>
      <w:r w:rsidR="00266581" w:rsidRPr="00266581">
        <w:rPr>
          <w:rFonts w:ascii="Simplified Arabic" w:hAnsi="Simplified Arabic" w:cs="Simplified Arabic"/>
          <w:sz w:val="28"/>
          <w:szCs w:val="28"/>
          <w:rtl/>
        </w:rPr>
        <w:t>علاقة إيجابية</w:t>
      </w:r>
      <w:r w:rsidRPr="00266581">
        <w:rPr>
          <w:rFonts w:ascii="Simplified Arabic" w:hAnsi="Simplified Arabic" w:cs="Simplified Arabic"/>
          <w:sz w:val="28"/>
          <w:szCs w:val="28"/>
          <w:rtl/>
        </w:rPr>
        <w:t xml:space="preserve"> ذات دلالة إحصائية عند مستوى دلالة (0.05) بين مستوى الوعي بالمخاطر وجودة القرارات المتخذة. </w:t>
      </w:r>
    </w:p>
    <w:p w14:paraId="3D346AF5"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6530D59" w14:textId="77777777" w:rsidR="00266581" w:rsidRDefault="00266581" w:rsidP="00F925D0">
      <w:pPr>
        <w:jc w:val="center"/>
        <w:rPr>
          <w:rFonts w:ascii="Sakkal Majalla" w:hAnsi="Sakkal Majalla" w:cs="Sakkal Majalla"/>
          <w:b/>
          <w:bCs/>
          <w:sz w:val="48"/>
          <w:szCs w:val="48"/>
          <w:u w:val="single"/>
          <w:rtl/>
        </w:rPr>
      </w:pPr>
    </w:p>
    <w:p w14:paraId="5657E3A4" w14:textId="77777777" w:rsidR="00C57664" w:rsidRDefault="00C57664" w:rsidP="00F925D0">
      <w:pPr>
        <w:jc w:val="center"/>
        <w:rPr>
          <w:rFonts w:ascii="Sakkal Majalla" w:hAnsi="Sakkal Majalla" w:cs="Sakkal Majalla"/>
          <w:b/>
          <w:bCs/>
          <w:sz w:val="48"/>
          <w:szCs w:val="48"/>
          <w:u w:val="single"/>
          <w:rtl/>
        </w:rPr>
      </w:pPr>
    </w:p>
    <w:p w14:paraId="106A6F52" w14:textId="77777777" w:rsidR="00C57664" w:rsidRDefault="00C57664" w:rsidP="00F925D0">
      <w:pPr>
        <w:jc w:val="center"/>
        <w:rPr>
          <w:rFonts w:ascii="Sakkal Majalla" w:hAnsi="Sakkal Majalla" w:cs="Sakkal Majalla"/>
          <w:b/>
          <w:bCs/>
          <w:sz w:val="48"/>
          <w:szCs w:val="48"/>
          <w:u w:val="single"/>
          <w:rtl/>
        </w:rPr>
      </w:pPr>
    </w:p>
    <w:p w14:paraId="74E06878" w14:textId="77777777" w:rsidR="00C57664" w:rsidRDefault="00C57664" w:rsidP="00F925D0">
      <w:pPr>
        <w:jc w:val="center"/>
        <w:rPr>
          <w:rFonts w:ascii="Sakkal Majalla" w:hAnsi="Sakkal Majalla" w:cs="Sakkal Majalla"/>
          <w:b/>
          <w:bCs/>
          <w:sz w:val="48"/>
          <w:szCs w:val="48"/>
          <w:u w:val="single"/>
          <w:rtl/>
        </w:rPr>
      </w:pPr>
    </w:p>
    <w:p w14:paraId="04FC4B8A" w14:textId="77777777" w:rsidR="00C57664" w:rsidRDefault="00C57664" w:rsidP="00426AD8">
      <w:pPr>
        <w:rPr>
          <w:rFonts w:ascii="Sakkal Majalla" w:hAnsi="Sakkal Majalla" w:cs="Sakkal Majalla"/>
          <w:b/>
          <w:bCs/>
          <w:sz w:val="48"/>
          <w:szCs w:val="48"/>
          <w:u w:val="single"/>
          <w:rtl/>
        </w:rPr>
      </w:pPr>
    </w:p>
    <w:p w14:paraId="2AB3A3C8" w14:textId="2620021A" w:rsidR="00F925D0" w:rsidRPr="002C1443" w:rsidRDefault="00F925D0" w:rsidP="00F925D0">
      <w:pPr>
        <w:jc w:val="center"/>
        <w:rPr>
          <w:rFonts w:ascii="Simplified Arabic" w:hAnsi="Simplified Arabic" w:cs="Simplified Arabic"/>
          <w:b/>
          <w:bCs/>
          <w:sz w:val="40"/>
          <w:szCs w:val="40"/>
          <w:u w:val="single"/>
          <w:rtl/>
        </w:rPr>
      </w:pPr>
      <w:r w:rsidRPr="002C1443">
        <w:rPr>
          <w:rFonts w:ascii="Simplified Arabic" w:hAnsi="Simplified Arabic" w:cs="Simplified Arabic"/>
          <w:b/>
          <w:bCs/>
          <w:sz w:val="40"/>
          <w:szCs w:val="40"/>
          <w:u w:val="single"/>
          <w:rtl/>
        </w:rPr>
        <w:t>الفصل الثاني</w:t>
      </w:r>
    </w:p>
    <w:p w14:paraId="6AAFE107" w14:textId="425BDF2C" w:rsidR="00F925D0" w:rsidRPr="002C1443" w:rsidRDefault="00F925D0" w:rsidP="00F925D0">
      <w:pPr>
        <w:jc w:val="center"/>
        <w:rPr>
          <w:rFonts w:ascii="Simplified Arabic" w:hAnsi="Simplified Arabic" w:cs="Simplified Arabic"/>
          <w:b/>
          <w:bCs/>
          <w:sz w:val="40"/>
          <w:szCs w:val="40"/>
          <w:u w:val="single"/>
          <w:rtl/>
        </w:rPr>
      </w:pPr>
      <w:r w:rsidRPr="002C1443">
        <w:rPr>
          <w:rFonts w:ascii="Simplified Arabic" w:hAnsi="Simplified Arabic" w:cs="Simplified Arabic"/>
          <w:b/>
          <w:bCs/>
          <w:sz w:val="40"/>
          <w:szCs w:val="40"/>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6B99E539" w14:textId="77777777" w:rsidR="00170E55" w:rsidRDefault="00170E55" w:rsidP="00D22171">
      <w:pPr>
        <w:rPr>
          <w:rFonts w:ascii="Sakkal Majalla" w:hAnsi="Sakkal Majalla" w:cs="Sakkal Majalla"/>
          <w:sz w:val="28"/>
          <w:szCs w:val="28"/>
          <w:u w:val="single"/>
          <w:rtl/>
        </w:rPr>
      </w:pPr>
    </w:p>
    <w:p w14:paraId="1F0C0169" w14:textId="77777777" w:rsidR="004A45CE" w:rsidRDefault="004A45CE" w:rsidP="00D22171">
      <w:pPr>
        <w:rPr>
          <w:rFonts w:ascii="Sakkal Majalla" w:hAnsi="Sakkal Majalla" w:cs="Sakkal Majalla"/>
          <w:sz w:val="28"/>
          <w:szCs w:val="28"/>
          <w:u w:val="single"/>
          <w:rtl/>
        </w:rPr>
      </w:pPr>
    </w:p>
    <w:p w14:paraId="363260E8" w14:textId="0DB3F5D8" w:rsidR="00F925D0" w:rsidRPr="00266581" w:rsidRDefault="00170E55" w:rsidP="00D22171">
      <w:pPr>
        <w:rPr>
          <w:rFonts w:ascii="Simplified Arabic" w:hAnsi="Simplified Arabic" w:cs="Simplified Arabic"/>
          <w:b/>
          <w:bCs/>
          <w:sz w:val="36"/>
          <w:szCs w:val="36"/>
          <w:rtl/>
        </w:rPr>
      </w:pPr>
      <w:bookmarkStart w:id="6" w:name="_Hlk181492139"/>
      <w:r w:rsidRPr="00266581">
        <w:rPr>
          <w:rFonts w:ascii="Simplified Arabic" w:hAnsi="Simplified Arabic" w:cs="Simplified Arabic"/>
          <w:b/>
          <w:bCs/>
          <w:sz w:val="36"/>
          <w:szCs w:val="36"/>
        </w:rPr>
        <w:lastRenderedPageBreak/>
        <w:t xml:space="preserve"> 2.1</w:t>
      </w:r>
      <w:r w:rsidR="00266581" w:rsidRPr="00266581">
        <w:rPr>
          <w:rFonts w:ascii="Simplified Arabic" w:hAnsi="Simplified Arabic" w:cs="Simplified Arabic" w:hint="cs"/>
          <w:b/>
          <w:bCs/>
          <w:sz w:val="36"/>
          <w:szCs w:val="36"/>
          <w:rtl/>
        </w:rPr>
        <w:t>مقدمة:</w:t>
      </w:r>
    </w:p>
    <w:p w14:paraId="24CE5691" w14:textId="46B7D47B" w:rsidR="00F925D0" w:rsidRPr="00266581" w:rsidRDefault="006E2293" w:rsidP="00C57664">
      <w:pPr>
        <w:spacing w:before="120" w:after="120" w:line="240" w:lineRule="auto"/>
        <w:jc w:val="both"/>
        <w:rPr>
          <w:rFonts w:ascii="Simplified Arabic" w:hAnsi="Simplified Arabic" w:cs="Simplified Arabic"/>
          <w:sz w:val="28"/>
          <w:szCs w:val="28"/>
          <w:rtl/>
        </w:rPr>
      </w:pPr>
      <w:r w:rsidRPr="00266581">
        <w:rPr>
          <w:rFonts w:ascii="Simplified Arabic" w:hAnsi="Simplified Arabic" w:cs="Simplified Arabic"/>
          <w:sz w:val="28"/>
          <w:szCs w:val="28"/>
          <w:rtl/>
        </w:rPr>
        <w:t>يهدف هذا الفصل إلى استعراض الدراسات السابقة المتعلقة بأركان الدراسة الأساسية، والتي تشمل ثقافة المخاطر، اتخاذ القرار، وأثرهما على الأداء المؤسسي. سيتضمن الفصل استعراضًا للدراسات السابقة، يليه تعليق على أبرز ما توصلت إليه، وتوضيح ما يميز الدراسة الحالية، مما سيساهم في بناء الإطار النظري ودعم أسس البحث بشكل أعمق.</w:t>
      </w:r>
    </w:p>
    <w:p w14:paraId="6F8A6CA3" w14:textId="15FB9B11" w:rsidR="00F925D0" w:rsidRPr="00266581" w:rsidRDefault="00170E55" w:rsidP="00D22171">
      <w:pPr>
        <w:rPr>
          <w:rFonts w:ascii="Simplified Arabic" w:hAnsi="Simplified Arabic" w:cs="Simplified Arabic"/>
          <w:b/>
          <w:bCs/>
          <w:sz w:val="36"/>
          <w:szCs w:val="36"/>
          <w:rtl/>
        </w:rPr>
      </w:pPr>
      <w:r w:rsidRPr="00266581">
        <w:rPr>
          <w:rFonts w:ascii="Simplified Arabic" w:hAnsi="Simplified Arabic" w:cs="Simplified Arabic"/>
          <w:b/>
          <w:bCs/>
          <w:sz w:val="36"/>
          <w:szCs w:val="36"/>
        </w:rPr>
        <w:t xml:space="preserve"> 2.2</w:t>
      </w:r>
      <w:r w:rsidR="00F925D0" w:rsidRPr="00266581">
        <w:rPr>
          <w:rFonts w:ascii="Simplified Arabic" w:hAnsi="Simplified Arabic" w:cs="Simplified Arabic"/>
          <w:b/>
          <w:bCs/>
          <w:sz w:val="36"/>
          <w:szCs w:val="36"/>
          <w:rtl/>
        </w:rPr>
        <w:t>الدراسات السابقة</w:t>
      </w:r>
      <w:r w:rsidR="00266581">
        <w:rPr>
          <w:rFonts w:ascii="Simplified Arabic" w:hAnsi="Simplified Arabic" w:cs="Simplified Arabic" w:hint="cs"/>
          <w:b/>
          <w:bCs/>
          <w:sz w:val="36"/>
          <w:szCs w:val="36"/>
          <w:rtl/>
        </w:rPr>
        <w:t>:</w:t>
      </w:r>
    </w:p>
    <w:p w14:paraId="2F1D07B2" w14:textId="268A9814" w:rsidR="005464FF" w:rsidRPr="00266581" w:rsidRDefault="005464FF" w:rsidP="00170E55">
      <w:pPr>
        <w:pStyle w:val="a6"/>
        <w:numPr>
          <w:ilvl w:val="0"/>
          <w:numId w:val="26"/>
        </w:numPr>
        <w:rPr>
          <w:rFonts w:ascii="Simplified Arabic" w:hAnsi="Simplified Arabic" w:cs="Simplified Arabic"/>
          <w:b/>
          <w:bCs/>
          <w:sz w:val="32"/>
          <w:szCs w:val="32"/>
          <w:rtl/>
        </w:rPr>
      </w:pPr>
      <w:r w:rsidRPr="00266581">
        <w:rPr>
          <w:rFonts w:ascii="Simplified Arabic" w:hAnsi="Simplified Arabic" w:cs="Simplified Arabic"/>
          <w:b/>
          <w:bCs/>
          <w:sz w:val="32"/>
          <w:szCs w:val="32"/>
          <w:rtl/>
        </w:rPr>
        <w:t>الدراسات العربية:</w:t>
      </w:r>
    </w:p>
    <w:p w14:paraId="07BCFF26"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Pr>
      </w:pPr>
      <w:r w:rsidRPr="00C57664">
        <w:rPr>
          <w:rFonts w:ascii="Simplified Arabic" w:hAnsi="Simplified Arabic" w:cs="Simplified Arabic"/>
          <w:sz w:val="28"/>
          <w:szCs w:val="28"/>
          <w:rtl/>
        </w:rPr>
        <w:t>أظهرت دراسة الموكل (2023) بعنوان: "</w:t>
      </w:r>
      <w:bookmarkStart w:id="7" w:name="_Hlk178639468"/>
      <w:r w:rsidRPr="00C57664">
        <w:rPr>
          <w:rFonts w:ascii="Simplified Arabic" w:hAnsi="Simplified Arabic" w:cs="Simplified Arabic"/>
          <w:sz w:val="28"/>
          <w:szCs w:val="28"/>
          <w:rtl/>
        </w:rPr>
        <w:t>أثر استخدام استراتيجية مشاركة العاملين في اتخاذ القرار في برامج التغيير على الرضا الوظيفي: دراسة تطبيقية على موظفي وزارة الشؤون البلدية والقروية والإسكان بالمملكة العربية السعودية</w:t>
      </w:r>
      <w:bookmarkEnd w:id="7"/>
      <w:r w:rsidRPr="00C57664">
        <w:rPr>
          <w:rFonts w:ascii="Simplified Arabic" w:hAnsi="Simplified Arabic" w:cs="Simplified Arabic"/>
          <w:sz w:val="28"/>
          <w:szCs w:val="28"/>
          <w:rtl/>
        </w:rPr>
        <w:t>"</w:t>
      </w:r>
    </w:p>
    <w:p w14:paraId="78951338"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tl/>
        </w:rPr>
      </w:pPr>
      <w:r w:rsidRPr="00C57664">
        <w:rPr>
          <w:rFonts w:ascii="Simplified Arabic" w:hAnsi="Simplified Arabic" w:cs="Simplified Arabic"/>
          <w:sz w:val="28"/>
          <w:szCs w:val="28"/>
          <w:rtl/>
        </w:rPr>
        <w:t>هدفت الدراسة إلى اكتشاف أثر استخدام استراتيجية مشاركة العاملين في اتخاذ القرار في برامج التغيير على الرضا الوظيفي. اعتمدت الدراسة على ثلاث فرضيات رئيسية، واستخدمت الاستبانة كأداة لجمع البيانات من عينة مكونة من 288 موظفًا. أظهرت النتائج وجود علاقة إيجابية بين مشاركة العاملين في اتخاذ القرار وبرامج التغيير على مستوى الرضا الوظيفي. أوصت الدراسة بتعزيز مشاركة العاملين لدعم نجاح برامج التغيير وتحسين الأداء المؤسسي.</w:t>
      </w:r>
    </w:p>
    <w:p w14:paraId="0A0F30F3"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Pr>
      </w:pPr>
      <w:r w:rsidRPr="00C57664">
        <w:rPr>
          <w:rFonts w:ascii="Simplified Arabic" w:hAnsi="Simplified Arabic" w:cs="Simplified Arabic"/>
          <w:sz w:val="28"/>
          <w:szCs w:val="28"/>
          <w:rtl/>
        </w:rPr>
        <w:t xml:space="preserve">أما دراسة عبد الصمد (2019) </w:t>
      </w:r>
      <w:proofErr w:type="gramStart"/>
      <w:r w:rsidRPr="00C57664">
        <w:rPr>
          <w:rFonts w:ascii="Simplified Arabic" w:hAnsi="Simplified Arabic" w:cs="Simplified Arabic"/>
          <w:sz w:val="28"/>
          <w:szCs w:val="28"/>
          <w:rtl/>
        </w:rPr>
        <w:t>بعنوان :</w:t>
      </w:r>
      <w:proofErr w:type="gramEnd"/>
      <w:r w:rsidRPr="00C57664">
        <w:rPr>
          <w:rFonts w:ascii="Simplified Arabic" w:hAnsi="Simplified Arabic" w:cs="Simplified Arabic"/>
          <w:sz w:val="28"/>
          <w:szCs w:val="28"/>
          <w:rtl/>
        </w:rPr>
        <w:t xml:space="preserve"> "أثـر الثقافـة التنظيميـة علـى الالتزام التنظيمي في المؤسسة الاقتصادية، دراسة ميدانيـة بمديرية توزيـع الكهربـاء والغـاز لشـركة سـونلغاز </w:t>
      </w:r>
      <w:proofErr w:type="spellStart"/>
      <w:r w:rsidRPr="00C57664">
        <w:rPr>
          <w:rFonts w:ascii="Simplified Arabic" w:hAnsi="Simplified Arabic" w:cs="Simplified Arabic"/>
          <w:sz w:val="28"/>
          <w:szCs w:val="28"/>
          <w:rtl/>
        </w:rPr>
        <w:t>بورقلة</w:t>
      </w:r>
      <w:proofErr w:type="spellEnd"/>
      <w:r w:rsidRPr="00C57664">
        <w:rPr>
          <w:rFonts w:ascii="Simplified Arabic" w:hAnsi="Simplified Arabic" w:cs="Simplified Arabic"/>
          <w:sz w:val="28"/>
          <w:szCs w:val="28"/>
          <w:rtl/>
        </w:rPr>
        <w:t>"</w:t>
      </w:r>
    </w:p>
    <w:p w14:paraId="03D59972"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tl/>
        </w:rPr>
      </w:pPr>
      <w:r w:rsidRPr="00C57664">
        <w:rPr>
          <w:rFonts w:ascii="Simplified Arabic" w:hAnsi="Simplified Arabic" w:cs="Simplified Arabic"/>
          <w:sz w:val="28"/>
          <w:szCs w:val="28"/>
          <w:rtl/>
        </w:rPr>
        <w:t xml:space="preserve">هدفت الدراسة إلى التعرف على </w:t>
      </w:r>
      <w:proofErr w:type="gramStart"/>
      <w:r w:rsidRPr="00C57664">
        <w:rPr>
          <w:rFonts w:ascii="Simplified Arabic" w:hAnsi="Simplified Arabic" w:cs="Simplified Arabic"/>
          <w:sz w:val="28"/>
          <w:szCs w:val="28"/>
          <w:rtl/>
        </w:rPr>
        <w:t>اثر</w:t>
      </w:r>
      <w:proofErr w:type="gramEnd"/>
      <w:r w:rsidRPr="00C57664">
        <w:rPr>
          <w:rFonts w:ascii="Simplified Arabic" w:hAnsi="Simplified Arabic" w:cs="Simplified Arabic"/>
          <w:sz w:val="28"/>
          <w:szCs w:val="28"/>
          <w:rtl/>
        </w:rPr>
        <w:t xml:space="preserve"> الثقافة التنظيمية على الالتزام التنظيمي في مديرية توزيع الكهرباء والغاز لشركة "سونلغاز" </w:t>
      </w:r>
      <w:proofErr w:type="spellStart"/>
      <w:r w:rsidRPr="00C57664">
        <w:rPr>
          <w:rFonts w:ascii="Simplified Arabic" w:hAnsi="Simplified Arabic" w:cs="Simplified Arabic"/>
          <w:sz w:val="28"/>
          <w:szCs w:val="28"/>
          <w:rtl/>
        </w:rPr>
        <w:t>بورقلة</w:t>
      </w:r>
      <w:proofErr w:type="spellEnd"/>
      <w:r w:rsidRPr="00C57664">
        <w:rPr>
          <w:rFonts w:ascii="Simplified Arabic" w:hAnsi="Simplified Arabic" w:cs="Simplified Arabic"/>
          <w:sz w:val="28"/>
          <w:szCs w:val="28"/>
          <w:rtl/>
        </w:rPr>
        <w:t xml:space="preserve"> – الجزائر، وقد خلصت الدراسة إلى وجود علاقة ارتباط طردية قوية بين الثقافة التنظيمية والالتزام التنظيمي، وأن من أبعاد الثقافة التنظيمية: الهيكل التنظيمي، والمشاركة باتخاذ القرار، وتوجيه الاداء وهم الاكثر أهمية وتأثيرًا- حسب الترتيب-على الالتزام التنظيمي.</w:t>
      </w:r>
    </w:p>
    <w:p w14:paraId="346C629C"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Pr>
      </w:pPr>
      <w:r w:rsidRPr="00C57664">
        <w:rPr>
          <w:rFonts w:ascii="Simplified Arabic" w:hAnsi="Simplified Arabic" w:cs="Simplified Arabic"/>
          <w:sz w:val="28"/>
          <w:szCs w:val="28"/>
          <w:rtl/>
        </w:rPr>
        <w:t xml:space="preserve">كما أشارت دراسة </w:t>
      </w:r>
      <w:proofErr w:type="spellStart"/>
      <w:r w:rsidRPr="00C57664">
        <w:rPr>
          <w:rFonts w:ascii="Simplified Arabic" w:hAnsi="Simplified Arabic" w:cs="Simplified Arabic"/>
          <w:sz w:val="28"/>
          <w:szCs w:val="28"/>
          <w:rtl/>
        </w:rPr>
        <w:t>بومجان</w:t>
      </w:r>
      <w:proofErr w:type="spellEnd"/>
      <w:r w:rsidRPr="00C57664">
        <w:rPr>
          <w:rFonts w:ascii="Simplified Arabic" w:hAnsi="Simplified Arabic" w:cs="Simplified Arabic"/>
          <w:sz w:val="28"/>
          <w:szCs w:val="28"/>
          <w:rtl/>
        </w:rPr>
        <w:t xml:space="preserve"> </w:t>
      </w:r>
      <w:proofErr w:type="gramStart"/>
      <w:r w:rsidRPr="00C57664">
        <w:rPr>
          <w:rFonts w:ascii="Simplified Arabic" w:hAnsi="Simplified Arabic" w:cs="Simplified Arabic"/>
          <w:sz w:val="28"/>
          <w:szCs w:val="28"/>
          <w:rtl/>
        </w:rPr>
        <w:t>وأخرون</w:t>
      </w:r>
      <w:proofErr w:type="gramEnd"/>
      <w:r w:rsidRPr="00C57664">
        <w:rPr>
          <w:rFonts w:ascii="Simplified Arabic" w:hAnsi="Simplified Arabic" w:cs="Simplified Arabic"/>
          <w:sz w:val="28"/>
          <w:szCs w:val="28"/>
          <w:rtl/>
        </w:rPr>
        <w:t xml:space="preserve"> (2018) بعنوان: "جودة الحياة الوظيفية وأثرها على الأداء الوظيفي: دراسة حالة كلية العلوم والتكنولوجيا"</w:t>
      </w:r>
    </w:p>
    <w:p w14:paraId="3D0FDD5A"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Pr>
      </w:pPr>
      <w:r w:rsidRPr="00C57664">
        <w:rPr>
          <w:rFonts w:ascii="Simplified Arabic" w:hAnsi="Simplified Arabic" w:cs="Simplified Arabic"/>
          <w:sz w:val="28"/>
          <w:szCs w:val="28"/>
          <w:rtl/>
        </w:rPr>
        <w:t xml:space="preserve">تم اختبار تأثير جودة الحياة الوظيفية على الأداء في هذه الدراسة وتضمنت جوانب جودة الحياة الوظيفية كلًا من التكوين، العمل الجماعي، الحوافز والمكافآت، خصائص المنصب، المشاركة في اتخاذ القرار، والظروف المادية للعمل. تم قياس الأداء من خلال جودة الخدمة، المهارات، السلوك الإبداعي، وكمية العمل. أشارت نتائج الدراسة إلى أن خصائص المنصب والعمل </w:t>
      </w:r>
      <w:r w:rsidRPr="00C57664">
        <w:rPr>
          <w:rFonts w:ascii="Simplified Arabic" w:hAnsi="Simplified Arabic" w:cs="Simplified Arabic"/>
          <w:sz w:val="28"/>
          <w:szCs w:val="28"/>
          <w:rtl/>
        </w:rPr>
        <w:lastRenderedPageBreak/>
        <w:t>الجماعي لهما تأثير إيجابي مباشر على أداء الأستاذ، بينما لم يظهر أن للتكوين، ظروف العمل المادية، الأجور والمكافآت، والمشاركة في اتخاذ القرار تأثير مباشر على الأداء.</w:t>
      </w:r>
    </w:p>
    <w:p w14:paraId="24ABA801"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tl/>
        </w:rPr>
      </w:pPr>
      <w:r w:rsidRPr="00C57664">
        <w:rPr>
          <w:rFonts w:ascii="Simplified Arabic" w:hAnsi="Simplified Arabic" w:cs="Simplified Arabic"/>
          <w:sz w:val="28"/>
          <w:szCs w:val="28"/>
          <w:rtl/>
        </w:rPr>
        <w:t xml:space="preserve">وأما دراسة </w:t>
      </w:r>
      <w:proofErr w:type="spellStart"/>
      <w:r w:rsidRPr="00C57664">
        <w:rPr>
          <w:rFonts w:ascii="Simplified Arabic" w:hAnsi="Simplified Arabic" w:cs="Simplified Arabic"/>
          <w:sz w:val="28"/>
          <w:szCs w:val="28"/>
          <w:rtl/>
        </w:rPr>
        <w:t>دايخ</w:t>
      </w:r>
      <w:proofErr w:type="spellEnd"/>
      <w:r w:rsidRPr="00C57664">
        <w:rPr>
          <w:rFonts w:ascii="Simplified Arabic" w:hAnsi="Simplified Arabic" w:cs="Simplified Arabic"/>
          <w:sz w:val="28"/>
          <w:szCs w:val="28"/>
          <w:rtl/>
        </w:rPr>
        <w:t xml:space="preserve"> وفائز (2014) بعنوان: "دور الثقافة التنظيمية في تعزيز الالتزام التنظيمي: دراسة استطلاعية في جامعة كربلاء"</w:t>
      </w:r>
    </w:p>
    <w:p w14:paraId="6858EDD3"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Pr>
      </w:pPr>
      <w:r w:rsidRPr="00C57664">
        <w:rPr>
          <w:rFonts w:ascii="Simplified Arabic" w:hAnsi="Simplified Arabic" w:cs="Simplified Arabic"/>
          <w:sz w:val="28"/>
          <w:szCs w:val="28"/>
          <w:rtl/>
        </w:rPr>
        <w:t xml:space="preserve"> تناولت دور الثقافة التنظيمية في تعزيز الالتزام التنظيمي، تمثلت مشكلة الدراسة في التساؤلات المتعلقة بمدى علاقة وتأثير الثقافة التنظيمية وأبعادها على تعزيز الالتزام التنظيمي في كليات جامعة كربلاء. هدفت الدراسة إلى تحقيق مجموعة من الأهداف المعرفية والتطبيقية، معتمدة على فرضيتين رئيسيتين وأخرى فرعية، تم استخدام الاستبانة كأداة لجمع البيانات المتعلقة بعينة الدراسة. وأظهرت الأساليب الإحصائية المستخدمة وجود علاقة ارتباط معنوية بين الثقافة التنظيمية والالتزام التنظيمي، وأكدت النتائج التطبيقية أهمية الثقافة التنظيمية والالتزام التنظيمي. أوصت الدراسة بأن تتبنى الكليات </w:t>
      </w:r>
      <w:proofErr w:type="spellStart"/>
      <w:r w:rsidRPr="00C57664">
        <w:rPr>
          <w:rFonts w:ascii="Simplified Arabic" w:hAnsi="Simplified Arabic" w:cs="Simplified Arabic"/>
          <w:sz w:val="28"/>
          <w:szCs w:val="28"/>
          <w:rtl/>
        </w:rPr>
        <w:t>المبحوثة</w:t>
      </w:r>
      <w:proofErr w:type="spellEnd"/>
      <w:r w:rsidRPr="00C57664">
        <w:rPr>
          <w:rFonts w:ascii="Simplified Arabic" w:hAnsi="Simplified Arabic" w:cs="Simplified Arabic"/>
          <w:sz w:val="28"/>
          <w:szCs w:val="28"/>
          <w:rtl/>
        </w:rPr>
        <w:t xml:space="preserve"> الثقافة كمدخل حديث لتعزيز الالتزام التنظيمي فيها.</w:t>
      </w:r>
    </w:p>
    <w:p w14:paraId="36A8B216" w14:textId="77777777" w:rsidR="005464FF" w:rsidRPr="00C57664" w:rsidRDefault="005464FF" w:rsidP="00C57664">
      <w:pPr>
        <w:pStyle w:val="a6"/>
        <w:spacing w:before="120" w:after="120" w:line="240" w:lineRule="auto"/>
        <w:jc w:val="both"/>
        <w:rPr>
          <w:rFonts w:ascii="Simplified Arabic" w:hAnsi="Simplified Arabic" w:cs="Simplified Arabic"/>
          <w:sz w:val="28"/>
          <w:szCs w:val="28"/>
          <w:rtl/>
        </w:rPr>
      </w:pPr>
      <w:r w:rsidRPr="00C57664">
        <w:rPr>
          <w:rFonts w:ascii="Simplified Arabic" w:hAnsi="Simplified Arabic" w:cs="Simplified Arabic"/>
          <w:sz w:val="28"/>
          <w:szCs w:val="28"/>
          <w:rtl/>
        </w:rPr>
        <w:t>ومن ناحية أخرى تناولت دراسة أديب وإبراهيم (2007) بعنوان: “دور إدارة المعرفة في التقليل من آثار المخاطر دراسة نظرية"</w:t>
      </w:r>
    </w:p>
    <w:p w14:paraId="5DFE0E97" w14:textId="77777777" w:rsidR="00170E55" w:rsidRPr="00C57664" w:rsidRDefault="005464FF" w:rsidP="00C57664">
      <w:pPr>
        <w:pStyle w:val="a6"/>
        <w:spacing w:before="120" w:after="120" w:line="240" w:lineRule="auto"/>
        <w:jc w:val="both"/>
        <w:rPr>
          <w:rFonts w:ascii="Simplified Arabic" w:hAnsi="Simplified Arabic" w:cs="Simplified Arabic"/>
          <w:sz w:val="28"/>
          <w:szCs w:val="28"/>
          <w:rtl/>
        </w:rPr>
      </w:pPr>
      <w:r w:rsidRPr="00C57664">
        <w:rPr>
          <w:rFonts w:ascii="Simplified Arabic" w:hAnsi="Simplified Arabic" w:cs="Simplified Arabic"/>
          <w:sz w:val="28"/>
          <w:szCs w:val="28"/>
          <w:rtl/>
        </w:rPr>
        <w:t>وهي دراسة نظرية حول دور إدارة المعرفة في تقليل آثار المخاطر. توصلت الدراسة إلى وجود علاقة إيجابية بين إدارة المعرفة وإدارة المخاطر، حيث تؤثر إدارة المعرفة بشكل إيجابي على إدارة المخاطر من خلال توفير البيانات والمعلومات والمعارف اللازمة حول المخاطر التي تواجه المنظمة. ونتيجة لذلك، يصبح التعامل مع المخاطر أسهل، ويتم تقليل آثارها إلى الحد الأدنى.</w:t>
      </w:r>
    </w:p>
    <w:p w14:paraId="1840BD3F" w14:textId="1FFD9306" w:rsidR="005464FF" w:rsidRPr="00C57664" w:rsidRDefault="005464FF" w:rsidP="00170E55">
      <w:pPr>
        <w:pStyle w:val="a6"/>
        <w:numPr>
          <w:ilvl w:val="0"/>
          <w:numId w:val="26"/>
        </w:numPr>
        <w:rPr>
          <w:rFonts w:ascii="Simplified Arabic" w:hAnsi="Simplified Arabic" w:cs="Simplified Arabic"/>
          <w:b/>
          <w:bCs/>
          <w:sz w:val="32"/>
          <w:szCs w:val="32"/>
          <w:rtl/>
        </w:rPr>
      </w:pPr>
      <w:r w:rsidRPr="00C57664">
        <w:rPr>
          <w:rFonts w:ascii="Simplified Arabic" w:hAnsi="Simplified Arabic" w:cs="Simplified Arabic" w:hint="cs"/>
          <w:b/>
          <w:bCs/>
          <w:sz w:val="32"/>
          <w:szCs w:val="32"/>
          <w:rtl/>
        </w:rPr>
        <w:t>الدراسات الأجنبية:</w:t>
      </w:r>
    </w:p>
    <w:p w14:paraId="06A8CB45"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تناولت </w:t>
      </w:r>
      <w:r w:rsidRPr="00CB0AB1">
        <w:rPr>
          <w:rFonts w:ascii="Simplified Arabic" w:hAnsi="Simplified Arabic" w:cs="Simplified Arabic"/>
          <w:sz w:val="28"/>
          <w:szCs w:val="28"/>
          <w:rtl/>
        </w:rPr>
        <w:t xml:space="preserve">دراسة </w:t>
      </w:r>
      <w:r w:rsidRPr="00CB0AB1">
        <w:rPr>
          <w:rFonts w:asciiTheme="majorBidi" w:hAnsiTheme="majorBidi" w:cstheme="majorBidi"/>
          <w:sz w:val="24"/>
          <w:szCs w:val="24"/>
        </w:rPr>
        <w:t>Shea et al</w:t>
      </w:r>
      <w:r w:rsidRPr="00CB0AB1">
        <w:rPr>
          <w:rFonts w:asciiTheme="majorBidi" w:hAnsiTheme="majorBidi" w:cstheme="majorBidi"/>
          <w:sz w:val="24"/>
          <w:szCs w:val="24"/>
          <w:rtl/>
        </w:rPr>
        <w:t xml:space="preserve"> </w:t>
      </w:r>
      <w:r w:rsidRPr="00CB0AB1">
        <w:rPr>
          <w:rFonts w:ascii="Simplified Arabic" w:hAnsi="Simplified Arabic" w:cs="Simplified Arabic"/>
          <w:sz w:val="28"/>
          <w:szCs w:val="28"/>
          <w:rtl/>
        </w:rPr>
        <w:t>(</w:t>
      </w:r>
      <w:r w:rsidRPr="00CB0AB1">
        <w:rPr>
          <w:rFonts w:asciiTheme="majorBidi" w:hAnsiTheme="majorBidi" w:cstheme="majorBidi"/>
          <w:sz w:val="24"/>
          <w:szCs w:val="24"/>
          <w:rtl/>
        </w:rPr>
        <w:t>2021</w:t>
      </w:r>
      <w:r w:rsidRPr="00CB0AB1">
        <w:rPr>
          <w:rFonts w:ascii="Simplified Arabic" w:hAnsi="Simplified Arabic" w:cs="Simplified Arabic"/>
          <w:sz w:val="28"/>
          <w:szCs w:val="28"/>
          <w:rtl/>
        </w:rPr>
        <w:t xml:space="preserve">) </w:t>
      </w:r>
      <w:proofErr w:type="gramStart"/>
      <w:r w:rsidRPr="00CB0AB1">
        <w:rPr>
          <w:rFonts w:ascii="Simplified Arabic" w:hAnsi="Simplified Arabic" w:cs="Simplified Arabic"/>
          <w:sz w:val="28"/>
          <w:szCs w:val="28"/>
          <w:rtl/>
        </w:rPr>
        <w:t xml:space="preserve">بعنوان </w:t>
      </w:r>
      <w:r w:rsidRPr="00C57664">
        <w:rPr>
          <w:rFonts w:asciiTheme="majorBidi" w:hAnsiTheme="majorBidi" w:cstheme="majorBidi"/>
          <w:sz w:val="28"/>
          <w:szCs w:val="28"/>
          <w:rtl/>
        </w:rPr>
        <w:t>:</w:t>
      </w:r>
      <w:r w:rsidRPr="00C57664">
        <w:rPr>
          <w:rFonts w:asciiTheme="majorBidi" w:hAnsiTheme="majorBidi" w:cstheme="majorBidi"/>
          <w:sz w:val="24"/>
          <w:szCs w:val="24"/>
        </w:rPr>
        <w:t>”Knowledge</w:t>
      </w:r>
      <w:proofErr w:type="gramEnd"/>
      <w:r w:rsidRPr="00C57664">
        <w:rPr>
          <w:rFonts w:asciiTheme="majorBidi" w:hAnsiTheme="majorBidi" w:cstheme="majorBidi"/>
          <w:sz w:val="24"/>
          <w:szCs w:val="24"/>
        </w:rPr>
        <w:t xml:space="preserve"> management practices as moderator in the relationship between organizational culture and performance in information technology companies in India”</w:t>
      </w:r>
    </w:p>
    <w:p w14:paraId="148AC995"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CB0AB1">
        <w:rPr>
          <w:rFonts w:ascii="Simplified Arabic" w:hAnsi="Simplified Arabic" w:cs="Simplified Arabic"/>
          <w:sz w:val="28"/>
          <w:szCs w:val="28"/>
          <w:rtl/>
        </w:rPr>
        <w:t>ممارسات إدارة المعرفة كوسيط في العلاقة بين الثقافة التنظيمية والأداء في شركات تكنولوجيا المعلومات في الهند</w:t>
      </w:r>
      <w:r>
        <w:rPr>
          <w:rFonts w:ascii="Simplified Arabic" w:hAnsi="Simplified Arabic" w:cs="Simplified Arabic" w:hint="cs"/>
          <w:sz w:val="28"/>
          <w:szCs w:val="28"/>
          <w:rtl/>
        </w:rPr>
        <w:t>"</w:t>
      </w:r>
    </w:p>
    <w:p w14:paraId="2B641B1B" w14:textId="77777777" w:rsidR="005464FF" w:rsidRDefault="005464FF" w:rsidP="00C57664">
      <w:pPr>
        <w:pStyle w:val="a6"/>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Pr="00CB0AB1">
        <w:rPr>
          <w:rFonts w:ascii="Simplified Arabic" w:hAnsi="Simplified Arabic" w:cs="Simplified Arabic"/>
          <w:sz w:val="28"/>
          <w:szCs w:val="28"/>
          <w:rtl/>
        </w:rPr>
        <w:t>هدفت الدراسة إلى إجراء تجربة تجريبية لفحص دور ممارسات إدارة المعرفة (</w:t>
      </w:r>
      <w:r w:rsidRPr="00CB0AB1">
        <w:rPr>
          <w:rFonts w:asciiTheme="majorBidi" w:hAnsiTheme="majorBidi" w:cstheme="majorBidi"/>
          <w:sz w:val="24"/>
          <w:szCs w:val="24"/>
        </w:rPr>
        <w:t>KM</w:t>
      </w:r>
      <w:r w:rsidRPr="00CB0AB1">
        <w:rPr>
          <w:rFonts w:ascii="Simplified Arabic" w:hAnsi="Simplified Arabic" w:cs="Simplified Arabic"/>
          <w:sz w:val="28"/>
          <w:szCs w:val="28"/>
          <w:rtl/>
        </w:rPr>
        <w:t xml:space="preserve">) كوسيط في العلاقة بين الثقافة التنظيمية والأداء. تم تحليل تأثير أربعة أنواع من الثقافة التنظيمية على الأداء التنظيمي، وفحص ممارسات إدارة المعرفة لتعزيز العلاقة بين الثقافة والأداء بشكل تجريبي. تم توزيع استبيان على 1255 مشاركًا من 10 شركات لتكنولوجيا المعلومات في الهند، وجمع البيانات منهم. أظهرت النتائج أن الثقافة التعاونية، والثقافة المبتكرة، والثقافة المتسقة، وثقافة الفعالية جميعها كانت مرتبطة بشكل إيجابي وكبير بالأداء التنظيمي. كما بينت الدراسة </w:t>
      </w:r>
      <w:r w:rsidRPr="00CB0AB1">
        <w:rPr>
          <w:rFonts w:ascii="Simplified Arabic" w:hAnsi="Simplified Arabic" w:cs="Simplified Arabic"/>
          <w:sz w:val="28"/>
          <w:szCs w:val="28"/>
          <w:rtl/>
        </w:rPr>
        <w:lastRenderedPageBreak/>
        <w:t>أن ممارسات إدارة المعرفة كانت لها علاقة إيجابية وكبيرة بالأداء التنظيمي، حيث ساهمت في تعديل العلاقة بين الأبعاد المختلفة للثقافة التنظيمية والأداء التنظيمي.</w:t>
      </w:r>
    </w:p>
    <w:p w14:paraId="3A709EF5" w14:textId="77777777" w:rsidR="005464FF" w:rsidRPr="00C57664" w:rsidRDefault="005464FF" w:rsidP="00C57664">
      <w:pPr>
        <w:pStyle w:val="a6"/>
        <w:spacing w:before="120" w:after="120" w:line="240" w:lineRule="auto"/>
        <w:jc w:val="both"/>
        <w:rPr>
          <w:rFonts w:asciiTheme="majorBidi" w:hAnsiTheme="majorBidi" w:cstheme="majorBidi"/>
          <w:sz w:val="24"/>
          <w:szCs w:val="24"/>
        </w:rPr>
      </w:pPr>
      <w:r>
        <w:rPr>
          <w:rFonts w:ascii="Simplified Arabic" w:hAnsi="Simplified Arabic" w:cs="Simplified Arabic" w:hint="cs"/>
          <w:sz w:val="28"/>
          <w:szCs w:val="28"/>
          <w:rtl/>
        </w:rPr>
        <w:t xml:space="preserve">وفي إطار الاستدامة، أوضحت </w:t>
      </w:r>
      <w:proofErr w:type="gramStart"/>
      <w:r w:rsidRPr="00CB0AB1">
        <w:rPr>
          <w:rFonts w:ascii="Simplified Arabic" w:hAnsi="Simplified Arabic" w:cs="Simplified Arabic"/>
          <w:sz w:val="28"/>
          <w:szCs w:val="28"/>
          <w:rtl/>
        </w:rPr>
        <w:t>دراسة</w:t>
      </w:r>
      <w:r w:rsidRPr="00C57664">
        <w:rPr>
          <w:rFonts w:asciiTheme="majorBidi" w:hAnsiTheme="majorBidi" w:cstheme="majorBidi"/>
          <w:sz w:val="24"/>
          <w:szCs w:val="24"/>
        </w:rPr>
        <w:t>(</w:t>
      </w:r>
      <w:proofErr w:type="spellStart"/>
      <w:proofErr w:type="gramEnd"/>
      <w:r w:rsidRPr="00C57664">
        <w:rPr>
          <w:rFonts w:asciiTheme="majorBidi" w:hAnsiTheme="majorBidi" w:cstheme="majorBidi"/>
          <w:sz w:val="24"/>
          <w:szCs w:val="24"/>
        </w:rPr>
        <w:t>Wysokińska</w:t>
      </w:r>
      <w:proofErr w:type="spellEnd"/>
      <w:r w:rsidRPr="00C57664">
        <w:rPr>
          <w:rFonts w:asciiTheme="majorBidi" w:hAnsiTheme="majorBidi" w:cstheme="majorBidi"/>
          <w:sz w:val="24"/>
          <w:szCs w:val="24"/>
        </w:rPr>
        <w:t xml:space="preserve">-Senkus &amp; Górna,2021) </w:t>
      </w:r>
      <w:r w:rsidRPr="00C57664">
        <w:rPr>
          <w:rFonts w:asciiTheme="majorBidi" w:hAnsiTheme="majorBidi" w:cstheme="majorBidi"/>
          <w:sz w:val="24"/>
          <w:szCs w:val="24"/>
          <w:rtl/>
        </w:rPr>
        <w:t xml:space="preserve">: </w:t>
      </w:r>
    </w:p>
    <w:p w14:paraId="0D8EEB6B" w14:textId="77777777" w:rsidR="005464FF" w:rsidRPr="00CB0AB1" w:rsidRDefault="005464FF" w:rsidP="00C57664">
      <w:pPr>
        <w:bidi w:val="0"/>
        <w:spacing w:before="120" w:after="120" w:line="240" w:lineRule="auto"/>
        <w:ind w:left="360"/>
        <w:jc w:val="both"/>
        <w:rPr>
          <w:rFonts w:asciiTheme="majorBidi" w:hAnsiTheme="majorBidi" w:cstheme="majorBidi"/>
          <w:sz w:val="24"/>
          <w:szCs w:val="24"/>
        </w:rPr>
      </w:pPr>
      <w:r w:rsidRPr="00C57664">
        <w:rPr>
          <w:rFonts w:asciiTheme="majorBidi" w:hAnsiTheme="majorBidi" w:cstheme="majorBidi"/>
          <w:sz w:val="24"/>
          <w:szCs w:val="24"/>
        </w:rPr>
        <w:t xml:space="preserve">“Towards sustainable development: risk </w:t>
      </w:r>
      <w:proofErr w:type="spellStart"/>
      <w:r w:rsidRPr="00C57664">
        <w:rPr>
          <w:rFonts w:asciiTheme="majorBidi" w:hAnsiTheme="majorBidi" w:cstheme="majorBidi"/>
          <w:sz w:val="24"/>
          <w:szCs w:val="24"/>
        </w:rPr>
        <w:t>managemet</w:t>
      </w:r>
      <w:proofErr w:type="spellEnd"/>
      <w:r w:rsidRPr="00C57664">
        <w:rPr>
          <w:rFonts w:asciiTheme="majorBidi" w:hAnsiTheme="majorBidi" w:cstheme="majorBidi"/>
          <w:sz w:val="24"/>
          <w:szCs w:val="24"/>
        </w:rPr>
        <w:t xml:space="preserve"> for organizational security</w:t>
      </w:r>
      <w:r>
        <w:rPr>
          <w:rFonts w:asciiTheme="majorBidi" w:hAnsiTheme="majorBidi" w:cstheme="majorBidi"/>
          <w:sz w:val="24"/>
          <w:szCs w:val="24"/>
        </w:rPr>
        <w:t>”</w:t>
      </w:r>
    </w:p>
    <w:p w14:paraId="3EEA31E7"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CB0AB1">
        <w:rPr>
          <w:rFonts w:ascii="Simplified Arabic" w:hAnsi="Simplified Arabic" w:cs="Simplified Arabic"/>
          <w:sz w:val="28"/>
          <w:szCs w:val="28"/>
          <w:rtl/>
        </w:rPr>
        <w:t>نحو التنمية المستدامة: إدارة المخاطر لأمن المنظمات</w:t>
      </w:r>
      <w:r>
        <w:rPr>
          <w:rFonts w:ascii="Simplified Arabic" w:hAnsi="Simplified Arabic" w:cs="Simplified Arabic" w:hint="cs"/>
          <w:sz w:val="28"/>
          <w:szCs w:val="28"/>
          <w:rtl/>
        </w:rPr>
        <w:t>"</w:t>
      </w:r>
      <w:r w:rsidRPr="00CB0AB1">
        <w:rPr>
          <w:rFonts w:ascii="Simplified Arabic" w:hAnsi="Simplified Arabic" w:cs="Simplified Arabic"/>
          <w:sz w:val="28"/>
          <w:szCs w:val="28"/>
          <w:rtl/>
        </w:rPr>
        <w:t xml:space="preserve"> </w:t>
      </w:r>
    </w:p>
    <w:p w14:paraId="39893014"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Pr>
      </w:pPr>
      <w:r w:rsidRPr="00CB0AB1">
        <w:rPr>
          <w:rFonts w:ascii="Simplified Arabic" w:hAnsi="Simplified Arabic" w:cs="Simplified Arabic"/>
          <w:sz w:val="28"/>
          <w:szCs w:val="28"/>
          <w:rtl/>
        </w:rPr>
        <w:t>هدفت الدراسة إلى التعرف على مدى تأثير التحكم في المخاطر والتخطيط الماهر لاستمرارية عمل المنظمة بشكل إيجابي على قيمة المنظمة وقدرتها على تحقيق الأهداف المخططة في الأبعاد الاقتصادية والاجتماعية والبيئية. أوصت الدراسة بتركيز المنظمات على مفهوم الاستدامة والمخاطر بطريقة منهجية والتركيز على "المحصلة الثلاثية"، وهي تركيز المنظمة على الأهداف الاقتصادية وتعظيم الربح، والاهتمام بالجانب الاجتماعي في المنظمة وتحقيق الأهداف في ظل تحمل المسؤولية الاجتماعية للشركات، وأخيرًا التركيز على الأهداف البيئية والكفاءة البيئية.</w:t>
      </w:r>
    </w:p>
    <w:p w14:paraId="5F063BD7"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أما </w:t>
      </w:r>
      <w:r w:rsidRPr="00CB0AB1">
        <w:rPr>
          <w:rFonts w:ascii="Simplified Arabic" w:hAnsi="Simplified Arabic" w:cs="Simplified Arabic"/>
          <w:sz w:val="28"/>
          <w:szCs w:val="28"/>
          <w:rtl/>
        </w:rPr>
        <w:t xml:space="preserve">دراسة </w:t>
      </w:r>
      <w:r w:rsidRPr="00CB0AB1">
        <w:rPr>
          <w:rFonts w:asciiTheme="majorBidi" w:hAnsiTheme="majorBidi" w:cstheme="majorBidi"/>
          <w:sz w:val="24"/>
          <w:szCs w:val="24"/>
        </w:rPr>
        <w:t>Susanne</w:t>
      </w:r>
      <w:r w:rsidRPr="00CB0AB1">
        <w:rPr>
          <w:rFonts w:ascii="Simplified Arabic" w:hAnsi="Simplified Arabic" w:cs="Simplified Arabic"/>
          <w:sz w:val="28"/>
          <w:szCs w:val="28"/>
          <w:rtl/>
        </w:rPr>
        <w:t xml:space="preserve"> (</w:t>
      </w:r>
      <w:r w:rsidRPr="00CB0AB1">
        <w:rPr>
          <w:rFonts w:asciiTheme="majorBidi" w:hAnsiTheme="majorBidi" w:cstheme="majorBidi"/>
          <w:sz w:val="24"/>
          <w:szCs w:val="24"/>
          <w:rtl/>
        </w:rPr>
        <w:t>2019</w:t>
      </w:r>
      <w:r w:rsidRPr="00CB0AB1">
        <w:rPr>
          <w:rFonts w:ascii="Simplified Arabic" w:hAnsi="Simplified Arabic" w:cs="Simplified Arabic"/>
          <w:sz w:val="28"/>
          <w:szCs w:val="28"/>
          <w:rtl/>
        </w:rPr>
        <w:t>) بعنوان:</w:t>
      </w:r>
    </w:p>
    <w:p w14:paraId="0D329960" w14:textId="77777777" w:rsidR="005464FF" w:rsidRPr="008C6DD9" w:rsidRDefault="005464FF" w:rsidP="00C57664">
      <w:pPr>
        <w:bidi w:val="0"/>
        <w:spacing w:before="120" w:after="120" w:line="240" w:lineRule="auto"/>
        <w:jc w:val="both"/>
        <w:rPr>
          <w:rFonts w:ascii="Simplified Arabic" w:hAnsi="Simplified Arabic" w:cs="Simplified Arabic"/>
          <w:sz w:val="28"/>
          <w:szCs w:val="28"/>
          <w:rtl/>
        </w:rPr>
      </w:pPr>
      <w:r>
        <w:rPr>
          <w:rFonts w:asciiTheme="majorBidi" w:hAnsiTheme="majorBidi" w:cstheme="majorBidi"/>
          <w:sz w:val="24"/>
          <w:szCs w:val="24"/>
        </w:rPr>
        <w:t>“</w:t>
      </w:r>
      <w:r w:rsidRPr="008C6DD9">
        <w:rPr>
          <w:rFonts w:asciiTheme="majorBidi" w:hAnsiTheme="majorBidi" w:cstheme="majorBidi"/>
          <w:sz w:val="24"/>
          <w:szCs w:val="24"/>
        </w:rPr>
        <w:t>The linkage between knowledge risk management and</w:t>
      </w:r>
      <w:r w:rsidRPr="008C6DD9">
        <w:rPr>
          <w:rFonts w:asciiTheme="majorBidi" w:hAnsiTheme="majorBidi" w:cstheme="majorBidi"/>
          <w:sz w:val="24"/>
          <w:szCs w:val="24"/>
          <w:rtl/>
        </w:rPr>
        <w:t xml:space="preserve"> </w:t>
      </w:r>
      <w:r w:rsidRPr="008C6DD9">
        <w:rPr>
          <w:rFonts w:asciiTheme="majorBidi" w:hAnsiTheme="majorBidi" w:cstheme="majorBidi"/>
          <w:sz w:val="24"/>
          <w:szCs w:val="24"/>
        </w:rPr>
        <w:t>organizational performance</w:t>
      </w:r>
      <w:r>
        <w:rPr>
          <w:rFonts w:asciiTheme="majorBidi" w:hAnsiTheme="majorBidi" w:cstheme="majorBidi"/>
          <w:sz w:val="24"/>
          <w:szCs w:val="24"/>
        </w:rPr>
        <w:t>”</w:t>
      </w:r>
      <w:r w:rsidRPr="008C6DD9">
        <w:rPr>
          <w:rFonts w:asciiTheme="majorBidi" w:hAnsiTheme="majorBidi" w:cstheme="majorBidi" w:hint="cs"/>
          <w:sz w:val="24"/>
          <w:szCs w:val="24"/>
          <w:rtl/>
        </w:rPr>
        <w:t xml:space="preserve"> </w:t>
      </w:r>
    </w:p>
    <w:p w14:paraId="6932AB6C"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CB0AB1">
        <w:rPr>
          <w:rFonts w:ascii="Simplified Arabic" w:hAnsi="Simplified Arabic" w:cs="Simplified Arabic"/>
          <w:sz w:val="28"/>
          <w:szCs w:val="28"/>
          <w:rtl/>
        </w:rPr>
        <w:t>العلاقة بين إدارة معرفة المخاطر والأداء التنظيمي</w:t>
      </w:r>
      <w:r>
        <w:rPr>
          <w:rFonts w:ascii="Simplified Arabic" w:hAnsi="Simplified Arabic" w:cs="Simplified Arabic" w:hint="cs"/>
          <w:sz w:val="28"/>
          <w:szCs w:val="28"/>
          <w:rtl/>
        </w:rPr>
        <w:t>"</w:t>
      </w:r>
    </w:p>
    <w:p w14:paraId="57E74D3D"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tl/>
        </w:rPr>
      </w:pPr>
      <w:r w:rsidRPr="00CB0AB1">
        <w:rPr>
          <w:rFonts w:ascii="Simplified Arabic" w:hAnsi="Simplified Arabic" w:cs="Simplified Arabic"/>
          <w:sz w:val="28"/>
          <w:szCs w:val="28"/>
          <w:rtl/>
        </w:rPr>
        <w:t>استكشفت الدراسة تأثير إدارة معرفة المخاطر على الأداء التنظيمي، مع مراعاة مقاييس المرونة في الأداء مثل: الابتكار، الاستجابة، الاستدامة، والرشاقة التنظيمية. وأظهرت النتائج تأثيرًا إيجابيًا لإدارة معرفة المخاطر على استجابة المنظمات وتحسين الأداء التنظيمي.</w:t>
      </w:r>
    </w:p>
    <w:p w14:paraId="5F8AF26D" w14:textId="77777777" w:rsidR="005464FF" w:rsidRPr="00CB0AB1" w:rsidRDefault="005464FF" w:rsidP="00C57664">
      <w:pPr>
        <w:pStyle w:val="a6"/>
        <w:spacing w:before="120" w:after="120" w:line="240" w:lineRule="auto"/>
        <w:jc w:val="both"/>
        <w:rPr>
          <w:rFonts w:asciiTheme="majorBidi" w:hAnsiTheme="majorBidi" w:cstheme="majorBidi"/>
          <w:sz w:val="24"/>
          <w:szCs w:val="24"/>
        </w:rPr>
      </w:pPr>
      <w:r>
        <w:rPr>
          <w:rFonts w:ascii="Simplified Arabic" w:hAnsi="Simplified Arabic" w:cs="Simplified Arabic" w:hint="cs"/>
          <w:sz w:val="28"/>
          <w:szCs w:val="28"/>
          <w:rtl/>
        </w:rPr>
        <w:t xml:space="preserve">وفي </w:t>
      </w:r>
      <w:r w:rsidRPr="00CB0AB1">
        <w:rPr>
          <w:rFonts w:ascii="Simplified Arabic" w:hAnsi="Simplified Arabic" w:cs="Simplified Arabic"/>
          <w:sz w:val="28"/>
          <w:szCs w:val="28"/>
          <w:rtl/>
        </w:rPr>
        <w:t>دراسة</w:t>
      </w:r>
      <w:r>
        <w:rPr>
          <w:rFonts w:ascii="Simplified Arabic" w:hAnsi="Simplified Arabic" w:cs="Simplified Arabic" w:hint="cs"/>
          <w:sz w:val="28"/>
          <w:szCs w:val="28"/>
          <w:rtl/>
        </w:rPr>
        <w:t xml:space="preserve"> أخرى أجراها</w:t>
      </w:r>
      <w:r w:rsidRPr="00CB0AB1">
        <w:rPr>
          <w:rFonts w:ascii="Simplified Arabic" w:hAnsi="Simplified Arabic" w:cs="Simplified Arabic"/>
          <w:sz w:val="28"/>
          <w:szCs w:val="28"/>
          <w:rtl/>
        </w:rPr>
        <w:t xml:space="preserve"> </w:t>
      </w:r>
      <w:proofErr w:type="spellStart"/>
      <w:r w:rsidRPr="00CB0AB1">
        <w:rPr>
          <w:rFonts w:asciiTheme="majorBidi" w:hAnsiTheme="majorBidi" w:cstheme="majorBidi"/>
          <w:sz w:val="24"/>
          <w:szCs w:val="24"/>
        </w:rPr>
        <w:t>Shiyang</w:t>
      </w:r>
      <w:proofErr w:type="spellEnd"/>
      <w:r w:rsidRPr="00CB0AB1">
        <w:rPr>
          <w:rFonts w:asciiTheme="majorBidi" w:hAnsiTheme="majorBidi" w:cstheme="majorBidi"/>
          <w:sz w:val="24"/>
          <w:szCs w:val="24"/>
        </w:rPr>
        <w:t>, et al</w:t>
      </w:r>
      <w:r w:rsidRPr="00CB0AB1">
        <w:rPr>
          <w:rFonts w:ascii="Simplified Arabic" w:hAnsi="Simplified Arabic" w:cs="Simplified Arabic"/>
          <w:sz w:val="28"/>
          <w:szCs w:val="28"/>
          <w:rtl/>
        </w:rPr>
        <w:t xml:space="preserve"> </w:t>
      </w:r>
      <w:r w:rsidRPr="00CB0AB1">
        <w:rPr>
          <w:rFonts w:ascii="Simplified Arabic" w:hAnsi="Simplified Arabic" w:cs="Simplified Arabic"/>
          <w:sz w:val="28"/>
          <w:szCs w:val="28"/>
        </w:rPr>
        <w:t>(2019)</w:t>
      </w:r>
      <w:r w:rsidRPr="00CB0AB1">
        <w:rPr>
          <w:rFonts w:ascii="Simplified Arabic" w:hAnsi="Simplified Arabic" w:cs="Simplified Arabic"/>
          <w:sz w:val="28"/>
          <w:szCs w:val="28"/>
          <w:rtl/>
        </w:rPr>
        <w:t xml:space="preserve"> </w:t>
      </w:r>
      <w:r w:rsidRPr="00CB0AB1">
        <w:rPr>
          <w:rFonts w:ascii="Simplified Arabic" w:hAnsi="Simplified Arabic" w:cs="Simplified Arabic" w:hint="cs"/>
          <w:sz w:val="28"/>
          <w:szCs w:val="28"/>
          <w:rtl/>
        </w:rPr>
        <w:t xml:space="preserve">بعنوان: </w:t>
      </w:r>
      <w:r w:rsidRPr="008D2AB3">
        <w:rPr>
          <w:rFonts w:ascii="Simplified Arabic" w:hAnsi="Simplified Arabic" w:cs="Simplified Arabic"/>
          <w:sz w:val="28"/>
          <w:szCs w:val="28"/>
        </w:rPr>
        <w:t>“</w:t>
      </w:r>
      <w:r w:rsidRPr="00CB0AB1">
        <w:rPr>
          <w:rFonts w:asciiTheme="majorBidi" w:hAnsiTheme="majorBidi" w:cstheme="majorBidi"/>
          <w:sz w:val="24"/>
          <w:szCs w:val="24"/>
        </w:rPr>
        <w:t>An equilibrium model of risk management spillover</w:t>
      </w:r>
      <w:r>
        <w:rPr>
          <w:rFonts w:asciiTheme="majorBidi" w:hAnsiTheme="majorBidi" w:cstheme="majorBidi"/>
          <w:sz w:val="24"/>
          <w:szCs w:val="24"/>
        </w:rPr>
        <w:t>”</w:t>
      </w:r>
    </w:p>
    <w:p w14:paraId="7083348F"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Pr="00CB0AB1">
        <w:rPr>
          <w:rFonts w:ascii="Simplified Arabic" w:hAnsi="Simplified Arabic" w:cs="Simplified Arabic"/>
          <w:sz w:val="28"/>
          <w:szCs w:val="28"/>
          <w:rtl/>
        </w:rPr>
        <w:t>نموذج التوازن لانتشار إدارة المخاطر</w:t>
      </w:r>
      <w:r>
        <w:rPr>
          <w:rFonts w:ascii="Simplified Arabic" w:hAnsi="Simplified Arabic" w:cs="Simplified Arabic" w:hint="cs"/>
          <w:sz w:val="28"/>
          <w:szCs w:val="28"/>
          <w:rtl/>
        </w:rPr>
        <w:t>"</w:t>
      </w:r>
    </w:p>
    <w:p w14:paraId="7484408A"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tl/>
        </w:rPr>
      </w:pPr>
      <w:r w:rsidRPr="00CB0AB1">
        <w:rPr>
          <w:rFonts w:ascii="Simplified Arabic" w:hAnsi="Simplified Arabic" w:cs="Simplified Arabic"/>
          <w:sz w:val="28"/>
          <w:szCs w:val="28"/>
          <w:rtl/>
        </w:rPr>
        <w:t>في الدراسة التي أجراها تم التركيز على تأثيرات ومخاوف الأداء النسبية على سلوك مديري الصناديق عندما يكون المدراء غير متجانسين في ممارساتهم لإدارة المخاطر. أظهرت الدراسة أن اهتمامات الأداء النسبية لها تأثير واضح على مختلف المديرين، كما أن عددًا صغير من مديري الصناديق ذوي متطلبات لإدارة المخاطر، وهذا يبرهن على أن إدارة المخاطر لها تأثير كبير على الأسواق المالية.</w:t>
      </w:r>
    </w:p>
    <w:p w14:paraId="10ACF23C"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وأخيرًا تناولت </w:t>
      </w:r>
      <w:r w:rsidRPr="00CB0AB1">
        <w:rPr>
          <w:rFonts w:ascii="Simplified Arabic" w:hAnsi="Simplified Arabic" w:cs="Simplified Arabic"/>
          <w:sz w:val="28"/>
          <w:szCs w:val="28"/>
          <w:rtl/>
        </w:rPr>
        <w:t xml:space="preserve">دراسة </w:t>
      </w:r>
      <w:proofErr w:type="spellStart"/>
      <w:r w:rsidRPr="00CB0AB1">
        <w:rPr>
          <w:rFonts w:asciiTheme="majorBidi" w:hAnsiTheme="majorBidi" w:cstheme="majorBidi"/>
          <w:sz w:val="24"/>
          <w:szCs w:val="24"/>
        </w:rPr>
        <w:t>Marijin</w:t>
      </w:r>
      <w:proofErr w:type="spellEnd"/>
      <w:r w:rsidRPr="00CB0AB1">
        <w:rPr>
          <w:rFonts w:ascii="Simplified Arabic" w:hAnsi="Simplified Arabic" w:cs="Simplified Arabic"/>
          <w:sz w:val="28"/>
          <w:szCs w:val="28"/>
          <w:rtl/>
        </w:rPr>
        <w:t xml:space="preserve"> (</w:t>
      </w:r>
      <w:r w:rsidRPr="00CB0AB1">
        <w:rPr>
          <w:rFonts w:asciiTheme="majorBidi" w:hAnsiTheme="majorBidi" w:cstheme="majorBidi"/>
          <w:sz w:val="24"/>
          <w:szCs w:val="24"/>
          <w:rtl/>
        </w:rPr>
        <w:t>2019</w:t>
      </w:r>
      <w:r w:rsidRPr="00CB0AB1">
        <w:rPr>
          <w:rFonts w:ascii="Simplified Arabic" w:hAnsi="Simplified Arabic" w:cs="Simplified Arabic"/>
          <w:sz w:val="28"/>
          <w:szCs w:val="28"/>
          <w:rtl/>
        </w:rPr>
        <w:t xml:space="preserve">) </w:t>
      </w:r>
      <w:proofErr w:type="gramStart"/>
      <w:r w:rsidRPr="00CB0AB1">
        <w:rPr>
          <w:rFonts w:ascii="Simplified Arabic" w:hAnsi="Simplified Arabic" w:cs="Simplified Arabic"/>
          <w:sz w:val="28"/>
          <w:szCs w:val="28"/>
          <w:rtl/>
        </w:rPr>
        <w:t>بعنوان :</w:t>
      </w:r>
      <w:proofErr w:type="gramEnd"/>
      <w:r w:rsidRPr="00CB0AB1">
        <w:rPr>
          <w:rFonts w:ascii="Simplified Arabic" w:hAnsi="Simplified Arabic" w:cs="Simplified Arabic"/>
          <w:sz w:val="28"/>
          <w:szCs w:val="28"/>
          <w:rtl/>
        </w:rPr>
        <w:t xml:space="preserve"> </w:t>
      </w:r>
    </w:p>
    <w:p w14:paraId="55D5A443" w14:textId="77777777" w:rsidR="005464FF" w:rsidRPr="00CB0AB1" w:rsidRDefault="005464FF" w:rsidP="00C57664">
      <w:pPr>
        <w:pStyle w:val="a6"/>
        <w:spacing w:before="120" w:after="120" w:line="240" w:lineRule="auto"/>
        <w:jc w:val="both"/>
        <w:rPr>
          <w:rFonts w:asciiTheme="majorBidi" w:hAnsiTheme="majorBidi" w:cstheme="majorBidi"/>
          <w:sz w:val="24"/>
          <w:szCs w:val="24"/>
        </w:rPr>
      </w:pPr>
      <w:r>
        <w:rPr>
          <w:rFonts w:asciiTheme="majorBidi" w:hAnsiTheme="majorBidi" w:cstheme="majorBidi"/>
          <w:sz w:val="24"/>
          <w:szCs w:val="24"/>
        </w:rPr>
        <w:t>“</w:t>
      </w:r>
      <w:proofErr w:type="gramStart"/>
      <w:r w:rsidRPr="00CB0AB1">
        <w:rPr>
          <w:rFonts w:asciiTheme="majorBidi" w:hAnsiTheme="majorBidi" w:cstheme="majorBidi"/>
          <w:sz w:val="24"/>
          <w:szCs w:val="24"/>
        </w:rPr>
        <w:t>the</w:t>
      </w:r>
      <w:proofErr w:type="gramEnd"/>
      <w:r w:rsidRPr="00CB0AB1">
        <w:rPr>
          <w:rFonts w:asciiTheme="majorBidi" w:hAnsiTheme="majorBidi" w:cstheme="majorBidi"/>
          <w:sz w:val="24"/>
          <w:szCs w:val="24"/>
        </w:rPr>
        <w:t xml:space="preserve"> communication of statistical information about uncertainty in flood risk management</w:t>
      </w:r>
      <w:r>
        <w:rPr>
          <w:rFonts w:asciiTheme="majorBidi" w:hAnsiTheme="majorBidi" w:cstheme="majorBidi"/>
          <w:sz w:val="24"/>
          <w:szCs w:val="24"/>
        </w:rPr>
        <w:t>”</w:t>
      </w:r>
    </w:p>
    <w:p w14:paraId="000B8E96"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Pr="00CB0AB1">
        <w:rPr>
          <w:rFonts w:ascii="Simplified Arabic" w:hAnsi="Simplified Arabic" w:cs="Simplified Arabic"/>
          <w:sz w:val="28"/>
          <w:szCs w:val="28"/>
          <w:rtl/>
        </w:rPr>
        <w:t>توصيل المعلومات الإحصائية حول عدم اليقين في إدارة مخاطر الفيضانات</w:t>
      </w:r>
      <w:r>
        <w:rPr>
          <w:rFonts w:ascii="Simplified Arabic" w:hAnsi="Simplified Arabic" w:cs="Simplified Arabic" w:hint="cs"/>
          <w:sz w:val="28"/>
          <w:szCs w:val="28"/>
          <w:rtl/>
        </w:rPr>
        <w:t>"</w:t>
      </w:r>
    </w:p>
    <w:p w14:paraId="5669C7B7" w14:textId="77777777" w:rsidR="005464FF" w:rsidRPr="00CB0AB1" w:rsidRDefault="005464FF" w:rsidP="00C57664">
      <w:pPr>
        <w:pStyle w:val="a6"/>
        <w:spacing w:before="120" w:after="120" w:line="240" w:lineRule="auto"/>
        <w:jc w:val="both"/>
        <w:rPr>
          <w:rFonts w:ascii="Simplified Arabic" w:hAnsi="Simplified Arabic" w:cs="Simplified Arabic"/>
          <w:sz w:val="28"/>
          <w:szCs w:val="28"/>
        </w:rPr>
      </w:pPr>
      <w:r w:rsidRPr="00CB0AB1">
        <w:rPr>
          <w:rFonts w:ascii="Simplified Arabic" w:hAnsi="Simplified Arabic" w:cs="Simplified Arabic"/>
          <w:sz w:val="28"/>
          <w:szCs w:val="28"/>
          <w:rtl/>
        </w:rPr>
        <w:t xml:space="preserve"> ذهبت الدراسة للبحث في إدارة المخاطر البيئية من خلال استكشاف دور المعرفة الإحصائية حول عدم اليقين في عمليات صنع القرار في إدارة مخاطر الفيضان على المدى الطويل في </w:t>
      </w:r>
      <w:r w:rsidRPr="00CB0AB1">
        <w:rPr>
          <w:rFonts w:ascii="Simplified Arabic" w:hAnsi="Simplified Arabic" w:cs="Simplified Arabic"/>
          <w:sz w:val="28"/>
          <w:szCs w:val="28"/>
          <w:rtl/>
        </w:rPr>
        <w:lastRenderedPageBreak/>
        <w:t xml:space="preserve">سياق مجالس المياه الإقليمية في هولندا، وكيفية تفسير هذه المعلومات واستخدامها من قبل المهنيين، وكيفية تأثير هذا على عمليات صنع القرار، وأشارت النتائج إلى </w:t>
      </w:r>
      <w:bookmarkStart w:id="8" w:name="_Hlk171477929"/>
      <w:r w:rsidRPr="00CB0AB1">
        <w:rPr>
          <w:rFonts w:ascii="Simplified Arabic" w:hAnsi="Simplified Arabic" w:cs="Simplified Arabic"/>
          <w:sz w:val="28"/>
          <w:szCs w:val="28"/>
          <w:rtl/>
        </w:rPr>
        <w:t>أن المعلومات الإحصائية حول عدم اليقين يصعب تفسيرها من قبل المتخصصين، وتقل عملية المعلومات الإحصائية حول عدم اليقين بشدة أثناء عملية اتخاذ القرار</w:t>
      </w:r>
      <w:bookmarkEnd w:id="8"/>
      <w:r w:rsidRPr="00CB0AB1">
        <w:rPr>
          <w:rFonts w:ascii="Simplified Arabic" w:hAnsi="Simplified Arabic" w:cs="Simplified Arabic"/>
          <w:sz w:val="28"/>
          <w:szCs w:val="28"/>
          <w:rtl/>
        </w:rPr>
        <w:t xml:space="preserve">، والتي تتحول خلالها المعلومات من كمية إلى نوعية، هذا بالإضافة إلى عدم استخدام المعلومات الإحصائية حول عدم اليقين لحل مشكلات قرار إدارة مخاطر الفيضان، والذي لا يتم صياغة مشكلات القرارات داخل الأطر الإحصائية لاتخاذ القرار، ولا يتم جمع المعلومات الإحصائية حول عدم اليقين وتقديمها بغرض مدخلات </w:t>
      </w:r>
      <w:r>
        <w:rPr>
          <w:rFonts w:ascii="Simplified Arabic" w:hAnsi="Simplified Arabic" w:cs="Simplified Arabic" w:hint="cs"/>
          <w:sz w:val="28"/>
          <w:szCs w:val="28"/>
          <w:rtl/>
        </w:rPr>
        <w:t>ل</w:t>
      </w:r>
      <w:r w:rsidRPr="00CB0AB1">
        <w:rPr>
          <w:rFonts w:ascii="Simplified Arabic" w:hAnsi="Simplified Arabic" w:cs="Simplified Arabic"/>
          <w:sz w:val="28"/>
          <w:szCs w:val="28"/>
          <w:rtl/>
        </w:rPr>
        <w:t>هذه الأطر.</w:t>
      </w:r>
    </w:p>
    <w:p w14:paraId="6DA0242F" w14:textId="1118AEA9" w:rsidR="00D55523" w:rsidRPr="00083E73" w:rsidRDefault="00170E55" w:rsidP="00D55523">
      <w:pPr>
        <w:rPr>
          <w:rFonts w:ascii="Simplified Arabic" w:hAnsi="Simplified Arabic" w:cs="Simplified Arabic"/>
          <w:b/>
          <w:bCs/>
          <w:sz w:val="32"/>
          <w:szCs w:val="32"/>
          <w:rtl/>
        </w:rPr>
      </w:pPr>
      <w:r w:rsidRPr="00083E73">
        <w:rPr>
          <w:rFonts w:ascii="Simplified Arabic" w:hAnsi="Simplified Arabic" w:cs="Simplified Arabic"/>
          <w:b/>
          <w:bCs/>
          <w:sz w:val="32"/>
          <w:szCs w:val="32"/>
        </w:rPr>
        <w:t>2.2.1</w:t>
      </w:r>
      <w:r w:rsidRPr="00083E73">
        <w:rPr>
          <w:rFonts w:ascii="Simplified Arabic" w:hAnsi="Simplified Arabic" w:cs="Simplified Arabic" w:hint="cs"/>
          <w:b/>
          <w:bCs/>
          <w:sz w:val="32"/>
          <w:szCs w:val="32"/>
          <w:rtl/>
        </w:rPr>
        <w:t xml:space="preserve"> </w:t>
      </w:r>
      <w:r w:rsidR="00D55523" w:rsidRPr="00083E73">
        <w:rPr>
          <w:rFonts w:ascii="Simplified Arabic" w:hAnsi="Simplified Arabic" w:cs="Simplified Arabic"/>
          <w:b/>
          <w:bCs/>
          <w:sz w:val="32"/>
          <w:szCs w:val="32"/>
          <w:rtl/>
        </w:rPr>
        <w:t>التعليق على الدراسات السابقة:</w:t>
      </w:r>
    </w:p>
    <w:p w14:paraId="33990ABF" w14:textId="77777777" w:rsidR="00D55523" w:rsidRDefault="00D55523" w:rsidP="00D55523">
      <w:pPr>
        <w:pStyle w:val="a6"/>
        <w:numPr>
          <w:ilvl w:val="0"/>
          <w:numId w:val="4"/>
        </w:numPr>
        <w:rPr>
          <w:rFonts w:ascii="Simplified Arabic" w:hAnsi="Simplified Arabic" w:cs="Simplified Arabic"/>
          <w:sz w:val="28"/>
          <w:szCs w:val="28"/>
        </w:rPr>
      </w:pPr>
      <w:r w:rsidRPr="00CB0AB1">
        <w:rPr>
          <w:rFonts w:ascii="Simplified Arabic" w:hAnsi="Simplified Arabic" w:cs="Simplified Arabic"/>
          <w:sz w:val="28"/>
          <w:szCs w:val="28"/>
          <w:rtl/>
        </w:rPr>
        <w:t>توصلت الدراسات السابقة الى وجود علاقة طردية بين الثقافة التنظيمية والأداء التنظيمي.</w:t>
      </w:r>
    </w:p>
    <w:p w14:paraId="113E1BFA" w14:textId="77777777" w:rsidR="00D55523" w:rsidRPr="000E142D" w:rsidRDefault="00D55523" w:rsidP="00D55523">
      <w:pPr>
        <w:pStyle w:val="a6"/>
        <w:numPr>
          <w:ilvl w:val="0"/>
          <w:numId w:val="4"/>
        </w:numPr>
        <w:rPr>
          <w:rFonts w:ascii="Simplified Arabic" w:hAnsi="Simplified Arabic" w:cs="Simplified Arabic"/>
          <w:sz w:val="28"/>
          <w:szCs w:val="28"/>
          <w:rtl/>
        </w:rPr>
      </w:pPr>
      <w:r>
        <w:rPr>
          <w:rFonts w:ascii="Simplified Arabic" w:hAnsi="Simplified Arabic" w:cs="Simplified Arabic" w:hint="cs"/>
          <w:sz w:val="28"/>
          <w:szCs w:val="28"/>
          <w:rtl/>
        </w:rPr>
        <w:t xml:space="preserve">أيضا هناك </w:t>
      </w:r>
      <w:r w:rsidRPr="00065E42">
        <w:rPr>
          <w:rFonts w:ascii="Simplified Arabic" w:hAnsi="Simplified Arabic" w:cs="Simplified Arabic"/>
          <w:sz w:val="28"/>
          <w:szCs w:val="28"/>
          <w:rtl/>
        </w:rPr>
        <w:t xml:space="preserve">علاقة إيجابية بين مشاركة العاملين في اتخاذ القرار </w:t>
      </w:r>
      <w:r>
        <w:rPr>
          <w:rFonts w:ascii="Simplified Arabic" w:hAnsi="Simplified Arabic" w:cs="Simplified Arabic" w:hint="cs"/>
          <w:sz w:val="28"/>
          <w:szCs w:val="28"/>
          <w:rtl/>
        </w:rPr>
        <w:t>وارتفاع رضاهم الوظيفي.</w:t>
      </w:r>
    </w:p>
    <w:p w14:paraId="16C41074" w14:textId="77777777" w:rsidR="00D55523" w:rsidRDefault="00D55523" w:rsidP="00D55523">
      <w:pPr>
        <w:pStyle w:val="a6"/>
        <w:numPr>
          <w:ilvl w:val="0"/>
          <w:numId w:val="4"/>
        </w:numPr>
        <w:rPr>
          <w:rFonts w:ascii="Simplified Arabic" w:hAnsi="Simplified Arabic" w:cs="Simplified Arabic"/>
          <w:sz w:val="28"/>
          <w:szCs w:val="28"/>
        </w:rPr>
      </w:pPr>
      <w:r w:rsidRPr="00CB0AB1">
        <w:rPr>
          <w:rFonts w:ascii="Simplified Arabic" w:hAnsi="Simplified Arabic" w:cs="Simplified Arabic"/>
          <w:sz w:val="28"/>
          <w:szCs w:val="28"/>
          <w:rtl/>
        </w:rPr>
        <w:t>أن المعلومات الإحصائية أثناء عملية اتخاذ القرار حول عدم اليقين تقل بشدة ولا تستخدم.</w:t>
      </w:r>
    </w:p>
    <w:p w14:paraId="7AB7E251" w14:textId="6396ABB8" w:rsidR="00D55523" w:rsidRPr="00083E73" w:rsidRDefault="00170E55" w:rsidP="00D55523">
      <w:pPr>
        <w:rPr>
          <w:rFonts w:ascii="Simplified Arabic" w:hAnsi="Simplified Arabic" w:cs="Simplified Arabic"/>
          <w:b/>
          <w:bCs/>
          <w:sz w:val="32"/>
          <w:szCs w:val="32"/>
          <w:rtl/>
        </w:rPr>
      </w:pPr>
      <w:r w:rsidRPr="00083E73">
        <w:rPr>
          <w:rFonts w:ascii="Simplified Arabic" w:hAnsi="Simplified Arabic" w:cs="Simplified Arabic"/>
          <w:b/>
          <w:bCs/>
          <w:sz w:val="32"/>
          <w:szCs w:val="32"/>
        </w:rPr>
        <w:t>2.2.2</w:t>
      </w:r>
      <w:r w:rsidRPr="00083E73">
        <w:rPr>
          <w:rFonts w:ascii="Simplified Arabic" w:hAnsi="Simplified Arabic" w:cs="Simplified Arabic" w:hint="cs"/>
          <w:b/>
          <w:bCs/>
          <w:sz w:val="32"/>
          <w:szCs w:val="32"/>
          <w:rtl/>
        </w:rPr>
        <w:t xml:space="preserve"> </w:t>
      </w:r>
      <w:r w:rsidR="00D55523" w:rsidRPr="00083E73">
        <w:rPr>
          <w:rFonts w:ascii="Simplified Arabic" w:hAnsi="Simplified Arabic" w:cs="Simplified Arabic"/>
          <w:b/>
          <w:bCs/>
          <w:sz w:val="32"/>
          <w:szCs w:val="32"/>
          <w:rtl/>
        </w:rPr>
        <w:t xml:space="preserve">ما يميز الدراسة </w:t>
      </w:r>
      <w:r w:rsidR="00C57664" w:rsidRPr="00083E73">
        <w:rPr>
          <w:rFonts w:ascii="Simplified Arabic" w:hAnsi="Simplified Arabic" w:cs="Simplified Arabic" w:hint="cs"/>
          <w:b/>
          <w:bCs/>
          <w:sz w:val="32"/>
          <w:szCs w:val="32"/>
          <w:rtl/>
        </w:rPr>
        <w:t>الحالية:</w:t>
      </w:r>
    </w:p>
    <w:p w14:paraId="7B7235C2" w14:textId="77777777" w:rsidR="00D55523" w:rsidRPr="00CB0AB1" w:rsidRDefault="00D55523" w:rsidP="00D55523">
      <w:pPr>
        <w:pStyle w:val="a6"/>
        <w:numPr>
          <w:ilvl w:val="0"/>
          <w:numId w:val="4"/>
        </w:numPr>
        <w:rPr>
          <w:rFonts w:ascii="Simplified Arabic" w:hAnsi="Simplified Arabic" w:cs="Simplified Arabic"/>
          <w:sz w:val="28"/>
          <w:szCs w:val="28"/>
          <w:rtl/>
        </w:rPr>
      </w:pPr>
      <w:r w:rsidRPr="00CB0AB1">
        <w:rPr>
          <w:rFonts w:ascii="Simplified Arabic" w:hAnsi="Simplified Arabic" w:cs="Simplified Arabic"/>
          <w:sz w:val="28"/>
          <w:szCs w:val="28"/>
          <w:rtl/>
        </w:rPr>
        <w:t>ف</w:t>
      </w:r>
      <w:r>
        <w:rPr>
          <w:rFonts w:ascii="Simplified Arabic" w:hAnsi="Simplified Arabic" w:cs="Simplified Arabic" w:hint="cs"/>
          <w:sz w:val="28"/>
          <w:szCs w:val="28"/>
          <w:rtl/>
        </w:rPr>
        <w:t>ي ا</w:t>
      </w:r>
      <w:r w:rsidRPr="00CB0AB1">
        <w:rPr>
          <w:rFonts w:ascii="Simplified Arabic" w:hAnsi="Simplified Arabic" w:cs="Simplified Arabic"/>
          <w:sz w:val="28"/>
          <w:szCs w:val="28"/>
          <w:rtl/>
        </w:rPr>
        <w:t xml:space="preserve">لبداية استفادت الدراسة الحالية من الدراسات السابقة في الاهتداء لبعض المراجع والمصادر التي تساهم في بناء بعض أركان الإطار النظري للدراسة اتفقت الدراسة الحالية مع الدراسات السابقة في ضرورة الاهتمام بترسيخ </w:t>
      </w:r>
      <w:r>
        <w:rPr>
          <w:rFonts w:ascii="Simplified Arabic" w:hAnsi="Simplified Arabic" w:cs="Simplified Arabic" w:hint="cs"/>
          <w:sz w:val="28"/>
          <w:szCs w:val="28"/>
          <w:rtl/>
        </w:rPr>
        <w:t>ال</w:t>
      </w:r>
      <w:r w:rsidRPr="00CB0AB1">
        <w:rPr>
          <w:rFonts w:ascii="Simplified Arabic" w:hAnsi="Simplified Arabic" w:cs="Simplified Arabic"/>
          <w:sz w:val="28"/>
          <w:szCs w:val="28"/>
          <w:rtl/>
        </w:rPr>
        <w:t>ثقافة التنظيمية في المنظمات، لما لها من تأُثير</w:t>
      </w:r>
      <w:r>
        <w:rPr>
          <w:rFonts w:ascii="Simplified Arabic" w:hAnsi="Simplified Arabic" w:cs="Simplified Arabic" w:hint="cs"/>
          <w:sz w:val="28"/>
          <w:szCs w:val="28"/>
          <w:rtl/>
        </w:rPr>
        <w:t xml:space="preserve"> </w:t>
      </w:r>
      <w:r w:rsidRPr="00CB0AB1">
        <w:rPr>
          <w:rFonts w:ascii="Simplified Arabic" w:hAnsi="Simplified Arabic" w:cs="Simplified Arabic"/>
          <w:sz w:val="28"/>
          <w:szCs w:val="28"/>
          <w:rtl/>
        </w:rPr>
        <w:t>على كفاءة أدائها</w:t>
      </w:r>
      <w:r>
        <w:rPr>
          <w:rFonts w:ascii="Simplified Arabic" w:hAnsi="Simplified Arabic" w:cs="Simplified Arabic" w:hint="cs"/>
          <w:sz w:val="28"/>
          <w:szCs w:val="28"/>
          <w:rtl/>
        </w:rPr>
        <w:t xml:space="preserve"> ومستوى رضا العاملين</w:t>
      </w:r>
      <w:r w:rsidRPr="00CB0AB1">
        <w:rPr>
          <w:rFonts w:ascii="Simplified Arabic" w:hAnsi="Simplified Arabic" w:cs="Simplified Arabic"/>
          <w:sz w:val="28"/>
          <w:szCs w:val="28"/>
          <w:rtl/>
        </w:rPr>
        <w:t>.</w:t>
      </w:r>
    </w:p>
    <w:p w14:paraId="6EDADA1E" w14:textId="7206798B" w:rsidR="00F925D0" w:rsidRPr="00D55523" w:rsidRDefault="00D55523" w:rsidP="00D55523">
      <w:pPr>
        <w:pStyle w:val="a6"/>
        <w:numPr>
          <w:ilvl w:val="0"/>
          <w:numId w:val="4"/>
        </w:numPr>
        <w:rPr>
          <w:rFonts w:ascii="Simplified Arabic" w:hAnsi="Simplified Arabic" w:cs="Simplified Arabic"/>
          <w:rtl/>
        </w:rPr>
      </w:pPr>
      <w:r w:rsidRPr="00CB0AB1">
        <w:rPr>
          <w:rFonts w:ascii="Simplified Arabic" w:hAnsi="Simplified Arabic" w:cs="Simplified Arabic"/>
          <w:sz w:val="28"/>
          <w:szCs w:val="28"/>
          <w:rtl/>
        </w:rPr>
        <w:t>تتميز الدراسة الحالية عن سابقاتها بانها ترتكز أكثر حول ثقافة إدارة المخاطر من خلال توضيح علاقتها في اتخاذ القرار وسوف تستدل الدراسة بعينة بحثية</w:t>
      </w:r>
      <w:r w:rsidR="005464FF">
        <w:rPr>
          <w:rFonts w:ascii="Simplified Arabic" w:hAnsi="Simplified Arabic" w:cs="Simplified Arabic" w:hint="cs"/>
          <w:sz w:val="28"/>
          <w:szCs w:val="28"/>
          <w:rtl/>
        </w:rPr>
        <w:t xml:space="preserve"> وهي الهيئة العانة للأوقاف</w:t>
      </w:r>
      <w:r w:rsidRPr="00CB0AB1">
        <w:rPr>
          <w:rFonts w:ascii="Simplified Arabic" w:hAnsi="Simplified Arabic" w:cs="Simplified Arabic"/>
          <w:sz w:val="28"/>
          <w:szCs w:val="28"/>
          <w:rtl/>
        </w:rPr>
        <w:t xml:space="preserve"> في القطاع الشبه حكومي في المملكة العربية السعودية لدعم وتأكيد ما سوف تتوصل </w:t>
      </w:r>
      <w:r>
        <w:rPr>
          <w:rFonts w:ascii="Simplified Arabic" w:hAnsi="Simplified Arabic" w:cs="Simplified Arabic" w:hint="cs"/>
          <w:sz w:val="28"/>
          <w:szCs w:val="28"/>
          <w:rtl/>
        </w:rPr>
        <w:t xml:space="preserve">إليه </w:t>
      </w:r>
      <w:r w:rsidRPr="00CB0AB1">
        <w:rPr>
          <w:rFonts w:ascii="Simplified Arabic" w:hAnsi="Simplified Arabic" w:cs="Simplified Arabic"/>
          <w:sz w:val="28"/>
          <w:szCs w:val="28"/>
          <w:rtl/>
        </w:rPr>
        <w:t>من نتائج</w:t>
      </w:r>
      <w:r w:rsidRPr="008D2AB3">
        <w:rPr>
          <w:rFonts w:ascii="Simplified Arabic" w:hAnsi="Simplified Arabic" w:cs="Simplified Arabic"/>
          <w:rtl/>
        </w:rPr>
        <w:t xml:space="preserve">. </w:t>
      </w:r>
    </w:p>
    <w:p w14:paraId="48610E68" w14:textId="18D81726" w:rsidR="00F925D0" w:rsidRPr="00083E73" w:rsidRDefault="00C57664" w:rsidP="00D22171">
      <w:pPr>
        <w:rPr>
          <w:rFonts w:ascii="Simplified Arabic" w:hAnsi="Simplified Arabic" w:cs="Simplified Arabic"/>
          <w:b/>
          <w:bCs/>
          <w:sz w:val="32"/>
          <w:szCs w:val="32"/>
          <w:rtl/>
        </w:rPr>
      </w:pPr>
      <w:r w:rsidRPr="00083E73">
        <w:rPr>
          <w:rFonts w:ascii="Simplified Arabic" w:hAnsi="Simplified Arabic" w:cs="Simplified Arabic"/>
          <w:b/>
          <w:bCs/>
          <w:sz w:val="32"/>
          <w:szCs w:val="32"/>
        </w:rPr>
        <w:t>2.2.3</w:t>
      </w:r>
      <w:r w:rsidRPr="00083E73">
        <w:rPr>
          <w:rFonts w:ascii="Simplified Arabic" w:hAnsi="Simplified Arabic" w:cs="Simplified Arabic"/>
          <w:b/>
          <w:bCs/>
          <w:sz w:val="32"/>
          <w:szCs w:val="32"/>
          <w:rtl/>
        </w:rPr>
        <w:t xml:space="preserve"> </w:t>
      </w:r>
      <w:r w:rsidR="00F925D0" w:rsidRPr="00083E73">
        <w:rPr>
          <w:rFonts w:ascii="Simplified Arabic" w:hAnsi="Simplified Arabic" w:cs="Simplified Arabic"/>
          <w:b/>
          <w:bCs/>
          <w:sz w:val="32"/>
          <w:szCs w:val="32"/>
          <w:rtl/>
        </w:rPr>
        <w:t>الإطار النظري</w:t>
      </w:r>
      <w:r w:rsidRPr="00083E73">
        <w:rPr>
          <w:rFonts w:ascii="Simplified Arabic" w:hAnsi="Simplified Arabic" w:cs="Simplified Arabic"/>
          <w:b/>
          <w:bCs/>
          <w:sz w:val="32"/>
          <w:szCs w:val="32"/>
        </w:rPr>
        <w:t>:</w:t>
      </w:r>
    </w:p>
    <w:p w14:paraId="4F450C30" w14:textId="78AE61D8" w:rsidR="00D55523" w:rsidRPr="00E80638" w:rsidRDefault="00D55523" w:rsidP="00083E73">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سوف تنقسم </w:t>
      </w:r>
      <w:r>
        <w:rPr>
          <w:rFonts w:ascii="Simplified Arabic" w:hAnsi="Simplified Arabic" w:cs="Simplified Arabic" w:hint="cs"/>
          <w:sz w:val="28"/>
          <w:szCs w:val="28"/>
          <w:rtl/>
        </w:rPr>
        <w:t>متغيرات الدراسة</w:t>
      </w:r>
      <w:r w:rsidRPr="008D2AB3">
        <w:rPr>
          <w:rFonts w:ascii="Simplified Arabic" w:hAnsi="Simplified Arabic" w:cs="Simplified Arabic"/>
          <w:sz w:val="28"/>
          <w:szCs w:val="28"/>
          <w:rtl/>
        </w:rPr>
        <w:t xml:space="preserve"> </w:t>
      </w:r>
      <w:r w:rsidR="00E80638">
        <w:rPr>
          <w:rFonts w:ascii="Simplified Arabic" w:hAnsi="Simplified Arabic" w:cs="Simplified Arabic" w:hint="cs"/>
          <w:sz w:val="28"/>
          <w:szCs w:val="28"/>
          <w:rtl/>
        </w:rPr>
        <w:t xml:space="preserve">في هذا الفصل الى </w:t>
      </w:r>
      <w:r w:rsidR="00713420">
        <w:rPr>
          <w:rFonts w:ascii="Simplified Arabic" w:hAnsi="Simplified Arabic" w:cs="Simplified Arabic" w:hint="cs"/>
          <w:sz w:val="28"/>
          <w:szCs w:val="28"/>
          <w:rtl/>
        </w:rPr>
        <w:t>مبحثين</w:t>
      </w:r>
      <w:r w:rsidRPr="008D2AB3">
        <w:rPr>
          <w:rFonts w:ascii="Simplified Arabic" w:hAnsi="Simplified Arabic" w:cs="Simplified Arabic"/>
          <w:sz w:val="28"/>
          <w:szCs w:val="28"/>
          <w:rtl/>
        </w:rPr>
        <w:t xml:space="preserve"> رئيسية يتضمن </w:t>
      </w:r>
      <w:r w:rsidR="00713420">
        <w:rPr>
          <w:rFonts w:ascii="Simplified Arabic" w:hAnsi="Simplified Arabic" w:cs="Simplified Arabic" w:hint="cs"/>
          <w:sz w:val="28"/>
          <w:szCs w:val="28"/>
          <w:rtl/>
        </w:rPr>
        <w:t>المبحث</w:t>
      </w:r>
      <w:r w:rsidRPr="008D2AB3">
        <w:rPr>
          <w:rFonts w:ascii="Simplified Arabic" w:hAnsi="Simplified Arabic" w:cs="Simplified Arabic"/>
          <w:sz w:val="28"/>
          <w:szCs w:val="28"/>
          <w:rtl/>
        </w:rPr>
        <w:t xml:space="preserve"> الأول ثقافة المخاطر وتم التطرق فيه لعدة مواضيع </w:t>
      </w:r>
      <w:r>
        <w:rPr>
          <w:rFonts w:ascii="Simplified Arabic" w:hAnsi="Simplified Arabic" w:cs="Simplified Arabic" w:hint="cs"/>
          <w:sz w:val="28"/>
          <w:szCs w:val="28"/>
          <w:rtl/>
        </w:rPr>
        <w:t xml:space="preserve">منها </w:t>
      </w:r>
      <w:r w:rsidRPr="008D2AB3">
        <w:rPr>
          <w:rFonts w:ascii="Simplified Arabic" w:hAnsi="Simplified Arabic" w:cs="Simplified Arabic"/>
          <w:sz w:val="28"/>
          <w:szCs w:val="28"/>
          <w:rtl/>
        </w:rPr>
        <w:t>تعريف</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ثقافة المخاطر</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واهم</w:t>
      </w:r>
      <w:r>
        <w:rPr>
          <w:rFonts w:ascii="Simplified Arabic" w:hAnsi="Simplified Arabic" w:cs="Simplified Arabic" w:hint="cs"/>
          <w:sz w:val="28"/>
          <w:szCs w:val="28"/>
          <w:rtl/>
        </w:rPr>
        <w:t xml:space="preserve">يتها، وخطوط الدفاع الثلاث، </w:t>
      </w:r>
      <w:r w:rsidRPr="008D2AB3">
        <w:rPr>
          <w:rFonts w:ascii="Simplified Arabic" w:hAnsi="Simplified Arabic" w:cs="Simplified Arabic"/>
          <w:sz w:val="28"/>
          <w:szCs w:val="28"/>
          <w:rtl/>
        </w:rPr>
        <w:t>دور</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القيادات في تعزيز ثقافة المخاطر</w:t>
      </w:r>
      <w:r>
        <w:rPr>
          <w:rFonts w:ascii="Simplified Arabic" w:hAnsi="Simplified Arabic" w:cs="Simplified Arabic" w:hint="cs"/>
          <w:sz w:val="28"/>
          <w:szCs w:val="28"/>
          <w:rtl/>
        </w:rPr>
        <w:t>، إطار ثقافة المخاطر، ونماذج لتغيير ثقافة المخاطر وعدة مواضيع أخرى</w:t>
      </w:r>
      <w:r w:rsidRPr="008D2AB3">
        <w:rPr>
          <w:rFonts w:ascii="Simplified Arabic" w:hAnsi="Simplified Arabic" w:cs="Simplified Arabic"/>
          <w:sz w:val="28"/>
          <w:szCs w:val="28"/>
          <w:rtl/>
        </w:rPr>
        <w:t xml:space="preserve"> </w:t>
      </w:r>
      <w:r w:rsidR="00713420">
        <w:rPr>
          <w:rFonts w:ascii="Simplified Arabic" w:hAnsi="Simplified Arabic" w:cs="Simplified Arabic" w:hint="cs"/>
          <w:sz w:val="28"/>
          <w:szCs w:val="28"/>
          <w:rtl/>
        </w:rPr>
        <w:lastRenderedPageBreak/>
        <w:t>والمبحث</w:t>
      </w:r>
      <w:r w:rsidRPr="008D2AB3">
        <w:rPr>
          <w:rFonts w:ascii="Simplified Arabic" w:hAnsi="Simplified Arabic" w:cs="Simplified Arabic"/>
          <w:sz w:val="28"/>
          <w:szCs w:val="28"/>
          <w:rtl/>
        </w:rPr>
        <w:t xml:space="preserve"> الثاني بعنوان </w:t>
      </w:r>
      <w:r w:rsidRPr="00713420">
        <w:rPr>
          <w:rFonts w:ascii="Simplified Arabic" w:hAnsi="Simplified Arabic" w:cs="Simplified Arabic"/>
          <w:sz w:val="28"/>
          <w:szCs w:val="28"/>
          <w:rtl/>
        </w:rPr>
        <w:t>اتخاذ</w:t>
      </w:r>
      <w:r w:rsidRPr="008D2AB3">
        <w:rPr>
          <w:rFonts w:ascii="Simplified Arabic" w:hAnsi="Simplified Arabic" w:cs="Simplified Arabic"/>
          <w:sz w:val="28"/>
          <w:szCs w:val="28"/>
          <w:rtl/>
        </w:rPr>
        <w:t xml:space="preserve"> القرار تطرقنا فيه الى تعريف اتخاذ القرار وانواعه</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وماهي عملية اتخاذ القرار وبعض النماذج لاتخاذ القرار</w:t>
      </w:r>
      <w:r>
        <w:rPr>
          <w:rFonts w:ascii="Simplified Arabic" w:hAnsi="Simplified Arabic" w:cs="Simplified Arabic" w:hint="cs"/>
          <w:sz w:val="28"/>
          <w:szCs w:val="28"/>
          <w:rtl/>
        </w:rPr>
        <w:t xml:space="preserve"> وكذلك خطوات اتخاذ القرار الأمثل.</w:t>
      </w:r>
    </w:p>
    <w:p w14:paraId="3BE45AC2" w14:textId="2B28741B" w:rsidR="00F925D0" w:rsidRPr="00083E73" w:rsidRDefault="00170E55" w:rsidP="00E80638">
      <w:pPr>
        <w:rPr>
          <w:rFonts w:ascii="Simplified Arabic" w:hAnsi="Simplified Arabic" w:cs="Simplified Arabic"/>
          <w:b/>
          <w:bCs/>
          <w:sz w:val="36"/>
          <w:szCs w:val="36"/>
          <w:rtl/>
        </w:rPr>
      </w:pPr>
      <w:r w:rsidRPr="00083E73">
        <w:rPr>
          <w:rFonts w:ascii="Simplified Arabic" w:hAnsi="Simplified Arabic" w:cs="Simplified Arabic"/>
          <w:b/>
          <w:bCs/>
          <w:sz w:val="36"/>
          <w:szCs w:val="36"/>
        </w:rPr>
        <w:t xml:space="preserve"> 2.3</w:t>
      </w:r>
      <w:r w:rsidR="00713420" w:rsidRPr="00083E73">
        <w:rPr>
          <w:rFonts w:ascii="Simplified Arabic" w:hAnsi="Simplified Arabic" w:cs="Simplified Arabic"/>
          <w:b/>
          <w:bCs/>
          <w:sz w:val="36"/>
          <w:szCs w:val="36"/>
          <w:rtl/>
        </w:rPr>
        <w:t>المبحث</w:t>
      </w:r>
      <w:r w:rsidR="00D55523" w:rsidRPr="00083E73">
        <w:rPr>
          <w:rFonts w:ascii="Simplified Arabic" w:hAnsi="Simplified Arabic" w:cs="Simplified Arabic"/>
          <w:b/>
          <w:bCs/>
          <w:sz w:val="36"/>
          <w:szCs w:val="36"/>
          <w:rtl/>
        </w:rPr>
        <w:t xml:space="preserve"> الأول: ثقافة المخاطر</w:t>
      </w:r>
    </w:p>
    <w:p w14:paraId="66CA5569" w14:textId="1C8BBA95" w:rsidR="00E80638" w:rsidRPr="00083E73" w:rsidRDefault="00083E73" w:rsidP="00E80638">
      <w:pPr>
        <w:rPr>
          <w:rFonts w:ascii="Simplified Arabic" w:hAnsi="Simplified Arabic" w:cs="Simplified Arabic"/>
          <w:b/>
          <w:bCs/>
          <w:sz w:val="32"/>
          <w:szCs w:val="32"/>
          <w:rtl/>
        </w:rPr>
      </w:pPr>
      <w:r>
        <w:rPr>
          <w:rFonts w:ascii="Simplified Arabic" w:hAnsi="Simplified Arabic" w:cs="Simplified Arabic"/>
          <w:b/>
          <w:bCs/>
          <w:sz w:val="32"/>
          <w:szCs w:val="32"/>
        </w:rPr>
        <w:t xml:space="preserve"> </w:t>
      </w:r>
      <w:r w:rsidRPr="00083E73">
        <w:rPr>
          <w:rFonts w:ascii="Simplified Arabic" w:hAnsi="Simplified Arabic" w:cs="Simplified Arabic"/>
          <w:b/>
          <w:bCs/>
          <w:sz w:val="32"/>
          <w:szCs w:val="32"/>
        </w:rPr>
        <w:t xml:space="preserve">2.3.1 </w:t>
      </w:r>
      <w:r w:rsidRPr="00083E73">
        <w:rPr>
          <w:rFonts w:ascii="Simplified Arabic" w:hAnsi="Simplified Arabic" w:cs="Simplified Arabic" w:hint="cs"/>
          <w:b/>
          <w:bCs/>
          <w:sz w:val="32"/>
          <w:szCs w:val="32"/>
          <w:rtl/>
        </w:rPr>
        <w:t>التمهيد</w:t>
      </w:r>
      <w:r w:rsidR="00E80638" w:rsidRPr="00083E73">
        <w:rPr>
          <w:rFonts w:ascii="Simplified Arabic" w:hAnsi="Simplified Arabic" w:cs="Simplified Arabic"/>
          <w:b/>
          <w:bCs/>
          <w:sz w:val="32"/>
          <w:szCs w:val="32"/>
          <w:rtl/>
        </w:rPr>
        <w:t>:</w:t>
      </w:r>
    </w:p>
    <w:p w14:paraId="7B3B95ED"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r w:rsidRPr="00083E73">
        <w:rPr>
          <w:rFonts w:ascii="Simplified Arabic" w:hAnsi="Simplified Arabic" w:cs="Simplified Arabic"/>
          <w:sz w:val="28"/>
          <w:szCs w:val="28"/>
          <w:rtl/>
        </w:rPr>
        <w:t>شهد العالم في العقود الأخيرة أزمات مالية حادة كشفت عن نقاط ضعف خطيرة في الأنظمة الاقتصادية والمالية. من أبرز هذه الأزمات الأزمة المالية العالمية في 2007-2008 وأزمة جائحة كورونا (</w:t>
      </w:r>
      <w:r w:rsidRPr="00083E73">
        <w:rPr>
          <w:rFonts w:ascii="Simplified Arabic" w:hAnsi="Simplified Arabic" w:cs="Simplified Arabic"/>
          <w:sz w:val="28"/>
          <w:szCs w:val="28"/>
        </w:rPr>
        <w:t>COVID-19</w:t>
      </w:r>
      <w:r w:rsidRPr="00083E73">
        <w:rPr>
          <w:rFonts w:ascii="Simplified Arabic" w:hAnsi="Simplified Arabic" w:cs="Simplified Arabic"/>
          <w:sz w:val="28"/>
          <w:szCs w:val="28"/>
          <w:rtl/>
        </w:rPr>
        <w:t>) في 2020.</w:t>
      </w:r>
    </w:p>
    <w:p w14:paraId="37F39DCF"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r w:rsidRPr="00083E73">
        <w:rPr>
          <w:rFonts w:ascii="Simplified Arabic" w:hAnsi="Simplified Arabic" w:cs="Simplified Arabic"/>
          <w:sz w:val="28"/>
          <w:szCs w:val="28"/>
          <w:rtl/>
        </w:rPr>
        <w:t>كانت الأزمة المالية العالمية 2007-2008 نتيجة لتوسع البنوك في الإقراض العقاري دون التأكد من جودة القروض الممنوحة. تسببت هذه السياسات في تراكم كميات هائلة من الديون المشكوك في تحصيلها، مما أدى إلى انهيار سوق العقارات الأمريكي وانتشار العدوى إلى الأسواق المالية العالمية. وقد أدى ذلك إلى فقدان الثقة في المؤسسات المالية، وزيادة معدلات الإفلاس، وتراجع حاد في السيولة المالية.</w:t>
      </w:r>
    </w:p>
    <w:p w14:paraId="17F9D9A8"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r w:rsidRPr="00083E73">
        <w:rPr>
          <w:rFonts w:ascii="Simplified Arabic" w:hAnsi="Simplified Arabic" w:cs="Simplified Arabic"/>
          <w:sz w:val="28"/>
          <w:szCs w:val="28"/>
          <w:rtl/>
        </w:rPr>
        <w:t>سعت البنوك في الإقراض دون تقييم دقيق لجودة القروض، مما أدى إلى تراكم مخاطر كبيرة. وعندما بدأت أسعار العقارات في الانخفاض، وجدت البنوك نفسها تواجه عجزًا كبيرًا في السيولة. تدخل البنك الفيدرالي الأمريكي لإنقاذ بعض المؤسسات المالية للحيلولة دون انهيار الاقتصاد الوطني.</w:t>
      </w:r>
    </w:p>
    <w:p w14:paraId="671FB222"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r w:rsidRPr="00083E73">
        <w:rPr>
          <w:rFonts w:ascii="Simplified Arabic" w:hAnsi="Simplified Arabic" w:cs="Simplified Arabic"/>
          <w:sz w:val="28"/>
          <w:szCs w:val="28"/>
          <w:rtl/>
        </w:rPr>
        <w:t>وخلال جائحة كورونا (</w:t>
      </w:r>
      <w:r w:rsidRPr="00083E73">
        <w:rPr>
          <w:rFonts w:ascii="Simplified Arabic" w:hAnsi="Simplified Arabic" w:cs="Simplified Arabic"/>
          <w:sz w:val="28"/>
          <w:szCs w:val="28"/>
        </w:rPr>
        <w:t>COVID-</w:t>
      </w:r>
      <w:proofErr w:type="gramStart"/>
      <w:r w:rsidRPr="00083E73">
        <w:rPr>
          <w:rFonts w:ascii="Simplified Arabic" w:hAnsi="Simplified Arabic" w:cs="Simplified Arabic"/>
          <w:sz w:val="28"/>
          <w:szCs w:val="28"/>
        </w:rPr>
        <w:t xml:space="preserve">19 </w:t>
      </w:r>
      <w:r w:rsidRPr="00083E73">
        <w:rPr>
          <w:rFonts w:ascii="Simplified Arabic" w:hAnsi="Simplified Arabic" w:cs="Simplified Arabic"/>
          <w:sz w:val="28"/>
          <w:szCs w:val="28"/>
          <w:rtl/>
        </w:rPr>
        <w:t>)</w:t>
      </w:r>
      <w:proofErr w:type="gramEnd"/>
      <w:r w:rsidRPr="00083E73">
        <w:rPr>
          <w:rFonts w:ascii="Simplified Arabic" w:hAnsi="Simplified Arabic" w:cs="Simplified Arabic"/>
          <w:sz w:val="28"/>
          <w:szCs w:val="28"/>
          <w:rtl/>
        </w:rPr>
        <w:t>، تعرضت العديد من المؤسسات لمخاطر جديدة وغير متوقعة، مثل الانخفاض الحاد في الطلب على السلع والخدمات، وتعطل سلاسل الإمداد، والتحديات الصحية واللوجستية. بعض المؤسسات تعثرت نتيجة لهذه الظروف، في حين نجحت أخرى في تحويل هذه الأزمة الى فرصة.</w:t>
      </w:r>
    </w:p>
    <w:p w14:paraId="4601B3B8"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r w:rsidRPr="00083E73">
        <w:rPr>
          <w:rFonts w:ascii="Simplified Arabic" w:hAnsi="Simplified Arabic" w:cs="Simplified Arabic"/>
          <w:sz w:val="28"/>
          <w:szCs w:val="28"/>
          <w:rtl/>
        </w:rPr>
        <w:t>وأظهرت هذه الأزمات الحاجة الملحة لإدارة المخاطر في المؤسسات المالية وغير المالية على حد سواء. وقد عرفت إدارة المخاطر بناءً على أيزو 31000:2018 بأنها: "عملية يتم تنفيذها على نحو مستمر وتساعد المنشآت في وضع الاستراتيجية وتحقيق الأهداف واتخاذ قرارات مدروسة". وسيسعى البحث الى تعزيز ثقافة المخاطر في جميع المستويات الإدارية بهدف اتخاذ قرارات مدروسة بناء على المخاطر في العمليات اليومية مما يسهم في تحقيق أهداف العمل والمنظمة ككل.</w:t>
      </w:r>
    </w:p>
    <w:p w14:paraId="0E026300" w14:textId="429EE1C2" w:rsidR="00E80638" w:rsidRPr="00083E73" w:rsidRDefault="00170E55" w:rsidP="00E80638">
      <w:pPr>
        <w:rPr>
          <w:rFonts w:ascii="Simplified Arabic" w:hAnsi="Simplified Arabic" w:cs="Simplified Arabic"/>
          <w:sz w:val="24"/>
          <w:szCs w:val="24"/>
          <w:rtl/>
        </w:rPr>
      </w:pPr>
      <w:r w:rsidRPr="00083E73">
        <w:rPr>
          <w:rFonts w:ascii="Simplified Arabic" w:hAnsi="Simplified Arabic" w:cs="Simplified Arabic"/>
          <w:b/>
          <w:bCs/>
          <w:sz w:val="32"/>
          <w:szCs w:val="32"/>
        </w:rPr>
        <w:t>2.3.2</w:t>
      </w:r>
      <w:r w:rsidR="00083E73">
        <w:rPr>
          <w:rFonts w:ascii="Simplified Arabic" w:hAnsi="Simplified Arabic" w:cs="Simplified Arabic" w:hint="cs"/>
          <w:b/>
          <w:bCs/>
          <w:sz w:val="32"/>
          <w:szCs w:val="32"/>
          <w:rtl/>
        </w:rPr>
        <w:t xml:space="preserve"> </w:t>
      </w:r>
      <w:r w:rsidR="00E80638" w:rsidRPr="00083E73">
        <w:rPr>
          <w:rFonts w:ascii="Simplified Arabic" w:hAnsi="Simplified Arabic" w:cs="Simplified Arabic"/>
          <w:b/>
          <w:bCs/>
          <w:sz w:val="32"/>
          <w:szCs w:val="32"/>
          <w:rtl/>
        </w:rPr>
        <w:t xml:space="preserve">التعريف: </w:t>
      </w:r>
    </w:p>
    <w:p w14:paraId="0C9CBAE3" w14:textId="77777777" w:rsidR="00E80638" w:rsidRPr="008D2AB3" w:rsidRDefault="00E80638" w:rsidP="00083E73">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إن الثقافة التنظيمية هي قواعد وقيم عقلانية واجتماعية يشترك فيها أفراد المنظمة، تعبر عن المبادئ التي يؤمن بها أفراد المنظمة، وهذه القيم بدورها تؤثر على سلوك الأفراد وعلى الجوانب الملموسة في </w:t>
      </w:r>
      <w:r w:rsidRPr="008D2AB3">
        <w:rPr>
          <w:rFonts w:ascii="Simplified Arabic" w:hAnsi="Simplified Arabic" w:cs="Simplified Arabic"/>
          <w:sz w:val="28"/>
          <w:szCs w:val="28"/>
          <w:rtl/>
        </w:rPr>
        <w:lastRenderedPageBreak/>
        <w:t>المنظمة. ونتيجة لاختلاف الثقافات في المنظمات، فإنه يتأثر عندها مدى استجابة العاملين للمخاطر التي تحدث في المنظمة، وسرعة استشعارهم للإنذار المبكر للخطر ومدى تفاعلهم في إدارة المخاطر، أي أن الثقافة التنظيمية تشكل محورًا لتشكل القيادة القوية في الاستراتيجية والعمليات، من خلال إشراك جميع العاملين في المنظمة وأصحاب المصلحة في مراحل عملية إدارة المخاطر. كما أصبحت الثقافة سمة خاصة بالتنظيم، بحيث تعزز بين أعضاء المنظمة بعض السلوك المتوقع من الأعضاء. وقد تختلف القيم الثقافية التنظيمية عـن القـيـم لبعض الأفراد أو المنظمات، لذا تعد الثقافة التنظيمية ميـزة تتفرد بها المنظمة عن غيرها من المنظمات، أي أن المنظمات تختلف في ثقافاتها التنظيمية وكل منظمة لها ثقافة تنظيمية خاصة بها دون غيرها (عبد الرزاق وآخرون2019</w:t>
      </w:r>
      <w:r>
        <w:rPr>
          <w:rFonts w:ascii="Simplified Arabic" w:hAnsi="Simplified Arabic" w:cs="Simplified Arabic" w:hint="cs"/>
          <w:sz w:val="28"/>
          <w:szCs w:val="28"/>
          <w:rtl/>
        </w:rPr>
        <w:t>).</w:t>
      </w:r>
    </w:p>
    <w:p w14:paraId="73BA5FAB"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من المهم جدًا معرفة ان تعريف الثقافة للجهة أمر ليس باليسير، والمدارس المختلفة تختلف في تعريفها، لكن سنستند الى هذا التعريف في كتاب </w:t>
      </w:r>
      <w:proofErr w:type="gramStart"/>
      <w:r w:rsidRPr="00083E73">
        <w:rPr>
          <w:rFonts w:asciiTheme="majorBidi" w:hAnsiTheme="majorBidi" w:cstheme="majorBidi"/>
          <w:sz w:val="24"/>
          <w:szCs w:val="24"/>
        </w:rPr>
        <w:t>“ Fundamentals</w:t>
      </w:r>
      <w:proofErr w:type="gramEnd"/>
      <w:r w:rsidRPr="00083E73">
        <w:rPr>
          <w:rFonts w:asciiTheme="majorBidi" w:hAnsiTheme="majorBidi" w:cstheme="majorBidi"/>
          <w:sz w:val="24"/>
          <w:szCs w:val="24"/>
        </w:rPr>
        <w:t xml:space="preserve"> of Risk Management: Understanding, Evaluating and Implementing Effective Enterprise Risk Management“</w:t>
      </w:r>
      <w:r w:rsidRPr="00083E73">
        <w:rPr>
          <w:rFonts w:ascii="Simplified Arabic" w:hAnsi="Simplified Arabic" w:cs="Simplified Arabic"/>
          <w:sz w:val="24"/>
          <w:szCs w:val="24"/>
          <w:rtl/>
        </w:rPr>
        <w:t xml:space="preserve"> </w:t>
      </w:r>
      <w:r w:rsidRPr="008D2AB3">
        <w:rPr>
          <w:rFonts w:ascii="Simplified Arabic" w:hAnsi="Simplified Arabic" w:cs="Simplified Arabic"/>
          <w:sz w:val="28"/>
          <w:szCs w:val="28"/>
          <w:rtl/>
        </w:rPr>
        <w:t>-</w:t>
      </w:r>
      <w:r w:rsidRPr="00083E73">
        <w:rPr>
          <w:rFonts w:ascii="Simplified Arabic" w:hAnsi="Simplified Arabic" w:cs="Simplified Arabic"/>
          <w:sz w:val="28"/>
          <w:szCs w:val="28"/>
          <w:rtl/>
        </w:rPr>
        <w:t>بعد ان عرب- والذي ذكر : "هو السلوك العام للجهة في إدارتها لأعمالها، وهو ما يجعل الموظفين يقومون بأعمالهم بطريقة معينة لدى سياق الجهة، مما يدفعهم بأن يشعروا بأنهم ملزمين بفعلة".</w:t>
      </w:r>
    </w:p>
    <w:p w14:paraId="4FF50EB8" w14:textId="77777777" w:rsidR="00E80638" w:rsidRPr="00083E73" w:rsidRDefault="00E80638" w:rsidP="00083E73">
      <w:pPr>
        <w:spacing w:before="120" w:after="120" w:line="240" w:lineRule="auto"/>
        <w:jc w:val="both"/>
        <w:rPr>
          <w:rFonts w:ascii="Simplified Arabic" w:hAnsi="Simplified Arabic" w:cs="Simplified Arabic"/>
          <w:sz w:val="28"/>
          <w:szCs w:val="28"/>
          <w:rtl/>
        </w:rPr>
      </w:pPr>
      <w:proofErr w:type="gramStart"/>
      <w:r w:rsidRPr="00083E73">
        <w:rPr>
          <w:rFonts w:ascii="Simplified Arabic" w:hAnsi="Simplified Arabic" w:cs="Simplified Arabic"/>
          <w:sz w:val="28"/>
          <w:szCs w:val="28"/>
          <w:rtl/>
        </w:rPr>
        <w:t>وعرفها(</w:t>
      </w:r>
      <w:proofErr w:type="gramEnd"/>
      <w:r w:rsidRPr="00083E73">
        <w:rPr>
          <w:rFonts w:ascii="Simplified Arabic" w:hAnsi="Simplified Arabic" w:cs="Simplified Arabic"/>
          <w:sz w:val="28"/>
          <w:szCs w:val="28"/>
        </w:rPr>
        <w:t>DGA,2022</w:t>
      </w:r>
      <w:r w:rsidRPr="00083E73">
        <w:rPr>
          <w:rFonts w:ascii="Simplified Arabic" w:hAnsi="Simplified Arabic" w:cs="Simplified Arabic"/>
          <w:sz w:val="28"/>
          <w:szCs w:val="28"/>
          <w:rtl/>
        </w:rPr>
        <w:t>)</w:t>
      </w:r>
      <w:r w:rsidRPr="00083E73">
        <w:rPr>
          <w:rFonts w:ascii="Simplified Arabic" w:hAnsi="Simplified Arabic" w:cs="Simplified Arabic"/>
          <w:sz w:val="28"/>
          <w:szCs w:val="28"/>
        </w:rPr>
        <w:t xml:space="preserve"> </w:t>
      </w:r>
      <w:r w:rsidRPr="00083E73">
        <w:rPr>
          <w:rFonts w:ascii="Simplified Arabic" w:hAnsi="Simplified Arabic" w:cs="Simplified Arabic"/>
          <w:sz w:val="28"/>
          <w:szCs w:val="28"/>
          <w:rtl/>
        </w:rPr>
        <w:t>أيضا بأنها :" القيم والمعرفة والفهم للمخاطر والوعي بمدى تأثيرها على الأعمال " حيث تمثل ثقافة إدارة المخاطر مجموعة من القيم والسلوكيات والفهم المشترك حول المخاطر التي يتشاركها جميع الأطراف داخل الجهة</w:t>
      </w:r>
      <w:r w:rsidRPr="00083E73">
        <w:rPr>
          <w:rFonts w:ascii="Simplified Arabic" w:hAnsi="Simplified Arabic" w:cs="Simplified Arabic"/>
        </w:rPr>
        <w:t xml:space="preserve"> </w:t>
      </w:r>
      <w:r w:rsidRPr="00083E73">
        <w:rPr>
          <w:rFonts w:ascii="Simplified Arabic" w:hAnsi="Simplified Arabic" w:cs="Simplified Arabic"/>
          <w:sz w:val="28"/>
          <w:szCs w:val="28"/>
          <w:rtl/>
        </w:rPr>
        <w:t>، وقد عرفة أيضا ثقافة المخاطر وفقًا لمعهد إدارة المخاطر (</w:t>
      </w:r>
      <w:r w:rsidRPr="00083E73">
        <w:rPr>
          <w:rFonts w:ascii="Simplified Arabic" w:hAnsi="Simplified Arabic" w:cs="Simplified Arabic"/>
          <w:sz w:val="28"/>
          <w:szCs w:val="28"/>
        </w:rPr>
        <w:t>Institute of Risk Management</w:t>
      </w:r>
      <w:r w:rsidRPr="00083E73">
        <w:rPr>
          <w:rFonts w:ascii="Simplified Arabic" w:hAnsi="Simplified Arabic" w:cs="Simplified Arabic"/>
          <w:sz w:val="28"/>
          <w:szCs w:val="28"/>
          <w:rtl/>
        </w:rPr>
        <w:t>) على أنها “وصف يشير إلى القيم، والمعتقدات، والمعرفة، والتوجهات التي يمتلكها مجموعة الأشخاص حول المخاطر” .</w:t>
      </w:r>
    </w:p>
    <w:p w14:paraId="07427C65" w14:textId="6B0A9BB1" w:rsidR="00E80638" w:rsidRPr="00083E73" w:rsidRDefault="00170E55" w:rsidP="00E80638">
      <w:pPr>
        <w:rPr>
          <w:rFonts w:ascii="Simplified Arabic" w:hAnsi="Simplified Arabic" w:cs="Simplified Arabic"/>
          <w:b/>
          <w:bCs/>
          <w:sz w:val="32"/>
          <w:szCs w:val="32"/>
          <w:rtl/>
        </w:rPr>
      </w:pPr>
      <w:r w:rsidRPr="00083E73">
        <w:rPr>
          <w:rFonts w:ascii="Simplified Arabic" w:hAnsi="Simplified Arabic" w:cs="Simplified Arabic"/>
          <w:b/>
          <w:bCs/>
          <w:sz w:val="32"/>
          <w:szCs w:val="32"/>
        </w:rPr>
        <w:t xml:space="preserve"> 2.3.3</w:t>
      </w:r>
      <w:r w:rsidR="00E80638" w:rsidRPr="00083E73">
        <w:rPr>
          <w:rFonts w:ascii="Simplified Arabic" w:hAnsi="Simplified Arabic" w:cs="Simplified Arabic"/>
          <w:b/>
          <w:bCs/>
          <w:sz w:val="32"/>
          <w:szCs w:val="32"/>
          <w:rtl/>
        </w:rPr>
        <w:t xml:space="preserve">أهمية ثقافة </w:t>
      </w:r>
      <w:r w:rsidR="00E80638" w:rsidRPr="00083E73">
        <w:rPr>
          <w:rFonts w:ascii="Simplified Arabic" w:hAnsi="Simplified Arabic" w:cs="Simplified Arabic" w:hint="cs"/>
          <w:b/>
          <w:bCs/>
          <w:sz w:val="32"/>
          <w:szCs w:val="32"/>
          <w:rtl/>
        </w:rPr>
        <w:t>المخاطر:</w:t>
      </w:r>
    </w:p>
    <w:p w14:paraId="1CAAD01D" w14:textId="77777777" w:rsidR="00E80638" w:rsidRPr="00083E73" w:rsidRDefault="00E80638" w:rsidP="00083E73">
      <w:pPr>
        <w:pStyle w:val="a6"/>
        <w:numPr>
          <w:ilvl w:val="0"/>
          <w:numId w:val="28"/>
        </w:numPr>
        <w:spacing w:before="120" w:after="120" w:line="240" w:lineRule="auto"/>
        <w:ind w:left="714" w:hanging="357"/>
        <w:jc w:val="both"/>
        <w:rPr>
          <w:rFonts w:ascii="Simplified Arabic" w:hAnsi="Simplified Arabic" w:cs="Simplified Arabic"/>
          <w:sz w:val="28"/>
          <w:szCs w:val="28"/>
          <w:rtl/>
        </w:rPr>
      </w:pPr>
      <w:r w:rsidRPr="00083E73">
        <w:rPr>
          <w:rFonts w:ascii="Simplified Arabic" w:hAnsi="Simplified Arabic" w:cs="Simplified Arabic"/>
          <w:b/>
          <w:bCs/>
          <w:sz w:val="28"/>
          <w:szCs w:val="28"/>
          <w:rtl/>
        </w:rPr>
        <w:t>تساعد في بناء بيئة متكيفة للحوادث أو الكوارث</w:t>
      </w:r>
      <w:r w:rsidRPr="00083E73">
        <w:rPr>
          <w:rFonts w:ascii="Simplified Arabic" w:hAnsi="Simplified Arabic" w:cs="Simplified Arabic"/>
          <w:sz w:val="28"/>
          <w:szCs w:val="28"/>
          <w:rtl/>
        </w:rPr>
        <w:t xml:space="preserve"> مثلا يمكن رؤية ما حصل للجهات المختلفة في فايروس </w:t>
      </w:r>
      <w:r w:rsidRPr="00083E73">
        <w:rPr>
          <w:rFonts w:asciiTheme="majorBidi" w:hAnsiTheme="majorBidi" w:cstheme="majorBidi"/>
          <w:sz w:val="24"/>
          <w:szCs w:val="24"/>
        </w:rPr>
        <w:t>covid-19</w:t>
      </w:r>
      <w:r w:rsidRPr="00083E73">
        <w:rPr>
          <w:rFonts w:ascii="Simplified Arabic" w:hAnsi="Simplified Arabic" w:cs="Simplified Arabic"/>
          <w:sz w:val="24"/>
          <w:szCs w:val="24"/>
          <w:rtl/>
        </w:rPr>
        <w:t xml:space="preserve"> </w:t>
      </w:r>
      <w:r w:rsidRPr="00083E73">
        <w:rPr>
          <w:rFonts w:ascii="Simplified Arabic" w:hAnsi="Simplified Arabic" w:cs="Simplified Arabic"/>
          <w:sz w:val="28"/>
          <w:szCs w:val="28"/>
          <w:rtl/>
        </w:rPr>
        <w:t>هنالك من كانوا جاهزين وهنالك من تأثروا وهنالك من حولها من تهديد لفرصه نجاح.</w:t>
      </w:r>
    </w:p>
    <w:p w14:paraId="5FFE9C75" w14:textId="3448CF35" w:rsidR="00E80638" w:rsidRPr="00083E73" w:rsidRDefault="00E80638" w:rsidP="00083E73">
      <w:pPr>
        <w:pStyle w:val="a6"/>
        <w:numPr>
          <w:ilvl w:val="0"/>
          <w:numId w:val="28"/>
        </w:numPr>
        <w:spacing w:before="120" w:after="120" w:line="240" w:lineRule="auto"/>
        <w:ind w:left="714" w:hanging="357"/>
        <w:jc w:val="both"/>
        <w:rPr>
          <w:rFonts w:ascii="Simplified Arabic" w:hAnsi="Simplified Arabic" w:cs="Simplified Arabic"/>
          <w:sz w:val="28"/>
          <w:szCs w:val="28"/>
          <w:rtl/>
        </w:rPr>
      </w:pPr>
      <w:r w:rsidRPr="00083E73">
        <w:rPr>
          <w:rFonts w:ascii="Simplified Arabic" w:hAnsi="Simplified Arabic" w:cs="Simplified Arabic"/>
          <w:b/>
          <w:bCs/>
          <w:sz w:val="28"/>
          <w:szCs w:val="28"/>
          <w:rtl/>
        </w:rPr>
        <w:t>تعزيز الشفافية</w:t>
      </w:r>
      <w:r w:rsidRPr="00083E73">
        <w:rPr>
          <w:rFonts w:ascii="Simplified Arabic" w:hAnsi="Simplified Arabic" w:cs="Simplified Arabic"/>
          <w:sz w:val="28"/>
          <w:szCs w:val="28"/>
          <w:rtl/>
        </w:rPr>
        <w:t xml:space="preserve"> فعبرها يتم بوضوح تام مناقشة المخاطر مع الأطراف ذوي العلاقة ورفع التقرير والرقابة الدورية.</w:t>
      </w:r>
    </w:p>
    <w:p w14:paraId="45C52FFC" w14:textId="77777777" w:rsidR="00E80638" w:rsidRPr="00083E73" w:rsidRDefault="00E80638" w:rsidP="00083E73">
      <w:pPr>
        <w:pStyle w:val="a6"/>
        <w:numPr>
          <w:ilvl w:val="0"/>
          <w:numId w:val="28"/>
        </w:numPr>
        <w:spacing w:before="120" w:after="120" w:line="240" w:lineRule="auto"/>
        <w:ind w:left="714" w:hanging="357"/>
        <w:jc w:val="both"/>
        <w:rPr>
          <w:rFonts w:ascii="Simplified Arabic" w:hAnsi="Simplified Arabic" w:cs="Simplified Arabic"/>
          <w:sz w:val="28"/>
          <w:szCs w:val="28"/>
          <w:rtl/>
        </w:rPr>
      </w:pPr>
      <w:r w:rsidRPr="00083E73">
        <w:rPr>
          <w:rFonts w:ascii="Simplified Arabic" w:hAnsi="Simplified Arabic" w:cs="Simplified Arabic"/>
          <w:b/>
          <w:bCs/>
          <w:sz w:val="28"/>
          <w:szCs w:val="28"/>
          <w:rtl/>
        </w:rPr>
        <w:t>تعزيز القدرة على التعرف على المخاطر المختلفة</w:t>
      </w:r>
      <w:r w:rsidRPr="00083E73">
        <w:rPr>
          <w:rFonts w:ascii="Simplified Arabic" w:hAnsi="Simplified Arabic" w:cs="Simplified Arabic"/>
          <w:sz w:val="28"/>
          <w:szCs w:val="28"/>
          <w:rtl/>
        </w:rPr>
        <w:t xml:space="preserve"> عبر وجود قنوات استكشاف او تبليغ مختلفة، والمبادرة التلقائية من الموظفين تساهم في هذا الأمر</w:t>
      </w:r>
    </w:p>
    <w:p w14:paraId="38CEBD93" w14:textId="77777777" w:rsidR="00E80638" w:rsidRPr="00083E73" w:rsidRDefault="00E80638" w:rsidP="00083E73">
      <w:pPr>
        <w:pStyle w:val="a6"/>
        <w:numPr>
          <w:ilvl w:val="0"/>
          <w:numId w:val="28"/>
        </w:numPr>
        <w:spacing w:before="120" w:after="120" w:line="240" w:lineRule="auto"/>
        <w:ind w:left="714" w:hanging="357"/>
        <w:jc w:val="both"/>
        <w:rPr>
          <w:rFonts w:ascii="Simplified Arabic" w:hAnsi="Simplified Arabic" w:cs="Simplified Arabic"/>
          <w:sz w:val="28"/>
          <w:szCs w:val="28"/>
          <w:rtl/>
        </w:rPr>
      </w:pPr>
      <w:r w:rsidRPr="00083E73">
        <w:rPr>
          <w:rFonts w:ascii="Simplified Arabic" w:hAnsi="Simplified Arabic" w:cs="Simplified Arabic"/>
          <w:b/>
          <w:bCs/>
          <w:sz w:val="28"/>
          <w:szCs w:val="28"/>
          <w:rtl/>
        </w:rPr>
        <w:t xml:space="preserve">كفاءة القرارات المتخذة </w:t>
      </w:r>
      <w:r w:rsidRPr="00083E73">
        <w:rPr>
          <w:rFonts w:ascii="Simplified Arabic" w:hAnsi="Simplified Arabic" w:cs="Simplified Arabic"/>
          <w:sz w:val="28"/>
          <w:szCs w:val="28"/>
          <w:rtl/>
        </w:rPr>
        <w:t>حيث تكون مبنية على أساس المخاطر مما يساهم في تحقيق استراتيجية المنظمة والأهداف التشغيلية في لكل وظيفة (محمد واخرون،2024).</w:t>
      </w:r>
    </w:p>
    <w:p w14:paraId="6E4B80DF" w14:textId="77777777" w:rsidR="00E80638" w:rsidRPr="00170E55" w:rsidRDefault="00E80638" w:rsidP="00083E73">
      <w:pPr>
        <w:pStyle w:val="a6"/>
        <w:numPr>
          <w:ilvl w:val="0"/>
          <w:numId w:val="28"/>
        </w:numPr>
        <w:spacing w:before="120" w:after="120" w:line="240" w:lineRule="auto"/>
        <w:ind w:left="714" w:hanging="357"/>
        <w:jc w:val="both"/>
        <w:rPr>
          <w:rFonts w:ascii="Simplified Arabic" w:hAnsi="Simplified Arabic" w:cs="Simplified Arabic"/>
          <w:rtl/>
        </w:rPr>
      </w:pPr>
      <w:r w:rsidRPr="00170E55">
        <w:rPr>
          <w:rFonts w:ascii="Simplified Arabic" w:hAnsi="Simplified Arabic" w:cs="Simplified Arabic"/>
          <w:b/>
          <w:bCs/>
          <w:sz w:val="28"/>
          <w:szCs w:val="28"/>
          <w:rtl/>
        </w:rPr>
        <w:lastRenderedPageBreak/>
        <w:t xml:space="preserve">تعزيز الأرباح </w:t>
      </w:r>
      <w:r w:rsidRPr="00170E55">
        <w:rPr>
          <w:rFonts w:ascii="Simplified Arabic" w:hAnsi="Simplified Arabic" w:cs="Simplified Arabic" w:hint="cs"/>
          <w:sz w:val="28"/>
          <w:szCs w:val="28"/>
          <w:rtl/>
        </w:rPr>
        <w:t>وهو</w:t>
      </w:r>
      <w:r w:rsidRPr="00170E55">
        <w:rPr>
          <w:rFonts w:ascii="Simplified Arabic" w:hAnsi="Simplified Arabic" w:cs="Simplified Arabic" w:hint="cs"/>
          <w:b/>
          <w:bCs/>
          <w:sz w:val="28"/>
          <w:szCs w:val="28"/>
          <w:rtl/>
        </w:rPr>
        <w:t xml:space="preserve"> </w:t>
      </w:r>
      <w:r w:rsidRPr="00170E55">
        <w:rPr>
          <w:rFonts w:ascii="Simplified Arabic" w:hAnsi="Simplified Arabic" w:cs="Simplified Arabic"/>
          <w:sz w:val="28"/>
          <w:szCs w:val="28"/>
          <w:rtl/>
        </w:rPr>
        <w:t xml:space="preserve">يتطلب تحقيق توازن بين المخاطر واتخاذ القرارات الصحيحة المبنية على أهداف المنظمة، وذلك من خلال تبني ثقافة مخاطر فعالة داخل المنظمة. </w:t>
      </w:r>
    </w:p>
    <w:p w14:paraId="619BEE5C" w14:textId="1BF818EE" w:rsidR="00E80638" w:rsidRPr="00083E73" w:rsidRDefault="00170E55" w:rsidP="00E80638">
      <w:pPr>
        <w:rPr>
          <w:rFonts w:ascii="Simplified Arabic" w:hAnsi="Simplified Arabic" w:cs="Simplified Arabic"/>
          <w:b/>
          <w:bCs/>
          <w:sz w:val="32"/>
          <w:szCs w:val="32"/>
          <w:rtl/>
        </w:rPr>
      </w:pPr>
      <w:r w:rsidRPr="00083E73">
        <w:rPr>
          <w:rFonts w:ascii="Simplified Arabic" w:hAnsi="Simplified Arabic" w:cs="Simplified Arabic"/>
          <w:b/>
          <w:bCs/>
          <w:sz w:val="32"/>
          <w:szCs w:val="32"/>
        </w:rPr>
        <w:t>2.3.4</w:t>
      </w:r>
      <w:r w:rsidRPr="00083E73">
        <w:rPr>
          <w:rFonts w:ascii="Simplified Arabic" w:hAnsi="Simplified Arabic" w:cs="Simplified Arabic" w:hint="cs"/>
          <w:b/>
          <w:bCs/>
          <w:sz w:val="32"/>
          <w:szCs w:val="32"/>
          <w:rtl/>
        </w:rPr>
        <w:t xml:space="preserve"> </w:t>
      </w:r>
      <w:r w:rsidR="00E80638" w:rsidRPr="00083E73">
        <w:rPr>
          <w:rFonts w:ascii="Simplified Arabic" w:hAnsi="Simplified Arabic" w:cs="Simplified Arabic"/>
          <w:b/>
          <w:bCs/>
          <w:sz w:val="32"/>
          <w:szCs w:val="32"/>
          <w:rtl/>
        </w:rPr>
        <w:t xml:space="preserve">نموذج خطوط الدفاع الثلاث وعلاقته بإدارة </w:t>
      </w:r>
      <w:r w:rsidR="00E80638" w:rsidRPr="00083E73">
        <w:rPr>
          <w:rFonts w:ascii="Simplified Arabic" w:hAnsi="Simplified Arabic" w:cs="Simplified Arabic" w:hint="cs"/>
          <w:b/>
          <w:bCs/>
          <w:sz w:val="32"/>
          <w:szCs w:val="32"/>
          <w:rtl/>
        </w:rPr>
        <w:t>المخاطر:</w:t>
      </w:r>
    </w:p>
    <w:p w14:paraId="3614294C" w14:textId="77777777" w:rsidR="00E80638" w:rsidRPr="008D2AB3" w:rsidRDefault="00E80638" w:rsidP="00083E73">
      <w:p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 xml:space="preserve">قام معهد المراجعين الداخليين </w:t>
      </w:r>
      <w:r w:rsidRPr="008D2AB3">
        <w:rPr>
          <w:rFonts w:ascii="Simplified Arabic" w:hAnsi="Simplified Arabic" w:cs="Simplified Arabic"/>
          <w:sz w:val="28"/>
          <w:szCs w:val="28"/>
        </w:rPr>
        <w:t>IIA</w:t>
      </w:r>
      <w:r w:rsidRPr="008D2AB3">
        <w:rPr>
          <w:rFonts w:ascii="Simplified Arabic" w:hAnsi="Simplified Arabic" w:cs="Simplified Arabic"/>
          <w:sz w:val="28"/>
          <w:szCs w:val="28"/>
          <w:rtl/>
        </w:rPr>
        <w:t xml:space="preserve"> بإصدار نموذج خطوط الدفاع الثلاث</w:t>
      </w:r>
      <w:r w:rsidRPr="00CF7D08">
        <w:rPr>
          <w:rFonts w:ascii="Simplified Arabic" w:hAnsi="Simplified Arabic" w:cs="Simplified Arabic"/>
          <w:sz w:val="28"/>
          <w:szCs w:val="28"/>
          <w:rtl/>
        </w:rPr>
        <w:t xml:space="preserve"> </w:t>
      </w:r>
      <w:r w:rsidRPr="008D2AB3">
        <w:rPr>
          <w:rFonts w:ascii="Simplified Arabic" w:hAnsi="Simplified Arabic" w:cs="Simplified Arabic"/>
          <w:sz w:val="28"/>
          <w:szCs w:val="28"/>
          <w:rtl/>
        </w:rPr>
        <w:t>انظر الشكل 1-</w:t>
      </w:r>
      <w:proofErr w:type="gramStart"/>
      <w:r w:rsidRPr="008D2AB3">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w:t>
      </w:r>
      <w:proofErr w:type="gramEnd"/>
      <w:r w:rsidRPr="008D2AB3">
        <w:rPr>
          <w:rFonts w:ascii="Simplified Arabic" w:hAnsi="Simplified Arabic" w:cs="Simplified Arabic"/>
          <w:sz w:val="28"/>
          <w:szCs w:val="28"/>
          <w:rtl/>
        </w:rPr>
        <w:t xml:space="preserve">، لضمان تحديد عمليات التواصل والمهام </w:t>
      </w:r>
      <w:r w:rsidRPr="008D2AB3">
        <w:rPr>
          <w:rFonts w:ascii="Simplified Arabic" w:hAnsi="Simplified Arabic" w:cs="Simplified Arabic" w:hint="cs"/>
          <w:sz w:val="28"/>
          <w:szCs w:val="28"/>
          <w:rtl/>
        </w:rPr>
        <w:t>والمسؤوليات، بالإضافة</w:t>
      </w:r>
      <w:r w:rsidRPr="008D2AB3">
        <w:rPr>
          <w:rFonts w:ascii="Simplified Arabic" w:hAnsi="Simplified Arabic" w:cs="Simplified Arabic"/>
          <w:sz w:val="28"/>
          <w:szCs w:val="28"/>
          <w:rtl/>
        </w:rPr>
        <w:t xml:space="preserve"> دور مجلس الإدارة فيما يتعلق بتوفير الإطار الرقابي والإشرافي لضمان وجود مستوى مناسب من الاستقلالية لخدمة توجهات المنظمات </w:t>
      </w:r>
      <w:r>
        <w:rPr>
          <w:rFonts w:ascii="Simplified Arabic" w:hAnsi="Simplified Arabic" w:cs="Simplified Arabic" w:hint="cs"/>
          <w:sz w:val="28"/>
          <w:szCs w:val="28"/>
          <w:rtl/>
        </w:rPr>
        <w:t xml:space="preserve">وهي كالاتي: </w:t>
      </w:r>
    </w:p>
    <w:p w14:paraId="3E811556" w14:textId="77777777" w:rsidR="00E80638" w:rsidRPr="00083E73" w:rsidRDefault="00E80638" w:rsidP="00083E73">
      <w:pPr>
        <w:pStyle w:val="a6"/>
        <w:numPr>
          <w:ilvl w:val="0"/>
          <w:numId w:val="29"/>
        </w:numPr>
        <w:spacing w:before="120" w:after="120" w:line="240" w:lineRule="auto"/>
        <w:jc w:val="both"/>
        <w:rPr>
          <w:rFonts w:ascii="Simplified Arabic" w:hAnsi="Simplified Arabic" w:cs="Simplified Arabic"/>
          <w:b/>
          <w:bCs/>
          <w:sz w:val="28"/>
          <w:szCs w:val="28"/>
          <w:rtl/>
        </w:rPr>
      </w:pPr>
      <w:r w:rsidRPr="00083E73">
        <w:rPr>
          <w:rFonts w:ascii="Simplified Arabic" w:hAnsi="Simplified Arabic" w:cs="Simplified Arabic"/>
          <w:b/>
          <w:bCs/>
          <w:sz w:val="28"/>
          <w:szCs w:val="28"/>
          <w:rtl/>
        </w:rPr>
        <w:t xml:space="preserve">أدوار خط الدفاع </w:t>
      </w:r>
      <w:r w:rsidRPr="00083E73">
        <w:rPr>
          <w:rFonts w:ascii="Simplified Arabic" w:hAnsi="Simplified Arabic" w:cs="Simplified Arabic" w:hint="cs"/>
          <w:b/>
          <w:bCs/>
          <w:sz w:val="28"/>
          <w:szCs w:val="28"/>
          <w:rtl/>
        </w:rPr>
        <w:t>الأول:</w:t>
      </w:r>
    </w:p>
    <w:p w14:paraId="791C5E14"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إدارة وتوجيه الإجراءات (بما في ذلك إدارة المخاطر) واستخدام الموارد لتحقيق أهداف المنشأة</w:t>
      </w:r>
      <w:r w:rsidRPr="008D2AB3">
        <w:rPr>
          <w:rFonts w:ascii="Simplified Arabic" w:hAnsi="Simplified Arabic" w:cs="Simplified Arabic"/>
          <w:sz w:val="28"/>
          <w:szCs w:val="28"/>
        </w:rPr>
        <w:t xml:space="preserve">. </w:t>
      </w:r>
    </w:p>
    <w:p w14:paraId="50521D4D"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الحفاظ على استمرار الحوار مع مجلس الإدارة والإبلاغ عن: النتائج المخطط لها </w:t>
      </w:r>
      <w:r w:rsidRPr="008D2AB3">
        <w:rPr>
          <w:rFonts w:ascii="Simplified Arabic" w:hAnsi="Simplified Arabic" w:cs="Simplified Arabic" w:hint="cs"/>
          <w:sz w:val="28"/>
          <w:szCs w:val="28"/>
          <w:rtl/>
        </w:rPr>
        <w:t>والفعلية</w:t>
      </w:r>
      <w:r w:rsidRPr="008D2AB3">
        <w:rPr>
          <w:rFonts w:ascii="Simplified Arabic" w:hAnsi="Simplified Arabic" w:cs="Simplified Arabic"/>
          <w:sz w:val="28"/>
          <w:szCs w:val="28"/>
          <w:rtl/>
        </w:rPr>
        <w:t xml:space="preserve"> والمتوقعة المرتبطة بأهداف المنشأة؛ والمخاطر</w:t>
      </w:r>
      <w:r w:rsidRPr="008D2AB3">
        <w:rPr>
          <w:rFonts w:ascii="Simplified Arabic" w:hAnsi="Simplified Arabic" w:cs="Simplified Arabic"/>
          <w:sz w:val="28"/>
          <w:szCs w:val="28"/>
        </w:rPr>
        <w:t xml:space="preserve">. </w:t>
      </w:r>
    </w:p>
    <w:p w14:paraId="793AEC82"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وضع وإدارة الهياكل والعمليات المناسبة لإدارة عمليات العمل والمخاطر (بما في ذلك الرقابة الداخلية)</w:t>
      </w:r>
    </w:p>
    <w:p w14:paraId="649039C0"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ضمان الالتزام بالتوقعات القانونية والتنظيمية والأخلاقية</w:t>
      </w:r>
    </w:p>
    <w:p w14:paraId="0C0464C7" w14:textId="77777777" w:rsidR="00E80638" w:rsidRPr="00083E73" w:rsidRDefault="00E80638" w:rsidP="00083E73">
      <w:pPr>
        <w:pStyle w:val="a6"/>
        <w:numPr>
          <w:ilvl w:val="0"/>
          <w:numId w:val="30"/>
        </w:numPr>
        <w:spacing w:before="120" w:after="120" w:line="240" w:lineRule="auto"/>
        <w:jc w:val="both"/>
        <w:rPr>
          <w:rFonts w:ascii="Simplified Arabic" w:hAnsi="Simplified Arabic" w:cs="Simplified Arabic"/>
          <w:b/>
          <w:bCs/>
          <w:sz w:val="28"/>
          <w:szCs w:val="28"/>
          <w:rtl/>
        </w:rPr>
      </w:pPr>
      <w:r w:rsidRPr="00083E73">
        <w:rPr>
          <w:rFonts w:ascii="Simplified Arabic" w:hAnsi="Simplified Arabic" w:cs="Simplified Arabic"/>
          <w:b/>
          <w:bCs/>
          <w:sz w:val="28"/>
          <w:szCs w:val="28"/>
          <w:rtl/>
        </w:rPr>
        <w:t>أدو</w:t>
      </w:r>
      <w:r w:rsidRPr="00083E73">
        <w:rPr>
          <w:rFonts w:ascii="Simplified Arabic" w:hAnsi="Simplified Arabic" w:cs="Simplified Arabic" w:hint="cs"/>
          <w:b/>
          <w:bCs/>
          <w:sz w:val="28"/>
          <w:szCs w:val="28"/>
          <w:rtl/>
        </w:rPr>
        <w:t>ار</w:t>
      </w:r>
      <w:r w:rsidRPr="00083E73">
        <w:rPr>
          <w:rFonts w:ascii="Simplified Arabic" w:hAnsi="Simplified Arabic" w:cs="Simplified Arabic"/>
          <w:b/>
          <w:bCs/>
          <w:sz w:val="28"/>
          <w:szCs w:val="28"/>
          <w:rtl/>
        </w:rPr>
        <w:t xml:space="preserve"> خط الدفاع الثاني:</w:t>
      </w:r>
    </w:p>
    <w:p w14:paraId="1F9ADA98" w14:textId="77777777" w:rsidR="00E80638" w:rsidRPr="008D2AB3" w:rsidRDefault="00E80638" w:rsidP="00083E73">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توفير الخبرات التكميلية والدعم والمراقبة وطرح التحديات المتعلقة بإدارة المخاطر، بما في ذلك</w:t>
      </w:r>
      <w:r w:rsidRPr="008D2AB3">
        <w:rPr>
          <w:rFonts w:ascii="Simplified Arabic" w:hAnsi="Simplified Arabic" w:cs="Simplified Arabic"/>
          <w:sz w:val="28"/>
          <w:szCs w:val="28"/>
        </w:rPr>
        <w:t xml:space="preserve">: </w:t>
      </w:r>
    </w:p>
    <w:p w14:paraId="12C0CAD2"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وضع وتنفيذ ممارسات إدارة المخاطر والاستمرار في تحسينها (بما في ذلك الرقابة الداخلية) على مستوى العمليات والأنظمة والمنشأة</w:t>
      </w:r>
      <w:r w:rsidRPr="008D2AB3">
        <w:rPr>
          <w:rFonts w:ascii="Simplified Arabic" w:hAnsi="Simplified Arabic" w:cs="Simplified Arabic"/>
          <w:sz w:val="28"/>
          <w:szCs w:val="28"/>
        </w:rPr>
        <w:t xml:space="preserve">. </w:t>
      </w:r>
    </w:p>
    <w:p w14:paraId="0931865A"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تحقيق أهداف إدارة المخاطر، مثل: الالتزام بالقوانين واللوائح والسلوكيات الأخلاقية المقبولة والرقابة الداخلية وأمن المعلومات والتكنولوجيا والاستدامة وتوكيد الجودة</w:t>
      </w:r>
      <w:r w:rsidRPr="008D2AB3">
        <w:rPr>
          <w:rFonts w:ascii="Simplified Arabic" w:hAnsi="Simplified Arabic" w:cs="Simplified Arabic"/>
          <w:sz w:val="28"/>
          <w:szCs w:val="28"/>
        </w:rPr>
        <w:t xml:space="preserve">. </w:t>
      </w:r>
    </w:p>
    <w:p w14:paraId="4BFBD6AE"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تقديم التحليل والإبلاغ عن مدى كفاية وفاعلية إدارة المخاطر (بما في ذلك الرقابة الداخلية).</w:t>
      </w:r>
    </w:p>
    <w:p w14:paraId="17679C97" w14:textId="77777777" w:rsidR="00E80638" w:rsidRPr="00083E73" w:rsidRDefault="00E80638" w:rsidP="00083E73">
      <w:pPr>
        <w:pStyle w:val="a6"/>
        <w:numPr>
          <w:ilvl w:val="0"/>
          <w:numId w:val="31"/>
        </w:numPr>
        <w:spacing w:before="120" w:after="120" w:line="240" w:lineRule="auto"/>
        <w:jc w:val="both"/>
        <w:rPr>
          <w:rFonts w:ascii="Simplified Arabic" w:hAnsi="Simplified Arabic" w:cs="Simplified Arabic"/>
          <w:b/>
          <w:bCs/>
          <w:sz w:val="28"/>
          <w:szCs w:val="28"/>
          <w:rtl/>
        </w:rPr>
      </w:pPr>
      <w:r w:rsidRPr="00083E73">
        <w:rPr>
          <w:rFonts w:ascii="Simplified Arabic" w:hAnsi="Simplified Arabic" w:cs="Simplified Arabic"/>
          <w:b/>
          <w:bCs/>
          <w:sz w:val="28"/>
          <w:szCs w:val="28"/>
          <w:rtl/>
        </w:rPr>
        <w:t>أدوار خط الدفاع الثالث:</w:t>
      </w:r>
    </w:p>
    <w:p w14:paraId="7CEF1C5A" w14:textId="77777777" w:rsidR="00E80638" w:rsidRPr="00FE0040" w:rsidRDefault="00E80638" w:rsidP="00083E73">
      <w:pPr>
        <w:pStyle w:val="a6"/>
        <w:numPr>
          <w:ilvl w:val="0"/>
          <w:numId w:val="33"/>
        </w:numPr>
        <w:spacing w:before="120" w:after="120" w:line="240" w:lineRule="auto"/>
        <w:jc w:val="both"/>
        <w:rPr>
          <w:rFonts w:ascii="Simplified Arabic" w:hAnsi="Simplified Arabic" w:cs="Simplified Arabic"/>
          <w:b/>
          <w:bCs/>
          <w:sz w:val="28"/>
          <w:szCs w:val="28"/>
          <w:rtl/>
        </w:rPr>
      </w:pPr>
      <w:r w:rsidRPr="00FE0040">
        <w:rPr>
          <w:rFonts w:ascii="Simplified Arabic" w:hAnsi="Simplified Arabic" w:cs="Simplified Arabic"/>
          <w:b/>
          <w:bCs/>
          <w:sz w:val="28"/>
          <w:szCs w:val="28"/>
          <w:rtl/>
        </w:rPr>
        <w:t>التدقيق الداخلي:</w:t>
      </w:r>
    </w:p>
    <w:p w14:paraId="7C1F9E2E"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الحرص على المساءلة الأساسية أمام مجلس الإدارة والاستقلالية عن مسؤوليات الإدارة</w:t>
      </w:r>
      <w:r>
        <w:rPr>
          <w:rFonts w:ascii="Simplified Arabic" w:hAnsi="Simplified Arabic" w:cs="Simplified Arabic" w:hint="cs"/>
          <w:sz w:val="28"/>
          <w:szCs w:val="28"/>
          <w:rtl/>
        </w:rPr>
        <w:t>.</w:t>
      </w:r>
    </w:p>
    <w:p w14:paraId="640443B8"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إبلاغ توكيد مستقل وموضوعي وتقديم المشورة للإدارة ومجلس الإدارة بشأن مدى كفاية وفاعلية الحوكمة وإدارة </w:t>
      </w:r>
      <w:r w:rsidRPr="008D2AB3">
        <w:rPr>
          <w:rFonts w:ascii="Simplified Arabic" w:hAnsi="Simplified Arabic" w:cs="Simplified Arabic" w:hint="cs"/>
          <w:sz w:val="28"/>
          <w:szCs w:val="28"/>
          <w:rtl/>
        </w:rPr>
        <w:t>المخاطر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8D2AB3">
        <w:rPr>
          <w:rFonts w:ascii="Simplified Arabic" w:hAnsi="Simplified Arabic" w:cs="Simplified Arabic" w:hint="cs"/>
          <w:sz w:val="28"/>
          <w:szCs w:val="28"/>
          <w:rtl/>
        </w:rPr>
        <w:t>بما</w:t>
      </w:r>
      <w:r w:rsidRPr="008D2AB3">
        <w:rPr>
          <w:rFonts w:ascii="Simplified Arabic" w:hAnsi="Simplified Arabic" w:cs="Simplified Arabic"/>
          <w:sz w:val="28"/>
          <w:szCs w:val="28"/>
          <w:rtl/>
        </w:rPr>
        <w:t xml:space="preserve"> في ذلك الرقابة الداخلية) لدعم تحقيق الأهداف التنظيمية وتعزيز وتسهيل عملية التحسين المستمر</w:t>
      </w:r>
      <w:r w:rsidRPr="008D2AB3">
        <w:rPr>
          <w:rFonts w:ascii="Simplified Arabic" w:hAnsi="Simplified Arabic" w:cs="Simplified Arabic"/>
          <w:sz w:val="28"/>
          <w:szCs w:val="28"/>
        </w:rPr>
        <w:t xml:space="preserve">. </w:t>
      </w:r>
    </w:p>
    <w:p w14:paraId="12A6D12C" w14:textId="77777777" w:rsidR="00E80638" w:rsidRPr="008D2AB3" w:rsidRDefault="00E80638" w:rsidP="00083E73">
      <w:pPr>
        <w:pStyle w:val="a6"/>
        <w:numPr>
          <w:ilvl w:val="0"/>
          <w:numId w:val="5"/>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إبلاغ مجلس الإدارة بمعوقات الاستقلالية والموضوعية وتنفيذ التدابير التي تضمنهما.</w:t>
      </w:r>
    </w:p>
    <w:p w14:paraId="24B34AF8" w14:textId="77777777" w:rsidR="00E80638" w:rsidRPr="00FE0040" w:rsidRDefault="00E80638" w:rsidP="00083E73">
      <w:pPr>
        <w:pStyle w:val="a6"/>
        <w:numPr>
          <w:ilvl w:val="0"/>
          <w:numId w:val="33"/>
        </w:numPr>
        <w:spacing w:before="120" w:after="120" w:line="240" w:lineRule="auto"/>
        <w:jc w:val="both"/>
        <w:rPr>
          <w:rFonts w:ascii="Simplified Arabic" w:hAnsi="Simplified Arabic" w:cs="Simplified Arabic"/>
          <w:b/>
          <w:bCs/>
          <w:sz w:val="28"/>
          <w:szCs w:val="28"/>
          <w:rtl/>
        </w:rPr>
      </w:pPr>
      <w:r w:rsidRPr="00FE0040">
        <w:rPr>
          <w:rFonts w:ascii="Simplified Arabic" w:hAnsi="Simplified Arabic" w:cs="Simplified Arabic"/>
          <w:b/>
          <w:bCs/>
          <w:sz w:val="28"/>
          <w:szCs w:val="28"/>
          <w:rtl/>
        </w:rPr>
        <w:lastRenderedPageBreak/>
        <w:t>مقدمو خدمات التوكيد الخارجيون:</w:t>
      </w:r>
    </w:p>
    <w:p w14:paraId="0D4FD899" w14:textId="77777777" w:rsidR="00E80638" w:rsidRPr="008D2AB3" w:rsidRDefault="00E80638" w:rsidP="00083E73">
      <w:pPr>
        <w:pStyle w:val="a6"/>
        <w:numPr>
          <w:ilvl w:val="0"/>
          <w:numId w:val="6"/>
        </w:num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تقديم توكيد إضافي بشأ</w:t>
      </w:r>
      <w:r>
        <w:rPr>
          <w:rFonts w:ascii="Simplified Arabic" w:hAnsi="Simplified Arabic" w:cs="Simplified Arabic" w:hint="cs"/>
          <w:sz w:val="28"/>
          <w:szCs w:val="28"/>
          <w:rtl/>
        </w:rPr>
        <w:t>ن: ت</w:t>
      </w:r>
      <w:r w:rsidRPr="008D2AB3">
        <w:rPr>
          <w:rFonts w:ascii="Simplified Arabic" w:hAnsi="Simplified Arabic" w:cs="Simplified Arabic"/>
          <w:sz w:val="28"/>
          <w:szCs w:val="28"/>
          <w:rtl/>
        </w:rPr>
        <w:t>لبية التوقعات القانونية والتنظيمية التي تعمل على حماية مصالح أصحاب المصلحة</w:t>
      </w:r>
      <w:r w:rsidRPr="008D2AB3">
        <w:rPr>
          <w:rFonts w:ascii="Simplified Arabic" w:hAnsi="Simplified Arabic" w:cs="Simplified Arabic"/>
          <w:sz w:val="28"/>
          <w:szCs w:val="28"/>
        </w:rPr>
        <w:t>.</w:t>
      </w:r>
    </w:p>
    <w:p w14:paraId="7B5EE320" w14:textId="7EFE9AFC" w:rsidR="00F865E2" w:rsidRPr="000C7B98" w:rsidRDefault="00E80638" w:rsidP="000C7B98">
      <w:pPr>
        <w:pStyle w:val="a6"/>
        <w:numPr>
          <w:ilvl w:val="0"/>
          <w:numId w:val="6"/>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تلبية ط</w:t>
      </w:r>
      <w:r w:rsidRPr="00F865E2">
        <w:rPr>
          <w:rFonts w:ascii="Simplified Arabic" w:hAnsi="Simplified Arabic" w:cs="Simplified Arabic"/>
          <w:sz w:val="28"/>
          <w:szCs w:val="28"/>
          <w:rtl/>
        </w:rPr>
        <w:t>لبات الإدارة ومجلس الإدارة اللازمة لتكميل مصادر التوكيد الداخلية.</w:t>
      </w:r>
    </w:p>
    <w:p w14:paraId="5955F95F" w14:textId="3BA0A378" w:rsidR="00F865E2" w:rsidRPr="000C7B98" w:rsidRDefault="00F865E2" w:rsidP="00F865E2">
      <w:pPr>
        <w:pStyle w:val="a8"/>
        <w:jc w:val="center"/>
        <w:rPr>
          <w:rFonts w:ascii="Simplified Arabic" w:hAnsi="Simplified Arabic" w:cs="Simplified Arabic"/>
          <w:b/>
          <w:bCs/>
          <w:i w:val="0"/>
          <w:iCs w:val="0"/>
          <w:color w:val="auto"/>
          <w:sz w:val="24"/>
          <w:szCs w:val="24"/>
        </w:rPr>
      </w:pPr>
      <w:r w:rsidRPr="000C7B98">
        <w:rPr>
          <w:rFonts w:ascii="Simplified Arabic" w:hAnsi="Simplified Arabic" w:cs="Simplified Arabic" w:hint="cs"/>
          <w:b/>
          <w:bCs/>
          <w:i w:val="0"/>
          <w:iCs w:val="0"/>
          <w:color w:val="auto"/>
          <w:sz w:val="24"/>
          <w:szCs w:val="24"/>
          <w:rtl/>
        </w:rPr>
        <w:t xml:space="preserve">الشكل </w:t>
      </w:r>
      <w:r w:rsidRPr="000C7B98">
        <w:rPr>
          <w:rFonts w:ascii="Simplified Arabic" w:hAnsi="Simplified Arabic" w:cs="Simplified Arabic"/>
          <w:b/>
          <w:bCs/>
          <w:i w:val="0"/>
          <w:iCs w:val="0"/>
          <w:color w:val="auto"/>
          <w:sz w:val="24"/>
          <w:szCs w:val="24"/>
          <w:rtl/>
        </w:rPr>
        <w:t>(</w:t>
      </w:r>
      <w:r w:rsidR="00086595" w:rsidRPr="000C7B98">
        <w:rPr>
          <w:rFonts w:ascii="Simplified Arabic" w:hAnsi="Simplified Arabic" w:cs="Simplified Arabic" w:hint="cs"/>
          <w:b/>
          <w:bCs/>
          <w:i w:val="0"/>
          <w:iCs w:val="0"/>
          <w:color w:val="auto"/>
          <w:sz w:val="24"/>
          <w:szCs w:val="24"/>
          <w:rtl/>
        </w:rPr>
        <w:t>2-1</w:t>
      </w:r>
      <w:r w:rsidRPr="000C7B98">
        <w:rPr>
          <w:rFonts w:ascii="Simplified Arabic" w:hAnsi="Simplified Arabic" w:cs="Simplified Arabic"/>
          <w:b/>
          <w:bCs/>
          <w:i w:val="0"/>
          <w:iCs w:val="0"/>
          <w:color w:val="auto"/>
          <w:sz w:val="24"/>
          <w:szCs w:val="24"/>
          <w:rtl/>
        </w:rPr>
        <w:t>)</w:t>
      </w:r>
      <w:r w:rsidRPr="000C7B98">
        <w:rPr>
          <w:rFonts w:ascii="Simplified Arabic" w:hAnsi="Simplified Arabic" w:cs="Simplified Arabic" w:hint="cs"/>
          <w:b/>
          <w:bCs/>
          <w:i w:val="0"/>
          <w:iCs w:val="0"/>
          <w:color w:val="auto"/>
          <w:sz w:val="24"/>
          <w:szCs w:val="24"/>
          <w:rtl/>
        </w:rPr>
        <w:t xml:space="preserve"> </w:t>
      </w:r>
      <w:r w:rsidRPr="000C7B98">
        <w:rPr>
          <w:rFonts w:ascii="Simplified Arabic" w:hAnsi="Simplified Arabic" w:cs="Simplified Arabic"/>
          <w:b/>
          <w:bCs/>
          <w:i w:val="0"/>
          <w:iCs w:val="0"/>
          <w:color w:val="auto"/>
          <w:sz w:val="24"/>
          <w:szCs w:val="24"/>
          <w:rtl/>
        </w:rPr>
        <w:t>نموذج خطوط الدفاع الثلاثة جمعية المراجعين الداخليين</w:t>
      </w:r>
    </w:p>
    <w:p w14:paraId="0BDF4E68" w14:textId="77777777" w:rsidR="00366A32" w:rsidRDefault="00366A32" w:rsidP="00366A32">
      <w:pPr>
        <w:keepNext/>
      </w:pPr>
      <w:r>
        <w:rPr>
          <w:rFonts w:ascii="Simplified Arabic" w:hAnsi="Simplified Arabic" w:cs="Simplified Arabic"/>
          <w:b/>
          <w:bCs/>
          <w:noProof/>
          <w:rtl/>
          <w:lang w:val="ar-SA"/>
        </w:rPr>
        <w:drawing>
          <wp:inline distT="0" distB="0" distL="0" distR="0" wp14:anchorId="18A40332" wp14:editId="3CA93B45">
            <wp:extent cx="5608320" cy="3603625"/>
            <wp:effectExtent l="0" t="0" r="0" b="0"/>
            <wp:docPr id="1333944581" name="صورة 31" descr="صورة تحتوي على نص, لقطة شاشة, الخط, رق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44581" name="صورة 31" descr="صورة تحتوي على نص, لقطة شاشة, الخط, رقم&#10;&#10;تم إنشاء الوصف تلقائياً"/>
                    <pic:cNvPicPr/>
                  </pic:nvPicPr>
                  <pic:blipFill>
                    <a:blip r:embed="rId10">
                      <a:extLst>
                        <a:ext uri="{28A0092B-C50C-407E-A947-70E740481C1C}">
                          <a14:useLocalDpi xmlns:a14="http://schemas.microsoft.com/office/drawing/2010/main" val="0"/>
                        </a:ext>
                      </a:extLst>
                    </a:blip>
                    <a:stretch>
                      <a:fillRect/>
                    </a:stretch>
                  </pic:blipFill>
                  <pic:spPr>
                    <a:xfrm>
                      <a:off x="0" y="0"/>
                      <a:ext cx="5608320" cy="3603625"/>
                    </a:xfrm>
                    <a:prstGeom prst="rect">
                      <a:avLst/>
                    </a:prstGeom>
                  </pic:spPr>
                </pic:pic>
              </a:graphicData>
            </a:graphic>
          </wp:inline>
        </w:drawing>
      </w:r>
    </w:p>
    <w:p w14:paraId="7D86D1FE" w14:textId="7CDC85EC" w:rsidR="00E80638" w:rsidRDefault="00FE0040" w:rsidP="00E80638">
      <w:pPr>
        <w:rPr>
          <w:rFonts w:ascii="Simplified Arabic" w:hAnsi="Simplified Arabic" w:cs="Simplified Arabic"/>
          <w:b/>
          <w:bCs/>
          <w:sz w:val="32"/>
          <w:szCs w:val="32"/>
          <w:rtl/>
        </w:rPr>
      </w:pPr>
      <w:r>
        <w:rPr>
          <w:rFonts w:ascii="Simplified Arabic" w:hAnsi="Simplified Arabic" w:cs="Simplified Arabic"/>
          <w:b/>
          <w:bCs/>
          <w:sz w:val="32"/>
          <w:szCs w:val="32"/>
        </w:rPr>
        <w:t xml:space="preserve"> 2.3.5</w:t>
      </w:r>
      <w:r w:rsidR="00E80638" w:rsidRPr="00D12A1D">
        <w:rPr>
          <w:rFonts w:ascii="Simplified Arabic" w:hAnsi="Simplified Arabic" w:cs="Simplified Arabic" w:hint="cs"/>
          <w:b/>
          <w:bCs/>
          <w:sz w:val="32"/>
          <w:szCs w:val="32"/>
          <w:rtl/>
        </w:rPr>
        <w:t>إطار</w:t>
      </w:r>
      <w:r w:rsidR="00E80638" w:rsidRPr="00D12A1D">
        <w:rPr>
          <w:rFonts w:ascii="Simplified Arabic" w:hAnsi="Simplified Arabic" w:cs="Simplified Arabic"/>
          <w:b/>
          <w:bCs/>
          <w:sz w:val="32"/>
          <w:szCs w:val="32"/>
          <w:rtl/>
        </w:rPr>
        <w:t xml:space="preserve"> ثقافة المخاطر:</w:t>
      </w:r>
      <w:r w:rsidR="00E80638" w:rsidRPr="00D12A1D">
        <w:rPr>
          <w:rFonts w:ascii="Simplified Arabic" w:hAnsi="Simplified Arabic" w:cs="Simplified Arabic"/>
          <w:b/>
          <w:bCs/>
          <w:sz w:val="32"/>
          <w:szCs w:val="32"/>
        </w:rPr>
        <w:t xml:space="preserve"> </w:t>
      </w:r>
    </w:p>
    <w:p w14:paraId="3832F0F7" w14:textId="77777777" w:rsidR="00E80638" w:rsidRPr="00FA1E10" w:rsidRDefault="00E80638" w:rsidP="00083E73">
      <w:pPr>
        <w:spacing w:before="120" w:after="120" w:line="240" w:lineRule="auto"/>
        <w:jc w:val="both"/>
        <w:rPr>
          <w:rFonts w:ascii="Simplified Arabic" w:hAnsi="Simplified Arabic" w:cs="Simplified Arabic"/>
          <w:sz w:val="28"/>
          <w:szCs w:val="28"/>
          <w:rtl/>
        </w:rPr>
      </w:pPr>
      <w:r w:rsidRPr="00FA1E10">
        <w:rPr>
          <w:rFonts w:ascii="Simplified Arabic" w:hAnsi="Simplified Arabic" w:cs="Simplified Arabic" w:hint="cs"/>
          <w:sz w:val="28"/>
          <w:szCs w:val="28"/>
          <w:rtl/>
        </w:rPr>
        <w:t>إطار</w:t>
      </w:r>
      <w:r>
        <w:rPr>
          <w:rFonts w:ascii="Simplified Arabic" w:hAnsi="Simplified Arabic" w:cs="Simplified Arabic" w:hint="cs"/>
          <w:sz w:val="28"/>
          <w:szCs w:val="28"/>
          <w:rtl/>
        </w:rPr>
        <w:t xml:space="preserve"> </w:t>
      </w:r>
      <w:r w:rsidRPr="00FA1E10">
        <w:rPr>
          <w:rFonts w:ascii="Simplified Arabic" w:hAnsi="Simplified Arabic" w:cs="Simplified Arabic" w:hint="cs"/>
          <w:sz w:val="28"/>
          <w:szCs w:val="28"/>
          <w:rtl/>
        </w:rPr>
        <w:t>ثقافة المخاطر كما ذكره</w:t>
      </w:r>
      <w:r w:rsidRPr="00FA1E10">
        <w:rPr>
          <w:rFonts w:ascii="Simplified Arabic" w:hAnsi="Simplified Arabic" w:cs="Simplified Arabic"/>
          <w:sz w:val="28"/>
          <w:szCs w:val="28"/>
        </w:rPr>
        <w:t xml:space="preserve"> </w:t>
      </w:r>
      <w:r w:rsidRPr="00FA1E10">
        <w:rPr>
          <w:rFonts w:ascii="Simplified Arabic" w:hAnsi="Simplified Arabic" w:cs="Simplified Arabic" w:hint="cs"/>
          <w:sz w:val="28"/>
          <w:szCs w:val="28"/>
          <w:rtl/>
        </w:rPr>
        <w:t>معهد إدارة المخاطر (</w:t>
      </w:r>
      <w:r w:rsidRPr="00FA1E10">
        <w:rPr>
          <w:rFonts w:asciiTheme="majorBidi" w:hAnsiTheme="majorBidi" w:cstheme="majorBidi"/>
          <w:sz w:val="24"/>
          <w:szCs w:val="24"/>
        </w:rPr>
        <w:t>IRM,201</w:t>
      </w:r>
      <w:r>
        <w:rPr>
          <w:rFonts w:asciiTheme="majorBidi" w:hAnsiTheme="majorBidi" w:cstheme="majorBidi"/>
          <w:sz w:val="24"/>
          <w:szCs w:val="24"/>
        </w:rPr>
        <w:t>2</w:t>
      </w:r>
      <w:r w:rsidRPr="00FA1E10">
        <w:rPr>
          <w:rFonts w:ascii="Simplified Arabic" w:hAnsi="Simplified Arabic" w:cs="Simplified Arabic" w:hint="cs"/>
          <w:sz w:val="28"/>
          <w:szCs w:val="28"/>
          <w:rtl/>
        </w:rPr>
        <w:t>)</w:t>
      </w:r>
    </w:p>
    <w:p w14:paraId="1552F898" w14:textId="77777777" w:rsidR="00E80638" w:rsidRPr="008D2AB3" w:rsidRDefault="00E80638" w:rsidP="00083E73">
      <w:pPr>
        <w:pStyle w:val="a6"/>
        <w:numPr>
          <w:ilvl w:val="0"/>
          <w:numId w:val="7"/>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الاستعداد الشخصي للمخاطرة: يأتي كل شخص الى المنظمة بتصوره الشخصي نحو المخاطر قد يكون الأشخاص بطبيعتهم متشائمين ومتحفظين نحو المخاطر أو متفائلين ومغامرين نحو المخاطر، أن توزيع الأشخاص في المجموعات أو الإدارات لابد ان يكون متوازن من حيث استعدادهم للمخاطرة حيث هناك بعض الأدوات لتقييم الشخصية تساعد في تحديد الميل نحو المخاطر؛ فالأفراد عامل رئيسي في تشكيل الثقافة.</w:t>
      </w:r>
    </w:p>
    <w:p w14:paraId="2B178FEC" w14:textId="77777777" w:rsidR="00E80638" w:rsidRPr="008D2AB3" w:rsidRDefault="00E80638" w:rsidP="00083E73">
      <w:pPr>
        <w:pStyle w:val="a6"/>
        <w:numPr>
          <w:ilvl w:val="0"/>
          <w:numId w:val="7"/>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t xml:space="preserve">الأخلاقيات الشخصية </w:t>
      </w:r>
      <w:r w:rsidRPr="008D2AB3">
        <w:rPr>
          <w:rFonts w:ascii="Simplified Arabic" w:hAnsi="Simplified Arabic" w:cs="Simplified Arabic" w:hint="cs"/>
          <w:sz w:val="28"/>
          <w:szCs w:val="28"/>
          <w:rtl/>
        </w:rPr>
        <w:t>والسلوك:</w:t>
      </w:r>
      <w:r w:rsidRPr="008D2AB3">
        <w:rPr>
          <w:rFonts w:ascii="Simplified Arabic" w:hAnsi="Simplified Arabic" w:cs="Simplified Arabic"/>
          <w:sz w:val="28"/>
          <w:szCs w:val="28"/>
          <w:rtl/>
        </w:rPr>
        <w:t xml:space="preserve"> يجب أن تولي المنظمات الاهتمام بالقيم الأخلاقية لدى الأفراد مثل: الصدق،</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 xml:space="preserve">الأمانة وعدم قبول الرشوة حيث أن لها تأثير كبير على القرارات التي يتخذونها على أساس يومي فيمكن للمنظمات استخدام بعض الأدوات لتقييم القيم الأخلاقية لدى </w:t>
      </w:r>
      <w:r w:rsidRPr="008D2AB3">
        <w:rPr>
          <w:rFonts w:ascii="Simplified Arabic" w:hAnsi="Simplified Arabic" w:cs="Simplified Arabic" w:hint="cs"/>
          <w:sz w:val="28"/>
          <w:szCs w:val="28"/>
          <w:rtl/>
        </w:rPr>
        <w:t>الأفراد.</w:t>
      </w:r>
    </w:p>
    <w:p w14:paraId="41F92D1F" w14:textId="77777777" w:rsidR="00E80638" w:rsidRPr="008D2AB3" w:rsidRDefault="00E80638" w:rsidP="00083E73">
      <w:pPr>
        <w:pStyle w:val="a6"/>
        <w:numPr>
          <w:ilvl w:val="0"/>
          <w:numId w:val="7"/>
        </w:numPr>
        <w:spacing w:before="120" w:after="120" w:line="240" w:lineRule="auto"/>
        <w:jc w:val="both"/>
        <w:rPr>
          <w:rFonts w:ascii="Simplified Arabic" w:hAnsi="Simplified Arabic" w:cs="Simplified Arabic"/>
          <w:sz w:val="28"/>
          <w:szCs w:val="28"/>
        </w:rPr>
      </w:pPr>
      <w:r w:rsidRPr="008D2AB3">
        <w:rPr>
          <w:rFonts w:ascii="Simplified Arabic" w:hAnsi="Simplified Arabic" w:cs="Simplified Arabic"/>
          <w:sz w:val="28"/>
          <w:szCs w:val="28"/>
          <w:rtl/>
        </w:rPr>
        <w:lastRenderedPageBreak/>
        <w:t xml:space="preserve">ثقافة </w:t>
      </w:r>
      <w:r w:rsidRPr="008D2AB3">
        <w:rPr>
          <w:rFonts w:ascii="Simplified Arabic" w:hAnsi="Simplified Arabic" w:cs="Simplified Arabic" w:hint="cs"/>
          <w:sz w:val="28"/>
          <w:szCs w:val="28"/>
          <w:rtl/>
        </w:rPr>
        <w:t>المنظمة: تساهم</w:t>
      </w:r>
      <w:r w:rsidRPr="008D2AB3">
        <w:rPr>
          <w:rFonts w:ascii="Simplified Arabic" w:hAnsi="Simplified Arabic" w:cs="Simplified Arabic"/>
          <w:sz w:val="28"/>
          <w:szCs w:val="28"/>
          <w:rtl/>
        </w:rPr>
        <w:t xml:space="preserve"> القيم والمعتقدات الفردية والمواقف تجاه المخاطر في الثقافة العامة الأوسع للمنظمة وتتأُثر بها يجب على مجلس الإدارة فهم ثقافة المنظمة الحالية لتحسين إدارة المخاطر وتحديد ثقافة المخاطر المستهدفة المرغوبة.</w:t>
      </w:r>
    </w:p>
    <w:p w14:paraId="0F44D6AE" w14:textId="6DDC9C53" w:rsidR="00E80638" w:rsidRDefault="00E80638" w:rsidP="00083E73">
      <w:pPr>
        <w:pStyle w:val="a6"/>
        <w:numPr>
          <w:ilvl w:val="0"/>
          <w:numId w:val="7"/>
        </w:numPr>
        <w:spacing w:before="120" w:after="120" w:line="240" w:lineRule="auto"/>
        <w:jc w:val="both"/>
        <w:rPr>
          <w:rFonts w:ascii="Simplified Arabic" w:hAnsi="Simplified Arabic" w:cs="Simplified Arabic"/>
          <w:sz w:val="24"/>
          <w:szCs w:val="24"/>
        </w:rPr>
      </w:pPr>
      <w:r w:rsidRPr="008D2AB3">
        <w:rPr>
          <w:rFonts w:ascii="Simplified Arabic" w:hAnsi="Simplified Arabic" w:cs="Simplified Arabic"/>
          <w:sz w:val="28"/>
          <w:szCs w:val="28"/>
          <w:rtl/>
        </w:rPr>
        <w:t xml:space="preserve">ثقافة </w:t>
      </w:r>
      <w:r w:rsidRPr="008D2AB3">
        <w:rPr>
          <w:rFonts w:ascii="Simplified Arabic" w:hAnsi="Simplified Arabic" w:cs="Simplified Arabic" w:hint="cs"/>
          <w:sz w:val="28"/>
          <w:szCs w:val="28"/>
          <w:rtl/>
        </w:rPr>
        <w:t>المخاطر:</w:t>
      </w:r>
      <w:r w:rsidRPr="008D2AB3">
        <w:rPr>
          <w:rFonts w:ascii="Simplified Arabic" w:hAnsi="Simplified Arabic" w:cs="Simplified Arabic"/>
          <w:sz w:val="28"/>
          <w:szCs w:val="28"/>
          <w:rtl/>
        </w:rPr>
        <w:t xml:space="preserve"> يجب أن تتعامل المنظمة مع تغيير ثقافة المخاطر كمشروع، مع مجموعة من الأهداف، وتصميم للتدخل، ومراجعة منتظمة لكل ما قد تقدم من نتائج لتحسين نتائج القرارات المتخذة في المنظمة وتبني جميع أفراد المنظمة لثقافة المخاطر انظر الشكل </w:t>
      </w:r>
      <w:r w:rsidR="00086595">
        <w:rPr>
          <w:rFonts w:ascii="Simplified Arabic" w:hAnsi="Simplified Arabic" w:cs="Simplified Arabic" w:hint="cs"/>
          <w:sz w:val="28"/>
          <w:szCs w:val="28"/>
          <w:rtl/>
        </w:rPr>
        <w:t>(2-2).</w:t>
      </w:r>
    </w:p>
    <w:p w14:paraId="00CC6AE0" w14:textId="3CDF5D76" w:rsidR="00763C29" w:rsidRPr="000C7B98" w:rsidRDefault="00763C29" w:rsidP="00763C29">
      <w:pPr>
        <w:jc w:val="center"/>
        <w:rPr>
          <w:rFonts w:ascii="Simplified Arabic" w:hAnsi="Simplified Arabic" w:cs="Simplified Arabic"/>
          <w:b/>
          <w:bCs/>
          <w:sz w:val="24"/>
          <w:szCs w:val="24"/>
        </w:rPr>
      </w:pPr>
      <w:r w:rsidRPr="000C7B98">
        <w:rPr>
          <w:rFonts w:ascii="Simplified Arabic" w:hAnsi="Simplified Arabic" w:cs="Simplified Arabic" w:hint="cs"/>
          <w:b/>
          <w:bCs/>
          <w:sz w:val="24"/>
          <w:szCs w:val="24"/>
          <w:rtl/>
        </w:rPr>
        <w:t>ا</w:t>
      </w:r>
      <w:r w:rsidRPr="000C7B98">
        <w:rPr>
          <w:rFonts w:ascii="Simplified Arabic" w:hAnsi="Simplified Arabic" w:cs="Simplified Arabic"/>
          <w:b/>
          <w:bCs/>
          <w:sz w:val="24"/>
          <w:szCs w:val="24"/>
          <w:rtl/>
        </w:rPr>
        <w:t xml:space="preserve">لشكل </w:t>
      </w:r>
      <w:r w:rsidR="00086595" w:rsidRPr="000C7B98">
        <w:rPr>
          <w:rFonts w:ascii="Simplified Arabic" w:hAnsi="Simplified Arabic" w:cs="Simplified Arabic" w:hint="cs"/>
          <w:b/>
          <w:bCs/>
          <w:sz w:val="24"/>
          <w:szCs w:val="24"/>
          <w:rtl/>
        </w:rPr>
        <w:t>(2-2)</w:t>
      </w:r>
      <w:r w:rsidRPr="000C7B98">
        <w:rPr>
          <w:rFonts w:ascii="Simplified Arabic" w:hAnsi="Simplified Arabic" w:cs="Simplified Arabic" w:hint="cs"/>
          <w:b/>
          <w:bCs/>
          <w:sz w:val="24"/>
          <w:szCs w:val="24"/>
          <w:rtl/>
        </w:rPr>
        <w:t xml:space="preserve"> </w:t>
      </w:r>
      <w:proofErr w:type="gramStart"/>
      <w:r w:rsidRPr="000C7B98">
        <w:rPr>
          <w:rFonts w:ascii="Simplified Arabic" w:hAnsi="Simplified Arabic" w:cs="Simplified Arabic" w:hint="cs"/>
          <w:b/>
          <w:bCs/>
          <w:sz w:val="24"/>
          <w:szCs w:val="24"/>
          <w:rtl/>
        </w:rPr>
        <w:t>اطار</w:t>
      </w:r>
      <w:proofErr w:type="gramEnd"/>
      <w:r w:rsidRPr="000C7B98">
        <w:rPr>
          <w:rFonts w:ascii="Simplified Arabic" w:hAnsi="Simplified Arabic" w:cs="Simplified Arabic"/>
          <w:b/>
          <w:bCs/>
          <w:sz w:val="24"/>
          <w:szCs w:val="24"/>
          <w:rtl/>
        </w:rPr>
        <w:t xml:space="preserve"> ثقافة المخاطر</w:t>
      </w:r>
      <w:r w:rsidRPr="000C7B98">
        <w:rPr>
          <w:rFonts w:ascii="Simplified Arabic" w:hAnsi="Simplified Arabic" w:cs="Simplified Arabic" w:hint="cs"/>
          <w:b/>
          <w:bCs/>
          <w:sz w:val="24"/>
          <w:szCs w:val="24"/>
          <w:rtl/>
        </w:rPr>
        <w:t xml:space="preserve"> </w:t>
      </w:r>
      <w:r w:rsidRPr="000C7B98">
        <w:rPr>
          <w:rFonts w:ascii="Simplified Arabic" w:hAnsi="Simplified Arabic" w:cs="Simplified Arabic"/>
          <w:b/>
          <w:bCs/>
          <w:sz w:val="24"/>
          <w:szCs w:val="24"/>
        </w:rPr>
        <w:t>IRM</w:t>
      </w:r>
    </w:p>
    <w:p w14:paraId="18E399A7" w14:textId="77777777" w:rsidR="00FE0040" w:rsidRDefault="00AC7DB0" w:rsidP="00FE0040">
      <w:pPr>
        <w:keepNext/>
      </w:pPr>
      <w:r w:rsidRPr="00A35B7A">
        <w:rPr>
          <w:noProof/>
          <w:rtl/>
          <w:lang w:val="ar-SA"/>
        </w:rPr>
        <w:drawing>
          <wp:inline distT="0" distB="0" distL="0" distR="0" wp14:anchorId="6E0860C2" wp14:editId="2C25AA87">
            <wp:extent cx="5274310" cy="3076575"/>
            <wp:effectExtent l="0" t="38100" r="0" b="66675"/>
            <wp:docPr id="99859866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4682D67" w14:textId="0C16C987" w:rsidR="00FE0040" w:rsidRDefault="00FE0040" w:rsidP="00097237">
      <w:pPr>
        <w:pStyle w:val="a8"/>
        <w:rPr>
          <w:rFonts w:asciiTheme="majorBidi" w:hAnsiTheme="majorBidi" w:cstheme="majorBidi"/>
          <w:b/>
          <w:bCs/>
          <w:sz w:val="28"/>
          <w:szCs w:val="28"/>
          <w:rtl/>
        </w:rPr>
      </w:pPr>
      <w:r>
        <w:rPr>
          <w:rtl/>
        </w:rPr>
        <w:t xml:space="preserve">المصدر: </w:t>
      </w:r>
      <w:proofErr w:type="gramStart"/>
      <w:r>
        <w:rPr>
          <w:rtl/>
        </w:rPr>
        <w:t>اطار</w:t>
      </w:r>
      <w:proofErr w:type="gramEnd"/>
      <w:r>
        <w:rPr>
          <w:rtl/>
        </w:rPr>
        <w:t xml:space="preserve"> ثقافة المخاطر </w:t>
      </w:r>
      <w:r>
        <w:t>IRM</w:t>
      </w:r>
      <w:bookmarkStart w:id="9" w:name="_Hlk181561893"/>
    </w:p>
    <w:bookmarkEnd w:id="9"/>
    <w:p w14:paraId="021DD042" w14:textId="5EEBB84B" w:rsidR="00E80638" w:rsidRPr="008D2AB3" w:rsidRDefault="00097237" w:rsidP="000C7B98">
      <w:pPr>
        <w:spacing w:before="120" w:after="120" w:line="240" w:lineRule="auto"/>
        <w:jc w:val="both"/>
        <w:rPr>
          <w:rFonts w:ascii="Simplified Arabic" w:hAnsi="Simplified Arabic" w:cs="Simplified Arabic"/>
          <w:sz w:val="28"/>
          <w:szCs w:val="28"/>
          <w:rtl/>
        </w:rPr>
      </w:pPr>
      <w:r w:rsidRPr="00083E73">
        <w:rPr>
          <w:rFonts w:ascii="Simplified Arabic" w:hAnsi="Simplified Arabic" w:cs="Simplified Arabic"/>
          <w:b/>
          <w:bCs/>
          <w:sz w:val="32"/>
          <w:szCs w:val="32"/>
        </w:rPr>
        <w:t>2.3.6</w:t>
      </w:r>
      <w:r w:rsidRPr="00083E73">
        <w:rPr>
          <w:rFonts w:ascii="Simplified Arabic" w:hAnsi="Simplified Arabic" w:cs="Simplified Arabic" w:hint="cs"/>
          <w:b/>
          <w:bCs/>
          <w:sz w:val="32"/>
          <w:szCs w:val="32"/>
          <w:rtl/>
        </w:rPr>
        <w:t xml:space="preserve"> </w:t>
      </w:r>
      <w:r w:rsidR="00E80638" w:rsidRPr="00083E73">
        <w:rPr>
          <w:rFonts w:ascii="Simplified Arabic" w:hAnsi="Simplified Arabic" w:cs="Simplified Arabic"/>
          <w:b/>
          <w:bCs/>
          <w:sz w:val="32"/>
          <w:szCs w:val="32"/>
          <w:rtl/>
        </w:rPr>
        <w:t xml:space="preserve">دور القيادات في تغيير </w:t>
      </w:r>
      <w:r w:rsidR="00E80638" w:rsidRPr="00083E73">
        <w:rPr>
          <w:rFonts w:ascii="Simplified Arabic" w:hAnsi="Simplified Arabic" w:cs="Simplified Arabic" w:hint="cs"/>
          <w:b/>
          <w:bCs/>
          <w:sz w:val="32"/>
          <w:szCs w:val="32"/>
          <w:rtl/>
        </w:rPr>
        <w:t>الثقافة:</w:t>
      </w:r>
      <w:r w:rsidR="00E80638" w:rsidRPr="00083E73">
        <w:rPr>
          <w:rFonts w:ascii="Simplified Arabic" w:hAnsi="Simplified Arabic" w:cs="Simplified Arabic"/>
          <w:sz w:val="24"/>
          <w:szCs w:val="24"/>
          <w:rtl/>
        </w:rPr>
        <w:t xml:space="preserve"> </w:t>
      </w:r>
      <w:r w:rsidR="00E80638" w:rsidRPr="008D2AB3">
        <w:rPr>
          <w:rFonts w:ascii="Simplified Arabic" w:hAnsi="Simplified Arabic" w:cs="Simplified Arabic"/>
          <w:sz w:val="28"/>
          <w:szCs w:val="28"/>
          <w:rtl/>
        </w:rPr>
        <w:t xml:space="preserve">التغيير الناجح يتطلب في نهاية المطاف الوعي بأن المجلس الإدارة نفسه، </w:t>
      </w:r>
      <w:r w:rsidR="00E80638" w:rsidRPr="008D2AB3">
        <w:rPr>
          <w:rFonts w:ascii="Simplified Arabic" w:hAnsi="Simplified Arabic" w:cs="Simplified Arabic" w:hint="cs"/>
          <w:sz w:val="28"/>
          <w:szCs w:val="28"/>
          <w:rtl/>
        </w:rPr>
        <w:t>والإدارة</w:t>
      </w:r>
      <w:r w:rsidR="00E80638" w:rsidRPr="008D2AB3">
        <w:rPr>
          <w:rFonts w:ascii="Simplified Arabic" w:hAnsi="Simplified Arabic" w:cs="Simplified Arabic"/>
          <w:sz w:val="28"/>
          <w:szCs w:val="28"/>
          <w:rtl/>
        </w:rPr>
        <w:t xml:space="preserve"> التنفيذية، جزء لا يتجزأ من ثقافة المخاطر القائمة. وأن أي تغيير يجب أن يبدأ من القمة حيث لابد أن تتبنى الإدارة العليا التغير وتعامل التغيير في ثقافة المخاطر كمشروع، مع تخصيص مناسب لوقت وموارد مجلس الإدارة. يجب العمل عليه لإنجاحه وتوفير الدعم والموارد اللازمة بحيث تتحول إلى قرارات وإجراءات فعالة وهذا سيحدد في النهاية قدرة المنظمة على حماية قيمتها بشكل استباقي والقدرة على المفاضلة بين المخاطر والفرص بناء على استراتيجية المخاطر التي </w:t>
      </w:r>
      <w:proofErr w:type="gramStart"/>
      <w:r w:rsidR="00E80638" w:rsidRPr="008D2AB3">
        <w:rPr>
          <w:rFonts w:ascii="Simplified Arabic" w:hAnsi="Simplified Arabic" w:cs="Simplified Arabic"/>
          <w:sz w:val="28"/>
          <w:szCs w:val="28"/>
          <w:rtl/>
        </w:rPr>
        <w:t>تبنتها</w:t>
      </w:r>
      <w:r w:rsidR="00E80638">
        <w:rPr>
          <w:rFonts w:ascii="Simplified Arabic" w:hAnsi="Simplified Arabic" w:cs="Simplified Arabic" w:hint="cs"/>
          <w:sz w:val="28"/>
          <w:szCs w:val="28"/>
          <w:rtl/>
        </w:rPr>
        <w:t>(</w:t>
      </w:r>
      <w:proofErr w:type="gramEnd"/>
      <w:r w:rsidR="00E80638">
        <w:rPr>
          <w:rFonts w:ascii="Simplified Arabic" w:hAnsi="Simplified Arabic" w:cs="Simplified Arabic"/>
          <w:sz w:val="28"/>
          <w:szCs w:val="28"/>
        </w:rPr>
        <w:t>IRM,2012</w:t>
      </w:r>
      <w:r w:rsidR="00E80638">
        <w:rPr>
          <w:rFonts w:ascii="Simplified Arabic" w:hAnsi="Simplified Arabic" w:cs="Simplified Arabic" w:hint="cs"/>
          <w:sz w:val="28"/>
          <w:szCs w:val="28"/>
          <w:rtl/>
        </w:rPr>
        <w:t>)</w:t>
      </w:r>
      <w:r w:rsidR="00E80638" w:rsidRPr="008D2AB3">
        <w:rPr>
          <w:rFonts w:ascii="Simplified Arabic" w:hAnsi="Simplified Arabic" w:cs="Simplified Arabic"/>
          <w:sz w:val="28"/>
          <w:szCs w:val="28"/>
          <w:rtl/>
        </w:rPr>
        <w:t xml:space="preserve"> .</w:t>
      </w:r>
    </w:p>
    <w:p w14:paraId="4CCB35EA" w14:textId="49985A71" w:rsidR="00E80638" w:rsidRPr="000C7B98" w:rsidRDefault="00097237" w:rsidP="00E80638">
      <w:pPr>
        <w:rPr>
          <w:rFonts w:ascii="Simplified Arabic" w:hAnsi="Simplified Arabic" w:cs="Simplified Arabic"/>
          <w:b/>
          <w:bCs/>
          <w:sz w:val="32"/>
          <w:szCs w:val="32"/>
          <w:rtl/>
        </w:rPr>
      </w:pPr>
      <w:r w:rsidRPr="000C7B98">
        <w:rPr>
          <w:rFonts w:ascii="Simplified Arabic" w:hAnsi="Simplified Arabic" w:cs="Simplified Arabic"/>
          <w:b/>
          <w:bCs/>
          <w:sz w:val="32"/>
          <w:szCs w:val="32"/>
        </w:rPr>
        <w:t>2.3.7</w:t>
      </w:r>
      <w:r w:rsidRPr="000C7B98">
        <w:rPr>
          <w:rFonts w:ascii="Simplified Arabic" w:hAnsi="Simplified Arabic" w:cs="Simplified Arabic" w:hint="cs"/>
          <w:b/>
          <w:bCs/>
          <w:sz w:val="32"/>
          <w:szCs w:val="32"/>
          <w:rtl/>
        </w:rPr>
        <w:t xml:space="preserve"> </w:t>
      </w:r>
      <w:r w:rsidR="00E80638" w:rsidRPr="000C7B98">
        <w:rPr>
          <w:rFonts w:ascii="Simplified Arabic" w:hAnsi="Simplified Arabic" w:cs="Simplified Arabic"/>
          <w:b/>
          <w:bCs/>
          <w:sz w:val="32"/>
          <w:szCs w:val="32"/>
          <w:rtl/>
        </w:rPr>
        <w:t>عوامل ومواضيع يجب مراعاتها في ثقافة المخاطر:</w:t>
      </w:r>
    </w:p>
    <w:p w14:paraId="2AE025DB" w14:textId="1F898C8C" w:rsidR="00E80638" w:rsidRDefault="00E80638" w:rsidP="000C7B98">
      <w:pPr>
        <w:spacing w:before="120" w:after="120" w:line="240" w:lineRule="auto"/>
        <w:jc w:val="both"/>
        <w:rPr>
          <w:rFonts w:ascii="Simplified Arabic" w:hAnsi="Simplified Arabic" w:cs="Simplified Arabic"/>
          <w:sz w:val="28"/>
          <w:szCs w:val="28"/>
          <w:rtl/>
        </w:rPr>
      </w:pPr>
      <w:r w:rsidRPr="00F75ED3">
        <w:rPr>
          <w:rFonts w:ascii="Simplified Arabic" w:hAnsi="Simplified Arabic" w:cs="Simplified Arabic"/>
          <w:sz w:val="28"/>
          <w:szCs w:val="28"/>
          <w:rtl/>
        </w:rPr>
        <w:lastRenderedPageBreak/>
        <w:t>جميع</w:t>
      </w:r>
      <w:r>
        <w:rPr>
          <w:rFonts w:ascii="Simplified Arabic" w:hAnsi="Simplified Arabic" w:cs="Simplified Arabic" w:hint="cs"/>
          <w:sz w:val="28"/>
          <w:szCs w:val="28"/>
          <w:rtl/>
        </w:rPr>
        <w:t xml:space="preserve"> </w:t>
      </w:r>
      <w:r w:rsidRPr="00F75ED3">
        <w:rPr>
          <w:rFonts w:ascii="Simplified Arabic" w:hAnsi="Simplified Arabic" w:cs="Simplified Arabic"/>
          <w:sz w:val="28"/>
          <w:szCs w:val="28"/>
          <w:rtl/>
        </w:rPr>
        <w:t>العوامل أدناه</w:t>
      </w:r>
      <w:r>
        <w:rPr>
          <w:rFonts w:ascii="Simplified Arabic" w:hAnsi="Simplified Arabic" w:cs="Simplified Arabic" w:hint="cs"/>
          <w:sz w:val="28"/>
          <w:szCs w:val="28"/>
          <w:rtl/>
        </w:rPr>
        <w:t xml:space="preserve"> </w:t>
      </w:r>
      <w:r w:rsidRPr="00F75ED3">
        <w:rPr>
          <w:rFonts w:ascii="Simplified Arabic" w:hAnsi="Simplified Arabic" w:cs="Simplified Arabic"/>
          <w:sz w:val="28"/>
          <w:szCs w:val="28"/>
          <w:rtl/>
        </w:rPr>
        <w:t>تم أخذ</w:t>
      </w:r>
      <w:r>
        <w:rPr>
          <w:rFonts w:ascii="Simplified Arabic" w:hAnsi="Simplified Arabic" w:cs="Simplified Arabic" w:hint="cs"/>
          <w:sz w:val="28"/>
          <w:szCs w:val="28"/>
          <w:rtl/>
        </w:rPr>
        <w:t xml:space="preserve">ها </w:t>
      </w:r>
      <w:r w:rsidRPr="00F75ED3">
        <w:rPr>
          <w:rFonts w:ascii="Simplified Arabic" w:hAnsi="Simplified Arabic" w:cs="Simplified Arabic"/>
          <w:sz w:val="28"/>
          <w:szCs w:val="28"/>
          <w:rtl/>
        </w:rPr>
        <w:t xml:space="preserve">من </w:t>
      </w:r>
      <w:proofErr w:type="gramStart"/>
      <w:r>
        <w:rPr>
          <w:rFonts w:ascii="Simplified Arabic" w:hAnsi="Simplified Arabic" w:cs="Simplified Arabic" w:hint="cs"/>
          <w:sz w:val="28"/>
          <w:szCs w:val="28"/>
          <w:rtl/>
        </w:rPr>
        <w:t>كتاب</w:t>
      </w:r>
      <w:r w:rsidRPr="000C7B98">
        <w:rPr>
          <w:rFonts w:ascii="Simplified Arabic" w:hAnsi="Simplified Arabic" w:cs="Simplified Arabic"/>
          <w:sz w:val="24"/>
          <w:szCs w:val="24"/>
          <w:rtl/>
        </w:rPr>
        <w:t>‏</w:t>
      </w:r>
      <w:r w:rsidRPr="000C7B98">
        <w:rPr>
          <w:rFonts w:ascii="Simplified Arabic" w:hAnsi="Simplified Arabic" w:cs="Simplified Arabic"/>
          <w:sz w:val="24"/>
          <w:szCs w:val="24"/>
        </w:rPr>
        <w:t>”Fundamentals</w:t>
      </w:r>
      <w:proofErr w:type="gramEnd"/>
      <w:r w:rsidRPr="000C7B98">
        <w:rPr>
          <w:rFonts w:ascii="Simplified Arabic" w:hAnsi="Simplified Arabic" w:cs="Simplified Arabic"/>
          <w:sz w:val="24"/>
          <w:szCs w:val="24"/>
        </w:rPr>
        <w:t xml:space="preserve"> of Risk Management: Understanding, Evaluating, and Implementing Effective Enterprise Risk Management</w:t>
      </w:r>
      <w:r>
        <w:rPr>
          <w:rFonts w:ascii="Simplified Arabic" w:hAnsi="Simplified Arabic" w:cs="Simplified Arabic"/>
          <w:sz w:val="28"/>
          <w:szCs w:val="28"/>
        </w:rPr>
        <w:t>”</w:t>
      </w:r>
      <w:r>
        <w:rPr>
          <w:rFonts w:ascii="Simplified Arabic" w:hAnsi="Simplified Arabic" w:cs="Simplified Arabic" w:hint="cs"/>
          <w:sz w:val="28"/>
          <w:szCs w:val="28"/>
          <w:rtl/>
        </w:rPr>
        <w:t xml:space="preserve"> مع شرح مبسط وتوصيا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للعامل من قبل (محمد وأخرون،2024) بالإضافة لبعض التعديلات من قبل الباحثة وفقًا ل </w:t>
      </w:r>
      <w:r>
        <w:rPr>
          <w:rFonts w:ascii="Simplified Arabic" w:hAnsi="Simplified Arabic" w:cs="Simplified Arabic"/>
          <w:sz w:val="28"/>
          <w:szCs w:val="28"/>
          <w:rtl/>
        </w:rPr>
        <w:t>(</w:t>
      </w:r>
      <w:r w:rsidRPr="00F8393E">
        <w:rPr>
          <w:rFonts w:asciiTheme="majorBidi" w:hAnsiTheme="majorBidi" w:cstheme="majorBidi"/>
          <w:sz w:val="24"/>
          <w:szCs w:val="24"/>
        </w:rPr>
        <w:t>IRM,2012</w:t>
      </w:r>
      <w:r>
        <w:rPr>
          <w:rFonts w:ascii="Simplified Arabic" w:hAnsi="Simplified Arabic" w:cs="Simplified Arabic" w:hint="cs"/>
          <w:sz w:val="28"/>
          <w:szCs w:val="28"/>
          <w:rtl/>
        </w:rPr>
        <w:t xml:space="preserve">) </w:t>
      </w:r>
      <w:r w:rsidR="00097237">
        <w:rPr>
          <w:rFonts w:ascii="Simplified Arabic" w:hAnsi="Simplified Arabic" w:cs="Simplified Arabic" w:hint="cs"/>
          <w:sz w:val="28"/>
          <w:szCs w:val="28"/>
          <w:rtl/>
        </w:rPr>
        <w:t>انظر الجدول (</w:t>
      </w:r>
      <w:r w:rsidR="00086595">
        <w:rPr>
          <w:rFonts w:ascii="Simplified Arabic" w:hAnsi="Simplified Arabic" w:cs="Simplified Arabic" w:hint="cs"/>
          <w:sz w:val="28"/>
          <w:szCs w:val="28"/>
          <w:rtl/>
        </w:rPr>
        <w:t>2-1</w:t>
      </w:r>
      <w:r w:rsidR="00097237">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03343842" w14:textId="47D152AC" w:rsidR="00097237" w:rsidRPr="000C7B98" w:rsidRDefault="00097237" w:rsidP="000C7B98">
      <w:pPr>
        <w:spacing w:before="120" w:after="120" w:line="240" w:lineRule="auto"/>
        <w:jc w:val="center"/>
        <w:rPr>
          <w:rFonts w:ascii="Simplified Arabic" w:hAnsi="Simplified Arabic" w:cs="Simplified Arabic"/>
          <w:b/>
          <w:bCs/>
          <w:sz w:val="24"/>
          <w:szCs w:val="24"/>
          <w:rtl/>
        </w:rPr>
      </w:pPr>
      <w:r w:rsidRPr="000C7B98">
        <w:rPr>
          <w:rFonts w:ascii="Simplified Arabic" w:hAnsi="Simplified Arabic" w:cs="Simplified Arabic" w:hint="cs"/>
          <w:b/>
          <w:bCs/>
          <w:sz w:val="24"/>
          <w:szCs w:val="24"/>
          <w:rtl/>
        </w:rPr>
        <w:t>جدول (</w:t>
      </w:r>
      <w:r w:rsidR="00086595" w:rsidRPr="000C7B98">
        <w:rPr>
          <w:rFonts w:ascii="Simplified Arabic" w:hAnsi="Simplified Arabic" w:cs="Simplified Arabic" w:hint="cs"/>
          <w:b/>
          <w:bCs/>
          <w:sz w:val="24"/>
          <w:szCs w:val="24"/>
          <w:rtl/>
        </w:rPr>
        <w:t>2-1</w:t>
      </w:r>
      <w:r w:rsidRPr="000C7B98">
        <w:rPr>
          <w:rFonts w:ascii="Simplified Arabic" w:hAnsi="Simplified Arabic" w:cs="Simplified Arabic" w:hint="cs"/>
          <w:b/>
          <w:bCs/>
          <w:sz w:val="24"/>
          <w:szCs w:val="24"/>
          <w:rtl/>
        </w:rPr>
        <w:t xml:space="preserve">) </w:t>
      </w:r>
      <w:r w:rsidRPr="000C7B98">
        <w:rPr>
          <w:rFonts w:ascii="Simplified Arabic" w:hAnsi="Simplified Arabic" w:cs="Simplified Arabic"/>
          <w:b/>
          <w:bCs/>
          <w:sz w:val="24"/>
          <w:szCs w:val="24"/>
          <w:rtl/>
        </w:rPr>
        <w:t>عوامل</w:t>
      </w:r>
      <w:r w:rsidRPr="000C7B98">
        <w:rPr>
          <w:rFonts w:ascii="Simplified Arabic" w:hAnsi="Simplified Arabic" w:cs="Simplified Arabic" w:hint="cs"/>
          <w:b/>
          <w:bCs/>
          <w:sz w:val="24"/>
          <w:szCs w:val="24"/>
          <w:rtl/>
        </w:rPr>
        <w:t xml:space="preserve"> </w:t>
      </w:r>
      <w:r w:rsidRPr="000C7B98">
        <w:rPr>
          <w:rFonts w:ascii="Simplified Arabic" w:hAnsi="Simplified Arabic" w:cs="Simplified Arabic"/>
          <w:b/>
          <w:bCs/>
          <w:sz w:val="24"/>
          <w:szCs w:val="24"/>
          <w:rtl/>
        </w:rPr>
        <w:t>يجب مراعاتها في ثقافة المخاطر</w:t>
      </w:r>
    </w:p>
    <w:tbl>
      <w:tblPr>
        <w:tblStyle w:val="4-5"/>
        <w:bidiVisual/>
        <w:tblW w:w="9228" w:type="dxa"/>
        <w:tblInd w:w="-151" w:type="dxa"/>
        <w:tblLook w:val="04A0" w:firstRow="1" w:lastRow="0" w:firstColumn="1" w:lastColumn="0" w:noHBand="0" w:noVBand="1"/>
      </w:tblPr>
      <w:tblGrid>
        <w:gridCol w:w="582"/>
        <w:gridCol w:w="2269"/>
        <w:gridCol w:w="3548"/>
        <w:gridCol w:w="2829"/>
      </w:tblGrid>
      <w:tr w:rsidR="00E80638" w:rsidRPr="000C7B98" w14:paraId="68835221" w14:textId="77777777" w:rsidTr="000C7B98">
        <w:trPr>
          <w:cnfStyle w:val="100000000000" w:firstRow="1" w:lastRow="0" w:firstColumn="0" w:lastColumn="0" w:oddVBand="0" w:evenVBand="0" w:oddHBand="0" w:evenHBand="0" w:firstRowFirstColumn="0" w:firstRowLastColumn="0" w:lastRowFirstColumn="0" w:lastRowLastColumn="0"/>
          <w:trHeight w:val="1258"/>
        </w:trPr>
        <w:tc>
          <w:tcPr>
            <w:cnfStyle w:val="001000000000" w:firstRow="0" w:lastRow="0" w:firstColumn="1" w:lastColumn="0" w:oddVBand="0" w:evenVBand="0" w:oddHBand="0" w:evenHBand="0" w:firstRowFirstColumn="0" w:firstRowLastColumn="0" w:lastRowFirstColumn="0" w:lastRowLastColumn="0"/>
            <w:tcW w:w="582" w:type="dxa"/>
            <w:tcBorders>
              <w:right w:val="single" w:sz="4" w:space="0" w:color="FFFFFF"/>
            </w:tcBorders>
            <w:vAlign w:val="center"/>
          </w:tcPr>
          <w:p w14:paraId="741916DA"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w:t>
            </w:r>
          </w:p>
        </w:tc>
        <w:tc>
          <w:tcPr>
            <w:tcW w:w="2269" w:type="dxa"/>
            <w:tcBorders>
              <w:left w:val="single" w:sz="4" w:space="0" w:color="FFFFFF"/>
              <w:right w:val="single" w:sz="4" w:space="0" w:color="FFFFFF"/>
            </w:tcBorders>
            <w:vAlign w:val="center"/>
          </w:tcPr>
          <w:p w14:paraId="018E904D" w14:textId="77777777" w:rsidR="00E80638" w:rsidRPr="000C7B98" w:rsidRDefault="00E80638" w:rsidP="000C7B98">
            <w:pPr>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العامل</w:t>
            </w:r>
          </w:p>
        </w:tc>
        <w:tc>
          <w:tcPr>
            <w:tcW w:w="3548" w:type="dxa"/>
            <w:tcBorders>
              <w:left w:val="single" w:sz="4" w:space="0" w:color="FFFFFF"/>
              <w:right w:val="single" w:sz="4" w:space="0" w:color="FFFFFF"/>
            </w:tcBorders>
            <w:vAlign w:val="center"/>
          </w:tcPr>
          <w:p w14:paraId="55428B0D" w14:textId="77777777" w:rsidR="00E80638" w:rsidRPr="000C7B98" w:rsidRDefault="00E80638" w:rsidP="000C7B98">
            <w:pPr>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شرح العامل</w:t>
            </w:r>
          </w:p>
        </w:tc>
        <w:tc>
          <w:tcPr>
            <w:tcW w:w="2829" w:type="dxa"/>
            <w:tcBorders>
              <w:left w:val="single" w:sz="4" w:space="0" w:color="FFFFFF"/>
              <w:right w:val="single" w:sz="4" w:space="0" w:color="FFFFFF"/>
            </w:tcBorders>
            <w:vAlign w:val="center"/>
          </w:tcPr>
          <w:p w14:paraId="74DD4A96" w14:textId="77777777" w:rsidR="00E80638" w:rsidRPr="000C7B98" w:rsidRDefault="00E80638" w:rsidP="000C7B98">
            <w:pPr>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التوصية للمسؤول الأول عن إدارة المخاطر</w:t>
            </w:r>
          </w:p>
        </w:tc>
      </w:tr>
      <w:tr w:rsidR="00E80638" w:rsidRPr="000C7B98" w14:paraId="6A3F3926" w14:textId="77777777" w:rsidTr="000C7B98">
        <w:trPr>
          <w:cnfStyle w:val="000000100000" w:firstRow="0" w:lastRow="0" w:firstColumn="0" w:lastColumn="0" w:oddVBand="0" w:evenVBand="0" w:oddHBand="1" w:evenHBand="0" w:firstRowFirstColumn="0" w:firstRowLastColumn="0" w:lastRowFirstColumn="0" w:lastRowLastColumn="0"/>
          <w:trHeight w:val="5865"/>
        </w:trPr>
        <w:tc>
          <w:tcPr>
            <w:cnfStyle w:val="001000000000" w:firstRow="0" w:lastRow="0" w:firstColumn="1" w:lastColumn="0" w:oddVBand="0" w:evenVBand="0" w:oddHBand="0" w:evenHBand="0" w:firstRowFirstColumn="0" w:firstRowLastColumn="0" w:lastRowFirstColumn="0" w:lastRowLastColumn="0"/>
            <w:tcW w:w="582" w:type="dxa"/>
            <w:vMerge w:val="restart"/>
            <w:vAlign w:val="center"/>
          </w:tcPr>
          <w:p w14:paraId="10F29CB9"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1</w:t>
            </w:r>
          </w:p>
        </w:tc>
        <w:tc>
          <w:tcPr>
            <w:tcW w:w="2269" w:type="dxa"/>
            <w:vMerge w:val="restart"/>
            <w:vAlign w:val="center"/>
          </w:tcPr>
          <w:p w14:paraId="46732BCA"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تفاعل الإدارة التنفيذية</w:t>
            </w:r>
          </w:p>
        </w:tc>
        <w:tc>
          <w:tcPr>
            <w:tcW w:w="3548" w:type="dxa"/>
            <w:vAlign w:val="center"/>
          </w:tcPr>
          <w:p w14:paraId="4B63C245"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كيف يؤثر التنفيذين على فريقهم في تبني عمليات إدارة المخاطر الخاصة بالجهة لدى أعمالهم اليومية؟ هل مثلًا الموظف يجد بيئة تمنعه أو تحده من تبليغ الحوادث الحاصلة في إدارته؟</w:t>
            </w:r>
          </w:p>
        </w:tc>
        <w:tc>
          <w:tcPr>
            <w:tcW w:w="2829" w:type="dxa"/>
            <w:vMerge w:val="restart"/>
            <w:vAlign w:val="center"/>
          </w:tcPr>
          <w:p w14:paraId="4D209B65"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التوصية تكون على عدة زوايا كالتالي:</w:t>
            </w:r>
          </w:p>
          <w:p w14:paraId="76F652B8"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-المسؤول عن إدارة المخاطر: توعية التنفيذيين بأن إدارة المخاطر ليست عبئًا وألا تكون البيئة تنافسية، بل تكاملية.</w:t>
            </w:r>
          </w:p>
          <w:p w14:paraId="62D065A9"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الرئيس التنفيذي: تبني الرئيس التنفيذي وسؤاله عن تقارير تعطي طمأنينة في إدراج عمليات إدارة المخاطر، مثلًا تحديثات سجل المخاطر، عدد الحوادث المبلغة وتكريمه للمجتهدين من التنفيذيين لهذه العمليات يعطي شهية للتنفيذيين في دمج إدارة المخاطر في أعمالهم اليومية.</w:t>
            </w:r>
          </w:p>
          <w:p w14:paraId="6FD8F84E"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مؤشرات الأداء: يقترح أن تكون على التنفيذيين مؤشرات أداء تدخل في تقييمهم السنوي </w:t>
            </w:r>
            <w:r w:rsidRPr="000C7B98">
              <w:rPr>
                <w:rFonts w:ascii="Simplified Arabic" w:hAnsi="Simplified Arabic" w:cs="Simplified Arabic"/>
                <w:sz w:val="28"/>
                <w:szCs w:val="28"/>
                <w:rtl/>
              </w:rPr>
              <w:lastRenderedPageBreak/>
              <w:t>وتؤثر عليه لكن يجب أن تكون بطريقة موضوعية.</w:t>
            </w:r>
          </w:p>
          <w:p w14:paraId="71BAC876"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المستهدفات: التأكد من اتساق مستهدفات الجهة الإستراتيجية مع إدارة المخاطر.</w:t>
            </w:r>
          </w:p>
          <w:p w14:paraId="25A94816"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الجهة: أن تكرم الجهة الموظفين الفعالين في تنفيذ عمليات إدارة المخاطر بشكل يخلق التنافس بين الموظفين للحصول على هذا الامتياز، وان تخلق بيئة لا تعاقب من يقوم بذلك.</w:t>
            </w:r>
          </w:p>
        </w:tc>
      </w:tr>
      <w:tr w:rsidR="00E80638" w:rsidRPr="000C7B98" w14:paraId="230645FF" w14:textId="77777777" w:rsidTr="000C7B98">
        <w:trPr>
          <w:trHeight w:val="2933"/>
        </w:trPr>
        <w:tc>
          <w:tcPr>
            <w:cnfStyle w:val="001000000000" w:firstRow="0" w:lastRow="0" w:firstColumn="1" w:lastColumn="0" w:oddVBand="0" w:evenVBand="0" w:oddHBand="0" w:evenHBand="0" w:firstRowFirstColumn="0" w:firstRowLastColumn="0" w:lastRowFirstColumn="0" w:lastRowLastColumn="0"/>
            <w:tcW w:w="582" w:type="dxa"/>
            <w:vMerge/>
            <w:shd w:val="clear" w:color="auto" w:fill="DEEAF6" w:themeFill="accent5" w:themeFillTint="33"/>
            <w:vAlign w:val="center"/>
          </w:tcPr>
          <w:p w14:paraId="168059BF" w14:textId="77777777" w:rsidR="00E80638" w:rsidRPr="000C7B98" w:rsidRDefault="00E80638" w:rsidP="000C7B98">
            <w:pPr>
              <w:spacing w:before="120" w:after="120"/>
              <w:jc w:val="both"/>
              <w:rPr>
                <w:rFonts w:ascii="Simplified Arabic" w:hAnsi="Simplified Arabic" w:cs="Simplified Arabic"/>
                <w:sz w:val="28"/>
                <w:szCs w:val="28"/>
                <w:rtl/>
              </w:rPr>
            </w:pPr>
          </w:p>
        </w:tc>
        <w:tc>
          <w:tcPr>
            <w:tcW w:w="2269" w:type="dxa"/>
            <w:vMerge/>
            <w:shd w:val="clear" w:color="auto" w:fill="DEEAF6" w:themeFill="accent5" w:themeFillTint="33"/>
            <w:vAlign w:val="center"/>
          </w:tcPr>
          <w:p w14:paraId="54FFC04A"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3548" w:type="dxa"/>
            <w:shd w:val="clear" w:color="auto" w:fill="DEEAF6" w:themeFill="accent5" w:themeFillTint="33"/>
            <w:vAlign w:val="center"/>
          </w:tcPr>
          <w:p w14:paraId="7280B0CB"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الاستجابة للأخبار السيئة: من خلال الترحيب بالإفصاح </w:t>
            </w:r>
          </w:p>
          <w:p w14:paraId="4E0B5AC0"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أن الإدارة العليا تسعى دائمًا للحصول على المعلومات حول أحداث المخاطر الواقعة.</w:t>
            </w:r>
          </w:p>
          <w:p w14:paraId="24A54D18"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-لابد من الاعتراف بالأشخاص اللذين يكونون صريحين حول المخاطر ودعمهم. (</w:t>
            </w:r>
            <w:r w:rsidRPr="000C7B98">
              <w:rPr>
                <w:rFonts w:ascii="Simplified Arabic" w:hAnsi="Simplified Arabic" w:cs="Simplified Arabic"/>
                <w:sz w:val="28"/>
                <w:szCs w:val="28"/>
              </w:rPr>
              <w:t>IRM,2012</w:t>
            </w:r>
            <w:r w:rsidRPr="000C7B98">
              <w:rPr>
                <w:rFonts w:ascii="Simplified Arabic" w:hAnsi="Simplified Arabic" w:cs="Simplified Arabic"/>
                <w:sz w:val="28"/>
                <w:szCs w:val="28"/>
                <w:rtl/>
              </w:rPr>
              <w:t>)</w:t>
            </w:r>
          </w:p>
        </w:tc>
        <w:tc>
          <w:tcPr>
            <w:tcW w:w="2829" w:type="dxa"/>
            <w:vMerge/>
            <w:shd w:val="clear" w:color="auto" w:fill="DEEAF6" w:themeFill="accent5" w:themeFillTint="33"/>
            <w:vAlign w:val="center"/>
          </w:tcPr>
          <w:p w14:paraId="748B6749"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E80638" w:rsidRPr="000C7B98" w14:paraId="4371F19F" w14:textId="77777777" w:rsidTr="000C7B98">
        <w:trPr>
          <w:cnfStyle w:val="000000100000" w:firstRow="0" w:lastRow="0" w:firstColumn="0" w:lastColumn="0" w:oddVBand="0" w:evenVBand="0" w:oddHBand="1" w:evenHBand="0" w:firstRowFirstColumn="0" w:firstRowLastColumn="0" w:lastRowFirstColumn="0" w:lastRowLastColumn="0"/>
          <w:trHeight w:val="2932"/>
        </w:trPr>
        <w:tc>
          <w:tcPr>
            <w:cnfStyle w:val="001000000000" w:firstRow="0" w:lastRow="0" w:firstColumn="1" w:lastColumn="0" w:oddVBand="0" w:evenVBand="0" w:oddHBand="0" w:evenHBand="0" w:firstRowFirstColumn="0" w:firstRowLastColumn="0" w:lastRowFirstColumn="0" w:lastRowLastColumn="0"/>
            <w:tcW w:w="582" w:type="dxa"/>
            <w:vMerge/>
            <w:vAlign w:val="center"/>
          </w:tcPr>
          <w:p w14:paraId="42B7FF75" w14:textId="77777777" w:rsidR="00E80638" w:rsidRPr="000C7B98" w:rsidRDefault="00E80638" w:rsidP="000C7B98">
            <w:pPr>
              <w:spacing w:before="120" w:after="120"/>
              <w:jc w:val="both"/>
              <w:rPr>
                <w:rFonts w:ascii="Simplified Arabic" w:hAnsi="Simplified Arabic" w:cs="Simplified Arabic"/>
                <w:sz w:val="28"/>
                <w:szCs w:val="28"/>
                <w:rtl/>
              </w:rPr>
            </w:pPr>
          </w:p>
        </w:tc>
        <w:tc>
          <w:tcPr>
            <w:tcW w:w="2269" w:type="dxa"/>
            <w:vMerge/>
            <w:vAlign w:val="center"/>
          </w:tcPr>
          <w:p w14:paraId="27D011B5"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3548" w:type="dxa"/>
            <w:vAlign w:val="center"/>
          </w:tcPr>
          <w:p w14:paraId="74441D4D"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اتخاذ قرارات مستنيرة بشأن المخاطر:</w:t>
            </w:r>
          </w:p>
          <w:p w14:paraId="7424F6ED" w14:textId="653EEBEF"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-لابد من معرفة شهية الجهة نحو المخاطر</w:t>
            </w:r>
            <w:r w:rsidR="006F25AE" w:rsidRPr="000C7B98">
              <w:rPr>
                <w:rFonts w:ascii="Simplified Arabic" w:hAnsi="Simplified Arabic" w:cs="Simplified Arabic"/>
                <w:sz w:val="28"/>
                <w:szCs w:val="28"/>
                <w:rtl/>
              </w:rPr>
              <w:t>-الرغبة بالمخاطر-</w:t>
            </w:r>
            <w:r w:rsidRPr="000C7B98">
              <w:rPr>
                <w:rFonts w:ascii="Simplified Arabic" w:hAnsi="Simplified Arabic" w:cs="Simplified Arabic"/>
                <w:sz w:val="28"/>
                <w:szCs w:val="28"/>
                <w:rtl/>
              </w:rPr>
              <w:t xml:space="preserve"> والإبلاغ عنها في جميع المستويات.</w:t>
            </w:r>
          </w:p>
          <w:p w14:paraId="4921C7ED"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يسعى القادة للحصول على معلومات المخاطر لدعم اتخاذ القرار. (</w:t>
            </w:r>
            <w:r w:rsidRPr="000C7B98">
              <w:rPr>
                <w:rFonts w:ascii="Simplified Arabic" w:hAnsi="Simplified Arabic" w:cs="Simplified Arabic"/>
                <w:sz w:val="28"/>
                <w:szCs w:val="28"/>
              </w:rPr>
              <w:t>IRM,2012</w:t>
            </w:r>
            <w:r w:rsidRPr="000C7B98">
              <w:rPr>
                <w:rFonts w:ascii="Simplified Arabic" w:hAnsi="Simplified Arabic" w:cs="Simplified Arabic"/>
                <w:sz w:val="28"/>
                <w:szCs w:val="28"/>
                <w:rtl/>
              </w:rPr>
              <w:t>)</w:t>
            </w:r>
          </w:p>
          <w:p w14:paraId="2FFFA33E"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2829" w:type="dxa"/>
            <w:vMerge/>
            <w:vAlign w:val="center"/>
          </w:tcPr>
          <w:p w14:paraId="7D265AAF"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E80638" w:rsidRPr="000C7B98" w14:paraId="55049A4E" w14:textId="77777777" w:rsidTr="000C7B98">
        <w:trPr>
          <w:trHeight w:val="1365"/>
        </w:trPr>
        <w:tc>
          <w:tcPr>
            <w:cnfStyle w:val="001000000000" w:firstRow="0" w:lastRow="0" w:firstColumn="1" w:lastColumn="0" w:oddVBand="0" w:evenVBand="0" w:oddHBand="0" w:evenHBand="0" w:firstRowFirstColumn="0" w:firstRowLastColumn="0" w:lastRowFirstColumn="0" w:lastRowLastColumn="0"/>
            <w:tcW w:w="582" w:type="dxa"/>
            <w:vMerge w:val="restart"/>
            <w:vAlign w:val="center"/>
          </w:tcPr>
          <w:p w14:paraId="054F38F5"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2</w:t>
            </w:r>
          </w:p>
        </w:tc>
        <w:tc>
          <w:tcPr>
            <w:tcW w:w="2269" w:type="dxa"/>
            <w:vMerge w:val="restart"/>
            <w:vAlign w:val="center"/>
          </w:tcPr>
          <w:p w14:paraId="4B48BA76"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الحوكمة المؤسسية</w:t>
            </w:r>
          </w:p>
        </w:tc>
        <w:tc>
          <w:tcPr>
            <w:tcW w:w="3548" w:type="dxa"/>
            <w:vAlign w:val="center"/>
          </w:tcPr>
          <w:p w14:paraId="40262832"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الحوكمة المؤسسية تحدد أمور مهمة وكثيرة في الجهة، منها على سبيل المثال، الصلاحيات، أدوار مجلس الإدارة، اللجان المنبثقة من المجلس، حوكمة الجهة والنضج المستهدف، السياسات التي تتطلب موافقة المجلس، الأدوات الرقابية ...إلخ</w:t>
            </w:r>
          </w:p>
        </w:tc>
        <w:tc>
          <w:tcPr>
            <w:tcW w:w="2829" w:type="dxa"/>
            <w:vMerge w:val="restart"/>
            <w:vAlign w:val="center"/>
          </w:tcPr>
          <w:p w14:paraId="12E0CC26"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من المهم التأكد من أن متطلبات إدارة المخاطر في الجهة واضحة والأدوار والمسؤوليات، التناغم بين الأدوات الرقابية لخلق بيئة رقابية فعالة لدى الجهة، والمساعدة في تعزيز المساءلة، المسؤولية، الشفافية والعدالة.</w:t>
            </w:r>
          </w:p>
        </w:tc>
      </w:tr>
      <w:tr w:rsidR="00E80638" w:rsidRPr="000C7B98" w14:paraId="51A79CB4" w14:textId="77777777" w:rsidTr="000C7B98">
        <w:trPr>
          <w:cnfStyle w:val="000000100000" w:firstRow="0" w:lastRow="0" w:firstColumn="0" w:lastColumn="0" w:oddVBand="0" w:evenVBand="0" w:oddHBand="1" w:evenHBand="0" w:firstRowFirstColumn="0" w:firstRowLastColumn="0" w:lastRowFirstColumn="0" w:lastRowLastColumn="0"/>
          <w:trHeight w:val="1365"/>
        </w:trPr>
        <w:tc>
          <w:tcPr>
            <w:cnfStyle w:val="001000000000" w:firstRow="0" w:lastRow="0" w:firstColumn="1" w:lastColumn="0" w:oddVBand="0" w:evenVBand="0" w:oddHBand="0" w:evenHBand="0" w:firstRowFirstColumn="0" w:firstRowLastColumn="0" w:lastRowFirstColumn="0" w:lastRowLastColumn="0"/>
            <w:tcW w:w="582" w:type="dxa"/>
            <w:vMerge/>
            <w:vAlign w:val="center"/>
          </w:tcPr>
          <w:p w14:paraId="2CA08DA2" w14:textId="77777777" w:rsidR="00E80638" w:rsidRPr="000C7B98" w:rsidRDefault="00E80638" w:rsidP="000C7B98">
            <w:pPr>
              <w:spacing w:before="120" w:after="120"/>
              <w:jc w:val="both"/>
              <w:rPr>
                <w:rFonts w:ascii="Simplified Arabic" w:hAnsi="Simplified Arabic" w:cs="Simplified Arabic"/>
                <w:sz w:val="28"/>
                <w:szCs w:val="28"/>
                <w:rtl/>
              </w:rPr>
            </w:pPr>
          </w:p>
        </w:tc>
        <w:tc>
          <w:tcPr>
            <w:tcW w:w="2269" w:type="dxa"/>
            <w:vMerge/>
            <w:vAlign w:val="center"/>
          </w:tcPr>
          <w:p w14:paraId="26665DE3"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3548" w:type="dxa"/>
            <w:shd w:val="clear" w:color="auto" w:fill="auto"/>
            <w:vAlign w:val="center"/>
          </w:tcPr>
          <w:p w14:paraId="402CA5BB"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الشفافية نحو المخاطر: تدفق معلومات المخاطر</w:t>
            </w:r>
          </w:p>
          <w:p w14:paraId="0BDECFBA"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-الإبلاغ في الوقت المناسب عن معلومات المخاطر عبر المنظمة.</w:t>
            </w:r>
          </w:p>
          <w:p w14:paraId="7DD3CF69"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-يتم النظر إلى أحداث المخاطر كفرصة لتعلم. (</w:t>
            </w:r>
            <w:r w:rsidRPr="000C7B98">
              <w:rPr>
                <w:rFonts w:ascii="Simplified Arabic" w:hAnsi="Simplified Arabic" w:cs="Simplified Arabic"/>
                <w:sz w:val="28"/>
                <w:szCs w:val="28"/>
              </w:rPr>
              <w:t>IRM,2012</w:t>
            </w:r>
            <w:r w:rsidRPr="000C7B98">
              <w:rPr>
                <w:rFonts w:ascii="Simplified Arabic" w:hAnsi="Simplified Arabic" w:cs="Simplified Arabic"/>
                <w:sz w:val="28"/>
                <w:szCs w:val="28"/>
                <w:rtl/>
              </w:rPr>
              <w:t>)</w:t>
            </w:r>
          </w:p>
        </w:tc>
        <w:tc>
          <w:tcPr>
            <w:tcW w:w="2829" w:type="dxa"/>
            <w:vMerge/>
            <w:vAlign w:val="center"/>
          </w:tcPr>
          <w:p w14:paraId="41C8DBDE"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E80638" w:rsidRPr="000C7B98" w14:paraId="6DF166DA" w14:textId="77777777" w:rsidTr="000C7B98">
        <w:trPr>
          <w:trHeight w:val="619"/>
        </w:trPr>
        <w:tc>
          <w:tcPr>
            <w:cnfStyle w:val="001000000000" w:firstRow="0" w:lastRow="0" w:firstColumn="1" w:lastColumn="0" w:oddVBand="0" w:evenVBand="0" w:oddHBand="0" w:evenHBand="0" w:firstRowFirstColumn="0" w:firstRowLastColumn="0" w:lastRowFirstColumn="0" w:lastRowLastColumn="0"/>
            <w:tcW w:w="582" w:type="dxa"/>
            <w:shd w:val="clear" w:color="auto" w:fill="DEEAF6" w:themeFill="accent5" w:themeFillTint="33"/>
            <w:vAlign w:val="center"/>
          </w:tcPr>
          <w:p w14:paraId="2633830E"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3</w:t>
            </w:r>
          </w:p>
        </w:tc>
        <w:tc>
          <w:tcPr>
            <w:tcW w:w="2269" w:type="dxa"/>
            <w:shd w:val="clear" w:color="auto" w:fill="DEEAF6" w:themeFill="accent5" w:themeFillTint="33"/>
            <w:vAlign w:val="center"/>
          </w:tcPr>
          <w:p w14:paraId="21376583"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طبيعة نشاط الجهة</w:t>
            </w:r>
          </w:p>
        </w:tc>
        <w:tc>
          <w:tcPr>
            <w:tcW w:w="3548" w:type="dxa"/>
            <w:shd w:val="clear" w:color="auto" w:fill="DEEAF6" w:themeFill="accent5" w:themeFillTint="33"/>
            <w:vAlign w:val="center"/>
          </w:tcPr>
          <w:p w14:paraId="653E199F"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من المهم معرفة نوع ونشاط الجهة؛ لأن فهم السياق مهم في معرفة طبيعة </w:t>
            </w:r>
            <w:r w:rsidRPr="000C7B98">
              <w:rPr>
                <w:rFonts w:ascii="Simplified Arabic" w:hAnsi="Simplified Arabic" w:cs="Simplified Arabic"/>
                <w:sz w:val="28"/>
                <w:szCs w:val="28"/>
                <w:rtl/>
              </w:rPr>
              <w:lastRenderedPageBreak/>
              <w:t>المخاطر التي تقابلها الجهة القدرة على تحديد كيفية إدارتها وهذا يساعدنا بشكل رئيسي في زرع ثقافة المخاطر بشكل جذري</w:t>
            </w:r>
          </w:p>
        </w:tc>
        <w:tc>
          <w:tcPr>
            <w:tcW w:w="2829" w:type="dxa"/>
            <w:shd w:val="clear" w:color="auto" w:fill="DEEAF6" w:themeFill="accent5" w:themeFillTint="33"/>
            <w:vAlign w:val="center"/>
          </w:tcPr>
          <w:p w14:paraId="1A69CA19"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lastRenderedPageBreak/>
              <w:t xml:space="preserve">تأكد من تواجد تصنيف لأنواع المخاطر التي تواجها الجهة </w:t>
            </w:r>
            <w:r w:rsidRPr="000C7B98">
              <w:rPr>
                <w:rFonts w:ascii="Simplified Arabic" w:hAnsi="Simplified Arabic" w:cs="Simplified Arabic"/>
                <w:sz w:val="28"/>
                <w:szCs w:val="28"/>
                <w:rtl/>
              </w:rPr>
              <w:lastRenderedPageBreak/>
              <w:t xml:space="preserve">وعند معرفة تركز المخاطر سيساعدك هذا في تحديد المحتوى الملائم لأصحاب المصلحة المستهدفين </w:t>
            </w:r>
          </w:p>
          <w:p w14:paraId="677AD2AF"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بعد دراسته بشكل جيد يتم عرضه على اللجنة التنفيذية ذات العلاقة وعرض نتائجه والخطط التوعوية المختلفة على المجلس  </w:t>
            </w:r>
          </w:p>
        </w:tc>
      </w:tr>
      <w:tr w:rsidR="00E80638" w:rsidRPr="000C7B98" w14:paraId="073DEE7D" w14:textId="77777777" w:rsidTr="000C7B98">
        <w:trPr>
          <w:cnfStyle w:val="000000100000" w:firstRow="0" w:lastRow="0" w:firstColumn="0" w:lastColumn="0" w:oddVBand="0" w:evenVBand="0" w:oddHBand="1" w:evenHBand="0" w:firstRowFirstColumn="0" w:firstRowLastColumn="0" w:lastRowFirstColumn="0" w:lastRowLastColumn="0"/>
          <w:trHeight w:val="1763"/>
        </w:trPr>
        <w:tc>
          <w:tcPr>
            <w:cnfStyle w:val="001000000000" w:firstRow="0" w:lastRow="0" w:firstColumn="1" w:lastColumn="0" w:oddVBand="0" w:evenVBand="0" w:oddHBand="0" w:evenHBand="0" w:firstRowFirstColumn="0" w:firstRowLastColumn="0" w:lastRowFirstColumn="0" w:lastRowLastColumn="0"/>
            <w:tcW w:w="582" w:type="dxa"/>
            <w:vMerge w:val="restart"/>
            <w:shd w:val="clear" w:color="auto" w:fill="FFFFFF" w:themeFill="background1"/>
            <w:vAlign w:val="center"/>
          </w:tcPr>
          <w:p w14:paraId="6103ACE2"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lastRenderedPageBreak/>
              <w:t>4</w:t>
            </w:r>
          </w:p>
        </w:tc>
        <w:tc>
          <w:tcPr>
            <w:tcW w:w="2269" w:type="dxa"/>
            <w:vMerge w:val="restart"/>
            <w:shd w:val="clear" w:color="auto" w:fill="FFFFFF" w:themeFill="background1"/>
            <w:vAlign w:val="center"/>
          </w:tcPr>
          <w:p w14:paraId="650C4552"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طباع الجهة </w:t>
            </w:r>
          </w:p>
        </w:tc>
        <w:tc>
          <w:tcPr>
            <w:tcW w:w="3548" w:type="dxa"/>
            <w:shd w:val="clear" w:color="auto" w:fill="FFFFFF" w:themeFill="background1"/>
            <w:vAlign w:val="center"/>
          </w:tcPr>
          <w:p w14:paraId="22CC5839"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طباع الجهة يمكن شرحها بأنها ردت فعل الموظفين لتنفيذ عمليات إدارة المخاطر، مثلًا لو كانت الجهة اعتادت أنه لا بأس من عدم تبليغ الحوادث، أو مثلا عدم اتباع الخطط العلاجية للمخاطر. أحيانا يكون ردة الفعل هذه نتيجة لتجارب سابقة غير إيجابية، قد تكون لكثرة التعقيدات أو عدم المسائلة.</w:t>
            </w:r>
          </w:p>
        </w:tc>
        <w:tc>
          <w:tcPr>
            <w:tcW w:w="2829" w:type="dxa"/>
            <w:vMerge w:val="restart"/>
            <w:shd w:val="clear" w:color="auto" w:fill="FFFFFF" w:themeFill="background1"/>
            <w:vAlign w:val="center"/>
          </w:tcPr>
          <w:p w14:paraId="146138BC"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ننصح بإتباع نصائح (تفاعل الإدارة التنفيذية)، والإضافة عليها ب:</w:t>
            </w:r>
          </w:p>
          <w:p w14:paraId="70CA3659"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-بناء وتنفيذ خطة توعوية مختلفة الطرق للوصول لمختلف الموظفين </w:t>
            </w:r>
          </w:p>
          <w:p w14:paraId="1893DB10"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-تكريم المتفاعلين</w:t>
            </w:r>
          </w:p>
          <w:p w14:paraId="7B47A97C" w14:textId="1672EBD2"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-المسائلة للإدارات الأقل تفاعل؛ لعل هناك سبب وجيه ويحتاجون لدعم.</w:t>
            </w:r>
          </w:p>
        </w:tc>
      </w:tr>
      <w:tr w:rsidR="00E80638" w:rsidRPr="000C7B98" w14:paraId="499A6AB5" w14:textId="77777777" w:rsidTr="000C7B98">
        <w:trPr>
          <w:trHeight w:val="1762"/>
        </w:trPr>
        <w:tc>
          <w:tcPr>
            <w:cnfStyle w:val="001000000000" w:firstRow="0" w:lastRow="0" w:firstColumn="1" w:lastColumn="0" w:oddVBand="0" w:evenVBand="0" w:oddHBand="0" w:evenHBand="0" w:firstRowFirstColumn="0" w:firstRowLastColumn="0" w:lastRowFirstColumn="0" w:lastRowLastColumn="0"/>
            <w:tcW w:w="582" w:type="dxa"/>
            <w:vMerge/>
            <w:vAlign w:val="center"/>
          </w:tcPr>
          <w:p w14:paraId="6DF2EF60" w14:textId="77777777" w:rsidR="00E80638" w:rsidRPr="000C7B98" w:rsidRDefault="00E80638" w:rsidP="000C7B98">
            <w:pPr>
              <w:spacing w:before="120" w:after="120"/>
              <w:jc w:val="both"/>
              <w:rPr>
                <w:rFonts w:ascii="Simplified Arabic" w:hAnsi="Simplified Arabic" w:cs="Simplified Arabic"/>
                <w:sz w:val="28"/>
                <w:szCs w:val="28"/>
                <w:rtl/>
              </w:rPr>
            </w:pPr>
          </w:p>
        </w:tc>
        <w:tc>
          <w:tcPr>
            <w:tcW w:w="2269" w:type="dxa"/>
            <w:vMerge/>
            <w:vAlign w:val="center"/>
          </w:tcPr>
          <w:p w14:paraId="1BD61809"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3548" w:type="dxa"/>
            <w:shd w:val="clear" w:color="auto" w:fill="auto"/>
            <w:vAlign w:val="center"/>
          </w:tcPr>
          <w:p w14:paraId="7F64C2F2"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تضمين مهارات المخاطر لدى العاملين في الجهة:</w:t>
            </w:r>
          </w:p>
          <w:p w14:paraId="5797A829"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-وجود ضابط للمخاطر في كل إدارة مرتبط بإدارة المخاطر.</w:t>
            </w:r>
          </w:p>
          <w:p w14:paraId="701B1C9C"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-برامج تدريبة لجميع الموظفين في مجال المخاطر. (</w:t>
            </w:r>
            <w:r w:rsidRPr="000C7B98">
              <w:rPr>
                <w:rFonts w:ascii="Simplified Arabic" w:hAnsi="Simplified Arabic" w:cs="Simplified Arabic"/>
                <w:sz w:val="28"/>
                <w:szCs w:val="28"/>
              </w:rPr>
              <w:t>IRM,2012</w:t>
            </w:r>
            <w:r w:rsidRPr="000C7B98">
              <w:rPr>
                <w:rFonts w:ascii="Simplified Arabic" w:hAnsi="Simplified Arabic" w:cs="Simplified Arabic"/>
                <w:sz w:val="28"/>
                <w:szCs w:val="28"/>
                <w:rtl/>
              </w:rPr>
              <w:t>)</w:t>
            </w:r>
          </w:p>
        </w:tc>
        <w:tc>
          <w:tcPr>
            <w:tcW w:w="2829" w:type="dxa"/>
            <w:vMerge/>
            <w:vAlign w:val="center"/>
          </w:tcPr>
          <w:p w14:paraId="5B258634"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E80638" w:rsidRPr="000C7B98" w14:paraId="0BE98231" w14:textId="77777777" w:rsidTr="000C7B98">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582" w:type="dxa"/>
            <w:vAlign w:val="center"/>
          </w:tcPr>
          <w:p w14:paraId="43FC7839"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5</w:t>
            </w:r>
          </w:p>
        </w:tc>
        <w:tc>
          <w:tcPr>
            <w:tcW w:w="2269" w:type="dxa"/>
            <w:vAlign w:val="center"/>
          </w:tcPr>
          <w:p w14:paraId="479CEDB6"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تجارب إدارة المخاطر السابقة</w:t>
            </w:r>
          </w:p>
        </w:tc>
        <w:tc>
          <w:tcPr>
            <w:tcW w:w="3548" w:type="dxa"/>
            <w:vAlign w:val="center"/>
          </w:tcPr>
          <w:p w14:paraId="6A583223"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كحال أي إدارة في أي جهة، إدارة المخاطر تضع مستهدفات واستراتيجيات، متنوعة، نتيجتها ستخلق انطباع عام لدى الجهة.</w:t>
            </w:r>
          </w:p>
        </w:tc>
        <w:tc>
          <w:tcPr>
            <w:tcW w:w="2829" w:type="dxa"/>
            <w:vAlign w:val="center"/>
          </w:tcPr>
          <w:p w14:paraId="54884C72"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التأكد من فعالية تنفيذ الاستراتيجيات وأن تكون لها نتيجة ملموسة على أعمال الجهة، كجزء منها عرضها </w:t>
            </w:r>
            <w:r w:rsidRPr="000C7B98">
              <w:rPr>
                <w:rFonts w:ascii="Simplified Arabic" w:hAnsi="Simplified Arabic" w:cs="Simplified Arabic"/>
                <w:sz w:val="28"/>
                <w:szCs w:val="28"/>
                <w:rtl/>
              </w:rPr>
              <w:lastRenderedPageBreak/>
              <w:t>على مجلس الإدارة، نتائج المراجعة من إدارة المراجعة الداخلية، التواصل مع عموم الموظفين لدى الجهة مع النتائج الملموسة.</w:t>
            </w:r>
          </w:p>
        </w:tc>
      </w:tr>
    </w:tbl>
    <w:p w14:paraId="351D2C1E" w14:textId="6351CA40" w:rsidR="00097237" w:rsidRPr="00097237" w:rsidRDefault="00097237" w:rsidP="00097237">
      <w:pPr>
        <w:pStyle w:val="a8"/>
        <w:rPr>
          <w:rFonts w:asciiTheme="majorBidi" w:hAnsiTheme="majorBidi" w:cstheme="majorBidi"/>
          <w:b/>
          <w:bCs/>
          <w:sz w:val="28"/>
          <w:szCs w:val="28"/>
          <w:rtl/>
        </w:rPr>
      </w:pPr>
      <w:r>
        <w:rPr>
          <w:rtl/>
        </w:rPr>
        <w:lastRenderedPageBreak/>
        <w:t>المصدر:</w:t>
      </w:r>
      <w:r w:rsidR="00091B9B" w:rsidRPr="00091B9B">
        <w:rPr>
          <w:rFonts w:hint="cs"/>
          <w:rtl/>
        </w:rPr>
        <w:t xml:space="preserve"> </w:t>
      </w:r>
      <w:r w:rsidR="00091B9B">
        <w:rPr>
          <w:rFonts w:hint="cs"/>
          <w:rtl/>
        </w:rPr>
        <w:t>تم تحسينه من قبل الباحثة</w:t>
      </w:r>
      <w:r>
        <w:rPr>
          <w:rtl/>
        </w:rPr>
        <w:t xml:space="preserve"> </w:t>
      </w:r>
      <w:r w:rsidR="00091B9B">
        <w:rPr>
          <w:rFonts w:hint="cs"/>
          <w:rtl/>
        </w:rPr>
        <w:t>حيث تم</w:t>
      </w:r>
      <w:r>
        <w:rPr>
          <w:rFonts w:hint="cs"/>
          <w:rtl/>
        </w:rPr>
        <w:t xml:space="preserve"> دمج أكثر من مصدر </w:t>
      </w:r>
    </w:p>
    <w:p w14:paraId="18343DF0" w14:textId="74C419DE" w:rsidR="00E80638" w:rsidRPr="000C7B98" w:rsidRDefault="00097237" w:rsidP="00E80638">
      <w:pPr>
        <w:rPr>
          <w:rFonts w:ascii="Simplified Arabic" w:hAnsi="Simplified Arabic" w:cs="Simplified Arabic"/>
          <w:sz w:val="32"/>
          <w:szCs w:val="32"/>
          <w:rtl/>
        </w:rPr>
      </w:pPr>
      <w:r w:rsidRPr="000C7B98">
        <w:rPr>
          <w:rFonts w:ascii="Simplified Arabic" w:hAnsi="Simplified Arabic" w:cs="Simplified Arabic"/>
          <w:b/>
          <w:bCs/>
          <w:sz w:val="32"/>
          <w:szCs w:val="32"/>
        </w:rPr>
        <w:t>2.3.8</w:t>
      </w:r>
      <w:r w:rsidRPr="000C7B98">
        <w:rPr>
          <w:rFonts w:ascii="Simplified Arabic" w:hAnsi="Simplified Arabic" w:cs="Simplified Arabic" w:hint="cs"/>
          <w:b/>
          <w:bCs/>
          <w:sz w:val="32"/>
          <w:szCs w:val="32"/>
          <w:rtl/>
        </w:rPr>
        <w:t xml:space="preserve"> </w:t>
      </w:r>
      <w:r w:rsidR="00E80638" w:rsidRPr="000C7B98">
        <w:rPr>
          <w:rFonts w:ascii="Simplified Arabic" w:hAnsi="Simplified Arabic" w:cs="Simplified Arabic"/>
          <w:b/>
          <w:bCs/>
          <w:sz w:val="32"/>
          <w:szCs w:val="32"/>
          <w:rtl/>
        </w:rPr>
        <w:t xml:space="preserve">المكونات الرئيسية لتغيير </w:t>
      </w:r>
      <w:r w:rsidR="00E80638" w:rsidRPr="000C7B98">
        <w:rPr>
          <w:rFonts w:ascii="Simplified Arabic" w:hAnsi="Simplified Arabic" w:cs="Simplified Arabic" w:hint="cs"/>
          <w:b/>
          <w:bCs/>
          <w:sz w:val="32"/>
          <w:szCs w:val="32"/>
          <w:rtl/>
        </w:rPr>
        <w:t>الثقافة</w:t>
      </w:r>
      <w:r w:rsidR="00E80638" w:rsidRPr="000C7B98">
        <w:rPr>
          <w:rFonts w:ascii="Simplified Arabic" w:hAnsi="Simplified Arabic" w:cs="Simplified Arabic" w:hint="cs"/>
          <w:sz w:val="32"/>
          <w:szCs w:val="32"/>
          <w:rtl/>
        </w:rPr>
        <w:t>:</w:t>
      </w:r>
      <w:r w:rsidR="00E80638" w:rsidRPr="000C7B98">
        <w:rPr>
          <w:rFonts w:ascii="Simplified Arabic" w:hAnsi="Simplified Arabic" w:cs="Simplified Arabic"/>
          <w:sz w:val="32"/>
          <w:szCs w:val="32"/>
          <w:rtl/>
        </w:rPr>
        <w:t xml:space="preserve"> </w:t>
      </w:r>
    </w:p>
    <w:p w14:paraId="2738D324" w14:textId="64EB42C2" w:rsidR="00E80638" w:rsidRDefault="00E80638" w:rsidP="00E80638">
      <w:pPr>
        <w:rPr>
          <w:rFonts w:ascii="Simplified Arabic" w:hAnsi="Simplified Arabic" w:cs="Simplified Arabic"/>
          <w:sz w:val="28"/>
          <w:szCs w:val="28"/>
          <w:rtl/>
        </w:rPr>
      </w:pPr>
      <w:r w:rsidRPr="008D2AB3">
        <w:rPr>
          <w:rFonts w:ascii="Simplified Arabic" w:hAnsi="Simplified Arabic" w:cs="Simplified Arabic"/>
          <w:sz w:val="28"/>
          <w:szCs w:val="28"/>
          <w:rtl/>
        </w:rPr>
        <w:t xml:space="preserve">كحال أي تغيير لابد من وجود ركائز لإدارة التغيير وهي تعتبر مدخلات في حال انشاء </w:t>
      </w:r>
      <w:r w:rsidRPr="008D2AB3">
        <w:rPr>
          <w:rFonts w:ascii="Simplified Arabic" w:hAnsi="Simplified Arabic" w:cs="Simplified Arabic" w:hint="cs"/>
          <w:sz w:val="28"/>
          <w:szCs w:val="28"/>
          <w:rtl/>
        </w:rPr>
        <w:t>خطة فينصح</w:t>
      </w:r>
      <w:r w:rsidRPr="008D2AB3">
        <w:rPr>
          <w:rFonts w:ascii="Simplified Arabic" w:hAnsi="Simplified Arabic" w:cs="Simplified Arabic"/>
          <w:sz w:val="28"/>
          <w:szCs w:val="28"/>
          <w:rtl/>
        </w:rPr>
        <w:t xml:space="preserve"> باتباع التالي</w:t>
      </w:r>
      <w:r>
        <w:rPr>
          <w:rFonts w:ascii="Simplified Arabic" w:hAnsi="Simplified Arabic" w:cs="Simplified Arabic" w:hint="cs"/>
          <w:sz w:val="28"/>
          <w:szCs w:val="28"/>
          <w:rtl/>
        </w:rPr>
        <w:t xml:space="preserve"> (محمد وأخرون،2024) وتم إضافة بعض التعديلات من قبل الباحثة</w:t>
      </w:r>
      <w:r w:rsidR="00091B9B">
        <w:rPr>
          <w:rFonts w:ascii="Simplified Arabic" w:hAnsi="Simplified Arabic" w:cs="Simplified Arabic" w:hint="cs"/>
          <w:sz w:val="28"/>
          <w:szCs w:val="28"/>
          <w:rtl/>
        </w:rPr>
        <w:t xml:space="preserve"> انظر </w:t>
      </w:r>
      <w:proofErr w:type="gramStart"/>
      <w:r w:rsidR="00091B9B">
        <w:rPr>
          <w:rFonts w:ascii="Simplified Arabic" w:hAnsi="Simplified Arabic" w:cs="Simplified Arabic" w:hint="cs"/>
          <w:sz w:val="28"/>
          <w:szCs w:val="28"/>
          <w:rtl/>
        </w:rPr>
        <w:t>الجدول(</w:t>
      </w:r>
      <w:proofErr w:type="gramEnd"/>
      <w:r w:rsidR="00086595">
        <w:rPr>
          <w:rFonts w:ascii="Simplified Arabic" w:hAnsi="Simplified Arabic" w:cs="Simplified Arabic" w:hint="cs"/>
          <w:sz w:val="28"/>
          <w:szCs w:val="28"/>
          <w:rtl/>
        </w:rPr>
        <w:t>2-2</w:t>
      </w:r>
      <w:r w:rsidR="00091B9B">
        <w:rPr>
          <w:rFonts w:ascii="Simplified Arabic" w:hAnsi="Simplified Arabic" w:cs="Simplified Arabic" w:hint="cs"/>
          <w:sz w:val="28"/>
          <w:szCs w:val="28"/>
          <w:rtl/>
        </w:rPr>
        <w:t>)</w:t>
      </w:r>
      <w:r w:rsidRPr="008D2AB3">
        <w:rPr>
          <w:rFonts w:ascii="Simplified Arabic" w:hAnsi="Simplified Arabic" w:cs="Simplified Arabic"/>
          <w:sz w:val="28"/>
          <w:szCs w:val="28"/>
          <w:rtl/>
        </w:rPr>
        <w:t>:</w:t>
      </w:r>
    </w:p>
    <w:p w14:paraId="0017BF74" w14:textId="51294750" w:rsidR="00091B9B" w:rsidRPr="000C7B98" w:rsidRDefault="00091B9B" w:rsidP="00091B9B">
      <w:pPr>
        <w:jc w:val="center"/>
        <w:rPr>
          <w:rFonts w:ascii="Simplified Arabic" w:hAnsi="Simplified Arabic" w:cs="Simplified Arabic"/>
          <w:b/>
          <w:bCs/>
          <w:sz w:val="24"/>
          <w:szCs w:val="24"/>
          <w:rtl/>
        </w:rPr>
      </w:pPr>
      <w:r w:rsidRPr="000C7B98">
        <w:rPr>
          <w:rFonts w:ascii="Simplified Arabic" w:hAnsi="Simplified Arabic" w:cs="Simplified Arabic" w:hint="cs"/>
          <w:b/>
          <w:bCs/>
          <w:sz w:val="24"/>
          <w:szCs w:val="24"/>
          <w:rtl/>
        </w:rPr>
        <w:t>جدول (</w:t>
      </w:r>
      <w:r w:rsidR="00086595" w:rsidRPr="000C7B98">
        <w:rPr>
          <w:rFonts w:ascii="Simplified Arabic" w:hAnsi="Simplified Arabic" w:cs="Simplified Arabic" w:hint="cs"/>
          <w:b/>
          <w:bCs/>
          <w:sz w:val="24"/>
          <w:szCs w:val="24"/>
          <w:rtl/>
        </w:rPr>
        <w:t>2-2</w:t>
      </w:r>
      <w:r w:rsidRPr="000C7B98">
        <w:rPr>
          <w:rFonts w:ascii="Simplified Arabic" w:hAnsi="Simplified Arabic" w:cs="Simplified Arabic" w:hint="cs"/>
          <w:b/>
          <w:bCs/>
          <w:sz w:val="24"/>
          <w:szCs w:val="24"/>
          <w:rtl/>
        </w:rPr>
        <w:t xml:space="preserve">) </w:t>
      </w:r>
      <w:r w:rsidRPr="000C7B98">
        <w:rPr>
          <w:rFonts w:ascii="Simplified Arabic" w:hAnsi="Simplified Arabic" w:cs="Simplified Arabic"/>
          <w:b/>
          <w:bCs/>
          <w:sz w:val="24"/>
          <w:szCs w:val="24"/>
          <w:rtl/>
        </w:rPr>
        <w:t xml:space="preserve">المكونات الرئيسية لتغيير </w:t>
      </w:r>
      <w:r w:rsidRPr="000C7B98">
        <w:rPr>
          <w:rFonts w:ascii="Simplified Arabic" w:hAnsi="Simplified Arabic" w:cs="Simplified Arabic" w:hint="cs"/>
          <w:b/>
          <w:bCs/>
          <w:sz w:val="24"/>
          <w:szCs w:val="24"/>
          <w:rtl/>
        </w:rPr>
        <w:t>الثقافة</w:t>
      </w:r>
    </w:p>
    <w:tbl>
      <w:tblPr>
        <w:tblStyle w:val="4-5"/>
        <w:bidiVisual/>
        <w:tblW w:w="9232" w:type="dxa"/>
        <w:tblInd w:w="25" w:type="dxa"/>
        <w:tblLook w:val="04A0" w:firstRow="1" w:lastRow="0" w:firstColumn="1" w:lastColumn="0" w:noHBand="0" w:noVBand="1"/>
      </w:tblPr>
      <w:tblGrid>
        <w:gridCol w:w="2011"/>
        <w:gridCol w:w="2010"/>
        <w:gridCol w:w="5211"/>
      </w:tblGrid>
      <w:tr w:rsidR="00E80638" w:rsidRPr="000C7B98" w14:paraId="0EBC9EE8" w14:textId="77777777" w:rsidTr="00091B9B">
        <w:trPr>
          <w:cnfStyle w:val="100000000000" w:firstRow="1" w:lastRow="0"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2011" w:type="dxa"/>
          </w:tcPr>
          <w:p w14:paraId="4A08D356"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w:t>
            </w:r>
          </w:p>
        </w:tc>
        <w:tc>
          <w:tcPr>
            <w:tcW w:w="2010" w:type="dxa"/>
          </w:tcPr>
          <w:p w14:paraId="4FA05A1D" w14:textId="77777777" w:rsidR="00E80638" w:rsidRPr="000C7B98" w:rsidRDefault="00E80638" w:rsidP="000C7B98">
            <w:pPr>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المكون</w:t>
            </w:r>
          </w:p>
        </w:tc>
        <w:tc>
          <w:tcPr>
            <w:tcW w:w="5211" w:type="dxa"/>
          </w:tcPr>
          <w:p w14:paraId="55ADFC80" w14:textId="77777777" w:rsidR="00E80638" w:rsidRPr="000C7B98" w:rsidRDefault="00E80638" w:rsidP="000C7B98">
            <w:pPr>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التوصية للمسؤول الأول عن إدارة المخاطر</w:t>
            </w:r>
          </w:p>
        </w:tc>
      </w:tr>
      <w:tr w:rsidR="00E80638" w:rsidRPr="000C7B98" w14:paraId="0CF4C980" w14:textId="77777777" w:rsidTr="00091B9B">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2011" w:type="dxa"/>
          </w:tcPr>
          <w:p w14:paraId="7528ED0A"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1</w:t>
            </w:r>
          </w:p>
        </w:tc>
        <w:tc>
          <w:tcPr>
            <w:tcW w:w="2010" w:type="dxa"/>
          </w:tcPr>
          <w:p w14:paraId="3E1A92C4"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القيادة </w:t>
            </w:r>
          </w:p>
        </w:tc>
        <w:tc>
          <w:tcPr>
            <w:tcW w:w="5211" w:type="dxa"/>
          </w:tcPr>
          <w:p w14:paraId="1C7D460B"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تأكد من وجود اتفاق مع قيادة الجهة لديك للتأكد من قبولهم لجميع الأدوات والعمليات ومباركتهم في تفعيلها في جميع المراحل المحتملة. </w:t>
            </w:r>
          </w:p>
        </w:tc>
      </w:tr>
      <w:tr w:rsidR="00E80638" w:rsidRPr="000C7B98" w14:paraId="67038E72" w14:textId="77777777" w:rsidTr="00091B9B">
        <w:trPr>
          <w:trHeight w:val="464"/>
        </w:trPr>
        <w:tc>
          <w:tcPr>
            <w:cnfStyle w:val="001000000000" w:firstRow="0" w:lastRow="0" w:firstColumn="1" w:lastColumn="0" w:oddVBand="0" w:evenVBand="0" w:oddHBand="0" w:evenHBand="0" w:firstRowFirstColumn="0" w:firstRowLastColumn="0" w:lastRowFirstColumn="0" w:lastRowLastColumn="0"/>
            <w:tcW w:w="2011" w:type="dxa"/>
          </w:tcPr>
          <w:p w14:paraId="25E2DB24"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2</w:t>
            </w:r>
          </w:p>
        </w:tc>
        <w:tc>
          <w:tcPr>
            <w:tcW w:w="2010" w:type="dxa"/>
          </w:tcPr>
          <w:p w14:paraId="0AFDAAEE"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دعوة الجميع </w:t>
            </w:r>
          </w:p>
        </w:tc>
        <w:tc>
          <w:tcPr>
            <w:tcW w:w="5211" w:type="dxa"/>
          </w:tcPr>
          <w:p w14:paraId="40931E70"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تأكد بأن الجميع من الموجودين في الجهة مشمولين ومدعوين في العمليات؛ عبر التأكد من توضيح المطلوب منهم.</w:t>
            </w:r>
          </w:p>
        </w:tc>
      </w:tr>
      <w:tr w:rsidR="00E80638" w:rsidRPr="000C7B98" w14:paraId="2E278C11" w14:textId="77777777" w:rsidTr="00091B9B">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2011" w:type="dxa"/>
          </w:tcPr>
          <w:p w14:paraId="0E7C8A80"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3</w:t>
            </w:r>
          </w:p>
        </w:tc>
        <w:tc>
          <w:tcPr>
            <w:tcW w:w="2010" w:type="dxa"/>
          </w:tcPr>
          <w:p w14:paraId="5ADA173B"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التعليم والتدريب </w:t>
            </w:r>
          </w:p>
        </w:tc>
        <w:tc>
          <w:tcPr>
            <w:tcW w:w="5211" w:type="dxa"/>
          </w:tcPr>
          <w:p w14:paraId="7BBA1E41"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تأكد بأن تقدم تدريب ملائم للجميع على الأدوات، العمليات، الإجراءات الخاصة بإدارة المخاطر لدى الجهة والتوعية بالمخاطر في جميع المستويات من خلال القصاصات التوعوية ومن الممكن المساعدة في إعداد تقارير المخاطر في حالة كانت الجهة في مرحلة نضج مبكرة.</w:t>
            </w:r>
          </w:p>
        </w:tc>
      </w:tr>
      <w:tr w:rsidR="00E80638" w:rsidRPr="000C7B98" w14:paraId="0DA813C4" w14:textId="77777777" w:rsidTr="00091B9B">
        <w:trPr>
          <w:trHeight w:val="85"/>
        </w:trPr>
        <w:tc>
          <w:tcPr>
            <w:cnfStyle w:val="001000000000" w:firstRow="0" w:lastRow="0" w:firstColumn="1" w:lastColumn="0" w:oddVBand="0" w:evenVBand="0" w:oddHBand="0" w:evenHBand="0" w:firstRowFirstColumn="0" w:firstRowLastColumn="0" w:lastRowFirstColumn="0" w:lastRowLastColumn="0"/>
            <w:tcW w:w="2011" w:type="dxa"/>
          </w:tcPr>
          <w:p w14:paraId="3E3523BF"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4</w:t>
            </w:r>
          </w:p>
        </w:tc>
        <w:tc>
          <w:tcPr>
            <w:tcW w:w="2010" w:type="dxa"/>
          </w:tcPr>
          <w:p w14:paraId="17A91960"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الحوافز والمكافئات </w:t>
            </w:r>
          </w:p>
        </w:tc>
        <w:tc>
          <w:tcPr>
            <w:tcW w:w="5211" w:type="dxa"/>
          </w:tcPr>
          <w:p w14:paraId="4D3F3A30"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قم بتطبيق الحوافز التي تشجع السلوك المرغوب فيه، وبتقدير اللذين يساهمون في تحقيق النتائج الإيجابية لتعزيز </w:t>
            </w:r>
            <w:r w:rsidRPr="000C7B98">
              <w:rPr>
                <w:rFonts w:ascii="Simplified Arabic" w:hAnsi="Simplified Arabic" w:cs="Simplified Arabic"/>
                <w:sz w:val="28"/>
                <w:szCs w:val="28"/>
                <w:rtl/>
              </w:rPr>
              <w:lastRenderedPageBreak/>
              <w:t>السلوك المطلوب من خلال الحوافز المادية (مكافئات مالية) أو المعنوية (التكريم من الرئيس التنفيذي لكل من يدعم إدارة المخاطر) ويجب الإعلان عن التقدير وتقديمه في أقرب وقت من لحظة حصول السلوك المطلوب، بحيث تعزز عملية التقدير السلوك المرغوب فيه.</w:t>
            </w:r>
          </w:p>
        </w:tc>
      </w:tr>
      <w:tr w:rsidR="00E80638" w:rsidRPr="000C7B98" w14:paraId="14F0EECE" w14:textId="77777777" w:rsidTr="00091B9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2011" w:type="dxa"/>
          </w:tcPr>
          <w:p w14:paraId="040AEEE5"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lastRenderedPageBreak/>
              <w:t>5</w:t>
            </w:r>
          </w:p>
        </w:tc>
        <w:tc>
          <w:tcPr>
            <w:tcW w:w="2010" w:type="dxa"/>
          </w:tcPr>
          <w:p w14:paraId="327B6C82"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المسؤولية </w:t>
            </w:r>
          </w:p>
        </w:tc>
        <w:tc>
          <w:tcPr>
            <w:tcW w:w="5211" w:type="dxa"/>
          </w:tcPr>
          <w:p w14:paraId="43FE7C3C"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لا تلم أحد لا تلم لا القائد ولا أصغر موظف موجود، لكن تأكد من الجميع يتحملون مسؤولية اتباع المطلوب.</w:t>
            </w:r>
          </w:p>
        </w:tc>
      </w:tr>
      <w:tr w:rsidR="00E80638" w:rsidRPr="000C7B98" w14:paraId="0E17D57F" w14:textId="77777777" w:rsidTr="00091B9B">
        <w:trPr>
          <w:trHeight w:val="85"/>
        </w:trPr>
        <w:tc>
          <w:tcPr>
            <w:cnfStyle w:val="001000000000" w:firstRow="0" w:lastRow="0" w:firstColumn="1" w:lastColumn="0" w:oddVBand="0" w:evenVBand="0" w:oddHBand="0" w:evenHBand="0" w:firstRowFirstColumn="0" w:firstRowLastColumn="0" w:lastRowFirstColumn="0" w:lastRowLastColumn="0"/>
            <w:tcW w:w="2011" w:type="dxa"/>
          </w:tcPr>
          <w:p w14:paraId="7A06029D"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6</w:t>
            </w:r>
          </w:p>
        </w:tc>
        <w:tc>
          <w:tcPr>
            <w:tcW w:w="2010" w:type="dxa"/>
          </w:tcPr>
          <w:p w14:paraId="539F4090"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التواصل الفعال </w:t>
            </w:r>
          </w:p>
        </w:tc>
        <w:tc>
          <w:tcPr>
            <w:tcW w:w="5211" w:type="dxa"/>
          </w:tcPr>
          <w:p w14:paraId="1F7CB426" w14:textId="77777777" w:rsidR="00E80638" w:rsidRPr="000C7B98" w:rsidRDefault="00E80638" w:rsidP="000C7B98">
            <w:pPr>
              <w:spacing w:before="120" w:after="1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جزء من التواصل عليك بأن تكون شفاف في حال تطورت إدارة المخاطر من تجارب غير فعالة أذكرها، وحاور الجميع فيما يرونه من قصور أو عيب بكل صدر رحب يجب طرح المخاطر على الطاولة بكل شفافية لسيطرة عليها وإيجاد حلول لها مما ينعكس على تحقيق استراتيجية وأهداف المنظمة.</w:t>
            </w:r>
          </w:p>
        </w:tc>
      </w:tr>
      <w:tr w:rsidR="00E80638" w:rsidRPr="000C7B98" w14:paraId="7924BB9F" w14:textId="77777777" w:rsidTr="00091B9B">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2011" w:type="dxa"/>
          </w:tcPr>
          <w:p w14:paraId="43662BC0" w14:textId="77777777" w:rsidR="00E80638" w:rsidRPr="000C7B98" w:rsidRDefault="00E80638" w:rsidP="000C7B98">
            <w:pPr>
              <w:spacing w:before="120" w:after="120"/>
              <w:jc w:val="both"/>
              <w:rPr>
                <w:rFonts w:ascii="Simplified Arabic" w:hAnsi="Simplified Arabic" w:cs="Simplified Arabic"/>
                <w:sz w:val="28"/>
                <w:szCs w:val="28"/>
                <w:rtl/>
              </w:rPr>
            </w:pPr>
            <w:r w:rsidRPr="000C7B98">
              <w:rPr>
                <w:rFonts w:ascii="Simplified Arabic" w:hAnsi="Simplified Arabic" w:cs="Simplified Arabic"/>
                <w:sz w:val="28"/>
                <w:szCs w:val="28"/>
                <w:rtl/>
              </w:rPr>
              <w:t>7</w:t>
            </w:r>
          </w:p>
        </w:tc>
        <w:tc>
          <w:tcPr>
            <w:tcW w:w="2010" w:type="dxa"/>
          </w:tcPr>
          <w:p w14:paraId="41A92A95"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 xml:space="preserve">خط الدعم </w:t>
            </w:r>
          </w:p>
        </w:tc>
        <w:tc>
          <w:tcPr>
            <w:tcW w:w="5211" w:type="dxa"/>
          </w:tcPr>
          <w:p w14:paraId="11D37B0F" w14:textId="77777777" w:rsidR="00E80638" w:rsidRPr="000C7B98" w:rsidRDefault="00E80638" w:rsidP="000C7B98">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C7B98">
              <w:rPr>
                <w:rFonts w:ascii="Simplified Arabic" w:hAnsi="Simplified Arabic" w:cs="Simplified Arabic"/>
                <w:sz w:val="28"/>
                <w:szCs w:val="28"/>
                <w:rtl/>
              </w:rPr>
              <w:t>توفير آليات دعم يمكن لأصحاب المصلحة من خلالها طرح الأسئلة للحصول على الإرشادات حول المخاطر في بيئة العمل المعتادة. (</w:t>
            </w:r>
            <w:r w:rsidRPr="000C7B98">
              <w:rPr>
                <w:rFonts w:ascii="Simplified Arabic" w:hAnsi="Simplified Arabic" w:cs="Simplified Arabic"/>
                <w:sz w:val="28"/>
                <w:szCs w:val="28"/>
              </w:rPr>
              <w:t>oceg,2004-2021</w:t>
            </w:r>
            <w:r w:rsidRPr="000C7B98">
              <w:rPr>
                <w:rFonts w:ascii="Simplified Arabic" w:hAnsi="Simplified Arabic" w:cs="Simplified Arabic"/>
                <w:sz w:val="28"/>
                <w:szCs w:val="28"/>
                <w:rtl/>
              </w:rPr>
              <w:t>)</w:t>
            </w:r>
          </w:p>
        </w:tc>
      </w:tr>
    </w:tbl>
    <w:p w14:paraId="407DE09C" w14:textId="542CD66B" w:rsidR="00091B9B" w:rsidRPr="00091B9B" w:rsidRDefault="00091B9B" w:rsidP="00091B9B">
      <w:pPr>
        <w:pStyle w:val="a8"/>
        <w:rPr>
          <w:rtl/>
        </w:rPr>
      </w:pPr>
      <w:r>
        <w:rPr>
          <w:rtl/>
        </w:rPr>
        <w:t>المصدر:</w:t>
      </w:r>
      <w:r w:rsidRPr="00091B9B">
        <w:rPr>
          <w:rFonts w:hint="cs"/>
          <w:rtl/>
        </w:rPr>
        <w:t xml:space="preserve"> </w:t>
      </w:r>
      <w:r>
        <w:rPr>
          <w:rFonts w:hint="cs"/>
          <w:rtl/>
        </w:rPr>
        <w:t>تم تحسينه من قبل الباحثة</w:t>
      </w:r>
      <w:r>
        <w:rPr>
          <w:rtl/>
        </w:rPr>
        <w:t xml:space="preserve"> </w:t>
      </w:r>
      <w:r>
        <w:rPr>
          <w:rFonts w:hint="cs"/>
          <w:rtl/>
        </w:rPr>
        <w:t xml:space="preserve">حيث تم دمج مصدر </w:t>
      </w:r>
      <w:r w:rsidRPr="00091B9B">
        <w:rPr>
          <w:rFonts w:hint="cs"/>
          <w:rtl/>
        </w:rPr>
        <w:t xml:space="preserve">إضافي من قبل </w:t>
      </w:r>
      <w:proofErr w:type="spellStart"/>
      <w:r w:rsidRPr="00091B9B">
        <w:t>oceg</w:t>
      </w:r>
      <w:proofErr w:type="spellEnd"/>
    </w:p>
    <w:p w14:paraId="113EC66A" w14:textId="38821A87" w:rsidR="00E80638" w:rsidRPr="000C7B98" w:rsidRDefault="00091B9B" w:rsidP="00E80638">
      <w:pPr>
        <w:rPr>
          <w:rFonts w:ascii="Simplified Arabic" w:hAnsi="Simplified Arabic" w:cs="Simplified Arabic"/>
          <w:b/>
          <w:bCs/>
          <w:sz w:val="32"/>
          <w:szCs w:val="32"/>
          <w:rtl/>
        </w:rPr>
      </w:pPr>
      <w:r w:rsidRPr="000C7B98">
        <w:rPr>
          <w:rFonts w:ascii="Simplified Arabic" w:hAnsi="Simplified Arabic" w:cs="Simplified Arabic"/>
          <w:b/>
          <w:bCs/>
          <w:sz w:val="32"/>
          <w:szCs w:val="32"/>
        </w:rPr>
        <w:t xml:space="preserve"> 2.3.9</w:t>
      </w:r>
      <w:r w:rsidR="00E80638" w:rsidRPr="000C7B98">
        <w:rPr>
          <w:rFonts w:ascii="Simplified Arabic" w:hAnsi="Simplified Arabic" w:cs="Simplified Arabic" w:hint="cs"/>
          <w:b/>
          <w:bCs/>
          <w:sz w:val="32"/>
          <w:szCs w:val="32"/>
          <w:rtl/>
        </w:rPr>
        <w:t>تطبيقات تخص التوعية بثقافة المخاطر والقيم الأساسية:</w:t>
      </w:r>
    </w:p>
    <w:p w14:paraId="304E8988" w14:textId="77777777" w:rsidR="00E80638" w:rsidRDefault="00E80638" w:rsidP="000C7B98">
      <w:pPr>
        <w:spacing w:before="120" w:after="120" w:line="240" w:lineRule="auto"/>
        <w:jc w:val="both"/>
        <w:rPr>
          <w:rFonts w:ascii="Simplified Arabic" w:hAnsi="Simplified Arabic" w:cs="Simplified Arabic"/>
          <w:sz w:val="28"/>
          <w:szCs w:val="28"/>
          <w:rtl/>
        </w:rPr>
      </w:pPr>
      <w:r w:rsidRPr="001353A2">
        <w:rPr>
          <w:rFonts w:ascii="Simplified Arabic" w:hAnsi="Simplified Arabic" w:cs="Simplified Arabic" w:hint="cs"/>
          <w:sz w:val="28"/>
          <w:szCs w:val="28"/>
          <w:rtl/>
        </w:rPr>
        <w:t xml:space="preserve">تحدد </w:t>
      </w:r>
      <w:r>
        <w:rPr>
          <w:rFonts w:ascii="Simplified Arabic" w:hAnsi="Simplified Arabic" w:cs="Simplified Arabic" w:hint="cs"/>
          <w:sz w:val="28"/>
          <w:szCs w:val="28"/>
          <w:rtl/>
        </w:rPr>
        <w:t>المنشأة مستوى قبول المخاطر:</w:t>
      </w:r>
      <w:r w:rsidRPr="00417C63">
        <w:rPr>
          <w:rFonts w:ascii="Simplified Arabic" w:hAnsi="Simplified Arabic" w:cs="Simplified Arabic"/>
          <w:sz w:val="28"/>
          <w:szCs w:val="28"/>
          <w:rtl/>
        </w:rPr>
        <w:t xml:space="preserve"> تحدد استراتيجية المنشأة مستوى المخاطر التي تتحملها المنشأة. ويتم ربط مخاطر المنشأة مع الأهداف الاستراتيجية والتشغيلية وأخذها بعين الاعتبار عند تقييم النتائج التي تسعى المنشأة إلى تحقيقها</w:t>
      </w:r>
      <w:r>
        <w:rPr>
          <w:rFonts w:ascii="Simplified Arabic" w:hAnsi="Simplified Arabic" w:cs="Simplified Arabic" w:hint="cs"/>
          <w:sz w:val="28"/>
          <w:szCs w:val="28"/>
          <w:rtl/>
        </w:rPr>
        <w:t>.</w:t>
      </w:r>
    </w:p>
    <w:p w14:paraId="4FFEE2A6" w14:textId="77777777" w:rsidR="00E80638" w:rsidRDefault="00E80638" w:rsidP="000C7B9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دمج أنشطة إدارة المخاطر في العمليات التشغيلية اليومية:</w:t>
      </w:r>
      <w:r w:rsidRPr="00417C63">
        <w:rPr>
          <w:rFonts w:ascii="Simplified Arabic" w:hAnsi="Simplified Arabic" w:cs="Simplified Arabic"/>
          <w:sz w:val="28"/>
          <w:szCs w:val="28"/>
          <w:rtl/>
        </w:rPr>
        <w:t xml:space="preserve"> عند طرح مشروع جديد أو إجراء معاملات يومية جديدة، يأخذ الموظف بعين </w:t>
      </w:r>
      <w:r w:rsidRPr="00417C63">
        <w:rPr>
          <w:rFonts w:ascii="Simplified Arabic" w:hAnsi="Simplified Arabic" w:cs="Simplified Arabic" w:hint="cs"/>
          <w:sz w:val="28"/>
          <w:szCs w:val="28"/>
          <w:rtl/>
        </w:rPr>
        <w:t>الاعتبار</w:t>
      </w:r>
      <w:r w:rsidRPr="00417C63">
        <w:rPr>
          <w:rFonts w:ascii="Simplified Arabic" w:hAnsi="Simplified Arabic" w:cs="Simplified Arabic"/>
          <w:sz w:val="28"/>
          <w:szCs w:val="28"/>
          <w:rtl/>
        </w:rPr>
        <w:t xml:space="preserve"> المخاطر المتوقعة للمشاريع والمعاملات المستحدثة، ويتم مناقشتها مع مدير الإدارة؛ لوضع خطط المعالجة المناسبة ضمن سياسة إدارة المخاطر المعتمدة في المنشأة</w:t>
      </w:r>
      <w:r>
        <w:rPr>
          <w:rFonts w:ascii="Simplified Arabic" w:hAnsi="Simplified Arabic" w:cs="Simplified Arabic" w:hint="cs"/>
          <w:sz w:val="28"/>
          <w:szCs w:val="28"/>
          <w:rtl/>
        </w:rPr>
        <w:t>.</w:t>
      </w:r>
    </w:p>
    <w:p w14:paraId="0049D5A6" w14:textId="77777777" w:rsidR="00E80638" w:rsidRDefault="00E80638" w:rsidP="000C7B9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تحديد مستوى الحكم الشخصي المسموح به للتعامل مع المخاطر:</w:t>
      </w:r>
      <w:r w:rsidRPr="00417C63">
        <w:rPr>
          <w:rFonts w:ascii="Simplified Arabic" w:hAnsi="Simplified Arabic" w:cs="Simplified Arabic"/>
          <w:sz w:val="28"/>
          <w:szCs w:val="28"/>
          <w:rtl/>
        </w:rPr>
        <w:t xml:space="preserve"> </w:t>
      </w:r>
      <w:r w:rsidRPr="00417C63">
        <w:rPr>
          <w:rFonts w:ascii="Simplified Arabic" w:hAnsi="Simplified Arabic" w:cs="Simplified Arabic" w:hint="cs"/>
          <w:sz w:val="28"/>
          <w:szCs w:val="28"/>
          <w:rtl/>
        </w:rPr>
        <w:t>ت</w:t>
      </w:r>
      <w:r w:rsidRPr="00417C63">
        <w:rPr>
          <w:rFonts w:ascii="Simplified Arabic" w:hAnsi="Simplified Arabic" w:cs="Simplified Arabic"/>
          <w:sz w:val="28"/>
          <w:szCs w:val="28"/>
          <w:rtl/>
        </w:rPr>
        <w:t xml:space="preserve">حدد استراتيجية إدارة المخاطر على المستوى العام للمرونة الاستجابة للمخاطر اليومية للفئات الوظيفية في مستويات </w:t>
      </w:r>
      <w:r>
        <w:rPr>
          <w:rFonts w:ascii="Simplified Arabic" w:hAnsi="Simplified Arabic" w:cs="Simplified Arabic" w:hint="cs"/>
          <w:sz w:val="28"/>
          <w:szCs w:val="28"/>
          <w:rtl/>
        </w:rPr>
        <w:t>أقل،</w:t>
      </w:r>
      <w:r w:rsidRPr="00417C63">
        <w:rPr>
          <w:rFonts w:ascii="Simplified Arabic" w:hAnsi="Simplified Arabic" w:cs="Simplified Arabic"/>
          <w:sz w:val="28"/>
          <w:szCs w:val="28"/>
          <w:rtl/>
        </w:rPr>
        <w:t xml:space="preserve"> الحالات التي </w:t>
      </w:r>
      <w:r w:rsidRPr="00417C63">
        <w:rPr>
          <w:rFonts w:ascii="Simplified Arabic" w:hAnsi="Simplified Arabic" w:cs="Simplified Arabic"/>
          <w:sz w:val="28"/>
          <w:szCs w:val="28"/>
          <w:rtl/>
        </w:rPr>
        <w:lastRenderedPageBreak/>
        <w:t xml:space="preserve">تتطلب تصعيد المخاطر </w:t>
      </w:r>
      <w:r>
        <w:rPr>
          <w:rFonts w:ascii="Simplified Arabic" w:hAnsi="Simplified Arabic" w:cs="Simplified Arabic" w:hint="cs"/>
          <w:sz w:val="28"/>
          <w:szCs w:val="28"/>
          <w:rtl/>
        </w:rPr>
        <w:t xml:space="preserve">إلى </w:t>
      </w:r>
      <w:r w:rsidRPr="00417C63">
        <w:rPr>
          <w:rFonts w:ascii="Simplified Arabic" w:hAnsi="Simplified Arabic" w:cs="Simplified Arabic"/>
          <w:sz w:val="28"/>
          <w:szCs w:val="28"/>
          <w:rtl/>
        </w:rPr>
        <w:t>مستويات إدارية أعلى</w:t>
      </w:r>
      <w:r>
        <w:rPr>
          <w:rFonts w:ascii="Simplified Arabic" w:hAnsi="Simplified Arabic" w:cs="Simplified Arabic" w:hint="cs"/>
          <w:sz w:val="28"/>
          <w:szCs w:val="28"/>
          <w:rtl/>
        </w:rPr>
        <w:t xml:space="preserve">، </w:t>
      </w:r>
      <w:r w:rsidRPr="00417C63">
        <w:rPr>
          <w:rFonts w:ascii="Simplified Arabic" w:hAnsi="Simplified Arabic" w:cs="Simplified Arabic"/>
          <w:sz w:val="28"/>
          <w:szCs w:val="28"/>
          <w:rtl/>
        </w:rPr>
        <w:t>وتحدد مصفوفة الصلاحيات مستوى التفويض المسموح به للمستويات الوظيفية المختلفة.</w:t>
      </w:r>
    </w:p>
    <w:p w14:paraId="2B95DE87" w14:textId="77777777" w:rsidR="00E80638" w:rsidRDefault="00E80638" w:rsidP="000C7B9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تشجيع الوعي بالمخاطر:</w:t>
      </w:r>
      <w:r w:rsidRPr="00417C63">
        <w:rPr>
          <w:rFonts w:ascii="Simplified Arabic" w:hAnsi="Simplified Arabic" w:cs="Simplified Arabic"/>
          <w:sz w:val="28"/>
          <w:szCs w:val="28"/>
          <w:rtl/>
        </w:rPr>
        <w:t xml:space="preserve"> عقد دورات تدريبية باستمرار، كما يتم شرح استراتيجية المنشأة لإدارة المخاطر ومناقشتها باستمرار مع الإدارات المختلفة؛ لتحديد الفجوات ومعالجتها بالوقت المناسب</w:t>
      </w:r>
      <w:r>
        <w:rPr>
          <w:rFonts w:ascii="Simplified Arabic" w:hAnsi="Simplified Arabic" w:cs="Simplified Arabic" w:hint="cs"/>
          <w:sz w:val="28"/>
          <w:szCs w:val="28"/>
          <w:rtl/>
        </w:rPr>
        <w:t xml:space="preserve"> (وزارة المالية،2023).</w:t>
      </w:r>
    </w:p>
    <w:p w14:paraId="2F86B4BE" w14:textId="76705AD7" w:rsidR="00E80638" w:rsidRPr="000C7B98" w:rsidRDefault="00091B9B" w:rsidP="00E80638">
      <w:pPr>
        <w:rPr>
          <w:rFonts w:ascii="Simplified Arabic" w:hAnsi="Simplified Arabic" w:cs="Simplified Arabic"/>
          <w:b/>
          <w:bCs/>
          <w:sz w:val="32"/>
          <w:szCs w:val="32"/>
          <w:rtl/>
        </w:rPr>
      </w:pPr>
      <w:r w:rsidRPr="000C7B98">
        <w:rPr>
          <w:rFonts w:ascii="Simplified Arabic" w:hAnsi="Simplified Arabic" w:cs="Simplified Arabic"/>
          <w:b/>
          <w:bCs/>
          <w:sz w:val="32"/>
          <w:szCs w:val="32"/>
        </w:rPr>
        <w:t xml:space="preserve"> 2.3.10</w:t>
      </w:r>
      <w:r w:rsidR="00E80638" w:rsidRPr="000C7B98">
        <w:rPr>
          <w:rFonts w:ascii="Simplified Arabic" w:hAnsi="Simplified Arabic" w:cs="Simplified Arabic"/>
          <w:b/>
          <w:bCs/>
          <w:sz w:val="32"/>
          <w:szCs w:val="32"/>
          <w:rtl/>
        </w:rPr>
        <w:t>نماذج تغيير ثقافة المخاطر</w:t>
      </w:r>
      <w:r w:rsidR="00E80638" w:rsidRPr="000C7B98">
        <w:rPr>
          <w:rFonts w:ascii="Simplified Arabic" w:hAnsi="Simplified Arabic" w:cs="Simplified Arabic" w:hint="cs"/>
          <w:b/>
          <w:bCs/>
          <w:sz w:val="32"/>
          <w:szCs w:val="32"/>
          <w:rtl/>
        </w:rPr>
        <w:t>:</w:t>
      </w:r>
    </w:p>
    <w:p w14:paraId="7DD108BF" w14:textId="615B902D" w:rsidR="00E80638" w:rsidRDefault="00E80638" w:rsidP="00091B9B">
      <w:pPr>
        <w:rPr>
          <w:rFonts w:ascii="Simplified Arabic" w:hAnsi="Simplified Arabic" w:cs="Simplified Arabic"/>
          <w:sz w:val="28"/>
          <w:szCs w:val="28"/>
          <w:rtl/>
        </w:rPr>
      </w:pPr>
      <w:r w:rsidRPr="008D2AB3">
        <w:rPr>
          <w:rFonts w:ascii="Simplified Arabic" w:hAnsi="Simplified Arabic" w:cs="Simplified Arabic"/>
          <w:b/>
          <w:bCs/>
          <w:noProof/>
          <w:sz w:val="28"/>
          <w:szCs w:val="28"/>
          <w:rtl/>
          <w:lang w:val="ar-SA"/>
        </w:rPr>
        <w:t xml:space="preserve"> </w:t>
      </w:r>
      <w:r w:rsidRPr="008D2AB3">
        <w:rPr>
          <w:rFonts w:ascii="Simplified Arabic" w:hAnsi="Simplified Arabic" w:cs="Simplified Arabic"/>
          <w:sz w:val="28"/>
          <w:szCs w:val="28"/>
          <w:rtl/>
        </w:rPr>
        <w:t xml:space="preserve">لقد حددنا أدناه الخطوات التي يجب اتخاذها للبدء في برنامج تغيير ثقافة </w:t>
      </w:r>
      <w:r w:rsidRPr="008D2AB3">
        <w:rPr>
          <w:rFonts w:ascii="Simplified Arabic" w:hAnsi="Simplified Arabic" w:cs="Simplified Arabic" w:hint="cs"/>
          <w:sz w:val="28"/>
          <w:szCs w:val="28"/>
          <w:rtl/>
        </w:rPr>
        <w:t>المخاطر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F8393E">
        <w:rPr>
          <w:rFonts w:asciiTheme="majorBidi" w:hAnsiTheme="majorBidi" w:cstheme="majorBidi"/>
          <w:sz w:val="24"/>
          <w:szCs w:val="24"/>
        </w:rPr>
        <w:t>IRM,2012</w:t>
      </w:r>
      <w:r>
        <w:rPr>
          <w:rFonts w:ascii="Simplified Arabic" w:hAnsi="Simplified Arabic" w:cs="Simplified Arabic" w:hint="cs"/>
          <w:sz w:val="28"/>
          <w:szCs w:val="28"/>
          <w:rtl/>
        </w:rPr>
        <w:t>)</w:t>
      </w:r>
      <w:r w:rsidR="00091B9B">
        <w:rPr>
          <w:rFonts w:ascii="Simplified Arabic" w:hAnsi="Simplified Arabic" w:cs="Simplified Arabic" w:hint="cs"/>
          <w:sz w:val="28"/>
          <w:szCs w:val="28"/>
          <w:rtl/>
        </w:rPr>
        <w:t xml:space="preserve"> انظر الشكل </w:t>
      </w:r>
      <w:r w:rsidR="00091B9B">
        <w:rPr>
          <w:rFonts w:ascii="Simplified Arabic" w:hAnsi="Simplified Arabic" w:cs="Simplified Arabic"/>
          <w:sz w:val="28"/>
          <w:szCs w:val="28"/>
          <w:rtl/>
        </w:rPr>
        <w:t>(</w:t>
      </w:r>
      <w:r w:rsidR="00086595">
        <w:rPr>
          <w:rFonts w:ascii="Simplified Arabic" w:hAnsi="Simplified Arabic" w:cs="Simplified Arabic" w:hint="cs"/>
          <w:sz w:val="28"/>
          <w:szCs w:val="28"/>
          <w:rtl/>
        </w:rPr>
        <w:t>2-3</w:t>
      </w:r>
      <w:r w:rsidR="00091B9B">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01FB034F" w14:textId="410B1619" w:rsidR="00091B9B" w:rsidRPr="000C7B98" w:rsidRDefault="000C7B98" w:rsidP="00763C29">
      <w:pPr>
        <w:jc w:val="center"/>
        <w:rPr>
          <w:rFonts w:ascii="Simplified Arabic" w:hAnsi="Simplified Arabic" w:cs="Simplified Arabic"/>
          <w:b/>
          <w:bCs/>
          <w:sz w:val="24"/>
          <w:szCs w:val="24"/>
          <w:rtl/>
        </w:rPr>
      </w:pPr>
      <w:r w:rsidRPr="008D2AB3">
        <w:rPr>
          <w:rFonts w:ascii="Simplified Arabic" w:hAnsi="Simplified Arabic" w:cs="Simplified Arabic"/>
          <w:noProof/>
          <w:sz w:val="28"/>
          <w:szCs w:val="28"/>
          <w:rtl/>
          <w:lang w:val="ar-SA"/>
        </w:rPr>
        <mc:AlternateContent>
          <mc:Choice Requires="wpg">
            <w:drawing>
              <wp:anchor distT="0" distB="0" distL="114300" distR="114300" simplePos="0" relativeHeight="251662336" behindDoc="0" locked="0" layoutInCell="1" allowOverlap="1" wp14:anchorId="21991FA9" wp14:editId="168F5BF7">
                <wp:simplePos x="0" y="0"/>
                <wp:positionH relativeFrom="column">
                  <wp:posOffset>-542290</wp:posOffset>
                </wp:positionH>
                <wp:positionV relativeFrom="paragraph">
                  <wp:posOffset>335915</wp:posOffset>
                </wp:positionV>
                <wp:extent cx="6400420" cy="4040985"/>
                <wp:effectExtent l="0" t="0" r="635" b="19050"/>
                <wp:wrapNone/>
                <wp:docPr id="2100492386" name="مجموعة 11"/>
                <wp:cNvGraphicFramePr/>
                <a:graphic xmlns:a="http://schemas.openxmlformats.org/drawingml/2006/main">
                  <a:graphicData uri="http://schemas.microsoft.com/office/word/2010/wordprocessingGroup">
                    <wpg:wgp>
                      <wpg:cNvGrpSpPr/>
                      <wpg:grpSpPr>
                        <a:xfrm>
                          <a:off x="0" y="0"/>
                          <a:ext cx="6400420" cy="4040985"/>
                          <a:chOff x="0" y="0"/>
                          <a:chExt cx="6400420" cy="4040985"/>
                        </a:xfrm>
                      </wpg:grpSpPr>
                      <wpg:grpSp>
                        <wpg:cNvPr id="819887738" name="مجموعة 9"/>
                        <wpg:cNvGrpSpPr/>
                        <wpg:grpSpPr>
                          <a:xfrm>
                            <a:off x="176733" y="0"/>
                            <a:ext cx="6223687" cy="4040985"/>
                            <a:chOff x="691563" y="1"/>
                            <a:chExt cx="6131719" cy="4040985"/>
                          </a:xfrm>
                        </wpg:grpSpPr>
                        <wpg:grpSp>
                          <wpg:cNvPr id="63263262" name="مجموعة 8"/>
                          <wpg:cNvGrpSpPr/>
                          <wpg:grpSpPr>
                            <a:xfrm>
                              <a:off x="3534655" y="1"/>
                              <a:ext cx="3288627" cy="759903"/>
                              <a:chOff x="0" y="1"/>
                              <a:chExt cx="3288627" cy="759903"/>
                            </a:xfrm>
                          </wpg:grpSpPr>
                          <wps:wsp>
                            <wps:cNvPr id="1499088352" name="مستطيل 5"/>
                            <wps:cNvSpPr/>
                            <wps:spPr>
                              <a:xfrm>
                                <a:off x="929686" y="1"/>
                                <a:ext cx="2358941" cy="476410"/>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91AC985" w14:textId="77777777" w:rsidR="00E80638" w:rsidRDefault="00E80638" w:rsidP="00E80638">
                                  <w:pPr>
                                    <w:spacing w:line="480" w:lineRule="auto"/>
                                    <w:jc w:val="center"/>
                                  </w:pPr>
                                  <w:r>
                                    <w:rPr>
                                      <w:rFonts w:hint="cs"/>
                                      <w:rtl/>
                                    </w:rPr>
                                    <w:t xml:space="preserve">تقييم ثقافة المخاطر الحالية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18771" name="مستطيل 5"/>
                            <wps:cNvSpPr/>
                            <wps:spPr>
                              <a:xfrm>
                                <a:off x="691563" y="230521"/>
                                <a:ext cx="2358332" cy="529383"/>
                              </a:xfrm>
                              <a:prstGeom prst="rect">
                                <a:avLst/>
                              </a:prstGeom>
                              <a:solidFill>
                                <a:schemeClr val="bg1"/>
                              </a:solidFill>
                              <a:ln w="9525">
                                <a:solidFill>
                                  <a:schemeClr val="accent5">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7A522DF" w14:textId="77777777" w:rsidR="00E80638" w:rsidRPr="00753EB6" w:rsidRDefault="00E80638" w:rsidP="00E80638">
                                  <w:pPr>
                                    <w:jc w:val="center"/>
                                    <w:rPr>
                                      <w:color w:val="000000" w:themeColor="text1"/>
                                    </w:rPr>
                                  </w:pPr>
                                  <w:r w:rsidRPr="00753EB6">
                                    <w:rPr>
                                      <w:rFonts w:hint="cs"/>
                                      <w:color w:val="000000" w:themeColor="text1"/>
                                      <w:rtl/>
                                    </w:rPr>
                                    <w:t>أستخدم عدة تقنيات للكشف عن الثقافة الحالية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2410995" name="سهم: لأسفل 6"/>
                            <wps:cNvSpPr/>
                            <wps:spPr>
                              <a:xfrm>
                                <a:off x="0" y="230521"/>
                                <a:ext cx="649445" cy="529383"/>
                              </a:xfrm>
                              <a:prstGeom prst="downArrow">
                                <a:avLst/>
                              </a:prstGeom>
                              <a:solidFill>
                                <a:srgbClr val="669E4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24665" name="مجموعة 8"/>
                          <wpg:cNvGrpSpPr/>
                          <wpg:grpSpPr>
                            <a:xfrm>
                              <a:off x="2604887" y="799139"/>
                              <a:ext cx="3288708" cy="759904"/>
                              <a:chOff x="0" y="0"/>
                              <a:chExt cx="3288709" cy="759904"/>
                            </a:xfrm>
                          </wpg:grpSpPr>
                          <wps:wsp>
                            <wps:cNvPr id="1461694309" name="مستطيل 5"/>
                            <wps:cNvSpPr/>
                            <wps:spPr>
                              <a:xfrm>
                                <a:off x="929768" y="0"/>
                                <a:ext cx="2358941" cy="529992"/>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83B731" w14:textId="77777777" w:rsidR="00E80638" w:rsidRDefault="00E80638" w:rsidP="00E80638">
                                  <w:pPr>
                                    <w:spacing w:line="480" w:lineRule="auto"/>
                                    <w:jc w:val="center"/>
                                  </w:pPr>
                                  <w:r>
                                    <w:rPr>
                                      <w:rFonts w:hint="cs"/>
                                      <w:rtl/>
                                    </w:rPr>
                                    <w:t>ما ه</w:t>
                                  </w:r>
                                  <w:r>
                                    <w:rPr>
                                      <w:rFonts w:hint="eastAsia"/>
                                      <w:rtl/>
                                    </w:rPr>
                                    <w:t>و</w:t>
                                  </w:r>
                                  <w:r>
                                    <w:rPr>
                                      <w:rFonts w:hint="cs"/>
                                      <w:rtl/>
                                    </w:rPr>
                                    <w:t xml:space="preserve"> تأثير الثقافة الحالية؟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696358" name="مستطيل 5"/>
                            <wps:cNvSpPr/>
                            <wps:spPr>
                              <a:xfrm>
                                <a:off x="691563" y="230521"/>
                                <a:ext cx="2358332" cy="529383"/>
                              </a:xfrm>
                              <a:prstGeom prst="rect">
                                <a:avLst/>
                              </a:prstGeom>
                              <a:solidFill>
                                <a:schemeClr val="bg1"/>
                              </a:solidFill>
                              <a:ln w="9525">
                                <a:solidFill>
                                  <a:schemeClr val="accent5">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AF61A9" w14:textId="77777777" w:rsidR="00E80638" w:rsidRPr="00DD6425" w:rsidRDefault="00E80638" w:rsidP="00E80638">
                                  <w:pPr>
                                    <w:pStyle w:val="a6"/>
                                    <w:numPr>
                                      <w:ilvl w:val="0"/>
                                      <w:numId w:val="9"/>
                                    </w:numPr>
                                    <w:spacing w:after="0" w:line="192" w:lineRule="auto"/>
                                    <w:ind w:left="170" w:hanging="170"/>
                                    <w:rPr>
                                      <w:color w:val="000000" w:themeColor="text1"/>
                                      <w:rtl/>
                                    </w:rPr>
                                  </w:pPr>
                                  <w:r w:rsidRPr="00DD6425">
                                    <w:rPr>
                                      <w:rFonts w:hint="cs"/>
                                      <w:color w:val="000000" w:themeColor="text1"/>
                                      <w:rtl/>
                                    </w:rPr>
                                    <w:t>ماهي نقاط القوة والضعف؟</w:t>
                                  </w:r>
                                </w:p>
                                <w:p w14:paraId="7A423016" w14:textId="77777777" w:rsidR="00E80638" w:rsidRPr="00F11D81" w:rsidRDefault="00E80638" w:rsidP="00E80638">
                                  <w:pPr>
                                    <w:pStyle w:val="a6"/>
                                    <w:numPr>
                                      <w:ilvl w:val="0"/>
                                      <w:numId w:val="9"/>
                                    </w:numPr>
                                    <w:spacing w:after="0" w:line="192" w:lineRule="auto"/>
                                    <w:ind w:left="170" w:hanging="170"/>
                                    <w:rPr>
                                      <w:color w:val="000000" w:themeColor="text1"/>
                                    </w:rPr>
                                  </w:pPr>
                                  <w:r w:rsidRPr="00F11D81">
                                    <w:rPr>
                                      <w:rFonts w:hint="cs"/>
                                      <w:color w:val="000000" w:themeColor="text1"/>
                                      <w:rtl/>
                                    </w:rPr>
                                    <w:t>هل هذه الثقافة مناسبة لرؤيتنا؟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2071221" name="سهم: لأسفل 6"/>
                            <wps:cNvSpPr/>
                            <wps:spPr>
                              <a:xfrm>
                                <a:off x="0" y="230521"/>
                                <a:ext cx="649445" cy="529383"/>
                              </a:xfrm>
                              <a:prstGeom prst="downArrow">
                                <a:avLst/>
                              </a:prstGeom>
                              <a:solidFill>
                                <a:srgbClr val="669E4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77553898" name="مجموعة 8"/>
                          <wpg:cNvGrpSpPr/>
                          <wpg:grpSpPr>
                            <a:xfrm>
                              <a:off x="1859536" y="1605963"/>
                              <a:ext cx="3288708" cy="759904"/>
                              <a:chOff x="0" y="0"/>
                              <a:chExt cx="3288709" cy="759904"/>
                            </a:xfrm>
                          </wpg:grpSpPr>
                          <wps:wsp>
                            <wps:cNvPr id="953173536" name="مستطيل 5"/>
                            <wps:cNvSpPr/>
                            <wps:spPr>
                              <a:xfrm>
                                <a:off x="929768" y="0"/>
                                <a:ext cx="2358941" cy="529992"/>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BB46FB" w14:textId="77777777" w:rsidR="00E80638" w:rsidRDefault="00E80638" w:rsidP="00E80638">
                                  <w:pPr>
                                    <w:spacing w:line="480" w:lineRule="auto"/>
                                    <w:jc w:val="center"/>
                                  </w:pPr>
                                  <w:r w:rsidRPr="00F11D81">
                                    <w:rPr>
                                      <w:rFonts w:cs="Arial"/>
                                      <w:rtl/>
                                    </w:rPr>
                                    <w:t>ما الذي من شأنه تحسين ثقافة المخاطر لدينا؟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4659172" name="مستطيل 5"/>
                            <wps:cNvSpPr/>
                            <wps:spPr>
                              <a:xfrm>
                                <a:off x="691563" y="230521"/>
                                <a:ext cx="2358332" cy="529383"/>
                              </a:xfrm>
                              <a:prstGeom prst="rect">
                                <a:avLst/>
                              </a:prstGeom>
                              <a:solidFill>
                                <a:schemeClr val="bg1"/>
                              </a:solidFill>
                              <a:ln w="9525">
                                <a:solidFill>
                                  <a:schemeClr val="accent5">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3CB2B1F" w14:textId="77777777" w:rsidR="00E80638" w:rsidRPr="00F11D81" w:rsidRDefault="00E80638" w:rsidP="00E80638">
                                  <w:pPr>
                                    <w:spacing w:after="0"/>
                                    <w:jc w:val="center"/>
                                    <w:rPr>
                                      <w:color w:val="000000" w:themeColor="text1"/>
                                    </w:rPr>
                                  </w:pPr>
                                  <w:r w:rsidRPr="00F11D81">
                                    <w:rPr>
                                      <w:rFonts w:cs="Arial"/>
                                      <w:color w:val="000000" w:themeColor="text1"/>
                                      <w:rtl/>
                                    </w:rPr>
                                    <w:t xml:space="preserve"> ما هي التغييرات التي يتعين علينا القيام بها؟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275214" name="سهم: لأسفل 6"/>
                            <wps:cNvSpPr/>
                            <wps:spPr>
                              <a:xfrm>
                                <a:off x="0" y="230521"/>
                                <a:ext cx="649445" cy="529383"/>
                              </a:xfrm>
                              <a:prstGeom prst="downArrow">
                                <a:avLst/>
                              </a:prstGeom>
                              <a:solidFill>
                                <a:srgbClr val="669E4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1798613" name="مجموعة 8"/>
                          <wpg:cNvGrpSpPr/>
                          <wpg:grpSpPr>
                            <a:xfrm>
                              <a:off x="929768" y="2451206"/>
                              <a:ext cx="3288709" cy="759904"/>
                              <a:chOff x="0" y="0"/>
                              <a:chExt cx="3288709" cy="759904"/>
                            </a:xfrm>
                          </wpg:grpSpPr>
                          <wps:wsp>
                            <wps:cNvPr id="374119843" name="مستطيل 5"/>
                            <wps:cNvSpPr/>
                            <wps:spPr>
                              <a:xfrm>
                                <a:off x="929768" y="0"/>
                                <a:ext cx="2358941" cy="529992"/>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A2A3EEF" w14:textId="77777777" w:rsidR="00E80638" w:rsidRDefault="00E80638" w:rsidP="00E80638">
                                  <w:pPr>
                                    <w:spacing w:line="480" w:lineRule="auto"/>
                                    <w:jc w:val="center"/>
                                  </w:pPr>
                                  <w:r>
                                    <w:rPr>
                                      <w:rFonts w:hint="cs"/>
                                      <w:rtl/>
                                    </w:rPr>
                                    <w:t xml:space="preserve">التخطيط والتنفيذ لتغيير الثقافة في المنظمة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4575088" name="مستطيل 5"/>
                            <wps:cNvSpPr/>
                            <wps:spPr>
                              <a:xfrm>
                                <a:off x="691563" y="230521"/>
                                <a:ext cx="2358332" cy="529383"/>
                              </a:xfrm>
                              <a:prstGeom prst="rect">
                                <a:avLst/>
                              </a:prstGeom>
                              <a:solidFill>
                                <a:schemeClr val="bg1"/>
                              </a:solidFill>
                              <a:ln w="9525">
                                <a:solidFill>
                                  <a:schemeClr val="accent5">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71DB73" w14:textId="77777777" w:rsidR="00E80638" w:rsidRPr="00DD6425" w:rsidRDefault="00E80638" w:rsidP="00E80638">
                                  <w:pPr>
                                    <w:pStyle w:val="a6"/>
                                    <w:numPr>
                                      <w:ilvl w:val="0"/>
                                      <w:numId w:val="9"/>
                                    </w:numPr>
                                    <w:spacing w:after="0" w:line="192" w:lineRule="auto"/>
                                    <w:ind w:left="170" w:hanging="170"/>
                                    <w:rPr>
                                      <w:color w:val="000000" w:themeColor="text1"/>
                                      <w:rtl/>
                                    </w:rPr>
                                  </w:pPr>
                                  <w:r w:rsidRPr="00DD6425">
                                    <w:rPr>
                                      <w:rFonts w:hint="cs"/>
                                      <w:color w:val="000000" w:themeColor="text1"/>
                                      <w:rtl/>
                                    </w:rPr>
                                    <w:t>ما الذي نحتاجه لنمو واستدامة ثقافة المخاطر الجديدة لدينا؟</w:t>
                                  </w:r>
                                </w:p>
                                <w:p w14:paraId="56FC8479" w14:textId="77777777" w:rsidR="00E80638" w:rsidRPr="00444683" w:rsidRDefault="00E80638" w:rsidP="00E80638">
                                  <w:pPr>
                                    <w:pStyle w:val="a6"/>
                                    <w:numPr>
                                      <w:ilvl w:val="0"/>
                                      <w:numId w:val="9"/>
                                    </w:numPr>
                                    <w:spacing w:after="0" w:line="192" w:lineRule="auto"/>
                                    <w:ind w:left="170" w:hanging="170"/>
                                    <w:rPr>
                                      <w:color w:val="000000" w:themeColor="text1"/>
                                    </w:rPr>
                                  </w:pPr>
                                  <w:r w:rsidRPr="00444683">
                                    <w:rPr>
                                      <w:rFonts w:hint="cs"/>
                                      <w:color w:val="000000" w:themeColor="text1"/>
                                      <w:rtl/>
                                    </w:rPr>
                                    <w:t>ما التغيرات التي علينا القيام بها؟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2525466" name="سهم: لأسفل 6"/>
                            <wps:cNvSpPr/>
                            <wps:spPr>
                              <a:xfrm>
                                <a:off x="0" y="230521"/>
                                <a:ext cx="649445" cy="529383"/>
                              </a:xfrm>
                              <a:prstGeom prst="downArrow">
                                <a:avLst/>
                              </a:prstGeom>
                              <a:solidFill>
                                <a:srgbClr val="669E4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4059052" name="مجموعة 8"/>
                          <wpg:cNvGrpSpPr/>
                          <wpg:grpSpPr>
                            <a:xfrm>
                              <a:off x="691563" y="3281082"/>
                              <a:ext cx="2597146" cy="759904"/>
                              <a:chOff x="691563" y="0"/>
                              <a:chExt cx="2597146" cy="759904"/>
                            </a:xfrm>
                          </wpg:grpSpPr>
                          <wps:wsp>
                            <wps:cNvPr id="1947270718" name="مستطيل 5"/>
                            <wps:cNvSpPr/>
                            <wps:spPr>
                              <a:xfrm>
                                <a:off x="929768" y="0"/>
                                <a:ext cx="2358941" cy="529992"/>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39CFFD6" w14:textId="77777777" w:rsidR="00E80638" w:rsidRDefault="00E80638" w:rsidP="00E80638">
                                  <w:pPr>
                                    <w:spacing w:line="480" w:lineRule="auto"/>
                                    <w:jc w:val="center"/>
                                  </w:pPr>
                                  <w:r>
                                    <w:rPr>
                                      <w:rFonts w:hint="cs"/>
                                      <w:rtl/>
                                    </w:rPr>
                                    <w:t>المراقبة والتكيف مع المتغيرات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57596" name="مستطيل 5"/>
                            <wps:cNvSpPr/>
                            <wps:spPr>
                              <a:xfrm>
                                <a:off x="691563" y="230521"/>
                                <a:ext cx="2358332" cy="529383"/>
                              </a:xfrm>
                              <a:prstGeom prst="rect">
                                <a:avLst/>
                              </a:prstGeom>
                              <a:solidFill>
                                <a:schemeClr val="bg1"/>
                              </a:solidFill>
                              <a:ln w="9525">
                                <a:solidFill>
                                  <a:schemeClr val="accent5">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095C64" w14:textId="77777777" w:rsidR="00E80638" w:rsidRPr="00DD6425" w:rsidRDefault="00E80638" w:rsidP="00E80638">
                                  <w:pPr>
                                    <w:pStyle w:val="a6"/>
                                    <w:numPr>
                                      <w:ilvl w:val="0"/>
                                      <w:numId w:val="8"/>
                                    </w:numPr>
                                    <w:spacing w:line="216" w:lineRule="auto"/>
                                    <w:ind w:left="170" w:hanging="170"/>
                                    <w:rPr>
                                      <w:color w:val="000000" w:themeColor="text1"/>
                                    </w:rPr>
                                  </w:pPr>
                                  <w:r w:rsidRPr="00DD6425">
                                    <w:rPr>
                                      <w:rFonts w:hint="cs"/>
                                      <w:color w:val="000000" w:themeColor="text1"/>
                                      <w:rtl/>
                                    </w:rPr>
                                    <w:t>هل نحقق النتائج التي نتوقعها؟</w:t>
                                  </w:r>
                                </w:p>
                                <w:p w14:paraId="1C2A4491" w14:textId="77777777" w:rsidR="00E80638" w:rsidRPr="00753EB6" w:rsidRDefault="00E80638" w:rsidP="00E80638">
                                  <w:pPr>
                                    <w:pStyle w:val="a6"/>
                                    <w:numPr>
                                      <w:ilvl w:val="0"/>
                                      <w:numId w:val="8"/>
                                    </w:numPr>
                                    <w:spacing w:line="216" w:lineRule="auto"/>
                                    <w:ind w:left="170" w:hanging="170"/>
                                    <w:rPr>
                                      <w:color w:val="000000" w:themeColor="text1"/>
                                    </w:rPr>
                                  </w:pPr>
                                  <w:r w:rsidRPr="00753EB6">
                                    <w:rPr>
                                      <w:rFonts w:hint="cs"/>
                                      <w:color w:val="000000" w:themeColor="text1"/>
                                      <w:rtl/>
                                    </w:rPr>
                                    <w:t>ما الذي نحتاج إلى تغييره في ضوء تقدمنا حتى الآن.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564664030" name="مستطيل 10"/>
                        <wps:cNvSpPr/>
                        <wps:spPr>
                          <a:xfrm>
                            <a:off x="1506071" y="284309"/>
                            <a:ext cx="1651603" cy="622311"/>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3BE7C24" w14:textId="77777777" w:rsidR="00E80638" w:rsidRPr="00444683" w:rsidRDefault="00E80638" w:rsidP="00E80638">
                              <w:pPr>
                                <w:jc w:val="center"/>
                                <w:rPr>
                                  <w:color w:val="000000" w:themeColor="text1"/>
                                </w:rPr>
                              </w:pPr>
                              <w:r w:rsidRPr="00444683">
                                <w:rPr>
                                  <w:rFonts w:hint="cs"/>
                                  <w:color w:val="000000" w:themeColor="text1"/>
                                  <w:rtl/>
                                </w:rPr>
                                <w:t>يتطلب تغير الثقافة إلى جهد مستمر حيث تحتاج الثقافة إلى وقت لتكيف مع المعايير الجديدة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9640113" name="مستطيل 10"/>
                        <wps:cNvSpPr/>
                        <wps:spPr>
                          <a:xfrm>
                            <a:off x="537883" y="1152605"/>
                            <a:ext cx="1651603" cy="62240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6E8C9C" w14:textId="77777777" w:rsidR="00E80638" w:rsidRPr="00444683" w:rsidRDefault="00E80638" w:rsidP="00E80638">
                              <w:pPr>
                                <w:jc w:val="center"/>
                                <w:rPr>
                                  <w:color w:val="000000" w:themeColor="text1"/>
                                </w:rPr>
                              </w:pPr>
                              <w:r>
                                <w:rPr>
                                  <w:rFonts w:hint="cs"/>
                                  <w:color w:val="000000" w:themeColor="text1"/>
                                  <w:rtl/>
                                </w:rPr>
                                <w:t>ما مدى سهولة التكيف مع النهج الجديد لثقافة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1840383" name="مستطيل 10"/>
                        <wps:cNvSpPr/>
                        <wps:spPr>
                          <a:xfrm>
                            <a:off x="0" y="2051637"/>
                            <a:ext cx="1558792" cy="62240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8A57363" w14:textId="77777777" w:rsidR="00E80638" w:rsidRPr="00444683" w:rsidRDefault="00E80638" w:rsidP="00E80638">
                              <w:pPr>
                                <w:jc w:val="center"/>
                                <w:rPr>
                                  <w:color w:val="000000" w:themeColor="text1"/>
                                </w:rPr>
                              </w:pPr>
                              <w:r>
                                <w:rPr>
                                  <w:rFonts w:hint="cs"/>
                                  <w:color w:val="000000" w:themeColor="text1"/>
                                  <w:rtl/>
                                </w:rPr>
                                <w:t>المراجعة المستمرة أمر أساسي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1991FA9" id="مجموعة 11" o:spid="_x0000_s1026" style="position:absolute;left:0;text-align:left;margin-left:-42.7pt;margin-top:26.45pt;width:503.95pt;height:318.2pt;z-index:251662336;mso-height-relative:margin" coordsize="64004,40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1o4ewcAACVQAAAOAAAAZHJzL2Uyb0RvYy54bWzsXN1u2zYUvh+wdxB0v1qUREo06hRB/zCg&#10;a4u1Q68VWbINyKJGKXGyuwItNuw1drVhd70Y9ibx2+zwUH9OnDS1nax1WRSO/kiRRzwfz3d4Du8/&#10;OJ1n1kkiy5nIRza559hWksdiPMsnI/un10++C22rrKJ8HGUiT0b2WVLaDw6+/eb+ohgmrpiKbJxI&#10;CyrJy+GiGNnTqiqGg0EZT5N5VN4TRZLDzVTIeVTBqZwMxjJaQO3zbOA6DhsshBwXUsRJWcLVR/qm&#10;fYD1p2kSVy/StEwqKxvZ0LYKfyX+HqnfwcH9aDiRUTGdxXUzog1aMY9mOby0repRVEXWsZxdqmo+&#10;i6UoRVrdi8V8INJ0FifYB+gNcS705qkUxwX2ZTJcTIpWTCDaC3LauNr4+clTWbwqXkqQxKKYgCzw&#10;TPXlNJVz9RdaaZ2iyM5akSWnlRXDReY7ju+CZGO45zu+w0OqhRpPQfKXysXTxx8pOWhePFhpTnui&#10;mwntfimt2Xhkh4SHYRB4MNDyaA5DbPn+/O/l++Vv5/+e/2lx1RhV9hM6SgIWeJ5tremt63osDK7r&#10;LeOEMl2YNIJou0w8EhB+qfindpl5rvrvru1xuEGPPer5jFLsct3q5gN7bhgyt+5yQDl3vKZbK9/3&#10;UmevKHhlX0H/y26Il9sN8VfTqEhQc0r15euhQnxofhh6tC+5D+d/nf+z/H35zsKBuyiwRKsR5bAE&#10;5VijDtzlLGTrROZ6NOQ+qT9zwHyCONP2PBoWsqyeJmJuqYORLQGmED2ik2dlBQMWHm0eUW8uRTYb&#10;P5llGZ4oaEweZtI6iQDUojhO8opg8ex4/oMY6+vUgX/qS0FdiKaqiD7r15blqs5cqNr1w+oKqF7T&#10;bzyqzrJEPZflPyYpaB0ovotvbGu+3JhyGo0TfZmoxqxtC1aoak7h/W3dujdX1K1bWT+viiYI821h&#10;57qG6cJtCXyzyKu28HyWC7muggxEXL9ZP98ISYtGSak6PTqFR9ThkRifwZiTQs83ZRE/mcGXfhaV&#10;1ctIwgQDgAmTZvUCftJMLEa2qI9sayrkL+uuq+dBKeCubS1gwhrZ5c/HkUxsK/s+B3XhxPfVDIcn&#10;Pg0UKMv+naP+nfx4/lDA8IFRCq3DQ/V8lTWHqRTzNzC3Hqq3wq0oj+HdIzuuZHPysNITKczOcXJ4&#10;iI/BrFZE1bP8VRGrypWA1Uh+ffomkkU93CvAlueiUdFoeGHU62dVyVwcHlcinaFKdHKtRQ9woaV9&#10;67jhkpDAFAOyameYTVGjNz24nkPdC2iroMPzAJ7UdEpd7oWItrcDHUeTZkyvAEyWWzAgOXWpVoQ+&#10;XKzVSf3cJ4MPdMpgzRZYg9YPfsFONQzk7AnkgKXogt3AORhlGnTOPyx/Xb4fWst353/A8VswWJia&#10;ktTHBxPn4wYLgDiAyjrUYT73fXjRTUFnLBb5oZRigcK+AN/KrlHgvYIppZwctSYLY/wxTFV6Ol15&#10;zFgj6a6sEWOC3JUJ0vFUzTSRQevDjnqErusz1irzCkfdhLG5zPGB9qJKB5wTD4kuGMM1u1bsK3CA&#10;EyudRtrmK4WLhh+j5bpgzVG7gq0F0vVWsSIFPrdufhGfEcZ9z4FWbW2AAW0LGMjlMrlfoW1ge3Hu&#10;1hjVOEIaTmZom+KBajTtCW1DUwq/tjGl9o69eYHHOANitQP0MPSt9UQZ+radqwgxB9m9wZy9wxzw&#10;njgBccG9Y9ibGt7ah45Hxpd8A1+yYW+fFXsjJAgo9ULetyG6RcZNCBwJKadevX7EHAoWiiZo+8jg&#10;oKckgEVG6K4hcLiKZzxdO/N0qXU3NKbQw2GMqb0zpgjnEJ3ASbCLZXvD4AyDq0MYtl3sR9Bpg0aM&#10;yXZXJpuC+Nt3Onuh7wawQO83NotZgKsd/qWhcIbC1QFBn0MMULckdc0CHKymBzxkBEIzWwqyHYPr&#10;rSS5PiWug8vxF5fgLq2kfZFLcF7gE4iz9fvS2zQEqic3DALoJGZW4DBw4msMnERbqo1nMbbUXtlS&#10;nEI8KoXI6x72booehr8Z/rZL/hYor6txGu2d08iFtCQIYYagqwZ0DH8z/K3JmjH87Uvjb+COgUUy&#10;yJho1HnrEMqeJQFBj8QJMQCsx0YoDyD08JoQyl4NNZPp0hvd9aX/1zhK7gduAHEJu7DDDItTMe5X&#10;5+J9lelvyOLq1XCTBbdnWXAkdIDF8daeAgA2JK5LwTVZcGvzknWWz+1l3CLk1Fn+BnLuDnL6Tvf+&#10;8d0szlEGxM53PMhpa735HRjpfHvVkhslxkF6OgOrSKfHgY8b8kwwVaaJxCKMEgbbHmAuDYMtIEiT&#10;N7thYkibbq8zYE3+/c7y7xENus9v/Mh75UcmJOSg9WRlEW9jtadeAHuBoNYTQiGhrt645iq19x30&#10;FbYMrtuj44b5YEbt1X5MTebYrhJd2/A/jcrGlbt3rlwKeg9zvdLV7Sf7OgvegSndQ33uHD6E0jCA&#10;pM9mnjcK3yZ4qnXp1oaHSRa3A8PF6vUekDux+onJ2LTuer8dNPVhLzrcSareN09tdtc/x/15ut39&#10;Dv4DAAD//wMAUEsDBBQABgAIAAAAIQBV3Q5I4QAAAAoBAAAPAAAAZHJzL2Rvd25yZXYueG1sTI9B&#10;a4NAEIXvhf6HZQq9JaumBrWuIYS2p1BoUii9TXSiEndW3I2af9/tqT0O7+O9b/LNrDsx0mBbwwrC&#10;ZQCCuDRVy7WCz+PrIgFhHXKFnWFScCMLm+L+LsesMhN/0HhwtfAlbDNU0DjXZ1LasiGNdml6Yp+d&#10;zaDR+XOoZTXg5Mt1J6MgWEuNLfuFBnvaNVReDlet4G3CabsKX8b95by7fR/j9699SEo9PszbZxCO&#10;ZvcHw6++V4fCO53MlSsrOgWLJH7yqII4SkF4II2iGMRJwTpJVyCLXP5/ofgBAAD//wMAUEsBAi0A&#10;FAAGAAgAAAAhALaDOJL+AAAA4QEAABMAAAAAAAAAAAAAAAAAAAAAAFtDb250ZW50X1R5cGVzXS54&#10;bWxQSwECLQAUAAYACAAAACEAOP0h/9YAAACUAQAACwAAAAAAAAAAAAAAAAAvAQAAX3JlbHMvLnJl&#10;bHNQSwECLQAUAAYACAAAACEASCdaOHsHAAAlUAAADgAAAAAAAAAAAAAAAAAuAgAAZHJzL2Uyb0Rv&#10;Yy54bWxQSwECLQAUAAYACAAAACEAVd0OSOEAAAAKAQAADwAAAAAAAAAAAAAAAADVCQAAZHJzL2Rv&#10;d25yZXYueG1sUEsFBgAAAAAEAAQA8wAAAOMKAAAAAA==&#10;">
                <v:group id="مجموعة 9" o:spid="_x0000_s1027" style="position:absolute;left:1767;width:62237;height:40409" coordorigin="6915" coordsize="61317,40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rgqyAAAAOIAAAAPAAAAZHJzL2Rvd25yZXYueG1sRE/LasJA&#10;FN0X+g/DLbhrJqm0SVNHEdHShQhqoXR3yVyTYOZOyIx5/H1nUXB5OO/FajSN6KlztWUFSRSDIC6s&#10;rrlU8H3ePWcgnEfW2FgmBRM5WC0fHxaYazvwkfqTL0UIYZejgsr7NpfSFRUZdJFtiQN3sZ1BH2BX&#10;St3hEMJNI1/i+E0arDk0VNjSpqLieroZBZ8DDut5su3318tm+j2/Hn72CSk1exrXHyA8jf4u/nd/&#10;aQVZ8p5laToPm8OlcAfk8g8AAP//AwBQSwECLQAUAAYACAAAACEA2+H2y+4AAACFAQAAEwAAAAAA&#10;AAAAAAAAAAAAAAAAW0NvbnRlbnRfVHlwZXNdLnhtbFBLAQItABQABgAIAAAAIQBa9CxbvwAAABUB&#10;AAALAAAAAAAAAAAAAAAAAB8BAABfcmVscy8ucmVsc1BLAQItABQABgAIAAAAIQAzurgqyAAAAOIA&#10;AAAPAAAAAAAAAAAAAAAAAAcCAABkcnMvZG93bnJldi54bWxQSwUGAAAAAAMAAwC3AAAA/AIAAAAA&#10;">
                  <v:group id="مجموعة 8" o:spid="_x0000_s1028" style="position:absolute;left:35346;width:32886;height:7599" coordorigin="" coordsize="32886,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vtGxgAAAOEAAAAPAAAAZHJzL2Rvd25yZXYueG1sRE9Ni8Iw&#10;FLwv+B/CE/a2pq0oUo0iosseRFgVxNujebbF5qU02bb+eyMIC3MZ5otZrHpTiZYaV1pWEI8iEMSZ&#10;1SXnCs6n3dcMhPPIGivLpOBBDlbLwccCU207/qX26HMRStilqKDwvk6ldFlBBt3I1sRBu9nGoA+0&#10;yaVusAvlppJJFE2lwZLDQoE1bQrK7sc/o+C7w249jrft/n7bPK6nyeGyj0mpz2G/noPw1Pt/8zv9&#10;oxVMx8kLCbwehTcgl08AAAD//wMAUEsBAi0AFAAGAAgAAAAhANvh9svuAAAAhQEAABMAAAAAAAAA&#10;AAAAAAAAAAAAAFtDb250ZW50X1R5cGVzXS54bWxQSwECLQAUAAYACAAAACEAWvQsW78AAAAVAQAA&#10;CwAAAAAAAAAAAAAAAAAfAQAAX3JlbHMvLnJlbHNQSwECLQAUAAYACAAAACEANfb7RsYAAADhAAAA&#10;DwAAAAAAAAAAAAAAAAAHAgAAZHJzL2Rvd25yZXYueG1sUEsFBgAAAAADAAMAtwAAAPoCAAAAAA==&#10;">
                    <v:rect id="مستطيل 5" o:spid="_x0000_s1029" style="position:absolute;left:9296;width:23590;height:4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GkXxgAAAOMAAAAPAAAAZHJzL2Rvd25yZXYueG1sRE9fa8Iw&#10;EH8f7DuEG/g2U+smtTPKHAg+DVb3AW7J2XQ2l9JEjd9+GQz2eL//t9ok14sLjaHzrGA2LUAQa286&#10;bhV8HnaPFYgQkQ32nknBjQJs1vd3K6yNv/IHXZrYihzCoUYFNsahljJoSw7D1A/EmTv60WHM59hK&#10;M+I1h7telkWxkA47zg0WB3qzpE/N2SkYjqnc6+1ue2sO1dl+f73LpEmpyUN6fQERKcV/8Z97b/L8&#10;p+WyqKr5cwm/P2UA5PoHAAD//wMAUEsBAi0AFAAGAAgAAAAhANvh9svuAAAAhQEAABMAAAAAAAAA&#10;AAAAAAAAAAAAAFtDb250ZW50X1R5cGVzXS54bWxQSwECLQAUAAYACAAAACEAWvQsW78AAAAVAQAA&#10;CwAAAAAAAAAAAAAAAAAfAQAAX3JlbHMvLnJlbHNQSwECLQAUAAYACAAAACEAR8hpF8YAAADjAAAA&#10;DwAAAAAAAAAAAAAAAAAHAgAAZHJzL2Rvd25yZXYueG1sUEsFBgAAAAADAAMAtwAAAPoCAAAAAA==&#10;" fillcolor="#1f3763 [1604]" stroked="f" strokeweight="1pt">
                      <v:textbox>
                        <w:txbxContent>
                          <w:p w14:paraId="591AC985" w14:textId="77777777" w:rsidR="00E80638" w:rsidRDefault="00E80638" w:rsidP="00E80638">
                            <w:pPr>
                              <w:spacing w:line="480" w:lineRule="auto"/>
                              <w:jc w:val="center"/>
                            </w:pPr>
                            <w:r>
                              <w:rPr>
                                <w:rFonts w:hint="cs"/>
                                <w:rtl/>
                              </w:rPr>
                              <w:t xml:space="preserve">تقييم ثقافة المخاطر الحالية </w:t>
                            </w:r>
                          </w:p>
                        </w:txbxContent>
                      </v:textbox>
                    </v:rect>
                    <v:rect id="مستطيل 5" o:spid="_x0000_s1030" style="position:absolute;left:6915;top:2305;width:23583;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REqywAAAOEAAAAPAAAAZHJzL2Rvd25yZXYueG1sRI9BawIx&#10;FITvhf6H8ApepGbXgy5bo9RSW6EgqL309ti8bhY3L0sS121/vSkIPQ4z8w2zWA22FT350DhWkE8y&#10;EMSV0w3XCj6Pm8cCRIjIGlvHpOCHAqyW93cLLLW78J76Q6xFgnAoUYGJsSulDJUhi2HiOuLkfTtv&#10;MSbpa6k9XhLctnKaZTNpseG0YLCjF0PV6XC2Ct5m69ff49r0pyE7u/dd/Pgae6/U6GF4fgIRaYj/&#10;4Vt7qxVM8yIv5vMc/h6lNyCXVwAAAP//AwBQSwECLQAUAAYACAAAACEA2+H2y+4AAACFAQAAEwAA&#10;AAAAAAAAAAAAAAAAAAAAW0NvbnRlbnRfVHlwZXNdLnhtbFBLAQItABQABgAIAAAAIQBa9CxbvwAA&#10;ABUBAAALAAAAAAAAAAAAAAAAAB8BAABfcmVscy8ucmVsc1BLAQItABQABgAIAAAAIQBCgREqywAA&#10;AOEAAAAPAAAAAAAAAAAAAAAAAAcCAABkcnMvZG93bnJldi54bWxQSwUGAAAAAAMAAwC3AAAA/wIA&#10;AAAA&#10;" fillcolor="white [3212]" strokecolor="#1f4d78 [1608]">
                      <v:textbox>
                        <w:txbxContent>
                          <w:p w14:paraId="07A522DF" w14:textId="77777777" w:rsidR="00E80638" w:rsidRPr="00753EB6" w:rsidRDefault="00E80638" w:rsidP="00E80638">
                            <w:pPr>
                              <w:jc w:val="center"/>
                              <w:rPr>
                                <w:color w:val="000000" w:themeColor="text1"/>
                              </w:rPr>
                            </w:pPr>
                            <w:r w:rsidRPr="00753EB6">
                              <w:rPr>
                                <w:rFonts w:hint="cs"/>
                                <w:color w:val="000000" w:themeColor="text1"/>
                                <w:rtl/>
                              </w:rPr>
                              <w:t>أستخدم عدة تقنيات للكشف عن الثقافة الحالية</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6" o:spid="_x0000_s1031" type="#_x0000_t67" style="position:absolute;top:2305;width:6494;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8bTxwAAAOMAAAAPAAAAZHJzL2Rvd25yZXYueG1sRE9fa8Iw&#10;EH8f7DuEG+xtpnVbtdUoY0wQBMEq+Ho0Z1PWXEqT1e7bL4Kwx/v9v+V6tK0YqPeNYwXpJAFBXDnd&#10;cK3gdNy8zEH4gKyxdUwKfsnDevX4sMRCuysfaChDLWII+wIVmBC6QkpfGbLoJ64jjtzF9RZDPPta&#10;6h6vMdy2cpokmbTYcGww2NGnoeq7/LEKyux8qXPrmnzg0n6d9rNxY3ZKPT+NHwsQgcbwL767tzrO&#10;f02nb2mS5+9w+ykCIFd/AAAA//8DAFBLAQItABQABgAIAAAAIQDb4fbL7gAAAIUBAAATAAAAAAAA&#10;AAAAAAAAAAAAAABbQ29udGVudF9UeXBlc10ueG1sUEsBAi0AFAAGAAgAAAAhAFr0LFu/AAAAFQEA&#10;AAsAAAAAAAAAAAAAAAAAHwEAAF9yZWxzLy5yZWxzUEsBAi0AFAAGAAgAAAAhAKV7xtPHAAAA4wAA&#10;AA8AAAAAAAAAAAAAAAAABwIAAGRycy9kb3ducmV2LnhtbFBLBQYAAAAAAwADALcAAAD7AgAAAAA=&#10;" adj="10800" fillcolor="#669e40" stroked="f" strokeweight="1pt"/>
                  </v:group>
                  <v:group id="مجموعة 8" o:spid="_x0000_s1032" style="position:absolute;left:26048;top:7991;width:32887;height:7599" coordsize="32887,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cH8yQAAAOAAAAAPAAAAZHJzL2Rvd25yZXYueG1sRI9Ba8JA&#10;FITvBf/D8oTe6iaxBomuIqKlBylUBfH2yD6TYPZtyK5J/PfdQqHHYWa+YZbrwdSio9ZVlhXEkwgE&#10;cW51xYWC82n/NgfhPLLG2jIpeJKD9Wr0ssRM256/qTv6QgQIuwwVlN43mZQuL8mgm9iGOHg32xr0&#10;QbaF1C32AW5qmURRKg1WHBZKbGhbUn4/PoyCjx77zTTedYf7bfu8nmZfl0NMSr2Oh80ChKfB/4f/&#10;2p9awTxJ3tN0Br+HwhmQqx8AAAD//wMAUEsBAi0AFAAGAAgAAAAhANvh9svuAAAAhQEAABMAAAAA&#10;AAAAAAAAAAAAAAAAAFtDb250ZW50X1R5cGVzXS54bWxQSwECLQAUAAYACAAAACEAWvQsW78AAAAV&#10;AQAACwAAAAAAAAAAAAAAAAAfAQAAX3JlbHMvLnJlbHNQSwECLQAUAAYACAAAACEAaDnB/MkAAADg&#10;AAAADwAAAAAAAAAAAAAAAAAHAgAAZHJzL2Rvd25yZXYueG1sUEsFBgAAAAADAAMAtwAAAP0CAAAA&#10;AA==&#10;">
                    <v:rect id="مستطيل 5" o:spid="_x0000_s1033" style="position:absolute;left:9297;width:23590;height:5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LNjxgAAAOMAAAAPAAAAZHJzL2Rvd25yZXYueG1sRE/NagIx&#10;EL4X+g5hCr3VrFYWXY2iguCp0NUHGJNxs+1msmyixrdvCoUe5/uf5Tq5TtxoCK1nBeNRAYJYe9Ny&#10;o+B03L/NQISIbLDzTAoeFGC9en5aYmX8nT/pVsdG5BAOFSqwMfaVlEFbchhGvifO3MUPDmM+h0aa&#10;Ae853HVyUhSldNhybrDY086S/q6vTkF/SZOD3u63j/o4u9qv84dMmpR6fUmbBYhIKf6L/9wHk+dP&#10;y3E5n74Xc/j9KQMgVz8AAAD//wMAUEsBAi0AFAAGAAgAAAAhANvh9svuAAAAhQEAABMAAAAAAAAA&#10;AAAAAAAAAAAAAFtDb250ZW50X1R5cGVzXS54bWxQSwECLQAUAAYACAAAACEAWvQsW78AAAAVAQAA&#10;CwAAAAAAAAAAAAAAAAAfAQAAX3JlbHMvLnJlbHNQSwECLQAUAAYACAAAACEA5WizY8YAAADjAAAA&#10;DwAAAAAAAAAAAAAAAAAHAgAAZHJzL2Rvd25yZXYueG1sUEsFBgAAAAADAAMAtwAAAPoCAAAAAA==&#10;" fillcolor="#1f3763 [1604]" stroked="f" strokeweight="1pt">
                      <v:textbox>
                        <w:txbxContent>
                          <w:p w14:paraId="1A83B731" w14:textId="77777777" w:rsidR="00E80638" w:rsidRDefault="00E80638" w:rsidP="00E80638">
                            <w:pPr>
                              <w:spacing w:line="480" w:lineRule="auto"/>
                              <w:jc w:val="center"/>
                            </w:pPr>
                            <w:r>
                              <w:rPr>
                                <w:rFonts w:hint="cs"/>
                                <w:rtl/>
                              </w:rPr>
                              <w:t>ما ه</w:t>
                            </w:r>
                            <w:r>
                              <w:rPr>
                                <w:rFonts w:hint="eastAsia"/>
                                <w:rtl/>
                              </w:rPr>
                              <w:t>و</w:t>
                            </w:r>
                            <w:r>
                              <w:rPr>
                                <w:rFonts w:hint="cs"/>
                                <w:rtl/>
                              </w:rPr>
                              <w:t xml:space="preserve"> تأثير الثقافة الحالية؟</w:t>
                            </w:r>
                          </w:p>
                        </w:txbxContent>
                      </v:textbox>
                    </v:rect>
                    <v:rect id="مستطيل 5" o:spid="_x0000_s1034" style="position:absolute;left:6915;top:2305;width:23583;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7f3yQAAAOIAAAAPAAAAZHJzL2Rvd25yZXYueG1sRE/PS8Mw&#10;FL4L/g/hCV5kS7XYubpsONFNEAS3Xbw9mmdT1ryUJOu6/fXLQfD48f2eLQbbip58aBwruB9nIIgr&#10;pxuuFey276MnECEia2wdk4ITBVjMr69mWGp35G/qN7EWKYRDiQpMjF0pZagMWQxj1xEn7td5izFB&#10;X0vt8ZjCbSsfsqyQFhtODQY7ejVU7TcHq2BVLN/O26Xp90N2cOuv+Plz571StzfDyzOISEP8F/+5&#10;P7SCfJIX0yJ/TJvTpXQH5PwCAAD//wMAUEsBAi0AFAAGAAgAAAAhANvh9svuAAAAhQEAABMAAAAA&#10;AAAAAAAAAAAAAAAAAFtDb250ZW50X1R5cGVzXS54bWxQSwECLQAUAAYACAAAACEAWvQsW78AAAAV&#10;AQAACwAAAAAAAAAAAAAAAAAfAQAAX3JlbHMvLnJlbHNQSwECLQAUAAYACAAAACEA9E+398kAAADi&#10;AAAADwAAAAAAAAAAAAAAAAAHAgAAZHJzL2Rvd25yZXYueG1sUEsFBgAAAAADAAMAtwAAAP0CAAAA&#10;AA==&#10;" fillcolor="white [3212]" strokecolor="#1f4d78 [1608]">
                      <v:textbox>
                        <w:txbxContent>
                          <w:p w14:paraId="03AF61A9" w14:textId="77777777" w:rsidR="00E80638" w:rsidRPr="00DD6425" w:rsidRDefault="00E80638" w:rsidP="00E80638">
                            <w:pPr>
                              <w:pStyle w:val="a6"/>
                              <w:numPr>
                                <w:ilvl w:val="0"/>
                                <w:numId w:val="9"/>
                              </w:numPr>
                              <w:spacing w:after="0" w:line="192" w:lineRule="auto"/>
                              <w:ind w:left="170" w:hanging="170"/>
                              <w:rPr>
                                <w:color w:val="000000" w:themeColor="text1"/>
                                <w:rtl/>
                              </w:rPr>
                            </w:pPr>
                            <w:r w:rsidRPr="00DD6425">
                              <w:rPr>
                                <w:rFonts w:hint="cs"/>
                                <w:color w:val="000000" w:themeColor="text1"/>
                                <w:rtl/>
                              </w:rPr>
                              <w:t>ماهي نقاط القوة والضعف؟</w:t>
                            </w:r>
                          </w:p>
                          <w:p w14:paraId="7A423016" w14:textId="77777777" w:rsidR="00E80638" w:rsidRPr="00F11D81" w:rsidRDefault="00E80638" w:rsidP="00E80638">
                            <w:pPr>
                              <w:pStyle w:val="a6"/>
                              <w:numPr>
                                <w:ilvl w:val="0"/>
                                <w:numId w:val="9"/>
                              </w:numPr>
                              <w:spacing w:after="0" w:line="192" w:lineRule="auto"/>
                              <w:ind w:left="170" w:hanging="170"/>
                              <w:rPr>
                                <w:color w:val="000000" w:themeColor="text1"/>
                              </w:rPr>
                            </w:pPr>
                            <w:r w:rsidRPr="00F11D81">
                              <w:rPr>
                                <w:rFonts w:hint="cs"/>
                                <w:color w:val="000000" w:themeColor="text1"/>
                                <w:rtl/>
                              </w:rPr>
                              <w:t>هل هذه الثقافة مناسبة لرؤيتنا؟</w:t>
                            </w:r>
                          </w:p>
                        </w:txbxContent>
                      </v:textbox>
                    </v:rect>
                    <v:shape id="سهم: لأسفل 6" o:spid="_x0000_s1035" type="#_x0000_t67" style="position:absolute;top:2305;width:6494;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WpFyAAAAOIAAAAPAAAAZHJzL2Rvd25yZXYueG1sRI9Ba8JA&#10;FITvBf/D8gre6iYBtUldRYqCIAhNhV4f2Wc2NPs2ZLcx/ntXEHocZuYbZrUZbSsG6n3jWEE6S0AQ&#10;V043XCs4f+/f3kH4gKyxdUwKbuRhs568rLDQ7spfNJShFhHCvkAFJoSukNJXhiz6meuIo3dxvcUQ&#10;ZV9L3eM1wm0rsyRZSIsNxwWDHX0aqn7LP6ugXPxc6ty6Jh+4tLvzaTnuzVGp6eu4/QARaAz/4Wf7&#10;oBXk8yxZplmWwuNSvANyfQcAAP//AwBQSwECLQAUAAYACAAAACEA2+H2y+4AAACFAQAAEwAAAAAA&#10;AAAAAAAAAAAAAAAAW0NvbnRlbnRfVHlwZXNdLnhtbFBLAQItABQABgAIAAAAIQBa9CxbvwAAABUB&#10;AAALAAAAAAAAAAAAAAAAAB8BAABfcmVscy8ucmVsc1BLAQItABQABgAIAAAAIQB1qWpFyAAAAOIA&#10;AAAPAAAAAAAAAAAAAAAAAAcCAABkcnMvZG93bnJldi54bWxQSwUGAAAAAAMAAwC3AAAA/AIAAAAA&#10;" adj="10800" fillcolor="#669e40" stroked="f" strokeweight="1pt"/>
                  </v:group>
                  <v:group id="مجموعة 8" o:spid="_x0000_s1036" style="position:absolute;left:18595;top:16059;width:32887;height:7599" coordsize="32887,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tuzAAAAOMAAAAPAAAAZHJzL2Rvd25yZXYueG1sRI9Ba8JA&#10;EIXvQv/DMoXedBMl1aauImJLD1KoFkpvQ3ZMgtnZkN0m8d93DoUeZ96b975Zb0fXqJ66UHs2kM4S&#10;UMSFtzWXBj7PL9MVqBCRLTaeycCNAmw3d5M15tYP/EH9KZZKQjjkaKCKsc21DkVFDsPMt8SiXXzn&#10;MMrYldp2OEi4a/Q8SR61w5qlocKW9hUV19OPM/A64LBbpIf+eL3sb9/n7P3rmJIxD/fj7hlUpDH+&#10;m/+u36zgp8tlli1WTwItP8kC9OYXAAD//wMAUEsBAi0AFAAGAAgAAAAhANvh9svuAAAAhQEAABMA&#10;AAAAAAAAAAAAAAAAAAAAAFtDb250ZW50X1R5cGVzXS54bWxQSwECLQAUAAYACAAAACEAWvQsW78A&#10;AAAVAQAACwAAAAAAAAAAAAAAAAAfAQAAX3JlbHMvLnJlbHNQSwECLQAUAAYACAAAACEAjQ4rbswA&#10;AADjAAAADwAAAAAAAAAAAAAAAAAHAgAAZHJzL2Rvd25yZXYueG1sUEsFBgAAAAADAAMAtwAAAAAD&#10;AAAAAA==&#10;">
                    <v:rect id="مستطيل 5" o:spid="_x0000_s1037" style="position:absolute;left:9297;width:23590;height:5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7PoyQAAAOIAAAAPAAAAZHJzL2Rvd25yZXYueG1sRI/RagIx&#10;FETfC/2HcAXfalYXrd0apQqCT4Wu/YDb5LrZurlZNlHj3zeFQh+HmTnDrDbJdeJKQ2g9K5hOChDE&#10;2puWGwWfx/3TEkSIyAY7z6TgTgE268eHFVbG3/iDrnVsRIZwqFCBjbGvpAzaksMw8T1x9k5+cBiz&#10;HBppBrxluOvkrCgW0mHLecFiTztL+lxfnIL+lGYHvd1v7/VxebHfX+8yaVJqPEpvryAipfgf/msf&#10;jIKXeTl9LuflAn4v5Tsg1z8AAAD//wMAUEsBAi0AFAAGAAgAAAAhANvh9svuAAAAhQEAABMAAAAA&#10;AAAAAAAAAAAAAAAAAFtDb250ZW50X1R5cGVzXS54bWxQSwECLQAUAAYACAAAACEAWvQsW78AAAAV&#10;AQAACwAAAAAAAAAAAAAAAAAfAQAAX3JlbHMvLnJlbHNQSwECLQAUAAYACAAAACEA0u+z6MkAAADi&#10;AAAADwAAAAAAAAAAAAAAAAAHAgAAZHJzL2Rvd25yZXYueG1sUEsFBgAAAAADAAMAtwAAAP0CAAAA&#10;AA==&#10;" fillcolor="#1f3763 [1604]" stroked="f" strokeweight="1pt">
                      <v:textbox>
                        <w:txbxContent>
                          <w:p w14:paraId="05BB46FB" w14:textId="77777777" w:rsidR="00E80638" w:rsidRDefault="00E80638" w:rsidP="00E80638">
                            <w:pPr>
                              <w:spacing w:line="480" w:lineRule="auto"/>
                              <w:jc w:val="center"/>
                            </w:pPr>
                            <w:r w:rsidRPr="00F11D81">
                              <w:rPr>
                                <w:rFonts w:cs="Arial"/>
                                <w:rtl/>
                              </w:rPr>
                              <w:t>ما الذي من شأنه تحسين ثقافة المخاطر لدينا؟</w:t>
                            </w:r>
                          </w:p>
                        </w:txbxContent>
                      </v:textbox>
                    </v:rect>
                    <v:rect id="مستطيل 5" o:spid="_x0000_s1038" style="position:absolute;left:6915;top:2305;width:23583;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UPnygAAAOMAAAAPAAAAZHJzL2Rvd25yZXYueG1sRE/dS8Mw&#10;EH8X9j+EE3wZW7rhqq3LxiZ+gSBs88W3ozmbsuZSkqyr/vVGEHy83/ct14NtRU8+NI4VzKYZCOLK&#10;6YZrBe+Hx8ktiBCRNbaOScEXBVivRhdLLLU78476faxFCuFQogITY1dKGSpDFsPUdcSJ+3TeYkyn&#10;r6X2eE7htpXzLMulxYZTg8GO7g1Vx/3JKnjKtw/fh63pj0N2cs9v8fVj7L1SV5fD5g5EpCH+i//c&#10;LzrNL4rrfFHMbubw+1MCQK5+AAAA//8DAFBLAQItABQABgAIAAAAIQDb4fbL7gAAAIUBAAATAAAA&#10;AAAAAAAAAAAAAAAAAABbQ29udGVudF9UeXBlc10ueG1sUEsBAi0AFAAGAAgAAAAhAFr0LFu/AAAA&#10;FQEAAAsAAAAAAAAAAAAAAAAAHwEAAF9yZWxzLy5yZWxzUEsBAi0AFAAGAAgAAAAhAJQdQ+fKAAAA&#10;4wAAAA8AAAAAAAAAAAAAAAAABwIAAGRycy9kb3ducmV2LnhtbFBLBQYAAAAAAwADALcAAAD+AgAA&#10;AAA=&#10;" fillcolor="white [3212]" strokecolor="#1f4d78 [1608]">
                      <v:textbox>
                        <w:txbxContent>
                          <w:p w14:paraId="73CB2B1F" w14:textId="77777777" w:rsidR="00E80638" w:rsidRPr="00F11D81" w:rsidRDefault="00E80638" w:rsidP="00E80638">
                            <w:pPr>
                              <w:spacing w:after="0"/>
                              <w:jc w:val="center"/>
                              <w:rPr>
                                <w:color w:val="000000" w:themeColor="text1"/>
                              </w:rPr>
                            </w:pPr>
                            <w:r w:rsidRPr="00F11D81">
                              <w:rPr>
                                <w:rFonts w:cs="Arial"/>
                                <w:color w:val="000000" w:themeColor="text1"/>
                                <w:rtl/>
                              </w:rPr>
                              <w:t xml:space="preserve"> ما هي التغييرات التي يتعين علينا القيام بها؟</w:t>
                            </w:r>
                          </w:p>
                        </w:txbxContent>
                      </v:textbox>
                    </v:rect>
                    <v:shape id="سهم: لأسفل 6" o:spid="_x0000_s1039" type="#_x0000_t67" style="position:absolute;top:2305;width:6494;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VKxgAAAOMAAAAPAAAAZHJzL2Rvd25yZXYueG1sRE/da8Iw&#10;EH8f+D+EE/amqZ2fnVFkTBAGgp2w16M5m7LmUppY639vhMEe7/d9621va9FR6yvHCibjBARx4XTF&#10;pYLz9360BOEDssbaMSm4k4ftZvCyxky7G5+oy0MpYgj7DBWYEJpMSl8YsujHriGO3MW1FkM821Lq&#10;Fm8x3NYyTZK5tFhxbDDY0Ieh4je/WgX5/OdSrqyrVh3n9vN8XPR786XU67DfvYMI1Id/8Z/7oOP8&#10;t+U0XczSyRSeP0UA5OYBAAD//wMAUEsBAi0AFAAGAAgAAAAhANvh9svuAAAAhQEAABMAAAAAAAAA&#10;AAAAAAAAAAAAAFtDb250ZW50X1R5cGVzXS54bWxQSwECLQAUAAYACAAAACEAWvQsW78AAAAVAQAA&#10;CwAAAAAAAAAAAAAAAAAfAQAAX3JlbHMvLnJlbHNQSwECLQAUAAYACAAAACEAdZ5FSsYAAADjAAAA&#10;DwAAAAAAAAAAAAAAAAAHAgAAZHJzL2Rvd25yZXYueG1sUEsFBgAAAAADAAMAtwAAAPoCAAAAAA==&#10;" adj="10800" fillcolor="#669e40" stroked="f" strokeweight="1pt"/>
                  </v:group>
                  <v:group id="مجموعة 8" o:spid="_x0000_s1040" style="position:absolute;left:9297;top:24512;width:32887;height:7599" coordsize="32887,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NXkywAAAOIAAAAPAAAAZHJzL2Rvd25yZXYueG1sRI9Ba8JA&#10;FITvhf6H5RV6q5vVVm3qKiJaepBCVRBvj+wzCWbfhuw2if/eFQo9DjPzDTNb9LYSLTW+dKxBDRIQ&#10;xJkzJecaDvvNyxSED8gGK8ek4UoeFvPHhxmmxnX8Q+0u5CJC2KeooQihTqX0WUEW/cDVxNE7u8Zi&#10;iLLJpWmwi3BbyWGSjKXFkuNCgTWtCsouu1+r4bPDbjlS63Z7Oa+up/3b93GrSOvnp375ASJQH/7D&#10;f+0vo2H4qibv07Eawf1SvANyfgMAAP//AwBQSwECLQAUAAYACAAAACEA2+H2y+4AAACFAQAAEwAA&#10;AAAAAAAAAAAAAAAAAAAAW0NvbnRlbnRfVHlwZXNdLnhtbFBLAQItABQABgAIAAAAIQBa9CxbvwAA&#10;ABUBAAALAAAAAAAAAAAAAAAAAB8BAABfcmVscy8ucmVsc1BLAQItABQABgAIAAAAIQBRqNXkywAA&#10;AOIAAAAPAAAAAAAAAAAAAAAAAAcCAABkcnMvZG93bnJldi54bWxQSwUGAAAAAAMAAwC3AAAA/wIA&#10;AAAA&#10;">
                    <v:rect id="مستطيل 5" o:spid="_x0000_s1041" style="position:absolute;left:9297;width:23590;height:5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ohMyQAAAOIAAAAPAAAAZHJzL2Rvd25yZXYueG1sRI/RagIx&#10;FETfC/2HcAt9q9lVqdutUWpB8Eno2g+4Ta6bbTc3yyZq/PtGKPRxmJkzzHKdXC/ONIbOs4JyUoAg&#10;1t503Cr4PGyfKhAhIhvsPZOCKwVYr+7vllgbf+EPOjexFRnCoUYFNsahljJoSw7DxA/E2Tv60WHM&#10;cmylGfGS4a6X06J4lg47zgsWB3q3pH+ak1MwHNN0pzfbzbU5VCf7/bWXSZNSjw/p7RVEpBT/w3/t&#10;nVEwW8zL8qWaz+B2Kd8BufoFAAD//wMAUEsBAi0AFAAGAAgAAAAhANvh9svuAAAAhQEAABMAAAAA&#10;AAAAAAAAAAAAAAAAAFtDb250ZW50X1R5cGVzXS54bWxQSwECLQAUAAYACAAAACEAWvQsW78AAAAV&#10;AQAACwAAAAAAAAAAAAAAAAAfAQAAX3JlbHMvLnJlbHNQSwECLQAUAAYACAAAACEAmFaITMkAAADi&#10;AAAADwAAAAAAAAAAAAAAAAAHAgAAZHJzL2Rvd25yZXYueG1sUEsFBgAAAAADAAMAtwAAAP0CAAAA&#10;AA==&#10;" fillcolor="#1f3763 [1604]" stroked="f" strokeweight="1pt">
                      <v:textbox>
                        <w:txbxContent>
                          <w:p w14:paraId="0A2A3EEF" w14:textId="77777777" w:rsidR="00E80638" w:rsidRDefault="00E80638" w:rsidP="00E80638">
                            <w:pPr>
                              <w:spacing w:line="480" w:lineRule="auto"/>
                              <w:jc w:val="center"/>
                            </w:pPr>
                            <w:r>
                              <w:rPr>
                                <w:rFonts w:hint="cs"/>
                                <w:rtl/>
                              </w:rPr>
                              <w:t xml:space="preserve">التخطيط والتنفيذ لتغيير الثقافة في المنظمة </w:t>
                            </w:r>
                          </w:p>
                        </w:txbxContent>
                      </v:textbox>
                    </v:rect>
                    <v:rect id="مستطيل 5" o:spid="_x0000_s1042" style="position:absolute;left:6915;top:2305;width:23583;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RBsyQAAAOIAAAAPAAAAZHJzL2Rvd25yZXYueG1sRE/LSgMx&#10;FN0L/YdwC26kTSpOrWPTYsUXCEJbN+4uk9vJ0MnNkKTT0a83C8Hl4byX68G1oqcQG88aZlMFgrjy&#10;puFaw+f+ebIAEROywdYzafimCOvV6GKJpfFn3lK/S7XIIRxL1GBT6kopY2XJYZz6jjhzBx8cpgxD&#10;LU3Acw53rbxWai4dNpwbLHb0aKk67k5Ow8t88/Sz39j+OKiTf/1I719XIWh9OR4e7kEkGtK/+M/9&#10;ZjTcFTfFbaEWeXO+lO+AXP0CAAD//wMAUEsBAi0AFAAGAAgAAAAhANvh9svuAAAAhQEAABMAAAAA&#10;AAAAAAAAAAAAAAAAAFtDb250ZW50X1R5cGVzXS54bWxQSwECLQAUAAYACAAAACEAWvQsW78AAAAV&#10;AQAACwAAAAAAAAAAAAAAAAAfAQAAX3JlbHMvLnJlbHNQSwECLQAUAAYACAAAACEArGEQbMkAAADi&#10;AAAADwAAAAAAAAAAAAAAAAAHAgAAZHJzL2Rvd25yZXYueG1sUEsFBgAAAAADAAMAtwAAAP0CAAAA&#10;AA==&#10;" fillcolor="white [3212]" strokecolor="#1f4d78 [1608]">
                      <v:textbox>
                        <w:txbxContent>
                          <w:p w14:paraId="1C71DB73" w14:textId="77777777" w:rsidR="00E80638" w:rsidRPr="00DD6425" w:rsidRDefault="00E80638" w:rsidP="00E80638">
                            <w:pPr>
                              <w:pStyle w:val="a6"/>
                              <w:numPr>
                                <w:ilvl w:val="0"/>
                                <w:numId w:val="9"/>
                              </w:numPr>
                              <w:spacing w:after="0" w:line="192" w:lineRule="auto"/>
                              <w:ind w:left="170" w:hanging="170"/>
                              <w:rPr>
                                <w:color w:val="000000" w:themeColor="text1"/>
                                <w:rtl/>
                              </w:rPr>
                            </w:pPr>
                            <w:r w:rsidRPr="00DD6425">
                              <w:rPr>
                                <w:rFonts w:hint="cs"/>
                                <w:color w:val="000000" w:themeColor="text1"/>
                                <w:rtl/>
                              </w:rPr>
                              <w:t>ما الذي نحتاجه لنمو واستدامة ثقافة المخاطر الجديدة لدينا؟</w:t>
                            </w:r>
                          </w:p>
                          <w:p w14:paraId="56FC8479" w14:textId="77777777" w:rsidR="00E80638" w:rsidRPr="00444683" w:rsidRDefault="00E80638" w:rsidP="00E80638">
                            <w:pPr>
                              <w:pStyle w:val="a6"/>
                              <w:numPr>
                                <w:ilvl w:val="0"/>
                                <w:numId w:val="9"/>
                              </w:numPr>
                              <w:spacing w:after="0" w:line="192" w:lineRule="auto"/>
                              <w:ind w:left="170" w:hanging="170"/>
                              <w:rPr>
                                <w:color w:val="000000" w:themeColor="text1"/>
                              </w:rPr>
                            </w:pPr>
                            <w:r w:rsidRPr="00444683">
                              <w:rPr>
                                <w:rFonts w:hint="cs"/>
                                <w:color w:val="000000" w:themeColor="text1"/>
                                <w:rtl/>
                              </w:rPr>
                              <w:t>ما التغيرات التي علينا القيام بها؟</w:t>
                            </w:r>
                          </w:p>
                        </w:txbxContent>
                      </v:textbox>
                    </v:rect>
                    <v:shape id="سهم: لأسفل 6" o:spid="_x0000_s1043" type="#_x0000_t67" style="position:absolute;top:2305;width:6494;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wZDyQAAAOMAAAAPAAAAZHJzL2Rvd25yZXYueG1sRI9Ba8JA&#10;FITvhf6H5RV6q5sGjRpdpUgFQSgYBa+P7DMbzL4N2TWm/74rCD0OM/MNs1wPthE9db52rOBzlIAg&#10;Lp2uuVJwOm4/ZiB8QNbYOCYFv+RhvXp9WWKu3Z0P1BehEhHCPkcFJoQ2l9KXhiz6kWuJo3dxncUQ&#10;ZVdJ3eE9wm0j0yTJpMWa44LBljaGymtxswqK7Hyp5tbV854L+336mQ5bs1fq/W34WoAINIT/8LO9&#10;0wrSZJxO0sk4y+DxKf4BufoDAAD//wMAUEsBAi0AFAAGAAgAAAAhANvh9svuAAAAhQEAABMAAAAA&#10;AAAAAAAAAAAAAAAAAFtDb250ZW50X1R5cGVzXS54bWxQSwECLQAUAAYACAAAACEAWvQsW78AAAAV&#10;AQAACwAAAAAAAAAAAAAAAAAfAQAAX3JlbHMvLnJlbHNQSwECLQAUAAYACAAAACEAko8GQ8kAAADj&#10;AAAADwAAAAAAAAAAAAAAAAAHAgAAZHJzL2Rvd25yZXYueG1sUEsFBgAAAAADAAMAtwAAAP0CAAAA&#10;AA==&#10;" adj="10800" fillcolor="#669e40" stroked="f" strokeweight="1pt"/>
                  </v:group>
                  <v:group id="مجموعة 8" o:spid="_x0000_s1044" style="position:absolute;left:6915;top:32810;width:25972;height:7599" coordorigin="6915" coordsize="25971,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QYywAAAOIAAAAPAAAAZHJzL2Rvd25yZXYueG1sRI9Ba8JA&#10;FITvBf/D8gq91d1oI5q6iogtPYigFoq3R/aZBLNvQ3abxH/fLRR6HGbmG2a5HmwtOmp95VhDMlYg&#10;iHNnKi40fJ7fnucgfEA2WDsmDXfysF6NHpaYGdfzkbpTKESEsM9QQxlCk0np85Is+rFriKN3da3F&#10;EGVbSNNiH+G2lhOlZtJixXGhxIa2JeW307fV8N5jv5kmu25/u27vl3N6+NonpPXT47B5BRFoCP/h&#10;v/aH0TCdv6h0odIJ/F6Kd0CufgAAAP//AwBQSwECLQAUAAYACAAAACEA2+H2y+4AAACFAQAAEwAA&#10;AAAAAAAAAAAAAAAAAAAAW0NvbnRlbnRfVHlwZXNdLnhtbFBLAQItABQABgAIAAAAIQBa9CxbvwAA&#10;ABUBAAALAAAAAAAAAAAAAAAAAB8BAABfcmVscy8ucmVsc1BLAQItABQABgAIAAAAIQCz+xQYywAA&#10;AOIAAAAPAAAAAAAAAAAAAAAAAAcCAABkcnMvZG93bnJldi54bWxQSwUGAAAAAAMAAwC3AAAA/wIA&#10;AAAA&#10;">
                    <v:rect id="مستطيل 5" o:spid="_x0000_s1045" style="position:absolute;left:9297;width:23590;height:5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kMpyQAAAOMAAAAPAAAAZHJzL2Rvd25yZXYueG1sRI/BbsIw&#10;EETvlfgHa5F6Kw5R1dAUg0olJE5IDf2Arb3EgXgdxQbM3+NDpR53Z3bm7XKdXC+uNIbOs4L5rABB&#10;rL3puFXwc9i+LECEiGyw90wK7hRgvZo8LbE2/sbfdG1iK3IIhxoV2BiHWsqgLTkMMz8QZ+3oR4cx&#10;j2MrzYi3HO56WRbFm3TYcW6wONCXJX1uLk7BcEzlTm+2m3tzWFzs6Xcvkyalnqfp8wNEpBT/zX/X&#10;O5Px31+rsiqqeYbOP+UFyNUDAAD//wMAUEsBAi0AFAAGAAgAAAAhANvh9svuAAAAhQEAABMAAAAA&#10;AAAAAAAAAAAAAAAAAFtDb250ZW50X1R5cGVzXS54bWxQSwECLQAUAAYACAAAACEAWvQsW78AAAAV&#10;AQAACwAAAAAAAAAAAAAAAAAfAQAAX3JlbHMvLnJlbHNQSwECLQAUAAYACAAAACEAynpDKckAAADj&#10;AAAADwAAAAAAAAAAAAAAAAAHAgAAZHJzL2Rvd25yZXYueG1sUEsFBgAAAAADAAMAtwAAAP0CAAAA&#10;AA==&#10;" fillcolor="#1f3763 [1604]" stroked="f" strokeweight="1pt">
                      <v:textbox>
                        <w:txbxContent>
                          <w:p w14:paraId="439CFFD6" w14:textId="77777777" w:rsidR="00E80638" w:rsidRDefault="00E80638" w:rsidP="00E80638">
                            <w:pPr>
                              <w:spacing w:line="480" w:lineRule="auto"/>
                              <w:jc w:val="center"/>
                            </w:pPr>
                            <w:r>
                              <w:rPr>
                                <w:rFonts w:hint="cs"/>
                                <w:rtl/>
                              </w:rPr>
                              <w:t>المراقبة والتكيف مع المتغيرات</w:t>
                            </w:r>
                          </w:p>
                        </w:txbxContent>
                      </v:textbox>
                    </v:rect>
                    <v:rect id="مستطيل 5" o:spid="_x0000_s1046" style="position:absolute;left:6915;top:2305;width:23583;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14xwAAAOEAAAAPAAAAZHJzL2Rvd25yZXYueG1sRE/LSgMx&#10;FN0L/YdwBTdiE4WO7di0tOILBMG2G3eXyXUydHIzJOl07Nc3guDycN7z5eBa0VOIjWcNt2MFgrjy&#10;puFaw277fDMFEROywdYzafihCMvF6GKOpfFH/qR+k2qRQziWqMGm1JVSxsqSwzj2HXHmvn1wmDIM&#10;tTQBjznctfJOqUI6bDg3WOzo0VK13xychpdi/XTarm2/H9TBv36k96/rELS+uhxWDyASDelf/Od+&#10;M3n+VE3uJ7MCfh9lCHJxBgAA//8DAFBLAQItABQABgAIAAAAIQDb4fbL7gAAAIUBAAATAAAAAAAA&#10;AAAAAAAAAAAAAABbQ29udGVudF9UeXBlc10ueG1sUEsBAi0AFAAGAAgAAAAhAFr0LFu/AAAAFQEA&#10;AAsAAAAAAAAAAAAAAAAAHwEAAF9yZWxzLy5yZWxzUEsBAi0AFAAGAAgAAAAhABD+/XjHAAAA4QAA&#10;AA8AAAAAAAAAAAAAAAAABwIAAGRycy9kb3ducmV2LnhtbFBLBQYAAAAAAwADALcAAAD7AgAAAAA=&#10;" fillcolor="white [3212]" strokecolor="#1f4d78 [1608]">
                      <v:textbox>
                        <w:txbxContent>
                          <w:p w14:paraId="62095C64" w14:textId="77777777" w:rsidR="00E80638" w:rsidRPr="00DD6425" w:rsidRDefault="00E80638" w:rsidP="00E80638">
                            <w:pPr>
                              <w:pStyle w:val="a6"/>
                              <w:numPr>
                                <w:ilvl w:val="0"/>
                                <w:numId w:val="8"/>
                              </w:numPr>
                              <w:spacing w:line="216" w:lineRule="auto"/>
                              <w:ind w:left="170" w:hanging="170"/>
                              <w:rPr>
                                <w:color w:val="000000" w:themeColor="text1"/>
                              </w:rPr>
                            </w:pPr>
                            <w:r w:rsidRPr="00DD6425">
                              <w:rPr>
                                <w:rFonts w:hint="cs"/>
                                <w:color w:val="000000" w:themeColor="text1"/>
                                <w:rtl/>
                              </w:rPr>
                              <w:t>هل نحقق النتائج التي نتوقعها؟</w:t>
                            </w:r>
                          </w:p>
                          <w:p w14:paraId="1C2A4491" w14:textId="77777777" w:rsidR="00E80638" w:rsidRPr="00753EB6" w:rsidRDefault="00E80638" w:rsidP="00E80638">
                            <w:pPr>
                              <w:pStyle w:val="a6"/>
                              <w:numPr>
                                <w:ilvl w:val="0"/>
                                <w:numId w:val="8"/>
                              </w:numPr>
                              <w:spacing w:line="216" w:lineRule="auto"/>
                              <w:ind w:left="170" w:hanging="170"/>
                              <w:rPr>
                                <w:color w:val="000000" w:themeColor="text1"/>
                              </w:rPr>
                            </w:pPr>
                            <w:r w:rsidRPr="00753EB6">
                              <w:rPr>
                                <w:rFonts w:hint="cs"/>
                                <w:color w:val="000000" w:themeColor="text1"/>
                                <w:rtl/>
                              </w:rPr>
                              <w:t>ما الذي نحتاج إلى تغييره في ضوء تقدمنا حتى الآن.</w:t>
                            </w:r>
                          </w:p>
                        </w:txbxContent>
                      </v:textbox>
                    </v:rect>
                  </v:group>
                </v:group>
                <v:rect id="مستطيل 10" o:spid="_x0000_s1047" style="position:absolute;left:15060;top:2843;width:16516;height:6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XcRygAAAOMAAAAPAAAAZHJzL2Rvd25yZXYueG1sRI9BT8Mw&#10;DIXvSPyHyEjcWAqMauqWTYCEAO0wMeDuJV5b0ThVkrXdv8cHJI62n99732oz+U4NFFMb2MDtrABF&#10;bINruTbw9flyswCVMrLDLjAZOFOCzfryYoWVCyN/0LDPtRITThUaaHLuK62TbchjmoWeWG7HED1m&#10;GWOtXcRRzH2n74qi1B5bloQGe3puyP7sT97Adzg+jd4e+H0479rT6zZau9gac301PS5BZZryv/jv&#10;+81J/YdyXpbz4l4ohEkWoNe/AAAA//8DAFBLAQItABQABgAIAAAAIQDb4fbL7gAAAIUBAAATAAAA&#10;AAAAAAAAAAAAAAAAAABbQ29udGVudF9UeXBlc10ueG1sUEsBAi0AFAAGAAgAAAAhAFr0LFu/AAAA&#10;FQEAAAsAAAAAAAAAAAAAAAAAHwEAAF9yZWxzLy5yZWxzUEsBAi0AFAAGAAgAAAAhAOHtdxHKAAAA&#10;4wAAAA8AAAAAAAAAAAAAAAAABwIAAGRycy9kb3ducmV2LnhtbFBLBQYAAAAAAwADALcAAAD+AgAA&#10;AAA=&#10;" filled="f" stroked="f" strokeweight="1pt">
                  <v:textbox>
                    <w:txbxContent>
                      <w:p w14:paraId="23BE7C24" w14:textId="77777777" w:rsidR="00E80638" w:rsidRPr="00444683" w:rsidRDefault="00E80638" w:rsidP="00E80638">
                        <w:pPr>
                          <w:jc w:val="center"/>
                          <w:rPr>
                            <w:color w:val="000000" w:themeColor="text1"/>
                          </w:rPr>
                        </w:pPr>
                        <w:r w:rsidRPr="00444683">
                          <w:rPr>
                            <w:rFonts w:hint="cs"/>
                            <w:color w:val="000000" w:themeColor="text1"/>
                            <w:rtl/>
                          </w:rPr>
                          <w:t>يتطلب تغير الثقافة إلى جهد مستمر حيث تحتاج الثقافة إلى وقت لتكيف مع المعايير الجديدة</w:t>
                        </w:r>
                      </w:p>
                    </w:txbxContent>
                  </v:textbox>
                </v:rect>
                <v:rect id="مستطيل 10" o:spid="_x0000_s1048" style="position:absolute;left:5378;top:11526;width:16516;height:6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V2/xwAAAOMAAAAPAAAAZHJzL2Rvd25yZXYueG1sRE9fS8Mw&#10;EH8f+B3CCb65tCqj1mVDB2MbexCnvp/JrS02l5JkbfftzUDY4/3+33w52lb05EPjWEE+zUAQa2ca&#10;rhR8fa7vCxAhIhtsHZOCMwVYLm4mcyyNG/iD+kOsRArhUKKCOsaulDLomiyGqeuIE3d03mJMp6+k&#10;8TikcNvKhyybSYsNp4YaO1rVpH8PJ6vg2x3fBqt/eNef35vTZu+1LvZK3d2Ory8gIo3xKv53b02a&#10;nxfPs6cszx/h8lMCQC7+AAAA//8DAFBLAQItABQABgAIAAAAIQDb4fbL7gAAAIUBAAATAAAAAAAA&#10;AAAAAAAAAAAAAABbQ29udGVudF9UeXBlc10ueG1sUEsBAi0AFAAGAAgAAAAhAFr0LFu/AAAAFQEA&#10;AAsAAAAAAAAAAAAAAAAAHwEAAF9yZWxzLy5yZWxzUEsBAi0AFAAGAAgAAAAhAAgZXb/HAAAA4wAA&#10;AA8AAAAAAAAAAAAAAAAABwIAAGRycy9kb3ducmV2LnhtbFBLBQYAAAAAAwADALcAAAD7AgAAAAA=&#10;" filled="f" stroked="f" strokeweight="1pt">
                  <v:textbox>
                    <w:txbxContent>
                      <w:p w14:paraId="566E8C9C" w14:textId="77777777" w:rsidR="00E80638" w:rsidRPr="00444683" w:rsidRDefault="00E80638" w:rsidP="00E80638">
                        <w:pPr>
                          <w:jc w:val="center"/>
                          <w:rPr>
                            <w:color w:val="000000" w:themeColor="text1"/>
                          </w:rPr>
                        </w:pPr>
                        <w:r>
                          <w:rPr>
                            <w:rFonts w:hint="cs"/>
                            <w:color w:val="000000" w:themeColor="text1"/>
                            <w:rtl/>
                          </w:rPr>
                          <w:t>ما مدى سهولة التكيف مع النهج الجديد لثقافة المخاطر؟</w:t>
                        </w:r>
                      </w:p>
                    </w:txbxContent>
                  </v:textbox>
                </v:rect>
                <v:rect id="مستطيل 10" o:spid="_x0000_s1049" style="position:absolute;top:20516;width:15587;height:6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0MyQAAAOIAAAAPAAAAZHJzL2Rvd25yZXYueG1sRI9BS8NA&#10;FITvgv9heYK3dhNbJcRuixaKLT2IVe/P3dckmH0bdrdJ+u+7QsHjMDPfMIvVaFvRkw+NYwX5NANB&#10;rJ1puFLw9bmZFCBCRDbYOiYFZwqwWt7eLLA0buAP6g+xEgnCoUQFdYxdKWXQNVkMU9cRJ+/ovMWY&#10;pK+k8TgkuG3lQ5Y9SYsNp4UaO1rXpH8PJ6vg2x1fB6t/eNef35vT295rXeyVur8bX55BRBrjf/ja&#10;3hoFj3lezLNZMYO/S+kOyOUFAAD//wMAUEsBAi0AFAAGAAgAAAAhANvh9svuAAAAhQEAABMAAAAA&#10;AAAAAAAAAAAAAAAAAFtDb250ZW50X1R5cGVzXS54bWxQSwECLQAUAAYACAAAACEAWvQsW78AAAAV&#10;AQAACwAAAAAAAAAAAAAAAAAfAQAAX3JlbHMvLnJlbHNQSwECLQAUAAYACAAAACEAP8OtDMkAAADi&#10;AAAADwAAAAAAAAAAAAAAAAAHAgAAZHJzL2Rvd25yZXYueG1sUEsFBgAAAAADAAMAtwAAAP0CAAAA&#10;AA==&#10;" filled="f" stroked="f" strokeweight="1pt">
                  <v:textbox>
                    <w:txbxContent>
                      <w:p w14:paraId="48A57363" w14:textId="77777777" w:rsidR="00E80638" w:rsidRPr="00444683" w:rsidRDefault="00E80638" w:rsidP="00E80638">
                        <w:pPr>
                          <w:jc w:val="center"/>
                          <w:rPr>
                            <w:color w:val="000000" w:themeColor="text1"/>
                          </w:rPr>
                        </w:pPr>
                        <w:r>
                          <w:rPr>
                            <w:rFonts w:hint="cs"/>
                            <w:color w:val="000000" w:themeColor="text1"/>
                            <w:rtl/>
                          </w:rPr>
                          <w:t>المراجعة المستمرة أمر أساسي</w:t>
                        </w:r>
                      </w:p>
                    </w:txbxContent>
                  </v:textbox>
                </v:rect>
              </v:group>
            </w:pict>
          </mc:Fallback>
        </mc:AlternateContent>
      </w:r>
      <w:r w:rsidR="00091B9B" w:rsidRPr="000C7B98">
        <w:rPr>
          <w:rFonts w:ascii="Simplified Arabic" w:hAnsi="Simplified Arabic" w:cs="Simplified Arabic" w:hint="cs"/>
          <w:b/>
          <w:bCs/>
          <w:sz w:val="24"/>
          <w:szCs w:val="24"/>
          <w:rtl/>
        </w:rPr>
        <w:t xml:space="preserve">الشكل </w:t>
      </w:r>
      <w:r w:rsidR="00091B9B" w:rsidRPr="000C7B98">
        <w:rPr>
          <w:rFonts w:ascii="Simplified Arabic" w:hAnsi="Simplified Arabic" w:cs="Simplified Arabic"/>
          <w:b/>
          <w:bCs/>
          <w:sz w:val="24"/>
          <w:szCs w:val="24"/>
          <w:rtl/>
        </w:rPr>
        <w:t>(</w:t>
      </w:r>
      <w:r w:rsidR="00086595" w:rsidRPr="000C7B98">
        <w:rPr>
          <w:rFonts w:ascii="Simplified Arabic" w:hAnsi="Simplified Arabic" w:cs="Simplified Arabic" w:hint="cs"/>
          <w:b/>
          <w:bCs/>
          <w:sz w:val="24"/>
          <w:szCs w:val="24"/>
          <w:rtl/>
        </w:rPr>
        <w:t>2-3</w:t>
      </w:r>
      <w:r w:rsidR="00091B9B" w:rsidRPr="000C7B98">
        <w:rPr>
          <w:rFonts w:ascii="Simplified Arabic" w:hAnsi="Simplified Arabic" w:cs="Simplified Arabic" w:hint="cs"/>
          <w:b/>
          <w:bCs/>
          <w:sz w:val="24"/>
          <w:szCs w:val="24"/>
          <w:rtl/>
        </w:rPr>
        <w:t xml:space="preserve">) </w:t>
      </w:r>
      <w:r w:rsidR="00763C29" w:rsidRPr="000C7B98">
        <w:rPr>
          <w:rFonts w:ascii="Simplified Arabic" w:hAnsi="Simplified Arabic" w:cs="Simplified Arabic" w:hint="cs"/>
          <w:b/>
          <w:bCs/>
          <w:sz w:val="24"/>
          <w:szCs w:val="24"/>
          <w:rtl/>
        </w:rPr>
        <w:t>خطوات تغيير ثقافة المخاطر</w:t>
      </w:r>
    </w:p>
    <w:p w14:paraId="574989B0" w14:textId="77777777" w:rsidR="00E80638" w:rsidRPr="008D2AB3" w:rsidRDefault="00E80638" w:rsidP="00E80638">
      <w:pPr>
        <w:rPr>
          <w:rFonts w:ascii="Simplified Arabic" w:hAnsi="Simplified Arabic" w:cs="Simplified Arabic"/>
          <w:sz w:val="28"/>
          <w:szCs w:val="28"/>
          <w:rtl/>
        </w:rPr>
      </w:pPr>
    </w:p>
    <w:p w14:paraId="3B33F9FB" w14:textId="6160155E" w:rsidR="00E80638" w:rsidRPr="008D2AB3" w:rsidRDefault="00E80638" w:rsidP="00E80638">
      <w:pPr>
        <w:rPr>
          <w:rFonts w:ascii="Simplified Arabic" w:hAnsi="Simplified Arabic" w:cs="Simplified Arabic"/>
          <w:sz w:val="28"/>
          <w:szCs w:val="28"/>
          <w:rtl/>
        </w:rPr>
      </w:pPr>
    </w:p>
    <w:p w14:paraId="5409F23E" w14:textId="77777777" w:rsidR="00E80638" w:rsidRPr="008D2AB3" w:rsidRDefault="00E80638" w:rsidP="00E80638">
      <w:pPr>
        <w:rPr>
          <w:rFonts w:ascii="Simplified Arabic" w:hAnsi="Simplified Arabic" w:cs="Simplified Arabic"/>
          <w:sz w:val="28"/>
          <w:szCs w:val="28"/>
          <w:rtl/>
        </w:rPr>
      </w:pPr>
    </w:p>
    <w:p w14:paraId="1C9F091F" w14:textId="77777777" w:rsidR="00E80638" w:rsidRDefault="00E80638" w:rsidP="00E80638">
      <w:pPr>
        <w:rPr>
          <w:rFonts w:ascii="Simplified Arabic" w:hAnsi="Simplified Arabic" w:cs="Simplified Arabic"/>
          <w:b/>
          <w:bCs/>
          <w:sz w:val="32"/>
          <w:szCs w:val="32"/>
          <w:rtl/>
        </w:rPr>
      </w:pPr>
    </w:p>
    <w:p w14:paraId="1C2DA083" w14:textId="77777777" w:rsidR="00E80638" w:rsidRDefault="00E80638" w:rsidP="00E80638">
      <w:pPr>
        <w:rPr>
          <w:rFonts w:ascii="Simplified Arabic" w:hAnsi="Simplified Arabic" w:cs="Simplified Arabic"/>
          <w:b/>
          <w:bCs/>
          <w:sz w:val="32"/>
          <w:szCs w:val="32"/>
          <w:rtl/>
        </w:rPr>
      </w:pPr>
    </w:p>
    <w:p w14:paraId="1D73888D" w14:textId="77777777" w:rsidR="00E80638" w:rsidRDefault="00E80638" w:rsidP="00E80638">
      <w:pPr>
        <w:rPr>
          <w:rFonts w:ascii="Simplified Arabic" w:hAnsi="Simplified Arabic" w:cs="Simplified Arabic"/>
          <w:b/>
          <w:bCs/>
          <w:sz w:val="32"/>
          <w:szCs w:val="32"/>
          <w:rtl/>
        </w:rPr>
      </w:pPr>
    </w:p>
    <w:p w14:paraId="744A3D38" w14:textId="77777777" w:rsidR="00E80638" w:rsidRDefault="00E80638" w:rsidP="00E80638">
      <w:pPr>
        <w:rPr>
          <w:rFonts w:ascii="Simplified Arabic" w:hAnsi="Simplified Arabic" w:cs="Simplified Arabic"/>
          <w:b/>
          <w:bCs/>
          <w:sz w:val="32"/>
          <w:szCs w:val="32"/>
          <w:rtl/>
        </w:rPr>
      </w:pPr>
    </w:p>
    <w:p w14:paraId="5F1B8FCB" w14:textId="77777777" w:rsidR="00E80638" w:rsidRDefault="00E80638" w:rsidP="00E80638">
      <w:pPr>
        <w:rPr>
          <w:rFonts w:ascii="Simplified Arabic" w:hAnsi="Simplified Arabic" w:cs="Simplified Arabic"/>
          <w:b/>
          <w:bCs/>
          <w:sz w:val="32"/>
          <w:szCs w:val="32"/>
          <w:rtl/>
        </w:rPr>
      </w:pPr>
    </w:p>
    <w:p w14:paraId="3F6841BA" w14:textId="77777777" w:rsidR="00E80638" w:rsidRDefault="00E80638" w:rsidP="00E80638">
      <w:pPr>
        <w:rPr>
          <w:rFonts w:ascii="Simplified Arabic" w:hAnsi="Simplified Arabic" w:cs="Simplified Arabic"/>
          <w:b/>
          <w:bCs/>
          <w:sz w:val="32"/>
          <w:szCs w:val="32"/>
          <w:rtl/>
        </w:rPr>
      </w:pPr>
    </w:p>
    <w:p w14:paraId="4363B3E6" w14:textId="36F80E71" w:rsidR="00763C29" w:rsidRPr="00763C29" w:rsidRDefault="00763C29" w:rsidP="00763C29">
      <w:pPr>
        <w:pStyle w:val="a8"/>
        <w:rPr>
          <w:rtl/>
        </w:rPr>
      </w:pPr>
      <w:proofErr w:type="gramStart"/>
      <w:r>
        <w:rPr>
          <w:rtl/>
        </w:rPr>
        <w:t>المصدر:</w:t>
      </w:r>
      <w:r w:rsidRPr="00763C29">
        <w:t>Institute</w:t>
      </w:r>
      <w:proofErr w:type="gramEnd"/>
      <w:r w:rsidRPr="00763C29">
        <w:t xml:space="preserve"> of Risk Management</w:t>
      </w:r>
      <w:r w:rsidRPr="00091B9B">
        <w:rPr>
          <w:rFonts w:hint="cs"/>
          <w:rtl/>
        </w:rPr>
        <w:t xml:space="preserve"> </w:t>
      </w:r>
      <w:r w:rsidRPr="00763C29">
        <w:t>IRM</w:t>
      </w:r>
    </w:p>
    <w:p w14:paraId="1DAE5464" w14:textId="5140E1F7" w:rsidR="00E80638" w:rsidRPr="00763C29" w:rsidRDefault="00E80638" w:rsidP="00763C29">
      <w:pPr>
        <w:pStyle w:val="a6"/>
        <w:numPr>
          <w:ilvl w:val="0"/>
          <w:numId w:val="31"/>
        </w:numPr>
        <w:rPr>
          <w:rFonts w:ascii="Simplified Arabic" w:hAnsi="Simplified Arabic" w:cs="Simplified Arabic"/>
          <w:b/>
          <w:bCs/>
          <w:sz w:val="28"/>
          <w:szCs w:val="28"/>
          <w:rtl/>
        </w:rPr>
      </w:pPr>
      <w:r w:rsidRPr="000C7B98">
        <w:rPr>
          <w:rFonts w:ascii="Simplified Arabic" w:hAnsi="Simplified Arabic" w:cs="Simplified Arabic"/>
          <w:b/>
          <w:bCs/>
          <w:sz w:val="28"/>
          <w:szCs w:val="28"/>
          <w:rtl/>
        </w:rPr>
        <w:t xml:space="preserve">نموذج </w:t>
      </w:r>
      <w:proofErr w:type="spellStart"/>
      <w:r w:rsidRPr="000C7B98">
        <w:rPr>
          <w:rFonts w:ascii="Simplified Arabic" w:hAnsi="Simplified Arabic" w:cs="Simplified Arabic"/>
          <w:b/>
          <w:bCs/>
          <w:sz w:val="28"/>
          <w:szCs w:val="28"/>
          <w:rtl/>
        </w:rPr>
        <w:t>كورتر</w:t>
      </w:r>
      <w:proofErr w:type="spellEnd"/>
      <w:r w:rsidRPr="000C7B98">
        <w:rPr>
          <w:rFonts w:ascii="Simplified Arabic" w:hAnsi="Simplified Arabic" w:cs="Simplified Arabic"/>
          <w:b/>
          <w:bCs/>
          <w:sz w:val="28"/>
          <w:szCs w:val="28"/>
          <w:rtl/>
        </w:rPr>
        <w:t xml:space="preserve"> </w:t>
      </w:r>
      <w:proofErr w:type="spellStart"/>
      <w:r w:rsidRPr="000C7B98">
        <w:rPr>
          <w:rFonts w:ascii="Simplified Arabic" w:hAnsi="Simplified Arabic" w:cs="Simplified Arabic"/>
          <w:b/>
          <w:bCs/>
          <w:sz w:val="28"/>
          <w:szCs w:val="28"/>
          <w:rtl/>
        </w:rPr>
        <w:t>لتتغيير</w:t>
      </w:r>
      <w:proofErr w:type="spellEnd"/>
      <w:r w:rsidRPr="000C7B98">
        <w:rPr>
          <w:rFonts w:ascii="Simplified Arabic" w:hAnsi="Simplified Arabic" w:cs="Simplified Arabic"/>
          <w:b/>
          <w:bCs/>
          <w:sz w:val="28"/>
          <w:szCs w:val="28"/>
          <w:rtl/>
        </w:rPr>
        <w:t xml:space="preserve"> </w:t>
      </w:r>
      <w:r w:rsidRPr="00763C29">
        <w:rPr>
          <w:rFonts w:ascii="Simplified Arabic" w:hAnsi="Simplified Arabic" w:cs="Simplified Arabic"/>
          <w:b/>
          <w:bCs/>
          <w:sz w:val="28"/>
          <w:szCs w:val="28"/>
          <w:rtl/>
        </w:rPr>
        <w:t>(</w:t>
      </w:r>
      <w:r w:rsidRPr="000C7B98">
        <w:rPr>
          <w:rFonts w:asciiTheme="majorBidi" w:hAnsiTheme="majorBidi" w:cstheme="majorBidi"/>
          <w:b/>
          <w:bCs/>
          <w:sz w:val="24"/>
          <w:szCs w:val="24"/>
        </w:rPr>
        <w:t>Kotter's 8-steps change model</w:t>
      </w:r>
      <w:proofErr w:type="gramStart"/>
      <w:r w:rsidRPr="000C7B98">
        <w:rPr>
          <w:rFonts w:ascii="Simplified Arabic" w:hAnsi="Simplified Arabic" w:cs="Simplified Arabic"/>
          <w:b/>
          <w:bCs/>
          <w:sz w:val="24"/>
          <w:szCs w:val="24"/>
          <w:rtl/>
        </w:rPr>
        <w:t xml:space="preserve">) </w:t>
      </w:r>
      <w:r w:rsidRPr="00763C29">
        <w:rPr>
          <w:rFonts w:ascii="Simplified Arabic" w:hAnsi="Simplified Arabic" w:cs="Simplified Arabic"/>
          <w:b/>
          <w:bCs/>
          <w:sz w:val="28"/>
          <w:szCs w:val="28"/>
          <w:rtl/>
        </w:rPr>
        <w:t>:</w:t>
      </w:r>
      <w:proofErr w:type="gramEnd"/>
    </w:p>
    <w:p w14:paraId="43E82F4F"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هو معني بوجود ثمان خطوات رئيسية للتغيير، تم إنشاء هذا النموذج من جون </w:t>
      </w:r>
      <w:proofErr w:type="spellStart"/>
      <w:r w:rsidRPr="008D2AB3">
        <w:rPr>
          <w:rFonts w:ascii="Simplified Arabic" w:hAnsi="Simplified Arabic" w:cs="Simplified Arabic"/>
          <w:sz w:val="28"/>
          <w:szCs w:val="28"/>
          <w:rtl/>
        </w:rPr>
        <w:t>كورتر</w:t>
      </w:r>
      <w:proofErr w:type="spellEnd"/>
      <w:r w:rsidRPr="008D2AB3">
        <w:rPr>
          <w:rFonts w:ascii="Simplified Arabic" w:hAnsi="Simplified Arabic" w:cs="Simplified Arabic"/>
          <w:sz w:val="28"/>
          <w:szCs w:val="28"/>
          <w:rtl/>
        </w:rPr>
        <w:t xml:space="preserve"> وهو متخصص في تغيير الثقافة لدى الجهات وهو كالتالي باختصار </w:t>
      </w:r>
      <w:r w:rsidRPr="008D2AB3">
        <w:rPr>
          <w:rFonts w:ascii="Simplified Arabic" w:hAnsi="Simplified Arabic" w:cs="Simplified Arabic" w:hint="cs"/>
          <w:sz w:val="28"/>
          <w:szCs w:val="28"/>
          <w:rtl/>
        </w:rPr>
        <w:t>شديد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محمد وأخرون،2024</w:t>
      </w:r>
      <w:proofErr w:type="gramStart"/>
      <w:r>
        <w:rPr>
          <w:rFonts w:ascii="Simplified Arabic" w:hAnsi="Simplified Arabic" w:cs="Simplified Arabic" w:hint="cs"/>
          <w:sz w:val="28"/>
          <w:szCs w:val="28"/>
          <w:rtl/>
        </w:rPr>
        <w:t xml:space="preserve">) </w:t>
      </w:r>
      <w:r w:rsidRPr="008D2AB3">
        <w:rPr>
          <w:rFonts w:ascii="Simplified Arabic" w:hAnsi="Simplified Arabic" w:cs="Simplified Arabic" w:hint="cs"/>
          <w:sz w:val="28"/>
          <w:szCs w:val="28"/>
          <w:rtl/>
        </w:rPr>
        <w:t>:</w:t>
      </w:r>
      <w:proofErr w:type="gramEnd"/>
    </w:p>
    <w:p w14:paraId="3D6BBF45"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lastRenderedPageBreak/>
        <w:t>الخطوة الأولى رقم 1: خلق الشعور بوجود أن هنالك مشكلة وتتطلب حلًا عاجلًا. (مثلًا: عدم تبني الجهة لممارسات إدارة المخاطر بشكل فعال قد يجعلها تتعرض لخسائر وخيمة).</w:t>
      </w:r>
    </w:p>
    <w:p w14:paraId="69957E2D"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 خطوة رقم 2: تكوين وخلق التحالفات. (مثلًا: جميع التنفيذيين يكونون في صف التغيير ويدعمونه قولًا وفعلًا).</w:t>
      </w:r>
    </w:p>
    <w:p w14:paraId="27166276"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الخطوة رقم 3: تطوير رؤية واستراتيجية. (مثلًا: هكذا سنجعل الجهة تتبنى ممارسات فعالة لإدارة المخاطر).</w:t>
      </w:r>
    </w:p>
    <w:p w14:paraId="20CC01BD"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 الخطوة رقم 4: إيصال الرؤية. (مثلًا: التوعية، الحديث المستمر عنها، الالتزام بتنفيذها وعدم تقديم رسائل مزدوجة).</w:t>
      </w:r>
    </w:p>
    <w:p w14:paraId="4D6B8454"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خطوة رقم 5: إزالة العقبات. (مثلًا التعامل الفعال مع من يمتنع عن فعل أعلاه).</w:t>
      </w:r>
    </w:p>
    <w:p w14:paraId="30C06E19"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 الخطوة رقم 6: وضع مستهدفات قصيرة الأبد. (مثلًا: تكوين فريق التغيير، دمج عدد معين من العمليات، تدريب الموظفين ...إلخ).</w:t>
      </w:r>
    </w:p>
    <w:p w14:paraId="614C77EB"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الخطوة رقم 7: تعزيز المكاسب. (مثلًا معالجة الأخطاء أثناء تنفيذ الخطة، الاستمرار بالتنفيذ الصحيح).</w:t>
      </w:r>
    </w:p>
    <w:p w14:paraId="5BC2E440" w14:textId="77777777" w:rsidR="00763C29"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الخطوة رقم 8: جعل التغيير ثابتًا. (مثلًا: الدعم المستمر من القادة والتنفيذيين على الاستمرار على هذا النهج وتحوله من مبادرة إلى ممارسة).</w:t>
      </w:r>
    </w:p>
    <w:p w14:paraId="401803BD" w14:textId="1DFF9AF3" w:rsidR="00E80638" w:rsidRPr="00763C29" w:rsidRDefault="00E80638" w:rsidP="00763C29">
      <w:pPr>
        <w:pStyle w:val="a6"/>
        <w:numPr>
          <w:ilvl w:val="0"/>
          <w:numId w:val="31"/>
        </w:numPr>
        <w:rPr>
          <w:rFonts w:ascii="Simplified Arabic" w:hAnsi="Simplified Arabic" w:cs="Simplified Arabic"/>
          <w:sz w:val="28"/>
          <w:szCs w:val="28"/>
          <w:rtl/>
        </w:rPr>
      </w:pPr>
      <w:r w:rsidRPr="000C7B98">
        <w:rPr>
          <w:rFonts w:ascii="Simplified Arabic" w:hAnsi="Simplified Arabic" w:cs="Simplified Arabic"/>
          <w:b/>
          <w:bCs/>
          <w:sz w:val="28"/>
          <w:szCs w:val="28"/>
          <w:rtl/>
        </w:rPr>
        <w:t xml:space="preserve">نموذج </w:t>
      </w:r>
      <w:proofErr w:type="spellStart"/>
      <w:r w:rsidRPr="000C7B98">
        <w:rPr>
          <w:rFonts w:ascii="Simplified Arabic" w:hAnsi="Simplified Arabic" w:cs="Simplified Arabic"/>
          <w:b/>
          <w:bCs/>
          <w:sz w:val="28"/>
          <w:szCs w:val="28"/>
          <w:rtl/>
        </w:rPr>
        <w:t>أدكار</w:t>
      </w:r>
      <w:proofErr w:type="spellEnd"/>
      <w:r w:rsidRPr="000C7B98">
        <w:rPr>
          <w:rFonts w:ascii="Simplified Arabic" w:hAnsi="Simplified Arabic" w:cs="Simplified Arabic" w:hint="cs"/>
          <w:b/>
          <w:bCs/>
          <w:sz w:val="28"/>
          <w:szCs w:val="28"/>
          <w:rtl/>
        </w:rPr>
        <w:t xml:space="preserve"> </w:t>
      </w:r>
      <w:r w:rsidRPr="000C7B98">
        <w:rPr>
          <w:rFonts w:ascii="Simplified Arabic" w:hAnsi="Simplified Arabic" w:cs="Simplified Arabic"/>
          <w:b/>
          <w:bCs/>
          <w:sz w:val="28"/>
          <w:szCs w:val="28"/>
          <w:rtl/>
        </w:rPr>
        <w:t xml:space="preserve">لإدارة التغيير </w:t>
      </w:r>
      <w:r w:rsidRPr="00763C29">
        <w:rPr>
          <w:rFonts w:ascii="Simplified Arabic" w:hAnsi="Simplified Arabic" w:cs="Simplified Arabic"/>
          <w:b/>
          <w:bCs/>
          <w:sz w:val="28"/>
          <w:szCs w:val="28"/>
          <w:rtl/>
        </w:rPr>
        <w:t>(</w:t>
      </w:r>
      <w:r w:rsidRPr="000C7B98">
        <w:rPr>
          <w:rFonts w:asciiTheme="majorBidi" w:hAnsiTheme="majorBidi" w:cstheme="majorBidi"/>
          <w:b/>
          <w:bCs/>
          <w:sz w:val="24"/>
          <w:szCs w:val="24"/>
        </w:rPr>
        <w:t>ADKAR</w:t>
      </w:r>
      <w:r w:rsidRPr="000C7B98">
        <w:rPr>
          <w:rFonts w:ascii="Simplified Arabic" w:hAnsi="Simplified Arabic" w:cs="Simplified Arabic"/>
          <w:b/>
          <w:bCs/>
          <w:sz w:val="24"/>
          <w:szCs w:val="24"/>
          <w:rtl/>
        </w:rPr>
        <w:t>):</w:t>
      </w:r>
    </w:p>
    <w:p w14:paraId="745437F5"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هو نموذج يساعد الأفراد والمؤسسات على إدارة التغيير بشكل أكثر كفاءة، قائم على عدد من البحوث العملية. قام جيف </w:t>
      </w:r>
      <w:proofErr w:type="spellStart"/>
      <w:r w:rsidRPr="008D2AB3">
        <w:rPr>
          <w:rFonts w:ascii="Simplified Arabic" w:hAnsi="Simplified Arabic" w:cs="Simplified Arabic"/>
          <w:sz w:val="28"/>
          <w:szCs w:val="28"/>
          <w:rtl/>
        </w:rPr>
        <w:t>هيات</w:t>
      </w:r>
      <w:proofErr w:type="spellEnd"/>
      <w:r w:rsidRPr="008D2AB3">
        <w:rPr>
          <w:rFonts w:ascii="Simplified Arabic" w:hAnsi="Simplified Arabic" w:cs="Simplified Arabic"/>
          <w:sz w:val="28"/>
          <w:szCs w:val="28"/>
          <w:rtl/>
        </w:rPr>
        <w:t xml:space="preserve"> (</w:t>
      </w:r>
      <w:r w:rsidRPr="00D12A1D">
        <w:rPr>
          <w:rFonts w:asciiTheme="majorBidi" w:hAnsiTheme="majorBidi" w:cstheme="majorBidi"/>
          <w:sz w:val="24"/>
          <w:szCs w:val="24"/>
        </w:rPr>
        <w:t>Jeff Hiatt</w:t>
      </w:r>
      <w:r w:rsidRPr="008D2AB3">
        <w:rPr>
          <w:rFonts w:ascii="Simplified Arabic" w:hAnsi="Simplified Arabic" w:cs="Simplified Arabic"/>
          <w:sz w:val="28"/>
          <w:szCs w:val="28"/>
          <w:rtl/>
        </w:rPr>
        <w:t>) مؤسس شركة بروسي (</w:t>
      </w:r>
      <w:proofErr w:type="spellStart"/>
      <w:r w:rsidRPr="00ED7972">
        <w:rPr>
          <w:rFonts w:asciiTheme="majorBidi" w:hAnsiTheme="majorBidi" w:cstheme="majorBidi"/>
          <w:sz w:val="24"/>
          <w:szCs w:val="24"/>
        </w:rPr>
        <w:t>Prosci</w:t>
      </w:r>
      <w:proofErr w:type="spellEnd"/>
      <w:r w:rsidRPr="008D2AB3">
        <w:rPr>
          <w:rFonts w:ascii="Simplified Arabic" w:hAnsi="Simplified Arabic" w:cs="Simplified Arabic"/>
          <w:sz w:val="28"/>
          <w:szCs w:val="28"/>
          <w:rtl/>
        </w:rPr>
        <w:t xml:space="preserve">) للأبحاث بتطوير هذه الأداة بهدف منح القادة إطاراً لمساعدة فرق عملهم على تبني التغييرات التنظيمية واعتمادها. ويتمثّل نموذج </w:t>
      </w:r>
      <w:proofErr w:type="spellStart"/>
      <w:r w:rsidRPr="008D2AB3">
        <w:rPr>
          <w:rFonts w:ascii="Simplified Arabic" w:hAnsi="Simplified Arabic" w:cs="Simplified Arabic"/>
          <w:sz w:val="28"/>
          <w:szCs w:val="28"/>
          <w:rtl/>
        </w:rPr>
        <w:t>أدكار</w:t>
      </w:r>
      <w:proofErr w:type="spellEnd"/>
      <w:r w:rsidRPr="008D2AB3">
        <w:rPr>
          <w:rFonts w:ascii="Simplified Arabic" w:hAnsi="Simplified Arabic" w:cs="Simplified Arabic"/>
          <w:sz w:val="28"/>
          <w:szCs w:val="28"/>
          <w:rtl/>
        </w:rPr>
        <w:t xml:space="preserve"> بخمس مراحل ينبغي تحقّقها من أجل حدوث التغيير بنجاح وتحقيق الأهداف المبتغاة منها وتم تفصيلها كالتالي</w:t>
      </w:r>
      <w:r>
        <w:rPr>
          <w:rFonts w:ascii="Simplified Arabic" w:hAnsi="Simplified Arabic" w:cs="Simplified Arabic" w:hint="cs"/>
          <w:sz w:val="28"/>
          <w:szCs w:val="28"/>
          <w:rtl/>
        </w:rPr>
        <w:t>(سامر،2017) وتم إضافة تعديلات من قبل الباحثة</w:t>
      </w:r>
      <w:r w:rsidRPr="008D2AB3">
        <w:rPr>
          <w:rFonts w:ascii="Simplified Arabic" w:hAnsi="Simplified Arabic" w:cs="Simplified Arabic"/>
          <w:sz w:val="28"/>
          <w:szCs w:val="28"/>
          <w:rtl/>
        </w:rPr>
        <w:t>:</w:t>
      </w:r>
    </w:p>
    <w:p w14:paraId="5DF3AB16"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الوعي (</w:t>
      </w:r>
      <w:r w:rsidRPr="00D12A1D">
        <w:rPr>
          <w:rFonts w:asciiTheme="majorBidi" w:hAnsiTheme="majorBidi" w:cstheme="majorBidi"/>
          <w:sz w:val="24"/>
          <w:szCs w:val="24"/>
        </w:rPr>
        <w:t>Awareness</w:t>
      </w:r>
      <w:r w:rsidRPr="008D2AB3">
        <w:rPr>
          <w:rFonts w:ascii="Simplified Arabic" w:hAnsi="Simplified Arabic" w:cs="Simplified Arabic"/>
          <w:sz w:val="28"/>
          <w:szCs w:val="28"/>
          <w:rtl/>
        </w:rPr>
        <w:t>) على مستوى القيادة والأفراد بعمق الحاجة إلى التغيير عبر التواصل ونشر المعلومات فمن المهم إيصال المعلومات الكافية التي تبرر الحاجة إلى التغيير وفوائده لجميع أصحاب المصلحة.</w:t>
      </w:r>
    </w:p>
    <w:p w14:paraId="67F75936" w14:textId="0D2D12E8"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الرغبة (</w:t>
      </w:r>
      <w:r w:rsidRPr="00D12A1D">
        <w:rPr>
          <w:rFonts w:asciiTheme="majorBidi" w:hAnsiTheme="majorBidi" w:cstheme="majorBidi"/>
          <w:sz w:val="24"/>
          <w:szCs w:val="24"/>
        </w:rPr>
        <w:t>Desire</w:t>
      </w:r>
      <w:r w:rsidRPr="008D2AB3">
        <w:rPr>
          <w:rFonts w:ascii="Simplified Arabic" w:hAnsi="Simplified Arabic" w:cs="Simplified Arabic"/>
          <w:sz w:val="28"/>
          <w:szCs w:val="28"/>
          <w:rtl/>
        </w:rPr>
        <w:t>) للإسهام في إحداث التغيير</w:t>
      </w:r>
      <w:r w:rsidR="006F25AE">
        <w:rPr>
          <w:rFonts w:ascii="Simplified Arabic" w:hAnsi="Simplified Arabic" w:cs="Simplified Arabic" w:hint="cs"/>
          <w:sz w:val="28"/>
          <w:szCs w:val="28"/>
          <w:rtl/>
        </w:rPr>
        <w:t>،</w:t>
      </w:r>
      <w:r w:rsidRPr="008D2AB3">
        <w:rPr>
          <w:rFonts w:ascii="Simplified Arabic" w:hAnsi="Simplified Arabic" w:cs="Simplified Arabic"/>
          <w:sz w:val="28"/>
          <w:szCs w:val="28"/>
          <w:rtl/>
        </w:rPr>
        <w:t xml:space="preserve"> وتتعلق بخلق الرغبة في التغيير لدى أصحاب المصلحة. ويمكن تحقيق ذلك من خلال التفاعل مع أصحاب المصلحة وذلك التعرف على مخاوفهم واحتياجاتهم ومعالجتها، إشراكهم في عملية التغيير.</w:t>
      </w:r>
    </w:p>
    <w:p w14:paraId="17264DE0" w14:textId="153B0C1A"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lastRenderedPageBreak/>
        <w:t>- المعرفة (</w:t>
      </w:r>
      <w:r w:rsidRPr="00D12A1D">
        <w:rPr>
          <w:rFonts w:asciiTheme="majorBidi" w:hAnsiTheme="majorBidi" w:cstheme="majorBidi"/>
          <w:sz w:val="24"/>
          <w:szCs w:val="24"/>
        </w:rPr>
        <w:t>Knowledge</w:t>
      </w:r>
      <w:r w:rsidRPr="008D2AB3">
        <w:rPr>
          <w:rFonts w:ascii="Simplified Arabic" w:hAnsi="Simplified Arabic" w:cs="Simplified Arabic"/>
          <w:sz w:val="28"/>
          <w:szCs w:val="28"/>
          <w:rtl/>
        </w:rPr>
        <w:t xml:space="preserve">) وتتضمن تزويد أصحاب المصلحة بالمعرفة والمهارات التي تعينهم على تنفيذ إجراءات التغيير بنجاح وفعالية من خلال جلسات تدريبية وتوضيحية عما ينبغي عمله خلال الانتقال وتنفيذ </w:t>
      </w:r>
      <w:proofErr w:type="gramStart"/>
      <w:r w:rsidRPr="008D2AB3">
        <w:rPr>
          <w:rFonts w:ascii="Simplified Arabic" w:hAnsi="Simplified Arabic" w:cs="Simplified Arabic"/>
          <w:sz w:val="28"/>
          <w:szCs w:val="28"/>
          <w:rtl/>
        </w:rPr>
        <w:t xml:space="preserve">التغيير </w:t>
      </w:r>
      <w:r w:rsidR="006F25AE">
        <w:rPr>
          <w:rFonts w:ascii="Simplified Arabic" w:hAnsi="Simplified Arabic" w:cs="Simplified Arabic" w:hint="cs"/>
          <w:sz w:val="28"/>
          <w:szCs w:val="28"/>
          <w:rtl/>
        </w:rPr>
        <w:t>.</w:t>
      </w:r>
      <w:proofErr w:type="gramEnd"/>
    </w:p>
    <w:p w14:paraId="33865B60"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القدرة (</w:t>
      </w:r>
      <w:r w:rsidRPr="00D12A1D">
        <w:rPr>
          <w:rFonts w:asciiTheme="majorBidi" w:hAnsiTheme="majorBidi" w:cstheme="majorBidi"/>
          <w:sz w:val="24"/>
          <w:szCs w:val="24"/>
        </w:rPr>
        <w:t>Ability</w:t>
      </w:r>
      <w:r w:rsidRPr="008D2AB3">
        <w:rPr>
          <w:rFonts w:ascii="Simplified Arabic" w:hAnsi="Simplified Arabic" w:cs="Simplified Arabic"/>
          <w:sz w:val="28"/>
          <w:szCs w:val="28"/>
          <w:rtl/>
        </w:rPr>
        <w:t>) ترتبط بضمان إمكانية أصحاب المصلحة ومقدرتهم على تنفيذ التغيير أي توفّر الأدوات والموارد والدعم اللازم لتمكين أصحاب المصلحة من تنفيذ التغيير بشكل فعال من خلال ترجمة المعرفة الجديدة لتحلّ محلّ الممارسات التقليدية.</w:t>
      </w:r>
    </w:p>
    <w:p w14:paraId="446C32EA" w14:textId="77777777" w:rsidR="00E80638" w:rsidRPr="008D2AB3" w:rsidRDefault="00E80638" w:rsidP="000C7B98">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التعزيز (</w:t>
      </w:r>
      <w:r w:rsidRPr="00D12A1D">
        <w:rPr>
          <w:rFonts w:asciiTheme="majorBidi" w:hAnsiTheme="majorBidi" w:cstheme="majorBidi"/>
          <w:sz w:val="24"/>
          <w:szCs w:val="24"/>
        </w:rPr>
        <w:t>Reinforcement</w:t>
      </w:r>
      <w:r w:rsidRPr="008D2AB3">
        <w:rPr>
          <w:rFonts w:ascii="Simplified Arabic" w:hAnsi="Simplified Arabic" w:cs="Simplified Arabic"/>
          <w:sz w:val="28"/>
          <w:szCs w:val="28"/>
          <w:rtl/>
        </w:rPr>
        <w:t xml:space="preserve">) المرحلة النهائية تشمل تعزيز التغيير وترسيخه وضمان كونه جزءًا من ثقافة المنظمة وطريقة عملها لضمان الاستدامة </w:t>
      </w:r>
      <w:r w:rsidRPr="008D2AB3">
        <w:rPr>
          <w:rFonts w:ascii="Simplified Arabic" w:hAnsi="Simplified Arabic" w:cs="Simplified Arabic" w:hint="cs"/>
          <w:sz w:val="28"/>
          <w:szCs w:val="28"/>
          <w:rtl/>
        </w:rPr>
        <w:t>وألا</w:t>
      </w:r>
      <w:r w:rsidRPr="008D2AB3">
        <w:rPr>
          <w:rFonts w:ascii="Simplified Arabic" w:hAnsi="Simplified Arabic" w:cs="Simplified Arabic"/>
          <w:sz w:val="28"/>
          <w:szCs w:val="28"/>
          <w:rtl/>
        </w:rPr>
        <w:t xml:space="preserve"> يكون التغيير مؤقتاً ويتم ذلك من خلال المعلومات الإيجابية الراجعة والحوافز لأصحاب المصلحة على جهودهم ومشاركتهم والاعتراف بالنتائج وتقديم الدعم والموارد والتمكين اللازم للحفاظ على التغيير واتخاذ إجراءات تصحيحية عند الحاجة.</w:t>
      </w:r>
    </w:p>
    <w:p w14:paraId="05EA07F7" w14:textId="16DDD440" w:rsidR="00E80638" w:rsidRPr="000C7B98" w:rsidRDefault="00763C29" w:rsidP="00E80638">
      <w:pPr>
        <w:rPr>
          <w:rFonts w:ascii="Simplified Arabic" w:hAnsi="Simplified Arabic" w:cs="Simplified Arabic"/>
          <w:b/>
          <w:bCs/>
          <w:sz w:val="32"/>
          <w:szCs w:val="32"/>
          <w:rtl/>
        </w:rPr>
      </w:pPr>
      <w:bookmarkStart w:id="10" w:name="_Hlk172171703"/>
      <w:r w:rsidRPr="000C7B98">
        <w:rPr>
          <w:rFonts w:ascii="Simplified Arabic" w:hAnsi="Simplified Arabic" w:cs="Simplified Arabic"/>
          <w:b/>
          <w:bCs/>
          <w:sz w:val="32"/>
          <w:szCs w:val="32"/>
        </w:rPr>
        <w:t xml:space="preserve"> 2.3.11</w:t>
      </w:r>
      <w:r w:rsidR="00E80638" w:rsidRPr="000C7B98">
        <w:rPr>
          <w:rFonts w:ascii="Simplified Arabic" w:hAnsi="Simplified Arabic" w:cs="Simplified Arabic"/>
          <w:b/>
          <w:bCs/>
          <w:sz w:val="32"/>
          <w:szCs w:val="32"/>
          <w:rtl/>
        </w:rPr>
        <w:t>العلاقة بين إدارة المخاطر وثقافة المخاطر:</w:t>
      </w:r>
    </w:p>
    <w:p w14:paraId="7E4030BF"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بناءً على رأي الباحثة فإن إدارة المخاطر وثقافة المخاطر مرتبطتان بشكل وثيق، ولكل منهما تأثير كبير على الاخر داخل الجهة:</w:t>
      </w:r>
    </w:p>
    <w:p w14:paraId="7F9AFB0E"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أولًا التكامل والتنفيذ أن إدارة المخاطر تضمن وضع العمليات والأدوات والسياسات لتحديد وتقييم ومراقبة المخاطر، بينما يأتي دور ثقافة المخاطر بتعزيز تبني الأفراد داخل الجهة السلوكيات التي تتعلق بالمخاطر وكيفية التعامل معها.</w:t>
      </w:r>
    </w:p>
    <w:p w14:paraId="779E4909"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ثانيًا التوعية والفهم إدارة المخاطر تركز على توعية الموظفين وتعليمهم حول كيفية تحديد وتقييم وإدارة المخاطر بينما يأتي دور ثقافة المخاطر في بيان مدى استيعاب الموظفين لأهمية إدارة المخاطر ودمجها في عملهم اليومي لخلق بيئة واعية ومنفتحة على التعامل مع المخاطر.</w:t>
      </w:r>
    </w:p>
    <w:p w14:paraId="0E64CF57"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ثالثًا الالتزام والتنفيذ إدارة المخاطر تحتاج إلى التزام ودعم من الإدارة العليا لضمان تنفيذ السياسات والإجراءات في المستويات الإدارية الأدنى من ذلك. بينما يأتي دور ثقافة المخاطر فإن يكون لدى جميع الأفراد في الجهة الحس مشترك بالمسؤولية تجاه المخاطر وأن يكونوا ملتزمين بعمليات إدارة المخاطر.</w:t>
      </w:r>
    </w:p>
    <w:p w14:paraId="65E37D35" w14:textId="73A46596" w:rsidR="00E80638"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رابعًا الشفافية والتواصل في إدارة المخاطر لابد من إنشاء قنوات اتصال واضحة للإبلاغ عن المخاطر والتعامل معها. بينما تركز ثقافة المخاطر على وجود بيئة تسمح بالشفافية والتواصل المفتوح بشأن المخاطر دون خوف من العقاب. </w:t>
      </w:r>
      <w:bookmarkEnd w:id="10"/>
    </w:p>
    <w:p w14:paraId="580EB351" w14:textId="77777777" w:rsidR="004A45CE" w:rsidRPr="00E80638" w:rsidRDefault="004A45CE" w:rsidP="000E55C4">
      <w:pPr>
        <w:spacing w:before="120" w:after="120" w:line="240" w:lineRule="auto"/>
        <w:jc w:val="both"/>
        <w:rPr>
          <w:rFonts w:ascii="Simplified Arabic" w:hAnsi="Simplified Arabic" w:cs="Simplified Arabic"/>
          <w:sz w:val="28"/>
          <w:szCs w:val="28"/>
          <w:rtl/>
        </w:rPr>
      </w:pPr>
    </w:p>
    <w:bookmarkEnd w:id="6"/>
    <w:p w14:paraId="40AB8B9A" w14:textId="0DB106D1" w:rsidR="00E80638" w:rsidRPr="000E55C4" w:rsidRDefault="00763C29" w:rsidP="00D22171">
      <w:pPr>
        <w:rPr>
          <w:rFonts w:ascii="Simplified Arabic" w:hAnsi="Simplified Arabic" w:cs="Simplified Arabic"/>
          <w:b/>
          <w:bCs/>
          <w:sz w:val="36"/>
          <w:szCs w:val="36"/>
          <w:rtl/>
        </w:rPr>
      </w:pPr>
      <w:r w:rsidRPr="000E55C4">
        <w:rPr>
          <w:rFonts w:ascii="Simplified Arabic" w:hAnsi="Simplified Arabic" w:cs="Simplified Arabic"/>
          <w:b/>
          <w:bCs/>
          <w:sz w:val="36"/>
          <w:szCs w:val="36"/>
        </w:rPr>
        <w:lastRenderedPageBreak/>
        <w:t>2.4</w:t>
      </w:r>
      <w:r w:rsidRPr="000E55C4">
        <w:rPr>
          <w:rFonts w:ascii="Simplified Arabic" w:hAnsi="Simplified Arabic" w:cs="Simplified Arabic"/>
          <w:b/>
          <w:bCs/>
          <w:sz w:val="36"/>
          <w:szCs w:val="36"/>
          <w:rtl/>
        </w:rPr>
        <w:t xml:space="preserve"> </w:t>
      </w:r>
      <w:r w:rsidR="002E0631">
        <w:rPr>
          <w:rFonts w:ascii="Simplified Arabic" w:hAnsi="Simplified Arabic" w:cs="Simplified Arabic" w:hint="cs"/>
          <w:b/>
          <w:bCs/>
          <w:sz w:val="36"/>
          <w:szCs w:val="36"/>
          <w:rtl/>
        </w:rPr>
        <w:t>المبحث</w:t>
      </w:r>
      <w:r w:rsidR="00E80638" w:rsidRPr="000E55C4">
        <w:rPr>
          <w:rFonts w:ascii="Simplified Arabic" w:hAnsi="Simplified Arabic" w:cs="Simplified Arabic"/>
          <w:b/>
          <w:bCs/>
          <w:sz w:val="36"/>
          <w:szCs w:val="36"/>
          <w:rtl/>
        </w:rPr>
        <w:t xml:space="preserve"> الثاني: اتخاذ القرار</w:t>
      </w:r>
    </w:p>
    <w:p w14:paraId="7A011DF5" w14:textId="4F45BEE9" w:rsidR="00E80638" w:rsidRPr="000E55C4" w:rsidRDefault="00763C29" w:rsidP="00E80638">
      <w:pPr>
        <w:rPr>
          <w:rFonts w:ascii="Simplified Arabic" w:hAnsi="Simplified Arabic" w:cs="Simplified Arabic"/>
          <w:b/>
          <w:bCs/>
          <w:sz w:val="32"/>
          <w:szCs w:val="32"/>
          <w:rtl/>
        </w:rPr>
      </w:pPr>
      <w:r w:rsidRPr="000E55C4">
        <w:rPr>
          <w:rFonts w:ascii="Simplified Arabic" w:hAnsi="Simplified Arabic" w:cs="Simplified Arabic"/>
          <w:b/>
          <w:bCs/>
          <w:sz w:val="32"/>
          <w:szCs w:val="32"/>
        </w:rPr>
        <w:t xml:space="preserve"> 2.4.1</w:t>
      </w:r>
      <w:r w:rsidR="00E80638" w:rsidRPr="000E55C4">
        <w:rPr>
          <w:rFonts w:ascii="Simplified Arabic" w:hAnsi="Simplified Arabic" w:cs="Simplified Arabic" w:hint="cs"/>
          <w:b/>
          <w:bCs/>
          <w:sz w:val="32"/>
          <w:szCs w:val="32"/>
          <w:rtl/>
        </w:rPr>
        <w:t>تمهيد:</w:t>
      </w:r>
    </w:p>
    <w:p w14:paraId="17E72C47" w14:textId="77777777" w:rsidR="00E80638" w:rsidRPr="008D2AB3" w:rsidRDefault="00E80638" w:rsidP="000E55C4">
      <w:pPr>
        <w:spacing w:before="120" w:after="120" w:line="240" w:lineRule="auto"/>
        <w:jc w:val="both"/>
        <w:rPr>
          <w:rFonts w:ascii="Simplified Arabic" w:hAnsi="Simplified Arabic" w:cs="Simplified Arabic"/>
          <w:sz w:val="28"/>
          <w:szCs w:val="28"/>
          <w:u w:val="single"/>
        </w:rPr>
      </w:pPr>
      <w:bookmarkStart w:id="11" w:name="_Hlk172085169"/>
      <w:r w:rsidRPr="008D2AB3">
        <w:rPr>
          <w:rFonts w:ascii="Simplified Arabic" w:hAnsi="Simplified Arabic" w:cs="Simplified Arabic"/>
          <w:sz w:val="28"/>
          <w:szCs w:val="28"/>
          <w:rtl/>
        </w:rPr>
        <w:t xml:space="preserve">ظهر علم القرار كفئة فرعية من علوم الإدارة خلال ستينيات القرن </w:t>
      </w:r>
      <w:r w:rsidRPr="008D2AB3">
        <w:rPr>
          <w:rFonts w:ascii="Simplified Arabic" w:hAnsi="Simplified Arabic" w:cs="Simplified Arabic" w:hint="cs"/>
          <w:sz w:val="28"/>
          <w:szCs w:val="28"/>
          <w:rtl/>
        </w:rPr>
        <w:t>العشرين. يمكــ</w:t>
      </w:r>
      <w:r w:rsidRPr="008D2AB3">
        <w:rPr>
          <w:rFonts w:ascii="Simplified Arabic" w:hAnsi="Simplified Arabic" w:cs="Simplified Arabic" w:hint="eastAsia"/>
          <w:sz w:val="28"/>
          <w:szCs w:val="28"/>
          <w:rtl/>
        </w:rPr>
        <w:t>ن</w:t>
      </w:r>
      <w:r w:rsidRPr="008D2AB3">
        <w:rPr>
          <w:rFonts w:ascii="Simplified Arabic" w:hAnsi="Simplified Arabic" w:cs="Simplified Arabic"/>
          <w:sz w:val="28"/>
          <w:szCs w:val="28"/>
          <w:rtl/>
        </w:rPr>
        <w:t xml:space="preserve"> تعريــف صنع القــرار المستند إلى البيانــات على أنه مــدى انفتاح المؤسسة على الأفكار الجديــدة التــي تتحــدى الممارسة الحاليــة بنــاء على الــرؤى القائمة على البيانــات؛ مــا يســاعد المنظمة في اتخــاذ </w:t>
      </w:r>
      <w:r w:rsidRPr="0034662A">
        <w:rPr>
          <w:rFonts w:asciiTheme="majorBidi" w:hAnsiTheme="majorBidi" w:cstheme="majorBidi"/>
          <w:sz w:val="24"/>
          <w:szCs w:val="24"/>
          <w:rtl/>
        </w:rPr>
        <w:t>القـرارات</w:t>
      </w:r>
      <w:r w:rsidRPr="0034662A">
        <w:rPr>
          <w:rFonts w:asciiTheme="majorBidi" w:hAnsiTheme="majorBidi" w:cstheme="majorBidi"/>
          <w:sz w:val="24"/>
          <w:szCs w:val="24"/>
        </w:rPr>
        <w:t xml:space="preserve"> (Kiron et .,2012;Kireon and Shockley,2011;LaValle et al .,2011)</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الثقافــة التنظيمية وكفاءة صنــع القرار هو موضوع تم بحثــه في العديد من الدراسات التي تناولت أثر القيم والمعتقدات والمعايير - التي تشكل سلوك وعقلية الأفراد داخل المنظمة – على عملية صنع القرا</w:t>
      </w:r>
      <w:r>
        <w:rPr>
          <w:rFonts w:ascii="Simplified Arabic" w:hAnsi="Simplified Arabic" w:cs="Simplified Arabic" w:hint="cs"/>
          <w:sz w:val="28"/>
          <w:szCs w:val="28"/>
          <w:rtl/>
        </w:rPr>
        <w:t>ر</w:t>
      </w:r>
      <w:r w:rsidRPr="008D2AB3">
        <w:rPr>
          <w:rFonts w:ascii="Simplified Arabic" w:hAnsi="Simplified Arabic" w:cs="Simplified Arabic"/>
          <w:sz w:val="28"/>
          <w:szCs w:val="28"/>
          <w:rtl/>
        </w:rPr>
        <w:t xml:space="preserve">؛ من خلال اختيار أفضل مســار للعمل بين مختلف البدائل المتاحة. على سبيل المثال، وجدت دراسة أجراها </w:t>
      </w:r>
      <w:r>
        <w:rPr>
          <w:rFonts w:ascii="Simplified Arabic" w:hAnsi="Simplified Arabic" w:cs="Simplified Arabic" w:hint="cs"/>
          <w:sz w:val="28"/>
          <w:szCs w:val="28"/>
          <w:rtl/>
        </w:rPr>
        <w:t>(</w:t>
      </w:r>
      <w:r w:rsidRPr="008D2AB3">
        <w:rPr>
          <w:rFonts w:ascii="Simplified Arabic" w:hAnsi="Simplified Arabic" w:cs="Simplified Arabic"/>
          <w:sz w:val="28"/>
          <w:szCs w:val="28"/>
          <w:rtl/>
        </w:rPr>
        <w:t>عسيري وكان</w:t>
      </w:r>
      <w:r>
        <w:rPr>
          <w:rFonts w:ascii="Simplified Arabic" w:hAnsi="Simplified Arabic" w:cs="Simplified Arabic" w:hint="cs"/>
          <w:sz w:val="28"/>
          <w:szCs w:val="28"/>
          <w:rtl/>
        </w:rPr>
        <w:t>غ،2022</w:t>
      </w:r>
      <w:r w:rsidRPr="008D2AB3">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 xml:space="preserve">أن الثقافة القائمة على البيانات يمكن أن تحســن عملية صنع القرار والأداء التنظيمي. وبالمثل، استكشف </w:t>
      </w:r>
      <w:proofErr w:type="spellStart"/>
      <w:r w:rsidRPr="008D2AB3">
        <w:rPr>
          <w:rFonts w:ascii="Simplified Arabic" w:hAnsi="Simplified Arabic" w:cs="Simplified Arabic"/>
          <w:sz w:val="28"/>
          <w:szCs w:val="28"/>
          <w:rtl/>
        </w:rPr>
        <w:t>بوبوفيتش</w:t>
      </w:r>
      <w:proofErr w:type="spellEnd"/>
      <w:r w:rsidRPr="008D2AB3">
        <w:rPr>
          <w:rFonts w:ascii="Simplified Arabic" w:hAnsi="Simplified Arabic" w:cs="Simplified Arabic"/>
          <w:sz w:val="28"/>
          <w:szCs w:val="28"/>
          <w:rtl/>
        </w:rPr>
        <w:t xml:space="preserve"> وهابيان</w:t>
      </w:r>
      <w:r w:rsidRPr="008D2AB3">
        <w:rPr>
          <w:rFonts w:ascii="Simplified Arabic" w:hAnsi="Simplified Arabic" w:cs="Simplified Arabic"/>
          <w:sz w:val="28"/>
          <w:szCs w:val="28"/>
        </w:rPr>
        <w:t xml:space="preserve"> </w:t>
      </w:r>
      <w:r w:rsidRPr="0034662A">
        <w:rPr>
          <w:rFonts w:ascii="Simplified Arabic" w:hAnsi="Simplified Arabic" w:cs="Simplified Arabic"/>
          <w:sz w:val="24"/>
          <w:szCs w:val="24"/>
        </w:rPr>
        <w:t>(</w:t>
      </w:r>
      <w:proofErr w:type="spellStart"/>
      <w:r w:rsidRPr="0034662A">
        <w:rPr>
          <w:rFonts w:asciiTheme="majorBidi" w:hAnsiTheme="majorBidi" w:cstheme="majorBidi"/>
          <w:sz w:val="24"/>
          <w:szCs w:val="24"/>
        </w:rPr>
        <w:t>Popovič</w:t>
      </w:r>
      <w:proofErr w:type="spellEnd"/>
      <w:r w:rsidRPr="0034662A">
        <w:rPr>
          <w:rFonts w:asciiTheme="majorBidi" w:hAnsiTheme="majorBidi" w:cstheme="majorBidi"/>
          <w:sz w:val="24"/>
          <w:szCs w:val="24"/>
        </w:rPr>
        <w:t xml:space="preserve"> and Habjan </w:t>
      </w:r>
      <w:r>
        <w:rPr>
          <w:rFonts w:asciiTheme="majorBidi" w:hAnsiTheme="majorBidi" w:cstheme="majorBidi"/>
          <w:sz w:val="24"/>
          <w:szCs w:val="24"/>
        </w:rPr>
        <w:t>,</w:t>
      </w:r>
      <w:proofErr w:type="gramStart"/>
      <w:r w:rsidRPr="0034662A">
        <w:rPr>
          <w:rFonts w:asciiTheme="majorBidi" w:hAnsiTheme="majorBidi" w:cstheme="majorBidi"/>
          <w:sz w:val="24"/>
          <w:szCs w:val="24"/>
        </w:rPr>
        <w:t>2012</w:t>
      </w:r>
      <w:r>
        <w:rPr>
          <w:rFonts w:asciiTheme="majorBidi" w:hAnsiTheme="majorBidi" w:cstheme="majorBidi"/>
          <w:sz w:val="24"/>
          <w:szCs w:val="24"/>
        </w:rPr>
        <w:t>)</w:t>
      </w:r>
      <w:r w:rsidRPr="008D2AB3">
        <w:rPr>
          <w:rFonts w:ascii="Simplified Arabic" w:hAnsi="Simplified Arabic" w:cs="Simplified Arabic"/>
          <w:sz w:val="28"/>
          <w:szCs w:val="28"/>
          <w:rtl/>
        </w:rPr>
        <w:t>أهميــة</w:t>
      </w:r>
      <w:proofErr w:type="gramEnd"/>
      <w:r w:rsidRPr="008D2AB3">
        <w:rPr>
          <w:rFonts w:ascii="Simplified Arabic" w:hAnsi="Simplified Arabic" w:cs="Simplified Arabic"/>
          <w:sz w:val="28"/>
          <w:szCs w:val="28"/>
          <w:rtl/>
        </w:rPr>
        <w:t xml:space="preserve"> جودة البيانــات في ثقافة المنظمة، وأكدا على أن الثقافــة تلعب دورا مهمًا في تشكيل عمليات صنع القر</w:t>
      </w:r>
      <w:r>
        <w:rPr>
          <w:rFonts w:ascii="Simplified Arabic" w:hAnsi="Simplified Arabic" w:cs="Simplified Arabic" w:hint="cs"/>
          <w:sz w:val="28"/>
          <w:szCs w:val="28"/>
          <w:rtl/>
        </w:rPr>
        <w:t>ار.</w:t>
      </w:r>
      <w:r w:rsidRPr="008D2AB3">
        <w:rPr>
          <w:rFonts w:ascii="Simplified Arabic" w:hAnsi="Simplified Arabic" w:cs="Simplified Arabic"/>
        </w:rPr>
        <w:t xml:space="preserve"> </w:t>
      </w:r>
      <w:r w:rsidRPr="008D2AB3">
        <w:rPr>
          <w:rFonts w:ascii="Simplified Arabic" w:hAnsi="Simplified Arabic" w:cs="Simplified Arabic"/>
          <w:sz w:val="28"/>
          <w:szCs w:val="28"/>
          <w:u w:val="single"/>
          <w:rtl/>
        </w:rPr>
        <w:t xml:space="preserve"> </w:t>
      </w:r>
    </w:p>
    <w:p w14:paraId="1A9A6567" w14:textId="03931BB8" w:rsidR="00E80638" w:rsidRPr="000E55C4" w:rsidRDefault="00763C29" w:rsidP="00E80638">
      <w:pPr>
        <w:rPr>
          <w:rFonts w:ascii="Simplified Arabic" w:hAnsi="Simplified Arabic" w:cs="Simplified Arabic"/>
          <w:sz w:val="32"/>
          <w:szCs w:val="32"/>
          <w:rtl/>
        </w:rPr>
      </w:pPr>
      <w:r w:rsidRPr="000E55C4">
        <w:rPr>
          <w:rFonts w:ascii="Simplified Arabic" w:hAnsi="Simplified Arabic" w:cs="Simplified Arabic"/>
          <w:b/>
          <w:bCs/>
          <w:sz w:val="32"/>
          <w:szCs w:val="32"/>
        </w:rPr>
        <w:t>2.4.2</w:t>
      </w:r>
      <w:r w:rsidRPr="000E55C4">
        <w:rPr>
          <w:rFonts w:ascii="Simplified Arabic" w:hAnsi="Simplified Arabic" w:cs="Simplified Arabic" w:hint="cs"/>
          <w:b/>
          <w:bCs/>
          <w:sz w:val="32"/>
          <w:szCs w:val="32"/>
          <w:rtl/>
        </w:rPr>
        <w:t xml:space="preserve"> </w:t>
      </w:r>
      <w:r w:rsidR="00E80638" w:rsidRPr="000E55C4">
        <w:rPr>
          <w:rFonts w:ascii="Simplified Arabic" w:hAnsi="Simplified Arabic" w:cs="Simplified Arabic"/>
          <w:b/>
          <w:bCs/>
          <w:sz w:val="32"/>
          <w:szCs w:val="32"/>
          <w:rtl/>
        </w:rPr>
        <w:t>التعريف:</w:t>
      </w:r>
    </w:p>
    <w:p w14:paraId="3030F071" w14:textId="77777777" w:rsidR="00E80638" w:rsidRPr="00C6252D"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إن عملية اتخاذ القرارات هي عملية مستمرة بشكل عام، تشمل تشخيص الموقف، تحديد البدائل، تقييم البدائل واختيار الأفضل، وأخيرا </w:t>
      </w:r>
      <w:r w:rsidRPr="00C6252D">
        <w:rPr>
          <w:rFonts w:ascii="Simplified Arabic" w:hAnsi="Simplified Arabic" w:cs="Simplified Arabic"/>
          <w:sz w:val="28"/>
          <w:szCs w:val="28"/>
          <w:rtl/>
        </w:rPr>
        <w:t>عملية المتابعة (زامل،2021).</w:t>
      </w:r>
    </w:p>
    <w:p w14:paraId="6084F897" w14:textId="77777777" w:rsidR="00E80638" w:rsidRPr="00C6252D" w:rsidRDefault="00E80638" w:rsidP="000E55C4">
      <w:pPr>
        <w:spacing w:before="120" w:after="120" w:line="240" w:lineRule="auto"/>
        <w:jc w:val="both"/>
        <w:rPr>
          <w:rFonts w:ascii="Simplified Arabic" w:hAnsi="Simplified Arabic" w:cs="Simplified Arabic"/>
          <w:sz w:val="28"/>
          <w:szCs w:val="28"/>
          <w:rtl/>
        </w:rPr>
      </w:pPr>
      <w:r w:rsidRPr="00C6252D">
        <w:rPr>
          <w:rFonts w:ascii="Simplified Arabic" w:hAnsi="Simplified Arabic" w:cs="Simplified Arabic"/>
          <w:sz w:val="28"/>
          <w:szCs w:val="28"/>
          <w:rtl/>
        </w:rPr>
        <w:t xml:space="preserve">وعرفت أيضًا بأنها العملية الإدارية التي يتم من خلالها اختيار بديل من البدائل المتاحة لحل مشكلة تواجه المؤسسة، أو لاتخاذ قرار يتعلق بالموظفين العاملين في المؤسسة، أو لفرض نظام معين لأداء العمل، وتعتبر عملية اتخاذ القرار جوهر العملية الإدارية في التنظيم، وبشكل عام هو اتخاذ أي قرار يتعلق بالعمل الإداري، يؤثر بشكل مباشر أو غير مباشر على المؤسسة والعاملين فيها (الهزا مية والسفياني، </w:t>
      </w:r>
      <w:r w:rsidRPr="00C6252D">
        <w:rPr>
          <w:rFonts w:ascii="Simplified Arabic" w:hAnsi="Simplified Arabic" w:cs="Simplified Arabic" w:hint="cs"/>
          <w:sz w:val="28"/>
          <w:szCs w:val="28"/>
          <w:rtl/>
        </w:rPr>
        <w:t>2020)</w:t>
      </w:r>
      <w:r w:rsidRPr="00C6252D">
        <w:rPr>
          <w:rFonts w:ascii="Simplified Arabic" w:hAnsi="Simplified Arabic" w:cs="Simplified Arabic"/>
          <w:sz w:val="28"/>
          <w:szCs w:val="28"/>
          <w:rtl/>
        </w:rPr>
        <w:t>.</w:t>
      </w:r>
    </w:p>
    <w:p w14:paraId="68419504" w14:textId="77777777" w:rsidR="00E80638" w:rsidRPr="00C6252D" w:rsidRDefault="00E80638" w:rsidP="000E55C4">
      <w:pPr>
        <w:spacing w:before="120" w:after="120" w:line="240" w:lineRule="auto"/>
        <w:jc w:val="both"/>
        <w:rPr>
          <w:rFonts w:ascii="Simplified Arabic" w:hAnsi="Simplified Arabic" w:cs="Simplified Arabic"/>
          <w:sz w:val="28"/>
          <w:szCs w:val="28"/>
          <w:rtl/>
        </w:rPr>
      </w:pPr>
      <w:r w:rsidRPr="00C6252D">
        <w:rPr>
          <w:rFonts w:ascii="Simplified Arabic" w:hAnsi="Simplified Arabic" w:cs="Simplified Arabic"/>
          <w:sz w:val="28"/>
          <w:szCs w:val="28"/>
          <w:rtl/>
        </w:rPr>
        <w:t xml:space="preserve">كما عرفت بأنها "اختيار أحسن البدائل لتحقيق الأهداف المسطرة أو المشكلات المطروحة على مستوى الأداء أو التنظيم" (كمال وعز الدين، </w:t>
      </w:r>
      <w:r w:rsidRPr="00C6252D">
        <w:rPr>
          <w:rFonts w:ascii="Simplified Arabic" w:hAnsi="Simplified Arabic" w:cs="Simplified Arabic" w:hint="cs"/>
          <w:sz w:val="28"/>
          <w:szCs w:val="28"/>
          <w:rtl/>
        </w:rPr>
        <w:t>2017)</w:t>
      </w:r>
      <w:r w:rsidRPr="00C6252D">
        <w:rPr>
          <w:rFonts w:ascii="Simplified Arabic" w:hAnsi="Simplified Arabic" w:cs="Simplified Arabic"/>
          <w:sz w:val="28"/>
          <w:szCs w:val="28"/>
          <w:rtl/>
        </w:rPr>
        <w:t>.</w:t>
      </w:r>
    </w:p>
    <w:p w14:paraId="36FEA454"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C6252D">
        <w:rPr>
          <w:rFonts w:ascii="Simplified Arabic" w:hAnsi="Simplified Arabic" w:cs="Simplified Arabic"/>
          <w:sz w:val="28"/>
          <w:szCs w:val="28"/>
          <w:rtl/>
        </w:rPr>
        <w:t>عادة ما تكتنف أو تصاحب تلك القرارات عنصر المخاطرة (قرارات محفوفة بالمخاطر)، فهي تتمثل في القرارات والاختيارات الاستراتيجية للشركة والمتعلقة بعملية تخصيص الموارد المتاحة والاستخدام الأمثل لها، وما يكتنفها من ارتباط بظروف عدم التأكد، فتلك القرارات تعد محرك أساسي لبقاء ونمو الشركات (</w:t>
      </w:r>
      <w:r w:rsidRPr="00C6252D">
        <w:rPr>
          <w:rFonts w:ascii="Simplified Arabic" w:hAnsi="Simplified Arabic" w:cs="Simplified Arabic"/>
          <w:sz w:val="28"/>
          <w:szCs w:val="28"/>
        </w:rPr>
        <w:t>Esteban, et al, 2017</w:t>
      </w:r>
      <w:r w:rsidRPr="00C6252D">
        <w:rPr>
          <w:rFonts w:ascii="Simplified Arabic" w:hAnsi="Simplified Arabic" w:cs="Simplified Arabic" w:hint="cs"/>
          <w:sz w:val="28"/>
          <w:szCs w:val="28"/>
          <w:rtl/>
        </w:rPr>
        <w:t>).</w:t>
      </w:r>
    </w:p>
    <w:p w14:paraId="61F2F73E"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lastRenderedPageBreak/>
        <w:t xml:space="preserve">بناءً على ما سبق ترى الباحثة أن عملية اتخاذ القرار تستند إلى عملية المفاضلة بين مجموعة من البدائل </w:t>
      </w:r>
      <w:proofErr w:type="spellStart"/>
      <w:r w:rsidRPr="008D2AB3">
        <w:rPr>
          <w:rFonts w:ascii="Simplified Arabic" w:hAnsi="Simplified Arabic" w:cs="Simplified Arabic"/>
          <w:sz w:val="28"/>
          <w:szCs w:val="28"/>
          <w:rtl/>
        </w:rPr>
        <w:t>وأختيار</w:t>
      </w:r>
      <w:proofErr w:type="spellEnd"/>
      <w:r w:rsidRPr="008D2AB3">
        <w:rPr>
          <w:rFonts w:ascii="Simplified Arabic" w:hAnsi="Simplified Arabic" w:cs="Simplified Arabic"/>
          <w:sz w:val="28"/>
          <w:szCs w:val="28"/>
          <w:rtl/>
        </w:rPr>
        <w:t xml:space="preserve"> البديل الأمثل وفقًا لمجموعة من المعايير والأسس العلمية بحيث يتصف القرار بالموضوعية وعدم التحيز مستند إلى البيانات والمعلومات.</w:t>
      </w:r>
    </w:p>
    <w:p w14:paraId="4103DF5D" w14:textId="17AFA9C4" w:rsidR="00E80638" w:rsidRPr="000E55C4" w:rsidRDefault="00763C29" w:rsidP="00E80638">
      <w:pPr>
        <w:rPr>
          <w:rFonts w:ascii="Simplified Arabic" w:hAnsi="Simplified Arabic" w:cs="Simplified Arabic"/>
          <w:sz w:val="32"/>
          <w:szCs w:val="32"/>
          <w:rtl/>
        </w:rPr>
      </w:pPr>
      <w:r w:rsidRPr="000E55C4">
        <w:rPr>
          <w:rFonts w:ascii="Simplified Arabic" w:hAnsi="Simplified Arabic" w:cs="Simplified Arabic"/>
          <w:b/>
          <w:bCs/>
          <w:sz w:val="32"/>
          <w:szCs w:val="32"/>
        </w:rPr>
        <w:t xml:space="preserve"> 2.4.3</w:t>
      </w:r>
      <w:r w:rsidR="00E80638" w:rsidRPr="000E55C4">
        <w:rPr>
          <w:rFonts w:ascii="Simplified Arabic" w:hAnsi="Simplified Arabic" w:cs="Simplified Arabic"/>
          <w:b/>
          <w:bCs/>
          <w:sz w:val="32"/>
          <w:szCs w:val="32"/>
          <w:rtl/>
        </w:rPr>
        <w:t xml:space="preserve">مراحل عملية اتخاذ القرار: </w:t>
      </w:r>
    </w:p>
    <w:p w14:paraId="4C9CC475" w14:textId="77777777" w:rsidR="00E80638" w:rsidRPr="00FA663D"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حدد</w:t>
      </w:r>
      <w:r w:rsidRPr="00FA663D">
        <w:rPr>
          <w:rFonts w:ascii="Simplified Arabic" w:hAnsi="Simplified Arabic" w:cs="Simplified Arabic"/>
          <w:sz w:val="28"/>
          <w:szCs w:val="28"/>
          <w:rtl/>
        </w:rPr>
        <w:t xml:space="preserve"> (</w:t>
      </w:r>
      <w:r w:rsidRPr="000E55C4">
        <w:rPr>
          <w:rFonts w:asciiTheme="majorBidi" w:hAnsiTheme="majorBidi" w:cstheme="majorBidi"/>
          <w:sz w:val="24"/>
          <w:szCs w:val="24"/>
        </w:rPr>
        <w:t xml:space="preserve">Juneja, </w:t>
      </w:r>
      <w:proofErr w:type="spellStart"/>
      <w:r w:rsidRPr="000E55C4">
        <w:rPr>
          <w:rFonts w:asciiTheme="majorBidi" w:hAnsiTheme="majorBidi" w:cstheme="majorBidi"/>
          <w:sz w:val="24"/>
          <w:szCs w:val="24"/>
        </w:rPr>
        <w:t>s.d.</w:t>
      </w:r>
      <w:proofErr w:type="spellEnd"/>
      <w:r w:rsidRPr="00FA663D">
        <w:rPr>
          <w:rFonts w:ascii="Simplified Arabic" w:hAnsi="Simplified Arabic" w:cs="Simplified Arabic"/>
          <w:sz w:val="28"/>
          <w:szCs w:val="28"/>
          <w:rtl/>
        </w:rPr>
        <w:t>) عدة مراحل لعملية اتخاذ القرار كالتالي:</w:t>
      </w:r>
    </w:p>
    <w:p w14:paraId="352995E5"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1. تعريف المشكلة أو طبيعة القرار الذي يجب اتخاذه.</w:t>
      </w:r>
    </w:p>
    <w:p w14:paraId="1768406B"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2. جمع المعلومات والبيانات ذات الصلة.</w:t>
      </w:r>
    </w:p>
    <w:p w14:paraId="157C14A0"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3. تحديد جميع البدائل المحتملة واستخدام الأدوات إذا لزم الأمر.</w:t>
      </w:r>
    </w:p>
    <w:p w14:paraId="54300A1A"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4. تقييم تأثير كل بديل ومحاولة تصور نتائجه.</w:t>
      </w:r>
    </w:p>
    <w:p w14:paraId="52006854"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5. اختيار البديل الذي يبدو الأفضل بالنسبة لك.</w:t>
      </w:r>
    </w:p>
    <w:p w14:paraId="74AF3308"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6. اتخاذ الإجراءات.</w:t>
      </w:r>
    </w:p>
    <w:p w14:paraId="0045B5EB"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7. مراجعة القرار ونتائجه.</w:t>
      </w:r>
    </w:p>
    <w:p w14:paraId="0D609D2A" w14:textId="29FCCB0E" w:rsidR="00E80638" w:rsidRPr="000E55C4" w:rsidRDefault="00763C29" w:rsidP="00E80638">
      <w:pPr>
        <w:rPr>
          <w:rFonts w:ascii="Simplified Arabic" w:hAnsi="Simplified Arabic" w:cs="Simplified Arabic"/>
          <w:b/>
          <w:bCs/>
          <w:sz w:val="32"/>
          <w:szCs w:val="32"/>
          <w:rtl/>
        </w:rPr>
      </w:pPr>
      <w:r w:rsidRPr="000E55C4">
        <w:rPr>
          <w:rFonts w:ascii="Simplified Arabic" w:hAnsi="Simplified Arabic" w:cs="Simplified Arabic"/>
          <w:b/>
          <w:bCs/>
          <w:sz w:val="32"/>
          <w:szCs w:val="32"/>
        </w:rPr>
        <w:t>2.4</w:t>
      </w:r>
      <w:r w:rsidR="00894B55" w:rsidRPr="000E55C4">
        <w:rPr>
          <w:rFonts w:ascii="Simplified Arabic" w:hAnsi="Simplified Arabic" w:cs="Simplified Arabic"/>
          <w:b/>
          <w:bCs/>
          <w:sz w:val="32"/>
          <w:szCs w:val="32"/>
        </w:rPr>
        <w:t>.4</w:t>
      </w:r>
      <w:r w:rsidR="00EB6264">
        <w:rPr>
          <w:rFonts w:ascii="Simplified Arabic" w:hAnsi="Simplified Arabic" w:cs="Simplified Arabic" w:hint="cs"/>
          <w:b/>
          <w:bCs/>
          <w:sz w:val="32"/>
          <w:szCs w:val="32"/>
          <w:rtl/>
        </w:rPr>
        <w:t xml:space="preserve"> </w:t>
      </w:r>
      <w:r w:rsidR="00E80638" w:rsidRPr="000E55C4">
        <w:rPr>
          <w:rFonts w:ascii="Simplified Arabic" w:hAnsi="Simplified Arabic" w:cs="Simplified Arabic"/>
          <w:b/>
          <w:bCs/>
          <w:sz w:val="32"/>
          <w:szCs w:val="32"/>
          <w:rtl/>
        </w:rPr>
        <w:t xml:space="preserve">عشر خطوات لاتخاذ قرار </w:t>
      </w:r>
      <w:r w:rsidR="00E80638" w:rsidRPr="000E55C4">
        <w:rPr>
          <w:rFonts w:ascii="Simplified Arabic" w:hAnsi="Simplified Arabic" w:cs="Simplified Arabic" w:hint="cs"/>
          <w:b/>
          <w:bCs/>
          <w:sz w:val="32"/>
          <w:szCs w:val="32"/>
          <w:rtl/>
        </w:rPr>
        <w:t>أمثل:</w:t>
      </w:r>
    </w:p>
    <w:p w14:paraId="4E7A0EDA"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تحليل القرار هو عملية لحل </w:t>
      </w:r>
      <w:r w:rsidRPr="008D2AB3">
        <w:rPr>
          <w:rFonts w:ascii="Simplified Arabic" w:hAnsi="Simplified Arabic" w:cs="Simplified Arabic" w:hint="cs"/>
          <w:sz w:val="28"/>
          <w:szCs w:val="28"/>
          <w:rtl/>
        </w:rPr>
        <w:t>المشكلات، على</w:t>
      </w:r>
      <w:r w:rsidRPr="008D2AB3">
        <w:rPr>
          <w:rFonts w:ascii="Simplified Arabic" w:hAnsi="Simplified Arabic" w:cs="Simplified Arabic"/>
          <w:sz w:val="28"/>
          <w:szCs w:val="28"/>
          <w:rtl/>
        </w:rPr>
        <w:t xml:space="preserve"> الرغم من أن معظم القرارات فريدة من </w:t>
      </w:r>
      <w:r w:rsidRPr="008D2AB3">
        <w:rPr>
          <w:rFonts w:ascii="Simplified Arabic" w:hAnsi="Simplified Arabic" w:cs="Simplified Arabic" w:hint="cs"/>
          <w:sz w:val="28"/>
          <w:szCs w:val="28"/>
          <w:rtl/>
        </w:rPr>
        <w:t>نوعها،</w:t>
      </w:r>
      <w:r w:rsidRPr="008D2AB3">
        <w:rPr>
          <w:rFonts w:ascii="Simplified Arabic" w:hAnsi="Simplified Arabic" w:cs="Simplified Arabic"/>
          <w:sz w:val="28"/>
          <w:szCs w:val="28"/>
          <w:rtl/>
        </w:rPr>
        <w:t xml:space="preserve"> الا انها </w:t>
      </w:r>
      <w:r w:rsidRPr="008D2AB3">
        <w:rPr>
          <w:rFonts w:ascii="Simplified Arabic" w:hAnsi="Simplified Arabic" w:cs="Simplified Arabic" w:hint="cs"/>
          <w:sz w:val="28"/>
          <w:szCs w:val="28"/>
          <w:rtl/>
        </w:rPr>
        <w:t>تستند</w:t>
      </w:r>
      <w:r w:rsidRPr="008D2AB3">
        <w:rPr>
          <w:rFonts w:ascii="Simplified Arabic" w:hAnsi="Simplified Arabic" w:cs="Simplified Arabic"/>
          <w:sz w:val="28"/>
          <w:szCs w:val="28"/>
          <w:rtl/>
        </w:rPr>
        <w:t xml:space="preserve"> الى المراحل ذاتها وهي عبارة عن تسلسل من عشر خطوات لاتخاذ القرار. يتم شرح كل خطوة بمزيد من التفصيل كما يلي </w:t>
      </w:r>
      <w:r w:rsidRPr="002036C0">
        <w:rPr>
          <w:rFonts w:asciiTheme="majorBidi" w:hAnsiTheme="majorBidi" w:cstheme="majorBidi"/>
          <w:sz w:val="24"/>
          <w:szCs w:val="24"/>
          <w:rtl/>
        </w:rPr>
        <w:t>(</w:t>
      </w:r>
      <w:r w:rsidRPr="002036C0">
        <w:rPr>
          <w:rFonts w:asciiTheme="majorBidi" w:hAnsiTheme="majorBidi" w:cstheme="majorBidi"/>
          <w:sz w:val="24"/>
          <w:szCs w:val="24"/>
        </w:rPr>
        <w:t>John,2001</w:t>
      </w:r>
      <w:r w:rsidRPr="002036C0">
        <w:rPr>
          <w:rFonts w:asciiTheme="majorBidi" w:hAnsiTheme="majorBidi" w:cstheme="majorBidi"/>
          <w:sz w:val="24"/>
          <w:szCs w:val="24"/>
          <w:rtl/>
        </w:rPr>
        <w:t>):</w:t>
      </w:r>
    </w:p>
    <w:p w14:paraId="3B98AB0D"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1-تحديد فرص اتخاذ القرار بشكل استباقي، لابد من استكشاف فرص اتخاذ القرار التي تتوافق مع استراتيجية المنظمة وتضيف قيمة لما خططنا له بحيث تكون طريقتنا استباقية تكتشف الأخطاء وتصححها قبل حدوثها ومن الأدوات المساعدة في تحديد الفرصة تحليل </w:t>
      </w:r>
      <w:r w:rsidRPr="00ED7972">
        <w:rPr>
          <w:rFonts w:asciiTheme="majorBidi" w:hAnsiTheme="majorBidi" w:cstheme="majorBidi"/>
          <w:sz w:val="24"/>
          <w:szCs w:val="24"/>
        </w:rPr>
        <w:t>SWOT</w:t>
      </w:r>
      <w:r w:rsidRPr="008D2AB3">
        <w:rPr>
          <w:rFonts w:ascii="Simplified Arabic" w:hAnsi="Simplified Arabic" w:cs="Simplified Arabic"/>
          <w:sz w:val="28"/>
          <w:szCs w:val="28"/>
          <w:rtl/>
        </w:rPr>
        <w:t xml:space="preserve"> والعصف </w:t>
      </w:r>
      <w:r w:rsidRPr="008D2AB3">
        <w:rPr>
          <w:rFonts w:ascii="Simplified Arabic" w:hAnsi="Simplified Arabic" w:cs="Simplified Arabic" w:hint="cs"/>
          <w:sz w:val="28"/>
          <w:szCs w:val="28"/>
          <w:rtl/>
        </w:rPr>
        <w:t>الذهني.</w:t>
      </w:r>
    </w:p>
    <w:p w14:paraId="6AE6E650"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2- تحديد </w:t>
      </w:r>
      <w:r w:rsidRPr="008D2AB3">
        <w:rPr>
          <w:rFonts w:ascii="Simplified Arabic" w:hAnsi="Simplified Arabic" w:cs="Simplified Arabic" w:hint="cs"/>
          <w:sz w:val="28"/>
          <w:szCs w:val="28"/>
          <w:rtl/>
        </w:rPr>
        <w:t>المشكلة، نحدد</w:t>
      </w:r>
      <w:r w:rsidRPr="008D2AB3">
        <w:rPr>
          <w:rFonts w:ascii="Simplified Arabic" w:hAnsi="Simplified Arabic" w:cs="Simplified Arabic"/>
          <w:sz w:val="28"/>
          <w:szCs w:val="28"/>
          <w:rtl/>
        </w:rPr>
        <w:t xml:space="preserve"> نطاق واضح للمشكلة والسبب الجذري لها ومدى تأثيرها على استراتيجية واهداف </w:t>
      </w:r>
      <w:r w:rsidRPr="008D2AB3">
        <w:rPr>
          <w:rFonts w:ascii="Simplified Arabic" w:hAnsi="Simplified Arabic" w:cs="Simplified Arabic" w:hint="cs"/>
          <w:sz w:val="28"/>
          <w:szCs w:val="28"/>
          <w:rtl/>
        </w:rPr>
        <w:t>المنظمة، في</w:t>
      </w:r>
      <w:r w:rsidRPr="008D2AB3">
        <w:rPr>
          <w:rFonts w:ascii="Simplified Arabic" w:hAnsi="Simplified Arabic" w:cs="Simplified Arabic"/>
          <w:sz w:val="28"/>
          <w:szCs w:val="28"/>
          <w:rtl/>
        </w:rPr>
        <w:t xml:space="preserve"> بعض الأحيان يكون هناك ترابط بين المشاريع والعمليات الأخرى فلابد من أخذ ذلك في الحسبان، وأيضًا التعرف على أي قيود لابد من اخذها بالاعتبار عند محاولة حلها ومن الممكن الاستعانة بسلسلة السببية في ذلك. </w:t>
      </w:r>
    </w:p>
    <w:p w14:paraId="371E8E0A"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3- تحديد </w:t>
      </w:r>
      <w:r w:rsidRPr="008D2AB3">
        <w:rPr>
          <w:rFonts w:ascii="Simplified Arabic" w:hAnsi="Simplified Arabic" w:cs="Simplified Arabic" w:hint="cs"/>
          <w:sz w:val="28"/>
          <w:szCs w:val="28"/>
          <w:rtl/>
        </w:rPr>
        <w:t>البدائل، يتم</w:t>
      </w:r>
      <w:r w:rsidRPr="008D2AB3">
        <w:rPr>
          <w:rFonts w:ascii="Simplified Arabic" w:hAnsi="Simplified Arabic" w:cs="Simplified Arabic"/>
          <w:sz w:val="28"/>
          <w:szCs w:val="28"/>
          <w:rtl/>
        </w:rPr>
        <w:t xml:space="preserve"> في هذه المرحلة تحديد جميع البدائل وأي مشاريع أو مبادرات قد تساعدنا في حل المشكلة ويجب تخصيص الكثير من الوقت والاهتمام لهذه الخطوة.</w:t>
      </w:r>
    </w:p>
    <w:p w14:paraId="2A3BDC97"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lastRenderedPageBreak/>
        <w:t xml:space="preserve">4-بناء نماذج </w:t>
      </w:r>
      <w:r w:rsidRPr="008D2AB3">
        <w:rPr>
          <w:rFonts w:ascii="Simplified Arabic" w:hAnsi="Simplified Arabic" w:cs="Simplified Arabic" w:hint="cs"/>
          <w:sz w:val="28"/>
          <w:szCs w:val="28"/>
          <w:rtl/>
        </w:rPr>
        <w:t>القرار،</w:t>
      </w:r>
      <w:r w:rsidRPr="008D2AB3">
        <w:rPr>
          <w:rFonts w:ascii="Simplified Arabic" w:hAnsi="Simplified Arabic" w:cs="Simplified Arabic"/>
          <w:rtl/>
        </w:rPr>
        <w:t xml:space="preserve"> </w:t>
      </w:r>
      <w:r w:rsidRPr="008D2AB3">
        <w:rPr>
          <w:rFonts w:ascii="Simplified Arabic" w:hAnsi="Simplified Arabic" w:cs="Simplified Arabic"/>
          <w:sz w:val="28"/>
          <w:szCs w:val="28"/>
          <w:rtl/>
        </w:rPr>
        <w:t>قم بعمل</w:t>
      </w:r>
      <w:r w:rsidRPr="008D2AB3">
        <w:rPr>
          <w:rFonts w:ascii="Simplified Arabic" w:hAnsi="Simplified Arabic" w:cs="Simplified Arabic"/>
          <w:rtl/>
        </w:rPr>
        <w:t xml:space="preserve"> </w:t>
      </w:r>
      <w:r w:rsidRPr="008D2AB3">
        <w:rPr>
          <w:rFonts w:ascii="Simplified Arabic" w:hAnsi="Simplified Arabic" w:cs="Simplified Arabic"/>
          <w:sz w:val="28"/>
          <w:szCs w:val="28"/>
          <w:rtl/>
        </w:rPr>
        <w:t>رسم تخطيطي أو مخطط تفصيلي لمشكلة القرار</w:t>
      </w:r>
      <w:r>
        <w:rPr>
          <w:rFonts w:ascii="Simplified Arabic" w:hAnsi="Simplified Arabic" w:cs="Simplified Arabic"/>
          <w:sz w:val="28"/>
          <w:szCs w:val="28"/>
        </w:rPr>
        <w:t xml:space="preserve"> </w:t>
      </w:r>
      <w:r w:rsidRPr="008D2AB3">
        <w:rPr>
          <w:rFonts w:ascii="Simplified Arabic" w:hAnsi="Simplified Arabic" w:cs="Simplified Arabic"/>
          <w:sz w:val="28"/>
          <w:szCs w:val="28"/>
          <w:rtl/>
        </w:rPr>
        <w:t>وينبغي أن يشمل ذلك البدائل والنتائج المحتملة لكل منها، ومن التقنيات الجيدة التي توفر توضيح للبدائل (شجرة القرار</w:t>
      </w:r>
      <w:r w:rsidRPr="00ED7972">
        <w:rPr>
          <w:rFonts w:asciiTheme="majorBidi" w:hAnsiTheme="majorBidi" w:cstheme="majorBidi"/>
          <w:sz w:val="24"/>
          <w:szCs w:val="24"/>
        </w:rPr>
        <w:t>Decision tree</w:t>
      </w:r>
      <w:r w:rsidRPr="008D2AB3">
        <w:rPr>
          <w:rFonts w:ascii="Simplified Arabic" w:hAnsi="Simplified Arabic" w:cs="Simplified Arabic" w:hint="cs"/>
          <w:sz w:val="28"/>
          <w:szCs w:val="28"/>
          <w:rtl/>
        </w:rPr>
        <w:t>، مخططات</w:t>
      </w:r>
      <w:r w:rsidRPr="008D2AB3">
        <w:rPr>
          <w:rFonts w:ascii="Simplified Arabic" w:hAnsi="Simplified Arabic" w:cs="Simplified Arabic"/>
          <w:sz w:val="28"/>
          <w:szCs w:val="28"/>
          <w:rtl/>
        </w:rPr>
        <w:t xml:space="preserve"> التأثير</w:t>
      </w:r>
      <w:r w:rsidRPr="00ED7972">
        <w:rPr>
          <w:rFonts w:asciiTheme="majorBidi" w:hAnsiTheme="majorBidi" w:cstheme="majorBidi"/>
          <w:sz w:val="24"/>
          <w:szCs w:val="24"/>
        </w:rPr>
        <w:t>Influence diagrams</w:t>
      </w:r>
      <w:r w:rsidRPr="00ED7972">
        <w:rPr>
          <w:rFonts w:asciiTheme="majorBidi" w:hAnsiTheme="majorBidi" w:cstheme="majorBidi" w:hint="cs"/>
          <w:sz w:val="24"/>
          <w:szCs w:val="24"/>
          <w:rtl/>
        </w:rPr>
        <w:t>، مخططات</w:t>
      </w:r>
      <w:r w:rsidRPr="008D2AB3">
        <w:rPr>
          <w:rFonts w:ascii="Simplified Arabic" w:hAnsi="Simplified Arabic" w:cs="Simplified Arabic"/>
          <w:sz w:val="28"/>
          <w:szCs w:val="28"/>
          <w:rtl/>
        </w:rPr>
        <w:t xml:space="preserve"> القرار أو العمليات</w:t>
      </w:r>
      <w:r w:rsidRPr="00ED7972">
        <w:rPr>
          <w:rFonts w:asciiTheme="majorBidi" w:hAnsiTheme="majorBidi" w:cstheme="majorBidi"/>
          <w:sz w:val="24"/>
          <w:szCs w:val="24"/>
        </w:rPr>
        <w:t>Flow</w:t>
      </w:r>
      <w:r>
        <w:rPr>
          <w:rFonts w:asciiTheme="majorBidi" w:hAnsiTheme="majorBidi" w:cstheme="majorBidi"/>
          <w:sz w:val="24"/>
          <w:szCs w:val="24"/>
        </w:rPr>
        <w:t>)</w:t>
      </w:r>
      <w:r>
        <w:rPr>
          <w:rFonts w:ascii="Simplified Arabic" w:hAnsi="Simplified Arabic" w:cs="Simplified Arabic"/>
          <w:sz w:val="28"/>
          <w:szCs w:val="28"/>
        </w:rPr>
        <w:t xml:space="preserve"> </w:t>
      </w:r>
      <w:r w:rsidRPr="00ED7972">
        <w:rPr>
          <w:rFonts w:asciiTheme="majorBidi" w:hAnsiTheme="majorBidi" w:cstheme="majorBidi"/>
          <w:sz w:val="24"/>
          <w:szCs w:val="24"/>
        </w:rPr>
        <w:t>diagram</w:t>
      </w:r>
      <w:r w:rsidRPr="008D2AB3">
        <w:rPr>
          <w:rFonts w:ascii="Simplified Arabic" w:hAnsi="Simplified Arabic" w:cs="Simplified Arabic" w:hint="cs"/>
          <w:sz w:val="28"/>
          <w:szCs w:val="28"/>
          <w:rtl/>
        </w:rPr>
        <w:t>)</w:t>
      </w:r>
    </w:p>
    <w:p w14:paraId="558A6738"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5- التحديد الكمي حول عدم اليقين، تحديد الاحتمالية لكل بديل أو </w:t>
      </w:r>
      <w:r w:rsidRPr="008D2AB3">
        <w:rPr>
          <w:rFonts w:ascii="Simplified Arabic" w:hAnsi="Simplified Arabic" w:cs="Simplified Arabic" w:hint="cs"/>
          <w:sz w:val="28"/>
          <w:szCs w:val="28"/>
          <w:rtl/>
        </w:rPr>
        <w:t>خيار.</w:t>
      </w:r>
    </w:p>
    <w:p w14:paraId="39A6AB6E"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6- تطوير نموذج التقييم، تتم إضافة التأثير لكل بديل أو </w:t>
      </w:r>
      <w:r w:rsidRPr="008D2AB3">
        <w:rPr>
          <w:rFonts w:ascii="Simplified Arabic" w:hAnsi="Simplified Arabic" w:cs="Simplified Arabic" w:hint="cs"/>
          <w:sz w:val="28"/>
          <w:szCs w:val="28"/>
          <w:rtl/>
        </w:rPr>
        <w:t>خيار.</w:t>
      </w:r>
    </w:p>
    <w:p w14:paraId="4A0B7DDE"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7- تحديد القيمة المتوقعة لكل بديل وهو ناتج الاحتمالية في التأثير ومن الممكن الاستعانة بأداة المحاكاة </w:t>
      </w:r>
      <w:r w:rsidRPr="00ED7972">
        <w:rPr>
          <w:rFonts w:asciiTheme="majorBidi" w:hAnsiTheme="majorBidi" w:cstheme="majorBidi"/>
          <w:sz w:val="24"/>
          <w:szCs w:val="24"/>
        </w:rPr>
        <w:t xml:space="preserve">Monte Carlo  </w:t>
      </w:r>
      <w:r w:rsidRPr="00ED7972">
        <w:rPr>
          <w:rFonts w:asciiTheme="majorBidi" w:hAnsiTheme="majorBidi" w:cstheme="majorBidi"/>
          <w:sz w:val="24"/>
          <w:szCs w:val="24"/>
          <w:rtl/>
        </w:rPr>
        <w:t xml:space="preserve"> </w:t>
      </w:r>
      <w:r w:rsidRPr="008D2AB3">
        <w:rPr>
          <w:rFonts w:ascii="Simplified Arabic" w:hAnsi="Simplified Arabic" w:cs="Simplified Arabic"/>
          <w:sz w:val="28"/>
          <w:szCs w:val="28"/>
          <w:rtl/>
        </w:rPr>
        <w:t>في هذه المرحلة.</w:t>
      </w:r>
    </w:p>
    <w:p w14:paraId="35E87E7F"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8- إعادة التفكير في </w:t>
      </w:r>
      <w:r w:rsidRPr="008D2AB3">
        <w:rPr>
          <w:rFonts w:ascii="Simplified Arabic" w:hAnsi="Simplified Arabic" w:cs="Simplified Arabic" w:hint="cs"/>
          <w:sz w:val="28"/>
          <w:szCs w:val="28"/>
          <w:rtl/>
        </w:rPr>
        <w:t>المشكلة، التأكد</w:t>
      </w:r>
      <w:r w:rsidRPr="008D2AB3">
        <w:rPr>
          <w:rFonts w:ascii="Simplified Arabic" w:hAnsi="Simplified Arabic" w:cs="Simplified Arabic"/>
          <w:sz w:val="28"/>
          <w:szCs w:val="28"/>
          <w:rtl/>
        </w:rPr>
        <w:t xml:space="preserve"> من أن نماذج القرار تتمتع بالقدر المناسب من التفصيل قد تحتاج إلى العودة إلى خطوة سابقة</w:t>
      </w:r>
      <w:r w:rsidRPr="008D2AB3">
        <w:rPr>
          <w:rFonts w:ascii="Simplified Arabic" w:hAnsi="Simplified Arabic" w:cs="Simplified Arabic"/>
          <w:rtl/>
        </w:rPr>
        <w:t xml:space="preserve"> </w:t>
      </w:r>
      <w:r w:rsidRPr="008D2AB3">
        <w:rPr>
          <w:rFonts w:ascii="Simplified Arabic" w:hAnsi="Simplified Arabic" w:cs="Simplified Arabic"/>
          <w:sz w:val="28"/>
          <w:szCs w:val="28"/>
          <w:rtl/>
        </w:rPr>
        <w:t>بسبب معلومات جديدة أو رؤية جديدة حول المشكلة تتم مراجعة كامل الخطوات في هذه المرحلة بما في ذلك الاحتمالية والتأثير.</w:t>
      </w:r>
    </w:p>
    <w:p w14:paraId="3349A79A"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9- تنفيذ البديل الأمثل والمراقبة المستمرة أثناء التنفيذ.</w:t>
      </w:r>
    </w:p>
    <w:p w14:paraId="2BAF9424"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10- تحليل ما بعد القرار، يتضمن تحديد الدروس المستفادة وتحليل التباين بين السيناريو المخطط والواقع الفعلي. هذا يساعد في تحسين جودة القرارات والأداء في المستقبل ومن الضروري توثيق جميع المراحل بشكل كامل لتكون مصدرًا للمعلومات في المستقبل</w:t>
      </w:r>
      <w:r>
        <w:rPr>
          <w:rFonts w:ascii="Simplified Arabic" w:hAnsi="Simplified Arabic" w:cs="Simplified Arabic" w:hint="cs"/>
          <w:sz w:val="28"/>
          <w:szCs w:val="28"/>
          <w:rtl/>
        </w:rPr>
        <w:t>.</w:t>
      </w:r>
    </w:p>
    <w:p w14:paraId="09D2F0B7" w14:textId="22F6707E" w:rsidR="00E80638" w:rsidRPr="000E55C4" w:rsidRDefault="00894B55" w:rsidP="00E80638">
      <w:pPr>
        <w:rPr>
          <w:rFonts w:ascii="Simplified Arabic" w:hAnsi="Simplified Arabic" w:cs="Simplified Arabic"/>
          <w:b/>
          <w:bCs/>
          <w:sz w:val="32"/>
          <w:szCs w:val="32"/>
          <w:rtl/>
        </w:rPr>
      </w:pPr>
      <w:r w:rsidRPr="000E55C4">
        <w:rPr>
          <w:rFonts w:ascii="Simplified Arabic" w:hAnsi="Simplified Arabic" w:cs="Simplified Arabic"/>
          <w:b/>
          <w:bCs/>
          <w:sz w:val="32"/>
          <w:szCs w:val="32"/>
        </w:rPr>
        <w:t xml:space="preserve"> 2.4.5</w:t>
      </w:r>
      <w:r w:rsidR="00E80638" w:rsidRPr="000E55C4">
        <w:rPr>
          <w:rFonts w:ascii="Simplified Arabic" w:hAnsi="Simplified Arabic" w:cs="Simplified Arabic"/>
          <w:b/>
          <w:bCs/>
          <w:sz w:val="32"/>
          <w:szCs w:val="32"/>
          <w:rtl/>
        </w:rPr>
        <w:t>أهمية عملية اتخاذ القرار:</w:t>
      </w:r>
    </w:p>
    <w:p w14:paraId="7C694277" w14:textId="77777777" w:rsidR="00E80638" w:rsidRPr="008D2AB3" w:rsidRDefault="00E80638" w:rsidP="000E55C4">
      <w:pPr>
        <w:autoSpaceDE w:val="0"/>
        <w:autoSpaceDN w:val="0"/>
        <w:adjustRightInd w:val="0"/>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ترتبط عملية اتخاذ القرار ارتباط مباشرًا بوظائف </w:t>
      </w:r>
      <w:r w:rsidRPr="008D2AB3">
        <w:rPr>
          <w:rFonts w:ascii="Simplified Arabic" w:hAnsi="Simplified Arabic" w:cs="Simplified Arabic" w:hint="cs"/>
          <w:sz w:val="28"/>
          <w:szCs w:val="28"/>
          <w:rtl/>
        </w:rPr>
        <w:t>الإدارة</w:t>
      </w:r>
      <w:r w:rsidRPr="008D2AB3">
        <w:rPr>
          <w:rFonts w:ascii="Simplified Arabic" w:hAnsi="Simplified Arabic" w:cs="Simplified Arabic"/>
          <w:sz w:val="28"/>
          <w:szCs w:val="28"/>
          <w:rtl/>
        </w:rPr>
        <w:t xml:space="preserve"> كالتخطيط والتنظيم والتوجيه والرقابة،</w:t>
      </w:r>
      <w:r>
        <w:rPr>
          <w:rFonts w:ascii="Simplified Arabic" w:hAnsi="Simplified Arabic" w:cs="Simplified Arabic" w:hint="cs"/>
          <w:sz w:val="28"/>
          <w:szCs w:val="28"/>
          <w:rtl/>
        </w:rPr>
        <w:t xml:space="preserve"> </w:t>
      </w:r>
      <w:r w:rsidRPr="008D2AB3">
        <w:rPr>
          <w:rFonts w:ascii="Simplified Arabic" w:hAnsi="Simplified Arabic" w:cs="Simplified Arabic"/>
          <w:sz w:val="28"/>
          <w:szCs w:val="28"/>
          <w:rtl/>
        </w:rPr>
        <w:t xml:space="preserve">فهي عملية تتم في كل مستوى من المستويات التنظيمية كما تتم في كل نشاط من أنشطة </w:t>
      </w:r>
      <w:r w:rsidRPr="008D2AB3">
        <w:rPr>
          <w:rFonts w:ascii="Simplified Arabic" w:hAnsi="Simplified Arabic" w:cs="Simplified Arabic" w:hint="cs"/>
          <w:sz w:val="28"/>
          <w:szCs w:val="28"/>
          <w:rtl/>
        </w:rPr>
        <w:t>المنظمات،</w:t>
      </w:r>
      <w:r w:rsidRPr="008D2AB3">
        <w:rPr>
          <w:rFonts w:ascii="Simplified Arabic" w:hAnsi="Simplified Arabic" w:cs="Simplified Arabic"/>
          <w:sz w:val="28"/>
          <w:szCs w:val="28"/>
          <w:rtl/>
        </w:rPr>
        <w:t xml:space="preserve"> فالمدير والمشرف ورئيس القسم والموظف وغيرهم يواجهون ظروفًا تتطلب منهم اتخاذ القرارات (</w:t>
      </w:r>
      <w:proofErr w:type="spellStart"/>
      <w:r w:rsidRPr="008D2AB3">
        <w:rPr>
          <w:rFonts w:ascii="Simplified Arabic" w:hAnsi="Simplified Arabic" w:cs="Simplified Arabic"/>
          <w:sz w:val="28"/>
          <w:szCs w:val="28"/>
          <w:rtl/>
        </w:rPr>
        <w:t>ربابعة</w:t>
      </w:r>
      <w:proofErr w:type="spellEnd"/>
      <w:r w:rsidRPr="008D2AB3">
        <w:rPr>
          <w:rFonts w:ascii="Simplified Arabic" w:hAnsi="Simplified Arabic" w:cs="Simplified Arabic"/>
          <w:sz w:val="28"/>
          <w:szCs w:val="28"/>
          <w:rtl/>
        </w:rPr>
        <w:t>،</w:t>
      </w:r>
      <w:r w:rsidRPr="008D2AB3">
        <w:rPr>
          <w:rFonts w:ascii="Simplified Arabic" w:hAnsi="Simplified Arabic" w:cs="Simplified Arabic"/>
          <w:sz w:val="28"/>
          <w:szCs w:val="28"/>
        </w:rPr>
        <w:t>2015</w:t>
      </w:r>
      <w:r w:rsidRPr="008D2AB3">
        <w:rPr>
          <w:rFonts w:ascii="Simplified Arabic" w:hAnsi="Simplified Arabic" w:cs="Simplified Arabic"/>
          <w:sz w:val="28"/>
          <w:szCs w:val="28"/>
          <w:rtl/>
        </w:rPr>
        <w:t>:</w:t>
      </w:r>
      <w:r w:rsidRPr="008D2AB3">
        <w:rPr>
          <w:rFonts w:ascii="Simplified Arabic" w:hAnsi="Simplified Arabic" w:cs="Simplified Arabic"/>
          <w:sz w:val="28"/>
          <w:szCs w:val="28"/>
        </w:rPr>
        <w:t>2</w:t>
      </w:r>
      <w:r w:rsidRPr="008D2AB3">
        <w:rPr>
          <w:rFonts w:ascii="Simplified Arabic" w:hAnsi="Simplified Arabic" w:cs="Simplified Arabic"/>
          <w:sz w:val="28"/>
          <w:szCs w:val="28"/>
          <w:rtl/>
        </w:rPr>
        <w:t>-</w:t>
      </w:r>
      <w:r w:rsidRPr="008D2AB3">
        <w:rPr>
          <w:rFonts w:ascii="Simplified Arabic" w:hAnsi="Simplified Arabic" w:cs="Simplified Arabic"/>
          <w:sz w:val="28"/>
          <w:szCs w:val="28"/>
        </w:rPr>
        <w:t>3</w:t>
      </w:r>
      <w:r w:rsidRPr="008D2AB3">
        <w:rPr>
          <w:rFonts w:ascii="Simplified Arabic" w:hAnsi="Simplified Arabic" w:cs="Simplified Arabic"/>
          <w:sz w:val="28"/>
          <w:szCs w:val="28"/>
          <w:rtl/>
        </w:rPr>
        <w:t>)</w:t>
      </w:r>
    </w:p>
    <w:p w14:paraId="6D27D2F4"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إن اتخاذ القرارات هو محور العملية الإدارية، كما ذكرنا، ذلك أنها عملية متداخلة في جميع وظائف الإدارة ونشاطاتها، فعندما تمارس الإدارة وظيفة التخطيط فإنها تتخذ قرارات معينة في كل مرحلة من مراحل وضع الخطة سواء عند وضع الهدف أو رسم السياسات أو إعداد البرامج أو تحديد الموارد الملائمة أو اختيار أفضل الطرق والأساليب لتشغيلها، وعندما تضع الإدارة التنظيم الملائم لمهامها المختلفة وأنشطتها المتعددة فإنها تتخذ قرارات بشأن الهيكل التنظيمي ونوعه وحجمه وأسس تقسيم الإدارات والأقسام، والأفراد الذين تحتاج لديهم للقيام بالأعمال المختلفة ونطاق الإشراف المناسب وخطوط السلطة والمسؤولية والاتصال. وعندما يتخذ المدير وظيفته القيادية فإنه يتخذ مجموعة من القرارات سواء عند توجيه مرؤوسيه وتنسيق جهودهم أو استثارة دوافعهم وتحفيزهم على الأداء الجيد أو حل مشكلاتهم، </w:t>
      </w:r>
      <w:r w:rsidRPr="008D2AB3">
        <w:rPr>
          <w:rFonts w:ascii="Simplified Arabic" w:hAnsi="Simplified Arabic" w:cs="Simplified Arabic"/>
          <w:sz w:val="28"/>
          <w:szCs w:val="28"/>
          <w:rtl/>
        </w:rPr>
        <w:lastRenderedPageBreak/>
        <w:t>وعندما تؤدي الإدارة وظيفة الرقابة تتخذ قرارات بشأن تحديد المعايير الملائمة لقياس نتائج الأعمال، والتعديلات التي سوف تجريها على الخطة، والعمل على تصحيح الأخطاء إن وجدت، وهكذا تجري عملية اتخاذ القرارات في دورة مستمرة مع استمرار العملية الإدارية نفسها، فيعتبر القرار وسيلة من وسائل الإدارة لتحقيق أغراضها وأهدافها حيث يقوم القرار الإداري بدور كبير في مجال العملية الإدارية، فالقرار هو الذي يؤمن القوى البشرية والوسائل المادية اللازمين للعملية الإدارية كما أن القرار هو الذي يبلور التوجهات والسياسات إلى أمور محسوسة كما يعدل الأخطاء ويقوم الاعوجاج في مسار تلك العملية</w:t>
      </w:r>
      <w:bookmarkEnd w:id="11"/>
      <w:r w:rsidRPr="008D2AB3">
        <w:rPr>
          <w:rFonts w:ascii="Simplified Arabic" w:hAnsi="Simplified Arabic" w:cs="Simplified Arabic"/>
          <w:sz w:val="28"/>
          <w:szCs w:val="28"/>
          <w:rtl/>
        </w:rPr>
        <w:t>(لميس،2022)،</w:t>
      </w:r>
      <w:r>
        <w:rPr>
          <w:rFonts w:ascii="Simplified Arabic" w:hAnsi="Simplified Arabic" w:cs="Simplified Arabic"/>
          <w:sz w:val="28"/>
          <w:szCs w:val="28"/>
        </w:rPr>
        <w:t xml:space="preserve"> </w:t>
      </w:r>
      <w:r w:rsidRPr="008D2AB3">
        <w:rPr>
          <w:rFonts w:ascii="Simplified Arabic" w:hAnsi="Simplified Arabic" w:cs="Simplified Arabic"/>
          <w:sz w:val="28"/>
          <w:szCs w:val="28"/>
          <w:rtl/>
        </w:rPr>
        <w:t>يمكن تقييم أداء متخذي القرار بناءً على القرارات والنتائج المرتبطة بها .</w:t>
      </w:r>
    </w:p>
    <w:p w14:paraId="2BD4C112" w14:textId="0A28789A" w:rsidR="00E80638" w:rsidRPr="000E55C4" w:rsidRDefault="00894B55" w:rsidP="00E80638">
      <w:pPr>
        <w:rPr>
          <w:rFonts w:ascii="Simplified Arabic" w:hAnsi="Simplified Arabic" w:cs="Simplified Arabic"/>
          <w:b/>
          <w:bCs/>
          <w:sz w:val="32"/>
          <w:szCs w:val="32"/>
          <w:rtl/>
        </w:rPr>
      </w:pPr>
      <w:r w:rsidRPr="000E55C4">
        <w:rPr>
          <w:rFonts w:ascii="Simplified Arabic" w:hAnsi="Simplified Arabic" w:cs="Simplified Arabic"/>
          <w:b/>
          <w:bCs/>
          <w:sz w:val="32"/>
          <w:szCs w:val="32"/>
        </w:rPr>
        <w:t>2.4.6</w:t>
      </w:r>
      <w:r w:rsidRPr="000E55C4">
        <w:rPr>
          <w:rFonts w:ascii="Simplified Arabic" w:hAnsi="Simplified Arabic" w:cs="Simplified Arabic" w:hint="cs"/>
          <w:b/>
          <w:bCs/>
          <w:sz w:val="32"/>
          <w:szCs w:val="32"/>
          <w:rtl/>
        </w:rPr>
        <w:t xml:space="preserve"> </w:t>
      </w:r>
      <w:r w:rsidR="00E80638" w:rsidRPr="000E55C4">
        <w:rPr>
          <w:rFonts w:ascii="Simplified Arabic" w:hAnsi="Simplified Arabic" w:cs="Simplified Arabic"/>
          <w:b/>
          <w:bCs/>
          <w:sz w:val="32"/>
          <w:szCs w:val="32"/>
          <w:rtl/>
        </w:rPr>
        <w:t xml:space="preserve">أنواع </w:t>
      </w:r>
      <w:r w:rsidR="00E80638" w:rsidRPr="000E55C4">
        <w:rPr>
          <w:rFonts w:ascii="Simplified Arabic" w:hAnsi="Simplified Arabic" w:cs="Simplified Arabic" w:hint="cs"/>
          <w:b/>
          <w:bCs/>
          <w:sz w:val="32"/>
          <w:szCs w:val="32"/>
          <w:rtl/>
        </w:rPr>
        <w:t>القرارات:</w:t>
      </w:r>
    </w:p>
    <w:p w14:paraId="1BFF8EB5"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يمكن تصنيف القرارات حسب المستويات الإدارية في المنظمة إلى ثلاثة مستويات </w:t>
      </w:r>
      <w:proofErr w:type="gramStart"/>
      <w:r w:rsidRPr="008D2AB3">
        <w:rPr>
          <w:rFonts w:ascii="Simplified Arabic" w:hAnsi="Simplified Arabic" w:cs="Simplified Arabic"/>
          <w:sz w:val="28"/>
          <w:szCs w:val="28"/>
          <w:rtl/>
        </w:rPr>
        <w:t>رئيسية(</w:t>
      </w:r>
      <w:proofErr w:type="gramEnd"/>
      <w:r w:rsidRPr="00ED7972">
        <w:rPr>
          <w:rFonts w:asciiTheme="majorBidi" w:hAnsiTheme="majorBidi" w:cstheme="majorBidi"/>
          <w:sz w:val="24"/>
          <w:szCs w:val="24"/>
        </w:rPr>
        <w:t>Lichtens,2008</w:t>
      </w:r>
      <w:r w:rsidRPr="008D2AB3">
        <w:rPr>
          <w:rFonts w:ascii="Simplified Arabic" w:hAnsi="Simplified Arabic" w:cs="Simplified Arabic"/>
          <w:sz w:val="28"/>
          <w:szCs w:val="28"/>
          <w:rtl/>
        </w:rPr>
        <w:t>):</w:t>
      </w:r>
    </w:p>
    <w:p w14:paraId="36126DF3"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1. القرارات الاستراتيجية: تُتخذ على مستوى الإدارة العليا وتكون بعيدة المدى وذات تأثير كبير على المنظمة. تشمل تحديد الأهداف والسياسات العامة واتجاهات النمو.</w:t>
      </w:r>
    </w:p>
    <w:p w14:paraId="7C10E5F4"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2. القرارات التكتيكية: تُتخذ على مستوى الإدارة الوسطى وتكون متوسطة المدى وتركز على تنفيذ السياسات والاستراتيجيات المحددة من قبل الإدارة العليا.</w:t>
      </w:r>
    </w:p>
    <w:p w14:paraId="2F52CA50"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3. القرارات التشغيلية: تُتخذ على مستوى الإدارة الدنيا وتكون قصيرة المدى وتركز على العمليات اليومية والتفاصيل التشغيلية لضمان سير العمل بفعالية.</w:t>
      </w:r>
    </w:p>
    <w:p w14:paraId="16281E88" w14:textId="17BE001C" w:rsidR="00E80638" w:rsidRPr="000E55C4" w:rsidRDefault="00894B55" w:rsidP="00E80638">
      <w:pPr>
        <w:rPr>
          <w:rFonts w:ascii="Simplified Arabic" w:hAnsi="Simplified Arabic" w:cs="Simplified Arabic"/>
          <w:b/>
          <w:bCs/>
          <w:sz w:val="32"/>
          <w:szCs w:val="32"/>
          <w:rtl/>
        </w:rPr>
      </w:pPr>
      <w:r w:rsidRPr="000E55C4">
        <w:rPr>
          <w:rFonts w:ascii="Simplified Arabic" w:hAnsi="Simplified Arabic" w:cs="Simplified Arabic"/>
          <w:b/>
          <w:bCs/>
          <w:sz w:val="32"/>
          <w:szCs w:val="32"/>
        </w:rPr>
        <w:t xml:space="preserve"> 2.4.7</w:t>
      </w:r>
      <w:r w:rsidR="00E80638" w:rsidRPr="000E55C4">
        <w:rPr>
          <w:rFonts w:ascii="Simplified Arabic" w:hAnsi="Simplified Arabic" w:cs="Simplified Arabic"/>
          <w:b/>
          <w:bCs/>
          <w:sz w:val="32"/>
          <w:szCs w:val="32"/>
          <w:rtl/>
        </w:rPr>
        <w:t xml:space="preserve">نماذج اتخاذ </w:t>
      </w:r>
      <w:r w:rsidR="00E80638" w:rsidRPr="000E55C4">
        <w:rPr>
          <w:rFonts w:ascii="Simplified Arabic" w:hAnsi="Simplified Arabic" w:cs="Simplified Arabic" w:hint="cs"/>
          <w:b/>
          <w:bCs/>
          <w:sz w:val="32"/>
          <w:szCs w:val="32"/>
          <w:rtl/>
        </w:rPr>
        <w:t>القرار:</w:t>
      </w:r>
    </w:p>
    <w:p w14:paraId="1C27F51D" w14:textId="77777777" w:rsidR="00E80638" w:rsidRPr="000E55C4" w:rsidRDefault="00E80638" w:rsidP="00894B55">
      <w:pPr>
        <w:pStyle w:val="a6"/>
        <w:numPr>
          <w:ilvl w:val="0"/>
          <w:numId w:val="31"/>
        </w:numPr>
        <w:rPr>
          <w:rFonts w:ascii="Simplified Arabic" w:hAnsi="Simplified Arabic" w:cs="Simplified Arabic"/>
          <w:b/>
          <w:bCs/>
          <w:sz w:val="24"/>
          <w:szCs w:val="24"/>
          <w:rtl/>
        </w:rPr>
      </w:pPr>
      <w:r w:rsidRPr="000E55C4">
        <w:rPr>
          <w:rFonts w:ascii="Simplified Arabic" w:hAnsi="Simplified Arabic" w:cs="Simplified Arabic"/>
          <w:b/>
          <w:bCs/>
          <w:sz w:val="28"/>
          <w:szCs w:val="28"/>
          <w:rtl/>
        </w:rPr>
        <w:t>المحاكاة</w:t>
      </w:r>
      <w:r w:rsidRPr="000E55C4">
        <w:rPr>
          <w:rFonts w:ascii="Simplified Arabic" w:hAnsi="Simplified Arabic" w:cs="Simplified Arabic"/>
          <w:b/>
          <w:bCs/>
          <w:sz w:val="32"/>
          <w:szCs w:val="32"/>
          <w:rtl/>
        </w:rPr>
        <w:t xml:space="preserve"> </w:t>
      </w:r>
      <w:proofErr w:type="gramStart"/>
      <w:r w:rsidRPr="000E55C4">
        <w:rPr>
          <w:rFonts w:asciiTheme="majorBidi" w:hAnsiTheme="majorBidi" w:cstheme="majorBidi"/>
          <w:b/>
          <w:bCs/>
          <w:sz w:val="24"/>
          <w:szCs w:val="24"/>
        </w:rPr>
        <w:t>simulation</w:t>
      </w:r>
      <w:r w:rsidRPr="000E55C4">
        <w:rPr>
          <w:rFonts w:ascii="Simplified Arabic" w:hAnsi="Simplified Arabic" w:cs="Simplified Arabic"/>
          <w:b/>
          <w:bCs/>
          <w:sz w:val="24"/>
          <w:szCs w:val="24"/>
          <w:rtl/>
        </w:rPr>
        <w:t xml:space="preserve"> :</w:t>
      </w:r>
      <w:proofErr w:type="gramEnd"/>
    </w:p>
    <w:p w14:paraId="43F32BBB" w14:textId="77777777" w:rsidR="00E80638" w:rsidRPr="008D2AB3" w:rsidRDefault="00E80638" w:rsidP="000E55C4">
      <w:pPr>
        <w:spacing w:before="120" w:after="120" w:line="240" w:lineRule="auto"/>
        <w:jc w:val="both"/>
        <w:rPr>
          <w:rFonts w:ascii="Simplified Arabic" w:hAnsi="Simplified Arabic" w:cs="Simplified Arabic"/>
          <w:rtl/>
        </w:rPr>
      </w:pPr>
      <w:r w:rsidRPr="00F2395E">
        <w:rPr>
          <w:rFonts w:ascii="Simplified Arabic" w:hAnsi="Simplified Arabic" w:cs="Simplified Arabic"/>
          <w:sz w:val="28"/>
          <w:szCs w:val="28"/>
          <w:rtl/>
        </w:rPr>
        <w:t xml:space="preserve">تتم عملية محاكاة النظام الحقيقي بإحلاله بنظام نظري يمكن التنبؤ بسلوكه من خلال توزيع احتمالي معين، ومن ثم يمكن سحب عينة من هذا النظام النظري بواسطة ما يسمى بالأعداد العشوائية، ومن أشهر الطرق المعروفة في أخذ العينات واتخاذ القرارات المتعمقة ما يعرف بطريقة مونت </w:t>
      </w:r>
      <w:proofErr w:type="gramStart"/>
      <w:r w:rsidRPr="00F2395E">
        <w:rPr>
          <w:rFonts w:ascii="Simplified Arabic" w:hAnsi="Simplified Arabic" w:cs="Simplified Arabic"/>
          <w:sz w:val="28"/>
          <w:szCs w:val="28"/>
          <w:rtl/>
        </w:rPr>
        <w:t>كارلو</w:t>
      </w:r>
      <w:r w:rsidRPr="008D2AB3">
        <w:rPr>
          <w:rFonts w:ascii="Simplified Arabic" w:hAnsi="Simplified Arabic" w:cs="Simplified Arabic"/>
          <w:rtl/>
        </w:rPr>
        <w:t>(</w:t>
      </w:r>
      <w:proofErr w:type="gramEnd"/>
      <w:r w:rsidRPr="00ED7972">
        <w:rPr>
          <w:rFonts w:asciiTheme="majorBidi" w:hAnsiTheme="majorBidi" w:cstheme="majorBidi"/>
          <w:sz w:val="24"/>
          <w:szCs w:val="24"/>
        </w:rPr>
        <w:t>Monte Carlo</w:t>
      </w:r>
      <w:r w:rsidRPr="008D2AB3">
        <w:rPr>
          <w:rFonts w:ascii="Simplified Arabic" w:hAnsi="Simplified Arabic" w:cs="Simplified Arabic"/>
          <w:rtl/>
        </w:rPr>
        <w:t>)</w:t>
      </w:r>
      <w:r w:rsidRPr="008D2AB3">
        <w:rPr>
          <w:rFonts w:ascii="Simplified Arabic" w:hAnsi="Simplified Arabic" w:cs="Simplified Arabic"/>
        </w:rPr>
        <w:t xml:space="preserve"> </w:t>
      </w:r>
      <w:r w:rsidRPr="00F2395E">
        <w:rPr>
          <w:rFonts w:ascii="Simplified Arabic" w:hAnsi="Simplified Arabic" w:cs="Simplified Arabic"/>
          <w:sz w:val="28"/>
          <w:szCs w:val="28"/>
          <w:rtl/>
        </w:rPr>
        <w:t xml:space="preserve">وطريقة مونت كارلو هي تقنية محاكاة يتم فيها إنشاء وظائف التوزيع الاحتمالية باستخدام سلسلة من الأرقام العشوائية. تستخدم الطريقة بشكل عام لحل المشكلات التي لا يمكن أن تكون كافية ممثلة بنماذج رياضية أو عندما يكون حل النموذج غير ممكن بالطريقة </w:t>
      </w:r>
      <w:proofErr w:type="gramStart"/>
      <w:r w:rsidRPr="00F2395E">
        <w:rPr>
          <w:rFonts w:ascii="Simplified Arabic" w:hAnsi="Simplified Arabic" w:cs="Simplified Arabic"/>
          <w:sz w:val="28"/>
          <w:szCs w:val="28"/>
          <w:rtl/>
        </w:rPr>
        <w:t>التحليلية</w:t>
      </w:r>
      <w:r w:rsidRPr="008D2AB3">
        <w:rPr>
          <w:rFonts w:ascii="Simplified Arabic" w:hAnsi="Simplified Arabic" w:cs="Simplified Arabic"/>
          <w:rtl/>
        </w:rPr>
        <w:t xml:space="preserve"> </w:t>
      </w:r>
      <w:r w:rsidRPr="008D2AB3">
        <w:rPr>
          <w:rFonts w:ascii="Simplified Arabic" w:hAnsi="Simplified Arabic" w:cs="Simplified Arabic"/>
        </w:rPr>
        <w:t>.</w:t>
      </w:r>
      <w:proofErr w:type="gramEnd"/>
      <w:r w:rsidRPr="008D2AB3">
        <w:rPr>
          <w:rFonts w:ascii="Simplified Arabic" w:hAnsi="Simplified Arabic" w:cs="Simplified Arabic"/>
        </w:rPr>
        <w:t xml:space="preserve"> (</w:t>
      </w:r>
      <w:r w:rsidRPr="00ED7972">
        <w:rPr>
          <w:rFonts w:asciiTheme="majorBidi" w:hAnsiTheme="majorBidi" w:cstheme="majorBidi"/>
          <w:sz w:val="24"/>
          <w:szCs w:val="24"/>
        </w:rPr>
        <w:t>Murthy,2007, P. 619</w:t>
      </w:r>
      <w:r w:rsidRPr="008D2AB3">
        <w:rPr>
          <w:rFonts w:ascii="Simplified Arabic" w:hAnsi="Simplified Arabic" w:cs="Simplified Arabic"/>
        </w:rPr>
        <w:t xml:space="preserve">) </w:t>
      </w:r>
    </w:p>
    <w:p w14:paraId="62E188BC" w14:textId="77777777" w:rsidR="00E80638" w:rsidRPr="00F2395E" w:rsidRDefault="00E80638" w:rsidP="000E55C4">
      <w:pPr>
        <w:pStyle w:val="a6"/>
        <w:numPr>
          <w:ilvl w:val="0"/>
          <w:numId w:val="10"/>
        </w:numPr>
        <w:spacing w:before="120" w:after="120" w:line="240" w:lineRule="auto"/>
        <w:jc w:val="both"/>
        <w:rPr>
          <w:rFonts w:ascii="Simplified Arabic" w:hAnsi="Simplified Arabic" w:cs="Simplified Arabic"/>
          <w:sz w:val="28"/>
          <w:szCs w:val="28"/>
        </w:rPr>
      </w:pPr>
      <w:r w:rsidRPr="00F2395E">
        <w:rPr>
          <w:rFonts w:ascii="Simplified Arabic" w:hAnsi="Simplified Arabic" w:cs="Simplified Arabic"/>
          <w:sz w:val="28"/>
          <w:szCs w:val="28"/>
          <w:rtl/>
        </w:rPr>
        <w:t xml:space="preserve">مونت </w:t>
      </w:r>
      <w:proofErr w:type="gramStart"/>
      <w:r w:rsidRPr="00F2395E">
        <w:rPr>
          <w:rFonts w:ascii="Simplified Arabic" w:hAnsi="Simplified Arabic" w:cs="Simplified Arabic"/>
          <w:sz w:val="28"/>
          <w:szCs w:val="28"/>
          <w:rtl/>
        </w:rPr>
        <w:t>كارلو</w:t>
      </w:r>
      <w:r w:rsidRPr="008D2AB3">
        <w:rPr>
          <w:rFonts w:ascii="Simplified Arabic" w:hAnsi="Simplified Arabic" w:cs="Simplified Arabic"/>
          <w:rtl/>
        </w:rPr>
        <w:t>(</w:t>
      </w:r>
      <w:proofErr w:type="gramEnd"/>
      <w:r w:rsidRPr="00ED7972">
        <w:rPr>
          <w:rFonts w:asciiTheme="majorBidi" w:hAnsiTheme="majorBidi" w:cstheme="majorBidi"/>
          <w:sz w:val="24"/>
          <w:szCs w:val="24"/>
        </w:rPr>
        <w:t>Monte Carlo</w:t>
      </w:r>
      <w:r w:rsidRPr="008D2AB3">
        <w:rPr>
          <w:rFonts w:ascii="Simplified Arabic" w:hAnsi="Simplified Arabic" w:cs="Simplified Arabic"/>
          <w:rtl/>
        </w:rPr>
        <w:t xml:space="preserve">) </w:t>
      </w:r>
      <w:r w:rsidRPr="00F2395E">
        <w:rPr>
          <w:rFonts w:ascii="Simplified Arabic" w:hAnsi="Simplified Arabic" w:cs="Simplified Arabic"/>
          <w:sz w:val="28"/>
          <w:szCs w:val="28"/>
          <w:rtl/>
        </w:rPr>
        <w:t xml:space="preserve">هو الأسلوب الشائع المستخدم لتقيم التكلفة وجدولة المخاطر باستخدام تقديرات التكلفة والأزمنة الخاصة بالمشروع كمدخلات يتم إضافة الشكوك وعدم اليقين </w:t>
      </w:r>
      <w:r w:rsidRPr="00F2395E">
        <w:rPr>
          <w:rFonts w:ascii="Simplified Arabic" w:hAnsi="Simplified Arabic" w:cs="Simplified Arabic"/>
          <w:sz w:val="28"/>
          <w:szCs w:val="28"/>
          <w:rtl/>
        </w:rPr>
        <w:lastRenderedPageBreak/>
        <w:t xml:space="preserve">داخل التقديرات أو أنشطة الجدول الزمني وآلاف التكرارات يتم تنفيذها بشكل آلي باستخدام برمجيات الحاسب الآلي والتي تختار قيم عشوائية ( من مجالات القيم المحتملة ) لإكمال كل تكرار. </w:t>
      </w:r>
    </w:p>
    <w:p w14:paraId="18476994" w14:textId="15FE380F" w:rsidR="00894B55" w:rsidRPr="000E55C4" w:rsidRDefault="00E80638" w:rsidP="000E55C4">
      <w:pPr>
        <w:pStyle w:val="a6"/>
        <w:numPr>
          <w:ilvl w:val="0"/>
          <w:numId w:val="10"/>
        </w:numPr>
        <w:spacing w:before="120" w:after="120" w:line="240" w:lineRule="auto"/>
        <w:jc w:val="both"/>
        <w:rPr>
          <w:rFonts w:ascii="Simplified Arabic" w:hAnsi="Simplified Arabic" w:cs="Simplified Arabic"/>
          <w:sz w:val="28"/>
          <w:szCs w:val="28"/>
        </w:rPr>
      </w:pPr>
      <w:r w:rsidRPr="00F2395E">
        <w:rPr>
          <w:rFonts w:ascii="Simplified Arabic" w:hAnsi="Simplified Arabic" w:cs="Simplified Arabic"/>
          <w:sz w:val="28"/>
          <w:szCs w:val="28"/>
          <w:rtl/>
        </w:rPr>
        <w:t xml:space="preserve">تمثل المخرجات مجموعة النتائج المحتملة للمشروع مثل تاريخ انتهاء المشروع وتكلفة المشروع عند الاكتمال يوضح </w:t>
      </w:r>
      <w:proofErr w:type="gramStart"/>
      <w:r w:rsidRPr="00F2395E">
        <w:rPr>
          <w:rFonts w:ascii="Simplified Arabic" w:hAnsi="Simplified Arabic" w:cs="Simplified Arabic"/>
          <w:sz w:val="28"/>
          <w:szCs w:val="28"/>
          <w:rtl/>
        </w:rPr>
        <w:t>الشكل</w:t>
      </w:r>
      <w:r w:rsidR="00086595">
        <w:rPr>
          <w:rFonts w:ascii="Simplified Arabic" w:hAnsi="Simplified Arabic" w:cs="Simplified Arabic" w:hint="cs"/>
          <w:sz w:val="28"/>
          <w:szCs w:val="28"/>
          <w:rtl/>
        </w:rPr>
        <w:t>(</w:t>
      </w:r>
      <w:proofErr w:type="gramEnd"/>
      <w:r w:rsidR="00086595">
        <w:rPr>
          <w:rFonts w:ascii="Simplified Arabic" w:hAnsi="Simplified Arabic" w:cs="Simplified Arabic" w:hint="cs"/>
          <w:sz w:val="28"/>
          <w:szCs w:val="28"/>
          <w:rtl/>
        </w:rPr>
        <w:t>2-4)</w:t>
      </w:r>
      <w:r w:rsidR="00894B55">
        <w:rPr>
          <w:rFonts w:ascii="Simplified Arabic" w:hAnsi="Simplified Arabic" w:cs="Simplified Arabic" w:hint="cs"/>
          <w:sz w:val="28"/>
          <w:szCs w:val="28"/>
          <w:rtl/>
        </w:rPr>
        <w:t xml:space="preserve"> </w:t>
      </w:r>
      <w:r w:rsidRPr="00F2395E">
        <w:rPr>
          <w:rFonts w:ascii="Simplified Arabic" w:hAnsi="Simplified Arabic" w:cs="Simplified Arabic"/>
          <w:sz w:val="28"/>
          <w:szCs w:val="28"/>
          <w:rtl/>
        </w:rPr>
        <w:t>مخرجات عملية إجراء التحليل الكمي للمخاطر والتي يعبر عنها بمخطط بياني يظهر تاريخ نهاية المشروع عن مستوى الثقة المناظر له.</w:t>
      </w:r>
    </w:p>
    <w:p w14:paraId="31C847CB" w14:textId="5040707A" w:rsidR="00E80638" w:rsidRPr="008D2AB3" w:rsidRDefault="00894B55" w:rsidP="00894B55">
      <w:pPr>
        <w:pStyle w:val="a6"/>
        <w:jc w:val="center"/>
        <w:rPr>
          <w:rFonts w:ascii="Simplified Arabic" w:hAnsi="Simplified Arabic" w:cs="Simplified Arabic"/>
          <w:rtl/>
        </w:rPr>
      </w:pPr>
      <w:proofErr w:type="gramStart"/>
      <w:r w:rsidRPr="000E55C4">
        <w:rPr>
          <w:rFonts w:ascii="Simplified Arabic" w:hAnsi="Simplified Arabic" w:cs="Simplified Arabic" w:hint="cs"/>
          <w:b/>
          <w:bCs/>
          <w:sz w:val="24"/>
          <w:szCs w:val="24"/>
          <w:rtl/>
        </w:rPr>
        <w:t>الشكل(</w:t>
      </w:r>
      <w:proofErr w:type="gramEnd"/>
      <w:r w:rsidR="00086595" w:rsidRPr="000E55C4">
        <w:rPr>
          <w:rFonts w:ascii="Simplified Arabic" w:hAnsi="Simplified Arabic" w:cs="Simplified Arabic" w:hint="cs"/>
          <w:b/>
          <w:bCs/>
          <w:sz w:val="24"/>
          <w:szCs w:val="24"/>
          <w:rtl/>
        </w:rPr>
        <w:t>2-4</w:t>
      </w:r>
      <w:r w:rsidRPr="000E55C4">
        <w:rPr>
          <w:rFonts w:ascii="Simplified Arabic" w:hAnsi="Simplified Arabic" w:cs="Simplified Arabic" w:hint="cs"/>
          <w:b/>
          <w:bCs/>
          <w:sz w:val="24"/>
          <w:szCs w:val="24"/>
          <w:rtl/>
        </w:rPr>
        <w:t>) مخرجات البيانات النهائية</w:t>
      </w:r>
      <w:r>
        <w:rPr>
          <w:rFonts w:ascii="Simplified Arabic" w:hAnsi="Simplified Arabic" w:cs="Simplified Arabic"/>
        </w:rPr>
        <w:t xml:space="preserve"> </w:t>
      </w:r>
      <w:r w:rsidR="00E80638" w:rsidRPr="008D2AB3">
        <w:rPr>
          <w:rFonts w:ascii="Simplified Arabic" w:hAnsi="Simplified Arabic" w:cs="Simplified Arabic"/>
          <w:noProof/>
        </w:rPr>
        <w:drawing>
          <wp:inline distT="0" distB="0" distL="0" distR="0" wp14:anchorId="266678D0" wp14:editId="4435856D">
            <wp:extent cx="5608320" cy="2301240"/>
            <wp:effectExtent l="0" t="0" r="0" b="3810"/>
            <wp:docPr id="876930680" name="Content Placeholder 4">
              <a:extLst xmlns:a="http://schemas.openxmlformats.org/drawingml/2006/main">
                <a:ext uri="{FF2B5EF4-FFF2-40B4-BE49-F238E27FC236}">
                  <a16:creationId xmlns:a16="http://schemas.microsoft.com/office/drawing/2014/main" id="{2CA8A989-4C3C-4380-AF62-2A46CEF3CF9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4">
                      <a:extLst>
                        <a:ext uri="{FF2B5EF4-FFF2-40B4-BE49-F238E27FC236}">
                          <a16:creationId xmlns:a16="http://schemas.microsoft.com/office/drawing/2014/main" id="{2CA8A989-4C3C-4380-AF62-2A46CEF3CF90}"/>
                        </a:ext>
                      </a:extLst>
                    </pic:cNvPr>
                    <pic:cNvPicPr>
                      <a:picLocks noGrp="1" noChangeAspect="1"/>
                    </pic:cNvPicPr>
                  </pic:nvPicPr>
                  <pic:blipFill rotWithShape="1">
                    <a:blip r:embed="rId16"/>
                    <a:srcRect l="18479" t="54574" r="42382" b="8215"/>
                    <a:stretch/>
                  </pic:blipFill>
                  <pic:spPr>
                    <a:xfrm>
                      <a:off x="0" y="0"/>
                      <a:ext cx="5608320" cy="2301240"/>
                    </a:xfrm>
                    <a:prstGeom prst="rect">
                      <a:avLst/>
                    </a:prstGeom>
                  </pic:spPr>
                </pic:pic>
              </a:graphicData>
            </a:graphic>
          </wp:inline>
        </w:drawing>
      </w:r>
    </w:p>
    <w:p w14:paraId="75743288" w14:textId="4773B969" w:rsidR="00894B55" w:rsidRPr="00FC40C7" w:rsidRDefault="00FC40C7" w:rsidP="00FC40C7">
      <w:pPr>
        <w:pStyle w:val="a8"/>
        <w:rPr>
          <w:rtl/>
        </w:rPr>
      </w:pPr>
      <w:r>
        <w:rPr>
          <w:rtl/>
        </w:rPr>
        <w:t>المصدر</w:t>
      </w:r>
      <w:r>
        <w:rPr>
          <w:rFonts w:hint="cs"/>
          <w:rtl/>
        </w:rPr>
        <w:t xml:space="preserve">: </w:t>
      </w:r>
      <w:r>
        <w:t>Risk and Decision Analysis, Midocean</w:t>
      </w:r>
    </w:p>
    <w:p w14:paraId="6B77106F" w14:textId="0196136F" w:rsidR="00E80638" w:rsidRPr="000E55C4" w:rsidRDefault="00E80638" w:rsidP="00894B55">
      <w:pPr>
        <w:pStyle w:val="a6"/>
        <w:numPr>
          <w:ilvl w:val="0"/>
          <w:numId w:val="31"/>
        </w:numPr>
        <w:rPr>
          <w:rFonts w:ascii="Simplified Arabic" w:hAnsi="Simplified Arabic" w:cs="Simplified Arabic"/>
          <w:b/>
          <w:bCs/>
          <w:sz w:val="28"/>
          <w:szCs w:val="28"/>
          <w:rtl/>
        </w:rPr>
      </w:pPr>
      <w:r w:rsidRPr="000E55C4">
        <w:rPr>
          <w:rFonts w:ascii="Simplified Arabic" w:hAnsi="Simplified Arabic" w:cs="Simplified Arabic"/>
          <w:b/>
          <w:bCs/>
          <w:sz w:val="28"/>
          <w:szCs w:val="28"/>
          <w:rtl/>
        </w:rPr>
        <w:t>شجرة القرار</w:t>
      </w:r>
      <w:r w:rsidRPr="000E55C4">
        <w:rPr>
          <w:rFonts w:asciiTheme="majorBidi" w:hAnsiTheme="majorBidi" w:cstheme="majorBidi"/>
          <w:b/>
          <w:bCs/>
          <w:sz w:val="24"/>
          <w:szCs w:val="24"/>
        </w:rPr>
        <w:t>Decision tree</w:t>
      </w:r>
      <w:r w:rsidRPr="000E55C4">
        <w:rPr>
          <w:rFonts w:ascii="Simplified Arabic" w:hAnsi="Simplified Arabic" w:cs="Simplified Arabic"/>
          <w:b/>
          <w:bCs/>
          <w:sz w:val="28"/>
          <w:szCs w:val="28"/>
          <w:rtl/>
        </w:rPr>
        <w:t>:</w:t>
      </w:r>
    </w:p>
    <w:p w14:paraId="51BE67EC"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عرفها (</w:t>
      </w:r>
      <w:proofErr w:type="spellStart"/>
      <w:r w:rsidRPr="008D2AB3">
        <w:rPr>
          <w:rFonts w:ascii="Simplified Arabic" w:hAnsi="Simplified Arabic" w:cs="Simplified Arabic"/>
          <w:sz w:val="28"/>
          <w:szCs w:val="28"/>
          <w:rtl/>
        </w:rPr>
        <w:t>عليوات</w:t>
      </w:r>
      <w:proofErr w:type="spellEnd"/>
      <w:r w:rsidRPr="008D2AB3">
        <w:rPr>
          <w:rFonts w:ascii="Simplified Arabic" w:hAnsi="Simplified Arabic" w:cs="Simplified Arabic"/>
          <w:sz w:val="28"/>
          <w:szCs w:val="28"/>
          <w:rtl/>
        </w:rPr>
        <w:t xml:space="preserve"> وشلوش، 2015) بأنا شكل بياني لعملية القرار، تساعد متخذ القرار على اختيار البديل المناسب، لحل المشاكل وإيجاد الحلول: وتستخدم شجرة القرار عندما يكون هناك صعوبة أمام متخذ القرار ببناء جدول النتائج الشرطية سواء كان معبرا عن هذه النتائج بالأرباح أو الخسائر أو المنفعة، حيث تشير المربعات في هذه الشجرة إلى المواقع التي يتخذ فيها القرار، أما العقد الدائرة فتشير إلى المواقع التي تظهر فيها حالات الطبيعة، وهناك أسهم تصل </w:t>
      </w:r>
      <w:r w:rsidRPr="003527E4">
        <w:rPr>
          <w:rFonts w:ascii="Simplified Arabic" w:hAnsi="Simplified Arabic" w:cs="Simplified Arabic" w:hint="cs"/>
          <w:sz w:val="28"/>
          <w:szCs w:val="28"/>
          <w:rtl/>
        </w:rPr>
        <w:t>ا</w:t>
      </w:r>
      <w:r w:rsidRPr="003527E4">
        <w:rPr>
          <w:rFonts w:ascii="Simplified Arabic" w:hAnsi="Simplified Arabic" w:cs="Simplified Arabic"/>
          <w:sz w:val="28"/>
          <w:szCs w:val="28"/>
          <w:rtl/>
        </w:rPr>
        <w:t>لعقد</w:t>
      </w:r>
      <w:r w:rsidRPr="008D2AB3">
        <w:rPr>
          <w:rFonts w:ascii="Simplified Arabic" w:hAnsi="Simplified Arabic" w:cs="Simplified Arabic"/>
          <w:sz w:val="28"/>
          <w:szCs w:val="28"/>
          <w:rtl/>
        </w:rPr>
        <w:t xml:space="preserve"> المذكورة، وتسمي هذه الأسهم بالأغصان ويوضح عليها الاحتمالات المتوقعة لحالات الطبيعة، أما القيم النهائية المعروفة بالعوائد (نتائج القرار) فتعبر عن كل نتيجة نحصل عليها من كل حالة من حالات الطبيعة</w:t>
      </w:r>
      <w:r w:rsidRPr="008D2AB3">
        <w:rPr>
          <w:rFonts w:ascii="Simplified Arabic" w:hAnsi="Simplified Arabic" w:cs="Simplified Arabic"/>
          <w:sz w:val="28"/>
          <w:szCs w:val="28"/>
        </w:rPr>
        <w:t>.</w:t>
      </w:r>
      <w:r w:rsidRPr="008D2AB3">
        <w:rPr>
          <w:rFonts w:ascii="Simplified Arabic" w:hAnsi="Simplified Arabic" w:cs="Simplified Arabic"/>
          <w:sz w:val="28"/>
          <w:szCs w:val="28"/>
          <w:rtl/>
        </w:rPr>
        <w:t xml:space="preserve"> </w:t>
      </w:r>
    </w:p>
    <w:p w14:paraId="2A16BCFE" w14:textId="2D3826E1" w:rsidR="00F0236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وعرفتها (هنادي </w:t>
      </w:r>
      <w:proofErr w:type="gramStart"/>
      <w:r w:rsidRPr="008D2AB3">
        <w:rPr>
          <w:rFonts w:ascii="Simplified Arabic" w:hAnsi="Simplified Arabic" w:cs="Simplified Arabic"/>
          <w:sz w:val="28"/>
          <w:szCs w:val="28"/>
          <w:rtl/>
        </w:rPr>
        <w:t>و سعاد</w:t>
      </w:r>
      <w:proofErr w:type="gramEnd"/>
      <w:r w:rsidRPr="008D2AB3">
        <w:rPr>
          <w:rFonts w:ascii="Simplified Arabic" w:hAnsi="Simplified Arabic" w:cs="Simplified Arabic"/>
          <w:sz w:val="28"/>
          <w:szCs w:val="28"/>
          <w:rtl/>
        </w:rPr>
        <w:t xml:space="preserve">،2020) إجرائيًا بأنا رسم بياني يوضح البدائل الممكنة والقيم المادية </w:t>
      </w:r>
      <w:proofErr w:type="spellStart"/>
      <w:r w:rsidRPr="008D2AB3">
        <w:rPr>
          <w:rFonts w:ascii="Simplified Arabic" w:hAnsi="Simplified Arabic" w:cs="Simplified Arabic"/>
          <w:sz w:val="28"/>
          <w:szCs w:val="28"/>
          <w:rtl/>
        </w:rPr>
        <w:t>والتآزر</w:t>
      </w:r>
      <w:r w:rsidRPr="003527E4">
        <w:rPr>
          <w:rFonts w:ascii="Simplified Arabic" w:hAnsi="Simplified Arabic" w:cs="Simplified Arabic"/>
          <w:sz w:val="28"/>
          <w:szCs w:val="28"/>
          <w:rtl/>
        </w:rPr>
        <w:t>ي</w:t>
      </w:r>
      <w:r>
        <w:rPr>
          <w:rFonts w:ascii="Simplified Arabic" w:hAnsi="Simplified Arabic" w:cs="Simplified Arabic" w:hint="cs"/>
          <w:sz w:val="28"/>
          <w:szCs w:val="28"/>
          <w:rtl/>
        </w:rPr>
        <w:t>ة</w:t>
      </w:r>
      <w:proofErr w:type="spellEnd"/>
      <w:r w:rsidRPr="008D2AB3">
        <w:rPr>
          <w:rFonts w:ascii="Simplified Arabic" w:hAnsi="Simplified Arabic" w:cs="Simplified Arabic"/>
          <w:sz w:val="28"/>
          <w:szCs w:val="28"/>
          <w:rtl/>
        </w:rPr>
        <w:t xml:space="preserve"> التي تساعد متخذ القرار على اتخاذها والسير فيها. وتستخدم عندما يجد متخذ القرار صعوبة في اتخاذ القرارات البسيطة لإيجاد نتائج الأرباح بالربح أو خسارة. حيث نبدأ برسم شجرة القرار من اليسار إلى اليمين حيث يمثل القرار بمربع والأسهم احتمالا والدائرة ريب والمثلث القيمة. بمعنى أخر فان شجرة القرار هي تصور كيفي كمي عن القيم والأرباح المتوقعة يوضحها الشكل </w:t>
      </w:r>
      <w:r w:rsidR="00FC40C7">
        <w:rPr>
          <w:rFonts w:ascii="Simplified Arabic" w:hAnsi="Simplified Arabic" w:cs="Simplified Arabic" w:hint="cs"/>
          <w:sz w:val="28"/>
          <w:szCs w:val="28"/>
          <w:rtl/>
        </w:rPr>
        <w:t>(</w:t>
      </w:r>
      <w:r w:rsidR="00086595">
        <w:rPr>
          <w:rFonts w:ascii="Simplified Arabic" w:hAnsi="Simplified Arabic" w:cs="Simplified Arabic" w:hint="cs"/>
          <w:sz w:val="28"/>
          <w:szCs w:val="28"/>
          <w:rtl/>
        </w:rPr>
        <w:t>2-5</w:t>
      </w:r>
      <w:r w:rsidR="00FC40C7">
        <w:rPr>
          <w:rFonts w:ascii="Simplified Arabic" w:hAnsi="Simplified Arabic" w:cs="Simplified Arabic" w:hint="cs"/>
          <w:sz w:val="28"/>
          <w:szCs w:val="28"/>
          <w:rtl/>
        </w:rPr>
        <w:t>)</w:t>
      </w:r>
      <w:r w:rsidR="00FC40C7" w:rsidRPr="008D2AB3">
        <w:rPr>
          <w:rFonts w:ascii="Simplified Arabic" w:hAnsi="Simplified Arabic" w:cs="Simplified Arabic" w:hint="cs"/>
          <w:sz w:val="28"/>
          <w:szCs w:val="28"/>
          <w:rtl/>
        </w:rPr>
        <w:t>.</w:t>
      </w:r>
    </w:p>
    <w:p w14:paraId="3EC5358C" w14:textId="6EED092B" w:rsidR="00FC40C7" w:rsidRPr="00FC40C7" w:rsidRDefault="00FC40C7" w:rsidP="00FC40C7">
      <w:pPr>
        <w:jc w:val="center"/>
        <w:rPr>
          <w:rFonts w:ascii="Simplified Arabic" w:hAnsi="Simplified Arabic" w:cs="Simplified Arabic"/>
          <w:b/>
          <w:bCs/>
          <w:sz w:val="28"/>
          <w:szCs w:val="28"/>
          <w:rtl/>
        </w:rPr>
      </w:pPr>
      <w:r w:rsidRPr="008D2AB3">
        <w:rPr>
          <w:rFonts w:ascii="Simplified Arabic" w:hAnsi="Simplified Arabic" w:cs="Simplified Arabic"/>
          <w:b/>
          <w:bCs/>
          <w:sz w:val="28"/>
          <w:szCs w:val="28"/>
          <w:rtl/>
        </w:rPr>
        <w:lastRenderedPageBreak/>
        <w:t xml:space="preserve">الشكل </w:t>
      </w:r>
      <w:r>
        <w:rPr>
          <w:rFonts w:ascii="Simplified Arabic" w:hAnsi="Simplified Arabic" w:cs="Simplified Arabic" w:hint="cs"/>
          <w:b/>
          <w:bCs/>
          <w:sz w:val="28"/>
          <w:szCs w:val="28"/>
          <w:rtl/>
        </w:rPr>
        <w:t>(</w:t>
      </w:r>
      <w:r w:rsidR="00086595">
        <w:rPr>
          <w:rFonts w:ascii="Simplified Arabic" w:hAnsi="Simplified Arabic" w:cs="Simplified Arabic" w:hint="cs"/>
          <w:b/>
          <w:bCs/>
          <w:sz w:val="28"/>
          <w:szCs w:val="28"/>
          <w:rtl/>
        </w:rPr>
        <w:t>2-5</w:t>
      </w:r>
      <w:r>
        <w:rPr>
          <w:rFonts w:ascii="Simplified Arabic" w:hAnsi="Simplified Arabic" w:cs="Simplified Arabic" w:hint="cs"/>
          <w:b/>
          <w:bCs/>
          <w:sz w:val="28"/>
          <w:szCs w:val="28"/>
          <w:rtl/>
        </w:rPr>
        <w:t>)</w:t>
      </w:r>
      <w:r w:rsidR="00F02363">
        <w:rPr>
          <w:rFonts w:ascii="Simplified Arabic" w:hAnsi="Simplified Arabic" w:cs="Simplified Arabic" w:hint="cs"/>
          <w:b/>
          <w:bCs/>
          <w:sz w:val="28"/>
          <w:szCs w:val="28"/>
          <w:rtl/>
        </w:rPr>
        <w:t xml:space="preserve"> مثال لتحليل شجرة القرار</w:t>
      </w:r>
    </w:p>
    <w:p w14:paraId="40B90C47" w14:textId="77777777" w:rsidR="00E80638" w:rsidRPr="008D2AB3" w:rsidRDefault="00E80638" w:rsidP="00E80638">
      <w:pPr>
        <w:rPr>
          <w:rFonts w:ascii="Simplified Arabic" w:hAnsi="Simplified Arabic" w:cs="Simplified Arabic"/>
          <w:sz w:val="28"/>
          <w:szCs w:val="28"/>
          <w:rtl/>
        </w:rPr>
      </w:pPr>
      <w:r w:rsidRPr="008D2AB3">
        <w:rPr>
          <w:rFonts w:ascii="Simplified Arabic" w:hAnsi="Simplified Arabic" w:cs="Simplified Arabic"/>
          <w:noProof/>
          <w:sz w:val="28"/>
          <w:szCs w:val="28"/>
        </w:rPr>
        <w:drawing>
          <wp:inline distT="0" distB="0" distL="0" distR="0" wp14:anchorId="544C7379" wp14:editId="13F6D0BC">
            <wp:extent cx="2463165" cy="2743590"/>
            <wp:effectExtent l="0" t="0" r="0" b="0"/>
            <wp:docPr id="7" name="Picture 6">
              <a:extLst xmlns:a="http://schemas.openxmlformats.org/drawingml/2006/main">
                <a:ext uri="{FF2B5EF4-FFF2-40B4-BE49-F238E27FC236}">
                  <a16:creationId xmlns:a16="http://schemas.microsoft.com/office/drawing/2014/main" id="{9BC9BD34-ADCD-47A7-8D4A-C31B52358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BC9BD34-ADCD-47A7-8D4A-C31B52358C9C}"/>
                        </a:ext>
                      </a:extLst>
                    </pic:cNvPr>
                    <pic:cNvPicPr>
                      <a:picLocks noChangeAspect="1"/>
                    </pic:cNvPicPr>
                  </pic:nvPicPr>
                  <pic:blipFill rotWithShape="1">
                    <a:blip r:embed="rId17"/>
                    <a:srcRect l="26001" t="23556" r="45082" b="18222"/>
                    <a:stretch/>
                  </pic:blipFill>
                  <pic:spPr>
                    <a:xfrm>
                      <a:off x="0" y="0"/>
                      <a:ext cx="2463165" cy="2743590"/>
                    </a:xfrm>
                    <a:prstGeom prst="rect">
                      <a:avLst/>
                    </a:prstGeom>
                  </pic:spPr>
                </pic:pic>
              </a:graphicData>
            </a:graphic>
          </wp:inline>
        </w:drawing>
      </w:r>
      <w:r w:rsidRPr="008D2AB3">
        <w:rPr>
          <w:rFonts w:ascii="Simplified Arabic" w:hAnsi="Simplified Arabic" w:cs="Simplified Arabic"/>
          <w:sz w:val="28"/>
          <w:szCs w:val="28"/>
        </w:rPr>
        <w:t xml:space="preserve"> </w:t>
      </w:r>
      <w:r w:rsidRPr="008D2AB3">
        <w:rPr>
          <w:rFonts w:ascii="Simplified Arabic" w:hAnsi="Simplified Arabic" w:cs="Simplified Arabic"/>
          <w:noProof/>
          <w:sz w:val="28"/>
          <w:szCs w:val="28"/>
        </w:rPr>
        <w:drawing>
          <wp:inline distT="0" distB="0" distL="0" distR="0" wp14:anchorId="7EB285B9" wp14:editId="21C10AB6">
            <wp:extent cx="3070225" cy="2459661"/>
            <wp:effectExtent l="0" t="0" r="0" b="0"/>
            <wp:docPr id="10" name="Content Placeholder 4">
              <a:extLst xmlns:a="http://schemas.openxmlformats.org/drawingml/2006/main">
                <a:ext uri="{FF2B5EF4-FFF2-40B4-BE49-F238E27FC236}">
                  <a16:creationId xmlns:a16="http://schemas.microsoft.com/office/drawing/2014/main" id="{F47D6A36-EDEB-4D34-82B6-3FCDEBBA4BA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4">
                      <a:extLst>
                        <a:ext uri="{FF2B5EF4-FFF2-40B4-BE49-F238E27FC236}">
                          <a16:creationId xmlns:a16="http://schemas.microsoft.com/office/drawing/2014/main" id="{F47D6A36-EDEB-4D34-82B6-3FCDEBBA4BA0}"/>
                        </a:ext>
                      </a:extLst>
                    </pic:cNvPr>
                    <pic:cNvPicPr>
                      <a:picLocks noGrp="1" noChangeAspect="1"/>
                    </pic:cNvPicPr>
                  </pic:nvPicPr>
                  <pic:blipFill rotWithShape="1">
                    <a:blip r:embed="rId18"/>
                    <a:srcRect l="23339" t="55177" r="45928" b="10967"/>
                    <a:stretch/>
                  </pic:blipFill>
                  <pic:spPr>
                    <a:xfrm>
                      <a:off x="0" y="0"/>
                      <a:ext cx="3070225" cy="2459661"/>
                    </a:xfrm>
                    <a:prstGeom prst="rect">
                      <a:avLst/>
                    </a:prstGeom>
                  </pic:spPr>
                </pic:pic>
              </a:graphicData>
            </a:graphic>
          </wp:inline>
        </w:drawing>
      </w:r>
    </w:p>
    <w:p w14:paraId="0FD89285" w14:textId="29D9797E" w:rsidR="00F02363" w:rsidRPr="00F02363" w:rsidRDefault="00F02363" w:rsidP="00F02363">
      <w:pPr>
        <w:pStyle w:val="a8"/>
        <w:rPr>
          <w:rtl/>
        </w:rPr>
      </w:pPr>
      <w:r>
        <w:rPr>
          <w:rtl/>
        </w:rPr>
        <w:t>المصدر</w:t>
      </w:r>
      <w:r>
        <w:rPr>
          <w:rFonts w:hint="cs"/>
          <w:rtl/>
        </w:rPr>
        <w:t xml:space="preserve">: </w:t>
      </w:r>
      <w:r>
        <w:t>Risk and Decision Analysis, Midocean</w:t>
      </w:r>
    </w:p>
    <w:p w14:paraId="51033D4D" w14:textId="430AC947" w:rsidR="00E80638" w:rsidRPr="000E55C4" w:rsidRDefault="00E80638" w:rsidP="00894B55">
      <w:pPr>
        <w:pStyle w:val="a6"/>
        <w:numPr>
          <w:ilvl w:val="0"/>
          <w:numId w:val="31"/>
        </w:numPr>
        <w:rPr>
          <w:rFonts w:ascii="Simplified Arabic" w:hAnsi="Simplified Arabic" w:cs="Simplified Arabic"/>
          <w:sz w:val="24"/>
          <w:szCs w:val="24"/>
          <w:rtl/>
        </w:rPr>
      </w:pPr>
      <w:r w:rsidRPr="000E55C4">
        <w:rPr>
          <w:rFonts w:ascii="Simplified Arabic" w:hAnsi="Simplified Arabic" w:cs="Simplified Arabic"/>
          <w:b/>
          <w:bCs/>
          <w:sz w:val="28"/>
          <w:szCs w:val="28"/>
          <w:rtl/>
        </w:rPr>
        <w:t>مخططات التأثير</w:t>
      </w:r>
      <w:r w:rsidRPr="000E55C4">
        <w:rPr>
          <w:rFonts w:asciiTheme="majorBidi" w:hAnsiTheme="majorBidi" w:cstheme="majorBidi"/>
          <w:b/>
          <w:bCs/>
          <w:sz w:val="24"/>
          <w:szCs w:val="24"/>
        </w:rPr>
        <w:t xml:space="preserve">Influence </w:t>
      </w:r>
      <w:proofErr w:type="gramStart"/>
      <w:r w:rsidRPr="000E55C4">
        <w:rPr>
          <w:rFonts w:asciiTheme="majorBidi" w:hAnsiTheme="majorBidi" w:cstheme="majorBidi"/>
          <w:b/>
          <w:bCs/>
          <w:sz w:val="24"/>
          <w:szCs w:val="24"/>
        </w:rPr>
        <w:t>diagrams</w:t>
      </w:r>
      <w:r w:rsidRPr="000E55C4">
        <w:rPr>
          <w:rFonts w:ascii="Simplified Arabic" w:hAnsi="Simplified Arabic" w:cs="Simplified Arabic"/>
          <w:sz w:val="24"/>
          <w:szCs w:val="24"/>
          <w:rtl/>
        </w:rPr>
        <w:t xml:space="preserve"> :</w:t>
      </w:r>
      <w:proofErr w:type="gramEnd"/>
    </w:p>
    <w:p w14:paraId="0453906A" w14:textId="77777777" w:rsidR="00E80638" w:rsidRPr="00C07B0B" w:rsidRDefault="00E80638" w:rsidP="000E55C4">
      <w:pPr>
        <w:spacing w:before="120" w:after="120" w:line="240" w:lineRule="auto"/>
        <w:jc w:val="both"/>
        <w:rPr>
          <w:rFonts w:ascii="Simplified Arabic" w:hAnsi="Simplified Arabic" w:cs="Simplified Arabic"/>
          <w:sz w:val="28"/>
          <w:szCs w:val="28"/>
          <w:rtl/>
        </w:rPr>
      </w:pPr>
      <w:r w:rsidRPr="00C07B0B">
        <w:rPr>
          <w:rFonts w:ascii="Simplified Arabic" w:hAnsi="Simplified Arabic" w:cs="Simplified Arabic"/>
          <w:sz w:val="28"/>
          <w:szCs w:val="28"/>
          <w:rtl/>
        </w:rPr>
        <w:t>هو</w:t>
      </w:r>
      <w:r>
        <w:rPr>
          <w:rFonts w:ascii="Simplified Arabic" w:hAnsi="Simplified Arabic" w:cs="Simplified Arabic" w:hint="cs"/>
          <w:sz w:val="28"/>
          <w:szCs w:val="28"/>
          <w:rtl/>
        </w:rPr>
        <w:t xml:space="preserve"> </w:t>
      </w:r>
      <w:r w:rsidRPr="00C07B0B">
        <w:rPr>
          <w:rFonts w:ascii="Simplified Arabic" w:hAnsi="Simplified Arabic" w:cs="Simplified Arabic"/>
          <w:sz w:val="28"/>
          <w:szCs w:val="28"/>
          <w:rtl/>
        </w:rPr>
        <w:t xml:space="preserve">أسلوب بياني يوضح المشكلة، مواطن الريب، والقيم المنشودة. يُستخدم هذا الأسلوب في بداية عملية تحليل القرار لضمان التحديد الواضح للأهداف وإمكانية المقايضة بين البدائل والخيارات. تبدأ العملية بعقدة القيمة أو النتيجة المفترض تحقيقها، وقد ينتج عن مخططات التأثير أكثر من موطن ريب (احتمال أو خيار) رئيسي لتحقيق الهدف. فهي تتعامل مع التعقيد والغموض وتسعى إلى إزالتهما من خلال تحديد وتوضيح </w:t>
      </w:r>
      <w:proofErr w:type="gramStart"/>
      <w:r w:rsidRPr="00C07B0B">
        <w:rPr>
          <w:rFonts w:ascii="Simplified Arabic" w:hAnsi="Simplified Arabic" w:cs="Simplified Arabic"/>
          <w:sz w:val="28"/>
          <w:szCs w:val="28"/>
          <w:rtl/>
        </w:rPr>
        <w:t>الهدف</w:t>
      </w:r>
      <w:r w:rsidRPr="00C07B0B">
        <w:rPr>
          <w:rFonts w:ascii="Simplified Arabic" w:hAnsi="Simplified Arabic" w:cs="Simplified Arabic" w:hint="cs"/>
          <w:sz w:val="28"/>
          <w:szCs w:val="28"/>
          <w:rtl/>
        </w:rPr>
        <w:t>.(</w:t>
      </w:r>
      <w:proofErr w:type="gramEnd"/>
      <w:r w:rsidRPr="00C07B0B">
        <w:rPr>
          <w:rFonts w:ascii="Simplified Arabic" w:hAnsi="Simplified Arabic" w:cs="Simplified Arabic" w:hint="cs"/>
          <w:sz w:val="28"/>
          <w:szCs w:val="28"/>
          <w:rtl/>
        </w:rPr>
        <w:t>الزيتاوي والعطاري،2021)</w:t>
      </w:r>
    </w:p>
    <w:p w14:paraId="14D7D308" w14:textId="1BE5E4F4" w:rsidR="00E80638" w:rsidRPr="008D2AB3" w:rsidRDefault="00E80638" w:rsidP="000E55C4">
      <w:pPr>
        <w:spacing w:before="120" w:after="120" w:line="240" w:lineRule="auto"/>
        <w:jc w:val="both"/>
        <w:rPr>
          <w:rFonts w:ascii="Simplified Arabic" w:hAnsi="Simplified Arabic" w:cs="Simplified Arabic"/>
          <w:rtl/>
        </w:rPr>
      </w:pPr>
      <w:r w:rsidRPr="008D2AB3">
        <w:rPr>
          <w:rFonts w:ascii="Simplified Arabic" w:hAnsi="Simplified Arabic" w:cs="Simplified Arabic"/>
          <w:sz w:val="28"/>
          <w:szCs w:val="28"/>
          <w:rtl/>
        </w:rPr>
        <w:t>وعرفتها (هنادي و سعاد،2020) إجرائيًا بأنها رسم بياني يبدأ من اليمين إلى اليسار ويحتوي على جميع الريب الموجودة في مشكلة القرار ويستخدم في عمليات اتخاذ القرار</w:t>
      </w:r>
      <w:r w:rsidRPr="008D2AB3">
        <w:rPr>
          <w:rFonts w:ascii="Simplified Arabic" w:hAnsi="Simplified Arabic" w:cs="Simplified Arabic"/>
          <w:sz w:val="28"/>
          <w:szCs w:val="28"/>
        </w:rPr>
        <w:t xml:space="preserve">- </w:t>
      </w:r>
      <w:r w:rsidRPr="008D2AB3">
        <w:rPr>
          <w:rFonts w:ascii="Simplified Arabic" w:hAnsi="Simplified Arabic" w:cs="Simplified Arabic"/>
          <w:sz w:val="28"/>
          <w:szCs w:val="28"/>
          <w:rtl/>
        </w:rPr>
        <w:t>ويوضح هذا المخطط العلاقات المتشابكة بين الريب ويتم تنقيحها وتحليلها بطرق ممنهجة ومنظمه من قبل متخذي القرار لتشكل بدائل حيث يتم اختيار أفضل ثلاث بدائل منطقيه ومحكمة بناء على استبصار عال وترسل إلى شجرة القرار لتعظيم قيمته يوضحها</w:t>
      </w:r>
      <w:r w:rsidR="00086595">
        <w:rPr>
          <w:rFonts w:ascii="Simplified Arabic" w:hAnsi="Simplified Arabic" w:cs="Simplified Arabic" w:hint="cs"/>
          <w:sz w:val="28"/>
          <w:szCs w:val="28"/>
          <w:rtl/>
        </w:rPr>
        <w:t xml:space="preserve"> </w:t>
      </w:r>
      <w:proofErr w:type="gramStart"/>
      <w:r w:rsidR="00086595">
        <w:rPr>
          <w:rFonts w:ascii="Simplified Arabic" w:hAnsi="Simplified Arabic" w:cs="Simplified Arabic" w:hint="cs"/>
          <w:sz w:val="28"/>
          <w:szCs w:val="28"/>
          <w:rtl/>
        </w:rPr>
        <w:t>الشكل(</w:t>
      </w:r>
      <w:proofErr w:type="gramEnd"/>
      <w:r w:rsidR="00086595">
        <w:rPr>
          <w:rFonts w:ascii="Simplified Arabic" w:hAnsi="Simplified Arabic" w:cs="Simplified Arabic" w:hint="cs"/>
          <w:sz w:val="28"/>
          <w:szCs w:val="28"/>
          <w:rtl/>
        </w:rPr>
        <w:t>2-6)</w:t>
      </w:r>
      <w:r w:rsidR="00F02363">
        <w:rPr>
          <w:rFonts w:ascii="Simplified Arabic" w:hAnsi="Simplified Arabic" w:cs="Simplified Arabic" w:hint="cs"/>
          <w:sz w:val="28"/>
          <w:szCs w:val="28"/>
          <w:rtl/>
        </w:rPr>
        <w:t>.</w:t>
      </w:r>
    </w:p>
    <w:p w14:paraId="0870A152" w14:textId="7E81DF11" w:rsidR="00F02363" w:rsidRPr="000E55C4" w:rsidRDefault="00F02363" w:rsidP="00F02363">
      <w:pPr>
        <w:jc w:val="center"/>
        <w:rPr>
          <w:rFonts w:ascii="Simplified Arabic" w:hAnsi="Simplified Arabic" w:cs="Simplified Arabic"/>
          <w:b/>
          <w:bCs/>
          <w:sz w:val="24"/>
          <w:szCs w:val="24"/>
          <w:rtl/>
        </w:rPr>
      </w:pPr>
      <w:r w:rsidRPr="000E55C4">
        <w:rPr>
          <w:rFonts w:ascii="Simplified Arabic" w:hAnsi="Simplified Arabic" w:cs="Simplified Arabic"/>
          <w:b/>
          <w:bCs/>
          <w:sz w:val="24"/>
          <w:szCs w:val="24"/>
          <w:rtl/>
        </w:rPr>
        <w:t xml:space="preserve">الشكل </w:t>
      </w:r>
      <w:r w:rsidRPr="000E55C4">
        <w:rPr>
          <w:rFonts w:ascii="Simplified Arabic" w:hAnsi="Simplified Arabic" w:cs="Simplified Arabic" w:hint="cs"/>
          <w:b/>
          <w:bCs/>
          <w:sz w:val="24"/>
          <w:szCs w:val="24"/>
          <w:rtl/>
        </w:rPr>
        <w:t>(</w:t>
      </w:r>
      <w:r w:rsidR="00086595" w:rsidRPr="000E55C4">
        <w:rPr>
          <w:rFonts w:ascii="Simplified Arabic" w:hAnsi="Simplified Arabic" w:cs="Simplified Arabic" w:hint="cs"/>
          <w:b/>
          <w:bCs/>
          <w:sz w:val="24"/>
          <w:szCs w:val="24"/>
          <w:rtl/>
        </w:rPr>
        <w:t>2-6</w:t>
      </w:r>
      <w:r w:rsidRPr="000E55C4">
        <w:rPr>
          <w:rFonts w:ascii="Simplified Arabic" w:hAnsi="Simplified Arabic" w:cs="Simplified Arabic" w:hint="cs"/>
          <w:b/>
          <w:bCs/>
          <w:sz w:val="24"/>
          <w:szCs w:val="24"/>
          <w:rtl/>
        </w:rPr>
        <w:t>) مثال على مخططات التأثير</w:t>
      </w:r>
    </w:p>
    <w:p w14:paraId="0974B7CE" w14:textId="4A84DACD" w:rsidR="00F02363" w:rsidRPr="008D2AB3" w:rsidRDefault="00F02363" w:rsidP="00E80638">
      <w:pPr>
        <w:rPr>
          <w:rFonts w:ascii="Simplified Arabic" w:hAnsi="Simplified Arabic" w:cs="Simplified Arabic"/>
          <w:sz w:val="28"/>
          <w:szCs w:val="28"/>
          <w:rtl/>
        </w:rPr>
      </w:pPr>
      <w:r>
        <w:rPr>
          <w:rFonts w:ascii="Simplified Arabic" w:hAnsi="Simplified Arabic" w:cs="Simplified Arabic"/>
          <w:b/>
          <w:bCs/>
          <w:noProof/>
          <w:sz w:val="28"/>
          <w:szCs w:val="28"/>
          <w:rtl/>
          <w:lang w:val="ar-SA"/>
        </w:rPr>
        <mc:AlternateContent>
          <mc:Choice Requires="wpg">
            <w:drawing>
              <wp:anchor distT="0" distB="0" distL="114300" distR="114300" simplePos="0" relativeHeight="251664384" behindDoc="0" locked="0" layoutInCell="1" allowOverlap="1" wp14:anchorId="05C4AF61" wp14:editId="79E78C8A">
                <wp:simplePos x="0" y="0"/>
                <wp:positionH relativeFrom="column">
                  <wp:posOffset>276225</wp:posOffset>
                </wp:positionH>
                <wp:positionV relativeFrom="paragraph">
                  <wp:posOffset>13970</wp:posOffset>
                </wp:positionV>
                <wp:extent cx="5063778" cy="1482444"/>
                <wp:effectExtent l="0" t="0" r="22860" b="22860"/>
                <wp:wrapNone/>
                <wp:docPr id="896871388" name="مجموعة 26"/>
                <wp:cNvGraphicFramePr/>
                <a:graphic xmlns:a="http://schemas.openxmlformats.org/drawingml/2006/main">
                  <a:graphicData uri="http://schemas.microsoft.com/office/word/2010/wordprocessingGroup">
                    <wpg:wgp>
                      <wpg:cNvGrpSpPr/>
                      <wpg:grpSpPr>
                        <a:xfrm>
                          <a:off x="0" y="0"/>
                          <a:ext cx="5063778" cy="1482444"/>
                          <a:chOff x="0" y="0"/>
                          <a:chExt cx="5063778" cy="1598279"/>
                        </a:xfrm>
                      </wpg:grpSpPr>
                      <wps:wsp>
                        <wps:cNvPr id="1829434138" name="سداسي 18"/>
                        <wps:cNvSpPr/>
                        <wps:spPr>
                          <a:xfrm>
                            <a:off x="3868750" y="284309"/>
                            <a:ext cx="1148923" cy="1114163"/>
                          </a:xfrm>
                          <a:prstGeom prst="hexagon">
                            <a:avLst/>
                          </a:prstGeom>
                          <a:solidFill>
                            <a:schemeClr val="bg1"/>
                          </a:solidFill>
                        </wps:spPr>
                        <wps:style>
                          <a:lnRef idx="2">
                            <a:schemeClr val="dk1"/>
                          </a:lnRef>
                          <a:fillRef idx="1">
                            <a:schemeClr val="lt1"/>
                          </a:fillRef>
                          <a:effectRef idx="0">
                            <a:schemeClr val="dk1"/>
                          </a:effectRef>
                          <a:fontRef idx="minor">
                            <a:schemeClr val="dk1"/>
                          </a:fontRef>
                        </wps:style>
                        <wps:txbx>
                          <w:txbxContent>
                            <w:p w14:paraId="694608DC" w14:textId="77777777" w:rsidR="00E80638" w:rsidRPr="00F676E7" w:rsidRDefault="00E80638" w:rsidP="00E80638">
                              <w:pPr>
                                <w:jc w:val="center"/>
                                <w:rPr>
                                  <w:rtl/>
                                </w:rPr>
                              </w:pPr>
                              <w:r w:rsidRPr="00F676E7">
                                <w:rPr>
                                  <w:rFonts w:hint="cs"/>
                                  <w:rtl/>
                                </w:rPr>
                                <w:t xml:space="preserve">مشروع </w:t>
                              </w:r>
                            </w:p>
                            <w:p w14:paraId="3ECEDD34" w14:textId="77777777" w:rsidR="00E80638" w:rsidRPr="00F676E7" w:rsidRDefault="00E80638" w:rsidP="00E80638">
                              <w:pPr>
                                <w:jc w:val="center"/>
                              </w:pPr>
                              <w:r w:rsidRPr="00F676E7">
                                <w:rPr>
                                  <w:rFonts w:hint="cs"/>
                                  <w:rtl/>
                                </w:rPr>
                                <w:t>انشاء وقف خيري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3794556" name="رابط كسهم مستقيم 19"/>
                        <wps:cNvCnPr/>
                        <wps:spPr>
                          <a:xfrm flipH="1" flipV="1">
                            <a:off x="2942664" y="356827"/>
                            <a:ext cx="1029255" cy="2362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54240399" name="رابط كسهم مستقيم 19"/>
                        <wps:cNvCnPr/>
                        <wps:spPr>
                          <a:xfrm flipH="1">
                            <a:off x="2981084" y="1060397"/>
                            <a:ext cx="990792" cy="1844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63996755" name="رابط كسهم مستقيم 19"/>
                        <wps:cNvCnPr/>
                        <wps:spPr>
                          <a:xfrm flipH="1" flipV="1">
                            <a:off x="2942984" y="802501"/>
                            <a:ext cx="932943"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0444290" name="شكل بيضاوي 20"/>
                        <wps:cNvSpPr/>
                        <wps:spPr>
                          <a:xfrm>
                            <a:off x="1775011" y="1021977"/>
                            <a:ext cx="1160470" cy="461042"/>
                          </a:xfrm>
                          <a:prstGeom prst="ellipse">
                            <a:avLst/>
                          </a:prstGeom>
                          <a:solidFill>
                            <a:srgbClr val="4682B4"/>
                          </a:solidFill>
                        </wps:spPr>
                        <wps:style>
                          <a:lnRef idx="1">
                            <a:schemeClr val="accent5"/>
                          </a:lnRef>
                          <a:fillRef idx="2">
                            <a:schemeClr val="accent5"/>
                          </a:fillRef>
                          <a:effectRef idx="1">
                            <a:schemeClr val="accent5"/>
                          </a:effectRef>
                          <a:fontRef idx="minor">
                            <a:schemeClr val="dk1"/>
                          </a:fontRef>
                        </wps:style>
                        <wps:txbx>
                          <w:txbxContent>
                            <w:p w14:paraId="6CE00443" w14:textId="77777777" w:rsidR="00E80638" w:rsidRDefault="00E80638" w:rsidP="00E80638">
                              <w:pPr>
                                <w:jc w:val="center"/>
                              </w:pPr>
                              <w:r>
                                <w:rPr>
                                  <w:rFonts w:hint="cs"/>
                                  <w:rtl/>
                                </w:rPr>
                                <w:t>وقف 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103243" name="رابط مستقيم 21"/>
                        <wps:cNvCnPr/>
                        <wps:spPr>
                          <a:xfrm flipH="1">
                            <a:off x="1252497" y="799140"/>
                            <a:ext cx="622113" cy="0"/>
                          </a:xfrm>
                          <a:prstGeom prst="line">
                            <a:avLst/>
                          </a:prstGeom>
                        </wps:spPr>
                        <wps:style>
                          <a:lnRef idx="1">
                            <a:schemeClr val="dk1"/>
                          </a:lnRef>
                          <a:fillRef idx="0">
                            <a:schemeClr val="dk1"/>
                          </a:fillRef>
                          <a:effectRef idx="0">
                            <a:schemeClr val="dk1"/>
                          </a:effectRef>
                          <a:fontRef idx="minor">
                            <a:schemeClr val="tx1"/>
                          </a:fontRef>
                        </wps:style>
                        <wps:bodyPr/>
                      </wps:wsp>
                      <wps:wsp>
                        <wps:cNvPr id="711111975" name="مستطيل 22"/>
                        <wps:cNvSpPr/>
                        <wps:spPr>
                          <a:xfrm>
                            <a:off x="76840" y="353466"/>
                            <a:ext cx="1175657" cy="768404"/>
                          </a:xfrm>
                          <a:prstGeom prst="rect">
                            <a:avLst/>
                          </a:prstGeom>
                          <a:solidFill>
                            <a:srgbClr val="B22222"/>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E55982" w14:textId="77777777" w:rsidR="00E80638" w:rsidRDefault="00E80638" w:rsidP="00E80638">
                              <w:pPr>
                                <w:jc w:val="center"/>
                                <w:rPr>
                                  <w:rtl/>
                                </w:rPr>
                              </w:pPr>
                              <w:r>
                                <w:rPr>
                                  <w:rFonts w:hint="cs"/>
                                  <w:rtl/>
                                </w:rPr>
                                <w:t>القرار:</w:t>
                              </w:r>
                            </w:p>
                            <w:p w14:paraId="5DA7A126" w14:textId="77777777" w:rsidR="00E80638" w:rsidRDefault="00E80638" w:rsidP="00E80638">
                              <w:pPr>
                                <w:jc w:val="center"/>
                              </w:pPr>
                              <w:r>
                                <w:rPr>
                                  <w:rFonts w:hint="cs"/>
                                  <w:rtl/>
                                </w:rPr>
                                <w:t>وقف تعليمي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4394593" name="شكل بيضاوي 20"/>
                        <wps:cNvSpPr/>
                        <wps:spPr>
                          <a:xfrm>
                            <a:off x="1775011" y="46104"/>
                            <a:ext cx="1160470" cy="461042"/>
                          </a:xfrm>
                          <a:prstGeom prst="ellipse">
                            <a:avLst/>
                          </a:prstGeom>
                          <a:solidFill>
                            <a:srgbClr val="4682B4"/>
                          </a:solidFill>
                        </wps:spPr>
                        <wps:style>
                          <a:lnRef idx="1">
                            <a:schemeClr val="accent5"/>
                          </a:lnRef>
                          <a:fillRef idx="2">
                            <a:schemeClr val="accent5"/>
                          </a:fillRef>
                          <a:effectRef idx="1">
                            <a:schemeClr val="accent5"/>
                          </a:effectRef>
                          <a:fontRef idx="minor">
                            <a:schemeClr val="dk1"/>
                          </a:fontRef>
                        </wps:style>
                        <wps:txbx>
                          <w:txbxContent>
                            <w:p w14:paraId="1BFB683C" w14:textId="77777777" w:rsidR="00E80638" w:rsidRDefault="00E80638" w:rsidP="00E80638">
                              <w:pPr>
                                <w:jc w:val="center"/>
                              </w:pPr>
                              <w:r>
                                <w:rPr>
                                  <w:rFonts w:hint="cs"/>
                                  <w:rtl/>
                                </w:rPr>
                                <w:t>وقف تعليمي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4120829" name="شكل بيضاوي 20"/>
                        <wps:cNvSpPr/>
                        <wps:spPr>
                          <a:xfrm>
                            <a:off x="1775011" y="537882"/>
                            <a:ext cx="1160470" cy="461042"/>
                          </a:xfrm>
                          <a:prstGeom prst="ellipse">
                            <a:avLst/>
                          </a:prstGeom>
                          <a:solidFill>
                            <a:srgbClr val="4682B4"/>
                          </a:solidFill>
                        </wps:spPr>
                        <wps:style>
                          <a:lnRef idx="1">
                            <a:schemeClr val="accent5"/>
                          </a:lnRef>
                          <a:fillRef idx="2">
                            <a:schemeClr val="accent5"/>
                          </a:fillRef>
                          <a:effectRef idx="1">
                            <a:schemeClr val="accent5"/>
                          </a:effectRef>
                          <a:fontRef idx="minor">
                            <a:schemeClr val="dk1"/>
                          </a:fontRef>
                        </wps:style>
                        <wps:txbx>
                          <w:txbxContent>
                            <w:p w14:paraId="597EF7AB" w14:textId="77777777" w:rsidR="00E80638" w:rsidRDefault="00E80638" w:rsidP="00E80638">
                              <w:pPr>
                                <w:jc w:val="center"/>
                              </w:pPr>
                              <w:r>
                                <w:rPr>
                                  <w:rFonts w:hint="cs"/>
                                  <w:rtl/>
                                </w:rPr>
                                <w:t>وقف صحي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7947141" name="مستطيل 25"/>
                        <wps:cNvSpPr/>
                        <wps:spPr>
                          <a:xfrm>
                            <a:off x="0" y="0"/>
                            <a:ext cx="5063778" cy="1598279"/>
                          </a:xfrm>
                          <a:prstGeom prst="rect">
                            <a:avLst/>
                          </a:prstGeom>
                          <a:noFill/>
                          <a:ln>
                            <a:solidFill>
                              <a:srgbClr val="68001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5C4AF61" id="مجموعة 26" o:spid="_x0000_s1050" style="position:absolute;left:0;text-align:left;margin-left:21.75pt;margin-top:1.1pt;width:398.7pt;height:116.75pt;z-index:251664384;mso-height-relative:margin" coordsize="50637,15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9UMQYAAEokAAAOAAAAZHJzL2Uyb0RvYy54bWzsWt1u2zYUvh+wdxB0v1qkqD8jTpGmTTeg&#10;aIu1W68ZWbKFyaRGMbHTy7XFhr5Ii90MQ4f1Vey32SGpPzuO43ptUATOhSKaPPw5POc73yF1cHc2&#10;ya3zRJQZZwMb3XFsK2ExH2ZsNLB/en7yXWhbpaRsSHPOkoF9kZT23cNvvzmYFv0E8zHPh4mwoBNW&#10;9qfFwB5LWfR7vTIeJxNa3uFFwqAy5WJCJRTFqDcUdAq9T/Iedhy/N+ViWAgeJ2UJv943lfah7j9N&#10;k1g+SdMykVY+sGFuUj+Ffp6qZ+/wgPZHghbjLK6mQXeYxYRmDAZturpPJbXORHapq0kWC17yVN6J&#10;+aTH0zSLE70GWA1yVlbzUPCzQq9l1J+OikZNoNoVPe3cbfz4/KEonhVPBWhiWoxAF7qk1jJLxUT9&#10;h1laM62yi0ZlyUxaMfzoOb4bBLDJMdQhEmJCiFFqPAbNX5KLxw/WSnpRiINISfbqgXtL05kWYCBl&#10;q4Py/+ng2ZgWiVZt2QcdPBVWNoQFhDgiLkEuLIjRCdjr/MP8r/m7+YfFWwuFanpqHiDQaKzsl6C8&#10;NepyQz8MPLA5UAwOievo1dF+rTkE2oqwW2kOSsh3l9ZP+4Uo5cOETyz1AutNZnTEjZ3R80elNNqq&#10;W6k5lDzPhidZnuuCcqLkOBfWOQXzPx2hqv9OK1ByvQL9Ji/yRMnm7MckBZ3AFmNt2Noj286Gv9Sd&#10;6ZZKJIVhGyG0TiiXtVDVVokl2ksbQWedYDta01qPyJlsBCcZ42KzcGrag4111qpe5ex0ZgxAb4H6&#10;6ZQPL8AqBDeQURbxSQa78IiW8ikVgBGws4B78gk80pxPBzav3mxrzMXLdb+r9rCNUGtbU8CcgV3+&#10;ekZFYlv5DwwMOkKEKJDSBeIFGAqiW3ParWFnk2MO+4oAYYtYv6r2Mq9fU8EnLwAej9SoUEVZDGMP&#10;7FiKunAsDRYCwMbJ0ZFuBsBUUPmIPSti1blStDKx57MXVBSVKUqw4se8diLaXzFH01ZJMn50Jnma&#10;aVtt9VptATi08agv79kecYOIeJ7fePbf4Nfv5x+txStw798Xb6zFG/D2Pxe/Ld5CAWl3VTMGbz9m&#10;FT7WvmIwykrzrPhe74B6+7lWVwWYgCXY94lGANfzAeCU/3UQwMER9jyDANj1caChswHASwBQSkGz&#10;0Vgec8YgsnFhdmdF+Qox1DA5U09Js/wBG1ryogA4kyKjbJQnFRCoJlsgwFpnbn1yPQJc48g3iQBy&#10;1uDOVQhg3F0Bqtrym7NL1yOYOG4UfRGzVAbQGGOInNAYI3J8GHLFGqPICSJchaOQQDjaHI32xgiO&#10;ukM4+oqNMfLBEP1AQVLFfm4EI6PKLEMHe4721BYjI1cxMmOVEBENKu8RUjn2lYzsdhkliRzIKXAE&#10;BKYyyn8Wrxavrfn7xdv5v/N3iz+AmwNT+hRujgJg5giIk0paHIyiYAUMEfIdEsCQKq0hPnII3oyG&#10;SQ4EoFQZxSUyVMfjDuuGzROj04aZE+AG9+rY32m2a2imcZww6TVBHjiymtcSQV/L6pcFrw7RawnB&#10;svAORtgyii2IulZXSyj3RP2WEHXsushxscL81RjUpedYx4lt6XmHByHsYQLcR7l+EEHGVZ0B1Wm5&#10;jzFCVcDRVVcHmzxjGxx+V+dtvWDPq7c5JKuT0MoWqpOcAKm/KGiojEnu5h8huXttYY3mlcT1RzmB&#10;H6q8HCzG9Vzia2LcUhSEAs/3wKJUrNBNayivD9DqE5oqeRaQu+0WKO5h9Vfh+qcFig14X6H5mA4T&#10;c1KEPMepbb9hGZAaVcdCl2LJhnDQJF7mcEiJNpHBHC+tzRNNLKmFGwk98laHPp2jpqtSvvbQR0fK&#10;fSy5dYc+PiEunPlEbSz5vNRRE0PljV0w2BPHmmiucfYNSFHT1R2cvQ2ZWxBHjd57Z791zk4cgrAD&#10;FzgNcfy8zu65QRjq2Lv39qX88qtOE3Vev/f2W+ftkQe3OQFcmtbevszvG0a31VWt4fYrieDyzfaa&#10;++lL1zPX8XrGT4AFa7pg7mY6DH7lRMgPHac5gO800xR8qzubPd83Cbi50N4jwE0iAGhef7CiU8bq&#10;4xr1RUy3rI24/QTo8D8AAAD//wMAUEsDBBQABgAIAAAAIQCZtdDp4AAAAAgBAAAPAAAAZHJzL2Rv&#10;d25yZXYueG1sTI9PS8NAFMTvgt9heYI3u/nTaI3ZlFLUUynYCqW31+Q1Cc3uhuw2Sb+9z5Mehxlm&#10;fpMtJ92KgXrXWKMgnAUgyBS2bEyl4Hv/8bQA4TyaEltrSMGNHCzz+7sM09KO5ouGna8ElxiXooLa&#10;+y6V0hU1aXQz25Fh72x7jZ5lX8myx5HLdSujIHiWGhvDCzV2tK6puOyuWsHniOMqDt+HzeW8vh33&#10;yfawCUmpx4dp9QbC0+T/wvCLz+iQM9PJXk3pRKtgHiecVBBFINhezINXECfWcfICMs/k/wP5DwAA&#10;AP//AwBQSwECLQAUAAYACAAAACEAtoM4kv4AAADhAQAAEwAAAAAAAAAAAAAAAAAAAAAAW0NvbnRl&#10;bnRfVHlwZXNdLnhtbFBLAQItABQABgAIAAAAIQA4/SH/1gAAAJQBAAALAAAAAAAAAAAAAAAAAC8B&#10;AABfcmVscy8ucmVsc1BLAQItABQABgAIAAAAIQCHem9UMQYAAEokAAAOAAAAAAAAAAAAAAAAAC4C&#10;AABkcnMvZTJvRG9jLnhtbFBLAQItABQABgAIAAAAIQCZtdDp4AAAAAgBAAAPAAAAAAAAAAAAAAAA&#10;AIsIAABkcnMvZG93bnJldi54bWxQSwUGAAAAAAQABADzAAAAmAk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18" o:spid="_x0000_s1051" type="#_x0000_t9" style="position:absolute;left:38687;top:2843;width:11489;height:111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p2ozQAAAOMAAAAPAAAAZHJzL2Rvd25yZXYueG1sRI/NTsNA&#10;DITvSLzDykhcULvpD1WadlshBBJIvRAKvVpZNwlkvSG7tAlPjw9IHO0Zz3xeb3vXqBN1ofZsYDJO&#10;QBEX3tZcGti/Po5SUCEiW2w8k4GBAmw3lxdrzKw/8wud8lgqCeGQoYEqxjbTOhQVOQxj3xKLdvSd&#10;wyhjV2rb4VnCXaOnSbLQDmuWhgpbuq+o+My/nYHn9H1BO/d24PDww1/hZrj9yAdjrq/6uxWoSH38&#10;N/9dP1nBT6fL+Ww+mQm0/CQL0JtfAAAA//8DAFBLAQItABQABgAIAAAAIQDb4fbL7gAAAIUBAAAT&#10;AAAAAAAAAAAAAAAAAAAAAABbQ29udGVudF9UeXBlc10ueG1sUEsBAi0AFAAGAAgAAAAhAFr0LFu/&#10;AAAAFQEAAAsAAAAAAAAAAAAAAAAAHwEAAF9yZWxzLy5yZWxzUEsBAi0AFAAGAAgAAAAhAOoCnajN&#10;AAAA4wAAAA8AAAAAAAAAAAAAAAAABwIAAGRycy9kb3ducmV2LnhtbFBLBQYAAAAAAwADALcAAAAB&#10;AwAAAAA=&#10;" adj="5237" fillcolor="white [3212]" strokecolor="black [3200]" strokeweight="1pt">
                  <v:textbox>
                    <w:txbxContent>
                      <w:p w14:paraId="694608DC" w14:textId="77777777" w:rsidR="00E80638" w:rsidRPr="00F676E7" w:rsidRDefault="00E80638" w:rsidP="00E80638">
                        <w:pPr>
                          <w:jc w:val="center"/>
                          <w:rPr>
                            <w:rtl/>
                          </w:rPr>
                        </w:pPr>
                        <w:r w:rsidRPr="00F676E7">
                          <w:rPr>
                            <w:rFonts w:hint="cs"/>
                            <w:rtl/>
                          </w:rPr>
                          <w:t xml:space="preserve">مشروع </w:t>
                        </w:r>
                      </w:p>
                      <w:p w14:paraId="3ECEDD34" w14:textId="77777777" w:rsidR="00E80638" w:rsidRPr="00F676E7" w:rsidRDefault="00E80638" w:rsidP="00E80638">
                        <w:pPr>
                          <w:jc w:val="center"/>
                        </w:pPr>
                        <w:r w:rsidRPr="00F676E7">
                          <w:rPr>
                            <w:rFonts w:hint="cs"/>
                            <w:rtl/>
                          </w:rPr>
                          <w:t>انشاء وقف خيري</w:t>
                        </w:r>
                      </w:p>
                    </w:txbxContent>
                  </v:textbox>
                </v:shape>
                <v:shapetype id="_x0000_t32" coordsize="21600,21600" o:spt="32" o:oned="t" path="m,l21600,21600e" filled="f">
                  <v:path arrowok="t" fillok="f" o:connecttype="none"/>
                  <o:lock v:ext="edit" shapetype="t"/>
                </v:shapetype>
                <v:shape id="رابط كسهم مستقيم 19" o:spid="_x0000_s1052" type="#_x0000_t32" style="position:absolute;left:29426;top:3568;width:10293;height:236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lKUzAAAAOMAAAAPAAAAZHJzL2Rvd25yZXYueG1sRI/dasJA&#10;EIXvhb7DMoXeiG5ajZrUVYogSPGi/jzAmJ0mIdnZkF1N2qd3hUIvZ84535xZrntTixu1rrSs4HUc&#10;gSDOrC45V3A+bUcLEM4ja6wtk4IfcrBePQ2WmGrb8YFuR5+LAGGXooLC+yaV0mUFGXRj2xAH7du2&#10;Bn0Y21zqFrsAN7V8i6KZNFhyuFBgQ5uCsup4NQq66vewr/TwM2B3V3/6ShbbS6LUy3P/8Q7CU+//&#10;zX/pnQ714+lknkzjeAaPn8IC5OoOAAD//wMAUEsBAi0AFAAGAAgAAAAhANvh9svuAAAAhQEAABMA&#10;AAAAAAAAAAAAAAAAAAAAAFtDb250ZW50X1R5cGVzXS54bWxQSwECLQAUAAYACAAAACEAWvQsW78A&#10;AAAVAQAACwAAAAAAAAAAAAAAAAAfAQAAX3JlbHMvLnJlbHNQSwECLQAUAAYACAAAACEAOyZSlMwA&#10;AADjAAAADwAAAAAAAAAAAAAAAAAHAgAAZHJzL2Rvd25yZXYueG1sUEsFBgAAAAADAAMAtwAAAAAD&#10;AAAAAA==&#10;" strokecolor="black [3200]" strokeweight=".5pt">
                  <v:stroke endarrow="block" joinstyle="miter"/>
                </v:shape>
                <v:shape id="رابط كسهم مستقيم 19" o:spid="_x0000_s1053" type="#_x0000_t32" style="position:absolute;left:29810;top:10603;width:9908;height:18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8FygAAAOIAAAAPAAAAZHJzL2Rvd25yZXYueG1sRI9BS8NA&#10;FITvBf/D8gQvpd2YxGpjt0UUsdfGUvT2zD6TYPZtyFvb+O9dQehxmPlmmNVmdJ060iCtZwPX8wQU&#10;ceVty7WB/evz7A6UBGSLnWcy8EMCm/XFZIWF9Sfe0bEMtYolLAUaaELoC62lasihzH1PHL1PPzgM&#10;UQ61tgOeYrnrdJokC+2w5bjQYE+PDVVf5bczkIVc0l3+divle/0xtU9ZJocXY64ux4d7UIHGcA7/&#10;01sbuZs8zZNsuYS/S/EO6PUvAAAA//8DAFBLAQItABQABgAIAAAAIQDb4fbL7gAAAIUBAAATAAAA&#10;AAAAAAAAAAAAAAAAAABbQ29udGVudF9UeXBlc10ueG1sUEsBAi0AFAAGAAgAAAAhAFr0LFu/AAAA&#10;FQEAAAsAAAAAAAAAAAAAAAAAHwEAAF9yZWxzLy5yZWxzUEsBAi0AFAAGAAgAAAAhAAHGzwXKAAAA&#10;4gAAAA8AAAAAAAAAAAAAAAAABwIAAGRycy9kb3ducmV2LnhtbFBLBQYAAAAAAwADALcAAAD+AgAA&#10;AAA=&#10;" strokecolor="black [3200]" strokeweight=".5pt">
                  <v:stroke endarrow="block" joinstyle="miter"/>
                </v:shape>
                <v:shape id="رابط كسهم مستقيم 19" o:spid="_x0000_s1054" type="#_x0000_t32" style="position:absolute;left:29429;top:8025;width:9330;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iAIywAAAOIAAAAPAAAAZHJzL2Rvd25yZXYueG1sRI/dasJA&#10;FITvhb7Dcgq9Ed20xdRNXaUUBJFe1J8HOGaPSUj2bMiuJu3Td4WCl8PMfMMsVoNtxJU6XznW8DxN&#10;QBDnzlRcaDge1pM5CB+QDTaOScMPeVgtH0YLzIzreUfXfShEhLDPUEMZQptJ6fOSLPqpa4mjd3ad&#10;xRBlV0jTYR/htpEvSZJKixXHhRJb+iwpr/cXq6Gvf3dftRlvI3ZzCYdvNV+flNZPj8PHO4hAQ7iH&#10;/9sbo0Glr0qlb7MZ3C7FOyCXfwAAAP//AwBQSwECLQAUAAYACAAAACEA2+H2y+4AAACFAQAAEwAA&#10;AAAAAAAAAAAAAAAAAAAAW0NvbnRlbnRfVHlwZXNdLnhtbFBLAQItABQABgAIAAAAIQBa9CxbvwAA&#10;ABUBAAALAAAAAAAAAAAAAAAAAB8BAABfcmVscy8ucmVsc1BLAQItABQABgAIAAAAIQBXkiAIywAA&#10;AOIAAAAPAAAAAAAAAAAAAAAAAAcCAABkcnMvZG93bnJldi54bWxQSwUGAAAAAAMAAwC3AAAA/wIA&#10;AAAA&#10;" strokecolor="black [3200]" strokeweight=".5pt">
                  <v:stroke endarrow="block" joinstyle="miter"/>
                </v:shape>
                <v:oval id="شكل بيضاوي 20" o:spid="_x0000_s1055" style="position:absolute;left:17750;top:10219;width:11604;height:4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5YdygAAAOIAAAAPAAAAZHJzL2Rvd25yZXYueG1sRI9dT8Iw&#10;FIbvSfwPzTHhxkgnqQYmhSgJCRhvBPX6sB63ZetpWQub/95emHD55v3Ks1gNthUX6kLtWMPDJANB&#10;XDhTc6nh87C5n4EIEdlg65g0/FKA1fJmtMDcuJ4/6LKPpUgjHHLUUMXocylDUZHFMHGeOHk/rrMY&#10;k+xKaTrs07ht5TTLnqTFmtNDhZ7WFRXN/mw19F+P/u14UN7uzsfX09138z7jRuvx7fDyDCLSEK/h&#10;//bWaFDzTCk1nSeIhJRwQC7/AAAA//8DAFBLAQItABQABgAIAAAAIQDb4fbL7gAAAIUBAAATAAAA&#10;AAAAAAAAAAAAAAAAAABbQ29udGVudF9UeXBlc10ueG1sUEsBAi0AFAAGAAgAAAAhAFr0LFu/AAAA&#10;FQEAAAsAAAAAAAAAAAAAAAAAHwEAAF9yZWxzLy5yZWxzUEsBAi0AFAAGAAgAAAAhAKA/lh3KAAAA&#10;4gAAAA8AAAAAAAAAAAAAAAAABwIAAGRycy9kb3ducmV2LnhtbFBLBQYAAAAAAwADALcAAAD+AgAA&#10;AAA=&#10;" fillcolor="#4682b4" strokecolor="#5b9bd5 [3208]" strokeweight=".5pt">
                  <v:stroke joinstyle="miter"/>
                  <v:textbox>
                    <w:txbxContent>
                      <w:p w14:paraId="6CE00443" w14:textId="77777777" w:rsidR="00E80638" w:rsidRDefault="00E80638" w:rsidP="00E80638">
                        <w:pPr>
                          <w:jc w:val="center"/>
                        </w:pPr>
                        <w:r>
                          <w:rPr>
                            <w:rFonts w:hint="cs"/>
                            <w:rtl/>
                          </w:rPr>
                          <w:t>وقف اجتماعي</w:t>
                        </w:r>
                      </w:p>
                    </w:txbxContent>
                  </v:textbox>
                </v:oval>
                <v:line id="رابط مستقيم 21" o:spid="_x0000_s1056" style="position:absolute;flip:x;visibility:visible;mso-wrap-style:square" from="12524,7991" to="18746,7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zxGxgAAAOIAAAAPAAAAZHJzL2Rvd25yZXYueG1sRI/disIw&#10;FITvF3yHcATv1vTHFalGEUHZK5dVH+DQHNNic1KaWOvbmwVhL4eZ+YZZbQbbiJ46XztWkE4TEMSl&#10;0zUbBZfz/nMBwgdkjY1jUvAkD5v16GOFhXYP/qX+FIyIEPYFKqhCaAspfVmRRT91LXH0rq6zGKLs&#10;jNQdPiLcNjJLkrm0WHNcqLClXUXl7XS3CrQ5ktw603+lZn7Zl+YHj4deqcl42C5BBBrCf/jd/tYK&#10;sjxPkzyb5fB3Kd4BuX4BAAD//wMAUEsBAi0AFAAGAAgAAAAhANvh9svuAAAAhQEAABMAAAAAAAAA&#10;AAAAAAAAAAAAAFtDb250ZW50X1R5cGVzXS54bWxQSwECLQAUAAYACAAAACEAWvQsW78AAAAVAQAA&#10;CwAAAAAAAAAAAAAAAAAfAQAAX3JlbHMvLnJlbHNQSwECLQAUAAYACAAAACEAAJc8RsYAAADiAAAA&#10;DwAAAAAAAAAAAAAAAAAHAgAAZHJzL2Rvd25yZXYueG1sUEsFBgAAAAADAAMAtwAAAPoCAAAAAA==&#10;" strokecolor="black [3200]" strokeweight=".5pt">
                  <v:stroke joinstyle="miter"/>
                </v:line>
                <v:rect id="مستطيل 22" o:spid="_x0000_s1057" style="position:absolute;left:768;top:3534;width:11756;height:7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476xwAAAOIAAAAPAAAAZHJzL2Rvd25yZXYueG1sRE/basJA&#10;EH0v9B+WKfSl1I2FVhNdpRWUPhTBtR8wZMckmJ0N2alJ/94VCj1vh3PjLNejb9WF+tgENjCdZKCI&#10;y+Aargx8H7fPc1BRkB22gcnAL0VYr+7vlli4MPCBLlYqlUo4FmigFukKrWNZk8c4CR1x0k6h9yiJ&#10;9pV2PQ6p3Lf6JcvetMeG00KNHW1qKs/2xxt4am1mu/y0+9p/5CLD1h6HjTXm8WF8X4ASGuXf/Jf+&#10;dAZm0xvy2SvcLqU7oFdXAAAA//8DAFBLAQItABQABgAIAAAAIQDb4fbL7gAAAIUBAAATAAAAAAAA&#10;AAAAAAAAAAAAAABbQ29udGVudF9UeXBlc10ueG1sUEsBAi0AFAAGAAgAAAAhAFr0LFu/AAAAFQEA&#10;AAsAAAAAAAAAAAAAAAAAHwEAAF9yZWxzLy5yZWxzUEsBAi0AFAAGAAgAAAAhAPfzjvrHAAAA4gAA&#10;AA8AAAAAAAAAAAAAAAAABwIAAGRycy9kb3ducmV2LnhtbFBLBQYAAAAAAwADALcAAAD7AgAAAAA=&#10;" fillcolor="#b22222" strokecolor="#09101d [484]" strokeweight="1pt">
                  <v:textbox>
                    <w:txbxContent>
                      <w:p w14:paraId="34E55982" w14:textId="77777777" w:rsidR="00E80638" w:rsidRDefault="00E80638" w:rsidP="00E80638">
                        <w:pPr>
                          <w:jc w:val="center"/>
                          <w:rPr>
                            <w:rtl/>
                          </w:rPr>
                        </w:pPr>
                        <w:r>
                          <w:rPr>
                            <w:rFonts w:hint="cs"/>
                            <w:rtl/>
                          </w:rPr>
                          <w:t>القرار:</w:t>
                        </w:r>
                      </w:p>
                      <w:p w14:paraId="5DA7A126" w14:textId="77777777" w:rsidR="00E80638" w:rsidRDefault="00E80638" w:rsidP="00E80638">
                        <w:pPr>
                          <w:jc w:val="center"/>
                        </w:pPr>
                        <w:r>
                          <w:rPr>
                            <w:rFonts w:hint="cs"/>
                            <w:rtl/>
                          </w:rPr>
                          <w:t>وقف تعليمي</w:t>
                        </w:r>
                      </w:p>
                    </w:txbxContent>
                  </v:textbox>
                </v:rect>
                <v:oval id="شكل بيضاوي 20" o:spid="_x0000_s1058" style="position:absolute;left:17750;top:461;width:11604;height:4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FDQzAAAAOIAAAAPAAAAZHJzL2Rvd25yZXYueG1sRI9Ba8JA&#10;FITvgv9heQUvUjdqFE1dpRYKbeml2vb8zL4mIdm32+xq0n/vFgo9DjPzDbPZ9aYRF2p9ZVnBdJKA&#10;IM6trrhQ8H58vF2B8AFZY2OZFPyQh912ONhgpm3Hb3Q5hEJECPsMFZQhuExKn5dk0E+sI47el20N&#10;hijbQuoWuwg3jZwlyVIarDgulOjooaS8PpyNgu5j4V5Ox9SZ5/Np/z3+rF9XXCs1uunv70AE6sN/&#10;+K/9pBUs03S+ThfrOfxeindAbq8AAAD//wMAUEsBAi0AFAAGAAgAAAAhANvh9svuAAAAhQEAABMA&#10;AAAAAAAAAAAAAAAAAAAAAFtDb250ZW50X1R5cGVzXS54bWxQSwECLQAUAAYACAAAACEAWvQsW78A&#10;AAAVAQAACwAAAAAAAAAAAAAAAAAfAQAAX3JlbHMvLnJlbHNQSwECLQAUAAYACAAAACEAN0hQ0MwA&#10;AADiAAAADwAAAAAAAAAAAAAAAAAHAgAAZHJzL2Rvd25yZXYueG1sUEsFBgAAAAADAAMAtwAAAAAD&#10;AAAAAA==&#10;" fillcolor="#4682b4" strokecolor="#5b9bd5 [3208]" strokeweight=".5pt">
                  <v:stroke joinstyle="miter"/>
                  <v:textbox>
                    <w:txbxContent>
                      <w:p w14:paraId="1BFB683C" w14:textId="77777777" w:rsidR="00E80638" w:rsidRDefault="00E80638" w:rsidP="00E80638">
                        <w:pPr>
                          <w:jc w:val="center"/>
                        </w:pPr>
                        <w:r>
                          <w:rPr>
                            <w:rFonts w:hint="cs"/>
                            <w:rtl/>
                          </w:rPr>
                          <w:t>وقف تعليمي</w:t>
                        </w:r>
                      </w:p>
                    </w:txbxContent>
                  </v:textbox>
                </v:oval>
                <v:oval id="شكل بيضاوي 20" o:spid="_x0000_s1059" style="position:absolute;left:17750;top:5378;width:11604;height:4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mlNywAAAOIAAAAPAAAAZHJzL2Rvd25yZXYueG1sRI9BS8NA&#10;FITvgv9heYIXsbsNUdLYbVFBUOnF1np+zT6TkOzbNbtt4r93BcHjMDPfMMv1ZHtxoiG0jjXMZwoE&#10;ceVMy7WG993TdQEiRGSDvWPS8E0B1qvzsyWWxo38RqdtrEWCcChRQxOjL6UMVUMWw8x54uR9usFi&#10;THKopRlwTHDby0ypW2mx5bTQoKfHhqpue7Qaxv2Nfz3scm9fjoeHr6uPblNwp/XlxXR/ByLSFP/D&#10;f+1noyFX+TxTRbaA30vpDsjVDwAAAP//AwBQSwECLQAUAAYACAAAACEA2+H2y+4AAACFAQAAEwAA&#10;AAAAAAAAAAAAAAAAAAAAW0NvbnRlbnRfVHlwZXNdLnhtbFBLAQItABQABgAIAAAAIQBa9CxbvwAA&#10;ABUBAAALAAAAAAAAAAAAAAAAAB8BAABfcmVscy8ucmVsc1BLAQItABQABgAIAAAAIQDZymlNywAA&#10;AOIAAAAPAAAAAAAAAAAAAAAAAAcCAABkcnMvZG93bnJldi54bWxQSwUGAAAAAAMAAwC3AAAA/wIA&#10;AAAA&#10;" fillcolor="#4682b4" strokecolor="#5b9bd5 [3208]" strokeweight=".5pt">
                  <v:stroke joinstyle="miter"/>
                  <v:textbox>
                    <w:txbxContent>
                      <w:p w14:paraId="597EF7AB" w14:textId="77777777" w:rsidR="00E80638" w:rsidRDefault="00E80638" w:rsidP="00E80638">
                        <w:pPr>
                          <w:jc w:val="center"/>
                        </w:pPr>
                        <w:r>
                          <w:rPr>
                            <w:rFonts w:hint="cs"/>
                            <w:rtl/>
                          </w:rPr>
                          <w:t>وقف صحي</w:t>
                        </w:r>
                      </w:p>
                    </w:txbxContent>
                  </v:textbox>
                </v:oval>
                <v:rect id="مستطيل 25" o:spid="_x0000_s1060" style="position:absolute;width:50637;height:159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eh/zAAAAOIAAAAPAAAAZHJzL2Rvd25yZXYueG1sRI9PS8NA&#10;FMTvQr/D8gpexG4iqbWx25IKin9OTUU8PrKv2dDs25Bdk/jtXUHwOMzMb5jNbrKtGKj3jWMF6SIB&#10;QVw53XCt4P34eH0Hwgdkja1jUvBNHnbb2cUGc+1GPtBQhlpECPscFZgQulxKXxmy6BeuI47eyfUW&#10;Q5R9LXWPY4TbVt4kya202HBcMNjRg6HqXH5ZBUtzOD+9fuzDlS6Gz+z4NpYvslDqcj4V9yACTeE/&#10;/Nd+1grWy9U6W6VZCr+X4h2Q2x8AAAD//wMAUEsBAi0AFAAGAAgAAAAhANvh9svuAAAAhQEAABMA&#10;AAAAAAAAAAAAAAAAAAAAAFtDb250ZW50X1R5cGVzXS54bWxQSwECLQAUAAYACAAAACEAWvQsW78A&#10;AAAVAQAACwAAAAAAAAAAAAAAAAAfAQAAX3JlbHMvLnJlbHNQSwECLQAUAAYACAAAACEAVmHof8wA&#10;AADiAAAADwAAAAAAAAAAAAAAAAAHAgAAZHJzL2Rvd25yZXYueG1sUEsFBgAAAAADAAMAtwAAAAAD&#10;AAAAAA==&#10;" filled="f" strokecolor="#680016" strokeweight="1pt"/>
              </v:group>
            </w:pict>
          </mc:Fallback>
        </mc:AlternateContent>
      </w:r>
    </w:p>
    <w:p w14:paraId="114D6E45" w14:textId="77777777" w:rsidR="00F02363" w:rsidRDefault="00F02363" w:rsidP="00E80638">
      <w:pPr>
        <w:rPr>
          <w:rFonts w:ascii="Simplified Arabic" w:hAnsi="Simplified Arabic" w:cs="Simplified Arabic"/>
          <w:b/>
          <w:bCs/>
          <w:sz w:val="28"/>
          <w:szCs w:val="28"/>
          <w:rtl/>
        </w:rPr>
      </w:pPr>
    </w:p>
    <w:p w14:paraId="348B8D20" w14:textId="77777777" w:rsidR="000E55C4" w:rsidRDefault="000E55C4" w:rsidP="00E80638">
      <w:pPr>
        <w:rPr>
          <w:rFonts w:ascii="Simplified Arabic" w:hAnsi="Simplified Arabic" w:cs="Simplified Arabic"/>
          <w:b/>
          <w:bCs/>
          <w:sz w:val="28"/>
          <w:szCs w:val="28"/>
        </w:rPr>
      </w:pPr>
    </w:p>
    <w:p w14:paraId="5B20E988" w14:textId="43077CD9" w:rsidR="00E80638" w:rsidRPr="000E55C4" w:rsidRDefault="00894B55" w:rsidP="00E80638">
      <w:pPr>
        <w:rPr>
          <w:rFonts w:ascii="Simplified Arabic" w:hAnsi="Simplified Arabic" w:cs="Simplified Arabic"/>
          <w:b/>
          <w:bCs/>
          <w:sz w:val="32"/>
          <w:szCs w:val="32"/>
          <w:rtl/>
        </w:rPr>
      </w:pPr>
      <w:r w:rsidRPr="000E55C4">
        <w:rPr>
          <w:rFonts w:ascii="Simplified Arabic" w:hAnsi="Simplified Arabic" w:cs="Simplified Arabic"/>
          <w:b/>
          <w:bCs/>
          <w:sz w:val="32"/>
          <w:szCs w:val="32"/>
        </w:rPr>
        <w:lastRenderedPageBreak/>
        <w:t xml:space="preserve"> 2.4.8</w:t>
      </w:r>
      <w:r w:rsidR="00E80638" w:rsidRPr="000E55C4">
        <w:rPr>
          <w:rFonts w:ascii="Simplified Arabic" w:hAnsi="Simplified Arabic" w:cs="Simplified Arabic"/>
          <w:b/>
          <w:bCs/>
          <w:sz w:val="32"/>
          <w:szCs w:val="32"/>
          <w:rtl/>
        </w:rPr>
        <w:t xml:space="preserve">العلاقة بين إدارة المخاطر واتخاذ </w:t>
      </w:r>
      <w:r w:rsidR="00E80638" w:rsidRPr="000E55C4">
        <w:rPr>
          <w:rFonts w:ascii="Simplified Arabic" w:hAnsi="Simplified Arabic" w:cs="Simplified Arabic" w:hint="cs"/>
          <w:b/>
          <w:bCs/>
          <w:sz w:val="32"/>
          <w:szCs w:val="32"/>
          <w:rtl/>
        </w:rPr>
        <w:t>القرار:</w:t>
      </w:r>
    </w:p>
    <w:p w14:paraId="18ABED10"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بناءً على رأي الباحثة إدارة المخاطر واتخاذ القرارات في المنظمة مرتبطان بشكل وثيق، حيث تؤثر كل منهما على الأخرى بطرق متعددة:</w:t>
      </w:r>
    </w:p>
    <w:p w14:paraId="16B22C72"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أولا إدارة المخاطر تساعد في تحديد الأولويات عند اتخاذ القرارات وذلك من خلال تقييم المخاطر، يمكن للجهة تحديد المجالات التي تحتاج إلى اهتمام خاص أو موارد إضافية حيث يمكن الاستناد على المعلومات والبيانات التي توفرها إدارة المخاطر في كل </w:t>
      </w:r>
      <w:r w:rsidRPr="008D2AB3">
        <w:rPr>
          <w:rFonts w:ascii="Simplified Arabic" w:hAnsi="Simplified Arabic" w:cs="Simplified Arabic" w:hint="cs"/>
          <w:sz w:val="28"/>
          <w:szCs w:val="28"/>
          <w:rtl/>
        </w:rPr>
        <w:t>جهة.</w:t>
      </w:r>
    </w:p>
    <w:p w14:paraId="4C5FDCA4"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ثانيًا تحسين جودة القرارات بتوفير تحليل شامل للمخاطر المحتملة حيث أن هذا يمكن أن يؤدي إلى تقليل المفاجآت غير المتوقعة وزيادة فرص النجاح في تحقيق استراتيجية وأهداف الجهة.</w:t>
      </w:r>
    </w:p>
    <w:p w14:paraId="14A06782"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 xml:space="preserve">ثالثًا تجنب الخسائر من خلال التعرف على المخاطر المحتملة واتخاذ إجراءات للحد </w:t>
      </w:r>
      <w:r w:rsidRPr="008D2AB3">
        <w:rPr>
          <w:rFonts w:ascii="Simplified Arabic" w:hAnsi="Simplified Arabic" w:cs="Simplified Arabic" w:hint="cs"/>
          <w:sz w:val="28"/>
          <w:szCs w:val="28"/>
          <w:rtl/>
        </w:rPr>
        <w:t>منها، وهذا</w:t>
      </w:r>
      <w:r w:rsidRPr="008D2AB3">
        <w:rPr>
          <w:rFonts w:ascii="Simplified Arabic" w:hAnsi="Simplified Arabic" w:cs="Simplified Arabic"/>
          <w:sz w:val="28"/>
          <w:szCs w:val="28"/>
          <w:rtl/>
        </w:rPr>
        <w:t xml:space="preserve"> يعني أن القرارات المتخذة تكون مدروسة بشكل أفضل وتقلل من التعرض للمخاطر.</w:t>
      </w:r>
    </w:p>
    <w:p w14:paraId="68AF973A" w14:textId="77777777" w:rsidR="00E80638" w:rsidRPr="008D2AB3" w:rsidRDefault="00E80638" w:rsidP="000E55C4">
      <w:pPr>
        <w:spacing w:before="120" w:after="120" w:line="240" w:lineRule="auto"/>
        <w:jc w:val="both"/>
        <w:rPr>
          <w:rFonts w:ascii="Simplified Arabic" w:hAnsi="Simplified Arabic" w:cs="Simplified Arabic"/>
          <w:sz w:val="28"/>
          <w:szCs w:val="28"/>
          <w:rtl/>
        </w:rPr>
      </w:pPr>
      <w:r w:rsidRPr="008D2AB3">
        <w:rPr>
          <w:rFonts w:ascii="Simplified Arabic" w:hAnsi="Simplified Arabic" w:cs="Simplified Arabic"/>
          <w:sz w:val="28"/>
          <w:szCs w:val="28"/>
          <w:rtl/>
        </w:rPr>
        <w:t>رابعًا زيادة الثقة فوجود نظام قوي لإدارة المخاطر يعزز الثقة لدى أصحاب المصلحة في القرارات المتخذة سواء داخليًا أو خارجيًا وهذا يؤدي إلى دعم أكبر من المستثمرين والعملاء والموردين.</w:t>
      </w:r>
    </w:p>
    <w:p w14:paraId="655C36C2" w14:textId="33498455" w:rsidR="00F925D0" w:rsidRDefault="00E80638" w:rsidP="000E55C4">
      <w:pPr>
        <w:spacing w:before="120" w:after="120" w:line="240" w:lineRule="auto"/>
        <w:jc w:val="both"/>
        <w:rPr>
          <w:rFonts w:ascii="Sakkal Majalla" w:hAnsi="Sakkal Majalla" w:cs="Sakkal Majalla"/>
          <w:sz w:val="28"/>
          <w:szCs w:val="28"/>
          <w:u w:val="single"/>
          <w:rtl/>
        </w:rPr>
      </w:pPr>
      <w:r w:rsidRPr="008D2AB3">
        <w:rPr>
          <w:rFonts w:ascii="Simplified Arabic" w:hAnsi="Simplified Arabic" w:cs="Simplified Arabic"/>
          <w:sz w:val="28"/>
          <w:szCs w:val="28"/>
          <w:rtl/>
        </w:rPr>
        <w:t>بشكل عام، إن إدارة المخاطر تعتبر جزءًا أساسيًا من عملية اتخاذ القرارات في الجهات، حيث تسهم في تحقيق التوازن بين الاستفادة من الفرص وتجنب المخاطر المحتملة</w:t>
      </w:r>
      <w:r w:rsidRPr="008D2AB3">
        <w:rPr>
          <w:rFonts w:ascii="Simplified Arabic" w:hAnsi="Simplified Arabic" w:cs="Simplified Arabic"/>
          <w:b/>
          <w:bCs/>
          <w:sz w:val="28"/>
          <w:szCs w:val="28"/>
          <w:rtl/>
        </w:rPr>
        <w:t>.</w:t>
      </w:r>
    </w:p>
    <w:p w14:paraId="279160BA"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30BDE031" w14:textId="77777777" w:rsidR="00A712C1" w:rsidRDefault="00A712C1" w:rsidP="00E23603">
      <w:pPr>
        <w:rPr>
          <w:rFonts w:ascii="Sakkal Majalla" w:hAnsi="Sakkal Majalla" w:cs="Sakkal Majalla"/>
          <w:b/>
          <w:bCs/>
          <w:sz w:val="48"/>
          <w:szCs w:val="48"/>
          <w:u w:val="single"/>
          <w:rtl/>
        </w:rPr>
      </w:pPr>
    </w:p>
    <w:sectPr w:rsidR="00A712C1" w:rsidSect="0056497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9FA1B2" w14:textId="77777777" w:rsidR="00FB4A1D" w:rsidRDefault="00FB4A1D" w:rsidP="009125CE">
      <w:pPr>
        <w:spacing w:after="0" w:line="240" w:lineRule="auto"/>
      </w:pPr>
      <w:r>
        <w:separator/>
      </w:r>
    </w:p>
  </w:endnote>
  <w:endnote w:type="continuationSeparator" w:id="0">
    <w:p w14:paraId="2EB464F7" w14:textId="77777777" w:rsidR="00FB4A1D" w:rsidRDefault="00FB4A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92300" w14:textId="77777777" w:rsidR="000C0726" w:rsidRDefault="000C0726">
    <w:pPr>
      <w:pStyle w:val="a4"/>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02B0045" w14:textId="7CAF1148" w:rsidR="000C0726" w:rsidRDefault="000C0726" w:rsidP="000C0726">
    <w:pPr>
      <w:pStyle w:val="a4"/>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87FC7" w14:textId="77777777" w:rsidR="00FB4A1D" w:rsidRDefault="00FB4A1D" w:rsidP="009125CE">
      <w:pPr>
        <w:spacing w:after="0" w:line="240" w:lineRule="auto"/>
      </w:pPr>
      <w:r>
        <w:separator/>
      </w:r>
    </w:p>
  </w:footnote>
  <w:footnote w:type="continuationSeparator" w:id="0">
    <w:p w14:paraId="0AAC139A" w14:textId="77777777" w:rsidR="00FB4A1D" w:rsidRDefault="00FB4A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5ED4"/>
    <w:multiLevelType w:val="hybridMultilevel"/>
    <w:tmpl w:val="78C6DD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FC1F51"/>
    <w:multiLevelType w:val="hybridMultilevel"/>
    <w:tmpl w:val="0A746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06AB5"/>
    <w:multiLevelType w:val="hybridMultilevel"/>
    <w:tmpl w:val="0636B2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A39A3"/>
    <w:multiLevelType w:val="hybridMultilevel"/>
    <w:tmpl w:val="A24837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80A71"/>
    <w:multiLevelType w:val="hybridMultilevel"/>
    <w:tmpl w:val="AA121484"/>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18E65F62"/>
    <w:multiLevelType w:val="hybridMultilevel"/>
    <w:tmpl w:val="F7EA7B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B057CA"/>
    <w:multiLevelType w:val="hybridMultilevel"/>
    <w:tmpl w:val="5FFE2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F4550"/>
    <w:multiLevelType w:val="hybridMultilevel"/>
    <w:tmpl w:val="A3B020A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 w15:restartNumberingAfterBreak="0">
    <w:nsid w:val="20A87222"/>
    <w:multiLevelType w:val="hybridMultilevel"/>
    <w:tmpl w:val="AFCCA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B3021"/>
    <w:multiLevelType w:val="hybridMultilevel"/>
    <w:tmpl w:val="978694C2"/>
    <w:lvl w:ilvl="0" w:tplc="0F9C33F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35A7990"/>
    <w:multiLevelType w:val="hybridMultilevel"/>
    <w:tmpl w:val="7AD0E0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906BF0"/>
    <w:multiLevelType w:val="hybridMultilevel"/>
    <w:tmpl w:val="2E04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BE4859"/>
    <w:multiLevelType w:val="hybridMultilevel"/>
    <w:tmpl w:val="85A8EC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CD722D"/>
    <w:multiLevelType w:val="hybridMultilevel"/>
    <w:tmpl w:val="83E4380A"/>
    <w:lvl w:ilvl="0" w:tplc="F7284D00">
      <w:start w:val="10"/>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A840A1"/>
    <w:multiLevelType w:val="hybridMultilevel"/>
    <w:tmpl w:val="69E8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574A5"/>
    <w:multiLevelType w:val="hybridMultilevel"/>
    <w:tmpl w:val="06648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C0796E"/>
    <w:multiLevelType w:val="hybridMultilevel"/>
    <w:tmpl w:val="9572D3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32A17D8"/>
    <w:multiLevelType w:val="hybridMultilevel"/>
    <w:tmpl w:val="E2EC1A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C41FD0"/>
    <w:multiLevelType w:val="hybridMultilevel"/>
    <w:tmpl w:val="B5F610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A81849"/>
    <w:multiLevelType w:val="hybridMultilevel"/>
    <w:tmpl w:val="80328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01334E"/>
    <w:multiLevelType w:val="hybridMultilevel"/>
    <w:tmpl w:val="D82EF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CA1F80"/>
    <w:multiLevelType w:val="hybridMultilevel"/>
    <w:tmpl w:val="4B06874C"/>
    <w:lvl w:ilvl="0" w:tplc="DA56A37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A03D11"/>
    <w:multiLevelType w:val="hybridMultilevel"/>
    <w:tmpl w:val="C8BA1A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EE3109"/>
    <w:multiLevelType w:val="hybridMultilevel"/>
    <w:tmpl w:val="CC185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FB1966"/>
    <w:multiLevelType w:val="hybridMultilevel"/>
    <w:tmpl w:val="13B8FE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EB2BD0"/>
    <w:multiLevelType w:val="hybridMultilevel"/>
    <w:tmpl w:val="5FFE2D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874465"/>
    <w:multiLevelType w:val="hybridMultilevel"/>
    <w:tmpl w:val="81E4805E"/>
    <w:lvl w:ilvl="0" w:tplc="E4AA03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C7567F"/>
    <w:multiLevelType w:val="hybridMultilevel"/>
    <w:tmpl w:val="81E480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643210"/>
    <w:multiLevelType w:val="hybridMultilevel"/>
    <w:tmpl w:val="0636B2B4"/>
    <w:lvl w:ilvl="0" w:tplc="E4AA03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066553"/>
    <w:multiLevelType w:val="hybridMultilevel"/>
    <w:tmpl w:val="BB9CFE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800E7E"/>
    <w:multiLevelType w:val="hybridMultilevel"/>
    <w:tmpl w:val="1CC070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9D03904"/>
    <w:multiLevelType w:val="hybridMultilevel"/>
    <w:tmpl w:val="FE3499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164AC4"/>
    <w:multiLevelType w:val="hybridMultilevel"/>
    <w:tmpl w:val="222EB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1B4E6F"/>
    <w:multiLevelType w:val="hybridMultilevel"/>
    <w:tmpl w:val="EDDA66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60D15"/>
    <w:multiLevelType w:val="hybridMultilevel"/>
    <w:tmpl w:val="156E9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350B2B"/>
    <w:multiLevelType w:val="hybridMultilevel"/>
    <w:tmpl w:val="E73CAC02"/>
    <w:lvl w:ilvl="0" w:tplc="0409000F">
      <w:start w:val="1"/>
      <w:numFmt w:val="decimal"/>
      <w:lvlText w:val="%1."/>
      <w:lvlJc w:val="left"/>
      <w:pPr>
        <w:ind w:left="643"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AA05B11"/>
    <w:multiLevelType w:val="hybridMultilevel"/>
    <w:tmpl w:val="BB205B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FC2596"/>
    <w:multiLevelType w:val="hybridMultilevel"/>
    <w:tmpl w:val="432EB5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452A71"/>
    <w:multiLevelType w:val="hybridMultilevel"/>
    <w:tmpl w:val="2B8E3D7A"/>
    <w:lvl w:ilvl="0" w:tplc="0ACCA136">
      <w:start w:val="10"/>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38D2CD6"/>
    <w:multiLevelType w:val="hybridMultilevel"/>
    <w:tmpl w:val="0636B2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4D3235F"/>
    <w:multiLevelType w:val="hybridMultilevel"/>
    <w:tmpl w:val="7E6A12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89300D"/>
    <w:multiLevelType w:val="hybridMultilevel"/>
    <w:tmpl w:val="329AB6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5B502E"/>
    <w:multiLevelType w:val="hybridMultilevel"/>
    <w:tmpl w:val="991E8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C44D29"/>
    <w:multiLevelType w:val="hybridMultilevel"/>
    <w:tmpl w:val="D3086232"/>
    <w:lvl w:ilvl="0" w:tplc="04090001">
      <w:start w:val="1"/>
      <w:numFmt w:val="bullet"/>
      <w:lvlText w:val=""/>
      <w:lvlJc w:val="left"/>
      <w:pPr>
        <w:ind w:left="1128"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num w:numId="1" w16cid:durableId="1943876114">
    <w:abstractNumId w:val="7"/>
  </w:num>
  <w:num w:numId="2" w16cid:durableId="1474718306">
    <w:abstractNumId w:val="42"/>
  </w:num>
  <w:num w:numId="3" w16cid:durableId="455686495">
    <w:abstractNumId w:val="19"/>
  </w:num>
  <w:num w:numId="4" w16cid:durableId="1288587130">
    <w:abstractNumId w:val="34"/>
  </w:num>
  <w:num w:numId="5" w16cid:durableId="2105613794">
    <w:abstractNumId w:val="5"/>
  </w:num>
  <w:num w:numId="6" w16cid:durableId="1643537357">
    <w:abstractNumId w:val="43"/>
  </w:num>
  <w:num w:numId="7" w16cid:durableId="580989280">
    <w:abstractNumId w:val="35"/>
  </w:num>
  <w:num w:numId="8" w16cid:durableId="1771243476">
    <w:abstractNumId w:val="13"/>
  </w:num>
  <w:num w:numId="9" w16cid:durableId="131484880">
    <w:abstractNumId w:val="38"/>
  </w:num>
  <w:num w:numId="10" w16cid:durableId="1712265548">
    <w:abstractNumId w:val="15"/>
  </w:num>
  <w:num w:numId="11" w16cid:durableId="2081438081">
    <w:abstractNumId w:val="32"/>
  </w:num>
  <w:num w:numId="12" w16cid:durableId="952979198">
    <w:abstractNumId w:val="0"/>
  </w:num>
  <w:num w:numId="13" w16cid:durableId="200440883">
    <w:abstractNumId w:val="26"/>
  </w:num>
  <w:num w:numId="14" w16cid:durableId="164981386">
    <w:abstractNumId w:val="27"/>
  </w:num>
  <w:num w:numId="15" w16cid:durableId="1749618798">
    <w:abstractNumId w:val="28"/>
  </w:num>
  <w:num w:numId="16" w16cid:durableId="1864515017">
    <w:abstractNumId w:val="2"/>
  </w:num>
  <w:num w:numId="17" w16cid:durableId="399328649">
    <w:abstractNumId w:val="36"/>
  </w:num>
  <w:num w:numId="18" w16cid:durableId="1767992486">
    <w:abstractNumId w:val="17"/>
  </w:num>
  <w:num w:numId="19" w16cid:durableId="1400908076">
    <w:abstractNumId w:val="39"/>
  </w:num>
  <w:num w:numId="20" w16cid:durableId="764423055">
    <w:abstractNumId w:val="20"/>
  </w:num>
  <w:num w:numId="21" w16cid:durableId="993293340">
    <w:abstractNumId w:val="8"/>
  </w:num>
  <w:num w:numId="22" w16cid:durableId="168569612">
    <w:abstractNumId w:val="6"/>
  </w:num>
  <w:num w:numId="23" w16cid:durableId="136727266">
    <w:abstractNumId w:val="25"/>
  </w:num>
  <w:num w:numId="24" w16cid:durableId="1017803775">
    <w:abstractNumId w:val="21"/>
  </w:num>
  <w:num w:numId="25" w16cid:durableId="1991205865">
    <w:abstractNumId w:val="10"/>
  </w:num>
  <w:num w:numId="26" w16cid:durableId="209268754">
    <w:abstractNumId w:val="33"/>
  </w:num>
  <w:num w:numId="27" w16cid:durableId="2137599763">
    <w:abstractNumId w:val="16"/>
  </w:num>
  <w:num w:numId="28" w16cid:durableId="422344114">
    <w:abstractNumId w:val="30"/>
  </w:num>
  <w:num w:numId="29" w16cid:durableId="970477939">
    <w:abstractNumId w:val="41"/>
  </w:num>
  <w:num w:numId="30" w16cid:durableId="1568151618">
    <w:abstractNumId w:val="29"/>
  </w:num>
  <w:num w:numId="31" w16cid:durableId="1758164022">
    <w:abstractNumId w:val="1"/>
  </w:num>
  <w:num w:numId="32" w16cid:durableId="1226406371">
    <w:abstractNumId w:val="22"/>
  </w:num>
  <w:num w:numId="33" w16cid:durableId="686056364">
    <w:abstractNumId w:val="9"/>
  </w:num>
  <w:num w:numId="34" w16cid:durableId="1751268972">
    <w:abstractNumId w:val="40"/>
  </w:num>
  <w:num w:numId="35" w16cid:durableId="707803817">
    <w:abstractNumId w:val="11"/>
  </w:num>
  <w:num w:numId="36" w16cid:durableId="6492428">
    <w:abstractNumId w:val="12"/>
  </w:num>
  <w:num w:numId="37" w16cid:durableId="1740781639">
    <w:abstractNumId w:val="18"/>
  </w:num>
  <w:num w:numId="38" w16cid:durableId="1556087957">
    <w:abstractNumId w:val="37"/>
  </w:num>
  <w:num w:numId="39" w16cid:durableId="865823823">
    <w:abstractNumId w:val="31"/>
  </w:num>
  <w:num w:numId="40" w16cid:durableId="671642208">
    <w:abstractNumId w:val="4"/>
  </w:num>
  <w:num w:numId="41" w16cid:durableId="223293374">
    <w:abstractNumId w:val="23"/>
  </w:num>
  <w:num w:numId="42" w16cid:durableId="441727827">
    <w:abstractNumId w:val="14"/>
  </w:num>
  <w:num w:numId="43" w16cid:durableId="1996252758">
    <w:abstractNumId w:val="24"/>
  </w:num>
  <w:num w:numId="44" w16cid:durableId="234322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44"/>
    <w:rsid w:val="000068C4"/>
    <w:rsid w:val="00006A5A"/>
    <w:rsid w:val="00007396"/>
    <w:rsid w:val="000115A5"/>
    <w:rsid w:val="00012521"/>
    <w:rsid w:val="000235AE"/>
    <w:rsid w:val="0004529C"/>
    <w:rsid w:val="000662B5"/>
    <w:rsid w:val="00083E73"/>
    <w:rsid w:val="00086595"/>
    <w:rsid w:val="00087B92"/>
    <w:rsid w:val="00090F21"/>
    <w:rsid w:val="00091B9B"/>
    <w:rsid w:val="00097237"/>
    <w:rsid w:val="000A79C1"/>
    <w:rsid w:val="000B696C"/>
    <w:rsid w:val="000C0726"/>
    <w:rsid w:val="000C7B98"/>
    <w:rsid w:val="000D08A3"/>
    <w:rsid w:val="000D3E0D"/>
    <w:rsid w:val="000E3019"/>
    <w:rsid w:val="000E55C4"/>
    <w:rsid w:val="000E61B2"/>
    <w:rsid w:val="000F44B4"/>
    <w:rsid w:val="000F514F"/>
    <w:rsid w:val="00113224"/>
    <w:rsid w:val="00115E70"/>
    <w:rsid w:val="00120241"/>
    <w:rsid w:val="001202FB"/>
    <w:rsid w:val="0012305B"/>
    <w:rsid w:val="00134FCB"/>
    <w:rsid w:val="00142A17"/>
    <w:rsid w:val="0014422F"/>
    <w:rsid w:val="00144AFE"/>
    <w:rsid w:val="0014595B"/>
    <w:rsid w:val="001572CF"/>
    <w:rsid w:val="00164BAA"/>
    <w:rsid w:val="00167C1D"/>
    <w:rsid w:val="00170E55"/>
    <w:rsid w:val="00176841"/>
    <w:rsid w:val="00176922"/>
    <w:rsid w:val="00177C74"/>
    <w:rsid w:val="00180F80"/>
    <w:rsid w:val="001902DB"/>
    <w:rsid w:val="00190E03"/>
    <w:rsid w:val="001A037A"/>
    <w:rsid w:val="001A0A87"/>
    <w:rsid w:val="001A160B"/>
    <w:rsid w:val="001A46DC"/>
    <w:rsid w:val="001A771C"/>
    <w:rsid w:val="001B3D42"/>
    <w:rsid w:val="001C1C29"/>
    <w:rsid w:val="001C2162"/>
    <w:rsid w:val="001D07C9"/>
    <w:rsid w:val="001D6D8C"/>
    <w:rsid w:val="002009B6"/>
    <w:rsid w:val="002220A9"/>
    <w:rsid w:val="002510A1"/>
    <w:rsid w:val="00255182"/>
    <w:rsid w:val="00266581"/>
    <w:rsid w:val="00280253"/>
    <w:rsid w:val="0028335E"/>
    <w:rsid w:val="002A2920"/>
    <w:rsid w:val="002A3E72"/>
    <w:rsid w:val="002B4B02"/>
    <w:rsid w:val="002B521D"/>
    <w:rsid w:val="002B58B6"/>
    <w:rsid w:val="002C1443"/>
    <w:rsid w:val="002D011A"/>
    <w:rsid w:val="002E0631"/>
    <w:rsid w:val="002E75FB"/>
    <w:rsid w:val="002F5D34"/>
    <w:rsid w:val="002F5D6A"/>
    <w:rsid w:val="002F644D"/>
    <w:rsid w:val="00301C4B"/>
    <w:rsid w:val="003113A9"/>
    <w:rsid w:val="00316FAF"/>
    <w:rsid w:val="00326ED6"/>
    <w:rsid w:val="00332E3B"/>
    <w:rsid w:val="00336A61"/>
    <w:rsid w:val="00340309"/>
    <w:rsid w:val="003442B7"/>
    <w:rsid w:val="00352FD4"/>
    <w:rsid w:val="00366A32"/>
    <w:rsid w:val="00374711"/>
    <w:rsid w:val="0037480F"/>
    <w:rsid w:val="003920B9"/>
    <w:rsid w:val="003A22FD"/>
    <w:rsid w:val="003D3421"/>
    <w:rsid w:val="003D41F0"/>
    <w:rsid w:val="003D52E6"/>
    <w:rsid w:val="003F2873"/>
    <w:rsid w:val="003F3A93"/>
    <w:rsid w:val="003F6DCA"/>
    <w:rsid w:val="0040759C"/>
    <w:rsid w:val="00412417"/>
    <w:rsid w:val="004163C7"/>
    <w:rsid w:val="00416902"/>
    <w:rsid w:val="00421E56"/>
    <w:rsid w:val="00426AD8"/>
    <w:rsid w:val="004332D7"/>
    <w:rsid w:val="00433BA4"/>
    <w:rsid w:val="00441DA0"/>
    <w:rsid w:val="004454EB"/>
    <w:rsid w:val="00447826"/>
    <w:rsid w:val="00454EF4"/>
    <w:rsid w:val="00463C01"/>
    <w:rsid w:val="00472422"/>
    <w:rsid w:val="00484DC4"/>
    <w:rsid w:val="00486CD8"/>
    <w:rsid w:val="004A3AC4"/>
    <w:rsid w:val="004A45CE"/>
    <w:rsid w:val="004A748B"/>
    <w:rsid w:val="004B0ED4"/>
    <w:rsid w:val="004B26A6"/>
    <w:rsid w:val="004B53BF"/>
    <w:rsid w:val="004E54B8"/>
    <w:rsid w:val="004F17E2"/>
    <w:rsid w:val="004F189D"/>
    <w:rsid w:val="004F4EF1"/>
    <w:rsid w:val="004F5AC4"/>
    <w:rsid w:val="0051397D"/>
    <w:rsid w:val="00514D0D"/>
    <w:rsid w:val="00521AC4"/>
    <w:rsid w:val="005269DA"/>
    <w:rsid w:val="005464FF"/>
    <w:rsid w:val="005604C9"/>
    <w:rsid w:val="0056497C"/>
    <w:rsid w:val="00566940"/>
    <w:rsid w:val="00575AB3"/>
    <w:rsid w:val="00584C95"/>
    <w:rsid w:val="00590551"/>
    <w:rsid w:val="005A2783"/>
    <w:rsid w:val="005B37BE"/>
    <w:rsid w:val="005D4745"/>
    <w:rsid w:val="005D4771"/>
    <w:rsid w:val="005D5134"/>
    <w:rsid w:val="00605E54"/>
    <w:rsid w:val="00606729"/>
    <w:rsid w:val="00617C7B"/>
    <w:rsid w:val="00620BE5"/>
    <w:rsid w:val="00624712"/>
    <w:rsid w:val="00635A6B"/>
    <w:rsid w:val="00641086"/>
    <w:rsid w:val="0065175E"/>
    <w:rsid w:val="006657E6"/>
    <w:rsid w:val="006661AD"/>
    <w:rsid w:val="00673132"/>
    <w:rsid w:val="00673D11"/>
    <w:rsid w:val="00676162"/>
    <w:rsid w:val="006948DE"/>
    <w:rsid w:val="00697D93"/>
    <w:rsid w:val="006A6F98"/>
    <w:rsid w:val="006C2E6C"/>
    <w:rsid w:val="006C6B4C"/>
    <w:rsid w:val="006C6E5B"/>
    <w:rsid w:val="006D2E38"/>
    <w:rsid w:val="006D4772"/>
    <w:rsid w:val="006E2293"/>
    <w:rsid w:val="006E7D12"/>
    <w:rsid w:val="006F084F"/>
    <w:rsid w:val="006F25AE"/>
    <w:rsid w:val="00713420"/>
    <w:rsid w:val="00713D31"/>
    <w:rsid w:val="00714EA0"/>
    <w:rsid w:val="007305A2"/>
    <w:rsid w:val="00745B37"/>
    <w:rsid w:val="007601DA"/>
    <w:rsid w:val="0076095D"/>
    <w:rsid w:val="00763C29"/>
    <w:rsid w:val="00765A62"/>
    <w:rsid w:val="0077175A"/>
    <w:rsid w:val="00776ACA"/>
    <w:rsid w:val="00776AEC"/>
    <w:rsid w:val="007815B5"/>
    <w:rsid w:val="0078478F"/>
    <w:rsid w:val="007A204D"/>
    <w:rsid w:val="007B0E54"/>
    <w:rsid w:val="007D085C"/>
    <w:rsid w:val="007E0B39"/>
    <w:rsid w:val="007E2255"/>
    <w:rsid w:val="007E3A20"/>
    <w:rsid w:val="007F4386"/>
    <w:rsid w:val="008013D1"/>
    <w:rsid w:val="00802924"/>
    <w:rsid w:val="008059FE"/>
    <w:rsid w:val="00806941"/>
    <w:rsid w:val="008109D6"/>
    <w:rsid w:val="00814653"/>
    <w:rsid w:val="00821E41"/>
    <w:rsid w:val="00850F56"/>
    <w:rsid w:val="00853C81"/>
    <w:rsid w:val="008711B5"/>
    <w:rsid w:val="008756DA"/>
    <w:rsid w:val="00876A54"/>
    <w:rsid w:val="008774C8"/>
    <w:rsid w:val="00877AAC"/>
    <w:rsid w:val="00884C42"/>
    <w:rsid w:val="00893E62"/>
    <w:rsid w:val="00894AC3"/>
    <w:rsid w:val="00894B55"/>
    <w:rsid w:val="008A18F0"/>
    <w:rsid w:val="008A633E"/>
    <w:rsid w:val="008A6B7E"/>
    <w:rsid w:val="008B0EA6"/>
    <w:rsid w:val="008B1693"/>
    <w:rsid w:val="008B2949"/>
    <w:rsid w:val="008B2F67"/>
    <w:rsid w:val="008B474E"/>
    <w:rsid w:val="008C5668"/>
    <w:rsid w:val="008D3342"/>
    <w:rsid w:val="008E3E51"/>
    <w:rsid w:val="008F1EAE"/>
    <w:rsid w:val="008F5A91"/>
    <w:rsid w:val="008F5DD9"/>
    <w:rsid w:val="008F68D2"/>
    <w:rsid w:val="0091092C"/>
    <w:rsid w:val="00910B45"/>
    <w:rsid w:val="00911C11"/>
    <w:rsid w:val="009125CE"/>
    <w:rsid w:val="00912FF5"/>
    <w:rsid w:val="00916213"/>
    <w:rsid w:val="009253FC"/>
    <w:rsid w:val="00932F62"/>
    <w:rsid w:val="00940BC0"/>
    <w:rsid w:val="00942D5D"/>
    <w:rsid w:val="00953D85"/>
    <w:rsid w:val="009671B6"/>
    <w:rsid w:val="00990199"/>
    <w:rsid w:val="009972DF"/>
    <w:rsid w:val="009A1C2F"/>
    <w:rsid w:val="009B0379"/>
    <w:rsid w:val="009B27E5"/>
    <w:rsid w:val="009B3BB6"/>
    <w:rsid w:val="009B6888"/>
    <w:rsid w:val="009C0161"/>
    <w:rsid w:val="009C3D6F"/>
    <w:rsid w:val="009D108D"/>
    <w:rsid w:val="009D391F"/>
    <w:rsid w:val="009D4002"/>
    <w:rsid w:val="009E1436"/>
    <w:rsid w:val="009E41DD"/>
    <w:rsid w:val="009E435F"/>
    <w:rsid w:val="009E5668"/>
    <w:rsid w:val="00A02522"/>
    <w:rsid w:val="00A20A93"/>
    <w:rsid w:val="00A20F8A"/>
    <w:rsid w:val="00A373C2"/>
    <w:rsid w:val="00A4651E"/>
    <w:rsid w:val="00A47443"/>
    <w:rsid w:val="00A61A8F"/>
    <w:rsid w:val="00A61F10"/>
    <w:rsid w:val="00A712C1"/>
    <w:rsid w:val="00A93B64"/>
    <w:rsid w:val="00A9539B"/>
    <w:rsid w:val="00AA1167"/>
    <w:rsid w:val="00AA22AE"/>
    <w:rsid w:val="00AA2DE6"/>
    <w:rsid w:val="00AA79E9"/>
    <w:rsid w:val="00AB0A70"/>
    <w:rsid w:val="00AB0E14"/>
    <w:rsid w:val="00AC18B0"/>
    <w:rsid w:val="00AC7DB0"/>
    <w:rsid w:val="00AD424F"/>
    <w:rsid w:val="00AE58B2"/>
    <w:rsid w:val="00B0181C"/>
    <w:rsid w:val="00B167F9"/>
    <w:rsid w:val="00B26152"/>
    <w:rsid w:val="00B3069E"/>
    <w:rsid w:val="00B324BE"/>
    <w:rsid w:val="00B32DB5"/>
    <w:rsid w:val="00B41DC0"/>
    <w:rsid w:val="00B4503A"/>
    <w:rsid w:val="00B45853"/>
    <w:rsid w:val="00B50B6B"/>
    <w:rsid w:val="00B63B0F"/>
    <w:rsid w:val="00B66DA7"/>
    <w:rsid w:val="00B66F53"/>
    <w:rsid w:val="00B719D5"/>
    <w:rsid w:val="00B7678A"/>
    <w:rsid w:val="00B80331"/>
    <w:rsid w:val="00BA0308"/>
    <w:rsid w:val="00BA7559"/>
    <w:rsid w:val="00BC015F"/>
    <w:rsid w:val="00BC094B"/>
    <w:rsid w:val="00BD51E2"/>
    <w:rsid w:val="00BD5E76"/>
    <w:rsid w:val="00BE269C"/>
    <w:rsid w:val="00BE480C"/>
    <w:rsid w:val="00BE5A56"/>
    <w:rsid w:val="00BE6416"/>
    <w:rsid w:val="00BF03AE"/>
    <w:rsid w:val="00BF2EB7"/>
    <w:rsid w:val="00BF515D"/>
    <w:rsid w:val="00C061E1"/>
    <w:rsid w:val="00C264B6"/>
    <w:rsid w:val="00C305A9"/>
    <w:rsid w:val="00C31728"/>
    <w:rsid w:val="00C4109D"/>
    <w:rsid w:val="00C42ED5"/>
    <w:rsid w:val="00C5699E"/>
    <w:rsid w:val="00C57664"/>
    <w:rsid w:val="00C57978"/>
    <w:rsid w:val="00C60247"/>
    <w:rsid w:val="00C71D95"/>
    <w:rsid w:val="00C72744"/>
    <w:rsid w:val="00C74D98"/>
    <w:rsid w:val="00C84186"/>
    <w:rsid w:val="00C90094"/>
    <w:rsid w:val="00CA1644"/>
    <w:rsid w:val="00CA37D3"/>
    <w:rsid w:val="00CB1A8F"/>
    <w:rsid w:val="00CC1039"/>
    <w:rsid w:val="00CC1987"/>
    <w:rsid w:val="00CD4002"/>
    <w:rsid w:val="00CF78C6"/>
    <w:rsid w:val="00D04B3B"/>
    <w:rsid w:val="00D14947"/>
    <w:rsid w:val="00D15CEB"/>
    <w:rsid w:val="00D21098"/>
    <w:rsid w:val="00D21898"/>
    <w:rsid w:val="00D22171"/>
    <w:rsid w:val="00D3010B"/>
    <w:rsid w:val="00D478D8"/>
    <w:rsid w:val="00D52480"/>
    <w:rsid w:val="00D55523"/>
    <w:rsid w:val="00D60C3C"/>
    <w:rsid w:val="00D7420C"/>
    <w:rsid w:val="00DC7DC8"/>
    <w:rsid w:val="00DD56C2"/>
    <w:rsid w:val="00DF1229"/>
    <w:rsid w:val="00E06C7B"/>
    <w:rsid w:val="00E1314B"/>
    <w:rsid w:val="00E14395"/>
    <w:rsid w:val="00E21679"/>
    <w:rsid w:val="00E23603"/>
    <w:rsid w:val="00E26DCE"/>
    <w:rsid w:val="00E27BFE"/>
    <w:rsid w:val="00E329AB"/>
    <w:rsid w:val="00E44AF9"/>
    <w:rsid w:val="00E461AD"/>
    <w:rsid w:val="00E5283F"/>
    <w:rsid w:val="00E741D1"/>
    <w:rsid w:val="00E75283"/>
    <w:rsid w:val="00E776A0"/>
    <w:rsid w:val="00E80638"/>
    <w:rsid w:val="00E90A29"/>
    <w:rsid w:val="00E929FB"/>
    <w:rsid w:val="00EA0424"/>
    <w:rsid w:val="00EA1382"/>
    <w:rsid w:val="00EA3B4B"/>
    <w:rsid w:val="00EB6264"/>
    <w:rsid w:val="00EB78EA"/>
    <w:rsid w:val="00EC0B4B"/>
    <w:rsid w:val="00ED26A7"/>
    <w:rsid w:val="00ED2E9A"/>
    <w:rsid w:val="00ED4513"/>
    <w:rsid w:val="00ED60B5"/>
    <w:rsid w:val="00EE1AFF"/>
    <w:rsid w:val="00EE3D8D"/>
    <w:rsid w:val="00EF19A3"/>
    <w:rsid w:val="00EF5A87"/>
    <w:rsid w:val="00F02363"/>
    <w:rsid w:val="00F06B0B"/>
    <w:rsid w:val="00F104DF"/>
    <w:rsid w:val="00F16A96"/>
    <w:rsid w:val="00F32A7A"/>
    <w:rsid w:val="00F35947"/>
    <w:rsid w:val="00F42ADD"/>
    <w:rsid w:val="00F53EE6"/>
    <w:rsid w:val="00F546CE"/>
    <w:rsid w:val="00F57ED5"/>
    <w:rsid w:val="00F75E16"/>
    <w:rsid w:val="00F76194"/>
    <w:rsid w:val="00F81F63"/>
    <w:rsid w:val="00F865E2"/>
    <w:rsid w:val="00F925D0"/>
    <w:rsid w:val="00F97246"/>
    <w:rsid w:val="00FA464A"/>
    <w:rsid w:val="00FB4A1D"/>
    <w:rsid w:val="00FB5666"/>
    <w:rsid w:val="00FC40C7"/>
    <w:rsid w:val="00FE0040"/>
    <w:rsid w:val="00FE3B94"/>
    <w:rsid w:val="00FE6C6E"/>
    <w:rsid w:val="00FF6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085C"/>
    <w:pPr>
      <w:bidi/>
    </w:pPr>
  </w:style>
  <w:style w:type="paragraph" w:styleId="1">
    <w:name w:val="heading 1"/>
    <w:basedOn w:val="a"/>
    <w:next w:val="a"/>
    <w:link w:val="1Char"/>
    <w:uiPriority w:val="9"/>
    <w:qFormat/>
    <w:rsid w:val="000662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0662B5"/>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0662B5"/>
    <w:pPr>
      <w:bidi w:val="0"/>
      <w:outlineLvl w:val="9"/>
    </w:pPr>
    <w:rPr>
      <w:kern w:val="0"/>
      <w14:ligatures w14:val="none"/>
    </w:rPr>
  </w:style>
  <w:style w:type="paragraph" w:styleId="a6">
    <w:name w:val="List Paragraph"/>
    <w:basedOn w:val="a"/>
    <w:uiPriority w:val="34"/>
    <w:qFormat/>
    <w:rsid w:val="00911C11"/>
    <w:pPr>
      <w:ind w:left="720"/>
      <w:contextualSpacing/>
    </w:pPr>
  </w:style>
  <w:style w:type="table" w:styleId="4-5">
    <w:name w:val="Grid Table 4 Accent 5"/>
    <w:basedOn w:val="a1"/>
    <w:uiPriority w:val="49"/>
    <w:rsid w:val="00E8063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a7">
    <w:name w:val="Table Grid"/>
    <w:basedOn w:val="a1"/>
    <w:uiPriority w:val="39"/>
    <w:rsid w:val="00713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713D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3-5">
    <w:name w:val="Grid Table 3 Accent 5"/>
    <w:basedOn w:val="a1"/>
    <w:uiPriority w:val="48"/>
    <w:rsid w:val="00142A1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6-5">
    <w:name w:val="Grid Table 6 Colorful Accent 5"/>
    <w:basedOn w:val="a1"/>
    <w:uiPriority w:val="51"/>
    <w:rsid w:val="00142A1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5">
    <w:name w:val="Grid Table 2 Accent 5"/>
    <w:basedOn w:val="a1"/>
    <w:uiPriority w:val="47"/>
    <w:rsid w:val="00142A1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8">
    <w:name w:val="caption"/>
    <w:basedOn w:val="a"/>
    <w:next w:val="a"/>
    <w:uiPriority w:val="35"/>
    <w:unhideWhenUsed/>
    <w:qFormat/>
    <w:rsid w:val="00366A32"/>
    <w:pPr>
      <w:spacing w:after="200" w:line="240" w:lineRule="auto"/>
    </w:pPr>
    <w:rPr>
      <w:i/>
      <w:iCs/>
      <w:color w:val="44546A" w:themeColor="text2"/>
      <w:sz w:val="18"/>
      <w:szCs w:val="18"/>
    </w:rPr>
  </w:style>
  <w:style w:type="character" w:styleId="Hyperlink">
    <w:name w:val="Hyperlink"/>
    <w:basedOn w:val="a0"/>
    <w:uiPriority w:val="99"/>
    <w:unhideWhenUsed/>
    <w:rsid w:val="00BE480C"/>
    <w:rPr>
      <w:color w:val="0563C1" w:themeColor="hyperlink"/>
      <w:u w:val="single"/>
    </w:rPr>
  </w:style>
  <w:style w:type="paragraph" w:styleId="2">
    <w:name w:val="toc 2"/>
    <w:basedOn w:val="a"/>
    <w:next w:val="a"/>
    <w:autoRedefine/>
    <w:uiPriority w:val="39"/>
    <w:unhideWhenUsed/>
    <w:rsid w:val="0056497C"/>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56497C"/>
    <w:pPr>
      <w:spacing w:after="100"/>
    </w:pPr>
    <w:rPr>
      <w:rFonts w:eastAsiaTheme="minorEastAsia" w:cs="Times New Roman"/>
      <w:kern w:val="0"/>
      <w:rtl/>
      <w14:ligatures w14:val="none"/>
    </w:rPr>
  </w:style>
  <w:style w:type="paragraph" w:styleId="3">
    <w:name w:val="toc 3"/>
    <w:basedOn w:val="a"/>
    <w:next w:val="a"/>
    <w:autoRedefine/>
    <w:uiPriority w:val="39"/>
    <w:unhideWhenUsed/>
    <w:rsid w:val="0056497C"/>
    <w:pPr>
      <w:spacing w:after="100"/>
      <w:ind w:left="440"/>
    </w:pPr>
    <w:rPr>
      <w:rFonts w:eastAsiaTheme="minorEastAsia" w:cs="Times New Roman"/>
      <w:kern w:val="0"/>
      <w:rtl/>
      <w14:ligatures w14:val="none"/>
    </w:rPr>
  </w:style>
  <w:style w:type="character" w:styleId="a9">
    <w:name w:val="Unresolved Mention"/>
    <w:basedOn w:val="a0"/>
    <w:uiPriority w:val="99"/>
    <w:semiHidden/>
    <w:unhideWhenUsed/>
    <w:rsid w:val="00392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952864">
      <w:bodyDiv w:val="1"/>
      <w:marLeft w:val="0"/>
      <w:marRight w:val="0"/>
      <w:marTop w:val="0"/>
      <w:marBottom w:val="0"/>
      <w:divBdr>
        <w:top w:val="none" w:sz="0" w:space="0" w:color="auto"/>
        <w:left w:val="none" w:sz="0" w:space="0" w:color="auto"/>
        <w:bottom w:val="none" w:sz="0" w:space="0" w:color="auto"/>
        <w:right w:val="none" w:sz="0" w:space="0" w:color="auto"/>
      </w:divBdr>
    </w:div>
    <w:div w:id="1026057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7F933E-6E31-4266-A0F8-5314000E751C}" type="doc">
      <dgm:prSet loTypeId="urn:microsoft.com/office/officeart/2005/8/layout/venn2" loCatId="relationship" qsTypeId="urn:microsoft.com/office/officeart/2005/8/quickstyle/simple5" qsCatId="simple" csTypeId="urn:microsoft.com/office/officeart/2005/8/colors/accent5_4" csCatId="accent5" phldr="1"/>
      <dgm:spPr/>
      <dgm:t>
        <a:bodyPr/>
        <a:lstStyle/>
        <a:p>
          <a:pPr rtl="1"/>
          <a:endParaRPr lang="ar-SA"/>
        </a:p>
      </dgm:t>
    </dgm:pt>
    <dgm:pt modelId="{B9726FAC-26D3-456E-8EA2-2E35C8327EEB}">
      <dgm:prSet phldrT="[نص]" custT="1"/>
      <dgm:spPr/>
      <dgm:t>
        <a:bodyPr/>
        <a:lstStyle/>
        <a:p>
          <a:pPr rtl="1"/>
          <a:r>
            <a:rPr lang="ar-SA" sz="1200" b="1"/>
            <a:t>ثقافة المخاطر</a:t>
          </a:r>
        </a:p>
      </dgm:t>
    </dgm:pt>
    <dgm:pt modelId="{BFA697C3-72F2-4CCB-8C29-10EAF22B8E58}" type="parTrans" cxnId="{1FC2604A-17F5-4063-A696-1459763E445C}">
      <dgm:prSet/>
      <dgm:spPr/>
      <dgm:t>
        <a:bodyPr/>
        <a:lstStyle/>
        <a:p>
          <a:pPr rtl="1"/>
          <a:endParaRPr lang="ar-SA"/>
        </a:p>
      </dgm:t>
    </dgm:pt>
    <dgm:pt modelId="{DB9D4B39-9A16-4135-B7B6-E7F75015521E}" type="sibTrans" cxnId="{1FC2604A-17F5-4063-A696-1459763E445C}">
      <dgm:prSet/>
      <dgm:spPr/>
      <dgm:t>
        <a:bodyPr/>
        <a:lstStyle/>
        <a:p>
          <a:pPr rtl="1"/>
          <a:endParaRPr lang="ar-SA"/>
        </a:p>
      </dgm:t>
    </dgm:pt>
    <dgm:pt modelId="{D79100F3-5882-492E-BBAD-F49E17623906}">
      <dgm:prSet phldrT="[نص]" custT="1"/>
      <dgm:spPr/>
      <dgm:t>
        <a:bodyPr/>
        <a:lstStyle/>
        <a:p>
          <a:pPr rtl="1"/>
          <a:r>
            <a:rPr lang="ar-SA" sz="1200" b="1"/>
            <a:t>السلوك</a:t>
          </a:r>
        </a:p>
      </dgm:t>
    </dgm:pt>
    <dgm:pt modelId="{A5449D1A-E0FF-4122-BAA3-9516830547E5}" type="parTrans" cxnId="{3730AA1D-BCA2-4A6B-8A09-4143E0961759}">
      <dgm:prSet/>
      <dgm:spPr/>
      <dgm:t>
        <a:bodyPr/>
        <a:lstStyle/>
        <a:p>
          <a:pPr rtl="1"/>
          <a:endParaRPr lang="ar-SA"/>
        </a:p>
      </dgm:t>
    </dgm:pt>
    <dgm:pt modelId="{4FE320C6-CA53-47EE-A330-7791D983A925}" type="sibTrans" cxnId="{3730AA1D-BCA2-4A6B-8A09-4143E0961759}">
      <dgm:prSet/>
      <dgm:spPr/>
      <dgm:t>
        <a:bodyPr/>
        <a:lstStyle/>
        <a:p>
          <a:pPr rtl="1"/>
          <a:endParaRPr lang="ar-SA"/>
        </a:p>
      </dgm:t>
    </dgm:pt>
    <dgm:pt modelId="{B39470CD-0156-478E-A411-34F995992157}">
      <dgm:prSet phldrT="[نص]" custT="1"/>
      <dgm:spPr/>
      <dgm:t>
        <a:bodyPr/>
        <a:lstStyle/>
        <a:p>
          <a:pPr rtl="1"/>
          <a:r>
            <a:rPr lang="ar-SA" sz="1200" b="1"/>
            <a:t>الأخلاقيات الشخصية</a:t>
          </a:r>
        </a:p>
      </dgm:t>
    </dgm:pt>
    <dgm:pt modelId="{F0AA398C-D7C8-4EB1-A35A-5589F841E8B6}" type="parTrans" cxnId="{8CA43246-C531-4017-B4F2-08EEB0C26935}">
      <dgm:prSet/>
      <dgm:spPr/>
      <dgm:t>
        <a:bodyPr/>
        <a:lstStyle/>
        <a:p>
          <a:pPr rtl="1"/>
          <a:endParaRPr lang="ar-SA"/>
        </a:p>
      </dgm:t>
    </dgm:pt>
    <dgm:pt modelId="{E3A79885-F2B0-4CC5-A10A-1A34DEA1BF68}" type="sibTrans" cxnId="{8CA43246-C531-4017-B4F2-08EEB0C26935}">
      <dgm:prSet/>
      <dgm:spPr/>
      <dgm:t>
        <a:bodyPr/>
        <a:lstStyle/>
        <a:p>
          <a:pPr rtl="1"/>
          <a:endParaRPr lang="ar-SA"/>
        </a:p>
      </dgm:t>
    </dgm:pt>
    <dgm:pt modelId="{1AC68299-2E0A-4651-B6BE-5EB2921F14A6}">
      <dgm:prSet phldrT="[نص]" custT="1"/>
      <dgm:spPr/>
      <dgm:t>
        <a:bodyPr/>
        <a:lstStyle/>
        <a:p>
          <a:pPr algn="ctr" rtl="1"/>
          <a:r>
            <a:rPr lang="ar-SA" sz="1200" b="1"/>
            <a:t>الاستعداد الشخصي للمخاطرة </a:t>
          </a:r>
        </a:p>
      </dgm:t>
    </dgm:pt>
    <dgm:pt modelId="{1C6DB588-ED8C-46A4-96F7-99243DEE9576}" type="parTrans" cxnId="{1D948491-1493-4FDD-93F2-C8019D39F0E5}">
      <dgm:prSet/>
      <dgm:spPr/>
      <dgm:t>
        <a:bodyPr/>
        <a:lstStyle/>
        <a:p>
          <a:pPr rtl="1"/>
          <a:endParaRPr lang="ar-SA"/>
        </a:p>
      </dgm:t>
    </dgm:pt>
    <dgm:pt modelId="{5D0C2FDF-C161-4FC7-A7DC-9F18E31F7B5B}" type="sibTrans" cxnId="{1D948491-1493-4FDD-93F2-C8019D39F0E5}">
      <dgm:prSet/>
      <dgm:spPr/>
      <dgm:t>
        <a:bodyPr/>
        <a:lstStyle/>
        <a:p>
          <a:pPr rtl="1"/>
          <a:endParaRPr lang="ar-SA"/>
        </a:p>
      </dgm:t>
    </dgm:pt>
    <dgm:pt modelId="{3EA09D01-F4AC-4AE4-8E05-6478506F29B8}">
      <dgm:prSet custT="1"/>
      <dgm:spPr/>
      <dgm:t>
        <a:bodyPr/>
        <a:lstStyle/>
        <a:p>
          <a:pPr rtl="1"/>
          <a:r>
            <a:rPr lang="ar-SA" sz="1200" b="1"/>
            <a:t>ثقافة المنظمة</a:t>
          </a:r>
        </a:p>
      </dgm:t>
    </dgm:pt>
    <dgm:pt modelId="{ADA59E8E-0442-4351-BC57-F4788FF08870}" type="parTrans" cxnId="{A3E8B5E7-0118-484A-BA32-913089530BA9}">
      <dgm:prSet/>
      <dgm:spPr/>
      <dgm:t>
        <a:bodyPr/>
        <a:lstStyle/>
        <a:p>
          <a:pPr rtl="1"/>
          <a:endParaRPr lang="ar-SA"/>
        </a:p>
      </dgm:t>
    </dgm:pt>
    <dgm:pt modelId="{7E20E0DD-F9DB-4A70-B814-810A9301E437}" type="sibTrans" cxnId="{A3E8B5E7-0118-484A-BA32-913089530BA9}">
      <dgm:prSet/>
      <dgm:spPr/>
      <dgm:t>
        <a:bodyPr/>
        <a:lstStyle/>
        <a:p>
          <a:pPr rtl="1"/>
          <a:endParaRPr lang="ar-SA"/>
        </a:p>
      </dgm:t>
    </dgm:pt>
    <dgm:pt modelId="{934CD59D-EFB3-4FFE-88C5-57B87822DAFE}" type="pres">
      <dgm:prSet presAssocID="{3E7F933E-6E31-4266-A0F8-5314000E751C}" presName="Name0" presStyleCnt="0">
        <dgm:presLayoutVars>
          <dgm:chMax val="7"/>
          <dgm:resizeHandles val="exact"/>
        </dgm:presLayoutVars>
      </dgm:prSet>
      <dgm:spPr/>
    </dgm:pt>
    <dgm:pt modelId="{0A0F2594-37A1-489B-B57D-D9F49CE991FC}" type="pres">
      <dgm:prSet presAssocID="{3E7F933E-6E31-4266-A0F8-5314000E751C}" presName="comp1" presStyleCnt="0"/>
      <dgm:spPr/>
    </dgm:pt>
    <dgm:pt modelId="{06CE6F96-CB4E-452D-97A0-9AD9A4A7FF22}" type="pres">
      <dgm:prSet presAssocID="{3E7F933E-6E31-4266-A0F8-5314000E751C}" presName="circle1" presStyleLbl="node1" presStyleIdx="0" presStyleCnt="5"/>
      <dgm:spPr/>
    </dgm:pt>
    <dgm:pt modelId="{BEE78833-4E2E-41F4-B60E-ABA3E7CDF023}" type="pres">
      <dgm:prSet presAssocID="{3E7F933E-6E31-4266-A0F8-5314000E751C}" presName="c1text" presStyleLbl="node1" presStyleIdx="0" presStyleCnt="5">
        <dgm:presLayoutVars>
          <dgm:bulletEnabled val="1"/>
        </dgm:presLayoutVars>
      </dgm:prSet>
      <dgm:spPr/>
    </dgm:pt>
    <dgm:pt modelId="{82EC6302-064C-4C10-AAE6-64D52183FE24}" type="pres">
      <dgm:prSet presAssocID="{3E7F933E-6E31-4266-A0F8-5314000E751C}" presName="comp2" presStyleCnt="0"/>
      <dgm:spPr/>
    </dgm:pt>
    <dgm:pt modelId="{F576AD0A-A467-4452-8EC5-E25050D9560E}" type="pres">
      <dgm:prSet presAssocID="{3E7F933E-6E31-4266-A0F8-5314000E751C}" presName="circle2" presStyleLbl="node1" presStyleIdx="1" presStyleCnt="5"/>
      <dgm:spPr/>
    </dgm:pt>
    <dgm:pt modelId="{D5DE26EF-E2EE-4247-8339-53254E64293A}" type="pres">
      <dgm:prSet presAssocID="{3E7F933E-6E31-4266-A0F8-5314000E751C}" presName="c2text" presStyleLbl="node1" presStyleIdx="1" presStyleCnt="5">
        <dgm:presLayoutVars>
          <dgm:bulletEnabled val="1"/>
        </dgm:presLayoutVars>
      </dgm:prSet>
      <dgm:spPr/>
    </dgm:pt>
    <dgm:pt modelId="{F63E7B1E-8A22-43F3-ABD6-F4563DE6C9B6}" type="pres">
      <dgm:prSet presAssocID="{3E7F933E-6E31-4266-A0F8-5314000E751C}" presName="comp3" presStyleCnt="0"/>
      <dgm:spPr/>
    </dgm:pt>
    <dgm:pt modelId="{B16DE813-5356-4A86-B36C-C09B68CC3298}" type="pres">
      <dgm:prSet presAssocID="{3E7F933E-6E31-4266-A0F8-5314000E751C}" presName="circle3" presStyleLbl="node1" presStyleIdx="2" presStyleCnt="5"/>
      <dgm:spPr/>
    </dgm:pt>
    <dgm:pt modelId="{91014A4A-06EE-45FB-BF04-A082C3974C3B}" type="pres">
      <dgm:prSet presAssocID="{3E7F933E-6E31-4266-A0F8-5314000E751C}" presName="c3text" presStyleLbl="node1" presStyleIdx="2" presStyleCnt="5">
        <dgm:presLayoutVars>
          <dgm:bulletEnabled val="1"/>
        </dgm:presLayoutVars>
      </dgm:prSet>
      <dgm:spPr/>
    </dgm:pt>
    <dgm:pt modelId="{6AF1D342-C938-473D-A42A-FDB637E8D1CF}" type="pres">
      <dgm:prSet presAssocID="{3E7F933E-6E31-4266-A0F8-5314000E751C}" presName="comp4" presStyleCnt="0"/>
      <dgm:spPr/>
    </dgm:pt>
    <dgm:pt modelId="{544C4F65-8330-4169-B4FA-4D9987579777}" type="pres">
      <dgm:prSet presAssocID="{3E7F933E-6E31-4266-A0F8-5314000E751C}" presName="circle4" presStyleLbl="node1" presStyleIdx="3" presStyleCnt="5"/>
      <dgm:spPr/>
    </dgm:pt>
    <dgm:pt modelId="{D75A1973-0FCD-41C0-8727-081BC905AF49}" type="pres">
      <dgm:prSet presAssocID="{3E7F933E-6E31-4266-A0F8-5314000E751C}" presName="c4text" presStyleLbl="node1" presStyleIdx="3" presStyleCnt="5">
        <dgm:presLayoutVars>
          <dgm:bulletEnabled val="1"/>
        </dgm:presLayoutVars>
      </dgm:prSet>
      <dgm:spPr/>
    </dgm:pt>
    <dgm:pt modelId="{F97B08CA-00C9-4021-8A84-5C03040EDF00}" type="pres">
      <dgm:prSet presAssocID="{3E7F933E-6E31-4266-A0F8-5314000E751C}" presName="comp5" presStyleCnt="0"/>
      <dgm:spPr/>
    </dgm:pt>
    <dgm:pt modelId="{21926ED0-EEF1-4DD2-92C5-A84B6F1539A0}" type="pres">
      <dgm:prSet presAssocID="{3E7F933E-6E31-4266-A0F8-5314000E751C}" presName="circle5" presStyleLbl="node1" presStyleIdx="4" presStyleCnt="5"/>
      <dgm:spPr/>
    </dgm:pt>
    <dgm:pt modelId="{295C357B-2FAD-47AD-8BC7-3B8573852F0D}" type="pres">
      <dgm:prSet presAssocID="{3E7F933E-6E31-4266-A0F8-5314000E751C}" presName="c5text" presStyleLbl="node1" presStyleIdx="4" presStyleCnt="5">
        <dgm:presLayoutVars>
          <dgm:bulletEnabled val="1"/>
        </dgm:presLayoutVars>
      </dgm:prSet>
      <dgm:spPr/>
    </dgm:pt>
  </dgm:ptLst>
  <dgm:cxnLst>
    <dgm:cxn modelId="{401F230D-631A-46C8-9922-38A7E86928DD}" type="presOf" srcId="{3E7F933E-6E31-4266-A0F8-5314000E751C}" destId="{934CD59D-EFB3-4FFE-88C5-57B87822DAFE}" srcOrd="0" destOrd="0" presId="urn:microsoft.com/office/officeart/2005/8/layout/venn2"/>
    <dgm:cxn modelId="{4B10C816-9882-4BC8-98DB-BE17D748EDF9}" type="presOf" srcId="{3EA09D01-F4AC-4AE4-8E05-6478506F29B8}" destId="{F576AD0A-A467-4452-8EC5-E25050D9560E}" srcOrd="0" destOrd="0" presId="urn:microsoft.com/office/officeart/2005/8/layout/venn2"/>
    <dgm:cxn modelId="{DCDDC71C-E1CB-4C00-8778-747AB91971B9}" type="presOf" srcId="{1AC68299-2E0A-4651-B6BE-5EB2921F14A6}" destId="{295C357B-2FAD-47AD-8BC7-3B8573852F0D}" srcOrd="1" destOrd="0" presId="urn:microsoft.com/office/officeart/2005/8/layout/venn2"/>
    <dgm:cxn modelId="{3730AA1D-BCA2-4A6B-8A09-4143E0961759}" srcId="{3E7F933E-6E31-4266-A0F8-5314000E751C}" destId="{D79100F3-5882-492E-BBAD-F49E17623906}" srcOrd="2" destOrd="0" parTransId="{A5449D1A-E0FF-4122-BAA3-9516830547E5}" sibTransId="{4FE320C6-CA53-47EE-A330-7791D983A925}"/>
    <dgm:cxn modelId="{66242A29-D1EF-4DCF-95B2-4AA475097007}" type="presOf" srcId="{D79100F3-5882-492E-BBAD-F49E17623906}" destId="{91014A4A-06EE-45FB-BF04-A082C3974C3B}" srcOrd="1" destOrd="0" presId="urn:microsoft.com/office/officeart/2005/8/layout/venn2"/>
    <dgm:cxn modelId="{E6BF5A32-FD61-4D5B-AF3F-60FD41F3842E}" type="presOf" srcId="{B39470CD-0156-478E-A411-34F995992157}" destId="{D75A1973-0FCD-41C0-8727-081BC905AF49}" srcOrd="1" destOrd="0" presId="urn:microsoft.com/office/officeart/2005/8/layout/venn2"/>
    <dgm:cxn modelId="{D82BC038-EDA6-41CA-B3FF-D7ADFE1646B6}" type="presOf" srcId="{B39470CD-0156-478E-A411-34F995992157}" destId="{544C4F65-8330-4169-B4FA-4D9987579777}" srcOrd="0" destOrd="0" presId="urn:microsoft.com/office/officeart/2005/8/layout/venn2"/>
    <dgm:cxn modelId="{B4992463-B9CD-4DC1-AF2E-071398E9F54D}" type="presOf" srcId="{D79100F3-5882-492E-BBAD-F49E17623906}" destId="{B16DE813-5356-4A86-B36C-C09B68CC3298}" srcOrd="0" destOrd="0" presId="urn:microsoft.com/office/officeart/2005/8/layout/venn2"/>
    <dgm:cxn modelId="{8CA43246-C531-4017-B4F2-08EEB0C26935}" srcId="{3E7F933E-6E31-4266-A0F8-5314000E751C}" destId="{B39470CD-0156-478E-A411-34F995992157}" srcOrd="3" destOrd="0" parTransId="{F0AA398C-D7C8-4EB1-A35A-5589F841E8B6}" sibTransId="{E3A79885-F2B0-4CC5-A10A-1A34DEA1BF68}"/>
    <dgm:cxn modelId="{1FC2604A-17F5-4063-A696-1459763E445C}" srcId="{3E7F933E-6E31-4266-A0F8-5314000E751C}" destId="{B9726FAC-26D3-456E-8EA2-2E35C8327EEB}" srcOrd="0" destOrd="0" parTransId="{BFA697C3-72F2-4CCB-8C29-10EAF22B8E58}" sibTransId="{DB9D4B39-9A16-4135-B7B6-E7F75015521E}"/>
    <dgm:cxn modelId="{AE601551-DB68-4605-AAF6-3E1925FCD276}" type="presOf" srcId="{B9726FAC-26D3-456E-8EA2-2E35C8327EEB}" destId="{BEE78833-4E2E-41F4-B60E-ABA3E7CDF023}" srcOrd="1" destOrd="0" presId="urn:microsoft.com/office/officeart/2005/8/layout/venn2"/>
    <dgm:cxn modelId="{1D948491-1493-4FDD-93F2-C8019D39F0E5}" srcId="{3E7F933E-6E31-4266-A0F8-5314000E751C}" destId="{1AC68299-2E0A-4651-B6BE-5EB2921F14A6}" srcOrd="4" destOrd="0" parTransId="{1C6DB588-ED8C-46A4-96F7-99243DEE9576}" sibTransId="{5D0C2FDF-C161-4FC7-A7DC-9F18E31F7B5B}"/>
    <dgm:cxn modelId="{1A1E21A5-D0C1-4D0F-928A-93F5637968E3}" type="presOf" srcId="{1AC68299-2E0A-4651-B6BE-5EB2921F14A6}" destId="{21926ED0-EEF1-4DD2-92C5-A84B6F1539A0}" srcOrd="0" destOrd="0" presId="urn:microsoft.com/office/officeart/2005/8/layout/venn2"/>
    <dgm:cxn modelId="{8804DBDB-D508-48CF-BA6D-250B2553D054}" type="presOf" srcId="{B9726FAC-26D3-456E-8EA2-2E35C8327EEB}" destId="{06CE6F96-CB4E-452D-97A0-9AD9A4A7FF22}" srcOrd="0" destOrd="0" presId="urn:microsoft.com/office/officeart/2005/8/layout/venn2"/>
    <dgm:cxn modelId="{20FD4DE1-DDC0-42E0-813F-71023689F376}" type="presOf" srcId="{3EA09D01-F4AC-4AE4-8E05-6478506F29B8}" destId="{D5DE26EF-E2EE-4247-8339-53254E64293A}" srcOrd="1" destOrd="0" presId="urn:microsoft.com/office/officeart/2005/8/layout/venn2"/>
    <dgm:cxn modelId="{A3E8B5E7-0118-484A-BA32-913089530BA9}" srcId="{3E7F933E-6E31-4266-A0F8-5314000E751C}" destId="{3EA09D01-F4AC-4AE4-8E05-6478506F29B8}" srcOrd="1" destOrd="0" parTransId="{ADA59E8E-0442-4351-BC57-F4788FF08870}" sibTransId="{7E20E0DD-F9DB-4A70-B814-810A9301E437}"/>
    <dgm:cxn modelId="{7332C9D7-245E-4C53-B00D-64FB0BFC5DC5}" type="presParOf" srcId="{934CD59D-EFB3-4FFE-88C5-57B87822DAFE}" destId="{0A0F2594-37A1-489B-B57D-D9F49CE991FC}" srcOrd="0" destOrd="0" presId="urn:microsoft.com/office/officeart/2005/8/layout/venn2"/>
    <dgm:cxn modelId="{E2514569-FB40-4B93-BC2A-219D5CDE48CE}" type="presParOf" srcId="{0A0F2594-37A1-489B-B57D-D9F49CE991FC}" destId="{06CE6F96-CB4E-452D-97A0-9AD9A4A7FF22}" srcOrd="0" destOrd="0" presId="urn:microsoft.com/office/officeart/2005/8/layout/venn2"/>
    <dgm:cxn modelId="{08A6C04D-8D00-4239-942A-CFFB415DB35C}" type="presParOf" srcId="{0A0F2594-37A1-489B-B57D-D9F49CE991FC}" destId="{BEE78833-4E2E-41F4-B60E-ABA3E7CDF023}" srcOrd="1" destOrd="0" presId="urn:microsoft.com/office/officeart/2005/8/layout/venn2"/>
    <dgm:cxn modelId="{7E20079E-65B9-4F3F-98CD-956694AD97B2}" type="presParOf" srcId="{934CD59D-EFB3-4FFE-88C5-57B87822DAFE}" destId="{82EC6302-064C-4C10-AAE6-64D52183FE24}" srcOrd="1" destOrd="0" presId="urn:microsoft.com/office/officeart/2005/8/layout/venn2"/>
    <dgm:cxn modelId="{725C8F6E-6635-453D-99A9-19B6050D7AF8}" type="presParOf" srcId="{82EC6302-064C-4C10-AAE6-64D52183FE24}" destId="{F576AD0A-A467-4452-8EC5-E25050D9560E}" srcOrd="0" destOrd="0" presId="urn:microsoft.com/office/officeart/2005/8/layout/venn2"/>
    <dgm:cxn modelId="{D480DF26-4094-45D1-AA9C-B2AD0F3DF8CA}" type="presParOf" srcId="{82EC6302-064C-4C10-AAE6-64D52183FE24}" destId="{D5DE26EF-E2EE-4247-8339-53254E64293A}" srcOrd="1" destOrd="0" presId="urn:microsoft.com/office/officeart/2005/8/layout/venn2"/>
    <dgm:cxn modelId="{9F789870-251D-445D-8135-68C5DF2B6211}" type="presParOf" srcId="{934CD59D-EFB3-4FFE-88C5-57B87822DAFE}" destId="{F63E7B1E-8A22-43F3-ABD6-F4563DE6C9B6}" srcOrd="2" destOrd="0" presId="urn:microsoft.com/office/officeart/2005/8/layout/venn2"/>
    <dgm:cxn modelId="{089E12ED-5674-4799-83AC-1F7FF34EFEF2}" type="presParOf" srcId="{F63E7B1E-8A22-43F3-ABD6-F4563DE6C9B6}" destId="{B16DE813-5356-4A86-B36C-C09B68CC3298}" srcOrd="0" destOrd="0" presId="urn:microsoft.com/office/officeart/2005/8/layout/venn2"/>
    <dgm:cxn modelId="{0C8DE40F-EBBF-4AFA-A159-6DE6C5E46FF0}" type="presParOf" srcId="{F63E7B1E-8A22-43F3-ABD6-F4563DE6C9B6}" destId="{91014A4A-06EE-45FB-BF04-A082C3974C3B}" srcOrd="1" destOrd="0" presId="urn:microsoft.com/office/officeart/2005/8/layout/venn2"/>
    <dgm:cxn modelId="{F64795DC-3C30-4F5D-8673-F067101799CC}" type="presParOf" srcId="{934CD59D-EFB3-4FFE-88C5-57B87822DAFE}" destId="{6AF1D342-C938-473D-A42A-FDB637E8D1CF}" srcOrd="3" destOrd="0" presId="urn:microsoft.com/office/officeart/2005/8/layout/venn2"/>
    <dgm:cxn modelId="{9963D785-FB07-4D6D-B9CA-796738D3649D}" type="presParOf" srcId="{6AF1D342-C938-473D-A42A-FDB637E8D1CF}" destId="{544C4F65-8330-4169-B4FA-4D9987579777}" srcOrd="0" destOrd="0" presId="urn:microsoft.com/office/officeart/2005/8/layout/venn2"/>
    <dgm:cxn modelId="{1E4FEE6B-D0E8-46D4-8FA7-E8D783BDA5EC}" type="presParOf" srcId="{6AF1D342-C938-473D-A42A-FDB637E8D1CF}" destId="{D75A1973-0FCD-41C0-8727-081BC905AF49}" srcOrd="1" destOrd="0" presId="urn:microsoft.com/office/officeart/2005/8/layout/venn2"/>
    <dgm:cxn modelId="{F7FD6654-2695-41E7-86EC-C08557918ABA}" type="presParOf" srcId="{934CD59D-EFB3-4FFE-88C5-57B87822DAFE}" destId="{F97B08CA-00C9-4021-8A84-5C03040EDF00}" srcOrd="4" destOrd="0" presId="urn:microsoft.com/office/officeart/2005/8/layout/venn2"/>
    <dgm:cxn modelId="{0902F459-22B0-4713-A6CF-75517E8D4E94}" type="presParOf" srcId="{F97B08CA-00C9-4021-8A84-5C03040EDF00}" destId="{21926ED0-EEF1-4DD2-92C5-A84B6F1539A0}" srcOrd="0" destOrd="0" presId="urn:microsoft.com/office/officeart/2005/8/layout/venn2"/>
    <dgm:cxn modelId="{D077FFF2-F64B-4080-B218-0B355FDC105E}" type="presParOf" srcId="{F97B08CA-00C9-4021-8A84-5C03040EDF00}" destId="{295C357B-2FAD-47AD-8BC7-3B8573852F0D}" srcOrd="1" destOrd="0" presId="urn:microsoft.com/office/officeart/2005/8/layout/ven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CE6F96-CB4E-452D-97A0-9AD9A4A7FF22}">
      <dsp:nvSpPr>
        <dsp:cNvPr id="0" name=""/>
        <dsp:cNvSpPr/>
      </dsp:nvSpPr>
      <dsp:spPr>
        <a:xfrm>
          <a:off x="1098867" y="0"/>
          <a:ext cx="3076574" cy="3076574"/>
        </a:xfrm>
        <a:prstGeom prst="ellipse">
          <a:avLst/>
        </a:prstGeom>
        <a:gradFill rotWithShape="0">
          <a:gsLst>
            <a:gs pos="0">
              <a:schemeClr val="accent5">
                <a:shade val="50000"/>
                <a:hueOff val="0"/>
                <a:satOff val="0"/>
                <a:lumOff val="0"/>
                <a:alphaOff val="0"/>
                <a:satMod val="103000"/>
                <a:lumMod val="102000"/>
                <a:tint val="94000"/>
              </a:schemeClr>
            </a:gs>
            <a:gs pos="50000">
              <a:schemeClr val="accent5">
                <a:shade val="50000"/>
                <a:hueOff val="0"/>
                <a:satOff val="0"/>
                <a:lumOff val="0"/>
                <a:alphaOff val="0"/>
                <a:satMod val="110000"/>
                <a:lumMod val="100000"/>
                <a:shade val="100000"/>
              </a:schemeClr>
            </a:gs>
            <a:gs pos="100000">
              <a:schemeClr val="accent5">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t>ثقافة المخاطر</a:t>
          </a:r>
        </a:p>
      </dsp:txBody>
      <dsp:txXfrm>
        <a:off x="2060297" y="153828"/>
        <a:ext cx="1153715" cy="307657"/>
      </dsp:txXfrm>
    </dsp:sp>
    <dsp:sp modelId="{F576AD0A-A467-4452-8EC5-E25050D9560E}">
      <dsp:nvSpPr>
        <dsp:cNvPr id="0" name=""/>
        <dsp:cNvSpPr/>
      </dsp:nvSpPr>
      <dsp:spPr>
        <a:xfrm>
          <a:off x="1329610" y="461486"/>
          <a:ext cx="2615088" cy="2615088"/>
        </a:xfrm>
        <a:prstGeom prst="ellipse">
          <a:avLst/>
        </a:prstGeom>
        <a:gradFill rotWithShape="0">
          <a:gsLst>
            <a:gs pos="0">
              <a:schemeClr val="accent5">
                <a:shade val="50000"/>
                <a:hueOff val="133703"/>
                <a:satOff val="3582"/>
                <a:lumOff val="15781"/>
                <a:alphaOff val="0"/>
                <a:satMod val="103000"/>
                <a:lumMod val="102000"/>
                <a:tint val="94000"/>
              </a:schemeClr>
            </a:gs>
            <a:gs pos="50000">
              <a:schemeClr val="accent5">
                <a:shade val="50000"/>
                <a:hueOff val="133703"/>
                <a:satOff val="3582"/>
                <a:lumOff val="15781"/>
                <a:alphaOff val="0"/>
                <a:satMod val="110000"/>
                <a:lumMod val="100000"/>
                <a:shade val="100000"/>
              </a:schemeClr>
            </a:gs>
            <a:gs pos="100000">
              <a:schemeClr val="accent5">
                <a:shade val="50000"/>
                <a:hueOff val="133703"/>
                <a:satOff val="3582"/>
                <a:lumOff val="157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t>ثقافة المنظمة</a:t>
          </a:r>
        </a:p>
      </dsp:txBody>
      <dsp:txXfrm>
        <a:off x="2073276" y="611853"/>
        <a:ext cx="1127757" cy="300735"/>
      </dsp:txXfrm>
    </dsp:sp>
    <dsp:sp modelId="{B16DE813-5356-4A86-B36C-C09B68CC3298}">
      <dsp:nvSpPr>
        <dsp:cNvPr id="0" name=""/>
        <dsp:cNvSpPr/>
      </dsp:nvSpPr>
      <dsp:spPr>
        <a:xfrm>
          <a:off x="1560353" y="922972"/>
          <a:ext cx="2153602" cy="2153602"/>
        </a:xfrm>
        <a:prstGeom prst="ellipse">
          <a:avLst/>
        </a:prstGeom>
        <a:gradFill rotWithShape="0">
          <a:gsLst>
            <a:gs pos="0">
              <a:schemeClr val="accent5">
                <a:shade val="50000"/>
                <a:hueOff val="267407"/>
                <a:satOff val="7164"/>
                <a:lumOff val="31562"/>
                <a:alphaOff val="0"/>
                <a:satMod val="103000"/>
                <a:lumMod val="102000"/>
                <a:tint val="94000"/>
              </a:schemeClr>
            </a:gs>
            <a:gs pos="50000">
              <a:schemeClr val="accent5">
                <a:shade val="50000"/>
                <a:hueOff val="267407"/>
                <a:satOff val="7164"/>
                <a:lumOff val="31562"/>
                <a:alphaOff val="0"/>
                <a:satMod val="110000"/>
                <a:lumMod val="100000"/>
                <a:shade val="100000"/>
              </a:schemeClr>
            </a:gs>
            <a:gs pos="100000">
              <a:schemeClr val="accent5">
                <a:shade val="50000"/>
                <a:hueOff val="267407"/>
                <a:satOff val="7164"/>
                <a:lumOff val="3156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t>السلوك</a:t>
          </a:r>
        </a:p>
      </dsp:txBody>
      <dsp:txXfrm>
        <a:off x="2079910" y="1071571"/>
        <a:ext cx="1114489" cy="297197"/>
      </dsp:txXfrm>
    </dsp:sp>
    <dsp:sp modelId="{544C4F65-8330-4169-B4FA-4D9987579777}">
      <dsp:nvSpPr>
        <dsp:cNvPr id="0" name=""/>
        <dsp:cNvSpPr/>
      </dsp:nvSpPr>
      <dsp:spPr>
        <a:xfrm>
          <a:off x="1791096" y="1384458"/>
          <a:ext cx="1692116" cy="1692116"/>
        </a:xfrm>
        <a:prstGeom prst="ellipse">
          <a:avLst/>
        </a:prstGeom>
        <a:gradFill rotWithShape="0">
          <a:gsLst>
            <a:gs pos="0">
              <a:schemeClr val="accent5">
                <a:shade val="50000"/>
                <a:hueOff val="267407"/>
                <a:satOff val="7164"/>
                <a:lumOff val="31562"/>
                <a:alphaOff val="0"/>
                <a:satMod val="103000"/>
                <a:lumMod val="102000"/>
                <a:tint val="94000"/>
              </a:schemeClr>
            </a:gs>
            <a:gs pos="50000">
              <a:schemeClr val="accent5">
                <a:shade val="50000"/>
                <a:hueOff val="267407"/>
                <a:satOff val="7164"/>
                <a:lumOff val="31562"/>
                <a:alphaOff val="0"/>
                <a:satMod val="110000"/>
                <a:lumMod val="100000"/>
                <a:shade val="100000"/>
              </a:schemeClr>
            </a:gs>
            <a:gs pos="100000">
              <a:schemeClr val="accent5">
                <a:shade val="50000"/>
                <a:hueOff val="267407"/>
                <a:satOff val="7164"/>
                <a:lumOff val="3156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t>الأخلاقيات الشخصية</a:t>
          </a:r>
        </a:p>
      </dsp:txBody>
      <dsp:txXfrm>
        <a:off x="2180283" y="1536749"/>
        <a:ext cx="913742" cy="304580"/>
      </dsp:txXfrm>
    </dsp:sp>
    <dsp:sp modelId="{21926ED0-EEF1-4DD2-92C5-A84B6F1539A0}">
      <dsp:nvSpPr>
        <dsp:cNvPr id="0" name=""/>
        <dsp:cNvSpPr/>
      </dsp:nvSpPr>
      <dsp:spPr>
        <a:xfrm>
          <a:off x="2021840" y="1845945"/>
          <a:ext cx="1230629" cy="1230629"/>
        </a:xfrm>
        <a:prstGeom prst="ellipse">
          <a:avLst/>
        </a:prstGeom>
        <a:gradFill rotWithShape="0">
          <a:gsLst>
            <a:gs pos="0">
              <a:schemeClr val="accent5">
                <a:shade val="50000"/>
                <a:hueOff val="133703"/>
                <a:satOff val="3582"/>
                <a:lumOff val="15781"/>
                <a:alphaOff val="0"/>
                <a:satMod val="103000"/>
                <a:lumMod val="102000"/>
                <a:tint val="94000"/>
              </a:schemeClr>
            </a:gs>
            <a:gs pos="50000">
              <a:schemeClr val="accent5">
                <a:shade val="50000"/>
                <a:hueOff val="133703"/>
                <a:satOff val="3582"/>
                <a:lumOff val="15781"/>
                <a:alphaOff val="0"/>
                <a:satMod val="110000"/>
                <a:lumMod val="100000"/>
                <a:shade val="100000"/>
              </a:schemeClr>
            </a:gs>
            <a:gs pos="100000">
              <a:schemeClr val="accent5">
                <a:shade val="50000"/>
                <a:hueOff val="133703"/>
                <a:satOff val="3582"/>
                <a:lumOff val="157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t>الاستعداد الشخصي للمخاطرة </a:t>
          </a:r>
        </a:p>
      </dsp:txBody>
      <dsp:txXfrm>
        <a:off x="2202061" y="2153602"/>
        <a:ext cx="870186" cy="615314"/>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DA53A-0832-42C6-B8BD-C6F30B274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7916</Words>
  <Characters>45122</Characters>
  <Application>Microsoft Office Word</Application>
  <DocSecurity>0</DocSecurity>
  <Lines>376</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في</cp:lastModifiedBy>
  <cp:revision>3</cp:revision>
  <dcterms:created xsi:type="dcterms:W3CDTF">2024-11-05T16:34:00Z</dcterms:created>
  <dcterms:modified xsi:type="dcterms:W3CDTF">2024-11-05T16:37:00Z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