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6AC246A" w:rsidR="009125CE" w:rsidRPr="005E60D8" w:rsidRDefault="00375F46" w:rsidP="009225CD">
      <w:pPr>
        <w:bidi w:val="0"/>
        <w:rPr>
          <w:rFonts w:ascii="Sakkal Majalla" w:hAnsi="Sakkal Majalla" w:cs="Sakkal Majalla"/>
          <w:b/>
          <w:bCs/>
          <w:sz w:val="28"/>
          <w:szCs w:val="28"/>
          <w:lang w:bidi="ar-EG"/>
        </w:rPr>
      </w:pPr>
      <w:r w:rsidRPr="005E60D8">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043D306">
            <wp:simplePos x="0" y="0"/>
            <wp:positionH relativeFrom="margin">
              <wp:posOffset>-493939</wp:posOffset>
            </wp:positionH>
            <wp:positionV relativeFrom="margin">
              <wp:posOffset>-901610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E60D8">
        <w:rPr>
          <w:rFonts w:ascii="Sakkal Majalla" w:hAnsi="Sakkal Majalla" w:cs="Sakkal Majalla"/>
          <w:b/>
          <w:bCs/>
          <w:sz w:val="28"/>
          <w:szCs w:val="28"/>
          <w:rtl/>
          <w:lang w:bidi="ar-EG"/>
        </w:rPr>
        <w:t xml:space="preserve">جامعة ميدأوشن </w:t>
      </w:r>
    </w:p>
    <w:p w14:paraId="1E957002" w14:textId="24FDE8B3" w:rsidR="00F546CE" w:rsidRPr="005E60D8" w:rsidRDefault="009125CE" w:rsidP="009225CD">
      <w:pPr>
        <w:bidi w:val="0"/>
        <w:rPr>
          <w:rFonts w:ascii="Sakkal Majalla" w:hAnsi="Sakkal Majalla" w:cs="Sakkal Majalla"/>
          <w:b/>
          <w:bCs/>
          <w:sz w:val="28"/>
          <w:szCs w:val="28"/>
          <w:rtl/>
          <w:lang w:bidi="ar-EG"/>
        </w:rPr>
      </w:pPr>
      <w:r w:rsidRPr="005E60D8">
        <w:rPr>
          <w:rFonts w:ascii="Sakkal Majalla" w:hAnsi="Sakkal Majalla" w:cs="Sakkal Majalla"/>
          <w:b/>
          <w:bCs/>
          <w:sz w:val="28"/>
          <w:szCs w:val="28"/>
          <w:rtl/>
          <w:lang w:bidi="ar-EG"/>
        </w:rPr>
        <w:t xml:space="preserve">كلية الإدارة </w:t>
      </w:r>
    </w:p>
    <w:p w14:paraId="0217C513" w14:textId="28CA67DC" w:rsidR="009125CE" w:rsidRPr="005E60D8" w:rsidRDefault="009125CE" w:rsidP="009225CD">
      <w:pPr>
        <w:bidi w:val="0"/>
        <w:rPr>
          <w:rFonts w:ascii="Sakkal Majalla" w:hAnsi="Sakkal Majalla" w:cs="Sakkal Majalla"/>
          <w:sz w:val="28"/>
          <w:szCs w:val="28"/>
          <w:rtl/>
          <w:lang w:bidi="ar-EG"/>
        </w:rPr>
      </w:pPr>
      <w:r w:rsidRPr="005E60D8">
        <w:rPr>
          <w:rFonts w:ascii="Sakkal Majalla" w:hAnsi="Sakkal Majalla" w:cs="Sakkal Majalla"/>
          <w:b/>
          <w:bCs/>
          <w:sz w:val="28"/>
          <w:szCs w:val="28"/>
          <w:rtl/>
          <w:lang w:bidi="ar-EG"/>
        </w:rPr>
        <w:t xml:space="preserve">قسم / </w:t>
      </w:r>
      <w:r w:rsidR="00B741BB" w:rsidRPr="005E60D8">
        <w:rPr>
          <w:rFonts w:ascii="Sakkal Majalla" w:hAnsi="Sakkal Majalla" w:cs="Sakkal Majalla"/>
          <w:b/>
          <w:bCs/>
          <w:sz w:val="28"/>
          <w:szCs w:val="28"/>
          <w:rtl/>
          <w:lang w:bidi="ar-EG"/>
        </w:rPr>
        <w:t>تخصص إدارة أعمال</w:t>
      </w:r>
    </w:p>
    <w:p w14:paraId="11A91486" w14:textId="77777777" w:rsidR="009125CE" w:rsidRPr="005E60D8" w:rsidRDefault="009125CE" w:rsidP="009225CD">
      <w:pPr>
        <w:bidi w:val="0"/>
        <w:rPr>
          <w:rFonts w:ascii="Sakkal Majalla" w:hAnsi="Sakkal Majalla" w:cs="Sakkal Majalla"/>
          <w:sz w:val="28"/>
          <w:szCs w:val="28"/>
          <w:rtl/>
          <w:lang w:bidi="ar-EG"/>
        </w:rPr>
      </w:pPr>
    </w:p>
    <w:p w14:paraId="3A7BF367" w14:textId="77777777" w:rsidR="009125CE" w:rsidRPr="005E60D8" w:rsidRDefault="009125CE" w:rsidP="009225CD">
      <w:pPr>
        <w:bidi w:val="0"/>
        <w:rPr>
          <w:rFonts w:ascii="Sakkal Majalla" w:hAnsi="Sakkal Majalla" w:cs="Sakkal Majalla"/>
          <w:sz w:val="28"/>
          <w:szCs w:val="28"/>
          <w:rtl/>
          <w:lang w:bidi="ar-EG"/>
        </w:rPr>
      </w:pPr>
    </w:p>
    <w:p w14:paraId="5F6542BF" w14:textId="77777777" w:rsidR="009125CE" w:rsidRPr="005E60D8" w:rsidRDefault="009125CE" w:rsidP="009225CD">
      <w:pPr>
        <w:bidi w:val="0"/>
        <w:rPr>
          <w:rFonts w:ascii="Sakkal Majalla" w:hAnsi="Sakkal Majalla" w:cs="Sakkal Majalla"/>
          <w:sz w:val="28"/>
          <w:szCs w:val="28"/>
          <w:rtl/>
          <w:lang w:bidi="ar-EG"/>
        </w:rPr>
      </w:pPr>
    </w:p>
    <w:p w14:paraId="08401F45" w14:textId="36810A0A" w:rsidR="009125CE" w:rsidRPr="005E60D8" w:rsidRDefault="009125CE" w:rsidP="009225CD">
      <w:pPr>
        <w:bidi w:val="0"/>
        <w:jc w:val="center"/>
        <w:rPr>
          <w:rFonts w:ascii="Sakkal Majalla" w:hAnsi="Sakkal Majalla" w:cs="Sakkal Majalla"/>
          <w:b/>
          <w:bCs/>
          <w:sz w:val="28"/>
          <w:szCs w:val="28"/>
          <w:rtl/>
          <w:lang w:bidi="ar-EG"/>
        </w:rPr>
      </w:pPr>
      <w:r w:rsidRPr="005E60D8">
        <w:rPr>
          <w:rFonts w:ascii="Sakkal Majalla" w:hAnsi="Sakkal Majalla" w:cs="Sakkal Majalla"/>
          <w:b/>
          <w:bCs/>
          <w:sz w:val="28"/>
          <w:szCs w:val="28"/>
          <w:rtl/>
          <w:lang w:bidi="ar-EG"/>
        </w:rPr>
        <w:t xml:space="preserve">العنوان باللغة العربية </w:t>
      </w:r>
    </w:p>
    <w:p w14:paraId="1AA4343F" w14:textId="3B3BEF71" w:rsidR="009125CE" w:rsidRPr="005E60D8" w:rsidRDefault="002564C6" w:rsidP="009225CD">
      <w:pPr>
        <w:bidi w:val="0"/>
        <w:spacing w:line="360" w:lineRule="auto"/>
        <w:jc w:val="center"/>
        <w:rPr>
          <w:rFonts w:ascii="Sakkal Majalla" w:hAnsi="Sakkal Majalla" w:cs="Sakkal Majalla"/>
          <w:sz w:val="28"/>
          <w:szCs w:val="28"/>
          <w:rtl/>
          <w:lang w:bidi="ar-EG"/>
        </w:rPr>
      </w:pPr>
      <w:r w:rsidRPr="005E60D8">
        <w:rPr>
          <w:rFonts w:asciiTheme="majorBidi" w:hAnsiTheme="majorBidi" w:cs="Times New Roman"/>
          <w:sz w:val="32"/>
          <w:szCs w:val="32"/>
          <w:rtl/>
        </w:rPr>
        <w:t>تأثير العوامل غير المالية على الرضا الوظيفي وتأثيرها على استدامة الشركات الناشئة والصغيرة في المملكة العربية السعودية</w:t>
      </w:r>
    </w:p>
    <w:p w14:paraId="3024630C" w14:textId="77777777" w:rsidR="009125CE" w:rsidRPr="005E60D8" w:rsidRDefault="009125CE" w:rsidP="009225CD">
      <w:pPr>
        <w:bidi w:val="0"/>
        <w:jc w:val="center"/>
        <w:rPr>
          <w:rFonts w:ascii="Sakkal Majalla" w:hAnsi="Sakkal Majalla" w:cs="Sakkal Majalla"/>
          <w:sz w:val="28"/>
          <w:szCs w:val="28"/>
          <w:rtl/>
          <w:lang w:bidi="ar-EG"/>
        </w:rPr>
      </w:pPr>
    </w:p>
    <w:p w14:paraId="0EB57E30" w14:textId="77777777" w:rsidR="009125CE" w:rsidRPr="005E60D8" w:rsidRDefault="009125CE" w:rsidP="009225CD">
      <w:pPr>
        <w:bidi w:val="0"/>
        <w:rPr>
          <w:rFonts w:ascii="Sakkal Majalla" w:hAnsi="Sakkal Majalla" w:cs="Sakkal Majalla"/>
          <w:b/>
          <w:bCs/>
          <w:sz w:val="28"/>
          <w:szCs w:val="28"/>
          <w:rtl/>
          <w:lang w:bidi="ar-EG"/>
        </w:rPr>
      </w:pPr>
    </w:p>
    <w:p w14:paraId="751A7E65" w14:textId="7EED2817" w:rsidR="009125CE" w:rsidRPr="005E60D8" w:rsidRDefault="009125CE" w:rsidP="009225CD">
      <w:pPr>
        <w:bidi w:val="0"/>
        <w:jc w:val="center"/>
        <w:rPr>
          <w:rFonts w:ascii="Sakkal Majalla" w:hAnsi="Sakkal Majalla" w:cs="Sakkal Majalla"/>
          <w:b/>
          <w:bCs/>
          <w:sz w:val="28"/>
          <w:szCs w:val="28"/>
          <w:rtl/>
          <w:lang w:bidi="ar-EG"/>
        </w:rPr>
      </w:pPr>
      <w:r w:rsidRPr="005E60D8">
        <w:rPr>
          <w:rFonts w:ascii="Sakkal Majalla" w:hAnsi="Sakkal Majalla" w:cs="Sakkal Majalla"/>
          <w:b/>
          <w:bCs/>
          <w:sz w:val="28"/>
          <w:szCs w:val="28"/>
          <w:rtl/>
          <w:lang w:bidi="ar-EG"/>
        </w:rPr>
        <w:t>إعداد الطالب/</w:t>
      </w:r>
    </w:p>
    <w:p w14:paraId="45B3F931" w14:textId="51ED275A" w:rsidR="00F93C41" w:rsidRPr="005E60D8" w:rsidRDefault="00F93C41" w:rsidP="009225CD">
      <w:pPr>
        <w:bidi w:val="0"/>
        <w:jc w:val="center"/>
        <w:rPr>
          <w:rFonts w:ascii="Sakkal Majalla" w:hAnsi="Sakkal Majalla" w:cs="Sakkal Majalla"/>
          <w:b/>
          <w:bCs/>
          <w:sz w:val="28"/>
          <w:szCs w:val="28"/>
          <w:rtl/>
          <w:lang w:bidi="ar-EG"/>
        </w:rPr>
      </w:pPr>
      <w:r w:rsidRPr="005E60D8">
        <w:rPr>
          <w:rFonts w:ascii="Sakkal Majalla" w:hAnsi="Sakkal Majalla" w:cs="Sakkal Majalla"/>
          <w:b/>
          <w:bCs/>
          <w:sz w:val="28"/>
          <w:szCs w:val="28"/>
          <w:rtl/>
          <w:lang w:bidi="ar-EG"/>
        </w:rPr>
        <w:t>منى حسن معلم علي</w:t>
      </w:r>
    </w:p>
    <w:p w14:paraId="76AA45C9" w14:textId="246BAD89" w:rsidR="009125CE" w:rsidRPr="005E60D8" w:rsidRDefault="00F93C41" w:rsidP="009225CD">
      <w:pPr>
        <w:bidi w:val="0"/>
        <w:jc w:val="center"/>
        <w:rPr>
          <w:rFonts w:ascii="Sakkal Majalla" w:hAnsi="Sakkal Majalla" w:cs="Sakkal Majalla"/>
          <w:b/>
          <w:bCs/>
          <w:sz w:val="28"/>
          <w:szCs w:val="28"/>
          <w:rtl/>
          <w:lang w:bidi="ar-EG"/>
        </w:rPr>
      </w:pPr>
      <w:r w:rsidRPr="005E60D8">
        <w:rPr>
          <w:rFonts w:ascii="Sakkal Majalla" w:hAnsi="Sakkal Majalla" w:cs="Sakkal Majalla"/>
          <w:b/>
          <w:bCs/>
          <w:sz w:val="28"/>
          <w:szCs w:val="28"/>
          <w:rtl/>
          <w:lang w:bidi="ar-EG"/>
        </w:rPr>
        <w:t>233000430</w:t>
      </w:r>
    </w:p>
    <w:p w14:paraId="3D3CBDF8" w14:textId="77777777" w:rsidR="009125CE" w:rsidRPr="005E60D8" w:rsidRDefault="009125CE" w:rsidP="009225CD">
      <w:pPr>
        <w:bidi w:val="0"/>
        <w:jc w:val="center"/>
        <w:rPr>
          <w:rFonts w:ascii="Sakkal Majalla" w:hAnsi="Sakkal Majalla" w:cs="Sakkal Majalla"/>
          <w:b/>
          <w:bCs/>
          <w:sz w:val="28"/>
          <w:szCs w:val="28"/>
          <w:rtl/>
          <w:lang w:bidi="ar-EG"/>
        </w:rPr>
      </w:pPr>
    </w:p>
    <w:p w14:paraId="58D6152F" w14:textId="77777777" w:rsidR="009125CE" w:rsidRPr="005E60D8" w:rsidRDefault="009125CE" w:rsidP="009225CD">
      <w:pPr>
        <w:bidi w:val="0"/>
        <w:jc w:val="center"/>
        <w:rPr>
          <w:rFonts w:ascii="Sakkal Majalla" w:hAnsi="Sakkal Majalla" w:cs="Sakkal Majalla"/>
          <w:b/>
          <w:bCs/>
          <w:sz w:val="28"/>
          <w:szCs w:val="28"/>
          <w:rtl/>
          <w:lang w:bidi="ar-EG"/>
        </w:rPr>
      </w:pPr>
    </w:p>
    <w:p w14:paraId="5F4EE2DE" w14:textId="1A92484F" w:rsidR="009125CE" w:rsidRPr="005E60D8" w:rsidRDefault="009125CE" w:rsidP="009225CD">
      <w:pPr>
        <w:bidi w:val="0"/>
        <w:jc w:val="center"/>
        <w:rPr>
          <w:rFonts w:ascii="Sakkal Majalla" w:hAnsi="Sakkal Majalla" w:cs="Sakkal Majalla"/>
          <w:b/>
          <w:bCs/>
          <w:sz w:val="28"/>
          <w:szCs w:val="28"/>
          <w:rtl/>
          <w:lang w:bidi="ar-EG"/>
        </w:rPr>
      </w:pPr>
      <w:r w:rsidRPr="005E60D8">
        <w:rPr>
          <w:rFonts w:ascii="Sakkal Majalla" w:hAnsi="Sakkal Majalla" w:cs="Sakkal Majalla"/>
          <w:b/>
          <w:bCs/>
          <w:sz w:val="28"/>
          <w:szCs w:val="28"/>
          <w:rtl/>
          <w:lang w:bidi="ar-EG"/>
        </w:rPr>
        <w:t>إشراف/</w:t>
      </w:r>
    </w:p>
    <w:p w14:paraId="2EFA31CD" w14:textId="63FDA1D0" w:rsidR="009125CE" w:rsidRPr="005E60D8" w:rsidRDefault="00D04F62" w:rsidP="009225CD">
      <w:pPr>
        <w:bidi w:val="0"/>
        <w:jc w:val="center"/>
        <w:rPr>
          <w:rFonts w:ascii="Sakkal Majalla" w:hAnsi="Sakkal Majalla" w:cs="Sakkal Majalla"/>
          <w:b/>
          <w:bCs/>
          <w:sz w:val="28"/>
          <w:szCs w:val="28"/>
          <w:rtl/>
          <w:lang w:bidi="ar-EG"/>
        </w:rPr>
      </w:pPr>
      <w:r w:rsidRPr="005E60D8">
        <w:rPr>
          <w:rFonts w:ascii="Sakkal Majalla" w:hAnsi="Sakkal Majalla" w:cs="Sakkal Majalla" w:hint="cs"/>
          <w:b/>
          <w:bCs/>
          <w:sz w:val="28"/>
          <w:szCs w:val="28"/>
          <w:rtl/>
          <w:lang w:bidi="ar-EG"/>
        </w:rPr>
        <w:t>د.الفيصل عبد الحميد</w:t>
      </w:r>
      <w:r w:rsidRPr="005E60D8">
        <w:rPr>
          <w:rFonts w:ascii="Sakkal Majalla" w:hAnsi="Sakkal Majalla" w:cs="Sakkal Majalla"/>
          <w:b/>
          <w:bCs/>
          <w:sz w:val="28"/>
          <w:szCs w:val="28"/>
          <w:rtl/>
          <w:lang w:bidi="ar-EG"/>
        </w:rPr>
        <w:br/>
      </w:r>
      <w:r w:rsidRPr="005E60D8">
        <w:rPr>
          <w:rFonts w:ascii="Sakkal Majalla" w:hAnsi="Sakkal Majalla" w:cs="Sakkal Majalla" w:hint="cs"/>
          <w:b/>
          <w:bCs/>
          <w:sz w:val="28"/>
          <w:szCs w:val="28"/>
          <w:rtl/>
          <w:lang w:bidi="ar-EG"/>
        </w:rPr>
        <w:t>د.فايز جراد</w:t>
      </w:r>
    </w:p>
    <w:p w14:paraId="16CF2D6A" w14:textId="77777777" w:rsidR="009125CE" w:rsidRPr="005E60D8" w:rsidRDefault="009125CE" w:rsidP="009225CD">
      <w:pPr>
        <w:bidi w:val="0"/>
        <w:jc w:val="center"/>
        <w:rPr>
          <w:rFonts w:ascii="Sakkal Majalla" w:hAnsi="Sakkal Majalla" w:cs="Sakkal Majalla"/>
          <w:b/>
          <w:bCs/>
          <w:sz w:val="28"/>
          <w:szCs w:val="28"/>
          <w:rtl/>
          <w:lang w:bidi="ar-EG"/>
        </w:rPr>
      </w:pPr>
    </w:p>
    <w:p w14:paraId="22738CC6" w14:textId="77777777" w:rsidR="009125CE" w:rsidRPr="005E60D8" w:rsidRDefault="009125CE" w:rsidP="009225CD">
      <w:pPr>
        <w:bidi w:val="0"/>
        <w:jc w:val="center"/>
        <w:rPr>
          <w:rFonts w:ascii="Sakkal Majalla" w:hAnsi="Sakkal Majalla" w:cs="Sakkal Majalla"/>
          <w:b/>
          <w:bCs/>
          <w:sz w:val="28"/>
          <w:szCs w:val="28"/>
          <w:rtl/>
          <w:lang w:bidi="ar-EG"/>
        </w:rPr>
      </w:pPr>
    </w:p>
    <w:p w14:paraId="14480418" w14:textId="78A6C3AC" w:rsidR="009125CE" w:rsidRPr="005E60D8" w:rsidRDefault="009125CE" w:rsidP="009225CD">
      <w:pPr>
        <w:bidi w:val="0"/>
        <w:jc w:val="center"/>
        <w:rPr>
          <w:rFonts w:ascii="Sakkal Majalla" w:hAnsi="Sakkal Majalla" w:cs="Sakkal Majalla"/>
          <w:b/>
          <w:bCs/>
          <w:sz w:val="28"/>
          <w:szCs w:val="28"/>
          <w:rtl/>
          <w:lang w:bidi="ar-EG"/>
        </w:rPr>
      </w:pPr>
      <w:r w:rsidRPr="005E60D8">
        <w:rPr>
          <w:rFonts w:ascii="Sakkal Majalla" w:hAnsi="Sakkal Majalla" w:cs="Sakkal Majalla"/>
          <w:b/>
          <w:bCs/>
          <w:sz w:val="28"/>
          <w:szCs w:val="28"/>
          <w:rtl/>
          <w:lang w:bidi="ar-EG"/>
        </w:rPr>
        <w:t>العام الدراسي:</w:t>
      </w:r>
    </w:p>
    <w:p w14:paraId="0ECF42F7" w14:textId="7B7824A0" w:rsidR="009125CE" w:rsidRPr="005E60D8" w:rsidRDefault="009125CE" w:rsidP="009225CD">
      <w:pPr>
        <w:bidi w:val="0"/>
        <w:jc w:val="center"/>
        <w:rPr>
          <w:rFonts w:ascii="Sakkal Majalla" w:hAnsi="Sakkal Majalla" w:cs="Sakkal Majalla"/>
          <w:b/>
          <w:bCs/>
          <w:sz w:val="28"/>
          <w:szCs w:val="28"/>
          <w:rtl/>
          <w:lang w:bidi="ar-EG"/>
        </w:rPr>
      </w:pPr>
      <w:r w:rsidRPr="005E60D8">
        <w:rPr>
          <w:rFonts w:ascii="Sakkal Majalla" w:hAnsi="Sakkal Majalla" w:cs="Sakkal Majalla"/>
          <w:b/>
          <w:bCs/>
          <w:sz w:val="28"/>
          <w:szCs w:val="28"/>
          <w:rtl/>
          <w:lang w:bidi="ar-EG"/>
        </w:rPr>
        <w:t>202</w:t>
      </w:r>
      <w:r w:rsidR="00D52480" w:rsidRPr="005E60D8">
        <w:rPr>
          <w:rFonts w:ascii="Sakkal Majalla" w:hAnsi="Sakkal Majalla" w:cs="Sakkal Majalla" w:hint="cs"/>
          <w:b/>
          <w:bCs/>
          <w:sz w:val="28"/>
          <w:szCs w:val="28"/>
          <w:rtl/>
          <w:lang w:bidi="ar-EG"/>
        </w:rPr>
        <w:t>4</w:t>
      </w:r>
    </w:p>
    <w:p w14:paraId="5DBA947E" w14:textId="77777777" w:rsidR="009125CE" w:rsidRPr="005E60D8" w:rsidRDefault="009125CE" w:rsidP="009225CD">
      <w:pPr>
        <w:bidi w:val="0"/>
        <w:jc w:val="center"/>
        <w:rPr>
          <w:rFonts w:ascii="Sakkal Majalla" w:hAnsi="Sakkal Majalla" w:cs="Sakkal Majalla"/>
          <w:b/>
          <w:bCs/>
          <w:sz w:val="28"/>
          <w:szCs w:val="28"/>
          <w:rtl/>
          <w:lang w:bidi="ar-EG"/>
        </w:rPr>
      </w:pPr>
    </w:p>
    <w:p w14:paraId="71099ADB" w14:textId="77777777" w:rsidR="009125CE" w:rsidRPr="005E60D8" w:rsidRDefault="009125CE" w:rsidP="009225CD">
      <w:pPr>
        <w:bidi w:val="0"/>
        <w:jc w:val="center"/>
        <w:rPr>
          <w:rFonts w:ascii="Sakkal Majalla" w:hAnsi="Sakkal Majalla" w:cs="Sakkal Majalla"/>
          <w:b/>
          <w:bCs/>
          <w:sz w:val="28"/>
          <w:szCs w:val="28"/>
          <w:rtl/>
          <w:lang w:bidi="ar-EG"/>
        </w:rPr>
      </w:pPr>
    </w:p>
    <w:p w14:paraId="1AEA8424" w14:textId="77777777" w:rsidR="007C0919" w:rsidRPr="007C0919" w:rsidRDefault="007C0919" w:rsidP="009225CD">
      <w:pPr>
        <w:pStyle w:val="TOCHeading"/>
        <w:rPr>
          <w:rFonts w:asciiTheme="majorBidi" w:hAnsiTheme="majorBidi"/>
          <w:b/>
          <w:bCs/>
        </w:rPr>
      </w:pPr>
      <w:r w:rsidRPr="007C0919">
        <w:rPr>
          <w:rFonts w:asciiTheme="majorBidi" w:hAnsiTheme="majorBidi"/>
          <w:b/>
          <w:bCs/>
        </w:rPr>
        <w:t>Contents</w:t>
      </w:r>
    </w:p>
    <w:sdt>
      <w:sdtPr>
        <w:rPr>
          <w:rFonts w:asciiTheme="minorHAnsi" w:eastAsiaTheme="minorHAnsi" w:hAnsiTheme="minorHAnsi" w:cstheme="minorBidi"/>
          <w:color w:val="auto"/>
          <w:kern w:val="2"/>
          <w:sz w:val="22"/>
          <w:szCs w:val="22"/>
          <w14:ligatures w14:val="standardContextual"/>
        </w:rPr>
        <w:id w:val="599996701"/>
        <w:docPartObj>
          <w:docPartGallery w:val="Table of Contents"/>
          <w:docPartUnique/>
        </w:docPartObj>
      </w:sdtPr>
      <w:sdtEndPr>
        <w:rPr>
          <w:b/>
          <w:bCs/>
          <w:noProof/>
        </w:rPr>
      </w:sdtEndPr>
      <w:sdtContent>
        <w:p w14:paraId="4460AF2F" w14:textId="306B3148" w:rsidR="00C42E9B" w:rsidRPr="005E60D8" w:rsidRDefault="00C42E9B" w:rsidP="009225CD">
          <w:pPr>
            <w:pStyle w:val="TOCHeading"/>
          </w:pPr>
        </w:p>
        <w:p w14:paraId="35A51A97" w14:textId="28DDF699" w:rsidR="00C93F6A" w:rsidRDefault="00C42E9B" w:rsidP="00C93F6A">
          <w:pPr>
            <w:pStyle w:val="TOC1"/>
            <w:numPr>
              <w:ilvl w:val="0"/>
              <w:numId w:val="56"/>
            </w:numPr>
            <w:tabs>
              <w:tab w:val="right" w:leader="dot" w:pos="9016"/>
            </w:tabs>
            <w:bidi w:val="0"/>
            <w:rPr>
              <w:rFonts w:eastAsiaTheme="minorEastAsia"/>
              <w:noProof/>
              <w:sz w:val="24"/>
              <w:szCs w:val="24"/>
              <w:rtl/>
            </w:rPr>
          </w:pPr>
          <w:r w:rsidRPr="005E60D8">
            <w:fldChar w:fldCharType="begin"/>
          </w:r>
          <w:r w:rsidRPr="005E60D8">
            <w:instrText xml:space="preserve"> TOC \o "1-3" \h \z \u </w:instrText>
          </w:r>
          <w:r w:rsidRPr="005E60D8">
            <w:fldChar w:fldCharType="separate"/>
          </w:r>
          <w:hyperlink w:anchor="_Toc175255091" w:history="1">
            <w:r w:rsidR="00C93F6A" w:rsidRPr="00111EC3">
              <w:rPr>
                <w:rStyle w:val="Hyperlink"/>
                <w:rFonts w:asciiTheme="majorBidi" w:hAnsiTheme="majorBidi"/>
                <w:b/>
                <w:bCs/>
                <w:noProof/>
              </w:rPr>
              <w:t>First Chapter</w:t>
            </w:r>
            <w:r w:rsidR="00C93F6A">
              <w:rPr>
                <w:noProof/>
                <w:webHidden/>
                <w:rtl/>
              </w:rPr>
              <w:tab/>
            </w:r>
            <w:r w:rsidR="00C93F6A">
              <w:rPr>
                <w:noProof/>
                <w:webHidden/>
                <w:rtl/>
              </w:rPr>
              <w:fldChar w:fldCharType="begin"/>
            </w:r>
            <w:r w:rsidR="00C93F6A">
              <w:rPr>
                <w:noProof/>
                <w:webHidden/>
                <w:rtl/>
              </w:rPr>
              <w:instrText xml:space="preserve"> </w:instrText>
            </w:r>
            <w:r w:rsidR="00C93F6A">
              <w:rPr>
                <w:noProof/>
                <w:webHidden/>
              </w:rPr>
              <w:instrText>PAGEREF</w:instrText>
            </w:r>
            <w:r w:rsidR="00C93F6A">
              <w:rPr>
                <w:noProof/>
                <w:webHidden/>
                <w:rtl/>
              </w:rPr>
              <w:instrText xml:space="preserve"> _</w:instrText>
            </w:r>
            <w:r w:rsidR="00C93F6A">
              <w:rPr>
                <w:noProof/>
                <w:webHidden/>
              </w:rPr>
              <w:instrText>Toc175255091 \h</w:instrText>
            </w:r>
            <w:r w:rsidR="00C93F6A">
              <w:rPr>
                <w:noProof/>
                <w:webHidden/>
                <w:rtl/>
              </w:rPr>
              <w:instrText xml:space="preserve"> </w:instrText>
            </w:r>
            <w:r w:rsidR="00C93F6A">
              <w:rPr>
                <w:noProof/>
                <w:webHidden/>
                <w:rtl/>
              </w:rPr>
            </w:r>
            <w:r w:rsidR="00C93F6A">
              <w:rPr>
                <w:noProof/>
                <w:webHidden/>
                <w:rtl/>
              </w:rPr>
              <w:fldChar w:fldCharType="separate"/>
            </w:r>
            <w:r w:rsidR="00C93F6A">
              <w:rPr>
                <w:noProof/>
                <w:webHidden/>
                <w:rtl/>
              </w:rPr>
              <w:t>3</w:t>
            </w:r>
            <w:r w:rsidR="00C93F6A">
              <w:rPr>
                <w:noProof/>
                <w:webHidden/>
                <w:rtl/>
              </w:rPr>
              <w:fldChar w:fldCharType="end"/>
            </w:r>
          </w:hyperlink>
        </w:p>
        <w:p w14:paraId="19F9D552" w14:textId="4012D117" w:rsidR="00C93F6A" w:rsidRDefault="00C93F6A" w:rsidP="00C93F6A">
          <w:pPr>
            <w:pStyle w:val="TOC2"/>
            <w:numPr>
              <w:ilvl w:val="0"/>
              <w:numId w:val="56"/>
            </w:numPr>
            <w:tabs>
              <w:tab w:val="right" w:leader="dot" w:pos="9016"/>
            </w:tabs>
            <w:bidi w:val="0"/>
            <w:rPr>
              <w:rFonts w:eastAsiaTheme="minorEastAsia"/>
              <w:noProof/>
              <w:sz w:val="24"/>
              <w:szCs w:val="24"/>
              <w:rtl/>
            </w:rPr>
          </w:pPr>
          <w:hyperlink w:anchor="_Toc175255092" w:history="1">
            <w:r w:rsidRPr="00111EC3">
              <w:rPr>
                <w:rStyle w:val="Hyperlink"/>
                <w:rFonts w:asciiTheme="majorBidi" w:hAnsiTheme="majorBidi"/>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Toc175255092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07962B0" w14:textId="1821CA32" w:rsidR="00C93F6A" w:rsidRDefault="00C93F6A" w:rsidP="00C93F6A">
          <w:pPr>
            <w:pStyle w:val="TOC2"/>
            <w:numPr>
              <w:ilvl w:val="0"/>
              <w:numId w:val="56"/>
            </w:numPr>
            <w:tabs>
              <w:tab w:val="right" w:leader="dot" w:pos="9016"/>
            </w:tabs>
            <w:bidi w:val="0"/>
            <w:rPr>
              <w:rFonts w:eastAsiaTheme="minorEastAsia"/>
              <w:noProof/>
              <w:sz w:val="24"/>
              <w:szCs w:val="24"/>
              <w:rtl/>
            </w:rPr>
          </w:pPr>
          <w:hyperlink w:anchor="_Toc175255093" w:history="1">
            <w:r w:rsidRPr="00111EC3">
              <w:rPr>
                <w:rStyle w:val="Hyperlink"/>
                <w:rFonts w:asciiTheme="majorBidi" w:hAnsiTheme="majorBidi"/>
                <w:noProof/>
              </w:rPr>
              <w:t>Study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Toc175255093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BCBC0BE" w14:textId="0320B8CF" w:rsidR="00C93F6A" w:rsidRDefault="00C93F6A" w:rsidP="00C93F6A">
          <w:pPr>
            <w:pStyle w:val="TOC2"/>
            <w:numPr>
              <w:ilvl w:val="0"/>
              <w:numId w:val="56"/>
            </w:numPr>
            <w:tabs>
              <w:tab w:val="right" w:leader="dot" w:pos="9016"/>
            </w:tabs>
            <w:bidi w:val="0"/>
            <w:rPr>
              <w:rFonts w:eastAsiaTheme="minorEastAsia"/>
              <w:noProof/>
              <w:sz w:val="24"/>
              <w:szCs w:val="24"/>
              <w:rtl/>
            </w:rPr>
          </w:pPr>
          <w:hyperlink w:anchor="_Toc175255094" w:history="1">
            <w:r w:rsidRPr="00111EC3">
              <w:rPr>
                <w:rStyle w:val="Hyperlink"/>
                <w:rFonts w:asciiTheme="majorBidi" w:hAnsiTheme="majorBidi"/>
                <w:noProof/>
              </w:rPr>
              <w:t>Study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Toc175255094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2AE2BD1" w14:textId="0D7C2471" w:rsidR="00C93F6A" w:rsidRDefault="00C93F6A" w:rsidP="00C93F6A">
          <w:pPr>
            <w:pStyle w:val="TOC2"/>
            <w:numPr>
              <w:ilvl w:val="0"/>
              <w:numId w:val="56"/>
            </w:numPr>
            <w:tabs>
              <w:tab w:val="right" w:leader="dot" w:pos="9016"/>
            </w:tabs>
            <w:bidi w:val="0"/>
            <w:rPr>
              <w:rFonts w:eastAsiaTheme="minorEastAsia"/>
              <w:noProof/>
              <w:sz w:val="24"/>
              <w:szCs w:val="24"/>
              <w:rtl/>
            </w:rPr>
          </w:pPr>
          <w:hyperlink w:anchor="_Toc175255095" w:history="1">
            <w:r w:rsidRPr="00111EC3">
              <w:rPr>
                <w:rStyle w:val="Hyperlink"/>
                <w:rFonts w:asciiTheme="majorBidi" w:hAnsiTheme="majorBidi"/>
                <w:noProof/>
              </w:rPr>
              <w:t>Study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Toc175255095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ED3AEE4" w14:textId="57B3DCD1" w:rsidR="00C93F6A" w:rsidRDefault="00C93F6A" w:rsidP="00C93F6A">
          <w:pPr>
            <w:pStyle w:val="TOC2"/>
            <w:numPr>
              <w:ilvl w:val="0"/>
              <w:numId w:val="56"/>
            </w:numPr>
            <w:tabs>
              <w:tab w:val="right" w:leader="dot" w:pos="9016"/>
            </w:tabs>
            <w:bidi w:val="0"/>
            <w:rPr>
              <w:rFonts w:eastAsiaTheme="minorEastAsia"/>
              <w:noProof/>
              <w:sz w:val="24"/>
              <w:szCs w:val="24"/>
              <w:rtl/>
            </w:rPr>
          </w:pPr>
          <w:hyperlink w:anchor="_Toc175255096" w:history="1">
            <w:r w:rsidRPr="00111EC3">
              <w:rPr>
                <w:rStyle w:val="Hyperlink"/>
                <w:rFonts w:asciiTheme="majorBidi" w:hAnsiTheme="majorBidi"/>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Toc175255096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9E942FC" w14:textId="7EE3FEBA" w:rsidR="00C93F6A" w:rsidRDefault="00C93F6A" w:rsidP="00C93F6A">
          <w:pPr>
            <w:pStyle w:val="TOC2"/>
            <w:numPr>
              <w:ilvl w:val="0"/>
              <w:numId w:val="56"/>
            </w:numPr>
            <w:tabs>
              <w:tab w:val="right" w:leader="dot" w:pos="9016"/>
            </w:tabs>
            <w:bidi w:val="0"/>
            <w:rPr>
              <w:rFonts w:eastAsiaTheme="minorEastAsia"/>
              <w:noProof/>
              <w:sz w:val="24"/>
              <w:szCs w:val="24"/>
              <w:rtl/>
            </w:rPr>
          </w:pPr>
          <w:hyperlink w:anchor="_Toc175255097" w:history="1">
            <w:r w:rsidRPr="00111EC3">
              <w:rPr>
                <w:rStyle w:val="Hyperlink"/>
                <w:rFonts w:asciiTheme="majorBidi" w:hAnsiTheme="majorBidi"/>
                <w:noProof/>
              </w:rPr>
              <w:t>Study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Toc175255097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4BBAC85" w14:textId="473136DF" w:rsidR="00C93F6A" w:rsidRDefault="00C93F6A" w:rsidP="00C93F6A">
          <w:pPr>
            <w:pStyle w:val="TOC1"/>
            <w:numPr>
              <w:ilvl w:val="0"/>
              <w:numId w:val="56"/>
            </w:numPr>
            <w:tabs>
              <w:tab w:val="right" w:leader="dot" w:pos="9016"/>
            </w:tabs>
            <w:bidi w:val="0"/>
            <w:rPr>
              <w:rFonts w:eastAsiaTheme="minorEastAsia"/>
              <w:noProof/>
              <w:sz w:val="24"/>
              <w:szCs w:val="24"/>
              <w:rtl/>
            </w:rPr>
          </w:pPr>
          <w:hyperlink w:anchor="_Toc175255098" w:history="1">
            <w:r w:rsidRPr="00111EC3">
              <w:rPr>
                <w:rStyle w:val="Hyperlink"/>
                <w:rFonts w:asciiTheme="majorBidi" w:hAnsiTheme="majorBidi"/>
                <w:b/>
                <w:bCs/>
                <w:noProof/>
              </w:rPr>
              <w:t>Second Chapter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Toc175255098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ED61E2A" w14:textId="6A62FDC9" w:rsidR="00C93F6A" w:rsidRDefault="00C93F6A" w:rsidP="00C93F6A">
          <w:pPr>
            <w:pStyle w:val="TOC2"/>
            <w:numPr>
              <w:ilvl w:val="0"/>
              <w:numId w:val="56"/>
            </w:numPr>
            <w:tabs>
              <w:tab w:val="right" w:leader="dot" w:pos="9016"/>
            </w:tabs>
            <w:bidi w:val="0"/>
            <w:rPr>
              <w:rFonts w:eastAsiaTheme="minorEastAsia"/>
              <w:noProof/>
              <w:sz w:val="24"/>
              <w:szCs w:val="24"/>
              <w:rtl/>
            </w:rPr>
          </w:pPr>
          <w:hyperlink w:anchor="_Toc175255099" w:history="1">
            <w:r w:rsidRPr="00111EC3">
              <w:rPr>
                <w:rStyle w:val="Hyperlink"/>
                <w:rFonts w:asciiTheme="majorBidi" w:hAnsiTheme="majorBidi"/>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Toc175255099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75025C5" w14:textId="1F37E266" w:rsidR="00C93F6A" w:rsidRDefault="00C93F6A" w:rsidP="00C93F6A">
          <w:pPr>
            <w:pStyle w:val="TOC2"/>
            <w:numPr>
              <w:ilvl w:val="0"/>
              <w:numId w:val="56"/>
            </w:numPr>
            <w:tabs>
              <w:tab w:val="right" w:leader="dot" w:pos="9016"/>
            </w:tabs>
            <w:bidi w:val="0"/>
            <w:rPr>
              <w:rFonts w:eastAsiaTheme="minorEastAsia"/>
              <w:noProof/>
              <w:sz w:val="24"/>
              <w:szCs w:val="24"/>
              <w:rtl/>
            </w:rPr>
          </w:pPr>
          <w:hyperlink w:anchor="_Toc175255100" w:history="1">
            <w:r w:rsidRPr="00111EC3">
              <w:rPr>
                <w:rStyle w:val="Hyperlink"/>
                <w:rFonts w:asciiTheme="majorBidi" w:hAnsiTheme="majorBidi"/>
                <w:noProof/>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Toc175255100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8C5E1CA" w14:textId="309B52F7" w:rsidR="00C93F6A" w:rsidRDefault="00C93F6A" w:rsidP="00C93F6A">
          <w:pPr>
            <w:pStyle w:val="TOC2"/>
            <w:numPr>
              <w:ilvl w:val="0"/>
              <w:numId w:val="56"/>
            </w:numPr>
            <w:tabs>
              <w:tab w:val="right" w:leader="dot" w:pos="9016"/>
            </w:tabs>
            <w:bidi w:val="0"/>
            <w:rPr>
              <w:rFonts w:eastAsiaTheme="minorEastAsia"/>
              <w:noProof/>
              <w:sz w:val="24"/>
              <w:szCs w:val="24"/>
              <w:rtl/>
            </w:rPr>
          </w:pPr>
          <w:hyperlink w:anchor="_Toc175255101" w:history="1">
            <w:r w:rsidRPr="00111EC3">
              <w:rPr>
                <w:rStyle w:val="Hyperlink"/>
                <w:rFonts w:asciiTheme="majorBidi" w:hAnsiTheme="majorBidi"/>
                <w:noProof/>
              </w:rPr>
              <w:t>Theoretical Foundations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Toc175255101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67534C8" w14:textId="3A73D986" w:rsidR="00D52480" w:rsidRPr="009225CD" w:rsidRDefault="00C42E9B" w:rsidP="00C93F6A">
          <w:pPr>
            <w:bidi w:val="0"/>
            <w:rPr>
              <w:rtl/>
            </w:rPr>
          </w:pPr>
          <w:r w:rsidRPr="005E60D8">
            <w:rPr>
              <w:b/>
              <w:bCs/>
              <w:noProof/>
            </w:rPr>
            <w:fldChar w:fldCharType="end"/>
          </w:r>
        </w:p>
      </w:sdtContent>
    </w:sdt>
    <w:p w14:paraId="7CF5D8C4" w14:textId="77777777" w:rsidR="00D52480" w:rsidRPr="005E60D8" w:rsidRDefault="00D52480" w:rsidP="00C93F6A">
      <w:pPr>
        <w:bidi w:val="0"/>
        <w:rPr>
          <w:rFonts w:ascii="Sakkal Majalla" w:hAnsi="Sakkal Majalla" w:cs="Sakkal Majalla"/>
          <w:sz w:val="28"/>
          <w:szCs w:val="28"/>
          <w:u w:val="single"/>
          <w:rtl/>
          <w:lang w:bidi="ar-EG"/>
        </w:rPr>
      </w:pPr>
    </w:p>
    <w:p w14:paraId="7FB8310D" w14:textId="77777777" w:rsidR="00D52480" w:rsidRDefault="00D52480" w:rsidP="009225CD">
      <w:pPr>
        <w:bidi w:val="0"/>
        <w:rPr>
          <w:rFonts w:ascii="Sakkal Majalla" w:hAnsi="Sakkal Majalla" w:cs="Sakkal Majalla"/>
          <w:sz w:val="28"/>
          <w:szCs w:val="28"/>
          <w:u w:val="single"/>
          <w:rtl/>
          <w:lang w:bidi="ar-EG"/>
        </w:rPr>
      </w:pPr>
    </w:p>
    <w:p w14:paraId="6B0C583E" w14:textId="77777777" w:rsidR="00691C80" w:rsidRDefault="00691C80" w:rsidP="00691C80">
      <w:pPr>
        <w:bidi w:val="0"/>
        <w:rPr>
          <w:rFonts w:ascii="Sakkal Majalla" w:hAnsi="Sakkal Majalla" w:cs="Sakkal Majalla"/>
          <w:sz w:val="28"/>
          <w:szCs w:val="28"/>
          <w:u w:val="single"/>
          <w:rtl/>
          <w:lang w:bidi="ar-EG"/>
        </w:rPr>
      </w:pPr>
    </w:p>
    <w:p w14:paraId="11C45875" w14:textId="77777777" w:rsidR="00691C80" w:rsidRDefault="00691C80" w:rsidP="00691C80">
      <w:pPr>
        <w:bidi w:val="0"/>
        <w:rPr>
          <w:rFonts w:ascii="Sakkal Majalla" w:hAnsi="Sakkal Majalla" w:cs="Sakkal Majalla"/>
          <w:sz w:val="28"/>
          <w:szCs w:val="28"/>
          <w:u w:val="single"/>
          <w:rtl/>
          <w:lang w:bidi="ar-EG"/>
        </w:rPr>
      </w:pPr>
    </w:p>
    <w:p w14:paraId="112179A1" w14:textId="77777777" w:rsidR="00691C80" w:rsidRDefault="00691C80" w:rsidP="00691C80">
      <w:pPr>
        <w:bidi w:val="0"/>
        <w:rPr>
          <w:rFonts w:ascii="Sakkal Majalla" w:hAnsi="Sakkal Majalla" w:cs="Sakkal Majalla"/>
          <w:sz w:val="28"/>
          <w:szCs w:val="28"/>
          <w:u w:val="single"/>
          <w:rtl/>
          <w:lang w:bidi="ar-EG"/>
        </w:rPr>
      </w:pPr>
    </w:p>
    <w:p w14:paraId="7BA93F7A" w14:textId="77777777" w:rsidR="00691C80" w:rsidRDefault="00691C80" w:rsidP="00691C80">
      <w:pPr>
        <w:bidi w:val="0"/>
        <w:rPr>
          <w:rFonts w:ascii="Sakkal Majalla" w:hAnsi="Sakkal Majalla" w:cs="Sakkal Majalla"/>
          <w:sz w:val="28"/>
          <w:szCs w:val="28"/>
          <w:u w:val="single"/>
          <w:rtl/>
          <w:lang w:bidi="ar-EG"/>
        </w:rPr>
      </w:pPr>
    </w:p>
    <w:p w14:paraId="46E72CFA" w14:textId="77777777" w:rsidR="00691C80" w:rsidRDefault="00691C80" w:rsidP="00691C80">
      <w:pPr>
        <w:bidi w:val="0"/>
        <w:rPr>
          <w:rFonts w:ascii="Sakkal Majalla" w:hAnsi="Sakkal Majalla" w:cs="Sakkal Majalla"/>
          <w:sz w:val="28"/>
          <w:szCs w:val="28"/>
          <w:u w:val="single"/>
          <w:rtl/>
          <w:lang w:bidi="ar-EG"/>
        </w:rPr>
      </w:pPr>
    </w:p>
    <w:p w14:paraId="43027DB9" w14:textId="77777777" w:rsidR="00691C80" w:rsidRDefault="00691C80" w:rsidP="00691C80">
      <w:pPr>
        <w:bidi w:val="0"/>
        <w:rPr>
          <w:rFonts w:ascii="Sakkal Majalla" w:hAnsi="Sakkal Majalla" w:cs="Sakkal Majalla"/>
          <w:sz w:val="28"/>
          <w:szCs w:val="28"/>
          <w:u w:val="single"/>
          <w:rtl/>
          <w:lang w:bidi="ar-EG"/>
        </w:rPr>
      </w:pPr>
    </w:p>
    <w:p w14:paraId="2D2E9F89" w14:textId="77777777" w:rsidR="00691C80" w:rsidRPr="005E60D8" w:rsidRDefault="00691C80" w:rsidP="00691C80">
      <w:pPr>
        <w:bidi w:val="0"/>
        <w:rPr>
          <w:rFonts w:ascii="Sakkal Majalla" w:hAnsi="Sakkal Majalla" w:cs="Sakkal Majalla"/>
          <w:sz w:val="28"/>
          <w:szCs w:val="28"/>
          <w:u w:val="single"/>
          <w:rtl/>
          <w:lang w:bidi="ar-EG"/>
        </w:rPr>
      </w:pPr>
    </w:p>
    <w:p w14:paraId="21B1282E" w14:textId="77777777" w:rsidR="009125CE" w:rsidRPr="005E60D8" w:rsidRDefault="009125CE" w:rsidP="009225CD">
      <w:pPr>
        <w:bidi w:val="0"/>
        <w:rPr>
          <w:rFonts w:ascii="Sakkal Majalla" w:hAnsi="Sakkal Majalla" w:cs="Sakkal Majalla"/>
          <w:sz w:val="28"/>
          <w:szCs w:val="28"/>
          <w:u w:val="single"/>
        </w:rPr>
      </w:pPr>
    </w:p>
    <w:p w14:paraId="710C527B" w14:textId="77777777" w:rsidR="009125CE" w:rsidRPr="005E60D8" w:rsidRDefault="009125CE" w:rsidP="009225CD">
      <w:pPr>
        <w:bidi w:val="0"/>
        <w:rPr>
          <w:rFonts w:ascii="Sakkal Majalla" w:hAnsi="Sakkal Majalla" w:cs="Sakkal Majalla"/>
          <w:sz w:val="28"/>
          <w:szCs w:val="28"/>
          <w:u w:val="single"/>
        </w:rPr>
      </w:pPr>
    </w:p>
    <w:p w14:paraId="25C5D503" w14:textId="77777777" w:rsidR="009125CE" w:rsidRPr="005E60D8" w:rsidRDefault="009125CE" w:rsidP="009225CD">
      <w:pPr>
        <w:bidi w:val="0"/>
        <w:rPr>
          <w:rFonts w:ascii="Sakkal Majalla" w:hAnsi="Sakkal Majalla" w:cs="Sakkal Majalla"/>
          <w:sz w:val="28"/>
          <w:szCs w:val="28"/>
          <w:u w:val="single"/>
        </w:rPr>
      </w:pPr>
    </w:p>
    <w:p w14:paraId="066A289A" w14:textId="77777777" w:rsidR="009125CE" w:rsidRPr="005E60D8" w:rsidRDefault="009125CE" w:rsidP="009225CD">
      <w:pPr>
        <w:bidi w:val="0"/>
        <w:rPr>
          <w:rFonts w:ascii="Sakkal Majalla" w:hAnsi="Sakkal Majalla" w:cs="Sakkal Majalla"/>
          <w:sz w:val="28"/>
          <w:szCs w:val="28"/>
          <w:u w:val="single"/>
        </w:rPr>
      </w:pPr>
    </w:p>
    <w:p w14:paraId="050540D1" w14:textId="77777777" w:rsidR="009125CE" w:rsidRPr="005E60D8" w:rsidRDefault="009125CE" w:rsidP="009225CD">
      <w:pPr>
        <w:bidi w:val="0"/>
        <w:rPr>
          <w:rFonts w:ascii="Sakkal Majalla" w:hAnsi="Sakkal Majalla" w:cs="Sakkal Majalla"/>
          <w:sz w:val="28"/>
          <w:szCs w:val="28"/>
          <w:u w:val="single"/>
        </w:rPr>
      </w:pPr>
    </w:p>
    <w:p w14:paraId="11532365" w14:textId="77777777" w:rsidR="009125CE" w:rsidRPr="005E60D8" w:rsidRDefault="009125CE" w:rsidP="009225CD">
      <w:pPr>
        <w:bidi w:val="0"/>
        <w:rPr>
          <w:rFonts w:ascii="Sakkal Majalla" w:hAnsi="Sakkal Majalla" w:cs="Sakkal Majalla"/>
          <w:sz w:val="28"/>
          <w:szCs w:val="28"/>
          <w:u w:val="single"/>
        </w:rPr>
      </w:pPr>
    </w:p>
    <w:p w14:paraId="2EEED256" w14:textId="77777777" w:rsidR="009125CE" w:rsidRPr="005E60D8" w:rsidRDefault="009125CE" w:rsidP="009225CD">
      <w:pPr>
        <w:bidi w:val="0"/>
        <w:rPr>
          <w:rFonts w:ascii="Sakkal Majalla" w:hAnsi="Sakkal Majalla" w:cs="Sakkal Majalla"/>
          <w:sz w:val="28"/>
          <w:szCs w:val="28"/>
          <w:u w:val="single"/>
        </w:rPr>
      </w:pPr>
    </w:p>
    <w:p w14:paraId="1C63B50E" w14:textId="77777777" w:rsidR="009125CE" w:rsidRPr="005E60D8" w:rsidRDefault="009125CE" w:rsidP="009225CD">
      <w:pPr>
        <w:bidi w:val="0"/>
        <w:rPr>
          <w:rFonts w:ascii="Sakkal Majalla" w:hAnsi="Sakkal Majalla" w:cs="Sakkal Majalla"/>
          <w:sz w:val="28"/>
          <w:szCs w:val="28"/>
          <w:u w:val="single"/>
        </w:rPr>
      </w:pPr>
    </w:p>
    <w:p w14:paraId="16F3599D" w14:textId="77777777" w:rsidR="009125CE" w:rsidRPr="005E60D8" w:rsidRDefault="009125CE" w:rsidP="009225CD">
      <w:pPr>
        <w:bidi w:val="0"/>
        <w:rPr>
          <w:rFonts w:ascii="Sakkal Majalla" w:hAnsi="Sakkal Majalla" w:cs="Sakkal Majalla"/>
          <w:sz w:val="28"/>
          <w:szCs w:val="28"/>
          <w:u w:val="single"/>
        </w:rPr>
      </w:pPr>
    </w:p>
    <w:p w14:paraId="6C580A02" w14:textId="77777777" w:rsidR="009125CE" w:rsidRPr="005E60D8" w:rsidRDefault="009125CE" w:rsidP="009225CD">
      <w:pPr>
        <w:bidi w:val="0"/>
        <w:rPr>
          <w:rFonts w:ascii="Sakkal Majalla" w:hAnsi="Sakkal Majalla" w:cs="Sakkal Majalla"/>
          <w:sz w:val="28"/>
          <w:szCs w:val="28"/>
          <w:u w:val="single"/>
        </w:rPr>
      </w:pPr>
    </w:p>
    <w:p w14:paraId="1C71DB41" w14:textId="77777777" w:rsidR="009B4FDF" w:rsidRPr="005E60D8" w:rsidRDefault="009B4FDF" w:rsidP="009225CD">
      <w:pPr>
        <w:bidi w:val="0"/>
        <w:rPr>
          <w:rFonts w:ascii="Sakkal Majalla" w:hAnsi="Sakkal Majalla" w:cs="Sakkal Majalla"/>
          <w:sz w:val="28"/>
          <w:szCs w:val="28"/>
          <w:u w:val="single"/>
        </w:rPr>
      </w:pPr>
    </w:p>
    <w:p w14:paraId="79B4C366" w14:textId="77777777" w:rsidR="009125CE" w:rsidRPr="005E60D8" w:rsidRDefault="009125CE" w:rsidP="009225CD">
      <w:pPr>
        <w:bidi w:val="0"/>
        <w:rPr>
          <w:rFonts w:ascii="Sakkal Majalla" w:hAnsi="Sakkal Majalla" w:cs="Sakkal Majalla"/>
          <w:sz w:val="28"/>
          <w:szCs w:val="28"/>
          <w:u w:val="single"/>
          <w:rtl/>
        </w:rPr>
      </w:pPr>
    </w:p>
    <w:p w14:paraId="272E54B1" w14:textId="1928475E" w:rsidR="009125CE" w:rsidRPr="005E60D8" w:rsidRDefault="00E6626E" w:rsidP="009225CD">
      <w:pPr>
        <w:pStyle w:val="Heading1"/>
        <w:bidi w:val="0"/>
        <w:jc w:val="center"/>
        <w:rPr>
          <w:rFonts w:asciiTheme="majorBidi" w:hAnsiTheme="majorBidi"/>
          <w:b/>
          <w:bCs/>
          <w:color w:val="auto"/>
          <w:sz w:val="48"/>
          <w:szCs w:val="48"/>
          <w:u w:val="single"/>
          <w:rtl/>
        </w:rPr>
      </w:pPr>
      <w:bookmarkStart w:id="0" w:name="_Toc175255091"/>
      <w:r w:rsidRPr="005E60D8">
        <w:rPr>
          <w:rFonts w:asciiTheme="majorBidi" w:hAnsiTheme="majorBidi"/>
          <w:b/>
          <w:bCs/>
          <w:color w:val="auto"/>
          <w:sz w:val="48"/>
          <w:szCs w:val="48"/>
          <w:u w:val="single"/>
        </w:rPr>
        <w:t>First Chapter</w:t>
      </w:r>
      <w:bookmarkEnd w:id="0"/>
    </w:p>
    <w:p w14:paraId="700D5866" w14:textId="268A13B5" w:rsidR="009125CE" w:rsidRPr="005E60D8" w:rsidRDefault="009125CE" w:rsidP="009225CD">
      <w:pPr>
        <w:bidi w:val="0"/>
        <w:jc w:val="center"/>
        <w:rPr>
          <w:rFonts w:ascii="Sakkal Majalla" w:hAnsi="Sakkal Majalla" w:cs="Sakkal Majalla"/>
          <w:b/>
          <w:bCs/>
          <w:sz w:val="48"/>
          <w:szCs w:val="48"/>
          <w:u w:val="single"/>
          <w:rtl/>
        </w:rPr>
      </w:pPr>
      <w:r w:rsidRPr="005E60D8">
        <w:rPr>
          <w:rFonts w:ascii="Sakkal Majalla" w:hAnsi="Sakkal Majalla" w:cs="Sakkal Majalla" w:hint="cs"/>
          <w:b/>
          <w:bCs/>
          <w:sz w:val="48"/>
          <w:szCs w:val="48"/>
          <w:u w:val="single"/>
          <w:rtl/>
        </w:rPr>
        <w:t>الفصل الأول</w:t>
      </w:r>
    </w:p>
    <w:p w14:paraId="231E38BB" w14:textId="77777777" w:rsidR="009125CE" w:rsidRPr="005E60D8" w:rsidRDefault="009125CE" w:rsidP="009225CD">
      <w:pPr>
        <w:bidi w:val="0"/>
        <w:rPr>
          <w:rFonts w:ascii="Sakkal Majalla" w:hAnsi="Sakkal Majalla" w:cs="Sakkal Majalla"/>
          <w:sz w:val="28"/>
          <w:szCs w:val="28"/>
          <w:u w:val="single"/>
          <w:rtl/>
        </w:rPr>
      </w:pPr>
    </w:p>
    <w:p w14:paraId="2EA6585C" w14:textId="77777777" w:rsidR="009125CE" w:rsidRPr="005E60D8" w:rsidRDefault="009125CE" w:rsidP="009225CD">
      <w:pPr>
        <w:bidi w:val="0"/>
        <w:rPr>
          <w:rFonts w:ascii="Sakkal Majalla" w:hAnsi="Sakkal Majalla" w:cs="Sakkal Majalla"/>
          <w:sz w:val="28"/>
          <w:szCs w:val="28"/>
          <w:u w:val="single"/>
          <w:rtl/>
        </w:rPr>
      </w:pPr>
    </w:p>
    <w:p w14:paraId="7F3B8E80" w14:textId="77777777" w:rsidR="009125CE" w:rsidRPr="005E60D8" w:rsidRDefault="009125CE" w:rsidP="009225CD">
      <w:pPr>
        <w:bidi w:val="0"/>
        <w:rPr>
          <w:rFonts w:ascii="Sakkal Majalla" w:hAnsi="Sakkal Majalla" w:cs="Sakkal Majalla"/>
          <w:sz w:val="28"/>
          <w:szCs w:val="28"/>
          <w:u w:val="single"/>
          <w:rtl/>
        </w:rPr>
      </w:pPr>
    </w:p>
    <w:p w14:paraId="0BA12696" w14:textId="77777777" w:rsidR="009125CE" w:rsidRPr="005E60D8" w:rsidRDefault="009125CE" w:rsidP="009225CD">
      <w:pPr>
        <w:bidi w:val="0"/>
        <w:rPr>
          <w:rFonts w:ascii="Sakkal Majalla" w:hAnsi="Sakkal Majalla" w:cs="Sakkal Majalla"/>
          <w:sz w:val="28"/>
          <w:szCs w:val="28"/>
          <w:u w:val="single"/>
          <w:rtl/>
        </w:rPr>
      </w:pPr>
    </w:p>
    <w:p w14:paraId="26F6AB57" w14:textId="77777777" w:rsidR="009125CE" w:rsidRPr="005E60D8" w:rsidRDefault="009125CE" w:rsidP="009225CD">
      <w:pPr>
        <w:bidi w:val="0"/>
        <w:rPr>
          <w:rFonts w:ascii="Sakkal Majalla" w:hAnsi="Sakkal Majalla" w:cs="Sakkal Majalla"/>
          <w:sz w:val="28"/>
          <w:szCs w:val="28"/>
          <w:u w:val="single"/>
          <w:rtl/>
        </w:rPr>
      </w:pPr>
    </w:p>
    <w:p w14:paraId="137908B8" w14:textId="77777777" w:rsidR="009125CE" w:rsidRPr="005E60D8" w:rsidRDefault="009125CE" w:rsidP="009225CD">
      <w:pPr>
        <w:bidi w:val="0"/>
        <w:rPr>
          <w:rFonts w:ascii="Sakkal Majalla" w:hAnsi="Sakkal Majalla" w:cs="Sakkal Majalla"/>
          <w:sz w:val="28"/>
          <w:szCs w:val="28"/>
          <w:u w:val="single"/>
          <w:rtl/>
        </w:rPr>
      </w:pPr>
    </w:p>
    <w:p w14:paraId="11EDDBDE" w14:textId="77777777" w:rsidR="009125CE" w:rsidRPr="005E60D8" w:rsidRDefault="009125CE" w:rsidP="009225CD">
      <w:pPr>
        <w:bidi w:val="0"/>
        <w:rPr>
          <w:rFonts w:ascii="Sakkal Majalla" w:hAnsi="Sakkal Majalla" w:cs="Sakkal Majalla"/>
          <w:sz w:val="28"/>
          <w:szCs w:val="28"/>
          <w:u w:val="single"/>
          <w:rtl/>
        </w:rPr>
      </w:pPr>
    </w:p>
    <w:p w14:paraId="32BDF63E" w14:textId="77777777" w:rsidR="009125CE" w:rsidRDefault="009125CE" w:rsidP="009225CD">
      <w:pPr>
        <w:bidi w:val="0"/>
        <w:rPr>
          <w:rFonts w:ascii="Sakkal Majalla" w:hAnsi="Sakkal Majalla" w:cs="Sakkal Majalla"/>
          <w:sz w:val="28"/>
          <w:szCs w:val="28"/>
          <w:u w:val="single"/>
          <w:rtl/>
        </w:rPr>
      </w:pPr>
    </w:p>
    <w:p w14:paraId="5D39F9B4" w14:textId="77777777" w:rsidR="009E59F5" w:rsidRDefault="009E59F5" w:rsidP="009E59F5">
      <w:pPr>
        <w:bidi w:val="0"/>
        <w:rPr>
          <w:rFonts w:ascii="Sakkal Majalla" w:hAnsi="Sakkal Majalla" w:cs="Sakkal Majalla"/>
          <w:sz w:val="28"/>
          <w:szCs w:val="28"/>
          <w:u w:val="single"/>
          <w:rtl/>
        </w:rPr>
      </w:pPr>
    </w:p>
    <w:p w14:paraId="6E466A73" w14:textId="77777777" w:rsidR="00691C80" w:rsidRPr="005E60D8" w:rsidRDefault="00691C80" w:rsidP="00691C80">
      <w:pPr>
        <w:bidi w:val="0"/>
        <w:rPr>
          <w:rFonts w:ascii="Sakkal Majalla" w:hAnsi="Sakkal Majalla" w:cs="Sakkal Majalla"/>
          <w:sz w:val="28"/>
          <w:szCs w:val="28"/>
          <w:u w:val="single"/>
          <w:rtl/>
        </w:rPr>
      </w:pPr>
    </w:p>
    <w:p w14:paraId="323DE3FB" w14:textId="1C5259D5" w:rsidR="005D2ED4" w:rsidRPr="005E60D8" w:rsidRDefault="005D2ED4" w:rsidP="009225CD">
      <w:pPr>
        <w:pStyle w:val="Heading2"/>
        <w:bidi w:val="0"/>
        <w:spacing w:before="0" w:line="480" w:lineRule="auto"/>
        <w:rPr>
          <w:rFonts w:asciiTheme="majorBidi" w:hAnsiTheme="majorBidi"/>
          <w:sz w:val="32"/>
          <w:szCs w:val="32"/>
          <w:rtl/>
          <w:lang w:bidi="ar-EG"/>
        </w:rPr>
      </w:pPr>
      <w:bookmarkStart w:id="1" w:name="_Toc175255092"/>
      <w:r w:rsidRPr="005E60D8">
        <w:rPr>
          <w:rFonts w:asciiTheme="majorBidi" w:hAnsiTheme="majorBidi"/>
          <w:sz w:val="32"/>
          <w:szCs w:val="32"/>
        </w:rPr>
        <w:lastRenderedPageBreak/>
        <w:t>Introduction</w:t>
      </w:r>
      <w:bookmarkEnd w:id="1"/>
    </w:p>
    <w:p w14:paraId="0B5FD167" w14:textId="77777777" w:rsidR="005D2ED4" w:rsidRPr="005E60D8" w:rsidRDefault="005D2ED4" w:rsidP="009225CD">
      <w:pPr>
        <w:pStyle w:val="NormalWeb"/>
        <w:spacing w:before="0" w:beforeAutospacing="0" w:after="0" w:afterAutospacing="0" w:line="480" w:lineRule="auto"/>
      </w:pPr>
      <w:r w:rsidRPr="005E60D8">
        <w:t xml:space="preserve">In the dynamic and competitive landscape of modern business, startups and small businesses play a crucial role in driving innovation, economic growth, and job creation. Saudi Arabia, in its ambitious Vision 2030, places significant emphasis on fostering entrepreneurship and nurturing small and medium-sized enterprises (SMEs) </w:t>
      </w:r>
      <w:proofErr w:type="gramStart"/>
      <w:r w:rsidRPr="005E60D8">
        <w:t>as a means to</w:t>
      </w:r>
      <w:proofErr w:type="gramEnd"/>
      <w:r w:rsidRPr="005E60D8">
        <w:t xml:space="preserve"> diversify its economy and reduce dependency on oil revenues. As these businesses strive to establish themselves and achieve sustainable growth, understanding the factors that influence employee satisfaction becomes paramount.</w:t>
      </w:r>
    </w:p>
    <w:p w14:paraId="75F11F40" w14:textId="77777777" w:rsidR="005D2ED4" w:rsidRPr="005E60D8" w:rsidRDefault="005D2ED4" w:rsidP="009225CD">
      <w:pPr>
        <w:pStyle w:val="NormalWeb"/>
        <w:spacing w:line="480" w:lineRule="auto"/>
      </w:pPr>
      <w:r w:rsidRPr="005E60D8">
        <w:t>Traditionally, monetary compensation has been considered the primary driver of employee satisfaction and motivation. However, recent research suggests that non-monetary factors, such as work-life balance, recognition, professional development opportunities, and a positive organizational culture, are equally, if not more, significant in enhancing employee satisfaction. These factors not only contribute to the well-being and productivity of employees but also play a crucial role in reducing turnover rates and fostering loyalty, which are vital for the long-term sustainability and growth of startups and small businesses.</w:t>
      </w:r>
    </w:p>
    <w:p w14:paraId="3E48DB5A" w14:textId="77777777" w:rsidR="005D2ED4" w:rsidRPr="005E60D8" w:rsidRDefault="005D2ED4" w:rsidP="009225CD">
      <w:pPr>
        <w:pStyle w:val="NormalWeb"/>
        <w:spacing w:line="480" w:lineRule="auto"/>
      </w:pPr>
      <w:r w:rsidRPr="005E60D8">
        <w:t>The unique challenges faced by startups and small businesses in Saudi Arabia, such as limited financial resources, high competition, and the need to attract and retain talent, underscore the importance of leveraging non-monetary factors to boost employee satisfaction. By focusing on these factors, businesses can create a motivated and engaged workforce, which is essential for achieving organizational goals and maintaining a competitive edge in the market.</w:t>
      </w:r>
    </w:p>
    <w:p w14:paraId="0C13E457" w14:textId="77777777" w:rsidR="005D2ED4" w:rsidRPr="005E60D8" w:rsidRDefault="005D2ED4" w:rsidP="009225CD">
      <w:pPr>
        <w:pStyle w:val="NormalWeb"/>
        <w:spacing w:line="480" w:lineRule="auto"/>
      </w:pPr>
      <w:r w:rsidRPr="005E60D8">
        <w:t xml:space="preserve">This research aims to explore the impact of non-monetary factors on employee satisfaction within the context of startups and small businesses in Saudi Arabia. It seeks to examine how </w:t>
      </w:r>
      <w:r w:rsidRPr="005E60D8">
        <w:lastRenderedPageBreak/>
        <w:t>these factors contribute to the overall sustainability and growth of these enterprises. Through a comprehensive analysis, this study will provide insights into the key non-monetary drivers of employee satisfaction and offer practical recommendations for business leaders and policymakers to foster a conducive environment for the flourishing of startups and small businesses in the region.</w:t>
      </w:r>
    </w:p>
    <w:p w14:paraId="722B8C82" w14:textId="77777777" w:rsidR="005D2ED4" w:rsidRPr="005E60D8" w:rsidRDefault="005D2ED4" w:rsidP="009225CD">
      <w:pPr>
        <w:pStyle w:val="NormalWeb"/>
        <w:spacing w:line="480" w:lineRule="auto"/>
      </w:pPr>
      <w:r w:rsidRPr="005E60D8">
        <w:t>Aligned with Saudi Vision 2030, which emphasizes the development of a vibrant society, a thriving economy, and an ambitious nation, this research underscores the significance of nurturing human capital and fostering an entrepreneurial ecosystem. Vision 2030 aims to create an attractive business environment, support innovation, and enhance the quality of life for all citizens. By shedding light on the significance of non-monetary factors, this research aspires to contribute to the broader discourse on employee satisfaction and its critical role in the sustainability and growth of entrepreneurial ventures. Understanding these dynamics is essential for developing strategies that not only enhance employee well-being but also drive the success and longevity of startups and small businesses in Saudi Arabia, thereby aligning with the strategic objectives of Vision 2030.</w:t>
      </w:r>
    </w:p>
    <w:p w14:paraId="44DB923D" w14:textId="77777777" w:rsidR="009125CE" w:rsidRPr="005E60D8" w:rsidRDefault="009125CE" w:rsidP="009225CD">
      <w:pPr>
        <w:bidi w:val="0"/>
        <w:rPr>
          <w:rFonts w:ascii="Sakkal Majalla" w:hAnsi="Sakkal Majalla" w:cs="Sakkal Majalla"/>
          <w:sz w:val="28"/>
          <w:szCs w:val="28"/>
          <w:rtl/>
        </w:rPr>
      </w:pPr>
    </w:p>
    <w:p w14:paraId="4F2CF6D3" w14:textId="77777777" w:rsidR="009125CE" w:rsidRPr="005E60D8" w:rsidRDefault="009125CE" w:rsidP="009225CD">
      <w:pPr>
        <w:bidi w:val="0"/>
        <w:rPr>
          <w:rFonts w:ascii="Sakkal Majalla" w:hAnsi="Sakkal Majalla" w:cs="Sakkal Majalla"/>
          <w:sz w:val="28"/>
          <w:szCs w:val="28"/>
          <w:rtl/>
        </w:rPr>
      </w:pPr>
    </w:p>
    <w:p w14:paraId="7D9A480F" w14:textId="77777777" w:rsidR="009125CE" w:rsidRPr="005E60D8" w:rsidRDefault="009125CE" w:rsidP="009225CD">
      <w:pPr>
        <w:bidi w:val="0"/>
        <w:rPr>
          <w:rFonts w:ascii="Sakkal Majalla" w:hAnsi="Sakkal Majalla" w:cs="Sakkal Majalla"/>
          <w:sz w:val="28"/>
          <w:szCs w:val="28"/>
          <w:rtl/>
        </w:rPr>
      </w:pPr>
    </w:p>
    <w:p w14:paraId="6E1B1D05" w14:textId="77777777" w:rsidR="009125CE" w:rsidRPr="005E60D8" w:rsidRDefault="009125CE" w:rsidP="009225CD">
      <w:pPr>
        <w:bidi w:val="0"/>
        <w:rPr>
          <w:rFonts w:ascii="Sakkal Majalla" w:hAnsi="Sakkal Majalla" w:cs="Sakkal Majalla"/>
          <w:sz w:val="28"/>
          <w:szCs w:val="28"/>
          <w:rtl/>
        </w:rPr>
      </w:pPr>
    </w:p>
    <w:p w14:paraId="11061B9C" w14:textId="77777777" w:rsidR="009125CE" w:rsidRPr="005E60D8" w:rsidRDefault="009125CE" w:rsidP="009225CD">
      <w:pPr>
        <w:bidi w:val="0"/>
        <w:rPr>
          <w:rFonts w:ascii="Sakkal Majalla" w:hAnsi="Sakkal Majalla" w:cs="Sakkal Majalla"/>
          <w:sz w:val="28"/>
          <w:szCs w:val="28"/>
          <w:rtl/>
        </w:rPr>
      </w:pPr>
    </w:p>
    <w:p w14:paraId="55D4A681" w14:textId="77777777" w:rsidR="009125CE" w:rsidRPr="005E60D8" w:rsidRDefault="009125CE" w:rsidP="009225CD">
      <w:pPr>
        <w:bidi w:val="0"/>
        <w:rPr>
          <w:rFonts w:ascii="Sakkal Majalla" w:hAnsi="Sakkal Majalla" w:cs="Sakkal Majalla"/>
          <w:sz w:val="28"/>
          <w:szCs w:val="28"/>
          <w:rtl/>
        </w:rPr>
      </w:pPr>
    </w:p>
    <w:p w14:paraId="7911387B" w14:textId="77777777" w:rsidR="009125CE" w:rsidRPr="005E60D8" w:rsidRDefault="009125CE" w:rsidP="009225CD">
      <w:pPr>
        <w:bidi w:val="0"/>
        <w:rPr>
          <w:rFonts w:ascii="Sakkal Majalla" w:hAnsi="Sakkal Majalla" w:cs="Sakkal Majalla"/>
          <w:sz w:val="28"/>
          <w:szCs w:val="28"/>
          <w:rtl/>
        </w:rPr>
      </w:pPr>
    </w:p>
    <w:p w14:paraId="2DC4D909" w14:textId="77777777" w:rsidR="009125CE" w:rsidRPr="005E60D8" w:rsidRDefault="009125CE" w:rsidP="009225CD">
      <w:pPr>
        <w:bidi w:val="0"/>
        <w:rPr>
          <w:rFonts w:ascii="Sakkal Majalla" w:hAnsi="Sakkal Majalla" w:cs="Sakkal Majalla"/>
          <w:sz w:val="28"/>
          <w:szCs w:val="28"/>
          <w:rtl/>
        </w:rPr>
      </w:pPr>
    </w:p>
    <w:p w14:paraId="35978B75" w14:textId="77777777" w:rsidR="009125CE" w:rsidRPr="005E60D8" w:rsidRDefault="009125CE" w:rsidP="009225CD">
      <w:pPr>
        <w:bidi w:val="0"/>
        <w:rPr>
          <w:rFonts w:ascii="Sakkal Majalla" w:hAnsi="Sakkal Majalla" w:cs="Sakkal Majalla"/>
          <w:sz w:val="28"/>
          <w:szCs w:val="28"/>
          <w:rtl/>
        </w:rPr>
      </w:pPr>
    </w:p>
    <w:p w14:paraId="0E7B1953" w14:textId="5D6ECD94" w:rsidR="00CA095C" w:rsidRPr="005E60D8" w:rsidRDefault="00CA095C" w:rsidP="009225CD">
      <w:pPr>
        <w:pStyle w:val="Heading2"/>
        <w:bidi w:val="0"/>
        <w:spacing w:before="0" w:line="480" w:lineRule="auto"/>
        <w:rPr>
          <w:rFonts w:asciiTheme="majorBidi" w:hAnsiTheme="majorBidi"/>
          <w:sz w:val="32"/>
          <w:szCs w:val="32"/>
          <w:rtl/>
        </w:rPr>
      </w:pPr>
      <w:bookmarkStart w:id="2" w:name="_Toc171061082"/>
      <w:bookmarkStart w:id="3" w:name="_Toc175255093"/>
      <w:r w:rsidRPr="005E60D8">
        <w:rPr>
          <w:rFonts w:asciiTheme="majorBidi" w:hAnsiTheme="majorBidi"/>
          <w:sz w:val="32"/>
          <w:szCs w:val="32"/>
        </w:rPr>
        <w:lastRenderedPageBreak/>
        <w:t>Study Problem</w:t>
      </w:r>
      <w:bookmarkEnd w:id="2"/>
      <w:bookmarkEnd w:id="3"/>
    </w:p>
    <w:p w14:paraId="23874571" w14:textId="77777777" w:rsidR="00CA095C" w:rsidRPr="005E60D8" w:rsidRDefault="00CA095C" w:rsidP="009225CD">
      <w:pPr>
        <w:bidi w:val="0"/>
        <w:spacing w:after="0" w:line="480" w:lineRule="auto"/>
        <w:rPr>
          <w:rFonts w:asciiTheme="majorBidi" w:hAnsiTheme="majorBidi" w:cstheme="majorBidi"/>
          <w:sz w:val="24"/>
          <w:szCs w:val="24"/>
          <w:lang w:bidi="ar-EG"/>
        </w:rPr>
      </w:pPr>
      <w:r w:rsidRPr="005E60D8">
        <w:rPr>
          <w:rFonts w:asciiTheme="majorBidi" w:hAnsiTheme="majorBidi" w:cstheme="majorBidi"/>
          <w:sz w:val="24"/>
          <w:szCs w:val="24"/>
          <w:lang w:bidi="ar-EG"/>
        </w:rPr>
        <w:t>The sustainability and growth of startups and small businesses are crucial to the economic development of any country, including Saudi Arabia. However, these enterprises often face unique challenges that can hinder their progress. A significant challenge is employee satisfaction, which greatly impacts organizational success. Many of these companies struggle to retain employees long-term due to limited capital for competitive salaries, leading to high turnover rates and low morale. This situation stymies their growth and sustainability</w:t>
      </w:r>
      <w:r w:rsidRPr="005E60D8">
        <w:rPr>
          <w:rFonts w:asciiTheme="majorBidi" w:hAnsiTheme="majorBidi" w:cs="Times New Roman"/>
          <w:sz w:val="24"/>
          <w:szCs w:val="24"/>
          <w:rtl/>
          <w:lang w:bidi="ar-EG"/>
        </w:rPr>
        <w:t>.</w:t>
      </w:r>
    </w:p>
    <w:p w14:paraId="177FD40C" w14:textId="77777777" w:rsidR="00CA095C" w:rsidRPr="005E60D8" w:rsidRDefault="00CA095C" w:rsidP="009225CD">
      <w:pPr>
        <w:bidi w:val="0"/>
        <w:spacing w:after="0" w:line="480" w:lineRule="auto"/>
        <w:rPr>
          <w:rFonts w:asciiTheme="majorBidi" w:hAnsiTheme="majorBidi" w:cstheme="majorBidi"/>
          <w:sz w:val="24"/>
          <w:szCs w:val="24"/>
          <w:lang w:bidi="ar-EG"/>
        </w:rPr>
      </w:pPr>
    </w:p>
    <w:p w14:paraId="1DF69B97" w14:textId="77777777" w:rsidR="00CA095C" w:rsidRPr="005E60D8" w:rsidRDefault="00CA095C" w:rsidP="009225CD">
      <w:pPr>
        <w:bidi w:val="0"/>
        <w:spacing w:after="0" w:line="480" w:lineRule="auto"/>
        <w:jc w:val="both"/>
        <w:rPr>
          <w:rFonts w:asciiTheme="majorBidi" w:hAnsiTheme="majorBidi" w:cstheme="majorBidi"/>
          <w:sz w:val="24"/>
          <w:szCs w:val="24"/>
          <w:rtl/>
          <w:lang w:bidi="ar-EG"/>
        </w:rPr>
      </w:pPr>
      <w:r w:rsidRPr="005E60D8">
        <w:rPr>
          <w:rFonts w:asciiTheme="majorBidi" w:hAnsiTheme="majorBidi" w:cstheme="majorBidi"/>
          <w:sz w:val="24"/>
          <w:szCs w:val="24"/>
          <w:lang w:bidi="ar-EG"/>
        </w:rPr>
        <w:t>Therefore, this study aims to investigate the impact of non-monetary factors on employee satisfaction and how this, in turn, influences the sustainability and growth of startups and small businesses in Saudi Arabia. By identifying the non-monetary drivers of employee satisfaction and understanding their effects on organizational outcomes, this research seeks to provide actionable insights that can help entrepreneurs and business leaders create the most suitable employee profiles and implement effective programs to boost satisfaction. Ultimately, this study aspires to contribute to the broader discourse on enhancing the performance and longevity of startups and small businesses in Saudi Arabia through improved employee satisfaction.</w:t>
      </w:r>
    </w:p>
    <w:p w14:paraId="45B33108" w14:textId="77777777" w:rsidR="00F925D0" w:rsidRPr="005E60D8" w:rsidRDefault="00F925D0" w:rsidP="009225CD">
      <w:pPr>
        <w:bidi w:val="0"/>
        <w:rPr>
          <w:rFonts w:ascii="Sakkal Majalla" w:hAnsi="Sakkal Majalla" w:cs="Sakkal Majalla"/>
          <w:sz w:val="28"/>
          <w:szCs w:val="28"/>
          <w:u w:val="single"/>
          <w:rtl/>
          <w:lang w:bidi="ar-EG"/>
        </w:rPr>
      </w:pPr>
    </w:p>
    <w:p w14:paraId="18FB8549" w14:textId="77777777" w:rsidR="00F925D0" w:rsidRPr="005E60D8" w:rsidRDefault="00F925D0" w:rsidP="009225CD">
      <w:pPr>
        <w:bidi w:val="0"/>
        <w:rPr>
          <w:rFonts w:ascii="Sakkal Majalla" w:hAnsi="Sakkal Majalla" w:cs="Sakkal Majalla"/>
          <w:sz w:val="28"/>
          <w:szCs w:val="28"/>
          <w:u w:val="single"/>
          <w:rtl/>
        </w:rPr>
      </w:pPr>
    </w:p>
    <w:p w14:paraId="00A1958D" w14:textId="77777777" w:rsidR="00F925D0" w:rsidRPr="005E60D8" w:rsidRDefault="00F925D0" w:rsidP="009225CD">
      <w:pPr>
        <w:bidi w:val="0"/>
        <w:rPr>
          <w:rFonts w:ascii="Sakkal Majalla" w:hAnsi="Sakkal Majalla" w:cs="Sakkal Majalla"/>
          <w:sz w:val="28"/>
          <w:szCs w:val="28"/>
          <w:u w:val="single"/>
          <w:rtl/>
        </w:rPr>
      </w:pPr>
    </w:p>
    <w:p w14:paraId="71416044" w14:textId="77777777" w:rsidR="00F925D0" w:rsidRPr="005E60D8" w:rsidRDefault="00F925D0" w:rsidP="009225CD">
      <w:pPr>
        <w:bidi w:val="0"/>
        <w:rPr>
          <w:rFonts w:ascii="Sakkal Majalla" w:hAnsi="Sakkal Majalla" w:cs="Sakkal Majalla"/>
          <w:sz w:val="28"/>
          <w:szCs w:val="28"/>
          <w:u w:val="single"/>
          <w:rtl/>
        </w:rPr>
      </w:pPr>
    </w:p>
    <w:p w14:paraId="32A5D4D4" w14:textId="77777777" w:rsidR="00F925D0" w:rsidRPr="005E60D8" w:rsidRDefault="00F925D0" w:rsidP="009225CD">
      <w:pPr>
        <w:bidi w:val="0"/>
        <w:rPr>
          <w:rFonts w:ascii="Sakkal Majalla" w:hAnsi="Sakkal Majalla" w:cs="Sakkal Majalla"/>
          <w:sz w:val="28"/>
          <w:szCs w:val="28"/>
          <w:u w:val="single"/>
          <w:rtl/>
        </w:rPr>
      </w:pPr>
    </w:p>
    <w:p w14:paraId="73C8A8AE" w14:textId="77777777" w:rsidR="00F925D0" w:rsidRPr="005E60D8" w:rsidRDefault="00F925D0" w:rsidP="009225CD">
      <w:pPr>
        <w:bidi w:val="0"/>
        <w:rPr>
          <w:rFonts w:ascii="Sakkal Majalla" w:hAnsi="Sakkal Majalla" w:cs="Sakkal Majalla"/>
          <w:sz w:val="28"/>
          <w:szCs w:val="28"/>
          <w:u w:val="single"/>
          <w:rtl/>
        </w:rPr>
      </w:pPr>
    </w:p>
    <w:p w14:paraId="4C16345B" w14:textId="2C895892" w:rsidR="00785735" w:rsidRPr="005E60D8" w:rsidRDefault="00785735" w:rsidP="009225CD">
      <w:pPr>
        <w:pStyle w:val="Heading2"/>
        <w:bidi w:val="0"/>
        <w:spacing w:before="0" w:line="480" w:lineRule="auto"/>
        <w:rPr>
          <w:rFonts w:asciiTheme="majorBidi" w:hAnsiTheme="majorBidi"/>
          <w:sz w:val="32"/>
          <w:szCs w:val="32"/>
          <w:rtl/>
        </w:rPr>
      </w:pPr>
      <w:bookmarkStart w:id="4" w:name="_Toc175255094"/>
      <w:r w:rsidRPr="005E60D8">
        <w:rPr>
          <w:rFonts w:asciiTheme="majorBidi" w:hAnsiTheme="majorBidi"/>
          <w:sz w:val="32"/>
          <w:szCs w:val="32"/>
        </w:rPr>
        <w:lastRenderedPageBreak/>
        <w:t>Study Importance</w:t>
      </w:r>
      <w:bookmarkEnd w:id="4"/>
    </w:p>
    <w:p w14:paraId="0AE359A2" w14:textId="77777777" w:rsidR="00785735" w:rsidRPr="005E60D8" w:rsidRDefault="00785735" w:rsidP="009225CD">
      <w:pPr>
        <w:bidi w:val="0"/>
        <w:spacing w:line="480" w:lineRule="auto"/>
        <w:rPr>
          <w:rFonts w:asciiTheme="majorBidi" w:hAnsiTheme="majorBidi" w:cstheme="majorBidi"/>
          <w:sz w:val="24"/>
          <w:szCs w:val="24"/>
        </w:rPr>
      </w:pPr>
      <w:r w:rsidRPr="005E60D8">
        <w:rPr>
          <w:rFonts w:asciiTheme="majorBidi" w:hAnsiTheme="majorBidi" w:cstheme="majorBidi"/>
          <w:sz w:val="24"/>
          <w:szCs w:val="24"/>
        </w:rPr>
        <w:t>Understanding the impact of employee satisfaction on the sustainability and growth of startups and small businesses in Saudi Arabia holds significant importance for several reasons</w:t>
      </w:r>
      <w:r w:rsidRPr="005E60D8">
        <w:rPr>
          <w:rFonts w:asciiTheme="majorBidi" w:hAnsiTheme="majorBidi" w:cs="Times New Roman"/>
          <w:sz w:val="24"/>
          <w:szCs w:val="24"/>
          <w:rtl/>
        </w:rPr>
        <w:t>:</w:t>
      </w:r>
    </w:p>
    <w:p w14:paraId="5A3E086D" w14:textId="77777777" w:rsidR="001C58DF" w:rsidRPr="005E60D8" w:rsidRDefault="001C58DF" w:rsidP="009225CD">
      <w:pPr>
        <w:bidi w:val="0"/>
        <w:spacing w:after="0" w:line="480" w:lineRule="auto"/>
        <w:jc w:val="both"/>
        <w:rPr>
          <w:rFonts w:asciiTheme="majorBidi" w:hAnsiTheme="majorBidi" w:cstheme="majorBidi"/>
          <w:b/>
          <w:bCs/>
          <w:sz w:val="28"/>
          <w:szCs w:val="28"/>
          <w:u w:val="single"/>
        </w:rPr>
      </w:pPr>
      <w:r w:rsidRPr="005E60D8">
        <w:rPr>
          <w:rFonts w:asciiTheme="majorBidi" w:hAnsiTheme="majorBidi" w:cstheme="majorBidi"/>
          <w:b/>
          <w:bCs/>
          <w:sz w:val="28"/>
          <w:szCs w:val="28"/>
          <w:u w:val="single"/>
        </w:rPr>
        <w:t>1. Scientific (Theoretical) Importance:</w:t>
      </w:r>
    </w:p>
    <w:p w14:paraId="18D61CFC" w14:textId="77777777" w:rsidR="001C58DF" w:rsidRPr="005E60D8" w:rsidRDefault="001C58DF" w:rsidP="009225CD">
      <w:p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 xml:space="preserve"> Advancement of Knowledge:</w:t>
      </w:r>
    </w:p>
    <w:p w14:paraId="6922ABC9" w14:textId="77777777" w:rsidR="001C58DF" w:rsidRPr="005E60D8" w:rsidRDefault="001C58DF"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The study contributes to the theoretical understanding of how nonmonetary factors influence employee satisfaction and, consequently, the sustainability and growth of startups and small businesses in Saudi Arabia. This can fill a gap in existing literature and provide a focus reference for such companies.</w:t>
      </w:r>
    </w:p>
    <w:p w14:paraId="72253FB8" w14:textId="77777777" w:rsidR="001C58DF" w:rsidRPr="005E60D8" w:rsidRDefault="001C58DF" w:rsidP="009225CD">
      <w:pPr>
        <w:bidi w:val="0"/>
        <w:spacing w:after="0" w:line="480" w:lineRule="auto"/>
        <w:jc w:val="both"/>
        <w:rPr>
          <w:rFonts w:asciiTheme="majorBidi" w:hAnsiTheme="majorBidi" w:cstheme="majorBidi"/>
          <w:sz w:val="24"/>
          <w:szCs w:val="24"/>
        </w:rPr>
      </w:pPr>
    </w:p>
    <w:p w14:paraId="1A0A5FCC" w14:textId="77777777" w:rsidR="001C58DF" w:rsidRPr="005E60D8" w:rsidRDefault="001C58DF" w:rsidP="009225CD">
      <w:p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 xml:space="preserve"> Correlation Between Satisfaction and Performance:</w:t>
      </w:r>
    </w:p>
    <w:p w14:paraId="1B09C298" w14:textId="77777777" w:rsidR="001C58DF" w:rsidRPr="005E60D8" w:rsidRDefault="001C58DF"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By examining the relationship between employee satisfaction and organizational performance, the study reinforces and adds to existing theories that link employee wellbeing with business success. It highlights the importance of nonmonetary factors, providing a detailed understanding that can inform future research.</w:t>
      </w:r>
    </w:p>
    <w:p w14:paraId="607AFE82" w14:textId="77777777" w:rsidR="001C58DF" w:rsidRPr="005E60D8" w:rsidRDefault="001C58DF" w:rsidP="009225CD">
      <w:pPr>
        <w:bidi w:val="0"/>
        <w:spacing w:after="0" w:line="480" w:lineRule="auto"/>
        <w:jc w:val="both"/>
        <w:rPr>
          <w:rFonts w:asciiTheme="majorBidi" w:hAnsiTheme="majorBidi" w:cstheme="majorBidi"/>
          <w:b/>
          <w:bCs/>
          <w:sz w:val="24"/>
          <w:szCs w:val="24"/>
        </w:rPr>
      </w:pPr>
    </w:p>
    <w:p w14:paraId="6982B164" w14:textId="77777777" w:rsidR="001C58DF" w:rsidRPr="005E60D8" w:rsidRDefault="001C58DF" w:rsidP="009225CD">
      <w:p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 xml:space="preserve"> Framework for Further Research:</w:t>
      </w:r>
    </w:p>
    <w:p w14:paraId="55DC464F" w14:textId="77777777" w:rsidR="001C58DF" w:rsidRPr="005E60D8" w:rsidRDefault="001C58DF"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The study offers a foundation for future research by identifying key nonmonetary factors that influence employee satisfaction in startups and small businesses. This can guide subsequent studies in exploring these factors across different industries and cultural contexts.</w:t>
      </w:r>
    </w:p>
    <w:p w14:paraId="7E821DA3" w14:textId="77777777" w:rsidR="001C58DF" w:rsidRPr="005E60D8" w:rsidRDefault="001C58DF" w:rsidP="009225CD">
      <w:pPr>
        <w:bidi w:val="0"/>
        <w:spacing w:after="0" w:line="480" w:lineRule="auto"/>
        <w:jc w:val="both"/>
        <w:rPr>
          <w:rFonts w:asciiTheme="majorBidi" w:hAnsiTheme="majorBidi" w:cstheme="majorBidi"/>
          <w:sz w:val="24"/>
          <w:szCs w:val="24"/>
        </w:rPr>
      </w:pPr>
    </w:p>
    <w:p w14:paraId="60B7E75B" w14:textId="77777777" w:rsidR="001C58DF" w:rsidRPr="005E60D8" w:rsidRDefault="001C58DF" w:rsidP="009225CD">
      <w:pPr>
        <w:bidi w:val="0"/>
        <w:spacing w:after="0" w:line="480" w:lineRule="auto"/>
        <w:jc w:val="both"/>
        <w:rPr>
          <w:rFonts w:asciiTheme="majorBidi" w:hAnsiTheme="majorBidi" w:cstheme="majorBidi"/>
          <w:sz w:val="24"/>
          <w:szCs w:val="24"/>
        </w:rPr>
      </w:pPr>
    </w:p>
    <w:p w14:paraId="0A3372B1" w14:textId="77777777" w:rsidR="001C58DF" w:rsidRPr="005E60D8" w:rsidRDefault="001C58DF" w:rsidP="009225CD">
      <w:pPr>
        <w:bidi w:val="0"/>
        <w:spacing w:after="0" w:line="480" w:lineRule="auto"/>
        <w:jc w:val="both"/>
        <w:rPr>
          <w:rFonts w:asciiTheme="majorBidi" w:hAnsiTheme="majorBidi" w:cstheme="majorBidi"/>
          <w:sz w:val="24"/>
          <w:szCs w:val="24"/>
        </w:rPr>
      </w:pPr>
    </w:p>
    <w:p w14:paraId="77D9105D" w14:textId="77777777" w:rsidR="001C58DF" w:rsidRPr="005E60D8" w:rsidRDefault="001C58DF" w:rsidP="009225CD">
      <w:pPr>
        <w:bidi w:val="0"/>
        <w:spacing w:after="0" w:line="480" w:lineRule="auto"/>
        <w:jc w:val="both"/>
        <w:rPr>
          <w:rFonts w:asciiTheme="majorBidi" w:hAnsiTheme="majorBidi" w:cstheme="majorBidi"/>
          <w:sz w:val="24"/>
          <w:szCs w:val="24"/>
        </w:rPr>
      </w:pPr>
    </w:p>
    <w:p w14:paraId="5D55B07A" w14:textId="77777777" w:rsidR="001C58DF" w:rsidRPr="005E60D8" w:rsidRDefault="001C58DF" w:rsidP="009225CD">
      <w:pPr>
        <w:bidi w:val="0"/>
        <w:spacing w:after="0" w:line="480" w:lineRule="auto"/>
        <w:jc w:val="both"/>
        <w:rPr>
          <w:rFonts w:asciiTheme="majorBidi" w:hAnsiTheme="majorBidi" w:cstheme="majorBidi"/>
          <w:b/>
          <w:bCs/>
          <w:sz w:val="28"/>
          <w:szCs w:val="28"/>
          <w:u w:val="single"/>
        </w:rPr>
      </w:pPr>
      <w:r w:rsidRPr="005E60D8">
        <w:rPr>
          <w:rFonts w:asciiTheme="majorBidi" w:hAnsiTheme="majorBidi" w:cstheme="majorBidi"/>
          <w:b/>
          <w:bCs/>
          <w:sz w:val="28"/>
          <w:szCs w:val="28"/>
          <w:u w:val="single"/>
        </w:rPr>
        <w:t xml:space="preserve"> 2. Practical (Applied) Importance:</w:t>
      </w:r>
    </w:p>
    <w:p w14:paraId="51A3D59E" w14:textId="1C085728" w:rsidR="00A02B9F" w:rsidRPr="005E60D8" w:rsidRDefault="001C58DF" w:rsidP="009225CD">
      <w:p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 xml:space="preserve"> Talent </w:t>
      </w:r>
      <w:r w:rsidR="00782863" w:rsidRPr="005E60D8">
        <w:rPr>
          <w:rFonts w:asciiTheme="majorBidi" w:hAnsiTheme="majorBidi" w:cstheme="majorBidi"/>
          <w:b/>
          <w:bCs/>
          <w:sz w:val="24"/>
          <w:szCs w:val="24"/>
        </w:rPr>
        <w:t xml:space="preserve">acquisition </w:t>
      </w:r>
      <w:r w:rsidR="0054518B" w:rsidRPr="005E60D8">
        <w:rPr>
          <w:rFonts w:asciiTheme="majorBidi" w:hAnsiTheme="majorBidi" w:cstheme="majorBidi"/>
          <w:b/>
          <w:bCs/>
          <w:sz w:val="24"/>
          <w:szCs w:val="24"/>
        </w:rPr>
        <w:t xml:space="preserve">and </w:t>
      </w:r>
      <w:r w:rsidRPr="005E60D8">
        <w:rPr>
          <w:rFonts w:asciiTheme="majorBidi" w:hAnsiTheme="majorBidi" w:cstheme="majorBidi"/>
          <w:b/>
          <w:bCs/>
          <w:sz w:val="24"/>
          <w:szCs w:val="24"/>
        </w:rPr>
        <w:t>Retention:</w:t>
      </w:r>
    </w:p>
    <w:p w14:paraId="15A9C992" w14:textId="4AFBA11A" w:rsidR="001C58DF" w:rsidRPr="005E60D8" w:rsidRDefault="00A02B9F"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The findings can help startups and small businesses in Saudi Arabia develop effective employee satisfaction programs that enhance talent retention and development. By focusing on nonmonetary factors, businesses can create an attractive work environment that fosters long-term employee commitment and innovation. Additionally, the findings can also help these companies when it comes to acquiring talents by understanding which candidates would be the best fit for the company.</w:t>
      </w:r>
    </w:p>
    <w:p w14:paraId="1865370C" w14:textId="77777777" w:rsidR="006D48AA" w:rsidRPr="005E60D8" w:rsidRDefault="006D48AA" w:rsidP="009225CD">
      <w:pPr>
        <w:bidi w:val="0"/>
        <w:spacing w:after="0" w:line="480" w:lineRule="auto"/>
        <w:jc w:val="both"/>
        <w:rPr>
          <w:rFonts w:asciiTheme="majorBidi" w:hAnsiTheme="majorBidi" w:cstheme="majorBidi"/>
          <w:sz w:val="24"/>
          <w:szCs w:val="24"/>
        </w:rPr>
      </w:pPr>
    </w:p>
    <w:p w14:paraId="2DA6B1F1" w14:textId="77777777" w:rsidR="001C58DF" w:rsidRPr="005E60D8" w:rsidRDefault="001C58DF" w:rsidP="009225CD">
      <w:p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 xml:space="preserve"> Improving Organizational Performance:</w:t>
      </w:r>
    </w:p>
    <w:p w14:paraId="6F054476" w14:textId="77777777" w:rsidR="001C58DF" w:rsidRPr="005E60D8" w:rsidRDefault="001C58DF"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Insights from the study can be applied to improve operational efficiency, creativity, and collaboration within organizations. By understanding the nonmonetary factors that drive employee satisfaction, businesses can implement targeted strategies that boost performance without relying solely on financial incentives.</w:t>
      </w:r>
    </w:p>
    <w:p w14:paraId="382061DF" w14:textId="77777777" w:rsidR="001C58DF" w:rsidRPr="005E60D8" w:rsidRDefault="001C58DF" w:rsidP="009225CD">
      <w:pPr>
        <w:bidi w:val="0"/>
        <w:spacing w:after="0" w:line="480" w:lineRule="auto"/>
        <w:jc w:val="both"/>
        <w:rPr>
          <w:rFonts w:asciiTheme="majorBidi" w:hAnsiTheme="majorBidi" w:cstheme="majorBidi"/>
          <w:sz w:val="24"/>
          <w:szCs w:val="24"/>
        </w:rPr>
      </w:pPr>
    </w:p>
    <w:p w14:paraId="4D577D5B" w14:textId="77777777" w:rsidR="001C58DF" w:rsidRPr="005E60D8" w:rsidRDefault="001C58DF" w:rsidP="009225CD">
      <w:p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 xml:space="preserve"> Economic Impact:</w:t>
      </w:r>
    </w:p>
    <w:p w14:paraId="3070E1A1" w14:textId="77777777" w:rsidR="001C58DF" w:rsidRPr="005E60D8" w:rsidRDefault="001C58DF"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The study's findings can contribute to the broader economic development of Saudi Arabia by supporting the growth and sustainability of startups and small businesses. Enhancing employee satisfaction can lead to higher productivity and lower turnover rates, which in turn can strengthen the resilience and diversity of the Saudi economy.</w:t>
      </w:r>
    </w:p>
    <w:p w14:paraId="758CA198" w14:textId="77777777" w:rsidR="001C58DF" w:rsidRPr="005E60D8" w:rsidRDefault="001C58DF"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 </w:t>
      </w:r>
    </w:p>
    <w:p w14:paraId="2F2048B1" w14:textId="77777777" w:rsidR="001C58DF" w:rsidRPr="005E60D8" w:rsidRDefault="001C58DF" w:rsidP="009225CD">
      <w:pPr>
        <w:bidi w:val="0"/>
        <w:spacing w:after="0" w:line="480" w:lineRule="auto"/>
        <w:jc w:val="both"/>
        <w:rPr>
          <w:rFonts w:asciiTheme="majorBidi" w:hAnsiTheme="majorBidi" w:cstheme="majorBidi"/>
        </w:rPr>
      </w:pPr>
    </w:p>
    <w:p w14:paraId="49CF5093" w14:textId="77777777" w:rsidR="00F925D0" w:rsidRPr="005E60D8" w:rsidRDefault="00F925D0" w:rsidP="009225CD">
      <w:pPr>
        <w:bidi w:val="0"/>
        <w:rPr>
          <w:rFonts w:ascii="Sakkal Majalla" w:hAnsi="Sakkal Majalla" w:cs="Sakkal Majalla"/>
          <w:sz w:val="28"/>
          <w:szCs w:val="28"/>
          <w:u w:val="single"/>
          <w:rtl/>
        </w:rPr>
      </w:pPr>
    </w:p>
    <w:p w14:paraId="1ED75D5B" w14:textId="77777777" w:rsidR="00F925D0" w:rsidRPr="005E60D8" w:rsidRDefault="00F925D0" w:rsidP="009225CD">
      <w:pPr>
        <w:bidi w:val="0"/>
        <w:rPr>
          <w:rFonts w:ascii="Sakkal Majalla" w:hAnsi="Sakkal Majalla" w:cs="Sakkal Majalla"/>
          <w:sz w:val="28"/>
          <w:szCs w:val="28"/>
          <w:u w:val="single"/>
          <w:rtl/>
        </w:rPr>
      </w:pPr>
    </w:p>
    <w:p w14:paraId="1D648624" w14:textId="2D6E65EA" w:rsidR="00C3162F" w:rsidRPr="005E60D8" w:rsidRDefault="00C3162F" w:rsidP="009225CD">
      <w:pPr>
        <w:pStyle w:val="Heading2"/>
        <w:bidi w:val="0"/>
        <w:spacing w:before="0" w:line="480" w:lineRule="auto"/>
        <w:rPr>
          <w:rFonts w:asciiTheme="majorBidi" w:hAnsiTheme="majorBidi"/>
          <w:sz w:val="32"/>
          <w:szCs w:val="32"/>
        </w:rPr>
      </w:pPr>
      <w:bookmarkStart w:id="5" w:name="_Toc175255095"/>
      <w:r w:rsidRPr="005E60D8">
        <w:rPr>
          <w:rFonts w:asciiTheme="majorBidi" w:hAnsiTheme="majorBidi"/>
          <w:sz w:val="32"/>
          <w:szCs w:val="32"/>
        </w:rPr>
        <w:lastRenderedPageBreak/>
        <w:t>Study Objectives</w:t>
      </w:r>
      <w:bookmarkEnd w:id="5"/>
    </w:p>
    <w:p w14:paraId="347AE4C0" w14:textId="77777777" w:rsidR="00C3162F" w:rsidRPr="005E60D8" w:rsidRDefault="00C3162F" w:rsidP="009225CD">
      <w:pPr>
        <w:pStyle w:val="NormalWeb"/>
        <w:spacing w:before="0" w:beforeAutospacing="0" w:line="480" w:lineRule="auto"/>
      </w:pPr>
      <w:r w:rsidRPr="005E60D8">
        <w:t>The primary objective of this study is to examine the impact of non-monetary factors on employee satisfaction and its subsequent effect on the sustainability and growth of startups and small businesses in Saudi Arabia. To achieve this overarching goal, the study has several specific objectives:</w:t>
      </w:r>
    </w:p>
    <w:p w14:paraId="69A67323" w14:textId="77777777" w:rsidR="00C3162F" w:rsidRPr="005E60D8" w:rsidRDefault="00C3162F" w:rsidP="009225CD">
      <w:pPr>
        <w:pStyle w:val="NormalWeb"/>
        <w:numPr>
          <w:ilvl w:val="0"/>
          <w:numId w:val="1"/>
        </w:numPr>
        <w:spacing w:before="0" w:beforeAutospacing="0" w:line="480" w:lineRule="auto"/>
      </w:pPr>
      <w:r w:rsidRPr="005E60D8">
        <w:rPr>
          <w:rStyle w:val="Strong"/>
        </w:rPr>
        <w:t>To identify the key non-monetary factors influencing employee satisfaction:</w:t>
      </w:r>
      <w:r w:rsidRPr="005E60D8">
        <w:t xml:space="preserve"> </w:t>
      </w:r>
    </w:p>
    <w:p w14:paraId="319BFA4E" w14:textId="77777777" w:rsidR="00C3162F" w:rsidRPr="005E60D8" w:rsidRDefault="00C3162F" w:rsidP="009225CD">
      <w:pPr>
        <w:pStyle w:val="NormalWeb"/>
        <w:spacing w:before="0" w:beforeAutospacing="0" w:line="480" w:lineRule="auto"/>
      </w:pPr>
      <w:r w:rsidRPr="005E60D8">
        <w:t>This objective aims to determine the various non-monetary elements, such as work-life balance, job autonomy, recognition, career development opportunities, and organizational culture, that significantly affect employee satisfaction within startups and small businesses in Saudi Arabia.</w:t>
      </w:r>
    </w:p>
    <w:p w14:paraId="47DE4E17" w14:textId="77777777" w:rsidR="00C3162F" w:rsidRPr="005E60D8" w:rsidRDefault="00C3162F" w:rsidP="009225CD">
      <w:pPr>
        <w:pStyle w:val="NormalWeb"/>
        <w:numPr>
          <w:ilvl w:val="0"/>
          <w:numId w:val="1"/>
        </w:numPr>
        <w:spacing w:before="0" w:beforeAutospacing="0" w:line="480" w:lineRule="auto"/>
      </w:pPr>
      <w:r w:rsidRPr="005E60D8">
        <w:rPr>
          <w:rStyle w:val="Strong"/>
        </w:rPr>
        <w:t>To analyze the relationship between employee satisfaction and organizational performance:</w:t>
      </w:r>
      <w:r w:rsidRPr="005E60D8">
        <w:t xml:space="preserve"> </w:t>
      </w:r>
    </w:p>
    <w:p w14:paraId="36669455" w14:textId="77777777" w:rsidR="00C3162F" w:rsidRPr="005E60D8" w:rsidRDefault="00C3162F" w:rsidP="009225CD">
      <w:pPr>
        <w:pStyle w:val="NormalWeb"/>
        <w:spacing w:before="0" w:beforeAutospacing="0" w:line="480" w:lineRule="auto"/>
      </w:pPr>
      <w:r w:rsidRPr="005E60D8">
        <w:t>This objective seeks to explore how employee satisfaction impacts critical organizational performance indicators, including productivity, turnover rates, customer satisfaction, and overall business success in the context of Saudi Arabian startups and small businesses.</w:t>
      </w:r>
    </w:p>
    <w:p w14:paraId="185561C4" w14:textId="77777777" w:rsidR="00C3162F" w:rsidRPr="005E60D8" w:rsidRDefault="00C3162F" w:rsidP="009225CD">
      <w:pPr>
        <w:pStyle w:val="NormalWeb"/>
        <w:numPr>
          <w:ilvl w:val="0"/>
          <w:numId w:val="1"/>
        </w:numPr>
        <w:spacing w:before="0" w:beforeAutospacing="0" w:line="480" w:lineRule="auto"/>
      </w:pPr>
      <w:r w:rsidRPr="005E60D8">
        <w:rPr>
          <w:rStyle w:val="Strong"/>
        </w:rPr>
        <w:t>To examine the role of organizational culture in shaping employee satisfaction:</w:t>
      </w:r>
      <w:r w:rsidRPr="005E60D8">
        <w:t xml:space="preserve"> </w:t>
      </w:r>
    </w:p>
    <w:p w14:paraId="1E944A5C" w14:textId="77777777" w:rsidR="00C3162F" w:rsidRPr="005E60D8" w:rsidRDefault="00C3162F" w:rsidP="009225CD">
      <w:pPr>
        <w:pStyle w:val="NormalWeb"/>
        <w:spacing w:before="0" w:beforeAutospacing="0" w:line="480" w:lineRule="auto"/>
      </w:pPr>
      <w:r w:rsidRPr="005E60D8">
        <w:t>This objective aims to understand how different aspects of organizational culture within startups and small businesses contribute to employee satisfaction and how these cultural factors can be leveraged to enhance workplace morale and commitment.</w:t>
      </w:r>
    </w:p>
    <w:p w14:paraId="39F58111" w14:textId="77777777" w:rsidR="00C3162F" w:rsidRPr="005E60D8" w:rsidRDefault="00C3162F" w:rsidP="009225CD">
      <w:pPr>
        <w:pStyle w:val="NormalWeb"/>
        <w:spacing w:before="0" w:beforeAutospacing="0" w:line="480" w:lineRule="auto"/>
      </w:pPr>
    </w:p>
    <w:p w14:paraId="1A653442" w14:textId="77777777" w:rsidR="00C3162F" w:rsidRPr="005E60D8" w:rsidRDefault="00C3162F" w:rsidP="009225CD">
      <w:pPr>
        <w:pStyle w:val="NormalWeb"/>
        <w:numPr>
          <w:ilvl w:val="0"/>
          <w:numId w:val="1"/>
        </w:numPr>
        <w:spacing w:before="0" w:beforeAutospacing="0" w:line="480" w:lineRule="auto"/>
      </w:pPr>
      <w:r w:rsidRPr="005E60D8">
        <w:rPr>
          <w:rStyle w:val="Strong"/>
        </w:rPr>
        <w:lastRenderedPageBreak/>
        <w:t>To formulate the right employee profile that fits the startup and small business environment:</w:t>
      </w:r>
      <w:r w:rsidRPr="005E60D8">
        <w:t xml:space="preserve"> </w:t>
      </w:r>
    </w:p>
    <w:p w14:paraId="37927B9A" w14:textId="77777777" w:rsidR="00C3162F" w:rsidRPr="005E60D8" w:rsidRDefault="00C3162F" w:rsidP="009225CD">
      <w:pPr>
        <w:pStyle w:val="NormalWeb"/>
        <w:spacing w:before="0" w:beforeAutospacing="0" w:line="480" w:lineRule="auto"/>
      </w:pPr>
      <w:r w:rsidRPr="005E60D8">
        <w:t>This objective aims to develop a comprehensive profile of employees who are most likely to thrive in the dynamic and often challenging environments of startups and small businesses. This profile will consider the experience and characteristics that align with the unique demands and culture of these organizations.</w:t>
      </w:r>
    </w:p>
    <w:p w14:paraId="099CA28F" w14:textId="77777777" w:rsidR="00C3162F" w:rsidRPr="005E60D8" w:rsidRDefault="00C3162F" w:rsidP="009225CD">
      <w:pPr>
        <w:pStyle w:val="NormalWeb"/>
        <w:numPr>
          <w:ilvl w:val="0"/>
          <w:numId w:val="1"/>
        </w:numPr>
        <w:spacing w:before="0" w:beforeAutospacing="0" w:line="480" w:lineRule="auto"/>
      </w:pPr>
      <w:r w:rsidRPr="005E60D8">
        <w:rPr>
          <w:rStyle w:val="Strong"/>
        </w:rPr>
        <w:t>To provide actionable recommendations for improving employee satisfaction:</w:t>
      </w:r>
      <w:r w:rsidRPr="005E60D8">
        <w:t xml:space="preserve"> </w:t>
      </w:r>
    </w:p>
    <w:p w14:paraId="5914F2BB" w14:textId="77777777" w:rsidR="00C3162F" w:rsidRPr="005E60D8" w:rsidRDefault="00C3162F" w:rsidP="009225CD">
      <w:pPr>
        <w:pStyle w:val="NormalWeb"/>
        <w:spacing w:before="0" w:beforeAutospacing="0" w:line="480" w:lineRule="auto"/>
      </w:pPr>
      <w:r w:rsidRPr="005E60D8">
        <w:t>Based on the findings, this objective aims to formulate practical recommendations for entrepreneurs, business leaders, and policymakers to improve employee satisfaction through non-monetary means. These recommendations will ultimately support the sustainability and growth of startups and small businesses in Saudi Arabia.</w:t>
      </w:r>
    </w:p>
    <w:p w14:paraId="13B0E546" w14:textId="77777777" w:rsidR="00C3162F" w:rsidRPr="005E60D8" w:rsidRDefault="00C3162F" w:rsidP="009225CD">
      <w:pPr>
        <w:pStyle w:val="NormalWeb"/>
        <w:spacing w:before="0" w:beforeAutospacing="0" w:line="480" w:lineRule="auto"/>
      </w:pPr>
      <w:r w:rsidRPr="005E60D8">
        <w:t>By addressing these objectives, the study seeks to provide comprehensive insights into the critical role of non-monetary factors in fostering employee satisfaction and supporting the sustainable growth of startups and small businesses in Saudi Arabia. The findings are expected to inform both academic discourse and practical strategies for enhancing workplace satisfaction and organizational resilience in the entrepreneurial sector.</w:t>
      </w:r>
    </w:p>
    <w:p w14:paraId="1A48E59B" w14:textId="77777777" w:rsidR="00F925D0" w:rsidRPr="005E60D8" w:rsidRDefault="00F925D0" w:rsidP="009225CD">
      <w:pPr>
        <w:bidi w:val="0"/>
        <w:rPr>
          <w:rFonts w:ascii="Sakkal Majalla" w:hAnsi="Sakkal Majalla" w:cs="Sakkal Majalla"/>
          <w:sz w:val="28"/>
          <w:szCs w:val="28"/>
          <w:u w:val="single"/>
          <w:rtl/>
        </w:rPr>
      </w:pPr>
    </w:p>
    <w:p w14:paraId="1EDD7239" w14:textId="77777777" w:rsidR="00F925D0" w:rsidRPr="005E60D8" w:rsidRDefault="00F925D0" w:rsidP="009225CD">
      <w:pPr>
        <w:bidi w:val="0"/>
        <w:rPr>
          <w:rFonts w:ascii="Sakkal Majalla" w:hAnsi="Sakkal Majalla" w:cs="Sakkal Majalla"/>
          <w:sz w:val="28"/>
          <w:szCs w:val="28"/>
          <w:u w:val="single"/>
          <w:rtl/>
        </w:rPr>
      </w:pPr>
    </w:p>
    <w:p w14:paraId="640736B4" w14:textId="77777777" w:rsidR="00F925D0" w:rsidRPr="005E60D8" w:rsidRDefault="00F925D0" w:rsidP="009225CD">
      <w:pPr>
        <w:bidi w:val="0"/>
        <w:rPr>
          <w:rFonts w:ascii="Sakkal Majalla" w:hAnsi="Sakkal Majalla" w:cs="Sakkal Majalla"/>
          <w:sz w:val="28"/>
          <w:szCs w:val="28"/>
          <w:u w:val="single"/>
          <w:rtl/>
        </w:rPr>
      </w:pPr>
    </w:p>
    <w:p w14:paraId="0CB0C4B5" w14:textId="77777777" w:rsidR="00F925D0" w:rsidRPr="005E60D8" w:rsidRDefault="00F925D0" w:rsidP="009225CD">
      <w:pPr>
        <w:bidi w:val="0"/>
        <w:rPr>
          <w:rFonts w:ascii="Sakkal Majalla" w:hAnsi="Sakkal Majalla" w:cs="Sakkal Majalla"/>
          <w:sz w:val="28"/>
          <w:szCs w:val="28"/>
          <w:u w:val="single"/>
          <w:rtl/>
        </w:rPr>
      </w:pPr>
    </w:p>
    <w:p w14:paraId="15183736" w14:textId="77777777" w:rsidR="00F925D0" w:rsidRPr="005E60D8" w:rsidRDefault="00F925D0" w:rsidP="009225CD">
      <w:pPr>
        <w:bidi w:val="0"/>
        <w:rPr>
          <w:rFonts w:ascii="Sakkal Majalla" w:hAnsi="Sakkal Majalla" w:cs="Sakkal Majalla"/>
          <w:sz w:val="28"/>
          <w:szCs w:val="28"/>
          <w:u w:val="single"/>
          <w:rtl/>
        </w:rPr>
      </w:pPr>
    </w:p>
    <w:p w14:paraId="04A5B2A2" w14:textId="77777777" w:rsidR="00F925D0" w:rsidRPr="005E60D8" w:rsidRDefault="00F925D0" w:rsidP="009225CD">
      <w:pPr>
        <w:bidi w:val="0"/>
        <w:rPr>
          <w:rFonts w:ascii="Sakkal Majalla" w:hAnsi="Sakkal Majalla" w:cs="Sakkal Majalla"/>
          <w:sz w:val="28"/>
          <w:szCs w:val="28"/>
          <w:u w:val="single"/>
          <w:rtl/>
        </w:rPr>
      </w:pPr>
    </w:p>
    <w:p w14:paraId="04D5660D" w14:textId="46F37C07" w:rsidR="00403E08" w:rsidRPr="005E60D8" w:rsidRDefault="00403E08" w:rsidP="009225CD">
      <w:pPr>
        <w:pStyle w:val="Heading2"/>
        <w:bidi w:val="0"/>
        <w:spacing w:before="0" w:line="480" w:lineRule="auto"/>
        <w:rPr>
          <w:rFonts w:asciiTheme="majorBidi" w:hAnsiTheme="majorBidi"/>
          <w:sz w:val="32"/>
          <w:szCs w:val="32"/>
          <w:rtl/>
        </w:rPr>
      </w:pPr>
      <w:bookmarkStart w:id="6" w:name="_Toc171061084"/>
      <w:bookmarkStart w:id="7" w:name="_Toc175255096"/>
      <w:r w:rsidRPr="005E60D8">
        <w:rPr>
          <w:rFonts w:asciiTheme="majorBidi" w:hAnsiTheme="majorBidi"/>
          <w:sz w:val="32"/>
          <w:szCs w:val="32"/>
        </w:rPr>
        <w:lastRenderedPageBreak/>
        <w:t>Research Questions</w:t>
      </w:r>
      <w:bookmarkEnd w:id="6"/>
      <w:bookmarkEnd w:id="7"/>
    </w:p>
    <w:p w14:paraId="0D1403A5" w14:textId="4B43F528" w:rsidR="00403E08" w:rsidRPr="005E60D8" w:rsidRDefault="00403E08" w:rsidP="009225CD">
      <w:pPr>
        <w:bidi w:val="0"/>
        <w:spacing w:line="480" w:lineRule="auto"/>
        <w:jc w:val="both"/>
        <w:rPr>
          <w:rFonts w:asciiTheme="majorBidi" w:hAnsiTheme="majorBidi" w:cs="Times New Roman"/>
          <w:sz w:val="24"/>
          <w:szCs w:val="24"/>
        </w:rPr>
      </w:pPr>
      <w:r w:rsidRPr="005E60D8">
        <w:rPr>
          <w:rFonts w:asciiTheme="majorBidi" w:hAnsiTheme="majorBidi" w:cstheme="majorBidi"/>
          <w:sz w:val="24"/>
          <w:szCs w:val="24"/>
        </w:rPr>
        <w:t>The survey will be distributed to a sample of individuals residing in Saudi Arabia, selected using a random sampling method to ensure a representative cross-section. Conducted online via a sophisticated survey platform, the survey include</w:t>
      </w:r>
      <w:r w:rsidR="00320F9F" w:rsidRPr="005E60D8">
        <w:rPr>
          <w:rFonts w:asciiTheme="majorBidi" w:hAnsiTheme="majorBidi" w:cstheme="majorBidi"/>
          <w:sz w:val="24"/>
          <w:szCs w:val="24"/>
        </w:rPr>
        <w:t>s</w:t>
      </w:r>
      <w:r w:rsidRPr="005E60D8">
        <w:rPr>
          <w:rFonts w:asciiTheme="majorBidi" w:hAnsiTheme="majorBidi" w:cstheme="majorBidi"/>
          <w:sz w:val="24"/>
          <w:szCs w:val="24"/>
        </w:rPr>
        <w:t xml:space="preserve"> </w:t>
      </w:r>
      <w:r w:rsidR="00320F9F" w:rsidRPr="005E60D8">
        <w:rPr>
          <w:rFonts w:asciiTheme="majorBidi" w:hAnsiTheme="majorBidi" w:cstheme="majorBidi" w:hint="cs"/>
          <w:sz w:val="24"/>
          <w:szCs w:val="24"/>
          <w:rtl/>
        </w:rPr>
        <w:t>31</w:t>
      </w:r>
      <w:r w:rsidRPr="005E60D8">
        <w:rPr>
          <w:rFonts w:asciiTheme="majorBidi" w:hAnsiTheme="majorBidi" w:cstheme="majorBidi"/>
          <w:sz w:val="24"/>
          <w:szCs w:val="24"/>
        </w:rPr>
        <w:t xml:space="preserve"> crafted questions</w:t>
      </w:r>
      <w:r w:rsidR="00320F9F" w:rsidRPr="005E60D8">
        <w:rPr>
          <w:rFonts w:asciiTheme="majorBidi" w:hAnsiTheme="majorBidi" w:cstheme="majorBidi"/>
          <w:sz w:val="24"/>
          <w:szCs w:val="24"/>
        </w:rPr>
        <w:t xml:space="preserve"> (refer to appendix 1)</w:t>
      </w:r>
      <w:r w:rsidRPr="005E60D8">
        <w:rPr>
          <w:rFonts w:asciiTheme="majorBidi" w:hAnsiTheme="majorBidi" w:cstheme="majorBidi"/>
          <w:sz w:val="24"/>
          <w:szCs w:val="24"/>
        </w:rPr>
        <w:t xml:space="preserve">. These questions aim to gather </w:t>
      </w:r>
      <w:bookmarkStart w:id="8" w:name="_Hlk171093715"/>
      <w:r w:rsidRPr="005E60D8">
        <w:rPr>
          <w:rFonts w:asciiTheme="majorBidi" w:hAnsiTheme="majorBidi" w:cstheme="majorBidi"/>
          <w:sz w:val="24"/>
          <w:szCs w:val="24"/>
        </w:rPr>
        <w:t xml:space="preserve">demographic </w:t>
      </w:r>
      <w:bookmarkEnd w:id="8"/>
      <w:r w:rsidRPr="005E60D8">
        <w:rPr>
          <w:rFonts w:asciiTheme="majorBidi" w:hAnsiTheme="majorBidi" w:cstheme="majorBidi"/>
          <w:sz w:val="24"/>
          <w:szCs w:val="24"/>
        </w:rPr>
        <w:t>information and insights on the topic under the research</w:t>
      </w:r>
      <w:r w:rsidRPr="005E60D8">
        <w:rPr>
          <w:rFonts w:asciiTheme="majorBidi" w:hAnsiTheme="majorBidi" w:cs="Times New Roman"/>
          <w:sz w:val="24"/>
          <w:szCs w:val="24"/>
          <w:rtl/>
        </w:rPr>
        <w:t>.</w:t>
      </w:r>
    </w:p>
    <w:p w14:paraId="6D841F21" w14:textId="6AEA3433" w:rsidR="00320F9F" w:rsidRPr="005E60D8" w:rsidRDefault="00403E08" w:rsidP="009225CD">
      <w:pPr>
        <w:bidi w:val="0"/>
        <w:spacing w:line="480" w:lineRule="auto"/>
        <w:jc w:val="both"/>
        <w:rPr>
          <w:rFonts w:asciiTheme="majorBidi" w:hAnsiTheme="majorBidi" w:cs="Times New Roman"/>
          <w:sz w:val="24"/>
          <w:szCs w:val="24"/>
          <w:rtl/>
        </w:rPr>
      </w:pPr>
      <w:r w:rsidRPr="005E60D8">
        <w:rPr>
          <w:rFonts w:asciiTheme="majorBidi" w:hAnsiTheme="majorBidi" w:cs="Times New Roman"/>
          <w:sz w:val="24"/>
          <w:szCs w:val="24"/>
        </w:rPr>
        <w:t xml:space="preserve">The questions </w:t>
      </w:r>
      <w:r w:rsidR="00320F9F" w:rsidRPr="005E60D8">
        <w:rPr>
          <w:rFonts w:asciiTheme="majorBidi" w:hAnsiTheme="majorBidi" w:cs="Times New Roman"/>
          <w:sz w:val="24"/>
          <w:szCs w:val="24"/>
        </w:rPr>
        <w:t>revolve round the following main questions</w:t>
      </w:r>
      <w:r w:rsidRPr="005E60D8">
        <w:rPr>
          <w:rFonts w:asciiTheme="majorBidi" w:hAnsiTheme="majorBidi" w:cs="Times New Roman"/>
          <w:sz w:val="24"/>
          <w:szCs w:val="24"/>
        </w:rPr>
        <w:t>:</w:t>
      </w:r>
    </w:p>
    <w:p w14:paraId="00AB2490" w14:textId="2AD8942E" w:rsidR="00320F9F" w:rsidRPr="005E60D8" w:rsidRDefault="00320F9F" w:rsidP="009225CD">
      <w:pPr>
        <w:bidi w:val="0"/>
        <w:spacing w:line="480" w:lineRule="auto"/>
        <w:jc w:val="both"/>
        <w:rPr>
          <w:rFonts w:asciiTheme="majorBidi" w:hAnsiTheme="majorBidi" w:cs="Times New Roman"/>
          <w:b/>
          <w:bCs/>
          <w:sz w:val="24"/>
          <w:szCs w:val="24"/>
        </w:rPr>
      </w:pPr>
      <w:r w:rsidRPr="005E60D8">
        <w:rPr>
          <w:rFonts w:asciiTheme="majorBidi" w:hAnsiTheme="majorBidi" w:cs="Times New Roman"/>
          <w:b/>
          <w:bCs/>
          <w:sz w:val="24"/>
          <w:szCs w:val="24"/>
        </w:rPr>
        <w:t>1.What are the non-financial factors that influence employee satisfaction in startups and small businesses in Saudi Arabia?</w:t>
      </w:r>
    </w:p>
    <w:p w14:paraId="4608897E" w14:textId="2C71F4E5" w:rsidR="00320F9F" w:rsidRPr="005E60D8" w:rsidRDefault="00320F9F" w:rsidP="009225CD">
      <w:pPr>
        <w:bidi w:val="0"/>
        <w:spacing w:line="480" w:lineRule="auto"/>
        <w:jc w:val="both"/>
        <w:rPr>
          <w:rFonts w:asciiTheme="majorBidi" w:hAnsiTheme="majorBidi" w:cs="Times New Roman"/>
          <w:sz w:val="24"/>
          <w:szCs w:val="24"/>
          <w:rtl/>
        </w:rPr>
      </w:pPr>
      <w:r w:rsidRPr="005E60D8">
        <w:rPr>
          <w:rFonts w:asciiTheme="majorBidi" w:hAnsiTheme="majorBidi" w:cs="Times New Roman"/>
          <w:sz w:val="24"/>
          <w:szCs w:val="24"/>
        </w:rPr>
        <w:t>This question seeks to identify the non-financial factors (such as work environment, opportunities for career advancement, work-life balance, etc.) that have a positive or negative impact on employee satisfaction.</w:t>
      </w:r>
    </w:p>
    <w:p w14:paraId="508F75E6" w14:textId="02369556" w:rsidR="00320F9F" w:rsidRPr="005E60D8" w:rsidRDefault="00320F9F" w:rsidP="009225CD">
      <w:pPr>
        <w:bidi w:val="0"/>
        <w:spacing w:line="480" w:lineRule="auto"/>
        <w:jc w:val="both"/>
        <w:rPr>
          <w:rFonts w:asciiTheme="majorBidi" w:hAnsiTheme="majorBidi" w:cs="Times New Roman"/>
          <w:b/>
          <w:bCs/>
          <w:sz w:val="24"/>
          <w:szCs w:val="24"/>
        </w:rPr>
      </w:pPr>
      <w:r w:rsidRPr="005E60D8">
        <w:rPr>
          <w:rFonts w:asciiTheme="majorBidi" w:hAnsiTheme="majorBidi" w:cs="Times New Roman"/>
          <w:b/>
          <w:bCs/>
          <w:sz w:val="24"/>
          <w:szCs w:val="24"/>
        </w:rPr>
        <w:t>2. How does employee satisfaction affect the performance and sustainability of startups and small businesses in Saudi Arabia?</w:t>
      </w:r>
    </w:p>
    <w:p w14:paraId="2B42D29B" w14:textId="0C662C25" w:rsidR="00320F9F" w:rsidRPr="005E60D8" w:rsidRDefault="00320F9F" w:rsidP="009225CD">
      <w:pPr>
        <w:bidi w:val="0"/>
        <w:spacing w:line="480" w:lineRule="auto"/>
        <w:jc w:val="both"/>
        <w:rPr>
          <w:rFonts w:asciiTheme="majorBidi" w:hAnsiTheme="majorBidi" w:cs="Times New Roman"/>
          <w:sz w:val="24"/>
          <w:szCs w:val="24"/>
          <w:rtl/>
        </w:rPr>
      </w:pPr>
      <w:r w:rsidRPr="005E60D8">
        <w:rPr>
          <w:rFonts w:asciiTheme="majorBidi" w:hAnsiTheme="majorBidi" w:cs="Times New Roman"/>
          <w:sz w:val="24"/>
          <w:szCs w:val="24"/>
        </w:rPr>
        <w:t>This focuses on the relationship between employee satisfaction and overall company performance, and how increasing employee satisfaction can contribute to the sustainability and growth of the company.</w:t>
      </w:r>
    </w:p>
    <w:p w14:paraId="3D963B62" w14:textId="251DB685" w:rsidR="00320F9F" w:rsidRPr="005E60D8" w:rsidRDefault="00320F9F" w:rsidP="009225CD">
      <w:pPr>
        <w:bidi w:val="0"/>
        <w:spacing w:line="480" w:lineRule="auto"/>
        <w:jc w:val="both"/>
        <w:rPr>
          <w:rFonts w:asciiTheme="majorBidi" w:hAnsiTheme="majorBidi" w:cs="Times New Roman"/>
          <w:b/>
          <w:bCs/>
          <w:sz w:val="24"/>
          <w:szCs w:val="24"/>
        </w:rPr>
      </w:pPr>
      <w:r w:rsidRPr="005E60D8">
        <w:rPr>
          <w:rFonts w:asciiTheme="majorBidi" w:hAnsiTheme="majorBidi" w:cs="Times New Roman"/>
          <w:b/>
          <w:bCs/>
          <w:sz w:val="24"/>
          <w:szCs w:val="24"/>
        </w:rPr>
        <w:t>3. What are the ideal traits and characteristics of employees who can contribute to the sustainability of startups and small businesses in Saudi Arabia?</w:t>
      </w:r>
    </w:p>
    <w:p w14:paraId="6801D783" w14:textId="3B945156" w:rsidR="00F925D0" w:rsidRPr="005E60D8" w:rsidRDefault="00862212" w:rsidP="009225CD">
      <w:pPr>
        <w:bidi w:val="0"/>
        <w:spacing w:line="480" w:lineRule="auto"/>
        <w:jc w:val="both"/>
        <w:rPr>
          <w:rFonts w:asciiTheme="majorBidi" w:hAnsiTheme="majorBidi" w:cs="Times New Roman"/>
          <w:sz w:val="24"/>
          <w:szCs w:val="24"/>
          <w:rtl/>
        </w:rPr>
      </w:pPr>
      <w:r w:rsidRPr="005E60D8">
        <w:rPr>
          <w:rFonts w:asciiTheme="majorBidi" w:hAnsiTheme="majorBidi" w:cs="Times New Roman"/>
          <w:sz w:val="24"/>
          <w:szCs w:val="24"/>
        </w:rPr>
        <w:t>This seeks to determine the personal and professional qualities that make employees well-suited for working in startups and small businesses, encouraging long-term retention and contributing to their sustainability.</w:t>
      </w:r>
    </w:p>
    <w:p w14:paraId="3B6BFF67" w14:textId="21F2C929" w:rsidR="00075210" w:rsidRPr="005E60D8" w:rsidRDefault="00075210" w:rsidP="009225CD">
      <w:pPr>
        <w:pStyle w:val="Heading2"/>
        <w:bidi w:val="0"/>
        <w:spacing w:before="0" w:line="480" w:lineRule="auto"/>
        <w:rPr>
          <w:rFonts w:asciiTheme="majorBidi" w:hAnsiTheme="majorBidi"/>
          <w:sz w:val="32"/>
          <w:szCs w:val="32"/>
        </w:rPr>
      </w:pPr>
      <w:bookmarkStart w:id="9" w:name="_Toc175255097"/>
      <w:r w:rsidRPr="005E60D8">
        <w:rPr>
          <w:rFonts w:asciiTheme="majorBidi" w:hAnsiTheme="majorBidi"/>
          <w:sz w:val="32"/>
          <w:szCs w:val="32"/>
        </w:rPr>
        <w:lastRenderedPageBreak/>
        <w:t>Study Hypotheses</w:t>
      </w:r>
      <w:bookmarkEnd w:id="9"/>
    </w:p>
    <w:p w14:paraId="3931D721" w14:textId="77777777" w:rsidR="00075210" w:rsidRPr="005E60D8" w:rsidRDefault="00075210" w:rsidP="009225CD">
      <w:p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b/>
          <w:bCs/>
          <w:kern w:val="0"/>
          <w:sz w:val="24"/>
          <w:szCs w:val="24"/>
          <w14:ligatures w14:val="none"/>
        </w:rPr>
        <w:t>Main Hypothesis (H1):</w:t>
      </w:r>
      <w:r w:rsidRPr="005E60D8">
        <w:rPr>
          <w:rFonts w:asciiTheme="majorBidi" w:eastAsia="Times New Roman" w:hAnsiTheme="majorBidi" w:cstheme="majorBidi"/>
          <w:kern w:val="0"/>
          <w:sz w:val="24"/>
          <w:szCs w:val="24"/>
          <w14:ligatures w14:val="none"/>
        </w:rPr>
        <w:t xml:space="preserve"> There is a positive relationship between non-monetary factors influencing employee satisfaction and the sustainability and growth of startups and small businesses in Saudi Arabia.</w:t>
      </w:r>
    </w:p>
    <w:p w14:paraId="4816D61E" w14:textId="77777777" w:rsidR="00075210" w:rsidRPr="005E60D8" w:rsidRDefault="00075210" w:rsidP="009225CD">
      <w:p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b/>
          <w:bCs/>
          <w:kern w:val="0"/>
          <w:sz w:val="24"/>
          <w:szCs w:val="24"/>
          <w14:ligatures w14:val="none"/>
        </w:rPr>
        <w:t>Explanation:</w:t>
      </w:r>
    </w:p>
    <w:p w14:paraId="2F212187" w14:textId="77777777" w:rsidR="00075210" w:rsidRPr="005E60D8" w:rsidRDefault="00075210" w:rsidP="009225CD">
      <w:pPr>
        <w:numPr>
          <w:ilvl w:val="0"/>
          <w:numId w:val="3"/>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b/>
          <w:bCs/>
          <w:kern w:val="0"/>
          <w:sz w:val="24"/>
          <w:szCs w:val="24"/>
          <w14:ligatures w14:val="none"/>
        </w:rPr>
        <w:t>Non-monetary Factors:</w:t>
      </w:r>
    </w:p>
    <w:p w14:paraId="25100FB6" w14:textId="77777777" w:rsidR="00075210" w:rsidRPr="005E60D8" w:rsidRDefault="00075210" w:rsidP="009225CD">
      <w:p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Non-monetary factors refer to elements of the work environment and organizational culture that are not directly related to financial compensation such as:</w:t>
      </w:r>
    </w:p>
    <w:p w14:paraId="74378085" w14:textId="77777777" w:rsidR="00075210" w:rsidRPr="005E60D8" w:rsidRDefault="00075210" w:rsidP="009225CD">
      <w:pPr>
        <w:numPr>
          <w:ilvl w:val="0"/>
          <w:numId w:val="4"/>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Work Environment: The workplace conditions and culture impact employee morale and productivity in startups and small businesses in Saudi Arabia.</w:t>
      </w:r>
    </w:p>
    <w:p w14:paraId="104A727E" w14:textId="77777777" w:rsidR="00075210" w:rsidRPr="005E60D8" w:rsidRDefault="00075210" w:rsidP="009225CD">
      <w:pPr>
        <w:numPr>
          <w:ilvl w:val="0"/>
          <w:numId w:val="4"/>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Opportunities for Career Advancement: Clear paths for promotions and skill development programs motivate employees, supporting retention.</w:t>
      </w:r>
    </w:p>
    <w:p w14:paraId="13170F23" w14:textId="77777777" w:rsidR="00075210" w:rsidRPr="005E60D8" w:rsidRDefault="00075210" w:rsidP="009225CD">
      <w:pPr>
        <w:numPr>
          <w:ilvl w:val="0"/>
          <w:numId w:val="4"/>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Work-Life Balance: Flexible schedules and wellness programs helping employees manage work and personal life.</w:t>
      </w:r>
    </w:p>
    <w:p w14:paraId="76AC7080" w14:textId="77777777" w:rsidR="00075210" w:rsidRPr="005E60D8" w:rsidRDefault="00075210" w:rsidP="009225CD">
      <w:pPr>
        <w:numPr>
          <w:ilvl w:val="0"/>
          <w:numId w:val="4"/>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Recognition and Rewards: Acknowledging achievements through praise and incentives.</w:t>
      </w:r>
    </w:p>
    <w:p w14:paraId="5064E6F2" w14:textId="77777777" w:rsidR="00075210" w:rsidRPr="005E60D8" w:rsidRDefault="00075210" w:rsidP="009225CD">
      <w:pPr>
        <w:numPr>
          <w:ilvl w:val="0"/>
          <w:numId w:val="4"/>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Supportive Management and Leadership: Open communication and empowerment from leaders build trust and a positive work culture.</w:t>
      </w:r>
    </w:p>
    <w:p w14:paraId="49FCA2E9" w14:textId="77777777" w:rsidR="00075210" w:rsidRPr="005E60D8" w:rsidRDefault="00075210" w:rsidP="009225CD">
      <w:pPr>
        <w:numPr>
          <w:ilvl w:val="0"/>
          <w:numId w:val="4"/>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Clear Job Roles and Responsibilities: Defined expectations clarify roles and promote efficiency and teamwork.</w:t>
      </w:r>
    </w:p>
    <w:p w14:paraId="7C02AC0B" w14:textId="77777777" w:rsidR="00075210" w:rsidRPr="005E60D8" w:rsidRDefault="00075210" w:rsidP="009225CD">
      <w:pPr>
        <w:numPr>
          <w:ilvl w:val="0"/>
          <w:numId w:val="4"/>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Flexible Working and Autonomy: Empowering employees with flexible work arrangements and decision-making autonomy.</w:t>
      </w:r>
    </w:p>
    <w:p w14:paraId="0D8F1550" w14:textId="77777777" w:rsidR="00075210" w:rsidRPr="005E60D8" w:rsidRDefault="00075210" w:rsidP="009225CD">
      <w:pPr>
        <w:numPr>
          <w:ilvl w:val="0"/>
          <w:numId w:val="3"/>
        </w:numPr>
        <w:bidi w:val="0"/>
        <w:spacing w:before="100" w:beforeAutospacing="1" w:after="0" w:line="480" w:lineRule="auto"/>
        <w:rPr>
          <w:rFonts w:asciiTheme="majorBidi" w:eastAsia="Times New Roman" w:hAnsiTheme="majorBidi" w:cstheme="majorBidi"/>
          <w:b/>
          <w:bCs/>
          <w:kern w:val="0"/>
          <w:sz w:val="24"/>
          <w:szCs w:val="24"/>
          <w14:ligatures w14:val="none"/>
        </w:rPr>
      </w:pPr>
      <w:r w:rsidRPr="005E60D8">
        <w:rPr>
          <w:rFonts w:asciiTheme="majorBidi" w:eastAsia="Times New Roman" w:hAnsiTheme="majorBidi" w:cstheme="majorBidi"/>
          <w:b/>
          <w:bCs/>
          <w:kern w:val="0"/>
          <w:sz w:val="24"/>
          <w:szCs w:val="24"/>
          <w14:ligatures w14:val="none"/>
        </w:rPr>
        <w:lastRenderedPageBreak/>
        <w:t>Employee Satisfaction:</w:t>
      </w:r>
    </w:p>
    <w:p w14:paraId="45316685" w14:textId="77777777" w:rsidR="00075210" w:rsidRPr="005E60D8" w:rsidRDefault="00075210" w:rsidP="009225CD">
      <w:p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Employee satisfaction reflects the overall happiness, contentment, and fulfillment of employees within their roles and within the organization. It is influenced by both intrinsic (non-monetary) and extrinsic (monetary) factors.</w:t>
      </w:r>
    </w:p>
    <w:p w14:paraId="1336C899" w14:textId="77777777" w:rsidR="00075210" w:rsidRPr="005E60D8" w:rsidRDefault="00075210" w:rsidP="009225CD">
      <w:pPr>
        <w:numPr>
          <w:ilvl w:val="0"/>
          <w:numId w:val="3"/>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b/>
          <w:bCs/>
          <w:kern w:val="0"/>
          <w:sz w:val="24"/>
          <w:szCs w:val="24"/>
          <w14:ligatures w14:val="none"/>
        </w:rPr>
        <w:t>Impact on Sustainability and Growth:</w:t>
      </w:r>
    </w:p>
    <w:p w14:paraId="37BA459D" w14:textId="77777777" w:rsidR="00075210" w:rsidRPr="005E60D8" w:rsidRDefault="00075210" w:rsidP="009225CD">
      <w:p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The sustainability and growth of startups and small businesses depend significantly on the performance, productivity, and retention of their workforce. Employee satisfaction plays a crucial role in:</w:t>
      </w:r>
    </w:p>
    <w:p w14:paraId="000D5C13" w14:textId="77777777" w:rsidR="00075210" w:rsidRPr="005E60D8" w:rsidRDefault="00075210" w:rsidP="009225CD">
      <w:pPr>
        <w:numPr>
          <w:ilvl w:val="2"/>
          <w:numId w:val="3"/>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b/>
          <w:bCs/>
          <w:kern w:val="0"/>
          <w:sz w:val="24"/>
          <w:szCs w:val="24"/>
          <w14:ligatures w14:val="none"/>
        </w:rPr>
        <w:t>Retention and turnover:</w:t>
      </w:r>
      <w:r w:rsidRPr="005E60D8">
        <w:rPr>
          <w:rFonts w:asciiTheme="majorBidi" w:eastAsia="Times New Roman" w:hAnsiTheme="majorBidi" w:cstheme="majorBidi"/>
          <w:kern w:val="0"/>
          <w:sz w:val="24"/>
          <w:szCs w:val="24"/>
          <w14:ligatures w14:val="none"/>
        </w:rPr>
        <w:t xml:space="preserve"> Satisfied employees are more likely to stay with the organization, reducing turnover costs and maintaining continuity.</w:t>
      </w:r>
    </w:p>
    <w:p w14:paraId="1B91F5AF" w14:textId="77777777" w:rsidR="00075210" w:rsidRPr="005E60D8" w:rsidRDefault="00075210" w:rsidP="009225CD">
      <w:pPr>
        <w:numPr>
          <w:ilvl w:val="2"/>
          <w:numId w:val="3"/>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b/>
          <w:bCs/>
          <w:kern w:val="0"/>
          <w:sz w:val="24"/>
          <w:szCs w:val="24"/>
          <w14:ligatures w14:val="none"/>
        </w:rPr>
        <w:t>Productivity and performance:</w:t>
      </w:r>
      <w:r w:rsidRPr="005E60D8">
        <w:rPr>
          <w:rFonts w:asciiTheme="majorBidi" w:eastAsia="Times New Roman" w:hAnsiTheme="majorBidi" w:cstheme="majorBidi"/>
          <w:kern w:val="0"/>
          <w:sz w:val="24"/>
          <w:szCs w:val="24"/>
          <w14:ligatures w14:val="none"/>
        </w:rPr>
        <w:t xml:space="preserve"> Happy employees tend to be more engaged, motivated, and productive, which can enhance organizational performance.</w:t>
      </w:r>
    </w:p>
    <w:p w14:paraId="498AF791" w14:textId="77777777" w:rsidR="00075210" w:rsidRPr="005E60D8" w:rsidRDefault="00075210" w:rsidP="009225CD">
      <w:pPr>
        <w:numPr>
          <w:ilvl w:val="2"/>
          <w:numId w:val="3"/>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b/>
          <w:bCs/>
          <w:kern w:val="0"/>
          <w:sz w:val="24"/>
          <w:szCs w:val="24"/>
          <w14:ligatures w14:val="none"/>
        </w:rPr>
        <w:t>Organizational reputation:</w:t>
      </w:r>
      <w:r w:rsidRPr="005E60D8">
        <w:rPr>
          <w:rFonts w:asciiTheme="majorBidi" w:eastAsia="Times New Roman" w:hAnsiTheme="majorBidi" w:cstheme="majorBidi"/>
          <w:kern w:val="0"/>
          <w:sz w:val="24"/>
          <w:szCs w:val="24"/>
          <w14:ligatures w14:val="none"/>
        </w:rPr>
        <w:t xml:space="preserve"> Positive employee experiences contribute to a favorable employer brand, attracting top talent and enhancing the organization's reputation in the market.</w:t>
      </w:r>
    </w:p>
    <w:p w14:paraId="7348579B" w14:textId="77777777" w:rsidR="00075210" w:rsidRPr="005E60D8" w:rsidRDefault="00075210" w:rsidP="009225CD">
      <w:pPr>
        <w:numPr>
          <w:ilvl w:val="0"/>
          <w:numId w:val="3"/>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b/>
          <w:bCs/>
          <w:kern w:val="0"/>
          <w:sz w:val="24"/>
          <w:szCs w:val="24"/>
          <w14:ligatures w14:val="none"/>
        </w:rPr>
        <w:t>Context of Saudi Arabia:</w:t>
      </w:r>
    </w:p>
    <w:p w14:paraId="3955BEA9" w14:textId="77777777" w:rsidR="00075210" w:rsidRPr="005E60D8" w:rsidRDefault="00075210" w:rsidP="009225CD">
      <w:pPr>
        <w:numPr>
          <w:ilvl w:val="1"/>
          <w:numId w:val="3"/>
        </w:numPr>
        <w:bidi w:val="0"/>
        <w:spacing w:before="100" w:beforeAutospacing="1" w:after="0" w:line="480" w:lineRule="auto"/>
        <w:rPr>
          <w:rFonts w:asciiTheme="majorBidi" w:eastAsia="Times New Roman" w:hAnsiTheme="majorBidi" w:cstheme="majorBidi"/>
          <w:kern w:val="0"/>
          <w:sz w:val="24"/>
          <w:szCs w:val="24"/>
          <w14:ligatures w14:val="none"/>
        </w:rPr>
      </w:pPr>
      <w:r w:rsidRPr="005E60D8">
        <w:rPr>
          <w:rFonts w:asciiTheme="majorBidi" w:eastAsia="Times New Roman" w:hAnsiTheme="majorBidi" w:cstheme="majorBidi"/>
          <w:kern w:val="0"/>
          <w:sz w:val="24"/>
          <w:szCs w:val="24"/>
          <w14:ligatures w14:val="none"/>
        </w:rPr>
        <w:t>In the context of Saudi Arabia, where startups and small businesses are emerging and evolving rapidly, understanding the drivers of employee satisfaction beyond financial incentives is crucial. Cultural and societal factors may influence how non-monetary factors are perceived and valued by employees.</w:t>
      </w:r>
    </w:p>
    <w:p w14:paraId="29801BDC" w14:textId="77777777" w:rsidR="00075210" w:rsidRPr="005E60D8" w:rsidRDefault="00075210" w:rsidP="009225CD">
      <w:pPr>
        <w:bidi w:val="0"/>
        <w:spacing w:line="480" w:lineRule="auto"/>
        <w:rPr>
          <w:rFonts w:asciiTheme="majorBidi" w:hAnsiTheme="majorBidi" w:cstheme="majorBidi"/>
          <w:sz w:val="28"/>
          <w:szCs w:val="28"/>
          <w:u w:val="single"/>
          <w:rtl/>
        </w:rPr>
      </w:pPr>
    </w:p>
    <w:p w14:paraId="3D346AF5" w14:textId="77777777" w:rsidR="00F925D0" w:rsidRPr="005E60D8" w:rsidRDefault="00F925D0" w:rsidP="009225CD">
      <w:pPr>
        <w:bidi w:val="0"/>
        <w:rPr>
          <w:rFonts w:ascii="Sakkal Majalla" w:hAnsi="Sakkal Majalla" w:cs="Sakkal Majalla"/>
          <w:sz w:val="28"/>
          <w:szCs w:val="28"/>
          <w:u w:val="single"/>
          <w:rtl/>
        </w:rPr>
      </w:pPr>
    </w:p>
    <w:p w14:paraId="2AAD8009" w14:textId="77777777" w:rsidR="00F925D0" w:rsidRPr="005E60D8" w:rsidRDefault="00F925D0" w:rsidP="009225CD">
      <w:pPr>
        <w:bidi w:val="0"/>
        <w:rPr>
          <w:rFonts w:ascii="Sakkal Majalla" w:hAnsi="Sakkal Majalla" w:cs="Sakkal Majalla"/>
          <w:sz w:val="28"/>
          <w:szCs w:val="28"/>
          <w:u w:val="single"/>
          <w:rtl/>
        </w:rPr>
      </w:pPr>
    </w:p>
    <w:p w14:paraId="216E8E69" w14:textId="77777777" w:rsidR="00F925D0" w:rsidRPr="005E60D8" w:rsidRDefault="00F925D0" w:rsidP="009225CD">
      <w:pPr>
        <w:bidi w:val="0"/>
        <w:rPr>
          <w:rFonts w:ascii="Sakkal Majalla" w:hAnsi="Sakkal Majalla" w:cs="Sakkal Majalla"/>
          <w:sz w:val="28"/>
          <w:szCs w:val="28"/>
          <w:u w:val="single"/>
          <w:rtl/>
        </w:rPr>
      </w:pPr>
    </w:p>
    <w:p w14:paraId="3AC2B1A2" w14:textId="77777777" w:rsidR="00F925D0" w:rsidRPr="005E60D8" w:rsidRDefault="00F925D0" w:rsidP="009225CD">
      <w:pPr>
        <w:bidi w:val="0"/>
        <w:rPr>
          <w:rFonts w:ascii="Sakkal Majalla" w:hAnsi="Sakkal Majalla" w:cs="Sakkal Majalla"/>
          <w:sz w:val="28"/>
          <w:szCs w:val="28"/>
          <w:u w:val="single"/>
          <w:rtl/>
        </w:rPr>
      </w:pPr>
    </w:p>
    <w:p w14:paraId="6949ECD5" w14:textId="77777777" w:rsidR="00F925D0" w:rsidRPr="005E60D8" w:rsidRDefault="00F925D0" w:rsidP="009225CD">
      <w:pPr>
        <w:bidi w:val="0"/>
        <w:rPr>
          <w:rFonts w:ascii="Sakkal Majalla" w:hAnsi="Sakkal Majalla" w:cs="Sakkal Majalla"/>
          <w:sz w:val="28"/>
          <w:szCs w:val="28"/>
          <w:u w:val="single"/>
          <w:rtl/>
        </w:rPr>
      </w:pPr>
    </w:p>
    <w:p w14:paraId="7507AE8B" w14:textId="77777777" w:rsidR="00F925D0" w:rsidRPr="005E60D8" w:rsidRDefault="00F925D0" w:rsidP="009225CD">
      <w:pPr>
        <w:bidi w:val="0"/>
        <w:rPr>
          <w:rFonts w:ascii="Sakkal Majalla" w:hAnsi="Sakkal Majalla" w:cs="Sakkal Majalla"/>
          <w:sz w:val="28"/>
          <w:szCs w:val="28"/>
          <w:u w:val="single"/>
          <w:rtl/>
        </w:rPr>
      </w:pPr>
    </w:p>
    <w:p w14:paraId="0861AC6A" w14:textId="77777777" w:rsidR="00F925D0" w:rsidRPr="005E60D8" w:rsidRDefault="00F925D0" w:rsidP="009225CD">
      <w:pPr>
        <w:bidi w:val="0"/>
        <w:rPr>
          <w:rFonts w:ascii="Sakkal Majalla" w:hAnsi="Sakkal Majalla" w:cs="Sakkal Majalla"/>
          <w:b/>
          <w:bCs/>
          <w:sz w:val="48"/>
          <w:szCs w:val="48"/>
          <w:u w:val="single"/>
          <w:rtl/>
        </w:rPr>
      </w:pPr>
    </w:p>
    <w:p w14:paraId="34FD5DA3" w14:textId="6F180182" w:rsidR="00F925D0" w:rsidRPr="005E60D8" w:rsidRDefault="00C0152F" w:rsidP="009225CD">
      <w:pPr>
        <w:pStyle w:val="Heading1"/>
        <w:bidi w:val="0"/>
        <w:jc w:val="center"/>
        <w:rPr>
          <w:rFonts w:asciiTheme="majorBidi" w:hAnsiTheme="majorBidi"/>
          <w:b/>
          <w:bCs/>
          <w:color w:val="auto"/>
          <w:sz w:val="48"/>
          <w:szCs w:val="48"/>
          <w:u w:val="single"/>
          <w:rtl/>
        </w:rPr>
      </w:pPr>
      <w:bookmarkStart w:id="10" w:name="_Toc175255098"/>
      <w:r w:rsidRPr="005E60D8">
        <w:rPr>
          <w:rFonts w:asciiTheme="majorBidi" w:hAnsiTheme="majorBidi"/>
          <w:b/>
          <w:bCs/>
          <w:color w:val="auto"/>
          <w:sz w:val="48"/>
          <w:szCs w:val="48"/>
          <w:u w:val="single"/>
        </w:rPr>
        <w:t>Second Chapter</w:t>
      </w:r>
      <w:bookmarkEnd w:id="10"/>
    </w:p>
    <w:p w14:paraId="2AB3A3C8" w14:textId="2620021A" w:rsidR="00F925D0" w:rsidRPr="005E60D8" w:rsidRDefault="00F925D0" w:rsidP="009225CD">
      <w:pPr>
        <w:bidi w:val="0"/>
        <w:jc w:val="center"/>
        <w:rPr>
          <w:rFonts w:ascii="Sakkal Majalla" w:hAnsi="Sakkal Majalla" w:cs="Sakkal Majalla"/>
          <w:b/>
          <w:bCs/>
          <w:sz w:val="48"/>
          <w:szCs w:val="48"/>
          <w:u w:val="single"/>
          <w:rtl/>
        </w:rPr>
      </w:pPr>
      <w:r w:rsidRPr="005E60D8">
        <w:rPr>
          <w:rFonts w:ascii="Sakkal Majalla" w:hAnsi="Sakkal Majalla" w:cs="Sakkal Majalla" w:hint="cs"/>
          <w:b/>
          <w:bCs/>
          <w:sz w:val="48"/>
          <w:szCs w:val="48"/>
          <w:u w:val="single"/>
          <w:rtl/>
        </w:rPr>
        <w:t>الفصل الثاني</w:t>
      </w:r>
    </w:p>
    <w:p w14:paraId="6AAFE107" w14:textId="425BDF2C" w:rsidR="00F925D0" w:rsidRPr="005E60D8" w:rsidRDefault="00F925D0" w:rsidP="009225CD">
      <w:pPr>
        <w:bidi w:val="0"/>
        <w:jc w:val="center"/>
        <w:rPr>
          <w:rFonts w:ascii="Sakkal Majalla" w:hAnsi="Sakkal Majalla" w:cs="Sakkal Majalla"/>
          <w:b/>
          <w:bCs/>
          <w:sz w:val="48"/>
          <w:szCs w:val="48"/>
          <w:u w:val="single"/>
          <w:rtl/>
        </w:rPr>
      </w:pPr>
      <w:r w:rsidRPr="005E60D8">
        <w:rPr>
          <w:rFonts w:ascii="Sakkal Majalla" w:hAnsi="Sakkal Majalla" w:cs="Sakkal Majalla" w:hint="cs"/>
          <w:b/>
          <w:bCs/>
          <w:sz w:val="48"/>
          <w:szCs w:val="48"/>
          <w:u w:val="single"/>
          <w:rtl/>
        </w:rPr>
        <w:t>الدراسات السابقة</w:t>
      </w:r>
    </w:p>
    <w:p w14:paraId="34548D0B" w14:textId="77777777" w:rsidR="00F925D0" w:rsidRPr="005E60D8" w:rsidRDefault="00F925D0" w:rsidP="009225CD">
      <w:pPr>
        <w:bidi w:val="0"/>
        <w:rPr>
          <w:rFonts w:ascii="Sakkal Majalla" w:hAnsi="Sakkal Majalla" w:cs="Sakkal Majalla"/>
          <w:sz w:val="28"/>
          <w:szCs w:val="28"/>
          <w:u w:val="single"/>
          <w:rtl/>
        </w:rPr>
      </w:pPr>
    </w:p>
    <w:p w14:paraId="036D7235" w14:textId="77777777" w:rsidR="00F925D0" w:rsidRPr="005E60D8" w:rsidRDefault="00F925D0" w:rsidP="009225CD">
      <w:pPr>
        <w:bidi w:val="0"/>
        <w:rPr>
          <w:rFonts w:ascii="Sakkal Majalla" w:hAnsi="Sakkal Majalla" w:cs="Sakkal Majalla"/>
          <w:sz w:val="28"/>
          <w:szCs w:val="28"/>
          <w:u w:val="single"/>
          <w:rtl/>
        </w:rPr>
      </w:pPr>
    </w:p>
    <w:p w14:paraId="10C7EEB3" w14:textId="77777777" w:rsidR="00F925D0" w:rsidRPr="005E60D8" w:rsidRDefault="00F925D0" w:rsidP="009225CD">
      <w:pPr>
        <w:bidi w:val="0"/>
        <w:rPr>
          <w:rFonts w:ascii="Sakkal Majalla" w:hAnsi="Sakkal Majalla" w:cs="Sakkal Majalla"/>
          <w:sz w:val="28"/>
          <w:szCs w:val="28"/>
          <w:u w:val="single"/>
          <w:rtl/>
        </w:rPr>
      </w:pPr>
    </w:p>
    <w:p w14:paraId="31DE7DB7" w14:textId="77777777" w:rsidR="00F925D0" w:rsidRPr="005E60D8" w:rsidRDefault="00F925D0" w:rsidP="009225CD">
      <w:pPr>
        <w:bidi w:val="0"/>
        <w:rPr>
          <w:rFonts w:ascii="Sakkal Majalla" w:hAnsi="Sakkal Majalla" w:cs="Sakkal Majalla"/>
          <w:sz w:val="28"/>
          <w:szCs w:val="28"/>
          <w:u w:val="single"/>
          <w:rtl/>
        </w:rPr>
      </w:pPr>
    </w:p>
    <w:p w14:paraId="1E5462C4" w14:textId="77777777" w:rsidR="00F925D0" w:rsidRPr="005E60D8" w:rsidRDefault="00F925D0" w:rsidP="009225CD">
      <w:pPr>
        <w:bidi w:val="0"/>
        <w:rPr>
          <w:rFonts w:ascii="Sakkal Majalla" w:hAnsi="Sakkal Majalla" w:cs="Sakkal Majalla"/>
          <w:sz w:val="28"/>
          <w:szCs w:val="28"/>
          <w:u w:val="single"/>
          <w:rtl/>
        </w:rPr>
      </w:pPr>
    </w:p>
    <w:p w14:paraId="619873C1" w14:textId="77777777" w:rsidR="00F925D0" w:rsidRPr="005E60D8" w:rsidRDefault="00F925D0" w:rsidP="009225CD">
      <w:pPr>
        <w:bidi w:val="0"/>
        <w:rPr>
          <w:rFonts w:ascii="Sakkal Majalla" w:hAnsi="Sakkal Majalla" w:cs="Sakkal Majalla"/>
          <w:sz w:val="28"/>
          <w:szCs w:val="28"/>
          <w:u w:val="single"/>
        </w:rPr>
      </w:pPr>
    </w:p>
    <w:p w14:paraId="041520B0" w14:textId="77777777" w:rsidR="00C0152F" w:rsidRPr="005E60D8" w:rsidRDefault="00C0152F" w:rsidP="009225CD">
      <w:pPr>
        <w:bidi w:val="0"/>
        <w:rPr>
          <w:rFonts w:ascii="Sakkal Majalla" w:hAnsi="Sakkal Majalla" w:cs="Sakkal Majalla"/>
          <w:sz w:val="28"/>
          <w:szCs w:val="28"/>
          <w:u w:val="single"/>
        </w:rPr>
      </w:pPr>
    </w:p>
    <w:p w14:paraId="6F687CEE" w14:textId="77777777" w:rsidR="00C0152F" w:rsidRPr="005E60D8" w:rsidRDefault="00C0152F" w:rsidP="009225CD">
      <w:pPr>
        <w:bidi w:val="0"/>
        <w:rPr>
          <w:rFonts w:ascii="Sakkal Majalla" w:hAnsi="Sakkal Majalla" w:cs="Sakkal Majalla"/>
          <w:sz w:val="28"/>
          <w:szCs w:val="28"/>
          <w:u w:val="single"/>
        </w:rPr>
      </w:pPr>
    </w:p>
    <w:p w14:paraId="55CAC7BF" w14:textId="77777777" w:rsidR="00C0152F" w:rsidRPr="005E60D8" w:rsidRDefault="00C0152F" w:rsidP="009225CD">
      <w:pPr>
        <w:bidi w:val="0"/>
        <w:rPr>
          <w:rFonts w:ascii="Sakkal Majalla" w:hAnsi="Sakkal Majalla" w:cs="Sakkal Majalla"/>
          <w:sz w:val="28"/>
          <w:szCs w:val="28"/>
          <w:u w:val="single"/>
          <w:rtl/>
        </w:rPr>
      </w:pPr>
    </w:p>
    <w:p w14:paraId="3C752219" w14:textId="77777777" w:rsidR="00F925D0" w:rsidRDefault="00F925D0" w:rsidP="009225CD">
      <w:pPr>
        <w:bidi w:val="0"/>
        <w:rPr>
          <w:rFonts w:ascii="Sakkal Majalla" w:hAnsi="Sakkal Majalla" w:cs="Sakkal Majalla"/>
          <w:sz w:val="28"/>
          <w:szCs w:val="28"/>
          <w:u w:val="single"/>
        </w:rPr>
      </w:pPr>
    </w:p>
    <w:p w14:paraId="5FB52979" w14:textId="77777777" w:rsidR="005E60D8" w:rsidRPr="005E60D8" w:rsidRDefault="005E60D8" w:rsidP="009225CD">
      <w:pPr>
        <w:bidi w:val="0"/>
        <w:rPr>
          <w:rFonts w:ascii="Sakkal Majalla" w:hAnsi="Sakkal Majalla" w:cs="Sakkal Majalla"/>
          <w:sz w:val="28"/>
          <w:szCs w:val="28"/>
          <w:u w:val="single"/>
          <w:rtl/>
        </w:rPr>
      </w:pPr>
    </w:p>
    <w:p w14:paraId="363260E8" w14:textId="7E3720B2" w:rsidR="00F925D0" w:rsidRPr="005E60D8" w:rsidRDefault="00B97B3E" w:rsidP="009225CD">
      <w:pPr>
        <w:pStyle w:val="Heading2"/>
        <w:bidi w:val="0"/>
        <w:spacing w:before="0" w:line="480" w:lineRule="auto"/>
        <w:rPr>
          <w:rFonts w:asciiTheme="majorBidi" w:hAnsiTheme="majorBidi"/>
          <w:sz w:val="32"/>
          <w:szCs w:val="32"/>
          <w:rtl/>
        </w:rPr>
      </w:pPr>
      <w:bookmarkStart w:id="11" w:name="_Toc175255099"/>
      <w:r w:rsidRPr="005E60D8">
        <w:rPr>
          <w:rFonts w:asciiTheme="majorBidi" w:hAnsiTheme="majorBidi"/>
          <w:sz w:val="32"/>
          <w:szCs w:val="32"/>
        </w:rPr>
        <w:lastRenderedPageBreak/>
        <w:t>Introduction</w:t>
      </w:r>
      <w:bookmarkEnd w:id="11"/>
      <w:r w:rsidRPr="005E60D8">
        <w:rPr>
          <w:rFonts w:asciiTheme="majorBidi" w:hAnsiTheme="majorBidi"/>
          <w:sz w:val="32"/>
          <w:szCs w:val="32"/>
        </w:rPr>
        <w:t xml:space="preserve"> </w:t>
      </w:r>
    </w:p>
    <w:p w14:paraId="24CE5691" w14:textId="237CEDB1" w:rsidR="00F925D0" w:rsidRPr="005E60D8" w:rsidRDefault="006B0DBE" w:rsidP="009225CD">
      <w:pPr>
        <w:bidi w:val="0"/>
        <w:spacing w:line="480" w:lineRule="auto"/>
        <w:jc w:val="both"/>
        <w:rPr>
          <w:rFonts w:asciiTheme="majorBidi" w:hAnsiTheme="majorBidi" w:cstheme="majorBidi"/>
          <w:sz w:val="24"/>
          <w:szCs w:val="24"/>
          <w:rtl/>
        </w:rPr>
      </w:pPr>
      <w:r w:rsidRPr="005E60D8">
        <w:rPr>
          <w:rFonts w:asciiTheme="majorBidi" w:hAnsiTheme="majorBidi" w:cstheme="majorBidi"/>
          <w:sz w:val="24"/>
          <w:szCs w:val="24"/>
        </w:rPr>
        <w:t>The review of previous studies delves into the crucial role of employee satisfaction in driving organizational success, particularly within startups and small businesses. Given the resource constraints and competitive pressures faced by these organizations, understanding the impact of non-monetary factors on employee morale and retention becomes essential. This section explores existing research on the relationship between non-monetary incentives and employee satisfaction, with a specific focus on the context of Saudi Arabian startups. The insights drawn from this review will inform the research on how startups and small businesses in Saudi Arabia can leverage non-monetary factors to achieve sustainable growth.</w:t>
      </w:r>
    </w:p>
    <w:p w14:paraId="7CC94A67" w14:textId="77777777" w:rsidR="00F925D0" w:rsidRPr="005E60D8" w:rsidRDefault="00F925D0" w:rsidP="009225CD">
      <w:pPr>
        <w:bidi w:val="0"/>
        <w:spacing w:line="480" w:lineRule="auto"/>
        <w:jc w:val="both"/>
        <w:rPr>
          <w:rFonts w:asciiTheme="majorBidi" w:hAnsiTheme="majorBidi" w:cstheme="majorBidi"/>
          <w:sz w:val="24"/>
          <w:szCs w:val="24"/>
          <w:rtl/>
        </w:rPr>
      </w:pPr>
    </w:p>
    <w:p w14:paraId="77CE3C05" w14:textId="77777777" w:rsidR="00F925D0" w:rsidRPr="005E60D8" w:rsidRDefault="00F925D0" w:rsidP="009225CD">
      <w:pPr>
        <w:bidi w:val="0"/>
        <w:spacing w:line="480" w:lineRule="auto"/>
        <w:jc w:val="both"/>
        <w:rPr>
          <w:rFonts w:asciiTheme="majorBidi" w:hAnsiTheme="majorBidi" w:cstheme="majorBidi"/>
          <w:sz w:val="24"/>
          <w:szCs w:val="24"/>
          <w:rtl/>
        </w:rPr>
      </w:pPr>
    </w:p>
    <w:p w14:paraId="11E200D7" w14:textId="77777777" w:rsidR="00F925D0" w:rsidRPr="005E60D8" w:rsidRDefault="00F925D0" w:rsidP="009225CD">
      <w:pPr>
        <w:bidi w:val="0"/>
        <w:rPr>
          <w:rFonts w:ascii="Sakkal Majalla" w:hAnsi="Sakkal Majalla" w:cs="Sakkal Majalla"/>
          <w:sz w:val="28"/>
          <w:szCs w:val="28"/>
          <w:u w:val="single"/>
          <w:rtl/>
        </w:rPr>
      </w:pPr>
    </w:p>
    <w:p w14:paraId="0827B78F" w14:textId="77777777" w:rsidR="00F925D0" w:rsidRPr="005E60D8" w:rsidRDefault="00F925D0" w:rsidP="009225CD">
      <w:pPr>
        <w:bidi w:val="0"/>
        <w:rPr>
          <w:rFonts w:ascii="Sakkal Majalla" w:hAnsi="Sakkal Majalla" w:cs="Sakkal Majalla"/>
          <w:sz w:val="28"/>
          <w:szCs w:val="28"/>
          <w:u w:val="single"/>
          <w:rtl/>
        </w:rPr>
      </w:pPr>
    </w:p>
    <w:p w14:paraId="4731D01C" w14:textId="77777777" w:rsidR="00F925D0" w:rsidRPr="005E60D8" w:rsidRDefault="00F925D0" w:rsidP="009225CD">
      <w:pPr>
        <w:bidi w:val="0"/>
        <w:rPr>
          <w:rFonts w:ascii="Sakkal Majalla" w:hAnsi="Sakkal Majalla" w:cs="Sakkal Majalla"/>
          <w:sz w:val="28"/>
          <w:szCs w:val="28"/>
          <w:u w:val="single"/>
          <w:rtl/>
        </w:rPr>
      </w:pPr>
    </w:p>
    <w:p w14:paraId="54627462" w14:textId="77777777" w:rsidR="00F925D0" w:rsidRPr="005E60D8" w:rsidRDefault="00F925D0" w:rsidP="009225CD">
      <w:pPr>
        <w:bidi w:val="0"/>
        <w:rPr>
          <w:rFonts w:ascii="Sakkal Majalla" w:hAnsi="Sakkal Majalla" w:cs="Sakkal Majalla"/>
          <w:sz w:val="28"/>
          <w:szCs w:val="28"/>
          <w:u w:val="single"/>
          <w:rtl/>
        </w:rPr>
      </w:pPr>
    </w:p>
    <w:p w14:paraId="075FD9FC" w14:textId="77777777" w:rsidR="00F925D0" w:rsidRPr="005E60D8" w:rsidRDefault="00F925D0" w:rsidP="009225CD">
      <w:pPr>
        <w:bidi w:val="0"/>
        <w:rPr>
          <w:rFonts w:ascii="Sakkal Majalla" w:hAnsi="Sakkal Majalla" w:cs="Sakkal Majalla"/>
          <w:sz w:val="28"/>
          <w:szCs w:val="28"/>
          <w:u w:val="single"/>
          <w:rtl/>
        </w:rPr>
      </w:pPr>
    </w:p>
    <w:p w14:paraId="6FAE4666" w14:textId="77777777" w:rsidR="00F925D0" w:rsidRPr="005E60D8" w:rsidRDefault="00F925D0" w:rsidP="009225CD">
      <w:pPr>
        <w:bidi w:val="0"/>
        <w:rPr>
          <w:rFonts w:ascii="Sakkal Majalla" w:hAnsi="Sakkal Majalla" w:cs="Sakkal Majalla"/>
          <w:sz w:val="28"/>
          <w:szCs w:val="28"/>
          <w:u w:val="single"/>
          <w:rtl/>
        </w:rPr>
      </w:pPr>
    </w:p>
    <w:p w14:paraId="39A813CF" w14:textId="77777777" w:rsidR="00F925D0" w:rsidRPr="005E60D8" w:rsidRDefault="00F925D0" w:rsidP="009225CD">
      <w:pPr>
        <w:bidi w:val="0"/>
        <w:rPr>
          <w:rFonts w:ascii="Sakkal Majalla" w:hAnsi="Sakkal Majalla" w:cs="Sakkal Majalla"/>
          <w:sz w:val="28"/>
          <w:szCs w:val="28"/>
          <w:u w:val="single"/>
          <w:rtl/>
        </w:rPr>
      </w:pPr>
    </w:p>
    <w:p w14:paraId="0438E944" w14:textId="77777777" w:rsidR="00F925D0" w:rsidRPr="005E60D8" w:rsidRDefault="00F925D0" w:rsidP="009225CD">
      <w:pPr>
        <w:bidi w:val="0"/>
        <w:rPr>
          <w:rFonts w:ascii="Sakkal Majalla" w:hAnsi="Sakkal Majalla" w:cs="Sakkal Majalla"/>
          <w:sz w:val="28"/>
          <w:szCs w:val="28"/>
          <w:u w:val="single"/>
          <w:rtl/>
        </w:rPr>
      </w:pPr>
    </w:p>
    <w:p w14:paraId="056ED7D8" w14:textId="77777777" w:rsidR="00F925D0" w:rsidRPr="005E60D8" w:rsidRDefault="00F925D0" w:rsidP="009225CD">
      <w:pPr>
        <w:bidi w:val="0"/>
        <w:rPr>
          <w:rFonts w:ascii="Sakkal Majalla" w:hAnsi="Sakkal Majalla" w:cs="Sakkal Majalla"/>
          <w:sz w:val="28"/>
          <w:szCs w:val="28"/>
          <w:u w:val="single"/>
          <w:rtl/>
        </w:rPr>
      </w:pPr>
    </w:p>
    <w:p w14:paraId="2A49670B" w14:textId="77777777" w:rsidR="00F925D0" w:rsidRPr="005E60D8" w:rsidRDefault="00F925D0" w:rsidP="009225CD">
      <w:pPr>
        <w:bidi w:val="0"/>
        <w:rPr>
          <w:rFonts w:ascii="Sakkal Majalla" w:hAnsi="Sakkal Majalla" w:cs="Sakkal Majalla"/>
          <w:sz w:val="28"/>
          <w:szCs w:val="28"/>
          <w:u w:val="single"/>
          <w:rtl/>
        </w:rPr>
      </w:pPr>
    </w:p>
    <w:p w14:paraId="4F63D221" w14:textId="77777777" w:rsidR="00F925D0" w:rsidRPr="005E60D8" w:rsidRDefault="00F925D0" w:rsidP="009225CD">
      <w:pPr>
        <w:bidi w:val="0"/>
        <w:rPr>
          <w:rFonts w:ascii="Sakkal Majalla" w:hAnsi="Sakkal Majalla" w:cs="Sakkal Majalla"/>
          <w:sz w:val="28"/>
          <w:szCs w:val="28"/>
          <w:u w:val="single"/>
          <w:rtl/>
        </w:rPr>
      </w:pPr>
    </w:p>
    <w:p w14:paraId="76591A78" w14:textId="77777777" w:rsidR="00EE418F" w:rsidRPr="005E60D8" w:rsidRDefault="00EE418F" w:rsidP="009225CD">
      <w:pPr>
        <w:bidi w:val="0"/>
        <w:rPr>
          <w:rFonts w:ascii="Sakkal Majalla" w:hAnsi="Sakkal Majalla" w:cs="Sakkal Majalla"/>
          <w:sz w:val="28"/>
          <w:szCs w:val="28"/>
          <w:u w:val="single"/>
          <w:rtl/>
        </w:rPr>
      </w:pPr>
    </w:p>
    <w:p w14:paraId="55D8625A" w14:textId="7366CDBD" w:rsidR="003C2EF4" w:rsidRPr="005E60D8" w:rsidRDefault="003C2EF4" w:rsidP="009225CD">
      <w:pPr>
        <w:pStyle w:val="Heading2"/>
        <w:bidi w:val="0"/>
        <w:spacing w:before="0" w:line="480" w:lineRule="auto"/>
        <w:rPr>
          <w:rFonts w:asciiTheme="majorBidi" w:hAnsiTheme="majorBidi"/>
          <w:sz w:val="32"/>
          <w:szCs w:val="32"/>
          <w:rtl/>
        </w:rPr>
      </w:pPr>
      <w:bookmarkStart w:id="12" w:name="_Toc171061085"/>
      <w:bookmarkStart w:id="13" w:name="_Toc175255100"/>
      <w:r w:rsidRPr="005E60D8">
        <w:rPr>
          <w:rFonts w:asciiTheme="majorBidi" w:hAnsiTheme="majorBidi"/>
          <w:sz w:val="32"/>
          <w:szCs w:val="32"/>
        </w:rPr>
        <w:lastRenderedPageBreak/>
        <w:t>Previous Studies</w:t>
      </w:r>
      <w:bookmarkEnd w:id="12"/>
      <w:bookmarkEnd w:id="13"/>
    </w:p>
    <w:p w14:paraId="69420630" w14:textId="77777777" w:rsidR="003C2EF4" w:rsidRPr="005E60D8" w:rsidRDefault="003C2EF4" w:rsidP="009225CD">
      <w:pPr>
        <w:bidi w:val="0"/>
        <w:spacing w:after="0" w:line="480" w:lineRule="auto"/>
        <w:rPr>
          <w:rFonts w:asciiTheme="majorBidi" w:hAnsiTheme="majorBidi" w:cstheme="majorBidi"/>
          <w:sz w:val="24"/>
          <w:szCs w:val="24"/>
        </w:rPr>
      </w:pPr>
      <w:r w:rsidRPr="005E60D8">
        <w:rPr>
          <w:rFonts w:asciiTheme="majorBidi" w:hAnsiTheme="majorBidi" w:cstheme="majorBidi"/>
          <w:sz w:val="24"/>
          <w:szCs w:val="24"/>
        </w:rPr>
        <w:t>Employee satisfaction is pivotal for organizational success, particularly within startups and small businesses where resource constraints and competitive pressures can significantly impact employee morale and retention. This review explores the relationship between non-monetary factors, employee satisfaction, and their implications for sustainability and growth in Saudi Arabian startups and small businesses</w:t>
      </w:r>
      <w:r w:rsidRPr="005E60D8">
        <w:rPr>
          <w:rFonts w:asciiTheme="majorBidi" w:hAnsiTheme="majorBidi" w:cs="Times New Roman"/>
          <w:sz w:val="24"/>
          <w:szCs w:val="24"/>
          <w:rtl/>
        </w:rPr>
        <w:t>.</w:t>
      </w:r>
    </w:p>
    <w:p w14:paraId="24F44411" w14:textId="77777777" w:rsidR="003C2EF4" w:rsidRPr="005E60D8" w:rsidRDefault="003C2EF4" w:rsidP="009225CD">
      <w:pPr>
        <w:bidi w:val="0"/>
        <w:spacing w:after="0" w:line="480" w:lineRule="auto"/>
        <w:rPr>
          <w:rFonts w:asciiTheme="majorBidi" w:hAnsiTheme="majorBidi" w:cstheme="majorBidi"/>
          <w:sz w:val="24"/>
          <w:szCs w:val="24"/>
        </w:rPr>
      </w:pPr>
    </w:p>
    <w:p w14:paraId="49E417D7" w14:textId="77777777" w:rsidR="003C2EF4" w:rsidRPr="005E60D8" w:rsidRDefault="003C2EF4" w:rsidP="009225CD">
      <w:pPr>
        <w:bidi w:val="0"/>
        <w:spacing w:after="0" w:line="480" w:lineRule="auto"/>
        <w:rPr>
          <w:rFonts w:asciiTheme="majorBidi" w:hAnsiTheme="majorBidi" w:cstheme="majorBidi"/>
          <w:b/>
          <w:bCs/>
          <w:sz w:val="24"/>
          <w:szCs w:val="24"/>
        </w:rPr>
      </w:pPr>
      <w:r w:rsidRPr="005E60D8">
        <w:rPr>
          <w:rFonts w:asciiTheme="majorBidi" w:hAnsiTheme="majorBidi" w:cstheme="majorBidi"/>
          <w:b/>
          <w:bCs/>
          <w:sz w:val="24"/>
          <w:szCs w:val="24"/>
        </w:rPr>
        <w:t>1</w:t>
      </w:r>
      <w:r w:rsidRPr="005E60D8">
        <w:rPr>
          <w:rFonts w:asciiTheme="majorBidi" w:hAnsiTheme="majorBidi" w:cs="Times New Roman"/>
          <w:b/>
          <w:bCs/>
          <w:sz w:val="24"/>
          <w:szCs w:val="24"/>
          <w:rtl/>
        </w:rPr>
        <w:t xml:space="preserve">. </w:t>
      </w:r>
      <w:r w:rsidRPr="005E60D8">
        <w:rPr>
          <w:rFonts w:asciiTheme="majorBidi" w:hAnsiTheme="majorBidi" w:cstheme="majorBidi"/>
          <w:b/>
          <w:bCs/>
          <w:sz w:val="24"/>
          <w:szCs w:val="24"/>
        </w:rPr>
        <w:t>Non-Monetary Factors and Employee Satisfaction</w:t>
      </w:r>
    </w:p>
    <w:p w14:paraId="746CE257" w14:textId="77777777" w:rsidR="005A721F" w:rsidRPr="005E60D8" w:rsidRDefault="005A721F" w:rsidP="009225CD">
      <w:pPr>
        <w:bidi w:val="0"/>
        <w:spacing w:after="0" w:line="480" w:lineRule="auto"/>
        <w:rPr>
          <w:rFonts w:asciiTheme="majorBidi" w:hAnsiTheme="majorBidi" w:cstheme="majorBidi"/>
          <w:sz w:val="24"/>
          <w:szCs w:val="24"/>
        </w:rPr>
      </w:pPr>
      <w:r w:rsidRPr="005E60D8">
        <w:rPr>
          <w:rFonts w:asciiTheme="majorBidi" w:hAnsiTheme="majorBidi" w:cstheme="majorBidi"/>
          <w:sz w:val="24"/>
          <w:szCs w:val="24"/>
        </w:rPr>
        <w:t xml:space="preserve">Non-monetary factors include aspects of the workplace environment that enhance employee well-being and job satisfaction. This research emphasizes key factors such as work-life balance, job autonomy, recognition, career development opportunities, and the overall work environment as essential contributors to employee satisfaction. A study by </w:t>
      </w:r>
      <w:proofErr w:type="spellStart"/>
      <w:r w:rsidRPr="005E60D8">
        <w:rPr>
          <w:rFonts w:asciiTheme="majorBidi" w:hAnsiTheme="majorBidi" w:cstheme="majorBidi"/>
          <w:sz w:val="24"/>
          <w:szCs w:val="24"/>
        </w:rPr>
        <w:t>Norudin</w:t>
      </w:r>
      <w:proofErr w:type="spellEnd"/>
      <w:r w:rsidRPr="005E60D8">
        <w:rPr>
          <w:rFonts w:asciiTheme="majorBidi" w:hAnsiTheme="majorBidi" w:cstheme="majorBidi"/>
          <w:sz w:val="24"/>
          <w:szCs w:val="24"/>
        </w:rPr>
        <w:t xml:space="preserve">, Jannah, and Nik (2012), which surveyed 236 respondents over a two-month period in 2009, showed that job satisfaction can be influenced by motivational factors, reward systems, supervision and leadership, a supportive work environment, and industry competition. Similarly, research by Abdullah, Muhammad, and Najla (2019), which surveyed 100 employees from the Real Estate Tax Directorate in Menoufia Governorate, concluded that non-financial incentives have a significant impact on job satisfaction, while financial incentives do not. </w:t>
      </w:r>
    </w:p>
    <w:p w14:paraId="37C236D0" w14:textId="77777777" w:rsidR="005A721F" w:rsidRPr="005E60D8" w:rsidRDefault="005A721F" w:rsidP="009225CD">
      <w:pPr>
        <w:bidi w:val="0"/>
        <w:spacing w:after="0" w:line="480" w:lineRule="auto"/>
        <w:rPr>
          <w:rFonts w:asciiTheme="majorBidi" w:hAnsiTheme="majorBidi" w:cstheme="majorBidi"/>
          <w:sz w:val="24"/>
          <w:szCs w:val="24"/>
        </w:rPr>
      </w:pPr>
    </w:p>
    <w:p w14:paraId="4023EF2F" w14:textId="38365521" w:rsidR="003C2EF4" w:rsidRPr="005E60D8" w:rsidRDefault="005A721F" w:rsidP="009225CD">
      <w:pPr>
        <w:bidi w:val="0"/>
        <w:spacing w:after="0" w:line="480" w:lineRule="auto"/>
        <w:rPr>
          <w:rFonts w:asciiTheme="majorBidi" w:hAnsiTheme="majorBidi" w:cstheme="majorBidi"/>
          <w:sz w:val="24"/>
          <w:szCs w:val="24"/>
          <w:rtl/>
        </w:rPr>
      </w:pPr>
      <w:r w:rsidRPr="005E60D8">
        <w:rPr>
          <w:rFonts w:asciiTheme="majorBidi" w:hAnsiTheme="majorBidi" w:cstheme="majorBidi"/>
          <w:sz w:val="24"/>
          <w:szCs w:val="24"/>
        </w:rPr>
        <w:t>Therefore, non-monetary factors are particularly important in startups and small businesses, where intrinsic motivators often play a more vital role than financial incentives in promoting employee engagement and commitment.</w:t>
      </w:r>
    </w:p>
    <w:p w14:paraId="1E7766AC" w14:textId="77777777" w:rsidR="00CC0DF5" w:rsidRPr="005E60D8" w:rsidRDefault="00CC0DF5" w:rsidP="009225CD">
      <w:pPr>
        <w:bidi w:val="0"/>
        <w:spacing w:after="0" w:line="480" w:lineRule="auto"/>
        <w:rPr>
          <w:rFonts w:asciiTheme="majorBidi" w:hAnsiTheme="majorBidi" w:cstheme="majorBidi"/>
          <w:sz w:val="24"/>
          <w:szCs w:val="24"/>
          <w:rtl/>
        </w:rPr>
      </w:pPr>
    </w:p>
    <w:p w14:paraId="59EF7CE2" w14:textId="77777777" w:rsidR="00CC0DF5" w:rsidRPr="005E60D8" w:rsidRDefault="00CC0DF5" w:rsidP="009225CD">
      <w:pPr>
        <w:bidi w:val="0"/>
        <w:spacing w:after="0" w:line="480" w:lineRule="auto"/>
        <w:rPr>
          <w:rFonts w:asciiTheme="majorBidi" w:hAnsiTheme="majorBidi" w:cstheme="majorBidi"/>
          <w:sz w:val="24"/>
          <w:szCs w:val="24"/>
          <w:rtl/>
        </w:rPr>
      </w:pPr>
    </w:p>
    <w:p w14:paraId="08058605" w14:textId="77777777" w:rsidR="00EE418F" w:rsidRPr="005E60D8" w:rsidRDefault="00EE418F" w:rsidP="009225CD">
      <w:pPr>
        <w:bidi w:val="0"/>
        <w:spacing w:after="0" w:line="480" w:lineRule="auto"/>
        <w:rPr>
          <w:rFonts w:asciiTheme="majorBidi" w:hAnsiTheme="majorBidi" w:cstheme="majorBidi"/>
          <w:sz w:val="24"/>
          <w:szCs w:val="24"/>
        </w:rPr>
      </w:pPr>
    </w:p>
    <w:p w14:paraId="7AF70E27" w14:textId="205C17B0" w:rsidR="003C2EF4" w:rsidRPr="005E60D8" w:rsidRDefault="003C2EF4" w:rsidP="009225CD">
      <w:pPr>
        <w:bidi w:val="0"/>
        <w:spacing w:after="0" w:line="480" w:lineRule="auto"/>
        <w:rPr>
          <w:rFonts w:asciiTheme="majorBidi" w:hAnsiTheme="majorBidi" w:cstheme="majorBidi"/>
          <w:sz w:val="24"/>
          <w:szCs w:val="24"/>
        </w:rPr>
      </w:pPr>
      <w:r w:rsidRPr="005E60D8">
        <w:rPr>
          <w:rFonts w:asciiTheme="majorBidi" w:hAnsiTheme="majorBidi" w:cstheme="majorBidi"/>
          <w:b/>
          <w:bCs/>
          <w:sz w:val="24"/>
          <w:szCs w:val="24"/>
        </w:rPr>
        <w:lastRenderedPageBreak/>
        <w:t>3</w:t>
      </w:r>
      <w:r w:rsidRPr="005E60D8">
        <w:rPr>
          <w:rFonts w:asciiTheme="majorBidi" w:hAnsiTheme="majorBidi" w:cs="Times New Roman"/>
          <w:b/>
          <w:bCs/>
          <w:sz w:val="24"/>
          <w:szCs w:val="24"/>
          <w:rtl/>
        </w:rPr>
        <w:t xml:space="preserve">. </w:t>
      </w:r>
      <w:r w:rsidRPr="005E60D8">
        <w:rPr>
          <w:rFonts w:asciiTheme="majorBidi" w:hAnsiTheme="majorBidi" w:cstheme="majorBidi"/>
          <w:b/>
          <w:bCs/>
          <w:sz w:val="24"/>
          <w:szCs w:val="24"/>
        </w:rPr>
        <w:t>Organizational Sustainability and Growth</w:t>
      </w:r>
    </w:p>
    <w:p w14:paraId="72E6F4F6" w14:textId="3422D5AA" w:rsidR="003C2EF4" w:rsidRPr="005E60D8" w:rsidRDefault="003C2EF4" w:rsidP="009225CD">
      <w:pPr>
        <w:bidi w:val="0"/>
        <w:spacing w:after="0" w:line="480" w:lineRule="auto"/>
        <w:rPr>
          <w:rFonts w:asciiTheme="majorBidi" w:hAnsiTheme="majorBidi" w:cs="Times New Roman"/>
          <w:sz w:val="24"/>
          <w:szCs w:val="24"/>
        </w:rPr>
      </w:pPr>
      <w:r w:rsidRPr="005E60D8">
        <w:rPr>
          <w:rFonts w:asciiTheme="majorBidi" w:hAnsiTheme="majorBidi" w:cstheme="majorBidi"/>
          <w:sz w:val="24"/>
          <w:szCs w:val="24"/>
        </w:rPr>
        <w:t>The sustainability and growth of startups and small businesses depend on their ability to attract, retain, and leverage talented employees effectively. Fostering a positive work environment characterized by robust non-monetary incentives enhances employee satisfaction and contributes to organizational resilience and long-term viability. This is crucial in Saudi Arabia's economic landscape, where startups play a vital role in diversifying the economy and driving innovation</w:t>
      </w:r>
      <w:r w:rsidRPr="005E60D8">
        <w:rPr>
          <w:rFonts w:asciiTheme="majorBidi" w:hAnsiTheme="majorBidi" w:cs="Times New Roman"/>
          <w:sz w:val="24"/>
          <w:szCs w:val="24"/>
          <w:rtl/>
        </w:rPr>
        <w:t>.</w:t>
      </w:r>
      <w:r w:rsidR="0052277A" w:rsidRPr="005E60D8">
        <w:rPr>
          <w:rFonts w:asciiTheme="majorBidi" w:hAnsiTheme="majorBidi" w:cs="Times New Roman"/>
          <w:sz w:val="24"/>
          <w:szCs w:val="24"/>
        </w:rPr>
        <w:t xml:space="preserve"> As Ahmed (2019) notes:</w:t>
      </w:r>
    </w:p>
    <w:p w14:paraId="273A1ECA" w14:textId="03E80CD9" w:rsidR="003C2EF4" w:rsidRPr="005E60D8" w:rsidRDefault="00E25214" w:rsidP="009225CD">
      <w:pPr>
        <w:bidi w:val="0"/>
        <w:spacing w:after="0" w:line="480" w:lineRule="auto"/>
        <w:ind w:left="720"/>
        <w:rPr>
          <w:rFonts w:asciiTheme="majorBidi" w:hAnsiTheme="majorBidi" w:cstheme="majorBidi"/>
          <w:sz w:val="24"/>
          <w:szCs w:val="24"/>
          <w:rtl/>
        </w:rPr>
      </w:pPr>
      <w:r w:rsidRPr="005E60D8">
        <w:rPr>
          <w:rFonts w:asciiTheme="majorBidi" w:hAnsiTheme="majorBidi" w:cs="Times New Roman"/>
          <w:i/>
          <w:iCs/>
          <w:sz w:val="24"/>
          <w:szCs w:val="24"/>
        </w:rPr>
        <w:t xml:space="preserve">"Happy employees are naturally more loyal to the company and its goals. They tend to go above and beyond their required tasks to help achieve the company's objectives and take pride in their jobs and accomplishments within the organization. Therefore, it is important for human resources management to understand employees' needs and determine what can be offered and done to align these needs with the company's goals." </w:t>
      </w:r>
    </w:p>
    <w:p w14:paraId="7EE63465" w14:textId="7C0C6568" w:rsidR="00CC0DF5" w:rsidRPr="005E60D8" w:rsidRDefault="006727D5" w:rsidP="009225CD">
      <w:pPr>
        <w:bidi w:val="0"/>
        <w:spacing w:after="0" w:line="480" w:lineRule="auto"/>
        <w:rPr>
          <w:rFonts w:asciiTheme="majorBidi" w:hAnsiTheme="majorBidi" w:cstheme="majorBidi"/>
          <w:sz w:val="24"/>
          <w:szCs w:val="24"/>
          <w:rtl/>
        </w:rPr>
      </w:pPr>
      <w:r w:rsidRPr="005E60D8">
        <w:rPr>
          <w:rFonts w:asciiTheme="majorBidi" w:hAnsiTheme="majorBidi" w:cstheme="majorBidi"/>
          <w:sz w:val="24"/>
          <w:szCs w:val="24"/>
        </w:rPr>
        <w:t>Further supporting this, Amal (2018), in her research titled "The impact of job satisfaction among workers in ready-made garment factories on performance quality," demonstrated a strong relationship between job satisfaction and performance quality, with statistical analysis showing a correlation ranging from 100% to 66.7% within the sample. She recommended implementing fair performance evaluation standards and establishing a complaint and suggestion box to gauge employee satisfaction and identify areas for improvement. These insights underscore the importance of understanding and addressing employee needs to enhance both satisfaction and overall organizational performance.</w:t>
      </w:r>
    </w:p>
    <w:p w14:paraId="04069769" w14:textId="77777777" w:rsidR="00CC0DF5" w:rsidRPr="005E60D8" w:rsidRDefault="00CC0DF5" w:rsidP="009225CD">
      <w:pPr>
        <w:bidi w:val="0"/>
        <w:spacing w:after="0" w:line="480" w:lineRule="auto"/>
        <w:rPr>
          <w:rFonts w:asciiTheme="majorBidi" w:hAnsiTheme="majorBidi" w:cstheme="majorBidi"/>
          <w:sz w:val="24"/>
          <w:szCs w:val="24"/>
          <w:rtl/>
        </w:rPr>
      </w:pPr>
    </w:p>
    <w:p w14:paraId="59F705D3" w14:textId="77777777" w:rsidR="00CC0DF5" w:rsidRPr="005E60D8" w:rsidRDefault="00CC0DF5" w:rsidP="009225CD">
      <w:pPr>
        <w:bidi w:val="0"/>
        <w:spacing w:after="0" w:line="480" w:lineRule="auto"/>
        <w:rPr>
          <w:rFonts w:asciiTheme="majorBidi" w:hAnsiTheme="majorBidi" w:cstheme="majorBidi"/>
          <w:sz w:val="24"/>
          <w:szCs w:val="24"/>
          <w:rtl/>
        </w:rPr>
      </w:pPr>
    </w:p>
    <w:p w14:paraId="5211490E" w14:textId="77777777" w:rsidR="00CC0DF5" w:rsidRPr="005E60D8" w:rsidRDefault="00CC0DF5" w:rsidP="009225CD">
      <w:pPr>
        <w:bidi w:val="0"/>
        <w:spacing w:after="0" w:line="480" w:lineRule="auto"/>
        <w:rPr>
          <w:rFonts w:asciiTheme="majorBidi" w:hAnsiTheme="majorBidi" w:cstheme="majorBidi"/>
          <w:sz w:val="24"/>
          <w:szCs w:val="24"/>
          <w:rtl/>
        </w:rPr>
      </w:pPr>
    </w:p>
    <w:p w14:paraId="311B95FC" w14:textId="77777777" w:rsidR="00CC0DF5" w:rsidRPr="005E60D8" w:rsidRDefault="00CC0DF5" w:rsidP="009225CD">
      <w:pPr>
        <w:bidi w:val="0"/>
        <w:spacing w:after="0" w:line="480" w:lineRule="auto"/>
        <w:rPr>
          <w:rFonts w:asciiTheme="majorBidi" w:hAnsiTheme="majorBidi" w:cstheme="majorBidi"/>
          <w:sz w:val="24"/>
          <w:szCs w:val="24"/>
        </w:rPr>
      </w:pPr>
    </w:p>
    <w:p w14:paraId="34F71E53" w14:textId="0A6CDDFA" w:rsidR="00EE6E8E" w:rsidRPr="005E60D8" w:rsidRDefault="003C2EF4" w:rsidP="009225CD">
      <w:pPr>
        <w:bidi w:val="0"/>
        <w:spacing w:after="0" w:line="480" w:lineRule="auto"/>
        <w:rPr>
          <w:rFonts w:asciiTheme="majorBidi" w:hAnsiTheme="majorBidi" w:cstheme="majorBidi"/>
          <w:b/>
          <w:bCs/>
          <w:sz w:val="24"/>
          <w:szCs w:val="24"/>
        </w:rPr>
      </w:pPr>
      <w:r w:rsidRPr="005E60D8">
        <w:rPr>
          <w:rFonts w:asciiTheme="majorBidi" w:hAnsiTheme="majorBidi" w:cstheme="majorBidi"/>
          <w:b/>
          <w:bCs/>
          <w:sz w:val="24"/>
          <w:szCs w:val="24"/>
        </w:rPr>
        <w:lastRenderedPageBreak/>
        <w:t>4</w:t>
      </w:r>
      <w:r w:rsidRPr="005E60D8">
        <w:rPr>
          <w:rFonts w:asciiTheme="majorBidi" w:hAnsiTheme="majorBidi" w:cs="Times New Roman"/>
          <w:b/>
          <w:bCs/>
          <w:sz w:val="24"/>
          <w:szCs w:val="24"/>
          <w:rtl/>
        </w:rPr>
        <w:t xml:space="preserve">. </w:t>
      </w:r>
      <w:r w:rsidRPr="005E60D8">
        <w:rPr>
          <w:rFonts w:asciiTheme="majorBidi" w:hAnsiTheme="majorBidi" w:cstheme="majorBidi"/>
          <w:b/>
          <w:bCs/>
          <w:sz w:val="24"/>
          <w:szCs w:val="24"/>
        </w:rPr>
        <w:t>Contextual Factors in Saudi Arabia</w:t>
      </w:r>
    </w:p>
    <w:p w14:paraId="192C2593" w14:textId="0D8C8429" w:rsidR="00EE6E8E" w:rsidRPr="005E60D8" w:rsidRDefault="00EE6E8E"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In Saudi Arabia, the effectiveness of non-monetary incentives in boosting employee satisfaction is significantly influenced by cultural norms, regulatory frameworks, and socio-economic factors. The emphasis on non-monetary incentives is crucial due to the financial challenges faced by small companies. This is especially pertinent given the financial pressures that many of these businesses encounter. As Almalki (2023) notes, "SMEs face an increasing number of fees and fines from the government, and multiple interview transcripts illustrate the impact that this has had on the daily running of their business, causing stress, anxiety, and financial concern</w:t>
      </w:r>
      <w:r w:rsidRPr="005E60D8">
        <w:rPr>
          <w:rFonts w:asciiTheme="majorBidi" w:hAnsiTheme="majorBidi" w:cs="Times New Roman"/>
          <w:sz w:val="24"/>
          <w:szCs w:val="24"/>
          <w:rtl/>
        </w:rPr>
        <w:t>."</w:t>
      </w:r>
    </w:p>
    <w:p w14:paraId="0213FB8E" w14:textId="4DAA3A6A" w:rsidR="003C2EF4" w:rsidRPr="005E60D8" w:rsidRDefault="00EE6E8E"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Additionally, in addressing the same issue, Majed (2023) highlighted in his study on the main challenges encountered by startups in Saudi Arabia that the primary challenge identified is securing funding, with Saudi startups placing significant importance on product innovation. This financial strain underscores the need for non-monetary strategies to retain and satisfy employees, as monetary rewards may not always be feasible in such constrained environments.</w:t>
      </w:r>
    </w:p>
    <w:p w14:paraId="2C802979" w14:textId="77777777" w:rsidR="00FB69F4" w:rsidRPr="005E60D8" w:rsidRDefault="00FB69F4" w:rsidP="009225CD">
      <w:pPr>
        <w:bidi w:val="0"/>
        <w:spacing w:after="0" w:line="480" w:lineRule="auto"/>
        <w:rPr>
          <w:rFonts w:asciiTheme="majorBidi" w:hAnsiTheme="majorBidi" w:cstheme="majorBidi"/>
          <w:sz w:val="24"/>
          <w:szCs w:val="24"/>
        </w:rPr>
      </w:pPr>
    </w:p>
    <w:p w14:paraId="334C1287" w14:textId="23CBB120" w:rsidR="00FB69F4" w:rsidRPr="005E60D8" w:rsidRDefault="00FB69F4" w:rsidP="009225CD">
      <w:pPr>
        <w:bidi w:val="0"/>
        <w:spacing w:after="0" w:line="480" w:lineRule="auto"/>
        <w:rPr>
          <w:rFonts w:asciiTheme="majorBidi" w:hAnsiTheme="majorBidi" w:cstheme="majorBidi"/>
          <w:sz w:val="24"/>
          <w:szCs w:val="24"/>
        </w:rPr>
      </w:pPr>
      <w:r w:rsidRPr="005E60D8">
        <w:rPr>
          <w:rFonts w:asciiTheme="majorBidi" w:hAnsiTheme="majorBidi" w:cstheme="majorBidi"/>
          <w:sz w:val="24"/>
          <w:szCs w:val="24"/>
        </w:rPr>
        <w:t xml:space="preserve">Conclusion </w:t>
      </w:r>
    </w:p>
    <w:p w14:paraId="1F72985A" w14:textId="4CF53327" w:rsidR="00EE6E8E" w:rsidRPr="005E60D8" w:rsidRDefault="00EE6E8E" w:rsidP="009225CD">
      <w:pPr>
        <w:bidi w:val="0"/>
        <w:spacing w:after="0" w:line="480" w:lineRule="auto"/>
        <w:rPr>
          <w:rFonts w:asciiTheme="majorBidi" w:hAnsiTheme="majorBidi" w:cstheme="majorBidi"/>
          <w:sz w:val="24"/>
          <w:szCs w:val="24"/>
        </w:rPr>
      </w:pPr>
      <w:r w:rsidRPr="005E60D8">
        <w:rPr>
          <w:rFonts w:asciiTheme="majorBidi" w:hAnsiTheme="majorBidi" w:cstheme="majorBidi"/>
          <w:sz w:val="24"/>
          <w:szCs w:val="24"/>
        </w:rPr>
        <w:t>This study aims to address the lack of references that connect the relationship between non-monetary factors, job satisfaction, and the sustainability of startups and small businesses in Saudi Arabia. It will explore the impact of seven non-monetary factors—work environment, career advancement opportunities, work-life balance, recognition and rewards, supportive management and leadership, clear job roles, and flexible working—on employee satisfaction within these companies. By examining these factors, the research will provide insights into how non-monetary incentives can be utilized to boost employee satisfaction, thereby supporting the sustainability and growth of these businesses.</w:t>
      </w:r>
    </w:p>
    <w:p w14:paraId="4E91F1D8" w14:textId="053721B1" w:rsidR="00A620C8" w:rsidRPr="005E60D8" w:rsidRDefault="00A620C8" w:rsidP="009225CD">
      <w:pPr>
        <w:pStyle w:val="Heading2"/>
        <w:bidi w:val="0"/>
        <w:spacing w:before="0" w:line="480" w:lineRule="auto"/>
        <w:rPr>
          <w:rFonts w:asciiTheme="majorBidi" w:hAnsiTheme="majorBidi"/>
          <w:sz w:val="32"/>
          <w:szCs w:val="32"/>
        </w:rPr>
      </w:pPr>
      <w:bookmarkStart w:id="14" w:name="_Toc175255101"/>
      <w:r w:rsidRPr="005E60D8">
        <w:rPr>
          <w:rFonts w:asciiTheme="majorBidi" w:hAnsiTheme="majorBidi"/>
          <w:sz w:val="32"/>
          <w:szCs w:val="32"/>
        </w:rPr>
        <w:lastRenderedPageBreak/>
        <w:t>Theoretical Foundations of the Study</w:t>
      </w:r>
      <w:bookmarkEnd w:id="14"/>
    </w:p>
    <w:p w14:paraId="0F167D20"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The theoretical framework for this study is grounded in several interrelated concepts and theories that provide a foundation for understanding the impact of non-monetary factors on employee satisfaction, and subsequently, on the sustainability and growth of startups and small businesses in Saudi Arabia.</w:t>
      </w:r>
    </w:p>
    <w:p w14:paraId="6CCB00C0" w14:textId="77777777" w:rsidR="00B76E49" w:rsidRPr="005E60D8" w:rsidRDefault="00B76E49" w:rsidP="009225CD">
      <w:pPr>
        <w:bidi w:val="0"/>
        <w:spacing w:after="0" w:line="480" w:lineRule="auto"/>
        <w:jc w:val="both"/>
        <w:rPr>
          <w:rFonts w:asciiTheme="majorBidi" w:hAnsiTheme="majorBidi" w:cstheme="majorBidi"/>
        </w:rPr>
      </w:pPr>
    </w:p>
    <w:p w14:paraId="42E8B492" w14:textId="77777777" w:rsidR="00B76E49" w:rsidRPr="005E60D8" w:rsidRDefault="00B76E49" w:rsidP="009225CD">
      <w:pPr>
        <w:pStyle w:val="ListParagraph"/>
        <w:numPr>
          <w:ilvl w:val="0"/>
          <w:numId w:val="9"/>
        </w:num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Maslow’s Hierarchy of Needs</w:t>
      </w:r>
    </w:p>
    <w:p w14:paraId="74641163"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Maslow’s Hierarchy of Needs is a psychological theory that categorizes human needs into five levels: physiological, safety, social, esteem, and self-actualization. According to this theory, individuals are motivated to fulfill their needs in a hierarchical order, starting with basic physiological needs and moving towards self-actualization. In the workplace, non-monetary factors such as job security, social belonging, recognition, and opportunities for personal growth align with the higher levels of Maslow’s hierarchy.</w:t>
      </w:r>
    </w:p>
    <w:p w14:paraId="0899745E" w14:textId="5CB2E8E8"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This theory is pertinent to the study as it explains why non-monetary factors are crucial for employee satisfaction, particularly in startups and small businesses, where financial rewards may be limited. By satisfying higher-level needs, organizations can enhance employee motivation and satisfaction, leading to better organizational outcomes.</w:t>
      </w:r>
    </w:p>
    <w:p w14:paraId="0211F93E" w14:textId="77777777" w:rsidR="00B76E49" w:rsidRPr="005E60D8" w:rsidRDefault="00B76E49" w:rsidP="009225CD">
      <w:pPr>
        <w:bidi w:val="0"/>
        <w:spacing w:after="0" w:line="480" w:lineRule="auto"/>
        <w:jc w:val="both"/>
        <w:rPr>
          <w:rFonts w:asciiTheme="majorBidi" w:hAnsiTheme="majorBidi" w:cstheme="majorBidi"/>
          <w:sz w:val="24"/>
          <w:szCs w:val="24"/>
        </w:rPr>
      </w:pPr>
    </w:p>
    <w:p w14:paraId="069370C1" w14:textId="77777777" w:rsidR="00B76E49" w:rsidRPr="005E60D8" w:rsidRDefault="00B76E49" w:rsidP="009225CD">
      <w:pPr>
        <w:pStyle w:val="ListParagraph"/>
        <w:numPr>
          <w:ilvl w:val="0"/>
          <w:numId w:val="9"/>
        </w:num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Expectancy Theory</w:t>
      </w:r>
    </w:p>
    <w:p w14:paraId="61595C8D"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Expectancy Theory, formulated by Victor Vroom, suggests that an individual’s motivation is determined by the expectation that a particular behavior will lead to a desired outcome. The theory is based on three key components: expectancy (belief that effort will lead to performance), instrumentality (belief that performance will lead to a reward), and valence (value of the reward).</w:t>
      </w:r>
    </w:p>
    <w:p w14:paraId="126730CE" w14:textId="4CB25079"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lastRenderedPageBreak/>
        <w:t>In the context of non-monetary factors, Expectancy Theory explains how employees’ expectations regarding the relationship between their efforts and the rewards they receive (such as recognition, career development, or work-life balance) can influence their overall satisfaction and performance. The theory supports the idea that startups and small businesses can enhance employee satisfaction by clearly linking non-monetary rewards to performance outcomes.</w:t>
      </w:r>
    </w:p>
    <w:p w14:paraId="1BC80FE0" w14:textId="6978FDD4" w:rsidR="00B76E49" w:rsidRPr="005E60D8" w:rsidRDefault="00B76E49" w:rsidP="009225CD">
      <w:pPr>
        <w:pStyle w:val="ListParagraph"/>
        <w:numPr>
          <w:ilvl w:val="0"/>
          <w:numId w:val="9"/>
        </w:num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Herzberg's Two-Factor Theory</w:t>
      </w:r>
    </w:p>
    <w:p w14:paraId="6515D153"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Herzberg’s Two-Factor Theory, also known as the Motivation-Hygiene Theory, serves as a central component of the theoretical framework. This theory posits that job satisfaction and dissatisfaction are influenced by two distinct sets of factors: motivators and hygiene factors. Motivators, which include elements such as recognition, career advancement, and job autonomy, are directly linked to employee satisfaction. Hygiene factors, such as company policies, work conditions, and salary, are related to dissatisfaction when absent but do not necessarily motivate employees when present.</w:t>
      </w:r>
    </w:p>
    <w:p w14:paraId="110C4BE6" w14:textId="77777777" w:rsidR="00B76E49" w:rsidRPr="005E60D8" w:rsidRDefault="00B76E49" w:rsidP="009225CD">
      <w:pPr>
        <w:bidi w:val="0"/>
        <w:spacing w:after="0" w:line="480" w:lineRule="auto"/>
        <w:jc w:val="both"/>
        <w:rPr>
          <w:rFonts w:asciiTheme="majorBidi" w:hAnsiTheme="majorBidi" w:cstheme="majorBidi"/>
          <w:sz w:val="24"/>
          <w:szCs w:val="24"/>
        </w:rPr>
      </w:pPr>
    </w:p>
    <w:p w14:paraId="1FC87BDE"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In the context of this study, non-monetary factors can be considered as motivators that contribute to employee satisfaction. By identifying and analyzing these motivators, the study aims to understand how they affect the overall satisfaction of employees in startups and small businesses, which in turn influences organizational performance and growth.</w:t>
      </w:r>
    </w:p>
    <w:p w14:paraId="5D781E03" w14:textId="77777777" w:rsidR="00B76E49" w:rsidRPr="005E60D8" w:rsidRDefault="00B76E49" w:rsidP="009225CD">
      <w:pPr>
        <w:bidi w:val="0"/>
        <w:spacing w:after="0" w:line="480" w:lineRule="auto"/>
        <w:jc w:val="both"/>
        <w:rPr>
          <w:rFonts w:asciiTheme="majorBidi" w:hAnsiTheme="majorBidi" w:cstheme="majorBidi"/>
          <w:sz w:val="24"/>
          <w:szCs w:val="24"/>
        </w:rPr>
      </w:pPr>
    </w:p>
    <w:p w14:paraId="6424510C" w14:textId="77777777" w:rsidR="00B76E49" w:rsidRPr="005E60D8" w:rsidRDefault="00B76E49" w:rsidP="009225CD">
      <w:pPr>
        <w:pStyle w:val="ListParagraph"/>
        <w:numPr>
          <w:ilvl w:val="0"/>
          <w:numId w:val="9"/>
        </w:num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Sustainable Development Theory</w:t>
      </w:r>
    </w:p>
    <w:p w14:paraId="60463224"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 xml:space="preserve">Sustainable Development Theory is relevant to the overarching goal of promoting the sustainability and growth of startups and small businesses. This theory emphasizes the need for businesses to operate in a manner that meets the needs of the present without compromising the ability of future generations to meet their own needs. In the context of employee </w:t>
      </w:r>
      <w:r w:rsidRPr="005E60D8">
        <w:rPr>
          <w:rFonts w:asciiTheme="majorBidi" w:hAnsiTheme="majorBidi" w:cstheme="majorBidi"/>
          <w:sz w:val="24"/>
          <w:szCs w:val="24"/>
        </w:rPr>
        <w:lastRenderedPageBreak/>
        <w:t>satisfaction, the theory supports the idea that sustainable business growth can be achieved by fostering a work environment that prioritizes employee well-being and satisfaction, which in turn enhances organizational performance.</w:t>
      </w:r>
    </w:p>
    <w:p w14:paraId="7FFE87C9" w14:textId="77777777" w:rsidR="00B76E49" w:rsidRPr="005E60D8" w:rsidRDefault="00B76E49" w:rsidP="009225CD">
      <w:pPr>
        <w:bidi w:val="0"/>
        <w:spacing w:after="0" w:line="480" w:lineRule="auto"/>
        <w:jc w:val="both"/>
        <w:rPr>
          <w:rFonts w:asciiTheme="majorBidi" w:hAnsiTheme="majorBidi" w:cstheme="majorBidi"/>
          <w:sz w:val="24"/>
          <w:szCs w:val="24"/>
        </w:rPr>
      </w:pPr>
    </w:p>
    <w:p w14:paraId="62AC1BC2" w14:textId="77777777" w:rsidR="00B76E49" w:rsidRPr="005E60D8" w:rsidRDefault="00B76E49" w:rsidP="009225CD">
      <w:pPr>
        <w:pStyle w:val="ListParagraph"/>
        <w:numPr>
          <w:ilvl w:val="0"/>
          <w:numId w:val="9"/>
        </w:num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Job Characteristics Model</w:t>
      </w:r>
    </w:p>
    <w:p w14:paraId="64A4B378" w14:textId="4826C0A6"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The Job Characteristics Model (JCM) highlights five core job dimensions—skill variety, task identity, task significance, autonomy, and feedback—that contribute to job satisfaction and motivation. This model provides a framework for understanding how specific job-related factors can be optimized to enhance employee satisfaction. The study utilizes JCM to examine how non-monetary factors such as job autonomy and feedback contribute to employee satisfaction in the context of startups and small businesses.</w:t>
      </w:r>
    </w:p>
    <w:p w14:paraId="1D85F383" w14:textId="77777777" w:rsidR="00B76E49" w:rsidRPr="005E60D8" w:rsidRDefault="00B76E49" w:rsidP="009225CD">
      <w:pPr>
        <w:pStyle w:val="ListParagraph"/>
        <w:numPr>
          <w:ilvl w:val="0"/>
          <w:numId w:val="9"/>
        </w:numPr>
        <w:bidi w:val="0"/>
        <w:spacing w:after="0" w:line="480" w:lineRule="auto"/>
        <w:jc w:val="both"/>
        <w:rPr>
          <w:rFonts w:asciiTheme="majorBidi" w:hAnsiTheme="majorBidi" w:cstheme="majorBidi"/>
          <w:b/>
          <w:bCs/>
          <w:sz w:val="24"/>
          <w:szCs w:val="24"/>
        </w:rPr>
      </w:pPr>
      <w:r w:rsidRPr="005E60D8">
        <w:rPr>
          <w:rFonts w:asciiTheme="majorBidi" w:hAnsiTheme="majorBidi" w:cstheme="majorBidi"/>
          <w:b/>
          <w:bCs/>
          <w:sz w:val="24"/>
          <w:szCs w:val="24"/>
        </w:rPr>
        <w:t>Self-Determination Theory (SDT)</w:t>
      </w:r>
    </w:p>
    <w:p w14:paraId="36DBB82A"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Self-Determination Theory (SDT) posits that individuals are motivated by three innate psychological needs: autonomy, competence, and relatedness. When these needs are met, individuals experience higher levels of intrinsic motivation, engagement, and satisfaction. In the context of this study, non-monetary factors such as job autonomy, opportunities for skill development, and a supportive work environment align with the principles of SDT.</w:t>
      </w:r>
    </w:p>
    <w:p w14:paraId="2634F95A"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SDT provides a framework for understanding how the fulfillment of these psychological needs through non-monetary incentives can lead to increased employee satisfaction and organizational commitment, which are crucial for the sustainability and growth of startups and small businesses.</w:t>
      </w:r>
    </w:p>
    <w:p w14:paraId="594EC038" w14:textId="77777777" w:rsidR="00B76E49" w:rsidRPr="005E60D8" w:rsidRDefault="00B76E49" w:rsidP="009225CD">
      <w:pPr>
        <w:bidi w:val="0"/>
        <w:spacing w:after="0" w:line="480" w:lineRule="auto"/>
        <w:jc w:val="both"/>
        <w:rPr>
          <w:rFonts w:asciiTheme="majorBidi" w:hAnsiTheme="majorBidi" w:cstheme="majorBidi"/>
          <w:sz w:val="24"/>
          <w:szCs w:val="24"/>
          <w:rtl/>
        </w:rPr>
      </w:pPr>
    </w:p>
    <w:p w14:paraId="146D650C" w14:textId="77777777" w:rsidR="00CC0DF5" w:rsidRPr="005E60D8" w:rsidRDefault="00CC0DF5" w:rsidP="009225CD">
      <w:pPr>
        <w:bidi w:val="0"/>
        <w:spacing w:after="0" w:line="480" w:lineRule="auto"/>
        <w:jc w:val="both"/>
        <w:rPr>
          <w:rFonts w:asciiTheme="majorBidi" w:hAnsiTheme="majorBidi" w:cstheme="majorBidi"/>
          <w:sz w:val="24"/>
          <w:szCs w:val="24"/>
          <w:rtl/>
        </w:rPr>
      </w:pPr>
    </w:p>
    <w:p w14:paraId="413B96D5" w14:textId="77777777" w:rsidR="00CC0DF5" w:rsidRPr="005E60D8" w:rsidRDefault="00CC0DF5" w:rsidP="009225CD">
      <w:pPr>
        <w:bidi w:val="0"/>
        <w:spacing w:after="0" w:line="480" w:lineRule="auto"/>
        <w:jc w:val="both"/>
        <w:rPr>
          <w:rFonts w:asciiTheme="majorBidi" w:hAnsiTheme="majorBidi" w:cstheme="majorBidi"/>
          <w:sz w:val="24"/>
          <w:szCs w:val="24"/>
          <w:rtl/>
        </w:rPr>
      </w:pPr>
    </w:p>
    <w:p w14:paraId="408A9C97" w14:textId="77777777" w:rsidR="00CC0DF5" w:rsidRPr="005E60D8" w:rsidRDefault="00CC0DF5" w:rsidP="009225CD">
      <w:pPr>
        <w:bidi w:val="0"/>
        <w:spacing w:after="0" w:line="480" w:lineRule="auto"/>
        <w:jc w:val="both"/>
        <w:rPr>
          <w:rFonts w:asciiTheme="majorBidi" w:hAnsiTheme="majorBidi" w:cstheme="majorBidi"/>
          <w:sz w:val="24"/>
          <w:szCs w:val="24"/>
        </w:rPr>
      </w:pPr>
    </w:p>
    <w:p w14:paraId="3D310BF8" w14:textId="77777777" w:rsidR="00B76E49" w:rsidRPr="005E60D8" w:rsidRDefault="00B76E49" w:rsidP="009225CD">
      <w:pPr>
        <w:bidi w:val="0"/>
        <w:spacing w:after="0" w:line="480" w:lineRule="auto"/>
        <w:jc w:val="both"/>
        <w:rPr>
          <w:rFonts w:asciiTheme="majorBidi" w:hAnsiTheme="majorBidi" w:cstheme="majorBidi"/>
          <w:b/>
          <w:bCs/>
          <w:sz w:val="24"/>
          <w:szCs w:val="24"/>
          <w:u w:val="single"/>
        </w:rPr>
      </w:pPr>
      <w:r w:rsidRPr="005E60D8">
        <w:rPr>
          <w:rFonts w:asciiTheme="majorBidi" w:hAnsiTheme="majorBidi" w:cstheme="majorBidi"/>
          <w:b/>
          <w:bCs/>
          <w:sz w:val="24"/>
          <w:szCs w:val="24"/>
          <w:u w:val="single"/>
        </w:rPr>
        <w:lastRenderedPageBreak/>
        <w:t xml:space="preserve"> Application to Study Objectives</w:t>
      </w:r>
    </w:p>
    <w:p w14:paraId="1DA50AF4"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The integration of these theories provides a comprehensive framework for addressing the study’s objectives:</w:t>
      </w:r>
    </w:p>
    <w:p w14:paraId="5FA1EEA8"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b/>
          <w:bCs/>
          <w:sz w:val="24"/>
          <w:szCs w:val="24"/>
        </w:rPr>
        <w:t>- Identification of Key Non-Monetary Factors:</w:t>
      </w:r>
      <w:r w:rsidRPr="005E60D8">
        <w:rPr>
          <w:rFonts w:asciiTheme="majorBidi" w:hAnsiTheme="majorBidi" w:cstheme="majorBidi"/>
          <w:sz w:val="24"/>
          <w:szCs w:val="24"/>
        </w:rPr>
        <w:t xml:space="preserve"> The combination of Maslow’s Hierarchy of Needs, Herzberg's Two-Factor Theory, and the Job Characteristics Model facilitates the identification of non-monetary factors that significantly impact employee satisfaction.</w:t>
      </w:r>
    </w:p>
    <w:p w14:paraId="624D8FD3"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 xml:space="preserve">- </w:t>
      </w:r>
      <w:r w:rsidRPr="005E60D8">
        <w:rPr>
          <w:rFonts w:asciiTheme="majorBidi" w:hAnsiTheme="majorBidi" w:cstheme="majorBidi"/>
          <w:b/>
          <w:bCs/>
          <w:sz w:val="24"/>
          <w:szCs w:val="24"/>
        </w:rPr>
        <w:t>Examination of Organizational Culture</w:t>
      </w:r>
      <w:r w:rsidRPr="005E60D8">
        <w:rPr>
          <w:rFonts w:asciiTheme="majorBidi" w:hAnsiTheme="majorBidi" w:cstheme="majorBidi"/>
          <w:sz w:val="24"/>
          <w:szCs w:val="24"/>
        </w:rPr>
        <w:t>: the Self-Determination Theory enriches the analysis of how organizational culture influences employee satisfaction and retention.</w:t>
      </w:r>
    </w:p>
    <w:p w14:paraId="549387F7" w14:textId="77777777" w:rsidR="00B76E49" w:rsidRPr="005E60D8" w:rsidRDefault="00B76E49" w:rsidP="009225CD">
      <w:pPr>
        <w:bidi w:val="0"/>
        <w:spacing w:after="0" w:line="480" w:lineRule="auto"/>
        <w:jc w:val="both"/>
        <w:rPr>
          <w:rFonts w:asciiTheme="majorBidi" w:hAnsiTheme="majorBidi" w:cstheme="majorBidi"/>
          <w:sz w:val="24"/>
          <w:szCs w:val="24"/>
        </w:rPr>
      </w:pPr>
    </w:p>
    <w:p w14:paraId="6D772741" w14:textId="3205E2FA"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b/>
          <w:bCs/>
          <w:sz w:val="24"/>
          <w:szCs w:val="24"/>
        </w:rPr>
        <w:t>- Analysis of Employee Satisfaction and Organizational Performance:</w:t>
      </w:r>
      <w:r w:rsidRPr="005E60D8">
        <w:rPr>
          <w:rFonts w:asciiTheme="majorBidi" w:hAnsiTheme="majorBidi" w:cstheme="majorBidi"/>
          <w:sz w:val="24"/>
          <w:szCs w:val="24"/>
        </w:rPr>
        <w:t xml:space="preserve"> Expectancy Theory, offers insights into how non-monetary factors drive employee behavior and impact organizational performance.</w:t>
      </w:r>
    </w:p>
    <w:p w14:paraId="526E72C8" w14:textId="26E150BC"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b/>
          <w:bCs/>
          <w:sz w:val="24"/>
          <w:szCs w:val="24"/>
        </w:rPr>
        <w:t>- Formulation of Employee Profile:</w:t>
      </w:r>
      <w:r w:rsidRPr="005E60D8">
        <w:rPr>
          <w:rFonts w:asciiTheme="majorBidi" w:hAnsiTheme="majorBidi" w:cstheme="majorBidi"/>
          <w:sz w:val="24"/>
          <w:szCs w:val="24"/>
        </w:rPr>
        <w:t xml:space="preserve"> Maslow’s Hierarchy of Needs Theory supports the development of an employee profile that aligns with the specific needs and characteristics of the startup and small business environment.</w:t>
      </w:r>
    </w:p>
    <w:p w14:paraId="28D2223F" w14:textId="20A633F6"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b/>
          <w:bCs/>
          <w:sz w:val="24"/>
          <w:szCs w:val="24"/>
        </w:rPr>
        <w:t>- Actionable Recommendations:</w:t>
      </w:r>
      <w:r w:rsidRPr="005E60D8">
        <w:rPr>
          <w:rFonts w:asciiTheme="majorBidi" w:hAnsiTheme="majorBidi" w:cstheme="majorBidi"/>
          <w:sz w:val="24"/>
          <w:szCs w:val="24"/>
        </w:rPr>
        <w:t xml:space="preserve"> Drawing from the theoretical insights, the study aims to propose practical recommendations for improving employee satisfaction through non-monetary means, thereby supporting sustainable business growth.</w:t>
      </w:r>
    </w:p>
    <w:p w14:paraId="20788F99" w14:textId="77777777" w:rsidR="00B76E49" w:rsidRPr="005E60D8" w:rsidRDefault="00B76E49" w:rsidP="009225CD">
      <w:pPr>
        <w:bidi w:val="0"/>
        <w:spacing w:after="0" w:line="480" w:lineRule="auto"/>
        <w:jc w:val="both"/>
        <w:rPr>
          <w:rFonts w:asciiTheme="majorBidi" w:hAnsiTheme="majorBidi" w:cstheme="majorBidi"/>
          <w:sz w:val="24"/>
          <w:szCs w:val="24"/>
        </w:rPr>
      </w:pPr>
      <w:r w:rsidRPr="005E60D8">
        <w:rPr>
          <w:rFonts w:asciiTheme="majorBidi" w:hAnsiTheme="majorBidi" w:cstheme="majorBidi"/>
          <w:sz w:val="24"/>
          <w:szCs w:val="24"/>
        </w:rPr>
        <w:t xml:space="preserve"> Conclusion</w:t>
      </w:r>
    </w:p>
    <w:p w14:paraId="05501731" w14:textId="3E8F8A51" w:rsidR="00D94744" w:rsidRPr="009225CD" w:rsidRDefault="00B76E49" w:rsidP="009225CD">
      <w:pPr>
        <w:bidi w:val="0"/>
        <w:spacing w:after="0" w:line="480" w:lineRule="auto"/>
        <w:jc w:val="both"/>
        <w:rPr>
          <w:rFonts w:asciiTheme="majorBidi" w:hAnsiTheme="majorBidi" w:cstheme="majorBidi"/>
          <w:sz w:val="24"/>
          <w:szCs w:val="24"/>
          <w:rtl/>
        </w:rPr>
      </w:pPr>
      <w:r w:rsidRPr="005E60D8">
        <w:rPr>
          <w:rFonts w:asciiTheme="majorBidi" w:hAnsiTheme="majorBidi" w:cstheme="majorBidi"/>
          <w:sz w:val="24"/>
          <w:szCs w:val="24"/>
        </w:rPr>
        <w:t>This theoretical framework anchors the study in well-established theories that collectively provide a robust foundation for understanding the impact of non-monetary factors on employee satisfaction and the subsequent effect on the sustainability and growth of startups and small businesses in Saudi Arabia. The integration of these theories allows for a comprehensive analysis that addresses the study’s objectives while contributing valuable insights to both academic research and practical business strategies.</w:t>
      </w:r>
    </w:p>
    <w:sectPr w:rsidR="00D94744" w:rsidRPr="009225CD" w:rsidSect="00B13CB6">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E3F3B" w14:textId="77777777" w:rsidR="008703D1" w:rsidRDefault="008703D1" w:rsidP="009125CE">
      <w:pPr>
        <w:spacing w:after="0" w:line="240" w:lineRule="auto"/>
      </w:pPr>
      <w:r>
        <w:separator/>
      </w:r>
    </w:p>
  </w:endnote>
  <w:endnote w:type="continuationSeparator" w:id="0">
    <w:p w14:paraId="144F42B2" w14:textId="77777777" w:rsidR="008703D1" w:rsidRDefault="008703D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88243154"/>
      <w:docPartObj>
        <w:docPartGallery w:val="Page Numbers (Bottom of Page)"/>
        <w:docPartUnique/>
      </w:docPartObj>
    </w:sdtPr>
    <w:sdtEndPr>
      <w:rPr>
        <w:noProof/>
      </w:rPr>
    </w:sdtEndPr>
    <w:sdtContent>
      <w:p w14:paraId="0E0DE565" w14:textId="073DA26C" w:rsidR="005E60D8" w:rsidRDefault="005E60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B23AE9" w14:textId="77777777" w:rsidR="005E60D8" w:rsidRDefault="005E6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C5F32" w14:textId="77777777" w:rsidR="008703D1" w:rsidRDefault="008703D1" w:rsidP="009125CE">
      <w:pPr>
        <w:spacing w:after="0" w:line="240" w:lineRule="auto"/>
      </w:pPr>
      <w:r>
        <w:separator/>
      </w:r>
    </w:p>
  </w:footnote>
  <w:footnote w:type="continuationSeparator" w:id="0">
    <w:p w14:paraId="69D362B5" w14:textId="77777777" w:rsidR="008703D1" w:rsidRDefault="008703D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5744"/>
    <w:multiLevelType w:val="hybridMultilevel"/>
    <w:tmpl w:val="3342D9D6"/>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F4EB1"/>
    <w:multiLevelType w:val="hybridMultilevel"/>
    <w:tmpl w:val="9B2C84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A6FA4"/>
    <w:multiLevelType w:val="hybridMultilevel"/>
    <w:tmpl w:val="4A8667A4"/>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F7D39"/>
    <w:multiLevelType w:val="hybridMultilevel"/>
    <w:tmpl w:val="7DE2AC5C"/>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DB50F3"/>
    <w:multiLevelType w:val="hybridMultilevel"/>
    <w:tmpl w:val="5C7A49B4"/>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AB7CF9"/>
    <w:multiLevelType w:val="hybridMultilevel"/>
    <w:tmpl w:val="443C2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32998"/>
    <w:multiLevelType w:val="hybridMultilevel"/>
    <w:tmpl w:val="E388722C"/>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CF4A0F"/>
    <w:multiLevelType w:val="hybridMultilevel"/>
    <w:tmpl w:val="BDA2A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8E3F35"/>
    <w:multiLevelType w:val="hybridMultilevel"/>
    <w:tmpl w:val="21D8D168"/>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370A7D"/>
    <w:multiLevelType w:val="hybridMultilevel"/>
    <w:tmpl w:val="32DA4EB6"/>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E7693D"/>
    <w:multiLevelType w:val="hybridMultilevel"/>
    <w:tmpl w:val="2BF0020E"/>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EA41F1"/>
    <w:multiLevelType w:val="multilevel"/>
    <w:tmpl w:val="D928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2975A7"/>
    <w:multiLevelType w:val="hybridMultilevel"/>
    <w:tmpl w:val="D428A2F2"/>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26370"/>
    <w:multiLevelType w:val="hybridMultilevel"/>
    <w:tmpl w:val="03ECD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5A6D7D"/>
    <w:multiLevelType w:val="hybridMultilevel"/>
    <w:tmpl w:val="10B43FE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1E74FB4"/>
    <w:multiLevelType w:val="hybridMultilevel"/>
    <w:tmpl w:val="E9DC2F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3FE11BD"/>
    <w:multiLevelType w:val="hybridMultilevel"/>
    <w:tmpl w:val="BDE46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BD321F"/>
    <w:multiLevelType w:val="hybridMultilevel"/>
    <w:tmpl w:val="024A298E"/>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FA46CB"/>
    <w:multiLevelType w:val="hybridMultilevel"/>
    <w:tmpl w:val="4EF0A18E"/>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D57E2B"/>
    <w:multiLevelType w:val="hybridMultilevel"/>
    <w:tmpl w:val="FCC23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2B2093"/>
    <w:multiLevelType w:val="hybridMultilevel"/>
    <w:tmpl w:val="CF184A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8B04DE"/>
    <w:multiLevelType w:val="hybridMultilevel"/>
    <w:tmpl w:val="CF00D7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162D3D"/>
    <w:multiLevelType w:val="multilevel"/>
    <w:tmpl w:val="0FBE38D6"/>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hint="default"/>
        <w:sz w:val="20"/>
      </w:rPr>
    </w:lvl>
    <w:lvl w:ilvl="2">
      <w:start w:val="1"/>
      <w:numFmt w:val="bullet"/>
      <w:lvlText w:val=""/>
      <w:lvlJc w:val="left"/>
      <w:pPr>
        <w:tabs>
          <w:tab w:val="num" w:pos="2700"/>
        </w:tabs>
        <w:ind w:left="2700" w:hanging="360"/>
      </w:pPr>
      <w:rPr>
        <w:rFonts w:ascii="Wingdings" w:hAnsi="Wingdings" w:hint="default"/>
        <w:sz w:val="20"/>
      </w:rPr>
    </w:lvl>
    <w:lvl w:ilvl="3" w:tentative="1">
      <w:start w:val="1"/>
      <w:numFmt w:val="decimal"/>
      <w:lvlText w:val="%4."/>
      <w:lvlJc w:val="left"/>
      <w:pPr>
        <w:tabs>
          <w:tab w:val="num" w:pos="3420"/>
        </w:tabs>
        <w:ind w:left="3420" w:hanging="360"/>
      </w:pPr>
    </w:lvl>
    <w:lvl w:ilvl="4" w:tentative="1">
      <w:start w:val="1"/>
      <w:numFmt w:val="decimal"/>
      <w:lvlText w:val="%5."/>
      <w:lvlJc w:val="left"/>
      <w:pPr>
        <w:tabs>
          <w:tab w:val="num" w:pos="4140"/>
        </w:tabs>
        <w:ind w:left="4140" w:hanging="360"/>
      </w:pPr>
    </w:lvl>
    <w:lvl w:ilvl="5" w:tentative="1">
      <w:start w:val="1"/>
      <w:numFmt w:val="decimal"/>
      <w:lvlText w:val="%6."/>
      <w:lvlJc w:val="left"/>
      <w:pPr>
        <w:tabs>
          <w:tab w:val="num" w:pos="4860"/>
        </w:tabs>
        <w:ind w:left="4860" w:hanging="360"/>
      </w:pPr>
    </w:lvl>
    <w:lvl w:ilvl="6" w:tentative="1">
      <w:start w:val="1"/>
      <w:numFmt w:val="decimal"/>
      <w:lvlText w:val="%7."/>
      <w:lvlJc w:val="left"/>
      <w:pPr>
        <w:tabs>
          <w:tab w:val="num" w:pos="5580"/>
        </w:tabs>
        <w:ind w:left="5580" w:hanging="360"/>
      </w:pPr>
    </w:lvl>
    <w:lvl w:ilvl="7" w:tentative="1">
      <w:start w:val="1"/>
      <w:numFmt w:val="decimal"/>
      <w:lvlText w:val="%8."/>
      <w:lvlJc w:val="left"/>
      <w:pPr>
        <w:tabs>
          <w:tab w:val="num" w:pos="6300"/>
        </w:tabs>
        <w:ind w:left="6300" w:hanging="360"/>
      </w:pPr>
    </w:lvl>
    <w:lvl w:ilvl="8" w:tentative="1">
      <w:start w:val="1"/>
      <w:numFmt w:val="decimal"/>
      <w:lvlText w:val="%9."/>
      <w:lvlJc w:val="left"/>
      <w:pPr>
        <w:tabs>
          <w:tab w:val="num" w:pos="7020"/>
        </w:tabs>
        <w:ind w:left="7020" w:hanging="360"/>
      </w:pPr>
    </w:lvl>
  </w:abstractNum>
  <w:abstractNum w:abstractNumId="23" w15:restartNumberingAfterBreak="0">
    <w:nsid w:val="322041C8"/>
    <w:multiLevelType w:val="hybridMultilevel"/>
    <w:tmpl w:val="A08CA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9C70C9"/>
    <w:multiLevelType w:val="hybridMultilevel"/>
    <w:tmpl w:val="1E0C2FA2"/>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BB4162"/>
    <w:multiLevelType w:val="hybridMultilevel"/>
    <w:tmpl w:val="3EE438EA"/>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2E04E9"/>
    <w:multiLevelType w:val="hybridMultilevel"/>
    <w:tmpl w:val="34A632E2"/>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6F6E8F"/>
    <w:multiLevelType w:val="multilevel"/>
    <w:tmpl w:val="6FF232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260"/>
        </w:tabs>
        <w:ind w:left="12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893E5C"/>
    <w:multiLevelType w:val="hybridMultilevel"/>
    <w:tmpl w:val="344EFEBA"/>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EE0C40"/>
    <w:multiLevelType w:val="hybridMultilevel"/>
    <w:tmpl w:val="28C0D2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2084A91"/>
    <w:multiLevelType w:val="hybridMultilevel"/>
    <w:tmpl w:val="EBF0E2FE"/>
    <w:lvl w:ilvl="0" w:tplc="0409000B">
      <w:start w:val="1"/>
      <w:numFmt w:val="bullet"/>
      <w:lvlText w:val=""/>
      <w:lvlJc w:val="left"/>
      <w:pPr>
        <w:ind w:left="720" w:hanging="360"/>
      </w:pPr>
      <w:rPr>
        <w:rFonts w:ascii="Wingdings" w:hAnsi="Wingding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72D2E1B"/>
    <w:multiLevelType w:val="multilevel"/>
    <w:tmpl w:val="E3F2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FE63B7"/>
    <w:multiLevelType w:val="hybridMultilevel"/>
    <w:tmpl w:val="77E2A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942E7C"/>
    <w:multiLevelType w:val="hybridMultilevel"/>
    <w:tmpl w:val="2654B7D0"/>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0D3FA5"/>
    <w:multiLevelType w:val="hybridMultilevel"/>
    <w:tmpl w:val="A0E4C77E"/>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144DF6"/>
    <w:multiLevelType w:val="hybridMultilevel"/>
    <w:tmpl w:val="11F65258"/>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6F7ECB"/>
    <w:multiLevelType w:val="hybridMultilevel"/>
    <w:tmpl w:val="0316C418"/>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C06A5E"/>
    <w:multiLevelType w:val="hybridMultilevel"/>
    <w:tmpl w:val="ED28DEA2"/>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B30B04"/>
    <w:multiLevelType w:val="hybridMultilevel"/>
    <w:tmpl w:val="997A7B3E"/>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3A39D2"/>
    <w:multiLevelType w:val="hybridMultilevel"/>
    <w:tmpl w:val="D5A01606"/>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8B7CFA"/>
    <w:multiLevelType w:val="hybridMultilevel"/>
    <w:tmpl w:val="8F8C67FE"/>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687DA1"/>
    <w:multiLevelType w:val="hybridMultilevel"/>
    <w:tmpl w:val="D4F67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A6208A3"/>
    <w:multiLevelType w:val="hybridMultilevel"/>
    <w:tmpl w:val="F7C269B4"/>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CFC47E5"/>
    <w:multiLevelType w:val="hybridMultilevel"/>
    <w:tmpl w:val="0A7EFC5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DD13920"/>
    <w:multiLevelType w:val="hybridMultilevel"/>
    <w:tmpl w:val="724AEEFA"/>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0614D8"/>
    <w:multiLevelType w:val="hybridMultilevel"/>
    <w:tmpl w:val="E77AEA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EE3A1C"/>
    <w:multiLevelType w:val="hybridMultilevel"/>
    <w:tmpl w:val="A8320672"/>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CD09A3"/>
    <w:multiLevelType w:val="hybridMultilevel"/>
    <w:tmpl w:val="877C0552"/>
    <w:lvl w:ilvl="0" w:tplc="A0404FA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37F288E"/>
    <w:multiLevelType w:val="hybridMultilevel"/>
    <w:tmpl w:val="130AB822"/>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BC3CEF"/>
    <w:multiLevelType w:val="multilevel"/>
    <w:tmpl w:val="67B0256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450"/>
        </w:tabs>
        <w:ind w:left="45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4152091"/>
    <w:multiLevelType w:val="multilevel"/>
    <w:tmpl w:val="268C4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2479C5"/>
    <w:multiLevelType w:val="hybridMultilevel"/>
    <w:tmpl w:val="B52ABB2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CA04E94"/>
    <w:multiLevelType w:val="hybridMultilevel"/>
    <w:tmpl w:val="0FAA5B1E"/>
    <w:lvl w:ilvl="0" w:tplc="A0404FA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7FD44CB9"/>
    <w:multiLevelType w:val="hybridMultilevel"/>
    <w:tmpl w:val="27F652B0"/>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F47D9D"/>
    <w:multiLevelType w:val="hybridMultilevel"/>
    <w:tmpl w:val="A8E261C8"/>
    <w:lvl w:ilvl="0" w:tplc="A0404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111060">
    <w:abstractNumId w:val="1"/>
  </w:num>
  <w:num w:numId="2" w16cid:durableId="1893685608">
    <w:abstractNumId w:val="30"/>
  </w:num>
  <w:num w:numId="3" w16cid:durableId="1012683426">
    <w:abstractNumId w:val="27"/>
  </w:num>
  <w:num w:numId="4" w16cid:durableId="251283768">
    <w:abstractNumId w:val="22"/>
  </w:num>
  <w:num w:numId="5" w16cid:durableId="1710839441">
    <w:abstractNumId w:val="21"/>
  </w:num>
  <w:num w:numId="6" w16cid:durableId="1900286402">
    <w:abstractNumId w:val="43"/>
  </w:num>
  <w:num w:numId="7" w16cid:durableId="616759306">
    <w:abstractNumId w:val="19"/>
  </w:num>
  <w:num w:numId="8" w16cid:durableId="1728646421">
    <w:abstractNumId w:val="7"/>
  </w:num>
  <w:num w:numId="9" w16cid:durableId="488443906">
    <w:abstractNumId w:val="16"/>
  </w:num>
  <w:num w:numId="10" w16cid:durableId="171770663">
    <w:abstractNumId w:val="14"/>
  </w:num>
  <w:num w:numId="11" w16cid:durableId="1230269260">
    <w:abstractNumId w:val="2"/>
  </w:num>
  <w:num w:numId="12" w16cid:durableId="1949120163">
    <w:abstractNumId w:val="29"/>
  </w:num>
  <w:num w:numId="13" w16cid:durableId="1506246417">
    <w:abstractNumId w:val="54"/>
  </w:num>
  <w:num w:numId="14" w16cid:durableId="1952857117">
    <w:abstractNumId w:val="48"/>
  </w:num>
  <w:num w:numId="15" w16cid:durableId="1296133454">
    <w:abstractNumId w:val="12"/>
  </w:num>
  <w:num w:numId="16" w16cid:durableId="338233889">
    <w:abstractNumId w:val="28"/>
  </w:num>
  <w:num w:numId="17" w16cid:durableId="274140759">
    <w:abstractNumId w:val="33"/>
  </w:num>
  <w:num w:numId="18" w16cid:durableId="42952723">
    <w:abstractNumId w:val="40"/>
  </w:num>
  <w:num w:numId="19" w16cid:durableId="847255359">
    <w:abstractNumId w:val="0"/>
  </w:num>
  <w:num w:numId="20" w16cid:durableId="1027096690">
    <w:abstractNumId w:val="52"/>
  </w:num>
  <w:num w:numId="21" w16cid:durableId="357316552">
    <w:abstractNumId w:val="25"/>
  </w:num>
  <w:num w:numId="22" w16cid:durableId="958493288">
    <w:abstractNumId w:val="36"/>
  </w:num>
  <w:num w:numId="23" w16cid:durableId="816461656">
    <w:abstractNumId w:val="37"/>
  </w:num>
  <w:num w:numId="24" w16cid:durableId="1272084417">
    <w:abstractNumId w:val="3"/>
  </w:num>
  <w:num w:numId="25" w16cid:durableId="1489243667">
    <w:abstractNumId w:val="18"/>
  </w:num>
  <w:num w:numId="26" w16cid:durableId="1405688656">
    <w:abstractNumId w:val="46"/>
  </w:num>
  <w:num w:numId="27" w16cid:durableId="1877154529">
    <w:abstractNumId w:val="34"/>
  </w:num>
  <w:num w:numId="28" w16cid:durableId="109250137">
    <w:abstractNumId w:val="17"/>
  </w:num>
  <w:num w:numId="29" w16cid:durableId="1003124454">
    <w:abstractNumId w:val="6"/>
  </w:num>
  <w:num w:numId="30" w16cid:durableId="1772889686">
    <w:abstractNumId w:val="38"/>
  </w:num>
  <w:num w:numId="31" w16cid:durableId="1033338765">
    <w:abstractNumId w:val="10"/>
  </w:num>
  <w:num w:numId="32" w16cid:durableId="1605530596">
    <w:abstractNumId w:val="26"/>
  </w:num>
  <w:num w:numId="33" w16cid:durableId="687635537">
    <w:abstractNumId w:val="4"/>
  </w:num>
  <w:num w:numId="34" w16cid:durableId="1061446372">
    <w:abstractNumId w:val="8"/>
  </w:num>
  <w:num w:numId="35" w16cid:durableId="1374038483">
    <w:abstractNumId w:val="24"/>
  </w:num>
  <w:num w:numId="36" w16cid:durableId="1806967620">
    <w:abstractNumId w:val="9"/>
  </w:num>
  <w:num w:numId="37" w16cid:durableId="334770715">
    <w:abstractNumId w:val="53"/>
  </w:num>
  <w:num w:numId="38" w16cid:durableId="1437554565">
    <w:abstractNumId w:val="47"/>
  </w:num>
  <w:num w:numId="39" w16cid:durableId="1160929608">
    <w:abstractNumId w:val="35"/>
  </w:num>
  <w:num w:numId="40" w16cid:durableId="1878270069">
    <w:abstractNumId w:val="44"/>
  </w:num>
  <w:num w:numId="41" w16cid:durableId="767969520">
    <w:abstractNumId w:val="39"/>
  </w:num>
  <w:num w:numId="42" w16cid:durableId="1548182383">
    <w:abstractNumId w:val="42"/>
  </w:num>
  <w:num w:numId="43" w16cid:durableId="1732001281">
    <w:abstractNumId w:val="41"/>
  </w:num>
  <w:num w:numId="44" w16cid:durableId="1380667851">
    <w:abstractNumId w:val="13"/>
  </w:num>
  <w:num w:numId="45" w16cid:durableId="1818952315">
    <w:abstractNumId w:val="41"/>
  </w:num>
  <w:num w:numId="46" w16cid:durableId="858854926">
    <w:abstractNumId w:val="49"/>
  </w:num>
  <w:num w:numId="47" w16cid:durableId="1238058171">
    <w:abstractNumId w:val="45"/>
  </w:num>
  <w:num w:numId="48" w16cid:durableId="1203783562">
    <w:abstractNumId w:val="20"/>
  </w:num>
  <w:num w:numId="49" w16cid:durableId="1544366714">
    <w:abstractNumId w:val="11"/>
  </w:num>
  <w:num w:numId="50" w16cid:durableId="1725831059">
    <w:abstractNumId w:val="31"/>
  </w:num>
  <w:num w:numId="51" w16cid:durableId="1551454905">
    <w:abstractNumId w:val="50"/>
  </w:num>
  <w:num w:numId="52" w16cid:durableId="468670549">
    <w:abstractNumId w:val="5"/>
  </w:num>
  <w:num w:numId="53" w16cid:durableId="781219881">
    <w:abstractNumId w:val="15"/>
  </w:num>
  <w:num w:numId="54" w16cid:durableId="1083527141">
    <w:abstractNumId w:val="32"/>
  </w:num>
  <w:num w:numId="55" w16cid:durableId="377818924">
    <w:abstractNumId w:val="23"/>
  </w:num>
  <w:num w:numId="56" w16cid:durableId="1347097160">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18C"/>
    <w:rsid w:val="000208CE"/>
    <w:rsid w:val="0002374B"/>
    <w:rsid w:val="00067BD9"/>
    <w:rsid w:val="00075210"/>
    <w:rsid w:val="00090F21"/>
    <w:rsid w:val="00092F0E"/>
    <w:rsid w:val="000B5FBD"/>
    <w:rsid w:val="000C7BC4"/>
    <w:rsid w:val="000D1931"/>
    <w:rsid w:val="000F44B4"/>
    <w:rsid w:val="0013375B"/>
    <w:rsid w:val="00140767"/>
    <w:rsid w:val="001444BA"/>
    <w:rsid w:val="001902DB"/>
    <w:rsid w:val="0019161A"/>
    <w:rsid w:val="00191B79"/>
    <w:rsid w:val="001A0409"/>
    <w:rsid w:val="001A248E"/>
    <w:rsid w:val="001C1AE7"/>
    <w:rsid w:val="001C2162"/>
    <w:rsid w:val="001C58DF"/>
    <w:rsid w:val="00220361"/>
    <w:rsid w:val="002312BD"/>
    <w:rsid w:val="002564C6"/>
    <w:rsid w:val="002629D3"/>
    <w:rsid w:val="002641EA"/>
    <w:rsid w:val="002B0BEA"/>
    <w:rsid w:val="002C1B48"/>
    <w:rsid w:val="003007E5"/>
    <w:rsid w:val="00304C83"/>
    <w:rsid w:val="00320F9F"/>
    <w:rsid w:val="00322D1C"/>
    <w:rsid w:val="00323BC9"/>
    <w:rsid w:val="00353F37"/>
    <w:rsid w:val="0037336F"/>
    <w:rsid w:val="00375F46"/>
    <w:rsid w:val="00386121"/>
    <w:rsid w:val="003A7F62"/>
    <w:rsid w:val="003C2EF4"/>
    <w:rsid w:val="003F0438"/>
    <w:rsid w:val="003F4D3D"/>
    <w:rsid w:val="00403E08"/>
    <w:rsid w:val="004163C7"/>
    <w:rsid w:val="00436301"/>
    <w:rsid w:val="004425B9"/>
    <w:rsid w:val="00442736"/>
    <w:rsid w:val="00457DB6"/>
    <w:rsid w:val="0047537D"/>
    <w:rsid w:val="004E124A"/>
    <w:rsid w:val="004F1C94"/>
    <w:rsid w:val="00502E5C"/>
    <w:rsid w:val="0052277A"/>
    <w:rsid w:val="0054518B"/>
    <w:rsid w:val="00557A42"/>
    <w:rsid w:val="005677AB"/>
    <w:rsid w:val="00596997"/>
    <w:rsid w:val="005A721F"/>
    <w:rsid w:val="005B6EBF"/>
    <w:rsid w:val="005D2ED4"/>
    <w:rsid w:val="005E60D8"/>
    <w:rsid w:val="00642C8B"/>
    <w:rsid w:val="0064538E"/>
    <w:rsid w:val="006727D5"/>
    <w:rsid w:val="0068349D"/>
    <w:rsid w:val="006878B6"/>
    <w:rsid w:val="00691C80"/>
    <w:rsid w:val="006948DE"/>
    <w:rsid w:val="006B0DBE"/>
    <w:rsid w:val="006C4721"/>
    <w:rsid w:val="006D48AA"/>
    <w:rsid w:val="00713881"/>
    <w:rsid w:val="00726D13"/>
    <w:rsid w:val="0073684A"/>
    <w:rsid w:val="007434FE"/>
    <w:rsid w:val="00753893"/>
    <w:rsid w:val="00775603"/>
    <w:rsid w:val="00776AA3"/>
    <w:rsid w:val="00782863"/>
    <w:rsid w:val="00785735"/>
    <w:rsid w:val="00790F94"/>
    <w:rsid w:val="007A493E"/>
    <w:rsid w:val="007B0E54"/>
    <w:rsid w:val="007C0919"/>
    <w:rsid w:val="007C0DE9"/>
    <w:rsid w:val="007C2093"/>
    <w:rsid w:val="007D3126"/>
    <w:rsid w:val="007E3A20"/>
    <w:rsid w:val="0082495E"/>
    <w:rsid w:val="00862212"/>
    <w:rsid w:val="008703D1"/>
    <w:rsid w:val="00875A66"/>
    <w:rsid w:val="00876A91"/>
    <w:rsid w:val="00877AAC"/>
    <w:rsid w:val="00896FE4"/>
    <w:rsid w:val="008A4745"/>
    <w:rsid w:val="008B4301"/>
    <w:rsid w:val="008D5E59"/>
    <w:rsid w:val="008E19DB"/>
    <w:rsid w:val="008E5A3F"/>
    <w:rsid w:val="008F1EAE"/>
    <w:rsid w:val="008F4979"/>
    <w:rsid w:val="009125CE"/>
    <w:rsid w:val="009225CD"/>
    <w:rsid w:val="009331B9"/>
    <w:rsid w:val="00946F5F"/>
    <w:rsid w:val="009A6F46"/>
    <w:rsid w:val="009B4FDF"/>
    <w:rsid w:val="009B6888"/>
    <w:rsid w:val="009C0161"/>
    <w:rsid w:val="009C3027"/>
    <w:rsid w:val="009D108D"/>
    <w:rsid w:val="009E1436"/>
    <w:rsid w:val="009E5668"/>
    <w:rsid w:val="009E59F5"/>
    <w:rsid w:val="00A02B9F"/>
    <w:rsid w:val="00A41297"/>
    <w:rsid w:val="00A45924"/>
    <w:rsid w:val="00A620C8"/>
    <w:rsid w:val="00AA79E9"/>
    <w:rsid w:val="00AB0A70"/>
    <w:rsid w:val="00AF1DE9"/>
    <w:rsid w:val="00AF6501"/>
    <w:rsid w:val="00B11786"/>
    <w:rsid w:val="00B13CB6"/>
    <w:rsid w:val="00B17759"/>
    <w:rsid w:val="00B436F5"/>
    <w:rsid w:val="00B6238C"/>
    <w:rsid w:val="00B63B0F"/>
    <w:rsid w:val="00B741BB"/>
    <w:rsid w:val="00B7678A"/>
    <w:rsid w:val="00B76E49"/>
    <w:rsid w:val="00B77B85"/>
    <w:rsid w:val="00B97B3E"/>
    <w:rsid w:val="00BC094B"/>
    <w:rsid w:val="00BF001B"/>
    <w:rsid w:val="00BF268C"/>
    <w:rsid w:val="00BF3B5A"/>
    <w:rsid w:val="00C0152F"/>
    <w:rsid w:val="00C17BFE"/>
    <w:rsid w:val="00C3162F"/>
    <w:rsid w:val="00C42E9B"/>
    <w:rsid w:val="00C723FD"/>
    <w:rsid w:val="00C72744"/>
    <w:rsid w:val="00C76CF5"/>
    <w:rsid w:val="00C93F6A"/>
    <w:rsid w:val="00C94DAA"/>
    <w:rsid w:val="00CA095C"/>
    <w:rsid w:val="00CA763D"/>
    <w:rsid w:val="00CB2A44"/>
    <w:rsid w:val="00CC0668"/>
    <w:rsid w:val="00CC0DF5"/>
    <w:rsid w:val="00CC2096"/>
    <w:rsid w:val="00CF44C6"/>
    <w:rsid w:val="00D04F62"/>
    <w:rsid w:val="00D22171"/>
    <w:rsid w:val="00D22720"/>
    <w:rsid w:val="00D52480"/>
    <w:rsid w:val="00D94744"/>
    <w:rsid w:val="00DA1EA7"/>
    <w:rsid w:val="00DA4BDB"/>
    <w:rsid w:val="00E060EF"/>
    <w:rsid w:val="00E137D7"/>
    <w:rsid w:val="00E25214"/>
    <w:rsid w:val="00E27368"/>
    <w:rsid w:val="00E34C91"/>
    <w:rsid w:val="00E6626E"/>
    <w:rsid w:val="00E70593"/>
    <w:rsid w:val="00E80FD9"/>
    <w:rsid w:val="00E87987"/>
    <w:rsid w:val="00EA5D04"/>
    <w:rsid w:val="00EE418F"/>
    <w:rsid w:val="00EE6E8E"/>
    <w:rsid w:val="00F051DF"/>
    <w:rsid w:val="00F07D18"/>
    <w:rsid w:val="00F21E60"/>
    <w:rsid w:val="00F41F35"/>
    <w:rsid w:val="00F52429"/>
    <w:rsid w:val="00F546CE"/>
    <w:rsid w:val="00F7745A"/>
    <w:rsid w:val="00F925D0"/>
    <w:rsid w:val="00F93C41"/>
    <w:rsid w:val="00FB69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1B9"/>
    <w:pPr>
      <w:bidi/>
    </w:pPr>
  </w:style>
  <w:style w:type="paragraph" w:styleId="Heading1">
    <w:name w:val="heading 1"/>
    <w:basedOn w:val="Normal"/>
    <w:next w:val="Normal"/>
    <w:link w:val="Heading1Char"/>
    <w:uiPriority w:val="9"/>
    <w:qFormat/>
    <w:rsid w:val="005D2E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11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5A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331B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D2ED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D2ED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3162F"/>
    <w:rPr>
      <w:b/>
      <w:bCs/>
    </w:rPr>
  </w:style>
  <w:style w:type="paragraph" w:styleId="ListParagraph">
    <w:name w:val="List Paragraph"/>
    <w:basedOn w:val="Normal"/>
    <w:uiPriority w:val="34"/>
    <w:qFormat/>
    <w:rsid w:val="00403E08"/>
    <w:pPr>
      <w:ind w:left="720"/>
      <w:contextualSpacing/>
    </w:pPr>
  </w:style>
  <w:style w:type="character" w:customStyle="1" w:styleId="Heading2Char">
    <w:name w:val="Heading 2 Char"/>
    <w:basedOn w:val="DefaultParagraphFont"/>
    <w:link w:val="Heading2"/>
    <w:uiPriority w:val="9"/>
    <w:rsid w:val="0001118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F1C94"/>
    <w:pPr>
      <w:bidi w:val="0"/>
      <w:outlineLvl w:val="9"/>
    </w:pPr>
    <w:rPr>
      <w:kern w:val="0"/>
      <w14:ligatures w14:val="none"/>
    </w:rPr>
  </w:style>
  <w:style w:type="paragraph" w:styleId="TOC1">
    <w:name w:val="toc 1"/>
    <w:basedOn w:val="Normal"/>
    <w:next w:val="Normal"/>
    <w:autoRedefine/>
    <w:uiPriority w:val="39"/>
    <w:unhideWhenUsed/>
    <w:rsid w:val="004F1C94"/>
    <w:pPr>
      <w:spacing w:after="100"/>
    </w:pPr>
  </w:style>
  <w:style w:type="paragraph" w:styleId="TOC2">
    <w:name w:val="toc 2"/>
    <w:basedOn w:val="Normal"/>
    <w:next w:val="Normal"/>
    <w:autoRedefine/>
    <w:uiPriority w:val="39"/>
    <w:unhideWhenUsed/>
    <w:rsid w:val="004F1C94"/>
    <w:pPr>
      <w:spacing w:after="100"/>
      <w:ind w:left="220"/>
    </w:pPr>
  </w:style>
  <w:style w:type="character" w:styleId="Hyperlink">
    <w:name w:val="Hyperlink"/>
    <w:basedOn w:val="DefaultParagraphFont"/>
    <w:uiPriority w:val="99"/>
    <w:unhideWhenUsed/>
    <w:rsid w:val="004F1C94"/>
    <w:rPr>
      <w:color w:val="0563C1" w:themeColor="hyperlink"/>
      <w:u w:val="single"/>
    </w:rPr>
  </w:style>
  <w:style w:type="character" w:customStyle="1" w:styleId="Heading4Char">
    <w:name w:val="Heading 4 Char"/>
    <w:basedOn w:val="DefaultParagraphFont"/>
    <w:link w:val="Heading4"/>
    <w:uiPriority w:val="9"/>
    <w:semiHidden/>
    <w:rsid w:val="009331B9"/>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F7745A"/>
    <w:rPr>
      <w:color w:val="605E5C"/>
      <w:shd w:val="clear" w:color="auto" w:fill="E1DFDD"/>
    </w:rPr>
  </w:style>
  <w:style w:type="character" w:styleId="FollowedHyperlink">
    <w:name w:val="FollowedHyperlink"/>
    <w:basedOn w:val="DefaultParagraphFont"/>
    <w:uiPriority w:val="99"/>
    <w:semiHidden/>
    <w:unhideWhenUsed/>
    <w:rsid w:val="00F7745A"/>
    <w:rPr>
      <w:color w:val="954F72" w:themeColor="followedHyperlink"/>
      <w:u w:val="single"/>
    </w:rPr>
  </w:style>
  <w:style w:type="table" w:styleId="TableGrid">
    <w:name w:val="Table Grid"/>
    <w:basedOn w:val="TableNormal"/>
    <w:uiPriority w:val="39"/>
    <w:rsid w:val="00E27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5A3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6119">
      <w:bodyDiv w:val="1"/>
      <w:marLeft w:val="0"/>
      <w:marRight w:val="0"/>
      <w:marTop w:val="0"/>
      <w:marBottom w:val="0"/>
      <w:divBdr>
        <w:top w:val="none" w:sz="0" w:space="0" w:color="auto"/>
        <w:left w:val="none" w:sz="0" w:space="0" w:color="auto"/>
        <w:bottom w:val="none" w:sz="0" w:space="0" w:color="auto"/>
        <w:right w:val="none" w:sz="0" w:space="0" w:color="auto"/>
      </w:divBdr>
    </w:div>
    <w:div w:id="77823691">
      <w:bodyDiv w:val="1"/>
      <w:marLeft w:val="0"/>
      <w:marRight w:val="0"/>
      <w:marTop w:val="0"/>
      <w:marBottom w:val="0"/>
      <w:divBdr>
        <w:top w:val="none" w:sz="0" w:space="0" w:color="auto"/>
        <w:left w:val="none" w:sz="0" w:space="0" w:color="auto"/>
        <w:bottom w:val="none" w:sz="0" w:space="0" w:color="auto"/>
        <w:right w:val="none" w:sz="0" w:space="0" w:color="auto"/>
      </w:divBdr>
    </w:div>
    <w:div w:id="115175351">
      <w:bodyDiv w:val="1"/>
      <w:marLeft w:val="0"/>
      <w:marRight w:val="0"/>
      <w:marTop w:val="0"/>
      <w:marBottom w:val="0"/>
      <w:divBdr>
        <w:top w:val="none" w:sz="0" w:space="0" w:color="auto"/>
        <w:left w:val="none" w:sz="0" w:space="0" w:color="auto"/>
        <w:bottom w:val="none" w:sz="0" w:space="0" w:color="auto"/>
        <w:right w:val="none" w:sz="0" w:space="0" w:color="auto"/>
      </w:divBdr>
    </w:div>
    <w:div w:id="476801487">
      <w:bodyDiv w:val="1"/>
      <w:marLeft w:val="0"/>
      <w:marRight w:val="0"/>
      <w:marTop w:val="0"/>
      <w:marBottom w:val="0"/>
      <w:divBdr>
        <w:top w:val="none" w:sz="0" w:space="0" w:color="auto"/>
        <w:left w:val="none" w:sz="0" w:space="0" w:color="auto"/>
        <w:bottom w:val="none" w:sz="0" w:space="0" w:color="auto"/>
        <w:right w:val="none" w:sz="0" w:space="0" w:color="auto"/>
      </w:divBdr>
    </w:div>
    <w:div w:id="489952489">
      <w:bodyDiv w:val="1"/>
      <w:marLeft w:val="0"/>
      <w:marRight w:val="0"/>
      <w:marTop w:val="0"/>
      <w:marBottom w:val="0"/>
      <w:divBdr>
        <w:top w:val="none" w:sz="0" w:space="0" w:color="auto"/>
        <w:left w:val="none" w:sz="0" w:space="0" w:color="auto"/>
        <w:bottom w:val="none" w:sz="0" w:space="0" w:color="auto"/>
        <w:right w:val="none" w:sz="0" w:space="0" w:color="auto"/>
      </w:divBdr>
      <w:divsChild>
        <w:div w:id="913660224">
          <w:marLeft w:val="0"/>
          <w:marRight w:val="0"/>
          <w:marTop w:val="0"/>
          <w:marBottom w:val="0"/>
          <w:divBdr>
            <w:top w:val="none" w:sz="0" w:space="0" w:color="auto"/>
            <w:left w:val="none" w:sz="0" w:space="0" w:color="auto"/>
            <w:bottom w:val="none" w:sz="0" w:space="0" w:color="auto"/>
            <w:right w:val="none" w:sz="0" w:space="0" w:color="auto"/>
          </w:divBdr>
          <w:divsChild>
            <w:div w:id="939609422">
              <w:marLeft w:val="0"/>
              <w:marRight w:val="0"/>
              <w:marTop w:val="0"/>
              <w:marBottom w:val="0"/>
              <w:divBdr>
                <w:top w:val="none" w:sz="0" w:space="0" w:color="auto"/>
                <w:left w:val="none" w:sz="0" w:space="0" w:color="auto"/>
                <w:bottom w:val="none" w:sz="0" w:space="0" w:color="auto"/>
                <w:right w:val="none" w:sz="0" w:space="0" w:color="auto"/>
              </w:divBdr>
              <w:divsChild>
                <w:div w:id="422847175">
                  <w:marLeft w:val="0"/>
                  <w:marRight w:val="0"/>
                  <w:marTop w:val="0"/>
                  <w:marBottom w:val="0"/>
                  <w:divBdr>
                    <w:top w:val="none" w:sz="0" w:space="0" w:color="auto"/>
                    <w:left w:val="none" w:sz="0" w:space="0" w:color="auto"/>
                    <w:bottom w:val="none" w:sz="0" w:space="0" w:color="auto"/>
                    <w:right w:val="none" w:sz="0" w:space="0" w:color="auto"/>
                  </w:divBdr>
                  <w:divsChild>
                    <w:div w:id="46747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414209">
      <w:bodyDiv w:val="1"/>
      <w:marLeft w:val="0"/>
      <w:marRight w:val="0"/>
      <w:marTop w:val="0"/>
      <w:marBottom w:val="0"/>
      <w:divBdr>
        <w:top w:val="none" w:sz="0" w:space="0" w:color="auto"/>
        <w:left w:val="none" w:sz="0" w:space="0" w:color="auto"/>
        <w:bottom w:val="none" w:sz="0" w:space="0" w:color="auto"/>
        <w:right w:val="none" w:sz="0" w:space="0" w:color="auto"/>
      </w:divBdr>
    </w:div>
    <w:div w:id="577177938">
      <w:bodyDiv w:val="1"/>
      <w:marLeft w:val="0"/>
      <w:marRight w:val="0"/>
      <w:marTop w:val="0"/>
      <w:marBottom w:val="0"/>
      <w:divBdr>
        <w:top w:val="none" w:sz="0" w:space="0" w:color="auto"/>
        <w:left w:val="none" w:sz="0" w:space="0" w:color="auto"/>
        <w:bottom w:val="none" w:sz="0" w:space="0" w:color="auto"/>
        <w:right w:val="none" w:sz="0" w:space="0" w:color="auto"/>
      </w:divBdr>
    </w:div>
    <w:div w:id="650791670">
      <w:bodyDiv w:val="1"/>
      <w:marLeft w:val="0"/>
      <w:marRight w:val="0"/>
      <w:marTop w:val="0"/>
      <w:marBottom w:val="0"/>
      <w:divBdr>
        <w:top w:val="none" w:sz="0" w:space="0" w:color="auto"/>
        <w:left w:val="none" w:sz="0" w:space="0" w:color="auto"/>
        <w:bottom w:val="none" w:sz="0" w:space="0" w:color="auto"/>
        <w:right w:val="none" w:sz="0" w:space="0" w:color="auto"/>
      </w:divBdr>
    </w:div>
    <w:div w:id="824903096">
      <w:bodyDiv w:val="1"/>
      <w:marLeft w:val="0"/>
      <w:marRight w:val="0"/>
      <w:marTop w:val="0"/>
      <w:marBottom w:val="0"/>
      <w:divBdr>
        <w:top w:val="none" w:sz="0" w:space="0" w:color="auto"/>
        <w:left w:val="none" w:sz="0" w:space="0" w:color="auto"/>
        <w:bottom w:val="none" w:sz="0" w:space="0" w:color="auto"/>
        <w:right w:val="none" w:sz="0" w:space="0" w:color="auto"/>
      </w:divBdr>
    </w:div>
    <w:div w:id="871188391">
      <w:bodyDiv w:val="1"/>
      <w:marLeft w:val="0"/>
      <w:marRight w:val="0"/>
      <w:marTop w:val="0"/>
      <w:marBottom w:val="0"/>
      <w:divBdr>
        <w:top w:val="none" w:sz="0" w:space="0" w:color="auto"/>
        <w:left w:val="none" w:sz="0" w:space="0" w:color="auto"/>
        <w:bottom w:val="none" w:sz="0" w:space="0" w:color="auto"/>
        <w:right w:val="none" w:sz="0" w:space="0" w:color="auto"/>
      </w:divBdr>
    </w:div>
    <w:div w:id="932400672">
      <w:bodyDiv w:val="1"/>
      <w:marLeft w:val="0"/>
      <w:marRight w:val="0"/>
      <w:marTop w:val="0"/>
      <w:marBottom w:val="0"/>
      <w:divBdr>
        <w:top w:val="none" w:sz="0" w:space="0" w:color="auto"/>
        <w:left w:val="none" w:sz="0" w:space="0" w:color="auto"/>
        <w:bottom w:val="none" w:sz="0" w:space="0" w:color="auto"/>
        <w:right w:val="none" w:sz="0" w:space="0" w:color="auto"/>
      </w:divBdr>
      <w:divsChild>
        <w:div w:id="464545924">
          <w:marLeft w:val="0"/>
          <w:marRight w:val="0"/>
          <w:marTop w:val="0"/>
          <w:marBottom w:val="0"/>
          <w:divBdr>
            <w:top w:val="none" w:sz="0" w:space="0" w:color="auto"/>
            <w:left w:val="none" w:sz="0" w:space="0" w:color="auto"/>
            <w:bottom w:val="none" w:sz="0" w:space="0" w:color="auto"/>
            <w:right w:val="none" w:sz="0" w:space="0" w:color="auto"/>
          </w:divBdr>
          <w:divsChild>
            <w:div w:id="1175611980">
              <w:marLeft w:val="0"/>
              <w:marRight w:val="0"/>
              <w:marTop w:val="0"/>
              <w:marBottom w:val="0"/>
              <w:divBdr>
                <w:top w:val="none" w:sz="0" w:space="0" w:color="auto"/>
                <w:left w:val="none" w:sz="0" w:space="0" w:color="auto"/>
                <w:bottom w:val="none" w:sz="0" w:space="0" w:color="auto"/>
                <w:right w:val="none" w:sz="0" w:space="0" w:color="auto"/>
              </w:divBdr>
              <w:divsChild>
                <w:div w:id="1589536690">
                  <w:marLeft w:val="0"/>
                  <w:marRight w:val="0"/>
                  <w:marTop w:val="0"/>
                  <w:marBottom w:val="0"/>
                  <w:divBdr>
                    <w:top w:val="none" w:sz="0" w:space="0" w:color="auto"/>
                    <w:left w:val="none" w:sz="0" w:space="0" w:color="auto"/>
                    <w:bottom w:val="none" w:sz="0" w:space="0" w:color="auto"/>
                    <w:right w:val="none" w:sz="0" w:space="0" w:color="auto"/>
                  </w:divBdr>
                  <w:divsChild>
                    <w:div w:id="2174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142363">
      <w:bodyDiv w:val="1"/>
      <w:marLeft w:val="0"/>
      <w:marRight w:val="0"/>
      <w:marTop w:val="0"/>
      <w:marBottom w:val="0"/>
      <w:divBdr>
        <w:top w:val="none" w:sz="0" w:space="0" w:color="auto"/>
        <w:left w:val="none" w:sz="0" w:space="0" w:color="auto"/>
        <w:bottom w:val="none" w:sz="0" w:space="0" w:color="auto"/>
        <w:right w:val="none" w:sz="0" w:space="0" w:color="auto"/>
      </w:divBdr>
    </w:div>
    <w:div w:id="1363631489">
      <w:bodyDiv w:val="1"/>
      <w:marLeft w:val="0"/>
      <w:marRight w:val="0"/>
      <w:marTop w:val="0"/>
      <w:marBottom w:val="0"/>
      <w:divBdr>
        <w:top w:val="none" w:sz="0" w:space="0" w:color="auto"/>
        <w:left w:val="none" w:sz="0" w:space="0" w:color="auto"/>
        <w:bottom w:val="none" w:sz="0" w:space="0" w:color="auto"/>
        <w:right w:val="none" w:sz="0" w:space="0" w:color="auto"/>
      </w:divBdr>
    </w:div>
    <w:div w:id="1469855644">
      <w:bodyDiv w:val="1"/>
      <w:marLeft w:val="0"/>
      <w:marRight w:val="0"/>
      <w:marTop w:val="0"/>
      <w:marBottom w:val="0"/>
      <w:divBdr>
        <w:top w:val="none" w:sz="0" w:space="0" w:color="auto"/>
        <w:left w:val="none" w:sz="0" w:space="0" w:color="auto"/>
        <w:bottom w:val="none" w:sz="0" w:space="0" w:color="auto"/>
        <w:right w:val="none" w:sz="0" w:space="0" w:color="auto"/>
      </w:divBdr>
    </w:div>
    <w:div w:id="1539275768">
      <w:bodyDiv w:val="1"/>
      <w:marLeft w:val="0"/>
      <w:marRight w:val="0"/>
      <w:marTop w:val="0"/>
      <w:marBottom w:val="0"/>
      <w:divBdr>
        <w:top w:val="none" w:sz="0" w:space="0" w:color="auto"/>
        <w:left w:val="none" w:sz="0" w:space="0" w:color="auto"/>
        <w:bottom w:val="none" w:sz="0" w:space="0" w:color="auto"/>
        <w:right w:val="none" w:sz="0" w:space="0" w:color="auto"/>
      </w:divBdr>
    </w:div>
    <w:div w:id="1563978115">
      <w:bodyDiv w:val="1"/>
      <w:marLeft w:val="0"/>
      <w:marRight w:val="0"/>
      <w:marTop w:val="0"/>
      <w:marBottom w:val="0"/>
      <w:divBdr>
        <w:top w:val="none" w:sz="0" w:space="0" w:color="auto"/>
        <w:left w:val="none" w:sz="0" w:space="0" w:color="auto"/>
        <w:bottom w:val="none" w:sz="0" w:space="0" w:color="auto"/>
        <w:right w:val="none" w:sz="0" w:space="0" w:color="auto"/>
      </w:divBdr>
    </w:div>
    <w:div w:id="1564097133">
      <w:bodyDiv w:val="1"/>
      <w:marLeft w:val="0"/>
      <w:marRight w:val="0"/>
      <w:marTop w:val="0"/>
      <w:marBottom w:val="0"/>
      <w:divBdr>
        <w:top w:val="none" w:sz="0" w:space="0" w:color="auto"/>
        <w:left w:val="none" w:sz="0" w:space="0" w:color="auto"/>
        <w:bottom w:val="none" w:sz="0" w:space="0" w:color="auto"/>
        <w:right w:val="none" w:sz="0" w:space="0" w:color="auto"/>
      </w:divBdr>
    </w:div>
    <w:div w:id="1739400224">
      <w:bodyDiv w:val="1"/>
      <w:marLeft w:val="0"/>
      <w:marRight w:val="0"/>
      <w:marTop w:val="0"/>
      <w:marBottom w:val="0"/>
      <w:divBdr>
        <w:top w:val="none" w:sz="0" w:space="0" w:color="auto"/>
        <w:left w:val="none" w:sz="0" w:space="0" w:color="auto"/>
        <w:bottom w:val="none" w:sz="0" w:space="0" w:color="auto"/>
        <w:right w:val="none" w:sz="0" w:space="0" w:color="auto"/>
      </w:divBdr>
    </w:div>
    <w:div w:id="1798916150">
      <w:bodyDiv w:val="1"/>
      <w:marLeft w:val="0"/>
      <w:marRight w:val="0"/>
      <w:marTop w:val="0"/>
      <w:marBottom w:val="0"/>
      <w:divBdr>
        <w:top w:val="none" w:sz="0" w:space="0" w:color="auto"/>
        <w:left w:val="none" w:sz="0" w:space="0" w:color="auto"/>
        <w:bottom w:val="none" w:sz="0" w:space="0" w:color="auto"/>
        <w:right w:val="none" w:sz="0" w:space="0" w:color="auto"/>
      </w:divBdr>
    </w:div>
    <w:div w:id="1998605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37A53-328E-4197-80BE-9B8AC85CE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22</Pages>
  <Words>4114</Words>
  <Characters>23452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Muna Ali</cp:lastModifiedBy>
  <cp:revision>120</cp:revision>
  <cp:lastPrinted>2024-08-16T18:43:00Z</cp:lastPrinted>
  <dcterms:created xsi:type="dcterms:W3CDTF">2024-01-27T08:57:00Z</dcterms:created>
  <dcterms:modified xsi:type="dcterms:W3CDTF">2024-08-22T18:38:00Z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