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ac"/>
        <w:tblW w:w="0" w:type="auto"/>
        <w:tblLook w:val="04A0" w:firstRow="1" w:lastRow="0" w:firstColumn="1" w:lastColumn="0" w:noHBand="0" w:noVBand="1"/>
      </w:tblPr>
      <w:tblGrid>
        <w:gridCol w:w="2915"/>
        <w:gridCol w:w="4665"/>
        <w:gridCol w:w="1770"/>
      </w:tblGrid>
      <w:tr w:rsidR="005F46D0" w14:paraId="73909890" w14:textId="77777777">
        <w:tc>
          <w:tcPr>
            <w:tcW w:w="2245" w:type="dxa"/>
          </w:tcPr>
          <w:p w14:paraId="04FDB5A3" w14:textId="77777777" w:rsidR="005F46D0" w:rsidRDefault="00D120F1" w:rsidP="00057737">
            <w:pPr>
              <w:bidi/>
            </w:pPr>
            <w:bookmarkStart w:id="0" w:name="_Hlk202027408"/>
            <w:bookmarkEnd w:id="0"/>
            <w:r>
              <w:rPr>
                <w:noProof/>
              </w:rPr>
              <w:drawing>
                <wp:anchor distT="0" distB="0" distL="114300" distR="114300" simplePos="0" relativeHeight="2" behindDoc="1" locked="0" layoutInCell="1" allowOverlap="1" wp14:anchorId="2B5A62DF" wp14:editId="458FCAA8">
                  <wp:simplePos x="0" y="0"/>
                  <wp:positionH relativeFrom="column">
                    <wp:posOffset>4445</wp:posOffset>
                  </wp:positionH>
                  <wp:positionV relativeFrom="paragraph">
                    <wp:posOffset>184150</wp:posOffset>
                  </wp:positionV>
                  <wp:extent cx="1706879" cy="883920"/>
                  <wp:effectExtent l="0" t="0" r="7620" b="0"/>
                  <wp:wrapTight wrapText="bothSides">
                    <wp:wrapPolygon edited="0">
                      <wp:start x="0" y="0"/>
                      <wp:lineTo x="0" y="20948"/>
                      <wp:lineTo x="21455" y="20948"/>
                      <wp:lineTo x="21455" y="0"/>
                      <wp:lineTo x="0" y="0"/>
                    </wp:wrapPolygon>
                  </wp:wrapTight>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1706879" cy="883920"/>
                          </a:xfrm>
                          <a:prstGeom prst="rect">
                            <a:avLst/>
                          </a:prstGeom>
                          <a:ln>
                            <a:noFill/>
                          </a:ln>
                        </pic:spPr>
                      </pic:pic>
                    </a:graphicData>
                  </a:graphic>
                  <wp14:sizeRelH relativeFrom="margin">
                    <wp14:pctWidth>0</wp14:pctWidth>
                  </wp14:sizeRelH>
                  <wp14:sizeRelV relativeFrom="margin">
                    <wp14:pctHeight>0</wp14:pctHeight>
                  </wp14:sizeRelV>
                </wp:anchor>
              </w:drawing>
            </w:r>
          </w:p>
        </w:tc>
        <w:tc>
          <w:tcPr>
            <w:tcW w:w="5130" w:type="dxa"/>
          </w:tcPr>
          <w:p w14:paraId="142DF1F4" w14:textId="77777777" w:rsidR="005F46D0" w:rsidRDefault="00D120F1" w:rsidP="00057737">
            <w:pPr>
              <w:bidi/>
              <w:jc w:val="center"/>
              <w:rPr>
                <w:rFonts w:ascii="Simplified Arabic" w:hAnsi="Simplified Arabic" w:cs="Simplified Arabic"/>
              </w:rPr>
            </w:pPr>
            <w:r>
              <w:rPr>
                <w:rFonts w:ascii="Simplified Arabic" w:hAnsi="Simplified Arabic" w:cs="Simplified Arabic"/>
              </w:rPr>
              <w:t>Midocean Journal for Research and Studies</w:t>
            </w:r>
          </w:p>
          <w:p w14:paraId="41A7D8E9" w14:textId="77777777" w:rsidR="005F46D0" w:rsidRDefault="005F46D0" w:rsidP="00057737">
            <w:pPr>
              <w:bidi/>
              <w:jc w:val="center"/>
              <w:rPr>
                <w:rFonts w:ascii="Simplified Arabic" w:hAnsi="Simplified Arabic" w:cs="Simplified Arabic"/>
              </w:rPr>
            </w:pPr>
          </w:p>
          <w:p w14:paraId="5F39301E" w14:textId="77777777" w:rsidR="005F46D0" w:rsidRDefault="00D120F1" w:rsidP="00057737">
            <w:pPr>
              <w:bidi/>
              <w:jc w:val="center"/>
              <w:rPr>
                <w:rFonts w:ascii="Simplified Arabic" w:hAnsi="Simplified Arabic" w:cs="Simplified Arabic"/>
                <w:u w:val="single"/>
              </w:rPr>
            </w:pPr>
            <w:r>
              <w:rPr>
                <w:rFonts w:ascii="Simplified Arabic" w:hAnsi="Simplified Arabic" w:cs="Simplified Arabic"/>
                <w:u w:val="single"/>
              </w:rPr>
              <w:t>https://</w:t>
            </w:r>
          </w:p>
          <w:p w14:paraId="2FF7E80F" w14:textId="77777777" w:rsidR="005F46D0" w:rsidRDefault="00D120F1" w:rsidP="00057737">
            <w:pPr>
              <w:bidi/>
              <w:jc w:val="center"/>
              <w:rPr>
                <w:rFonts w:ascii="Simplified Arabic" w:hAnsi="Simplified Arabic" w:cs="Simplified Arabic"/>
              </w:rPr>
            </w:pPr>
            <w:r>
              <w:rPr>
                <w:rFonts w:ascii="Simplified Arabic" w:hAnsi="Simplified Arabic" w:cs="Simplified Arabic"/>
              </w:rPr>
              <w:t>e-ISSN:</w:t>
            </w:r>
          </w:p>
        </w:tc>
        <w:tc>
          <w:tcPr>
            <w:tcW w:w="1975" w:type="dxa"/>
          </w:tcPr>
          <w:p w14:paraId="548E5646" w14:textId="77777777" w:rsidR="005F46D0" w:rsidRDefault="005F46D0" w:rsidP="00057737">
            <w:pPr>
              <w:bidi/>
              <w:jc w:val="center"/>
            </w:pPr>
          </w:p>
        </w:tc>
      </w:tr>
    </w:tbl>
    <w:p w14:paraId="248297B3" w14:textId="77777777" w:rsidR="007D4079" w:rsidRPr="0079634E" w:rsidRDefault="007D4079" w:rsidP="00057737">
      <w:pPr>
        <w:bidi/>
        <w:spacing w:after="0" w:line="360" w:lineRule="auto"/>
        <w:jc w:val="center"/>
        <w:rPr>
          <w:rFonts w:ascii="Simplified Arabic" w:hAnsi="Simplified Arabic" w:cs="Simplified Arabic"/>
          <w:sz w:val="32"/>
          <w:szCs w:val="32"/>
        </w:rPr>
      </w:pPr>
    </w:p>
    <w:p w14:paraId="4C913B4D" w14:textId="341AAAC5" w:rsidR="00286B46" w:rsidRDefault="00FE4AA4" w:rsidP="00286B46">
      <w:pPr>
        <w:bidi/>
        <w:spacing w:after="0" w:line="276" w:lineRule="auto"/>
        <w:jc w:val="center"/>
        <w:rPr>
          <w:rFonts w:ascii="Simplified Arabic" w:hAnsi="Simplified Arabic" w:cs="Simplified Arabic"/>
          <w:b/>
          <w:bCs/>
          <w:sz w:val="28"/>
          <w:szCs w:val="28"/>
          <w:rtl/>
          <w:lang w:bidi="ar-EG"/>
        </w:rPr>
      </w:pPr>
      <w:r w:rsidRPr="00FE4AA4">
        <w:rPr>
          <w:rFonts w:ascii="Simplified Arabic" w:hAnsi="Simplified Arabic" w:cs="Simplified Arabic"/>
          <w:b/>
          <w:bCs/>
          <w:sz w:val="28"/>
          <w:szCs w:val="28"/>
          <w:rtl/>
          <w:lang w:bidi="ar-EG"/>
        </w:rPr>
        <w:t>أثر تطبيق منهجيات إدارة المشاريع الرشيقة (</w:t>
      </w:r>
      <w:r w:rsidRPr="00FE4AA4">
        <w:rPr>
          <w:rFonts w:ascii="Simplified Arabic" w:hAnsi="Simplified Arabic" w:cs="Simplified Arabic"/>
          <w:b/>
          <w:bCs/>
          <w:sz w:val="28"/>
          <w:szCs w:val="28"/>
          <w:lang w:bidi="ar-EG"/>
        </w:rPr>
        <w:t>Agile</w:t>
      </w:r>
      <w:r w:rsidRPr="00FE4AA4">
        <w:rPr>
          <w:rFonts w:ascii="Simplified Arabic" w:hAnsi="Simplified Arabic" w:cs="Simplified Arabic"/>
          <w:b/>
          <w:bCs/>
          <w:sz w:val="28"/>
          <w:szCs w:val="28"/>
          <w:rtl/>
          <w:lang w:bidi="ar-EG"/>
        </w:rPr>
        <w:t>) في تحسين كفاءة تنفيذ مشاريع التحول الرقمي في الجهات الحكومية بالمملكة العربية السعودية</w:t>
      </w:r>
    </w:p>
    <w:p w14:paraId="50D7EF1E" w14:textId="77777777" w:rsidR="00FE4AA4" w:rsidRPr="005D3F0E" w:rsidRDefault="00FE4AA4" w:rsidP="00FE4AA4">
      <w:pPr>
        <w:bidi/>
        <w:spacing w:after="0" w:line="276" w:lineRule="auto"/>
        <w:jc w:val="center"/>
        <w:rPr>
          <w:rFonts w:ascii="Simplified Arabic" w:hAnsi="Simplified Arabic" w:cs="Simplified Arabic"/>
          <w:b/>
          <w:bCs/>
          <w:sz w:val="14"/>
          <w:szCs w:val="14"/>
          <w:lang w:bidi="ar-EG"/>
        </w:rPr>
      </w:pPr>
    </w:p>
    <w:p w14:paraId="7B720FF2" w14:textId="77777777" w:rsidR="009E1F56" w:rsidRPr="006E6683" w:rsidRDefault="009E1F56" w:rsidP="00057737">
      <w:pPr>
        <w:bidi/>
        <w:spacing w:after="0" w:line="276" w:lineRule="auto"/>
        <w:rPr>
          <w:rFonts w:ascii="Simplified Arabic" w:hAnsi="Simplified Arabic" w:cs="Simplified Arabic"/>
          <w:b/>
          <w:bCs/>
          <w:sz w:val="14"/>
          <w:szCs w:val="14"/>
          <w:lang w:bidi="ar-EG"/>
        </w:rPr>
      </w:pPr>
    </w:p>
    <w:p w14:paraId="1B726062" w14:textId="38FAB021" w:rsidR="00286B46" w:rsidRDefault="00FE4AA4" w:rsidP="00EE78AF">
      <w:pPr>
        <w:spacing w:after="0" w:line="276" w:lineRule="auto"/>
        <w:jc w:val="center"/>
        <w:rPr>
          <w:rFonts w:ascii="Times New Roman" w:hAnsi="Times New Roman" w:cs="Times New Roman"/>
          <w:sz w:val="28"/>
          <w:szCs w:val="28"/>
          <w:rtl/>
        </w:rPr>
      </w:pPr>
      <w:r w:rsidRPr="00FE4AA4">
        <w:rPr>
          <w:rFonts w:ascii="Times New Roman" w:hAnsi="Times New Roman" w:cs="Times New Roman"/>
          <w:sz w:val="28"/>
          <w:szCs w:val="28"/>
        </w:rPr>
        <w:t>The Impact of Applying Agile Project Management Methodologies on Improving the Efficiency of Digital Transformation Project Implementation in Government Entities in the Kingdom of Saudi Arabia</w:t>
      </w:r>
    </w:p>
    <w:p w14:paraId="3567073E" w14:textId="77777777" w:rsidR="00FE4AA4" w:rsidRPr="0079634E" w:rsidRDefault="00FE4AA4" w:rsidP="00EE78AF">
      <w:pPr>
        <w:spacing w:after="0" w:line="276" w:lineRule="auto"/>
        <w:jc w:val="center"/>
        <w:rPr>
          <w:rFonts w:ascii="Times New Roman" w:hAnsi="Times New Roman" w:cs="Times New Roman"/>
          <w:sz w:val="28"/>
          <w:szCs w:val="28"/>
          <w:rtl/>
        </w:rPr>
      </w:pPr>
    </w:p>
    <w:p w14:paraId="41948319" w14:textId="77777777" w:rsidR="00FE4AA4" w:rsidRDefault="00FE4AA4" w:rsidP="00522F99">
      <w:pPr>
        <w:bidi/>
        <w:spacing w:after="0" w:line="276" w:lineRule="auto"/>
        <w:jc w:val="center"/>
        <w:rPr>
          <w:rFonts w:ascii="Simplified Arabic" w:hAnsi="Simplified Arabic" w:cs="Simplified Arabic"/>
          <w:b/>
          <w:bCs/>
          <w:rtl/>
          <w:lang w:bidi="ar-EG"/>
        </w:rPr>
      </w:pPr>
      <w:r w:rsidRPr="00FE4AA4">
        <w:rPr>
          <w:rFonts w:ascii="Simplified Arabic" w:hAnsi="Simplified Arabic" w:cs="Simplified Arabic"/>
          <w:b/>
          <w:bCs/>
          <w:rtl/>
          <w:lang w:bidi="ar-EG"/>
        </w:rPr>
        <w:t>محمد عبد الرحمن الناهض</w:t>
      </w:r>
    </w:p>
    <w:p w14:paraId="460783A0" w14:textId="77777777" w:rsidR="00FE4AA4" w:rsidRDefault="00FE4AA4" w:rsidP="00A05943">
      <w:pPr>
        <w:bidi/>
        <w:spacing w:after="0" w:line="276" w:lineRule="auto"/>
        <w:jc w:val="center"/>
        <w:rPr>
          <w:rFonts w:ascii="Simplified Arabic" w:hAnsi="Simplified Arabic" w:cs="Simplified Arabic"/>
          <w:sz w:val="28"/>
          <w:szCs w:val="28"/>
          <w:rtl/>
          <w:lang w:bidi="ar-EG"/>
        </w:rPr>
      </w:pPr>
      <w:r w:rsidRPr="00FE4AA4">
        <w:rPr>
          <w:rFonts w:ascii="Simplified Arabic" w:hAnsi="Simplified Arabic" w:cs="Simplified Arabic"/>
          <w:sz w:val="28"/>
          <w:szCs w:val="28"/>
          <w:lang w:bidi="ar-EG"/>
        </w:rPr>
        <w:t>Mohammed Abdul Rahman Al-Nahidh</w:t>
      </w:r>
    </w:p>
    <w:p w14:paraId="5CF17032" w14:textId="77777777" w:rsidR="00FE4AA4" w:rsidRDefault="00FE4AA4" w:rsidP="00FE4AA4">
      <w:pPr>
        <w:jc w:val="center"/>
        <w:rPr>
          <w:rFonts w:ascii="Sakkal Majalla" w:hAnsi="Sakkal Majalla" w:cs="Sakkal Majalla"/>
          <w:b/>
          <w:bCs/>
          <w:sz w:val="28"/>
          <w:szCs w:val="28"/>
          <w:rtl/>
          <w:lang w:bidi="ar-EG"/>
        </w:rPr>
      </w:pPr>
      <w:r w:rsidRPr="00F165A1">
        <w:rPr>
          <w:rFonts w:ascii="Sakkal Majalla" w:hAnsi="Sakkal Majalla" w:cs="Sakkal Majalla"/>
          <w:b/>
          <w:bCs/>
          <w:sz w:val="28"/>
          <w:szCs w:val="28"/>
          <w:rtl/>
          <w:lang w:bidi="ar-EG"/>
        </w:rPr>
        <w:t>253000725</w:t>
      </w:r>
    </w:p>
    <w:p w14:paraId="2091B049" w14:textId="77777777" w:rsidR="00286B46" w:rsidRPr="00B850B8" w:rsidRDefault="00286B46" w:rsidP="00286B46">
      <w:pPr>
        <w:bidi/>
        <w:spacing w:after="0" w:line="276" w:lineRule="auto"/>
        <w:jc w:val="center"/>
        <w:rPr>
          <w:rFonts w:ascii="Simplified Arabic" w:hAnsi="Simplified Arabic" w:cs="Simplified Arabic"/>
          <w:rtl/>
        </w:rPr>
      </w:pPr>
    </w:p>
    <w:p w14:paraId="2BC249D6" w14:textId="767583FB" w:rsidR="005F46D0" w:rsidRDefault="001114DF" w:rsidP="00057737">
      <w:pPr>
        <w:bidi/>
        <w:spacing w:after="0" w:line="276" w:lineRule="auto"/>
        <w:jc w:val="center"/>
        <w:rPr>
          <w:rFonts w:ascii="Simplified Arabic" w:hAnsi="Simplified Arabic" w:cs="Simplified Arabic"/>
          <w:rtl/>
          <w:lang w:bidi="ar-EG"/>
        </w:rPr>
      </w:pPr>
      <w:r>
        <w:rPr>
          <w:rFonts w:ascii="Simplified Arabic" w:hAnsi="Simplified Arabic" w:cs="Simplified Arabic" w:hint="cs"/>
          <w:rtl/>
          <w:lang w:bidi="ar-EG"/>
        </w:rPr>
        <w:t>ماجستي</w:t>
      </w:r>
      <w:r w:rsidR="00CE36F0">
        <w:rPr>
          <w:rFonts w:ascii="Simplified Arabic" w:hAnsi="Simplified Arabic" w:cs="Simplified Arabic" w:hint="cs"/>
          <w:rtl/>
          <w:lang w:bidi="ar-EG"/>
        </w:rPr>
        <w:t xml:space="preserve">ر </w:t>
      </w:r>
      <w:r w:rsidR="00835A9B">
        <w:rPr>
          <w:rFonts w:ascii="Simplified Arabic" w:hAnsi="Simplified Arabic" w:cs="Simplified Arabic" w:hint="cs"/>
          <w:rtl/>
          <w:lang w:bidi="ar-EG"/>
        </w:rPr>
        <w:t xml:space="preserve">إدارة </w:t>
      </w:r>
      <w:r w:rsidR="00286B46">
        <w:rPr>
          <w:rFonts w:ascii="Simplified Arabic" w:hAnsi="Simplified Arabic" w:cs="Simplified Arabic" w:hint="cs"/>
          <w:rtl/>
          <w:lang w:bidi="ar-EG"/>
        </w:rPr>
        <w:t>مخاطر</w:t>
      </w:r>
      <w:r w:rsidR="005944A9">
        <w:rPr>
          <w:rFonts w:ascii="Simplified Arabic" w:hAnsi="Simplified Arabic" w:cs="Simplified Arabic" w:hint="cs"/>
          <w:rtl/>
          <w:lang w:bidi="ar-EG"/>
        </w:rPr>
        <w:t xml:space="preserve"> </w:t>
      </w:r>
      <w:r>
        <w:rPr>
          <w:rFonts w:ascii="Simplified Arabic" w:hAnsi="Simplified Arabic" w:cs="Simplified Arabic"/>
          <w:rtl/>
          <w:lang w:bidi="ar-EG"/>
        </w:rPr>
        <w:t>–</w:t>
      </w:r>
      <w:r>
        <w:rPr>
          <w:rFonts w:ascii="Simplified Arabic" w:hAnsi="Simplified Arabic" w:cs="Simplified Arabic" w:hint="cs"/>
          <w:rtl/>
          <w:lang w:bidi="ar-EG"/>
        </w:rPr>
        <w:t xml:space="preserve"> جامعة ميد أوشن </w:t>
      </w:r>
      <w:r>
        <w:rPr>
          <w:rFonts w:ascii="Simplified Arabic" w:hAnsi="Simplified Arabic" w:cs="Simplified Arabic"/>
          <w:rtl/>
          <w:lang w:bidi="ar-EG"/>
        </w:rPr>
        <w:t>–</w:t>
      </w:r>
      <w:r>
        <w:rPr>
          <w:rFonts w:ascii="Simplified Arabic" w:hAnsi="Simplified Arabic" w:cs="Simplified Arabic" w:hint="cs"/>
          <w:rtl/>
          <w:lang w:bidi="ar-EG"/>
        </w:rPr>
        <w:t xml:space="preserve"> </w:t>
      </w:r>
      <w:r w:rsidR="00652046">
        <w:rPr>
          <w:rFonts w:ascii="Simplified Arabic" w:hAnsi="Simplified Arabic" w:cs="Simplified Arabic" w:hint="cs"/>
          <w:rtl/>
          <w:lang w:bidi="ar-EG"/>
        </w:rPr>
        <w:t>الإمارات</w:t>
      </w:r>
      <w:r>
        <w:rPr>
          <w:rFonts w:ascii="Simplified Arabic" w:hAnsi="Simplified Arabic" w:cs="Simplified Arabic" w:hint="cs"/>
          <w:rtl/>
          <w:lang w:bidi="ar-EG"/>
        </w:rPr>
        <w:t xml:space="preserve"> العربية </w:t>
      </w:r>
      <w:r w:rsidR="00652046">
        <w:rPr>
          <w:rFonts w:ascii="Simplified Arabic" w:hAnsi="Simplified Arabic" w:cs="Simplified Arabic" w:hint="cs"/>
          <w:rtl/>
          <w:lang w:bidi="ar-EG"/>
        </w:rPr>
        <w:t>المتحدة</w:t>
      </w:r>
    </w:p>
    <w:p w14:paraId="51365965" w14:textId="77777777" w:rsidR="00163AA0" w:rsidRDefault="00163AA0" w:rsidP="00057737">
      <w:pPr>
        <w:bidi/>
        <w:spacing w:line="276" w:lineRule="auto"/>
        <w:jc w:val="center"/>
        <w:rPr>
          <w:rFonts w:ascii="Simplified Arabic" w:hAnsi="Simplified Arabic" w:cs="Simplified Arabic"/>
          <w:rtl/>
          <w:lang w:bidi="ar-EG"/>
        </w:rPr>
      </w:pPr>
    </w:p>
    <w:p w14:paraId="1B8CDE02" w14:textId="56D4ECF5" w:rsidR="005F46D0" w:rsidRDefault="00CE36F0" w:rsidP="00057737">
      <w:pPr>
        <w:bidi/>
        <w:spacing w:line="276" w:lineRule="auto"/>
        <w:rPr>
          <w:rFonts w:ascii="Simplified Arabic" w:hAnsi="Simplified Arabic" w:cs="Simplified Arabic"/>
          <w:rtl/>
          <w:lang w:bidi="ar-EG"/>
        </w:rPr>
      </w:pPr>
      <w:r>
        <w:rPr>
          <w:rFonts w:ascii="Simplified Arabic" w:hAnsi="Simplified Arabic" w:cs="Simplified Arabic" w:hint="cs"/>
          <w:rtl/>
          <w:lang w:bidi="ar-EG"/>
        </w:rPr>
        <w:t>أ.</w:t>
      </w:r>
      <w:r w:rsidRPr="00CE36F0">
        <w:rPr>
          <w:rFonts w:ascii="Simplified Arabic" w:hAnsi="Simplified Arabic" w:cs="Simplified Arabic" w:hint="cs"/>
          <w:rtl/>
          <w:lang w:bidi="ar-EG"/>
        </w:rPr>
        <w:t>د</w:t>
      </w:r>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الفيصل</w:t>
      </w:r>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عبد</w:t>
      </w:r>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الحميد</w:t>
      </w:r>
      <w:r>
        <w:rPr>
          <w:rFonts w:ascii="Simplified Arabic" w:hAnsi="Simplified Arabic" w:cs="Simplified Arabic" w:hint="cs"/>
          <w:rtl/>
          <w:lang w:bidi="ar-EG"/>
        </w:rPr>
        <w:t>، أ.</w:t>
      </w:r>
      <w:r w:rsidRPr="00CE36F0">
        <w:rPr>
          <w:rFonts w:hint="cs"/>
          <w:rtl/>
        </w:rPr>
        <w:t xml:space="preserve"> </w:t>
      </w:r>
      <w:r w:rsidRPr="00CE36F0">
        <w:rPr>
          <w:rFonts w:ascii="Simplified Arabic" w:hAnsi="Simplified Arabic" w:cs="Simplified Arabic" w:hint="cs"/>
          <w:rtl/>
          <w:lang w:bidi="ar-EG"/>
        </w:rPr>
        <w:t>د</w:t>
      </w:r>
      <w:r w:rsidRPr="00CE36F0">
        <w:rPr>
          <w:rFonts w:ascii="Simplified Arabic" w:hAnsi="Simplified Arabic" w:cs="Simplified Arabic"/>
          <w:rtl/>
          <w:lang w:bidi="ar-EG"/>
        </w:rPr>
        <w:t>.</w:t>
      </w:r>
      <w:r w:rsidRPr="00CE36F0">
        <w:rPr>
          <w:rFonts w:ascii="Simplified Arabic" w:hAnsi="Simplified Arabic" w:cs="Simplified Arabic" w:hint="cs"/>
          <w:rtl/>
          <w:lang w:bidi="ar-EG"/>
        </w:rPr>
        <w:t>فايز</w:t>
      </w:r>
      <w:r w:rsidRPr="00CE36F0">
        <w:rPr>
          <w:rFonts w:ascii="Simplified Arabic" w:hAnsi="Simplified Arabic" w:cs="Simplified Arabic"/>
          <w:rtl/>
          <w:lang w:bidi="ar-EG"/>
        </w:rPr>
        <w:t xml:space="preserve"> </w:t>
      </w:r>
      <w:r w:rsidRPr="00CE36F0">
        <w:rPr>
          <w:rFonts w:ascii="Simplified Arabic" w:hAnsi="Simplified Arabic" w:cs="Simplified Arabic" w:hint="cs"/>
          <w:rtl/>
          <w:lang w:bidi="ar-EG"/>
        </w:rPr>
        <w:t>جراد</w:t>
      </w:r>
      <w:r w:rsidR="005850C7" w:rsidRPr="002175EA">
        <w:rPr>
          <w:rFonts w:ascii="Simplified Arabic" w:hAnsi="Simplified Arabic" w:cs="Simplified Arabic" w:hint="cs"/>
          <w:highlight w:val="yellow"/>
          <w:rtl/>
          <w:lang w:bidi="ar-EG"/>
        </w:rPr>
        <w:t xml:space="preserve">، </w:t>
      </w:r>
      <w:r w:rsidR="005850C7" w:rsidRPr="002175EA">
        <w:rPr>
          <w:rFonts w:ascii="Simplified Arabic" w:hAnsi="Simplified Arabic" w:cs="Simplified Arabic"/>
          <w:highlight w:val="yellow"/>
          <w:rtl/>
          <w:lang w:bidi="ar-EG"/>
        </w:rPr>
        <w:t>(</w:t>
      </w:r>
      <w:r w:rsidR="001623B5" w:rsidRPr="002175EA">
        <w:rPr>
          <w:rFonts w:ascii="Simplified Arabic" w:hAnsi="Simplified Arabic" w:cs="Simplified Arabic" w:hint="cs"/>
          <w:highlight w:val="yellow"/>
          <w:rtl/>
          <w:lang w:bidi="ar-EG"/>
        </w:rPr>
        <w:t xml:space="preserve">رقم </w:t>
      </w:r>
      <w:r w:rsidR="001623B5">
        <w:rPr>
          <w:rFonts w:ascii="Simplified Arabic" w:hAnsi="Simplified Arabic" w:cs="Simplified Arabic" w:hint="cs"/>
          <w:highlight w:val="yellow"/>
          <w:rtl/>
          <w:lang w:bidi="ar-EG"/>
        </w:rPr>
        <w:t>الأوركيد)، التخصص، الكلية</w:t>
      </w:r>
      <w:r w:rsidR="001623B5">
        <w:rPr>
          <w:rFonts w:ascii="Simplified Arabic" w:hAnsi="Simplified Arabic" w:cs="Simplified Arabic" w:hint="cs"/>
          <w:rtl/>
          <w:lang w:bidi="ar-EG"/>
        </w:rPr>
        <w:t xml:space="preserve">، جامعة ميد أوشن، </w:t>
      </w:r>
      <w:r w:rsidR="006A389E">
        <w:rPr>
          <w:rFonts w:ascii="Simplified Arabic" w:hAnsi="Simplified Arabic" w:cs="Simplified Arabic" w:hint="cs"/>
          <w:rtl/>
          <w:lang w:bidi="ar-EG"/>
        </w:rPr>
        <w:t>الإمارات العربية المتحدة</w:t>
      </w:r>
      <w:r w:rsidR="001623B5">
        <w:rPr>
          <w:rFonts w:ascii="Simplified Arabic" w:hAnsi="Simplified Arabic" w:cs="Simplified Arabic" w:hint="cs"/>
          <w:rtl/>
          <w:lang w:bidi="ar-EG"/>
        </w:rPr>
        <w:t>، الإيميل:</w:t>
      </w:r>
    </w:p>
    <w:p w14:paraId="0629EBB1" w14:textId="77777777" w:rsidR="009F49C3" w:rsidRPr="009F49C3" w:rsidRDefault="009F49C3" w:rsidP="00057737">
      <w:pPr>
        <w:bidi/>
        <w:spacing w:line="276" w:lineRule="auto"/>
        <w:rPr>
          <w:rFonts w:ascii="Simplified Arabic" w:hAnsi="Simplified Arabic" w:cs="Simplified Arabic"/>
          <w:rtl/>
          <w:lang w:bidi="ar-EG"/>
        </w:rPr>
      </w:pPr>
    </w:p>
    <w:p w14:paraId="16DEFD24" w14:textId="77777777" w:rsidR="00FC73C4" w:rsidRDefault="00FC73C4" w:rsidP="00057737">
      <w:pPr>
        <w:bidi/>
        <w:spacing w:line="360" w:lineRule="auto"/>
        <w:rPr>
          <w:rFonts w:ascii="Simplified Arabic" w:hAnsi="Simplified Arabic" w:cs="Simplified Arabic"/>
          <w:sz w:val="32"/>
          <w:szCs w:val="32"/>
          <w:rtl/>
          <w:lang w:bidi="ar-EG"/>
        </w:rPr>
      </w:pPr>
    </w:p>
    <w:p w14:paraId="72358CDB" w14:textId="77777777" w:rsidR="005D3F0E" w:rsidRDefault="005D3F0E" w:rsidP="005D3F0E">
      <w:pPr>
        <w:bidi/>
        <w:spacing w:after="0" w:line="240" w:lineRule="auto"/>
        <w:rPr>
          <w:rFonts w:ascii="Simplified Arabic" w:hAnsi="Simplified Arabic" w:cs="Simplified Arabic"/>
          <w:sz w:val="20"/>
          <w:szCs w:val="20"/>
          <w:rtl/>
          <w:lang w:bidi="ar-EG"/>
        </w:rPr>
      </w:pPr>
    </w:p>
    <w:p w14:paraId="2E2326FC" w14:textId="77777777" w:rsidR="00926860" w:rsidRDefault="00926860" w:rsidP="00926860">
      <w:pPr>
        <w:bidi/>
        <w:spacing w:after="0" w:line="240" w:lineRule="auto"/>
        <w:rPr>
          <w:rFonts w:ascii="Simplified Arabic" w:hAnsi="Simplified Arabic" w:cs="Simplified Arabic"/>
          <w:sz w:val="20"/>
          <w:szCs w:val="20"/>
          <w:rtl/>
          <w:lang w:bidi="ar-EG"/>
        </w:rPr>
      </w:pPr>
    </w:p>
    <w:p w14:paraId="633B9863" w14:textId="77777777" w:rsidR="00A05943" w:rsidRPr="000549E1" w:rsidRDefault="00A05943" w:rsidP="00A05943">
      <w:pPr>
        <w:bidi/>
        <w:spacing w:after="0" w:line="240" w:lineRule="auto"/>
        <w:rPr>
          <w:rFonts w:ascii="Simplified Arabic" w:hAnsi="Simplified Arabic" w:cs="Simplified Arabic"/>
          <w:sz w:val="20"/>
          <w:szCs w:val="20"/>
          <w:rtl/>
          <w:lang w:bidi="ar-EG"/>
        </w:rPr>
      </w:pPr>
    </w:p>
    <w:p w14:paraId="062DADEC" w14:textId="7B7DF1CA" w:rsidR="005F46D0" w:rsidRDefault="00D120F1" w:rsidP="00057737">
      <w:pPr>
        <w:bidi/>
        <w:spacing w:after="0" w:line="276" w:lineRule="auto"/>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الملخص:</w:t>
      </w:r>
    </w:p>
    <w:p w14:paraId="1803835F" w14:textId="77777777" w:rsidR="00FE4AA4" w:rsidRDefault="00FE4AA4" w:rsidP="00FE4AA4">
      <w:pPr>
        <w:bidi/>
        <w:spacing w:line="240" w:lineRule="auto"/>
        <w:ind w:firstLine="567"/>
        <w:jc w:val="both"/>
        <w:rPr>
          <w:rFonts w:ascii="Sakkal Majalla" w:hAnsi="Sakkal Majalla" w:cs="Sakkal Majalla"/>
          <w:sz w:val="28"/>
          <w:szCs w:val="28"/>
          <w:rtl/>
        </w:rPr>
      </w:pPr>
      <w:r w:rsidRPr="00B12EBB">
        <w:rPr>
          <w:rFonts w:ascii="Sakkal Majalla" w:hAnsi="Sakkal Majalla" w:cs="Sakkal Majalla"/>
          <w:sz w:val="28"/>
          <w:szCs w:val="28"/>
          <w:rtl/>
        </w:rPr>
        <w:t>هدفت هذه الدراسة إلى التعرف على أثر تطبيق منهجيات إدارة المشاريع الرشيقة</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في تحسين كفاءة تنفيذ مشاريع التحول الرقمي في الجهات الحكومية بالمملكة العربية السعودية، من خلال قياس أثر تطبيق ممارسات منهجية</w:t>
      </w:r>
      <w:r w:rsidRPr="00B12EBB">
        <w:rPr>
          <w:rFonts w:ascii="Sakkal Majalla" w:hAnsi="Sakkal Majalla" w:cs="Sakkal Majalla"/>
          <w:sz w:val="28"/>
          <w:szCs w:val="28"/>
        </w:rPr>
        <w:t xml:space="preserve"> Agile</w:t>
      </w:r>
      <w:r w:rsidRPr="00B12EBB">
        <w:rPr>
          <w:rFonts w:ascii="Sakkal Majalla" w:hAnsi="Sakkal Majalla" w:cs="Sakkal Majalla"/>
          <w:sz w:val="28"/>
          <w:szCs w:val="28"/>
          <w:rtl/>
        </w:rPr>
        <w:t>، والتعاون والتواصل بين فرق المشروع، والمرونة وسرعة الاستجابة للتغيير في كفاءة تنفيذ مشاريع التحول الرقمي</w:t>
      </w:r>
      <w:r w:rsidRPr="00B12EBB">
        <w:rPr>
          <w:rFonts w:ascii="Sakkal Majalla" w:hAnsi="Sakkal Majalla" w:cs="Sakkal Majalla"/>
          <w:sz w:val="28"/>
          <w:szCs w:val="28"/>
        </w:rPr>
        <w:t xml:space="preserve">. </w:t>
      </w:r>
      <w:r w:rsidRPr="00B12EBB">
        <w:rPr>
          <w:rFonts w:ascii="Sakkal Majalla" w:hAnsi="Sakkal Majalla" w:cs="Sakkal Majalla"/>
          <w:sz w:val="28"/>
          <w:szCs w:val="28"/>
          <w:rtl/>
        </w:rPr>
        <w:t xml:space="preserve">واعتمدت الدراسة على المنهج الكمي باستخدام الاستبانة بوصفها أداة رئيسة لجمع البيانات، وتم تطبيقها على عينة مكونة من </w:t>
      </w:r>
      <w:r w:rsidRPr="00B12EBB">
        <w:rPr>
          <w:rFonts w:ascii="Sakkal Majalla" w:hAnsi="Sakkal Majalla" w:cs="Sakkal Majalla"/>
          <w:sz w:val="28"/>
          <w:szCs w:val="28"/>
        </w:rPr>
        <w:t xml:space="preserve">253 </w:t>
      </w:r>
      <w:r w:rsidRPr="00B12EBB">
        <w:rPr>
          <w:rFonts w:ascii="Sakkal Majalla" w:hAnsi="Sakkal Majalla" w:cs="Sakkal Majalla"/>
          <w:sz w:val="28"/>
          <w:szCs w:val="28"/>
          <w:rtl/>
        </w:rPr>
        <w:t>مشاركًا من العاملين في الجهات الحكومية السعودية ممن لهم علاقة مباشرة بإدارة المشاريع والتحول الرقمي. وتم تحليل البيانات باستخدام الأساليب الإحصائية المناسبة لاختبار فرضيات الدراسة وتحقيق أهدافها</w:t>
      </w:r>
      <w:r w:rsidRPr="00B12EBB">
        <w:rPr>
          <w:rFonts w:ascii="Sakkal Majalla" w:hAnsi="Sakkal Majalla" w:cs="Sakkal Majalla"/>
          <w:sz w:val="28"/>
          <w:szCs w:val="28"/>
        </w:rPr>
        <w:t>.</w:t>
      </w:r>
      <w:r>
        <w:rPr>
          <w:rFonts w:ascii="Sakkal Majalla" w:hAnsi="Sakkal Majalla" w:cs="Sakkal Majalla" w:hint="cs"/>
          <w:sz w:val="28"/>
          <w:szCs w:val="28"/>
          <w:rtl/>
        </w:rPr>
        <w:t xml:space="preserve"> </w:t>
      </w:r>
      <w:r w:rsidRPr="00B12EBB">
        <w:rPr>
          <w:rFonts w:ascii="Sakkal Majalla" w:hAnsi="Sakkal Majalla" w:cs="Sakkal Majalla"/>
          <w:sz w:val="28"/>
          <w:szCs w:val="28"/>
          <w:rtl/>
        </w:rPr>
        <w:t>وأظهرت النتائج وجود أثر إيجابي ذي دلالة إحصائية للمتغيرات المستقلة في تحسين كفاءة تنفيذ مشاريع التحول الرقمي، حيث تبين أن تطبيق ممارسات</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كان الأكثر تأثيرًا، يليه التعاون والتواصل بين فرق المشروع، ثم المرونة وسرعة الاستجابة للتغيير</w:t>
      </w:r>
      <w:r w:rsidRPr="00B12EBB">
        <w:rPr>
          <w:rFonts w:ascii="Sakkal Majalla" w:hAnsi="Sakkal Majalla" w:cs="Sakkal Majalla"/>
          <w:sz w:val="28"/>
          <w:szCs w:val="28"/>
        </w:rPr>
        <w:t xml:space="preserve">. </w:t>
      </w:r>
      <w:r w:rsidRPr="00B12EBB">
        <w:rPr>
          <w:rFonts w:ascii="Sakkal Majalla" w:hAnsi="Sakkal Majalla" w:cs="Sakkal Majalla"/>
          <w:sz w:val="28"/>
          <w:szCs w:val="28"/>
          <w:rtl/>
        </w:rPr>
        <w:t>كما أكدت النتائج أن تطبيق المنهجيات الرشيقة يسهم في تحسين جودة التنفيذ، وتسريع إنجاز المشاريع، ورفع كفاءة استخدام الموارد، وتعزيز قدرة الجهات الحكومية على إدارة التحديات المرتبطة بالتحول الرقمي</w:t>
      </w:r>
      <w:r w:rsidRPr="00B12EBB">
        <w:rPr>
          <w:rFonts w:ascii="Sakkal Majalla" w:hAnsi="Sakkal Majalla" w:cs="Sakkal Majalla"/>
          <w:sz w:val="28"/>
          <w:szCs w:val="28"/>
        </w:rPr>
        <w:t>.</w:t>
      </w:r>
      <w:r>
        <w:rPr>
          <w:rFonts w:ascii="Sakkal Majalla" w:hAnsi="Sakkal Majalla" w:cs="Sakkal Majalla" w:hint="cs"/>
          <w:sz w:val="28"/>
          <w:szCs w:val="28"/>
          <w:rtl/>
        </w:rPr>
        <w:t xml:space="preserve"> </w:t>
      </w:r>
      <w:r w:rsidRPr="00B12EBB">
        <w:rPr>
          <w:rFonts w:ascii="Sakkal Majalla" w:hAnsi="Sakkal Majalla" w:cs="Sakkal Majalla"/>
          <w:sz w:val="28"/>
          <w:szCs w:val="28"/>
          <w:rtl/>
        </w:rPr>
        <w:t>وأوصت الدراسة بتوسيع تطبيق منهجيات</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في الجهات الحكومية، وتعزيز برامج التدريب والتأهيل للعاملين، وتطوير بيئات عمل مرنة، ودعم استخدام الأدوات الرقمية الحديثة لإدارة المشاريع، وتعزيز مشاركة أصحاب المصلحة، ووضع مؤشرات أداء لقياس مستوى تطبيق المنهجيات الرشيقة وأثرها في نجاح مشاريع التحول الرقمي، بما يسهم في تحقيق كفاءة أعلى في تنفيذ المشاريع الحكومية</w:t>
      </w:r>
      <w:r w:rsidRPr="00B12EBB">
        <w:rPr>
          <w:rFonts w:ascii="Sakkal Majalla" w:hAnsi="Sakkal Majalla" w:cs="Sakkal Majalla"/>
          <w:sz w:val="28"/>
          <w:szCs w:val="28"/>
        </w:rPr>
        <w:t>.</w:t>
      </w:r>
    </w:p>
    <w:p w14:paraId="59D39B71" w14:textId="77777777" w:rsidR="00FE4AA4" w:rsidRPr="00B12EBB" w:rsidRDefault="00FE4AA4" w:rsidP="00FE4AA4">
      <w:pPr>
        <w:bidi/>
        <w:spacing w:line="240" w:lineRule="auto"/>
        <w:ind w:firstLine="567"/>
        <w:jc w:val="both"/>
        <w:rPr>
          <w:rFonts w:ascii="Sakkal Majalla" w:hAnsi="Sakkal Majalla" w:cs="Sakkal Majalla"/>
          <w:sz w:val="28"/>
          <w:szCs w:val="28"/>
        </w:rPr>
      </w:pPr>
      <w:r w:rsidRPr="00B12EBB">
        <w:rPr>
          <w:rFonts w:ascii="Sakkal Majalla" w:hAnsi="Sakkal Majalla" w:cs="Sakkal Majalla"/>
          <w:b/>
          <w:bCs/>
          <w:sz w:val="28"/>
          <w:szCs w:val="28"/>
          <w:rtl/>
        </w:rPr>
        <w:t>الكلمات المفتاحية</w:t>
      </w:r>
      <w:r w:rsidRPr="00B12EBB">
        <w:rPr>
          <w:rFonts w:ascii="Sakkal Majalla" w:hAnsi="Sakkal Majalla" w:cs="Sakkal Majalla"/>
          <w:b/>
          <w:bCs/>
          <w:sz w:val="28"/>
          <w:szCs w:val="28"/>
        </w:rPr>
        <w:t>:</w:t>
      </w:r>
      <w:r w:rsidRPr="00B12EBB">
        <w:rPr>
          <w:rFonts w:ascii="Sakkal Majalla" w:hAnsi="Sakkal Majalla" w:cs="Sakkal Majalla"/>
          <w:sz w:val="28"/>
          <w:szCs w:val="28"/>
        </w:rPr>
        <w:t xml:space="preserve"> </w:t>
      </w:r>
      <w:r w:rsidRPr="00B12EBB">
        <w:rPr>
          <w:rFonts w:ascii="Sakkal Majalla" w:hAnsi="Sakkal Majalla" w:cs="Sakkal Majalla"/>
          <w:sz w:val="28"/>
          <w:szCs w:val="28"/>
          <w:rtl/>
        </w:rPr>
        <w:t>إدارة المشاريع الرشيقة</w:t>
      </w:r>
      <w:r w:rsidRPr="00B12EBB">
        <w:rPr>
          <w:rFonts w:ascii="Sakkal Majalla" w:hAnsi="Sakkal Majalla" w:cs="Sakkal Majalla"/>
          <w:sz w:val="28"/>
          <w:szCs w:val="28"/>
        </w:rPr>
        <w:t xml:space="preserve"> (Agile)</w:t>
      </w:r>
      <w:r w:rsidRPr="00B12EBB">
        <w:rPr>
          <w:rFonts w:ascii="Sakkal Majalla" w:hAnsi="Sakkal Majalla" w:cs="Sakkal Majalla"/>
          <w:sz w:val="28"/>
          <w:szCs w:val="28"/>
          <w:rtl/>
        </w:rPr>
        <w:t>، التحول الرقمي، كفاءة تنفيذ المشاريع، الجهات الحكومية، إدارة المشاريع، التعاون بين فرق العمل، المملكة العربية السعودية</w:t>
      </w:r>
      <w:r w:rsidRPr="00B12EBB">
        <w:rPr>
          <w:rFonts w:ascii="Sakkal Majalla" w:hAnsi="Sakkal Majalla" w:cs="Sakkal Majalla"/>
          <w:sz w:val="28"/>
          <w:szCs w:val="28"/>
        </w:rPr>
        <w:t>.</w:t>
      </w:r>
    </w:p>
    <w:p w14:paraId="3B84770E" w14:textId="77777777" w:rsidR="009E1F56" w:rsidRPr="00FE4AA4" w:rsidRDefault="009E1F56" w:rsidP="00057737">
      <w:pPr>
        <w:bidi/>
        <w:spacing w:line="240" w:lineRule="auto"/>
        <w:jc w:val="both"/>
        <w:rPr>
          <w:rFonts w:ascii="Sakkal Majalla" w:hAnsi="Sakkal Majalla" w:cs="Sakkal Majalla"/>
          <w:sz w:val="16"/>
          <w:szCs w:val="16"/>
        </w:rPr>
      </w:pPr>
    </w:p>
    <w:p w14:paraId="0DC925B6" w14:textId="2E553EAF" w:rsidR="00EC4110" w:rsidRPr="00EE78AF" w:rsidRDefault="00D120F1" w:rsidP="00EE78AF">
      <w:pPr>
        <w:spacing w:line="240" w:lineRule="auto"/>
        <w:jc w:val="both"/>
        <w:rPr>
          <w:rFonts w:ascii="Times New Roman" w:hAnsi="Times New Roman" w:cs="Times New Roman"/>
          <w:b/>
          <w:bCs/>
          <w:sz w:val="28"/>
          <w:szCs w:val="28"/>
          <w:rtl/>
        </w:rPr>
      </w:pPr>
      <w:r>
        <w:rPr>
          <w:rFonts w:ascii="Times New Roman" w:hAnsi="Times New Roman" w:cs="Times New Roman"/>
          <w:b/>
          <w:bCs/>
          <w:sz w:val="28"/>
          <w:szCs w:val="28"/>
        </w:rPr>
        <w:t>Abstract:</w:t>
      </w:r>
    </w:p>
    <w:p w14:paraId="4944C46B" w14:textId="77777777" w:rsidR="00FE4AA4" w:rsidRDefault="00FE4AA4" w:rsidP="00FE4AA4">
      <w:pPr>
        <w:spacing w:after="0" w:line="240" w:lineRule="auto"/>
        <w:ind w:firstLine="567"/>
        <w:jc w:val="both"/>
        <w:rPr>
          <w:rFonts w:asciiTheme="majorBidi" w:hAnsiTheme="majorBidi" w:cstheme="majorBidi"/>
          <w:rtl/>
          <w:lang w:bidi="ar-EG"/>
        </w:rPr>
      </w:pPr>
      <w:r w:rsidRPr="00FE4AA4">
        <w:rPr>
          <w:rFonts w:asciiTheme="majorBidi" w:hAnsiTheme="majorBidi" w:cstheme="majorBidi"/>
          <w:lang w:bidi="ar-EG"/>
        </w:rPr>
        <w:t>This study aimed to identify the impact of implementing Agile project management methodologies on improving the efficiency of digital transformation projects in Saudi Arabian government entities. This was achieved by measuring the effect of Agile practices, collaboration and communication among project teams, and flexibility and responsiveness to change on the efficiency of digital transformation project implementation. The study employed a quantitative approach, using a questionnaire as the primary data collection tool. The questionnaire was administered to a sample of 253 participants from Saudi government entities who are directly involved in project management and digital transformation. The data were analyzed using appropriate statistical methods to test the study hypotheses and achieve its objectives. The results showed a statistically significant positive effect of the independent variables on improving the efficiency of digital transformation project implementation. The application of Agile practices proved to be the most influential factor, followed by collaboration and communication among project teams, and then flexibility and responsiveness to change. The results also confirmed that implementing Agile methodologies contributes to improving the quality of implementation, accelerating project completion, increasing resource utilization efficiency, and enhancing the ability of government entities to manage the challenges associated with digital transformation. The study recommended expanding the application of Agile methodologies in government entities, enhancing training and development programs for employees, developing flexible work environments, supporting the use of modern digital tools for project management, promoting stakeholder engagement, and establishing performance indicators to measure the level of implementation of Agile methodologies and their impact on the success of digital transformation projects, thereby contributing to greater efficiency in the execution of government projects.</w:t>
      </w:r>
    </w:p>
    <w:p w14:paraId="0C3E4199" w14:textId="08BCACFB" w:rsidR="00522F99" w:rsidRDefault="00FE4AA4" w:rsidP="00FE4AA4">
      <w:pPr>
        <w:spacing w:after="0" w:line="240" w:lineRule="auto"/>
        <w:ind w:firstLine="567"/>
        <w:jc w:val="both"/>
        <w:rPr>
          <w:rFonts w:asciiTheme="majorBidi" w:hAnsiTheme="majorBidi" w:cstheme="majorBidi"/>
          <w:rtl/>
          <w:lang w:bidi="ar-EG"/>
        </w:rPr>
      </w:pPr>
      <w:r w:rsidRPr="00FE4AA4">
        <w:rPr>
          <w:rFonts w:asciiTheme="majorBidi" w:hAnsiTheme="majorBidi" w:cstheme="majorBidi"/>
          <w:b/>
          <w:bCs/>
          <w:lang w:bidi="ar-EG"/>
        </w:rPr>
        <w:t>Keywords:</w:t>
      </w:r>
      <w:r w:rsidRPr="00FE4AA4">
        <w:rPr>
          <w:rFonts w:asciiTheme="majorBidi" w:hAnsiTheme="majorBidi" w:cstheme="majorBidi"/>
          <w:lang w:bidi="ar-EG"/>
        </w:rPr>
        <w:t xml:space="preserve"> Agile project management, digital transformation, project execution efficiency, government entities, project management, teamwork, Saudi Arabia.</w:t>
      </w:r>
    </w:p>
    <w:p w14:paraId="04C0FEFF" w14:textId="77777777" w:rsidR="00FE4AA4" w:rsidRPr="003D203B" w:rsidRDefault="00FE4AA4" w:rsidP="00FE4AA4">
      <w:pPr>
        <w:spacing w:after="0" w:line="240" w:lineRule="auto"/>
        <w:jc w:val="both"/>
        <w:rPr>
          <w:rFonts w:asciiTheme="majorBidi" w:hAnsiTheme="majorBidi" w:cstheme="majorBidi"/>
          <w:rtl/>
          <w:lang w:bidi="ar-EG"/>
        </w:rPr>
      </w:pPr>
    </w:p>
    <w:p w14:paraId="7D12120A" w14:textId="39F258DE" w:rsidR="00835A9B" w:rsidRDefault="00D120F1" w:rsidP="00EE78AF">
      <w:pPr>
        <w:bidi/>
        <w:spacing w:after="0" w:line="360" w:lineRule="auto"/>
        <w:jc w:val="both"/>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المقدمة:</w:t>
      </w:r>
    </w:p>
    <w:p w14:paraId="0178EF1F"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يشهد العالم في الوقت الحاضر تحولات جذرية في أساليب العمل والإدارة نتيجة التطورات التكنولوجية المتسارعة والتحول الرقمي الذي أصبح عاملاً أساسياً في تحسين كفاءة الأداء المؤسسي. وقد أدركت الجهات الحكومية في المملكة العربية السعودية أهمية تبني استراتيجيات التحول الرقمي لتطوير خدماتها، وزيادة سرعة الاستجابة لمتطلبات المواطنين، وتحقيق أهداف رؤية المملكة 2030 في تعزيز الكفاءة التشغيلية وتحسين جودة الخدمات الحكومية. ومن بين التحديات الرئيسة التي تواجه هذه الجهات في تطبيق التحول الرقمي، يأتي ضعف كفاءة تنفيذ المشاريع الرقمية بسبب الاعتماد على أساليب إدارة تقليدية قد لا تتماشى مع الطبيعة الديناميكية للمشاريع الحديثة (</w:t>
      </w:r>
      <w:r w:rsidRPr="00F165A1">
        <w:rPr>
          <w:rFonts w:ascii="Sakkal Majalla" w:hAnsi="Sakkal Majalla" w:cs="Sakkal Majalla"/>
          <w:noProof/>
          <w:sz w:val="28"/>
          <w:szCs w:val="28"/>
        </w:rPr>
        <w:t>Hai</w:t>
      </w:r>
      <w:r w:rsidRPr="00F165A1">
        <w:rPr>
          <w:rFonts w:ascii="Sakkal Majalla" w:hAnsi="Sakkal Majalla" w:cs="Sakkal Majalla"/>
          <w:noProof/>
          <w:sz w:val="28"/>
          <w:szCs w:val="28"/>
          <w:rtl/>
        </w:rPr>
        <w:t>، 2021).</w:t>
      </w:r>
    </w:p>
    <w:p w14:paraId="177A199C"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ظهرت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كأحد الحلول الفاعلة لتحسين الأداء في المشاريع الرقمية، إذ تتيح هذه المنهجيات تبني أسلوب مرن وقابل للتكيف مع التغيرات المستمرة، وتحفز على التعاون المستمر بين الفرق العاملة، وتسريع دورة تطوير المنتجات والخدمات. وتقوم فلسفة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تقسيم المشاريع إلى وحدات صغيرة قابلة للتنفيذ بسرعة، مع تقييم مستمر للأداء، وتصحيح المسار عند الحاجة، مما يسهم في تقليل الهدر، وتحسين جودة المخرجات، وزيادة رضا المستفيدين النهائيين. وتعد هذه المنهجية متوافقة مع طبيعة التحول الرقمي الذي يتطلب سرعة الاستجابة للتغيرات التكنولوجية، وتوفير حلول مبتكرة تحقق الكفاءة التشغيلية للجهات الحكومية (</w:t>
      </w:r>
      <w:r w:rsidRPr="00F165A1">
        <w:rPr>
          <w:rFonts w:ascii="Sakkal Majalla" w:hAnsi="Sakkal Majalla" w:cs="Sakkal Majalla"/>
          <w:noProof/>
          <w:sz w:val="28"/>
          <w:szCs w:val="28"/>
        </w:rPr>
        <w:t>Qiao</w:t>
      </w:r>
      <w:r w:rsidRPr="00F165A1">
        <w:rPr>
          <w:rFonts w:ascii="Sakkal Majalla" w:hAnsi="Sakkal Majalla" w:cs="Sakkal Majalla"/>
          <w:noProof/>
          <w:sz w:val="28"/>
          <w:szCs w:val="28"/>
          <w:rtl/>
        </w:rPr>
        <w:t>، 2024).</w:t>
      </w:r>
    </w:p>
    <w:p w14:paraId="423522A1"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كما أن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الجهات الحكومية لا يقتصر على الجانب التقني فقط، بل يمتد ليشمل البعد الإداري والتنظيمي، حيث يعزز قدرة القادة الإداريين على اتخاذ قرارات مستنيرة وسريعة، ويعزز مستوى التعاون بين الإدارات والأقسام المختلفة، مما يقلل من التكرار والاختناقات التنظيمية التي تؤثر على جودة المشاريع الرقمية. ومن الناحية النظرية، يمكن القول إن دمج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إدارة مشاريع التحول الرقمي يمثل جسراً بين التخطيط الاستراتيجي والتنفيذ العملي، ويعزز التوازن بين الموارد البشرية، الوقت، والتكاليف، مع ضمان تحقيق أهداف المشاريع بكفاءة عالية (</w:t>
      </w:r>
      <w:r w:rsidRPr="00F165A1">
        <w:rPr>
          <w:rFonts w:ascii="Sakkal Majalla" w:hAnsi="Sakkal Majalla" w:cs="Sakkal Majalla"/>
          <w:noProof/>
          <w:sz w:val="28"/>
          <w:szCs w:val="28"/>
        </w:rPr>
        <w:t>Sara</w:t>
      </w:r>
      <w:r w:rsidRPr="00F165A1">
        <w:rPr>
          <w:rFonts w:ascii="Sakkal Majalla" w:hAnsi="Sakkal Majalla" w:cs="Sakkal Majalla"/>
          <w:noProof/>
          <w:sz w:val="28"/>
          <w:szCs w:val="28"/>
          <w:rtl/>
        </w:rPr>
        <w:t>، 2025).</w:t>
      </w:r>
    </w:p>
    <w:p w14:paraId="58D18FFA" w14:textId="27048020" w:rsidR="00EC4110"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تظهر الحاجة الماسة لدراسة أثر تطبيق منهجيات إدارة المشاريع الرشيقة على تحسين كفاءة تنفيذ مشاريع التحول الرقمي في الجهات الحكومية بالمملكة العربية السعودية، مع التركيز على مدى تحقيق هذه المنهجيات لمستويات أعلى من الجودة والمرونة وسرعة الإنجاز. فهذه الدراسة تسعى إلى تقديم رؤية علمية واضحة تمكن صناع القرار والقادة الإداريين من فهم الفوائد العملية لتطبيق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واستكشاف العوائق المحتملة التي قد تحد من فعاليتها، مع تقديم توصيات مستندة إلى أدلة علمية قابلة للتطبيق لتعزيز نجاح مشاريع التحول الرقمي.</w:t>
      </w:r>
    </w:p>
    <w:p w14:paraId="7ED853E8" w14:textId="77777777" w:rsidR="00FE4AA4" w:rsidRPr="00FE4AA4" w:rsidRDefault="00FE4AA4" w:rsidP="00FE4AA4">
      <w:pPr>
        <w:bidi/>
        <w:spacing w:line="360" w:lineRule="auto"/>
        <w:jc w:val="both"/>
        <w:rPr>
          <w:rFonts w:ascii="Sakkal Majalla" w:hAnsi="Sakkal Majalla" w:cs="Sakkal Majalla"/>
          <w:noProof/>
          <w:sz w:val="28"/>
          <w:szCs w:val="28"/>
        </w:rPr>
      </w:pPr>
    </w:p>
    <w:p w14:paraId="36A6F67C" w14:textId="164C6C04" w:rsidR="005F46D0" w:rsidRDefault="00D120F1"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b/>
          <w:bCs/>
          <w:sz w:val="28"/>
          <w:szCs w:val="28"/>
          <w:rtl/>
        </w:rPr>
        <w:t>م</w:t>
      </w:r>
      <w:r w:rsidR="005661DE">
        <w:rPr>
          <w:rFonts w:ascii="Simplified Arabic" w:hAnsi="Simplified Arabic" w:cs="Simplified Arabic" w:hint="cs"/>
          <w:b/>
          <w:bCs/>
          <w:sz w:val="28"/>
          <w:szCs w:val="28"/>
          <w:rtl/>
        </w:rPr>
        <w:t>ش</w:t>
      </w:r>
      <w:r>
        <w:rPr>
          <w:rFonts w:ascii="Simplified Arabic" w:hAnsi="Simplified Arabic" w:cs="Simplified Arabic"/>
          <w:b/>
          <w:bCs/>
          <w:sz w:val="28"/>
          <w:szCs w:val="28"/>
          <w:rtl/>
        </w:rPr>
        <w:t>كلة الدراسة:</w:t>
      </w:r>
    </w:p>
    <w:p w14:paraId="0E800BA8" w14:textId="77777777" w:rsidR="00FE4AA4" w:rsidRPr="00F165A1" w:rsidRDefault="00FE4AA4" w:rsidP="00FE4AA4">
      <w:pPr>
        <w:bidi/>
        <w:spacing w:line="360" w:lineRule="auto"/>
        <w:jc w:val="both"/>
        <w:rPr>
          <w:rFonts w:ascii="Sakkal Majalla" w:hAnsi="Sakkal Majalla" w:cs="Sakkal Majalla"/>
          <w:noProof/>
          <w:sz w:val="28"/>
          <w:szCs w:val="28"/>
          <w:rtl/>
        </w:rPr>
      </w:pPr>
      <w:bookmarkStart w:id="1" w:name="_Toc171440858"/>
      <w:bookmarkStart w:id="2" w:name="_Toc191138773"/>
      <w:r w:rsidRPr="00F165A1">
        <w:rPr>
          <w:rFonts w:ascii="Sakkal Majalla" w:hAnsi="Sakkal Majalla" w:cs="Sakkal Majalla"/>
          <w:noProof/>
          <w:sz w:val="28"/>
          <w:szCs w:val="28"/>
          <w:rtl/>
        </w:rPr>
        <w:t>تتمثل مشكلة الدراسة الرئيسية في التحديات التي تواجه الجهات الحكومية بالمملكة العربية السعودية في تنفيذ مشاريع التحول الرقمي بكفاءة عالية، نتيجة الاعتماد على أساليب إدارة تقليدية لا تتلاءم مع طبيعة هذه المشاريع الديناميكية والمعقدة. فقد أظهرت الممارسات العملية أن المشاريع الرقمية الحكومية غالباً ما تواجه تأخيرات في الإنجاز، تجاوزاً للميزانيات المخصصة، وتفاوتاً في جودة المخرجات، وهو ما يقلل من فعالية التحول الرقمي ويحد من تحقيق أهداف رؤية المملكة 2030 في تطوير الخدمات العامة وتحسين مستوى رضا المستفيدين. وفي ظل التغيرات السريعة في البيئة التكنولوجية وظهور متطلبات جديدة بشكل مستمر، يبرز الحاجة إلى اعتماد أساليب إدارة أكثر مرونة وقدرة على التكيف مع هذه المستجدات، مثل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التي تقدم أدوات عملية لتعزيز الكفاءة وتقليل الهدر وضمان جودة النتائج.</w:t>
      </w:r>
    </w:p>
    <w:p w14:paraId="614BD52A"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ومن المشاكل المترتبة على هذه المشكلة الرئيسية، نجد أولاً أن ضعف مرونة العمليات الإدارية والتخطيطية يؤدي إلى بطء الاستجابة لمتطلبات التحول الرقمي، مما يؤثر على تقديم الخدمات الرقمية بشكل فعال. ثانياً، تراجع مستوى التعاون بين الفرق العاملة والأقسام المختلفة في المشاريع الحكومية يخلق صعوبة في التنسيق والتنفيذ المتسلسل للمهام، ويؤدي إلى تكرار الجهود وضياع الموارد. ثالثاً، عدم وجود تقييم مستمر للأداء ومراجعة دورية للمخرجات يحد من القدرة على اكتشاف الأخطاء وتصحيح المسار في الوقت المناسب، مما يزيد من مخاطر الفشل في المشاريع الرقمية. رابعاً، تبرز مشكلة ضعف استيعاب الموظفين لمفهوم التحول الرقمي وطرق إدارة المشاريع الرشيقة، مما يقلل من كفاءة المشاركة والتطبيق العملي للمنهجيات الجديدة. وأخيراً، يؤدي اعتماد أدوات وأساليب تقليدية إلى ارتفاع احتمالية الفشل في تحقيق الأهداف الاستراتيجية للمشاريع الرقمية، ما ينعكس سلباً على جودة الخدمات الحكومية المقدمة للمواطنين والمستفيدين (</w:t>
      </w:r>
      <w:r w:rsidRPr="00F165A1">
        <w:rPr>
          <w:rFonts w:ascii="Sakkal Majalla" w:hAnsi="Sakkal Majalla" w:cs="Sakkal Majalla"/>
          <w:noProof/>
          <w:sz w:val="28"/>
          <w:szCs w:val="28"/>
        </w:rPr>
        <w:t>Qadir</w:t>
      </w:r>
      <w:r w:rsidRPr="00F165A1">
        <w:rPr>
          <w:rFonts w:ascii="Sakkal Majalla" w:hAnsi="Sakkal Majalla" w:cs="Sakkal Majalla"/>
          <w:noProof/>
          <w:sz w:val="28"/>
          <w:szCs w:val="28"/>
          <w:rtl/>
        </w:rPr>
        <w:t>، 2025).</w:t>
      </w:r>
    </w:p>
    <w:p w14:paraId="353DA1BF" w14:textId="77777777" w:rsidR="00FE4AA4" w:rsidRPr="00F165A1" w:rsidRDefault="00FE4AA4" w:rsidP="00FE4AA4">
      <w:pPr>
        <w:bidi/>
        <w:spacing w:line="360" w:lineRule="auto"/>
        <w:jc w:val="both"/>
        <w:rPr>
          <w:rFonts w:ascii="Sakkal Majalla" w:hAnsi="Sakkal Majalla" w:cs="Sakkal Majalla"/>
          <w:b/>
          <w:bCs/>
          <w:noProof/>
          <w:sz w:val="28"/>
          <w:szCs w:val="28"/>
          <w:rtl/>
        </w:rPr>
      </w:pPr>
      <w:r w:rsidRPr="00F165A1">
        <w:rPr>
          <w:rFonts w:ascii="Sakkal Majalla" w:hAnsi="Sakkal Majalla" w:cs="Sakkal Majalla"/>
          <w:noProof/>
          <w:sz w:val="28"/>
          <w:szCs w:val="28"/>
          <w:rtl/>
        </w:rPr>
        <w:t xml:space="preserve">استناداً إلى المشكلة الرئيسية، يمكن صياغة السؤال الرئيسي للدراسة على النحو التالي: </w:t>
      </w:r>
      <w:r w:rsidRPr="00F165A1">
        <w:rPr>
          <w:rFonts w:ascii="Sakkal Majalla" w:hAnsi="Sakkal Majalla" w:cs="Sakkal Majalla"/>
          <w:b/>
          <w:bCs/>
          <w:noProof/>
          <w:sz w:val="28"/>
          <w:szCs w:val="28"/>
          <w:rtl/>
        </w:rPr>
        <w:t>ما أثر تطبيق منهجيات إدارة المشاريع الرشيقة (</w:t>
      </w:r>
      <w:r w:rsidRPr="00F165A1">
        <w:rPr>
          <w:rFonts w:ascii="Sakkal Majalla" w:hAnsi="Sakkal Majalla" w:cs="Sakkal Majalla"/>
          <w:b/>
          <w:bCs/>
          <w:noProof/>
          <w:sz w:val="28"/>
          <w:szCs w:val="28"/>
        </w:rPr>
        <w:t>Agile</w:t>
      </w:r>
      <w:r w:rsidRPr="00F165A1">
        <w:rPr>
          <w:rFonts w:ascii="Sakkal Majalla" w:hAnsi="Sakkal Majalla" w:cs="Sakkal Majalla"/>
          <w:b/>
          <w:bCs/>
          <w:noProof/>
          <w:sz w:val="28"/>
          <w:szCs w:val="28"/>
          <w:rtl/>
        </w:rPr>
        <w:t>) في تحسين كفاءة تنفيذ مشاريع التحول الرقمي في الجهات الحكومية بالمملكة العربية السعودية؟</w:t>
      </w:r>
    </w:p>
    <w:p w14:paraId="1BD74532" w14:textId="77777777" w:rsidR="008B1192" w:rsidRPr="00FE4AA4" w:rsidRDefault="008B1192" w:rsidP="008B1192">
      <w:pPr>
        <w:bidi/>
        <w:spacing w:line="360" w:lineRule="auto"/>
        <w:jc w:val="both"/>
        <w:rPr>
          <w:rFonts w:ascii="Sakkal Majalla" w:eastAsia="Calibri" w:hAnsi="Sakkal Majalla" w:cs="Sakkal Majalla"/>
          <w:kern w:val="0"/>
          <w:sz w:val="28"/>
          <w:szCs w:val="28"/>
          <w:rtl/>
          <w14:ligatures w14:val="none"/>
        </w:rPr>
      </w:pPr>
    </w:p>
    <w:p w14:paraId="1A9612DA" w14:textId="7407EFC6" w:rsidR="0085295A" w:rsidRPr="0085295A" w:rsidRDefault="0085295A" w:rsidP="00057737">
      <w:pPr>
        <w:bidi/>
        <w:spacing w:after="0" w:line="360" w:lineRule="auto"/>
        <w:jc w:val="both"/>
        <w:rPr>
          <w:rFonts w:ascii="Simplified Arabic" w:hAnsi="Simplified Arabic" w:cs="Simplified Arabic"/>
          <w:b/>
          <w:bCs/>
          <w:kern w:val="0"/>
          <w:sz w:val="28"/>
          <w:szCs w:val="28"/>
          <w:rtl/>
          <w14:ligatures w14:val="none"/>
        </w:rPr>
      </w:pPr>
      <w:r w:rsidRPr="0085295A">
        <w:rPr>
          <w:rFonts w:ascii="Simplified Arabic" w:eastAsia="Calibri" w:hAnsi="Simplified Arabic" w:cs="Simplified Arabic"/>
          <w:b/>
          <w:bCs/>
          <w:kern w:val="0"/>
          <w:sz w:val="28"/>
          <w:szCs w:val="28"/>
          <w:rtl/>
          <w14:ligatures w14:val="none"/>
        </w:rPr>
        <w:t>أهمية الدراسة:</w:t>
      </w:r>
    </w:p>
    <w:p w14:paraId="6BD29ED2" w14:textId="77777777" w:rsidR="00FE4AA4" w:rsidRPr="00F165A1" w:rsidRDefault="00FE4AA4">
      <w:pPr>
        <w:numPr>
          <w:ilvl w:val="0"/>
          <w:numId w:val="5"/>
        </w:numPr>
        <w:bidi/>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الأهمية العلمية</w:t>
      </w:r>
    </w:p>
    <w:p w14:paraId="0A23DDD2"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تكمن الأهمية العلمية لهذه الدراسة في سد الفجوة البحثية المتعلقة بتطبيق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سياق التحول الرقمي للجهات الحكومية بالمملكة العربية السعودية. فبينما ركزت العديد من الدراسات السابقة على التحول الرقمي أو الأمن السيبراني أو الإدارة التقليدية للمشاريع، هناك ندرة في الدراسات التي تربط بين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ورفع كفاءة تنفيذ المشاريع الرقمية الحكومية بشكل مباشر. وتساهم هذه الدراسة في إثراء الأدبيات الأكاديمية من خلال تقديم إطار تحليلي يمكن من خلاله قياس مدى فعالية المنهجيات الرشيقة في تحسين الأداء المؤسسي، وتقييم أثرها على جودة المخرجات، وسرعة الإنجاز، وفاعلية استخدام الموارد. كما توفر الدراسة بيانات كمية دقيقة تسهم في اختبار الفرضيات العلمية المتعلقة بتطبيق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وهو ما يعزز قدرة الباحثين على فهم العلاقة بين المرونة الإدارية وأساليب التنفيذ الحديثة، والتنبؤ بالنتائج المتوقعة من تطبيق هذه المنهجيات في المشاريع الرقمية (</w:t>
      </w:r>
      <w:r w:rsidRPr="00F165A1">
        <w:rPr>
          <w:rFonts w:ascii="Sakkal Majalla" w:hAnsi="Sakkal Majalla" w:cs="Sakkal Majalla"/>
          <w:noProof/>
          <w:sz w:val="28"/>
          <w:szCs w:val="28"/>
        </w:rPr>
        <w:t>Zhang</w:t>
      </w:r>
      <w:r w:rsidRPr="00F165A1">
        <w:rPr>
          <w:rFonts w:ascii="Sakkal Majalla" w:hAnsi="Sakkal Majalla" w:cs="Sakkal Majalla"/>
          <w:noProof/>
          <w:sz w:val="28"/>
          <w:szCs w:val="28"/>
          <w:rtl/>
        </w:rPr>
        <w:t>، 2025).</w:t>
      </w:r>
    </w:p>
    <w:p w14:paraId="1D017AC3" w14:textId="77777777" w:rsidR="00FE4AA4" w:rsidRPr="00F165A1" w:rsidRDefault="00FE4AA4">
      <w:pPr>
        <w:numPr>
          <w:ilvl w:val="0"/>
          <w:numId w:val="5"/>
        </w:numPr>
        <w:bidi/>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الأهمية العملية</w:t>
      </w:r>
    </w:p>
    <w:p w14:paraId="5CCF4A87"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تتمثل الأهمية العملية لهذه الدراسة في تقديم توصيات وإرشادات قابلة للتطبيق تساعد الجهات الحكومية على تحسين كفاءة تنفيذ مشاريع التحول الرقمي. إذ توفر النتائج رؤى عملية لكيفية اعتماد أساليب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لتعزيز التنسيق بين الفرق والإدارات، وتحسين المرونة في مواجهة التغيرات المستمرة، وتقليل التأخير والتجاوز في الميزانيات، وضمان جودة المخرجات النهائية للمشاريع الرقمية. كما تساعد الدراسة صناع القرار والقادة الإداريين على تصميم استراتيجيات تنفيذية أكثر فاعلية، تشمل التدريب المستمر للموظفين، تطوير الإجراءات التنظيمية، واستخدام أدوات قياس الأداء ومراجعة الإنجاز بشكل دوري. وبذلك، فإن الدراسة لا تكتفي بتقديم معرفة نظرية، بل تمتد لتكون مرشداً عملياً يمكن للجهات الحكومية من خلاله تحسين إدارة المشاريع الرقمية، وزيادة رضا المستفيدين، وتعزيز تحقيق أهداف رؤية المملكة 2030 المتعلقة بالتحول الرقمي والخدمات الحكومية الذكية (</w:t>
      </w:r>
      <w:r w:rsidRPr="00F165A1">
        <w:rPr>
          <w:rFonts w:ascii="Sakkal Majalla" w:hAnsi="Sakkal Majalla" w:cs="Sakkal Majalla"/>
          <w:noProof/>
          <w:sz w:val="28"/>
          <w:szCs w:val="28"/>
        </w:rPr>
        <w:t>Ikwuanusi</w:t>
      </w:r>
      <w:r w:rsidRPr="00F165A1">
        <w:rPr>
          <w:rFonts w:ascii="Sakkal Majalla" w:hAnsi="Sakkal Majalla" w:cs="Sakkal Majalla"/>
          <w:noProof/>
          <w:sz w:val="28"/>
          <w:szCs w:val="28"/>
          <w:rtl/>
        </w:rPr>
        <w:t>، 2024).</w:t>
      </w:r>
    </w:p>
    <w:p w14:paraId="6D399478" w14:textId="77777777" w:rsidR="00286B46" w:rsidRPr="00A05943" w:rsidRDefault="00286B46" w:rsidP="00286B46">
      <w:pPr>
        <w:bidi/>
        <w:spacing w:line="360" w:lineRule="auto"/>
        <w:jc w:val="both"/>
        <w:rPr>
          <w:rFonts w:ascii="Sakkal Majalla" w:hAnsi="Sakkal Majalla" w:cs="Sakkal Majalla"/>
          <w:noProof/>
          <w:sz w:val="28"/>
          <w:szCs w:val="28"/>
          <w:rtl/>
        </w:rPr>
      </w:pPr>
    </w:p>
    <w:p w14:paraId="68B79523" w14:textId="17F2544D" w:rsidR="00D5713F" w:rsidRDefault="00CE7218" w:rsidP="00A05943">
      <w:pPr>
        <w:bidi/>
        <w:spacing w:after="0" w:line="360" w:lineRule="auto"/>
        <w:rPr>
          <w:rFonts w:ascii="Simplified Arabic" w:hAnsi="Simplified Arabic" w:cs="Simplified Arabic"/>
          <w:b/>
          <w:bCs/>
          <w:sz w:val="28"/>
          <w:szCs w:val="28"/>
          <w:rtl/>
        </w:rPr>
      </w:pPr>
      <w:r w:rsidRPr="00081907">
        <w:rPr>
          <w:rFonts w:ascii="Simplified Arabic" w:hAnsi="Simplified Arabic" w:cs="Simplified Arabic"/>
          <w:b/>
          <w:bCs/>
          <w:sz w:val="28"/>
          <w:szCs w:val="28"/>
          <w:rtl/>
        </w:rPr>
        <w:t>أسئلة</w:t>
      </w:r>
      <w:r w:rsidR="001623B5" w:rsidRPr="00081907">
        <w:rPr>
          <w:rFonts w:ascii="Simplified Arabic" w:hAnsi="Simplified Arabic" w:cs="Simplified Arabic"/>
          <w:b/>
          <w:bCs/>
          <w:sz w:val="28"/>
          <w:szCs w:val="28"/>
          <w:rtl/>
        </w:rPr>
        <w:t xml:space="preserve"> الدراسة:</w:t>
      </w:r>
      <w:bookmarkEnd w:id="1"/>
      <w:bookmarkEnd w:id="2"/>
    </w:p>
    <w:p w14:paraId="5CD45B2B" w14:textId="77777777" w:rsidR="00FE4AA4" w:rsidRPr="00F165A1" w:rsidRDefault="00FE4AA4" w:rsidP="00FE4AA4">
      <w:pPr>
        <w:bidi/>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التساؤل الرئيسي للدراسة</w:t>
      </w:r>
    </w:p>
    <w:p w14:paraId="59BA5DFC" w14:textId="77777777" w:rsidR="00FE4AA4" w:rsidRPr="00F165A1" w:rsidRDefault="00FE4AA4">
      <w:pPr>
        <w:pStyle w:val="a8"/>
        <w:numPr>
          <w:ilvl w:val="0"/>
          <w:numId w:val="9"/>
        </w:numPr>
        <w:bidi/>
        <w:spacing w:line="360" w:lineRule="auto"/>
        <w:rPr>
          <w:rFonts w:ascii="Sakkal Majalla" w:hAnsi="Sakkal Majalla" w:cs="Sakkal Majalla"/>
          <w:noProof/>
          <w:sz w:val="28"/>
          <w:szCs w:val="28"/>
          <w:rtl/>
        </w:rPr>
      </w:pPr>
      <w:r w:rsidRPr="00F165A1">
        <w:rPr>
          <w:rFonts w:ascii="Sakkal Majalla" w:hAnsi="Sakkal Majalla" w:cs="Sakkal Majalla"/>
          <w:noProof/>
          <w:sz w:val="28"/>
          <w:szCs w:val="28"/>
          <w:rtl/>
        </w:rPr>
        <w:t>ما أثر 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في تحسين كفاءة تنفيذ مشاريع التحول الرقمي في الجهات الحكومية بالمملكة العربية السعودية؟</w:t>
      </w:r>
    </w:p>
    <w:p w14:paraId="5DB46376" w14:textId="77777777" w:rsidR="00FE4AA4" w:rsidRPr="00F165A1" w:rsidRDefault="00FE4AA4" w:rsidP="00FE4AA4">
      <w:pPr>
        <w:bidi/>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الأسئلة الفرعية</w:t>
      </w:r>
    </w:p>
    <w:p w14:paraId="6C589AAE" w14:textId="77777777" w:rsidR="00FE4AA4" w:rsidRPr="00F165A1" w:rsidRDefault="00FE4AA4">
      <w:pPr>
        <w:numPr>
          <w:ilvl w:val="0"/>
          <w:numId w:val="8"/>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ما أثر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مرونة إدارة المشاريع الرقمية الحكومية؟</w:t>
      </w:r>
    </w:p>
    <w:p w14:paraId="1E32E5DF" w14:textId="77777777" w:rsidR="00FE4AA4" w:rsidRPr="00F165A1" w:rsidRDefault="00FE4AA4">
      <w:pPr>
        <w:numPr>
          <w:ilvl w:val="0"/>
          <w:numId w:val="8"/>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كيف يؤثر اعتماد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جودة المخرجات النهائية للمشاريع الرقمية؟</w:t>
      </w:r>
    </w:p>
    <w:p w14:paraId="21A95BC7" w14:textId="77777777" w:rsidR="00FE4AA4" w:rsidRPr="00F165A1" w:rsidRDefault="00FE4AA4">
      <w:pPr>
        <w:numPr>
          <w:ilvl w:val="0"/>
          <w:numId w:val="8"/>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إلى أي مدى يسهم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تعزيز التعاون بين الفرق والأقسام المختلفة؟</w:t>
      </w:r>
    </w:p>
    <w:p w14:paraId="7932AADF" w14:textId="77777777" w:rsidR="00FE4AA4" w:rsidRPr="00F165A1" w:rsidRDefault="00FE4AA4">
      <w:pPr>
        <w:numPr>
          <w:ilvl w:val="0"/>
          <w:numId w:val="8"/>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ما هو أثر استخدام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تقليل التأخير والتجاوز في الميزانيات المخصصة للمشاريع الرقمية؟</w:t>
      </w:r>
    </w:p>
    <w:p w14:paraId="27D21517" w14:textId="77777777" w:rsidR="00FE4AA4" w:rsidRPr="00F165A1" w:rsidRDefault="00FE4AA4">
      <w:pPr>
        <w:numPr>
          <w:ilvl w:val="0"/>
          <w:numId w:val="8"/>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ما أبرز الممارسات والإجراءات التي يجب اعتمادها لضمان فاعلية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الجهات الحكومية؟</w:t>
      </w:r>
    </w:p>
    <w:p w14:paraId="1A28A65B" w14:textId="77777777" w:rsidR="00BD62B5" w:rsidRPr="00286B46" w:rsidRDefault="00BD62B5" w:rsidP="00BD62B5">
      <w:pPr>
        <w:bidi/>
        <w:spacing w:after="0" w:line="360" w:lineRule="auto"/>
        <w:jc w:val="both"/>
        <w:rPr>
          <w:rFonts w:ascii="Sakkal Majalla" w:hAnsi="Sakkal Majalla" w:cs="Sakkal Majalla"/>
          <w:sz w:val="28"/>
          <w:szCs w:val="28"/>
          <w:rtl/>
        </w:rPr>
      </w:pPr>
    </w:p>
    <w:p w14:paraId="49422D97" w14:textId="3B27391A" w:rsidR="001710D8" w:rsidRPr="00EC4110" w:rsidRDefault="00835A9B" w:rsidP="003C240C">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أهداف الدراسة:</w:t>
      </w:r>
    </w:p>
    <w:p w14:paraId="5E12F16A" w14:textId="77777777" w:rsidR="00FE4AA4" w:rsidRPr="00F165A1" w:rsidRDefault="00FE4AA4" w:rsidP="00FE4AA4">
      <w:pPr>
        <w:bidi/>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الهدف الرئيسي</w:t>
      </w:r>
    </w:p>
    <w:p w14:paraId="60CB2B48" w14:textId="5099558F" w:rsidR="00FE4AA4" w:rsidRPr="00FE4AA4" w:rsidRDefault="00FE4AA4">
      <w:pPr>
        <w:numPr>
          <w:ilvl w:val="0"/>
          <w:numId w:val="6"/>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تهدف هذه الدراسة إلى تحديد أثر 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في تحسين كفاءة تنفيذ مشاريع التحول الرقمي في الجهات الحكومية بالمملكة العربية السعودية، مع التركيز على جودة التنفيذ، سرعة الإنجاز، وفاعلية استخدام الموارد، وذلك بهدف تقديم توصيات علمية وعملية لتعزيز نجاح المشاريع الرقمية الحكومية.</w:t>
      </w:r>
    </w:p>
    <w:p w14:paraId="6D484B89" w14:textId="77777777" w:rsidR="00FE4AA4" w:rsidRPr="00F165A1" w:rsidRDefault="00FE4AA4" w:rsidP="00FE4AA4">
      <w:pPr>
        <w:bidi/>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الأهداف الفرعية</w:t>
      </w:r>
    </w:p>
    <w:p w14:paraId="0986B392" w14:textId="77777777" w:rsidR="00FE4AA4" w:rsidRPr="00F165A1" w:rsidRDefault="00FE4AA4">
      <w:pPr>
        <w:numPr>
          <w:ilvl w:val="0"/>
          <w:numId w:val="7"/>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تحليل أثر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مرونة إدارة المشاريع الرقمية في الجهات الحكومية، مع دراسة كيفية تكيف الفرق مع التغيرات المستمرة في متطلبات المشاريع.</w:t>
      </w:r>
    </w:p>
    <w:p w14:paraId="0FA391A1" w14:textId="77777777" w:rsidR="00FE4AA4" w:rsidRPr="00F165A1" w:rsidRDefault="00FE4AA4">
      <w:pPr>
        <w:numPr>
          <w:ilvl w:val="0"/>
          <w:numId w:val="7"/>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تقييم تأثير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جودة المخرجات النهائية للمشاريع الرقمية، بما في ذلك مستوى رضا المستفيدين النهائيين عن الخدمات المقدمة.</w:t>
      </w:r>
    </w:p>
    <w:p w14:paraId="111679B3" w14:textId="77777777" w:rsidR="00FE4AA4" w:rsidRPr="00F165A1" w:rsidRDefault="00FE4AA4">
      <w:pPr>
        <w:numPr>
          <w:ilvl w:val="0"/>
          <w:numId w:val="7"/>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استكشاف دور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تعزيز التعاون والتنسيق بين الفرق والأقسام المختلفة داخل الجهات الحكومية.</w:t>
      </w:r>
    </w:p>
    <w:p w14:paraId="264781F3" w14:textId="77777777" w:rsidR="00FE4AA4" w:rsidRPr="00F165A1" w:rsidRDefault="00FE4AA4">
      <w:pPr>
        <w:numPr>
          <w:ilvl w:val="0"/>
          <w:numId w:val="7"/>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دراسة تأثير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تقليل التأخير وتجاوز الميزانيات المخصصة للمشاريع الرقمية، وتحسين كفاءة استخدام الموارد البشرية والمالية.</w:t>
      </w:r>
    </w:p>
    <w:p w14:paraId="20510A6A" w14:textId="77777777" w:rsidR="00FE4AA4" w:rsidRPr="00F165A1" w:rsidRDefault="00FE4AA4">
      <w:pPr>
        <w:numPr>
          <w:ilvl w:val="0"/>
          <w:numId w:val="7"/>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تقديم توصيات عملية لصناع القرار حول أفضل الممارسات لتطبيق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سياق التحول الرقمي الحكومي بما يضمن تحقيق الأهداف الاستراتيجية بكفاءة وفاعلية.</w:t>
      </w:r>
    </w:p>
    <w:p w14:paraId="40225A82" w14:textId="77777777" w:rsidR="00286B46" w:rsidRPr="00A05943" w:rsidRDefault="00286B46" w:rsidP="00286B46">
      <w:pPr>
        <w:bidi/>
        <w:spacing w:after="0" w:line="360" w:lineRule="auto"/>
        <w:ind w:right="5"/>
        <w:jc w:val="both"/>
        <w:rPr>
          <w:rFonts w:ascii="Sakkal Majalla" w:hAnsi="Sakkal Majalla" w:cs="Sakkal Majalla"/>
          <w:noProof/>
          <w:szCs w:val="28"/>
          <w:rtl/>
        </w:rPr>
      </w:pPr>
    </w:p>
    <w:p w14:paraId="15587209" w14:textId="47D9853D" w:rsidR="00A62215" w:rsidRPr="005661DE" w:rsidRDefault="00835A9B" w:rsidP="00FE4AA4">
      <w:pPr>
        <w:bidi/>
        <w:spacing w:after="0" w:line="360" w:lineRule="auto"/>
        <w:jc w:val="both"/>
        <w:rPr>
          <w:rFonts w:ascii="Simplified Arabic" w:eastAsia="Calibri" w:hAnsi="Simplified Arabic" w:cs="Simplified Arabic"/>
          <w:b/>
          <w:bCs/>
          <w:kern w:val="0"/>
          <w:szCs w:val="28"/>
          <w:rtl/>
          <w14:ligatures w14:val="none"/>
        </w:rPr>
      </w:pPr>
      <w:r w:rsidRPr="0085295A">
        <w:rPr>
          <w:rFonts w:ascii="Simplified Arabic" w:eastAsia="Calibri" w:hAnsi="Simplified Arabic" w:cs="Simplified Arabic"/>
          <w:b/>
          <w:bCs/>
          <w:kern w:val="0"/>
          <w:szCs w:val="28"/>
          <w:rtl/>
          <w14:ligatures w14:val="none"/>
        </w:rPr>
        <w:t>فرضيات الدراسة:</w:t>
      </w:r>
    </w:p>
    <w:p w14:paraId="61264B4C" w14:textId="77777777" w:rsidR="00FE4AA4" w:rsidRPr="00F165A1" w:rsidRDefault="00FE4AA4" w:rsidP="00FE4AA4">
      <w:pPr>
        <w:bidi/>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الفرضية الرئيسية</w:t>
      </w:r>
    </w:p>
    <w:p w14:paraId="15238106" w14:textId="77777777" w:rsidR="00FE4AA4" w:rsidRPr="00F165A1" w:rsidRDefault="00FE4AA4">
      <w:pPr>
        <w:numPr>
          <w:ilvl w:val="0"/>
          <w:numId w:val="10"/>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تفترض الدراسة أن تطبيق منهجيات إدارة المشاريع الرشيقة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يسهم بشكل إيجابي وملحوظ في تحسين كفاءة تنفيذ مشاريع التحول الرقمي في الجهات الحكومية بالمملكة العربية السعودية.</w:t>
      </w:r>
    </w:p>
    <w:p w14:paraId="0E197190" w14:textId="77777777" w:rsidR="00FE4AA4" w:rsidRPr="00F165A1" w:rsidRDefault="00FE4AA4" w:rsidP="00FE4AA4">
      <w:pPr>
        <w:bidi/>
        <w:spacing w:line="360" w:lineRule="auto"/>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الفرضيات الفرعية</w:t>
      </w:r>
    </w:p>
    <w:p w14:paraId="01266580" w14:textId="77777777" w:rsidR="00FE4AA4" w:rsidRPr="00F165A1" w:rsidRDefault="00FE4AA4">
      <w:pPr>
        <w:numPr>
          <w:ilvl w:val="0"/>
          <w:numId w:val="11"/>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هناك علاقة إيجابية بين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ومرونة إدارة المشاريع الرقمية الحكومية.</w:t>
      </w:r>
    </w:p>
    <w:p w14:paraId="39109E37" w14:textId="77777777" w:rsidR="00FE4AA4" w:rsidRPr="00F165A1" w:rsidRDefault="00FE4AA4">
      <w:pPr>
        <w:numPr>
          <w:ilvl w:val="0"/>
          <w:numId w:val="11"/>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هناك علاقة إيجابية بين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وجودة المخرجات النهائية للمشاريع الرقمية.</w:t>
      </w:r>
    </w:p>
    <w:p w14:paraId="4D927F18" w14:textId="77777777" w:rsidR="00FE4AA4" w:rsidRPr="00F165A1" w:rsidRDefault="00FE4AA4">
      <w:pPr>
        <w:numPr>
          <w:ilvl w:val="0"/>
          <w:numId w:val="11"/>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يسهم اعتماد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تعزيز التعاون والتنسيق بين الفرق والأقسام المختلفة في الجهات الحكومية.</w:t>
      </w:r>
    </w:p>
    <w:p w14:paraId="08229C3B" w14:textId="77777777" w:rsidR="00FE4AA4" w:rsidRPr="00F165A1" w:rsidRDefault="00FE4AA4">
      <w:pPr>
        <w:numPr>
          <w:ilvl w:val="0"/>
          <w:numId w:val="11"/>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يساهم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في تقليل التأخير والتجاوز في الميزانيات المخصصة للمشاريع الرقمية.</w:t>
      </w:r>
    </w:p>
    <w:p w14:paraId="1C25AC9C" w14:textId="4F80CC95" w:rsidR="00286B46" w:rsidRPr="00FE4AA4" w:rsidRDefault="00FE4AA4">
      <w:pPr>
        <w:numPr>
          <w:ilvl w:val="0"/>
          <w:numId w:val="11"/>
        </w:numPr>
        <w:bidi/>
        <w:spacing w:after="5" w:line="360" w:lineRule="auto"/>
        <w:ind w:right="15"/>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تؤدي ممارسات وإجراءات 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الصحيحة إلى تحسين فاعلية تنفيذ المشاريع الرقمية الحكومية بشكل عام.</w:t>
      </w:r>
    </w:p>
    <w:p w14:paraId="2E9CF1DC" w14:textId="20EB927C" w:rsidR="00835A9B" w:rsidRDefault="00835A9B" w:rsidP="00CC280D">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الدراسات السابقة:</w:t>
      </w:r>
    </w:p>
    <w:p w14:paraId="4AE15EB1"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برز التحول الرقمي كمحرك رئيسي للتحديث في القطاعين العام والخاص. في السنوات الأخيرة، اتجهت الحكومات في جميع أنحاء العالم إلى التقنيات الرقمية لتحسين الكفاءة، وخفض التكاليف، وتعزيز مشاركة المواطنين. أطلقت المملكة العربية السعودية، من خلال رؤية 2030، أحد أكثر برامج التحول الرقمي الوطنية طموحاً، بهدف إعادة تموضعها كدولة رائدة في مجال الحكومة الرقمية. وقد أطلقت الحكومة السعودية مجموعة واسعة من المبادرات الرقمية في مختلف الوزارات والهيئات والمؤسسات العامة، مما يمثل مرحلة حاسمة من التغيير الهيكلي والتكنولوجي والثقافي في القطاع العام. على الرغم من حجم هذا التحول وأهميته، لا تزال البحوث الأكاديمية حول جهود التحول الرقمي في المملكة العربية السعودية محدودة. وتستند معظم المعلومات المتاحة إلى التقارير الإعلامية، وعروض المؤتمرات، أو التعليقات غير الرسمية، مع حد أدنى من التقييم التجريبي. تسد دراسة (</w:t>
      </w:r>
      <w:r w:rsidRPr="00F165A1">
        <w:rPr>
          <w:rFonts w:ascii="Sakkal Majalla" w:hAnsi="Sakkal Majalla" w:cs="Sakkal Majalla"/>
          <w:noProof/>
          <w:sz w:val="28"/>
          <w:szCs w:val="28"/>
        </w:rPr>
        <w:t>Alkorbi</w:t>
      </w:r>
      <w:r w:rsidRPr="00F165A1">
        <w:rPr>
          <w:rFonts w:ascii="Sakkal Majalla" w:hAnsi="Sakkal Majalla" w:cs="Sakkal Majalla"/>
          <w:noProof/>
          <w:sz w:val="28"/>
          <w:szCs w:val="28"/>
          <w:rtl/>
        </w:rPr>
        <w:t>، 2025) هذه الفجوة من خلال إجراء دراسة حالة نوعية شاملة لتقييم التقدم المحرز، والتحديات، ونتائج التحول الرقمي الحكومي في المملكة العربية السعودية خلال الفترة 2017-2020. يبحث هذا البحث التحول الرقمي في القطاع العام لاقتصاد ناشئ، ويسلط الضوء على ثلاثة عناصر أساسية: التنسيق المؤسسي، وأنظمة تتبع التقدم، والاستثمار طويل الأجل في المهارات والبنية التحتية الرقمية. أجرى الباحث مقابلات مع موظفين من الوحدة الرقمية وفرق الوزارة، وقام بدراسة ميدانية، وحلل الوثائق الرسمية والمواقع الإلكترونية. تشير النتائج إلى تقدم ملحوظ في رقمنة الخدمات العامة وتحسين وصول المستخدمين إليها. ومع ذلك، لا تزال هناك تحديات مستمرة، لا سيما في تكامل البيانات، ومواءمة السياسات، والتعاون بين الوكالات.</w:t>
      </w:r>
    </w:p>
    <w:p w14:paraId="42FA8817"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منهجية أجايل هي منهجية راسخة لتطوير البرمجيات، تُسهم في تطويرها من خلال تحسين سرعة طرح المنتج في السوق، وجودته، وتفاعل العملاء، وخفض التكاليف. وقد خضعت العوامل الداعمة لتبنيها لبحوث مستفيضة. مع ذلك، أُجريت معظم هذه الدراسات في الدول المتقدمة، لا سيما في أوروبا وأمريكا الشمالية، بينما لم يُجرَ سوى عدد قليل منها في الدول النامية، بما فيها الشرق الأوسط. يُعدّ هذا الأمر إشكالياً نظراً للأهمية الاستراتيجية والاقتصادية لقطاع البرمجيات في أماكن كالمملكة العربية السعودية، حيث لا يزال تبني منهجية أجايل في مراحله الأولى، على الرغم من الاستثمارات الضخمة التي ضُخّت في هذا القطاع خلال السنوات الأخيرة لتنويع اقتصادها المعتمد على النفط. لذا، تُجري دراسة (</w:t>
      </w:r>
      <w:r w:rsidRPr="00F165A1">
        <w:rPr>
          <w:rFonts w:ascii="Sakkal Majalla" w:hAnsi="Sakkal Majalla" w:cs="Sakkal Majalla"/>
          <w:noProof/>
          <w:sz w:val="28"/>
          <w:szCs w:val="28"/>
        </w:rPr>
        <w:t>Hossain</w:t>
      </w:r>
      <w:r w:rsidRPr="00F165A1">
        <w:rPr>
          <w:rFonts w:ascii="Sakkal Majalla" w:hAnsi="Sakkal Majalla" w:cs="Sakkal Majalla"/>
          <w:noProof/>
          <w:sz w:val="28"/>
          <w:szCs w:val="28"/>
          <w:rtl/>
        </w:rPr>
        <w:t>، 2025) بحثاً تجريبياً للعوامل المؤثرة في تبني منهجية أجايل من قِبل الشركات الصغيرة والمتوسطة العاملة في مجال البرمجيات في المملكة العربية السعودية. ولتحقيق هذه الغاية، أُجريت مقابلات معمقة مع 12 متخصصاً في مجال البرمجيات من ثلاث شركات صغيرة ومتوسطة. تُشير نتائجنا إلى أن العوامل البشرية، مثل مشاركة العملاء، وكفاءة الفريق، والثقافة التنظيمية، والثقافة الوطنية، تُعتبر من أكثر العوامل تأثيراً في تبني منهجية أجايل، مقارنة بالعوامل التقنية، مثل توافر أدوات أو تقنيات محددة.</w:t>
      </w:r>
    </w:p>
    <w:p w14:paraId="2043A164"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يلعب الامتثال الأمني دوراً حاسماً في تشكيل وتعزيز وضع الأمن السيبراني للمؤسسات. ويتضمن ذلك الالتزام بالمعايير القانونية والتنظيمية والصناعية التي تحكم حماية البيانات والخصوصية والتدابير الأمنية. وتُلزم اللوائح الرئيسية، مثل اللائحة العامة لحماية البيانات (</w:t>
      </w:r>
      <w:r w:rsidRPr="00F165A1">
        <w:rPr>
          <w:rFonts w:ascii="Sakkal Majalla" w:hAnsi="Sakkal Majalla" w:cs="Sakkal Majalla"/>
          <w:noProof/>
          <w:sz w:val="28"/>
          <w:szCs w:val="28"/>
        </w:rPr>
        <w:t>GDPR</w:t>
      </w:r>
      <w:r w:rsidRPr="00F165A1">
        <w:rPr>
          <w:rFonts w:ascii="Sakkal Majalla" w:hAnsi="Sakkal Majalla" w:cs="Sakkal Majalla"/>
          <w:noProof/>
          <w:sz w:val="28"/>
          <w:szCs w:val="28"/>
          <w:rtl/>
        </w:rPr>
        <w:t>) وقانون قابلية نقل التأمين الصحي والمساءلة (</w:t>
      </w:r>
      <w:r w:rsidRPr="00F165A1">
        <w:rPr>
          <w:rFonts w:ascii="Sakkal Majalla" w:hAnsi="Sakkal Majalla" w:cs="Sakkal Majalla"/>
          <w:noProof/>
          <w:sz w:val="28"/>
          <w:szCs w:val="28"/>
        </w:rPr>
        <w:t>HIPAA</w:t>
      </w:r>
      <w:r w:rsidRPr="00F165A1">
        <w:rPr>
          <w:rFonts w:ascii="Sakkal Majalla" w:hAnsi="Sakkal Majalla" w:cs="Sakkal Majalla"/>
          <w:noProof/>
          <w:sz w:val="28"/>
          <w:szCs w:val="28"/>
          <w:rtl/>
        </w:rPr>
        <w:t>) ومعيار أمان بيانات صناعة بطاقات الدفع (</w:t>
      </w:r>
      <w:r w:rsidRPr="00F165A1">
        <w:rPr>
          <w:rFonts w:ascii="Sakkal Majalla" w:hAnsi="Sakkal Majalla" w:cs="Sakkal Majalla"/>
          <w:noProof/>
          <w:sz w:val="28"/>
          <w:szCs w:val="28"/>
        </w:rPr>
        <w:t>PCI DSS</w:t>
      </w:r>
      <w:r w:rsidRPr="00F165A1">
        <w:rPr>
          <w:rFonts w:ascii="Sakkal Majalla" w:hAnsi="Sakkal Majalla" w:cs="Sakkal Majalla"/>
          <w:noProof/>
          <w:sz w:val="28"/>
          <w:szCs w:val="28"/>
          <w:rtl/>
        </w:rPr>
        <w:t xml:space="preserve">)، إلى جانب المعايير الدولية مثل </w:t>
      </w:r>
      <w:r w:rsidRPr="00F165A1">
        <w:rPr>
          <w:rFonts w:ascii="Sakkal Majalla" w:hAnsi="Sakkal Majalla" w:cs="Sakkal Majalla"/>
          <w:noProof/>
          <w:sz w:val="28"/>
          <w:szCs w:val="28"/>
        </w:rPr>
        <w:t>ISO/IEC 27001</w:t>
      </w:r>
      <w:r w:rsidRPr="00F165A1">
        <w:rPr>
          <w:rFonts w:ascii="Sakkal Majalla" w:hAnsi="Sakkal Majalla" w:cs="Sakkal Majalla"/>
          <w:noProof/>
          <w:sz w:val="28"/>
          <w:szCs w:val="28"/>
          <w:rtl/>
        </w:rPr>
        <w:t xml:space="preserve"> و</w:t>
      </w:r>
      <w:r w:rsidRPr="00F165A1">
        <w:rPr>
          <w:rFonts w:ascii="Sakkal Majalla" w:hAnsi="Sakkal Majalla" w:cs="Sakkal Majalla"/>
          <w:noProof/>
          <w:sz w:val="28"/>
          <w:szCs w:val="28"/>
        </w:rPr>
        <w:t>NIST</w:t>
      </w:r>
      <w:r w:rsidRPr="00F165A1">
        <w:rPr>
          <w:rFonts w:ascii="Sakkal Majalla" w:hAnsi="Sakkal Majalla" w:cs="Sakkal Majalla"/>
          <w:noProof/>
          <w:sz w:val="28"/>
          <w:szCs w:val="28"/>
          <w:rtl/>
        </w:rPr>
        <w:t>، المؤسسات بتطبيق أطر أمنية تهدف إلى إدارة المخاطر وحماية البيانات الحساسة وضمان سرية المعلومات وسلامتها وتوافرها. ولا يقتصر أثر الامتثال الأمني على الالتزام باللوائح فحسب، بل يتجاوز ذلك. فمن خلال تطبيق أطر الامتثال، تُعزز المؤسسات قدرتها على التخفيف من حدة التهديدات والاستجابة للحوادث والتعافي من الاختراقات الأمنية بفعالية أكبر. وتساعد هذه الأطر على ضمان اتساق التدابير الأمنية وتوثيقها بشكل جيد وتوافقها مع أفضل الممارسات في هذا المجال. بالإضافة إلى ذلك، يُعزز الامتثال المساءلة التنظيمية من خلال اشتراط إشراف الإدارة وتعزيز ثقافة الأمن على جميع المستويات. ومع ذلك، يطرح الامتثال أيضاً تحديات. إذ يتعين على المؤسسات الموازنة بين عملية الحفاظ على الامتثال، التي غالباً ما تتطلب موارد كبيرة، والحاجة إلى استراتيجية أمنية استباقية تتصدى للتهديدات السيبرانية الناشئة. يُنظر أحياناً إلى الامتثال على أنه مجرد إجراء شكلي، مما قد يؤدي إلى فجوة بين الالتزام باللوائح والاحتياجات الأمنية الفعلية. علاوة على ذلك، يتطلب المشهد المتغير باستمرار للتهديدات تحديثات متواصلة لأطر الامتثال، وهو ما قد يكون مكلفاً ومعقداً، لا سيما بالنسبة للمؤسسات متعددة الجنسيات التي تعمل في ظل أنظمة رقابية مختلفة. ويمكن أن يؤدي عدم الامتثال إلى عواقب وخيمة، بما في ذلك العقوبات القانونية والخسائر المالية والإضرار بالسمعة واضطرابات العمليات. ومع تطور التكنولوجيا والتهديدات السيبرانية، ستستمر العلاقة بين الامتثال الأمني والأمن السيبراني في الازدياد أهمية، مع تركيز أكبر على دمج المناهج القائمة على المخاطر والأتمتة في إدارة الامتثال (</w:t>
      </w:r>
      <w:r w:rsidRPr="00F165A1">
        <w:rPr>
          <w:rFonts w:ascii="Sakkal Majalla" w:hAnsi="Sakkal Majalla" w:cs="Sakkal Majalla"/>
          <w:noProof/>
          <w:sz w:val="28"/>
          <w:szCs w:val="28"/>
        </w:rPr>
        <w:t>Altuwaijri</w:t>
      </w:r>
      <w:r w:rsidRPr="00F165A1">
        <w:rPr>
          <w:rFonts w:ascii="Sakkal Majalla" w:hAnsi="Sakkal Majalla" w:cs="Sakkal Majalla"/>
          <w:noProof/>
          <w:sz w:val="28"/>
          <w:szCs w:val="28"/>
          <w:rtl/>
        </w:rPr>
        <w:t>، 2022).</w:t>
      </w:r>
    </w:p>
    <w:p w14:paraId="5D93344C"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تهدف دراسة (</w:t>
      </w:r>
      <w:r w:rsidRPr="00F165A1">
        <w:rPr>
          <w:rFonts w:ascii="Sakkal Majalla" w:hAnsi="Sakkal Majalla" w:cs="Sakkal Majalla"/>
          <w:noProof/>
          <w:sz w:val="28"/>
          <w:szCs w:val="28"/>
        </w:rPr>
        <w:t>Rashwan</w:t>
      </w:r>
      <w:r w:rsidRPr="00F165A1">
        <w:rPr>
          <w:rFonts w:ascii="Sakkal Majalla" w:hAnsi="Sakkal Majalla" w:cs="Sakkal Majalla"/>
          <w:noProof/>
          <w:sz w:val="28"/>
          <w:szCs w:val="28"/>
          <w:rtl/>
        </w:rPr>
        <w:t>، 2022) إلى فحص تأثير إدارة المشاريع الرشيقة كإحدى المنهجيات البارزة لإدارة المشاريع على الأداء التنظيمي، بالإضافة إلى الآثار الأخرى للرشاقة على نجاح المشاريع وجاهزية المنظمة للتحول الرقمي من خلال دراسة حالة واقعية لشركة تصنيع متعددة الجنسيات تعمل في مصر، والتي استخدمت منهجية سكروم لإدارة مشاريع توسيع القدرات بطريقة سريعة وديناميكية ورشيقة لتحقيق نجاح المشروع وبالتالي تحقيق عائد على استثماراتها.</w:t>
      </w:r>
    </w:p>
    <w:p w14:paraId="734A1F93"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تستخدم العديد من الدول التحول الرقمي لزيادة إنتاجيتها وتحسين أدائها المؤسسي. في المملكة العربية السعودية، يُعدّ التحول الرقمي جزءاً أساسياً من رؤية السعودية 2030، إلا أنه لا يزال في مراحله الأولى. لفهم العوامل المؤثرة في تبني التحول الرقمي، استخدمت دراسة (</w:t>
      </w:r>
      <w:r w:rsidRPr="00F165A1">
        <w:rPr>
          <w:rFonts w:ascii="Sakkal Majalla" w:hAnsi="Sakkal Majalla" w:cs="Sakkal Majalla"/>
          <w:noProof/>
          <w:sz w:val="28"/>
          <w:szCs w:val="28"/>
        </w:rPr>
        <w:t>Alojail</w:t>
      </w:r>
      <w:r w:rsidRPr="00F165A1">
        <w:rPr>
          <w:rFonts w:ascii="Sakkal Majalla" w:hAnsi="Sakkal Majalla" w:cs="Sakkal Majalla"/>
          <w:noProof/>
          <w:sz w:val="28"/>
          <w:szCs w:val="28"/>
          <w:rtl/>
        </w:rPr>
        <w:t>، 2023) المقابلات النوعية لتحديد عوامل النجاح والتحديات الرئيسية في تبني التحول الرقمي في وزارة التربية والتعليم. تُظهر النتائج الرئيسية للدراسة، أولاً، أن عوامل النجاح السبعة الرئيسية تشمل: التكنولوجيا، ومشاركة الموظفين، والشراكات مع الموردين، والميزانية، ودعم الإدارة العليا، والثقافة، والاستراتيجية. ثانياً، أن التحديات السبعة الرئيسية تشمل: المصالح التنظيمية والاستراتيجية، ومقاومة التغيير، والحوكمة، والبيانات، والتكلفة، والبنية التحتية لتكنولوجيا المعلومات. طورت الدراسة إطاراً يوضح عوامل النجاح والتحديات الرئيسية التي تؤثر على تبني التحول الرقمي في وزارة التربية والتعليم. يمكن أن تفيد هذه النتائج العديد من الأفراد والمجموعات، مثل الأكاديميين ورجال الأعمال والجمهور، ويمكن تطبيق هذا البحث في سياقات أخرى. هدف هذا البحث إلى تحديد العوامل الرئيسية التي تُسهم في نجاح التحول الرقمي في وزارة التربية والتعليم، والتحديات التي تظهر عند تنفيذه، وتحديداً في وزارة التربية والتعليم السعودية.</w:t>
      </w:r>
    </w:p>
    <w:p w14:paraId="7DAA2DAE" w14:textId="77777777" w:rsidR="00FE4AA4" w:rsidRPr="00F165A1" w:rsidRDefault="00FE4AA4" w:rsidP="00FE4AA4">
      <w:pPr>
        <w:bidi/>
        <w:spacing w:line="360" w:lineRule="auto"/>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التعليق على الدراسات السابقة:</w:t>
      </w:r>
    </w:p>
    <w:p w14:paraId="04A75FFB" w14:textId="77777777" w:rsidR="00FE4AA4" w:rsidRPr="00F165A1" w:rsidRDefault="00FE4AA4">
      <w:pPr>
        <w:numPr>
          <w:ilvl w:val="0"/>
          <w:numId w:val="12"/>
        </w:numPr>
        <w:bidi/>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أوجه التشابه في الدراسات السابقة</w:t>
      </w:r>
    </w:p>
    <w:p w14:paraId="2419C5BA"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تتفق الدراسات السابقة على أن التحول الرقمي أصبح محركاً رئيسياً لتطوير الأداء المؤسسي في القطاعين الحكومي والخاص، وأن تبني التقنيات الرقمية يمثل خطوة استراتيجية لتعزيز الكفاءة وتحسين جودة الخدمات المقدمة للمستفيدين. كما يشترك معظم الباحثين في التأكيد على أهمية العوامل البشرية والتنظيمية، مثل مشاركة الموظفين، وكفاءة الفرق، والثقافة التنظيمية، في نجاح تطبيق المنهجيات الرقمية أو الرشيقة في إدارة المشاريع. بالإضافة إلى ذلك، تركز الدراسات على أهمية التدريب والمهارات الرقمية والاستثمار في البنية التحتية التكنولوجية لضمان تنفيذ مشاريع التحول الرقمي بنجاح، مع مراعاة التحديات المرتبطة بتكامل البيانات والتنسيق بين الجهات المختلفة، وهو ما يعكس توافقاً واضحاً بين النتائج المستخلصة من السياقات المتنوعة للدول.</w:t>
      </w:r>
    </w:p>
    <w:p w14:paraId="0BC32420" w14:textId="77777777" w:rsidR="00FE4AA4" w:rsidRPr="00F165A1" w:rsidRDefault="00FE4AA4">
      <w:pPr>
        <w:numPr>
          <w:ilvl w:val="0"/>
          <w:numId w:val="12"/>
        </w:numPr>
        <w:bidi/>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أوجه الاختلاف في الدراسات السابقة</w:t>
      </w:r>
    </w:p>
    <w:p w14:paraId="584D91E7"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على الرغم من أوجه التشابه، تظهر اختلافات واضحة بين الدراسات السابقة فيما يتعلق بالتركيز على المنهجيات والأدوات المستخدمة. فبينما ركزت بعض الدراسات على تقييم نجاح التحول الرقمي من خلال المقابلات النوعية ودراسة الحالات العملية، ركزت أخرى على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كأداة لإدارة المشاريع وقياس أثرها على الأداء التنظيمي والمخرجات الرقمية. كذلك اختلفت الدراسات في نطاقها الجغرافي وقطاعها المستهدف، فبعضها تناول شركات متعددة الجنسيات أو المؤسسات الكبيرة في الدول المتقدمة، في حين ركزت أخرى على الجهات الحكومية أو الشركات الصغيرة والمتوسطة في المملكة العربية السعودية. كما اختلفت الدراسات في أساليب التحليل، بين التحليل النوعي، التحليل التجريبي، واستخدام الاستبيانات الكمية، مما يؤثر على طبيعة النتائج المستخلصة ودرجة قابلية تعميمها على السياقات الأخرى.</w:t>
      </w:r>
    </w:p>
    <w:p w14:paraId="32E32030" w14:textId="77777777" w:rsidR="00FE4AA4" w:rsidRPr="00F165A1" w:rsidRDefault="00FE4AA4">
      <w:pPr>
        <w:numPr>
          <w:ilvl w:val="0"/>
          <w:numId w:val="12"/>
        </w:numPr>
        <w:bidi/>
        <w:spacing w:after="5" w:line="360" w:lineRule="auto"/>
        <w:ind w:right="15"/>
        <w:jc w:val="both"/>
        <w:rPr>
          <w:rFonts w:ascii="Sakkal Majalla" w:hAnsi="Sakkal Majalla" w:cs="Sakkal Majalla"/>
          <w:b/>
          <w:bCs/>
          <w:noProof/>
          <w:sz w:val="28"/>
          <w:szCs w:val="28"/>
          <w:rtl/>
        </w:rPr>
      </w:pPr>
      <w:r w:rsidRPr="00F165A1">
        <w:rPr>
          <w:rFonts w:ascii="Sakkal Majalla" w:hAnsi="Sakkal Majalla" w:cs="Sakkal Majalla"/>
          <w:b/>
          <w:bCs/>
          <w:noProof/>
          <w:sz w:val="28"/>
          <w:szCs w:val="28"/>
          <w:rtl/>
        </w:rPr>
        <w:t>الفجوات البحثية التي يميزها البحث الحالي</w:t>
      </w:r>
    </w:p>
    <w:p w14:paraId="4E56A009" w14:textId="77777777" w:rsidR="00FE4AA4" w:rsidRPr="00F165A1" w:rsidRDefault="00FE4AA4" w:rsidP="00FE4AA4">
      <w:pPr>
        <w:bidi/>
        <w:spacing w:line="360" w:lineRule="auto"/>
        <w:jc w:val="both"/>
        <w:rPr>
          <w:rFonts w:ascii="Sakkal Majalla" w:hAnsi="Sakkal Majalla" w:cs="Sakkal Majalla"/>
          <w:noProof/>
          <w:sz w:val="28"/>
          <w:szCs w:val="28"/>
          <w:rtl/>
        </w:rPr>
      </w:pPr>
      <w:r w:rsidRPr="00F165A1">
        <w:rPr>
          <w:rFonts w:ascii="Sakkal Majalla" w:hAnsi="Sakkal Majalla" w:cs="Sakkal Majalla"/>
          <w:noProof/>
          <w:sz w:val="28"/>
          <w:szCs w:val="28"/>
          <w:rtl/>
        </w:rPr>
        <w:t xml:space="preserve">على الرغم من الثروة المتزايدة من الدراسات حول التحول الرقمي ومنهجيات إدارة المشاريع الرشيقة، لا تزال هناك فجوات بحثية واضحة في السياق المحلي للمملكة العربية السعودية. أبرز هذه الفجوات تشمل قلة الدراسات الكمية التي تقيس الأثر المباشر لتطبيق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على كفاءة تنفيذ مشاريع التحول الرقمي في الجهات الحكومية، مع التركيز على الأداء المؤسسي والنتائج العملية على مستوى المشاريع الرقمية. كما لم تتناول الدراسات السابقة بشكل كافٍ العلاقة بين الممارسات الرشيقة والتحول الرقمي في بيئة حكومية معقدة ومتعددة المستفيدين، أو تأثيرها على التنسيق بين الوكالات والبنية التحتية الرقمية، فضلاً عن ضعف الربط بين النتائج العملية والقرارات الاستراتيجية. بناءً على ذلك، يسعى البحث الحالي إلى سد هذه الفجوات من خلال دراسة كمية دقيقة، تربط تطبيق منهجيات </w:t>
      </w:r>
      <w:r w:rsidRPr="00F165A1">
        <w:rPr>
          <w:rFonts w:ascii="Sakkal Majalla" w:hAnsi="Sakkal Majalla" w:cs="Sakkal Majalla"/>
          <w:noProof/>
          <w:sz w:val="28"/>
          <w:szCs w:val="28"/>
        </w:rPr>
        <w:t>Agile</w:t>
      </w:r>
      <w:r w:rsidRPr="00F165A1">
        <w:rPr>
          <w:rFonts w:ascii="Sakkal Majalla" w:hAnsi="Sakkal Majalla" w:cs="Sakkal Majalla"/>
          <w:noProof/>
          <w:sz w:val="28"/>
          <w:szCs w:val="28"/>
          <w:rtl/>
        </w:rPr>
        <w:t xml:space="preserve"> بشكل مباشر بمستوى كفاءة تنفيذ مشاريع التحول الرقمي، مع التركيز على العوامل التنظيمية، البشرية، والتقنية، بما يتيح تقديم توصيات علمية وعملية قابلة للتطبيق في الجهات الحكومية السعودية.</w:t>
      </w:r>
    </w:p>
    <w:p w14:paraId="305161AB" w14:textId="77777777" w:rsidR="00CC280D" w:rsidRPr="00CC280D" w:rsidRDefault="00CC280D" w:rsidP="00CC280D">
      <w:pPr>
        <w:bidi/>
        <w:spacing w:after="275" w:line="360" w:lineRule="auto"/>
        <w:ind w:right="5"/>
        <w:jc w:val="both"/>
        <w:rPr>
          <w:rFonts w:ascii="Sakkal Majalla" w:hAnsi="Sakkal Majalla" w:cs="Sakkal Majalla"/>
          <w:noProof/>
          <w:sz w:val="28"/>
          <w:szCs w:val="28"/>
          <w:rtl/>
        </w:rPr>
      </w:pPr>
    </w:p>
    <w:p w14:paraId="6F64C3A8" w14:textId="77777777" w:rsidR="00835A9B" w:rsidRDefault="00835A9B"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الإطار النظري للدراسة:</w:t>
      </w:r>
    </w:p>
    <w:p w14:paraId="1A19EEA7" w14:textId="77777777" w:rsidR="00FE4AA4" w:rsidRPr="00DF6A03" w:rsidRDefault="00FE4AA4">
      <w:pPr>
        <w:numPr>
          <w:ilvl w:val="0"/>
          <w:numId w:val="13"/>
        </w:numPr>
        <w:bidi/>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مفهوم إدارة المشاريع الرشيقة (</w:t>
      </w:r>
      <w:r w:rsidRPr="00DF6A03">
        <w:rPr>
          <w:rFonts w:ascii="Sakkal Majalla" w:hAnsi="Sakkal Majalla" w:cs="Sakkal Majalla"/>
          <w:b/>
          <w:bCs/>
          <w:noProof/>
          <w:sz w:val="28"/>
          <w:szCs w:val="28"/>
        </w:rPr>
        <w:t>Agile</w:t>
      </w:r>
      <w:r w:rsidRPr="00DF6A03">
        <w:rPr>
          <w:rFonts w:ascii="Sakkal Majalla" w:hAnsi="Sakkal Majalla" w:cs="Sakkal Majalla"/>
          <w:b/>
          <w:bCs/>
          <w:noProof/>
          <w:sz w:val="28"/>
          <w:szCs w:val="28"/>
          <w:rtl/>
        </w:rPr>
        <w:t>)</w:t>
      </w:r>
    </w:p>
    <w:p w14:paraId="6FE54D23" w14:textId="77777777" w:rsidR="00FE4AA4" w:rsidRPr="00DF6A03" w:rsidRDefault="00FE4AA4" w:rsidP="00FE4AA4">
      <w:pPr>
        <w:bidi/>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تُعد إدارة المشاريع الرشيقة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أحد المنهجيات الحديثة في مجال إدارة المشاريع، التي تهدف إلى تعزيز المرونة والقدرة على التكيف مع التغيرات المستمرة في بيئة العمل. وتستند فلسفة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إلى تقسيم المشاريع إلى وحدات صغيرة قابلة للتنفيذ بسرعة، مع تقييم مستمر للنتائج وتصحيح المسار عند الحاجة. ويتميز هذا المنهج بتركيزه على التعاون الوثيق بين الفرق، إشراك الأطراف المعنية، وتحقيق الاستجابة السريعة لمتطلبات المشروع المتغيرة، على عكس الأساليب التقليدية التي تعتمد على التخطيط الثابت والمراحل المتسلسلة. ويعكس اعتماد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تحولاً في فهم إدارة المشاريع من مجرد تنفيذ للخطط إلى نهج ديناميكي يركز على النتائج والتفاعل المستمر مع البيئة المحيطة ومتطلبات المستفيدين (</w:t>
      </w:r>
      <w:r w:rsidRPr="00DF6A03">
        <w:rPr>
          <w:rFonts w:ascii="Sakkal Majalla" w:hAnsi="Sakkal Majalla" w:cs="Sakkal Majalla"/>
          <w:noProof/>
          <w:sz w:val="28"/>
          <w:szCs w:val="28"/>
        </w:rPr>
        <w:t>Batra</w:t>
      </w:r>
      <w:r w:rsidRPr="00DF6A03">
        <w:rPr>
          <w:rFonts w:ascii="Sakkal Majalla" w:hAnsi="Sakkal Majalla" w:cs="Sakkal Majalla"/>
          <w:noProof/>
          <w:sz w:val="28"/>
          <w:szCs w:val="28"/>
          <w:rtl/>
        </w:rPr>
        <w:t>، 2017).</w:t>
      </w:r>
    </w:p>
    <w:p w14:paraId="4ACD3B10" w14:textId="77777777" w:rsidR="00FE4AA4" w:rsidRPr="00DF6A03" w:rsidRDefault="00FE4AA4">
      <w:pPr>
        <w:numPr>
          <w:ilvl w:val="0"/>
          <w:numId w:val="13"/>
        </w:numPr>
        <w:bidi/>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 xml:space="preserve">مبادئ منهجيات </w:t>
      </w:r>
      <w:r w:rsidRPr="00DF6A03">
        <w:rPr>
          <w:rFonts w:ascii="Sakkal Majalla" w:hAnsi="Sakkal Majalla" w:cs="Sakkal Majalla"/>
          <w:b/>
          <w:bCs/>
          <w:noProof/>
          <w:sz w:val="28"/>
          <w:szCs w:val="28"/>
        </w:rPr>
        <w:t>Agile</w:t>
      </w:r>
    </w:p>
    <w:p w14:paraId="3E5FBEB0" w14:textId="77777777" w:rsidR="00FE4AA4" w:rsidRPr="00DF6A03" w:rsidRDefault="00FE4AA4" w:rsidP="00FE4AA4">
      <w:pPr>
        <w:bidi/>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تقوم منهجيات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على مجموعة من المبادئ الأساسية التي تمثل جوهر تطبيقها الناجح في المشاريع الرقمية، ومن أبرزها: التعاون المستمر بين الفرق، تقديم القيمة الفعلية للمستفيدين، المرونة في الاستجابة للتغيرات، والتحسين المستمر للعمليات والمخرجات. كما تشدد المنهجية على أهمية تقسيم المشاريع إلى مراحل قصيرة قابلة للقياس، ما يسمح بتقييم الأداء بشكل دوري، واكتشاف المشكلات مبكراً، وتعديل الخطط وفقاً للنتائج الفعلية. هذه المبادئ تجعل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أداة فعّالة في إدارة المشاريع الرقمية، خاصة في الجهات الحكومية، حيث تتسم المشاريع بالتعقيد وارتباطها بالعديد من الأنظمة والخدمات، مما يتطلب نهجاً مرناً وقابلاً للتكيف مع التطورات التكنولوجية المستمرة ومتطلبات المواطنين المتغيرة.</w:t>
      </w:r>
    </w:p>
    <w:p w14:paraId="7A2332A9" w14:textId="77777777" w:rsidR="00FE4AA4" w:rsidRPr="00DF6A03" w:rsidRDefault="00FE4AA4">
      <w:pPr>
        <w:numPr>
          <w:ilvl w:val="0"/>
          <w:numId w:val="13"/>
        </w:numPr>
        <w:bidi/>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إدارة المشاريع الرشيقة والتحول الرقمي</w:t>
      </w:r>
    </w:p>
    <w:p w14:paraId="668DFEDF" w14:textId="4D1298B8" w:rsidR="00FE4AA4" w:rsidRPr="00DF6A03" w:rsidRDefault="00FE4AA4" w:rsidP="00FE4AA4">
      <w:pPr>
        <w:bidi/>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تعتبر منهجيات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متوافقة بشكل كبير مع متطلبات التحول الرقمي في الجهات الحكومية، حيث تعتمد المشاريع الرقمية على الابتكار المستمر، التكامل بين الأنظمة، وتقديم الخدمات بشكل سريع وفعّال. وتساعد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على تقليل الهدر في الوقت والموارد، تحسين جودة المنتجات الرقمية، وزيادة رضا المستفيدين. كما تعزز المنهجية قدرة القادة على اتخاذ قرارات مستنيرة وسريعة، وتشجع على المشاركة الفعّالة من قبل جميع الموظفين في عملية التنفيذ. ومن هنا، يظهر الدور الحيوي لـ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كوسيلة لتجاوز القيود التقليدية في إدارة المشاريع، وتحقيق نتائج أكثر كفاءة وفاعلية في سياق التحول الرقمي (</w:t>
      </w:r>
      <w:r w:rsidRPr="00DF6A03">
        <w:rPr>
          <w:rFonts w:ascii="Sakkal Majalla" w:hAnsi="Sakkal Majalla" w:cs="Sakkal Majalla"/>
          <w:noProof/>
          <w:sz w:val="28"/>
          <w:szCs w:val="28"/>
        </w:rPr>
        <w:t>Omonije</w:t>
      </w:r>
      <w:r w:rsidRPr="00DF6A03">
        <w:rPr>
          <w:rFonts w:ascii="Sakkal Majalla" w:hAnsi="Sakkal Majalla" w:cs="Sakkal Majalla"/>
          <w:noProof/>
          <w:sz w:val="28"/>
          <w:szCs w:val="28"/>
          <w:rtl/>
        </w:rPr>
        <w:t>، 2024).</w:t>
      </w:r>
    </w:p>
    <w:p w14:paraId="7077A17A" w14:textId="77777777" w:rsidR="00FE4AA4" w:rsidRPr="00DF6A03" w:rsidRDefault="00FE4AA4">
      <w:pPr>
        <w:numPr>
          <w:ilvl w:val="0"/>
          <w:numId w:val="13"/>
        </w:numPr>
        <w:bidi/>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 xml:space="preserve">أثر </w:t>
      </w:r>
      <w:r w:rsidRPr="00DF6A03">
        <w:rPr>
          <w:rFonts w:ascii="Sakkal Majalla" w:hAnsi="Sakkal Majalla" w:cs="Sakkal Majalla"/>
          <w:b/>
          <w:bCs/>
          <w:noProof/>
          <w:sz w:val="28"/>
          <w:szCs w:val="28"/>
        </w:rPr>
        <w:t>Agile</w:t>
      </w:r>
      <w:r w:rsidRPr="00DF6A03">
        <w:rPr>
          <w:rFonts w:ascii="Sakkal Majalla" w:hAnsi="Sakkal Majalla" w:cs="Sakkal Majalla"/>
          <w:b/>
          <w:bCs/>
          <w:noProof/>
          <w:sz w:val="28"/>
          <w:szCs w:val="28"/>
          <w:rtl/>
        </w:rPr>
        <w:t xml:space="preserve"> على كفاءة تنفيذ المشاريع</w:t>
      </w:r>
    </w:p>
    <w:p w14:paraId="387AB7D0" w14:textId="77777777" w:rsidR="00FE4AA4" w:rsidRPr="00DF6A03" w:rsidRDefault="00FE4AA4" w:rsidP="00FE4AA4">
      <w:pPr>
        <w:bidi/>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تشير الأدبيات النظرية إلى أن تطبيق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يؤثر بشكل مباشر على كفاءة تنفيذ المشاريع الرقمية، من خلال تعزيز القدرة على التكيف مع التغيرات، تحسين إدارة الوقت والموارد، وضمان جودة المخرجات. كما أن التركيز على التقييم الدوري والتحسين المستمر يسمح بالكشف المبكر عن المشكلات الفنية والتنظيمية، وبالتالي الحد من التأخير والتجاوز في الميزانيات. هذا يخلق بيئة عمل أكثر مرونة واستجابة، تسهم في تحقيق أهداف المشاريع بكفاءة أعلى، ويعزز قدرة الجهات الحكومية على تلبية احتياجات المستفيدين بسرعة وجودة عالية، ما يمثل قيمة عملية وعلمية كبيرة في سياق التحول الرقمي (</w:t>
      </w:r>
      <w:r w:rsidRPr="00DF6A03">
        <w:rPr>
          <w:rFonts w:ascii="Sakkal Majalla" w:hAnsi="Sakkal Majalla" w:cs="Sakkal Majalla"/>
          <w:noProof/>
          <w:sz w:val="28"/>
          <w:szCs w:val="28"/>
        </w:rPr>
        <w:t>Chohan</w:t>
      </w:r>
      <w:r w:rsidRPr="00DF6A03">
        <w:rPr>
          <w:rFonts w:ascii="Sakkal Majalla" w:hAnsi="Sakkal Majalla" w:cs="Sakkal Majalla"/>
          <w:noProof/>
          <w:sz w:val="28"/>
          <w:szCs w:val="28"/>
          <w:rtl/>
        </w:rPr>
        <w:t>، 2025).</w:t>
      </w:r>
    </w:p>
    <w:p w14:paraId="56EA6F04" w14:textId="77777777" w:rsidR="00FE4AA4" w:rsidRPr="00DF6A03" w:rsidRDefault="00FE4AA4">
      <w:pPr>
        <w:numPr>
          <w:ilvl w:val="0"/>
          <w:numId w:val="13"/>
        </w:numPr>
        <w:bidi/>
        <w:spacing w:after="5" w:line="360" w:lineRule="auto"/>
        <w:ind w:right="15"/>
        <w:jc w:val="both"/>
        <w:rPr>
          <w:rFonts w:ascii="Sakkal Majalla" w:hAnsi="Sakkal Majalla" w:cs="Sakkal Majalla"/>
          <w:b/>
          <w:bCs/>
          <w:noProof/>
          <w:sz w:val="28"/>
          <w:szCs w:val="28"/>
          <w:rtl/>
        </w:rPr>
      </w:pPr>
      <w:r w:rsidRPr="00DF6A03">
        <w:rPr>
          <w:rFonts w:ascii="Sakkal Majalla" w:hAnsi="Sakkal Majalla" w:cs="Sakkal Majalla"/>
          <w:b/>
          <w:bCs/>
          <w:noProof/>
          <w:sz w:val="28"/>
          <w:szCs w:val="28"/>
          <w:rtl/>
        </w:rPr>
        <w:t xml:space="preserve">تطبيق </w:t>
      </w:r>
      <w:r w:rsidRPr="00DF6A03">
        <w:rPr>
          <w:rFonts w:ascii="Sakkal Majalla" w:hAnsi="Sakkal Majalla" w:cs="Sakkal Majalla"/>
          <w:b/>
          <w:bCs/>
          <w:noProof/>
          <w:sz w:val="28"/>
          <w:szCs w:val="28"/>
        </w:rPr>
        <w:t>Agile</w:t>
      </w:r>
      <w:r w:rsidRPr="00DF6A03">
        <w:rPr>
          <w:rFonts w:ascii="Sakkal Majalla" w:hAnsi="Sakkal Majalla" w:cs="Sakkal Majalla"/>
          <w:b/>
          <w:bCs/>
          <w:noProof/>
          <w:sz w:val="28"/>
          <w:szCs w:val="28"/>
          <w:rtl/>
        </w:rPr>
        <w:t xml:space="preserve"> في السياق الحكومي السعودي</w:t>
      </w:r>
    </w:p>
    <w:p w14:paraId="7AB1DF17" w14:textId="77777777" w:rsidR="00FE4AA4" w:rsidRPr="00DF6A03" w:rsidRDefault="00FE4AA4" w:rsidP="00FE4AA4">
      <w:pPr>
        <w:bidi/>
        <w:spacing w:line="360" w:lineRule="auto"/>
        <w:jc w:val="both"/>
        <w:rPr>
          <w:rFonts w:ascii="Sakkal Majalla" w:hAnsi="Sakkal Majalla" w:cs="Sakkal Majalla"/>
          <w:noProof/>
          <w:sz w:val="28"/>
          <w:szCs w:val="28"/>
          <w:rtl/>
        </w:rPr>
      </w:pPr>
      <w:r w:rsidRPr="00DF6A03">
        <w:rPr>
          <w:rFonts w:ascii="Sakkal Majalla" w:hAnsi="Sakkal Majalla" w:cs="Sakkal Majalla"/>
          <w:noProof/>
          <w:sz w:val="28"/>
          <w:szCs w:val="28"/>
          <w:rtl/>
        </w:rPr>
        <w:t xml:space="preserve">في المملكة العربية السعودية، يمثل تطبيق منهجيات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في الجهات الحكومية عنصراً استراتيجياً لتحسين كفاءة المشاريع الرقمية، نظراً للتحديات التي تواجهها المؤسسات في مواكبة متطلبات التحول الرقمي، وتعقيد العمليات، وتنوع الفرق العاملة. ويساعد اعتماد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في تحسين تنسيق الفرق بين الإدارات المختلفة، تقليل الإخفاقات في المشاريع، وضمان استمرارية تقديم الخدمات الرقمية بجودة عالية. كما أن الفهم الواضح لمبادئ </w:t>
      </w:r>
      <w:r w:rsidRPr="00DF6A03">
        <w:rPr>
          <w:rFonts w:ascii="Sakkal Majalla" w:hAnsi="Sakkal Majalla" w:cs="Sakkal Majalla"/>
          <w:noProof/>
          <w:sz w:val="28"/>
          <w:szCs w:val="28"/>
        </w:rPr>
        <w:t>Agile</w:t>
      </w:r>
      <w:r w:rsidRPr="00DF6A03">
        <w:rPr>
          <w:rFonts w:ascii="Sakkal Majalla" w:hAnsi="Sakkal Majalla" w:cs="Sakkal Majalla"/>
          <w:noProof/>
          <w:sz w:val="28"/>
          <w:szCs w:val="28"/>
          <w:rtl/>
        </w:rPr>
        <w:t xml:space="preserve"> والالتزام بها يوفر للجهات الحكومية أداة قوية لتحقيق المرونة، الابتكار، والتحسين المستمر في إدارة المشاريع، بما يتماشى مع أهداف رؤية المملكة 2030 لتطوير الخدمات الحكومية الرقمية وتعزيز رضا المستفيدين (</w:t>
      </w:r>
      <w:r w:rsidRPr="00DF6A03">
        <w:rPr>
          <w:rFonts w:ascii="Sakkal Majalla" w:hAnsi="Sakkal Majalla" w:cs="Sakkal Majalla"/>
          <w:noProof/>
          <w:sz w:val="28"/>
          <w:szCs w:val="28"/>
        </w:rPr>
        <w:t>Ruzicka</w:t>
      </w:r>
      <w:r w:rsidRPr="00DF6A03">
        <w:rPr>
          <w:rFonts w:ascii="Sakkal Majalla" w:hAnsi="Sakkal Majalla" w:cs="Sakkal Majalla"/>
          <w:noProof/>
          <w:sz w:val="28"/>
          <w:szCs w:val="28"/>
          <w:rtl/>
        </w:rPr>
        <w:t>، 2023).</w:t>
      </w:r>
    </w:p>
    <w:p w14:paraId="4719A245" w14:textId="77777777" w:rsidR="00EF1B6A" w:rsidRPr="005D3F0E" w:rsidRDefault="00EF1B6A" w:rsidP="00EF1B6A">
      <w:pPr>
        <w:bidi/>
        <w:spacing w:after="0" w:line="360" w:lineRule="auto"/>
        <w:jc w:val="both"/>
        <w:rPr>
          <w:rFonts w:ascii="Sakkal Majalla" w:hAnsi="Sakkal Majalla" w:cs="Sakkal Majalla"/>
          <w:noProof/>
          <w:sz w:val="28"/>
          <w:szCs w:val="28"/>
        </w:rPr>
      </w:pPr>
    </w:p>
    <w:p w14:paraId="1C01C9F2" w14:textId="5FC922E6" w:rsidR="006C1A08" w:rsidRPr="007C00EF" w:rsidRDefault="006C1A08" w:rsidP="00057737">
      <w:pPr>
        <w:bidi/>
        <w:spacing w:after="0" w:line="360" w:lineRule="auto"/>
        <w:ind w:right="142"/>
        <w:jc w:val="both"/>
        <w:rPr>
          <w:rFonts w:ascii="Simplified Arabic" w:hAnsi="Simplified Arabic" w:cs="Simplified Arabic"/>
          <w:b/>
          <w:bCs/>
          <w:szCs w:val="28"/>
          <w:rtl/>
        </w:rPr>
      </w:pPr>
      <w:r w:rsidRPr="007C00EF">
        <w:rPr>
          <w:rFonts w:ascii="Simplified Arabic" w:hAnsi="Simplified Arabic" w:cs="Simplified Arabic"/>
          <w:b/>
          <w:bCs/>
          <w:szCs w:val="28"/>
          <w:rtl/>
        </w:rPr>
        <w:t>المنهجية وطرق البحث:</w:t>
      </w:r>
    </w:p>
    <w:p w14:paraId="25E73263" w14:textId="77777777" w:rsidR="00FE4AA4" w:rsidRPr="00C51E54" w:rsidRDefault="00FE4AA4" w:rsidP="00FE4AA4">
      <w:pPr>
        <w:bidi/>
        <w:spacing w:line="360" w:lineRule="auto"/>
        <w:jc w:val="both"/>
        <w:rPr>
          <w:rFonts w:ascii="Sakkal Majalla" w:hAnsi="Sakkal Majalla" w:cs="Sakkal Majalla"/>
          <w:noProof/>
          <w:sz w:val="28"/>
          <w:szCs w:val="28"/>
          <w:rtl/>
        </w:rPr>
      </w:pPr>
      <w:r w:rsidRPr="00C51E54">
        <w:rPr>
          <w:rFonts w:ascii="Sakkal Majalla" w:hAnsi="Sakkal Majalla" w:cs="Sakkal Majalla"/>
          <w:noProof/>
          <w:sz w:val="28"/>
          <w:szCs w:val="28"/>
          <w:rtl/>
        </w:rPr>
        <w:t>تعتمد هذه الدراسة المنهجية الكمية كإطار رئيسي لتحليل أثر تطبيق منهجيات إدارة المشاريع الرشيقة (</w:t>
      </w:r>
      <w:r w:rsidRPr="00C51E54">
        <w:rPr>
          <w:rFonts w:ascii="Sakkal Majalla" w:hAnsi="Sakkal Majalla" w:cs="Sakkal Majalla"/>
          <w:noProof/>
          <w:sz w:val="28"/>
          <w:szCs w:val="28"/>
        </w:rPr>
        <w:t>Agile</w:t>
      </w:r>
      <w:r w:rsidRPr="00C51E54">
        <w:rPr>
          <w:rFonts w:ascii="Sakkal Majalla" w:hAnsi="Sakkal Majalla" w:cs="Sakkal Majalla"/>
          <w:noProof/>
          <w:sz w:val="28"/>
          <w:szCs w:val="28"/>
          <w:rtl/>
        </w:rPr>
        <w:t xml:space="preserve">) في تحسين كفاءة تنفيذ مشاريع التحول الرقمي في الجهات الحكومية بالمملكة العربية السعودية. وتُعد المنهجية الكمية مناسبة لهذا نوع من الدراسات لأنها تمكّن الباحث من جمع بيانات قابلة للقياس والتحليل الإحصائي، وتوفير نتائج دقيقة وموضوعية حول العلاقة بين تطبيق </w:t>
      </w:r>
      <w:r w:rsidRPr="00C51E54">
        <w:rPr>
          <w:rFonts w:ascii="Sakkal Majalla" w:hAnsi="Sakkal Majalla" w:cs="Sakkal Majalla"/>
          <w:noProof/>
          <w:sz w:val="28"/>
          <w:szCs w:val="28"/>
        </w:rPr>
        <w:t>Agile</w:t>
      </w:r>
      <w:r w:rsidRPr="00C51E54">
        <w:rPr>
          <w:rFonts w:ascii="Sakkal Majalla" w:hAnsi="Sakkal Majalla" w:cs="Sakkal Majalla"/>
          <w:noProof/>
          <w:sz w:val="28"/>
          <w:szCs w:val="28"/>
          <w:rtl/>
        </w:rPr>
        <w:t xml:space="preserve"> وفاعلية المشاريع الرقمية. وتعتمد الدراسة على الأسلوب الوصفي التحليلي، الذي يتيح وصف الظواهر والعوامل المؤثرة في تنفيذ المشاريع الرقمية وقياس أثر المنهجيات الرشيقة على كفاءة التنفيذ، مع إمكانية التحقق من الفرضيات العلمية المطروحة.</w:t>
      </w:r>
    </w:p>
    <w:p w14:paraId="3184BC35" w14:textId="77777777" w:rsidR="00FE4AA4" w:rsidRPr="00C51E54" w:rsidRDefault="00FE4AA4">
      <w:pPr>
        <w:numPr>
          <w:ilvl w:val="0"/>
          <w:numId w:val="14"/>
        </w:numPr>
        <w:bidi/>
        <w:spacing w:after="5" w:line="360" w:lineRule="auto"/>
        <w:ind w:right="15"/>
        <w:jc w:val="both"/>
        <w:rPr>
          <w:rFonts w:ascii="Sakkal Majalla" w:hAnsi="Sakkal Majalla" w:cs="Sakkal Majalla"/>
          <w:b/>
          <w:bCs/>
          <w:noProof/>
          <w:sz w:val="28"/>
          <w:szCs w:val="28"/>
          <w:rtl/>
        </w:rPr>
      </w:pPr>
      <w:r w:rsidRPr="00C51E54">
        <w:rPr>
          <w:rFonts w:ascii="Sakkal Majalla" w:hAnsi="Sakkal Majalla" w:cs="Sakkal Majalla"/>
          <w:b/>
          <w:bCs/>
          <w:noProof/>
          <w:sz w:val="28"/>
          <w:szCs w:val="28"/>
          <w:rtl/>
        </w:rPr>
        <w:t>مجتمع وعينة الدراسة</w:t>
      </w:r>
    </w:p>
    <w:p w14:paraId="4C351897" w14:textId="77777777" w:rsidR="00FE4AA4" w:rsidRPr="00C51E54" w:rsidRDefault="00FE4AA4" w:rsidP="00FE4AA4">
      <w:pPr>
        <w:bidi/>
        <w:spacing w:line="360" w:lineRule="auto"/>
        <w:jc w:val="both"/>
        <w:rPr>
          <w:rFonts w:ascii="Sakkal Majalla" w:hAnsi="Sakkal Majalla" w:cs="Sakkal Majalla"/>
          <w:noProof/>
          <w:sz w:val="28"/>
          <w:szCs w:val="28"/>
          <w:rtl/>
        </w:rPr>
      </w:pPr>
      <w:r w:rsidRPr="00C51E54">
        <w:rPr>
          <w:rFonts w:ascii="Sakkal Majalla" w:hAnsi="Sakkal Majalla" w:cs="Sakkal Majalla"/>
          <w:noProof/>
          <w:sz w:val="28"/>
          <w:szCs w:val="28"/>
          <w:rtl/>
        </w:rPr>
        <w:t>يتكون مجتمع الدراسة من المسؤولين التنفيذيين والمدراء والفنيين العاملين في إدارات المشاريع الرقمية في الجهات الحكومية السعودية، نظراً لأنهم الأكثر معرفة بمراحل التنفيذ والعمليات المرتبطة بالتحول الرقمي. وقد تم تصميم الدراسة لاختيار عينة ممثلة من هذا مجتمع باستخدام أسلوب العينة العشوائية البسيطة لضمان تجانس البيانات وقابليتها للتحليل الإحصائي. وتتيح هذه الطريقة التوصل إلى نتائج دقيقة يمكن تعميمها على مستوى الجهات الحكومية المشمولة بالبحث، مع مراعاة اختلاف حجم المشاريع وطبيعتها التنظيمية والتقنية.</w:t>
      </w:r>
    </w:p>
    <w:p w14:paraId="2BFD42CE" w14:textId="77777777" w:rsidR="00FE4AA4" w:rsidRPr="00C51E54" w:rsidRDefault="00FE4AA4">
      <w:pPr>
        <w:numPr>
          <w:ilvl w:val="0"/>
          <w:numId w:val="14"/>
        </w:numPr>
        <w:bidi/>
        <w:spacing w:after="5" w:line="360" w:lineRule="auto"/>
        <w:ind w:right="15"/>
        <w:jc w:val="both"/>
        <w:rPr>
          <w:rFonts w:ascii="Sakkal Majalla" w:hAnsi="Sakkal Majalla" w:cs="Sakkal Majalla"/>
          <w:b/>
          <w:bCs/>
          <w:noProof/>
          <w:sz w:val="28"/>
          <w:szCs w:val="28"/>
          <w:rtl/>
        </w:rPr>
      </w:pPr>
      <w:r w:rsidRPr="00C51E54">
        <w:rPr>
          <w:rFonts w:ascii="Sakkal Majalla" w:hAnsi="Sakkal Majalla" w:cs="Sakkal Majalla"/>
          <w:b/>
          <w:bCs/>
          <w:noProof/>
          <w:sz w:val="28"/>
          <w:szCs w:val="28"/>
          <w:rtl/>
        </w:rPr>
        <w:t>أدوات جمع البيانات</w:t>
      </w:r>
    </w:p>
    <w:p w14:paraId="2DF8AC88" w14:textId="77777777" w:rsidR="00FE4AA4" w:rsidRPr="00C51E54" w:rsidRDefault="00FE4AA4" w:rsidP="00FE4AA4">
      <w:pPr>
        <w:bidi/>
        <w:spacing w:line="360" w:lineRule="auto"/>
        <w:jc w:val="both"/>
        <w:rPr>
          <w:rFonts w:ascii="Sakkal Majalla" w:hAnsi="Sakkal Majalla" w:cs="Sakkal Majalla"/>
          <w:noProof/>
          <w:sz w:val="28"/>
          <w:szCs w:val="28"/>
          <w:rtl/>
        </w:rPr>
      </w:pPr>
      <w:r w:rsidRPr="00C51E54">
        <w:rPr>
          <w:rFonts w:ascii="Sakkal Majalla" w:hAnsi="Sakkal Majalla" w:cs="Sakkal Majalla"/>
          <w:noProof/>
          <w:sz w:val="28"/>
          <w:szCs w:val="28"/>
          <w:rtl/>
        </w:rPr>
        <w:t xml:space="preserve">تستخدم الدراسة الاستبيان كأداة رئيسية لجمع البيانات، نظراً لقدرتها على قياس المتغيرات المختلفة المتعلقة بتطبيق منهجيات </w:t>
      </w:r>
      <w:r w:rsidRPr="00C51E54">
        <w:rPr>
          <w:rFonts w:ascii="Sakkal Majalla" w:hAnsi="Sakkal Majalla" w:cs="Sakkal Majalla"/>
          <w:noProof/>
          <w:sz w:val="28"/>
          <w:szCs w:val="28"/>
        </w:rPr>
        <w:t>Agile</w:t>
      </w:r>
      <w:r w:rsidRPr="00C51E54">
        <w:rPr>
          <w:rFonts w:ascii="Sakkal Majalla" w:hAnsi="Sakkal Majalla" w:cs="Sakkal Majalla"/>
          <w:noProof/>
          <w:sz w:val="28"/>
          <w:szCs w:val="28"/>
          <w:rtl/>
        </w:rPr>
        <w:t xml:space="preserve"> ومستوى كفاءة تنفيذ المشاريع الرقمية. ويشتمل الاستبيان على مجموعة من الأسئلة المنظمة بطريقة تسمح بتقييم أربعة محاور رئيسة: (1) مرونة إدارة المشاريع، (2) جودة المخرجات الرقمية، (3) التعاون والتنسيق بين الفرق، و(4) فاعلية استخدام الموارد وتقليل التأخير والتجاوز في الميزانيات. كما تم تصميم الأسئلة باستخدام مقياس ليكرت (</w:t>
      </w:r>
      <w:r w:rsidRPr="00C51E54">
        <w:rPr>
          <w:rFonts w:ascii="Sakkal Majalla" w:hAnsi="Sakkal Majalla" w:cs="Sakkal Majalla"/>
          <w:noProof/>
          <w:sz w:val="28"/>
          <w:szCs w:val="28"/>
        </w:rPr>
        <w:t>Likert</w:t>
      </w:r>
      <w:r w:rsidRPr="00C51E54">
        <w:rPr>
          <w:rFonts w:ascii="Sakkal Majalla" w:hAnsi="Sakkal Majalla" w:cs="Sakkal Majalla"/>
          <w:noProof/>
          <w:sz w:val="28"/>
          <w:szCs w:val="28"/>
          <w:rtl/>
        </w:rPr>
        <w:t>) لخمس درجات، مما يسهل إجراء التحليل الكمي للبيانات واختبار الفرضيات المطروحة.</w:t>
      </w:r>
    </w:p>
    <w:p w14:paraId="45886A40" w14:textId="77777777" w:rsidR="00926860" w:rsidRPr="00CC280D" w:rsidRDefault="00926860" w:rsidP="00926860">
      <w:pPr>
        <w:bidi/>
        <w:spacing w:after="0" w:line="360" w:lineRule="auto"/>
        <w:jc w:val="both"/>
        <w:rPr>
          <w:rFonts w:ascii="Sakkal Majalla" w:hAnsi="Sakkal Majalla" w:cs="Sakkal Majalla"/>
          <w:sz w:val="28"/>
          <w:szCs w:val="28"/>
          <w:rtl/>
        </w:rPr>
      </w:pPr>
    </w:p>
    <w:p w14:paraId="7EE8BDBF" w14:textId="757DC897" w:rsidR="003A73F7" w:rsidRDefault="00D120F1" w:rsidP="00057737">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النتائج:</w:t>
      </w:r>
    </w:p>
    <w:p w14:paraId="1AEA90A0" w14:textId="77777777" w:rsidR="00FE4AA4" w:rsidRPr="00DE4701" w:rsidRDefault="00FE4AA4">
      <w:pPr>
        <w:pStyle w:val="a8"/>
        <w:widowControl w:val="0"/>
        <w:numPr>
          <w:ilvl w:val="0"/>
          <w:numId w:val="15"/>
        </w:numPr>
        <w:autoSpaceDE w:val="0"/>
        <w:autoSpaceDN w:val="0"/>
        <w:bidi/>
        <w:adjustRightInd w:val="0"/>
        <w:spacing w:after="0" w:line="360" w:lineRule="auto"/>
        <w:ind w:left="425" w:hanging="425"/>
        <w:jc w:val="both"/>
        <w:rPr>
          <w:rFonts w:ascii="Sakkal Majalla" w:hAnsi="Sakkal Majalla" w:cs="Sakkal Majalla"/>
          <w:b/>
          <w:bCs/>
          <w:sz w:val="28"/>
          <w:szCs w:val="28"/>
          <w:rtl/>
        </w:rPr>
      </w:pPr>
      <w:r w:rsidRPr="00DE4701">
        <w:rPr>
          <w:rFonts w:ascii="Sakkal Majalla" w:hAnsi="Sakkal Majalla" w:cs="Sakkal Majalla"/>
          <w:b/>
          <w:bCs/>
          <w:sz w:val="28"/>
          <w:szCs w:val="28"/>
          <w:rtl/>
        </w:rPr>
        <w:t>الوصف الإحصائي للبيانات</w:t>
      </w:r>
    </w:p>
    <w:p w14:paraId="33BB1581" w14:textId="77777777" w:rsidR="00FE4AA4" w:rsidRPr="00C637FC" w:rsidRDefault="00FE4AA4" w:rsidP="00FE4AA4">
      <w:pPr>
        <w:bidi/>
        <w:spacing w:line="360" w:lineRule="auto"/>
        <w:jc w:val="both"/>
        <w:rPr>
          <w:rFonts w:ascii="Sakkal Majalla" w:hAnsi="Sakkal Majalla" w:cs="Sakkal Majalla"/>
          <w:sz w:val="28"/>
          <w:szCs w:val="28"/>
        </w:rPr>
      </w:pPr>
      <w:r w:rsidRPr="00C637FC">
        <w:rPr>
          <w:rFonts w:ascii="Sakkal Majalla" w:hAnsi="Sakkal Majalla" w:cs="Sakkal Majalla"/>
          <w:sz w:val="28"/>
          <w:szCs w:val="28"/>
          <w:rtl/>
        </w:rPr>
        <w:t xml:space="preserve"> تمثل المؤشرات الأولية للبيانات حجر الزاوية في فهم خصائص العينة المستهدفة؛ حيث أظهرت النتائج متوسطاً حسابياً لمتغير العمر قدره 2.97 بانحراف معياري بلغ 1.383 مما يشير إلى تنوع عمري يغطي مراحل مهنية مختلفة. هذا التباين الإحصائي قد يسهم في إثراء نتائج الدراسة بآراء تجمع بين حماس الشباب وخبرة الكوادر القديمة؛ إذ سجل متغير الجنس متوسطاً قدره 1.44 وانحرافاً بلغ 0.498 وهو ما يعني توازناً في التمثيل بين الجنسين داخل المؤسسات الحكومية. سجلت الدرجة العلمية متوسطاً قدره 3.40 وانحرافاً مقداره 1.255؛ الأمر الذي يوحي بارتفاع المستوى التعليمي للمشاركين وقدرتهم على استيعاب مفاهيم الإدارة الرشيقة المعقدة. تظهر الأرقام المتعلقة بتطبيق منهجيات</w:t>
      </w:r>
      <w:r w:rsidRPr="00C637FC">
        <w:rPr>
          <w:rFonts w:ascii="Sakkal Majalla" w:hAnsi="Sakkal Majalla" w:cs="Sakkal Majalla"/>
          <w:sz w:val="28"/>
          <w:szCs w:val="28"/>
        </w:rPr>
        <w:t xml:space="preserve"> Agile </w:t>
      </w:r>
      <w:r w:rsidRPr="00C637FC">
        <w:rPr>
          <w:rFonts w:ascii="Sakkal Majalla" w:hAnsi="Sakkal Majalla" w:cs="Sakkal Majalla"/>
          <w:sz w:val="28"/>
          <w:szCs w:val="28"/>
          <w:rtl/>
        </w:rPr>
        <w:t>بمتوسط 3.63 وانحراف 1.393 وجود قناعة مؤسسية جيدة بالتوجه نحو الرشاقة؛ بيد أن الانحراف المسجل يشي بوجود تفاوت في مستويات التطبيق بين جهة وأخرى. ربما ترجع هذه الاختلافات إلى تباين النضج الرقمي أو الجاهزية الثقافية للتغيير؛ فالمتوسطات العامة لبقية الأسئلة مالت نحو الإيجابية بمتوسطات تراوحت حول 3.50 و3.60. يبدو أن هناك إجماعاً نسبياً على دور التواصل الفعال بمتوسط 3.59؛ حيث تلعب جودة التواصل دوراً محورياً في نجاح المشاريع الرقمية المعاصرة. تبرز قيمة المرونة بمتوسط 3.64 وانحراف 1.401 كأحد أهم المكتسبات التي يراها المشاركون في تطبيق هذه المنهجيات؛ إذ يحتمل أن يكون لهذه المرونة أثر مباشر في تقليل الفجوة بين المتطلبات التقنية والاحتياجات الفعلية للمستخدمين</w:t>
      </w:r>
      <w:r w:rsidRPr="00C637FC">
        <w:rPr>
          <w:rFonts w:ascii="Sakkal Majalla" w:hAnsi="Sakkal Majalla" w:cs="Sakkal Majalla"/>
          <w:sz w:val="28"/>
          <w:szCs w:val="28"/>
        </w:rPr>
        <w:t>.</w:t>
      </w:r>
    </w:p>
    <w:p w14:paraId="2B34C55D" w14:textId="5DC0625D" w:rsidR="00FE4AA4" w:rsidRDefault="00FE4AA4" w:rsidP="00FE4AA4">
      <w:pPr>
        <w:pStyle w:val="af"/>
        <w:bidi/>
        <w:jc w:val="center"/>
        <w:rPr>
          <w:color w:val="215E99"/>
          <w:rtl/>
        </w:rPr>
      </w:pPr>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1</w:t>
      </w:r>
      <w:r>
        <w:fldChar w:fldCharType="end"/>
      </w:r>
      <w:r w:rsidRPr="00CF74A5">
        <w:rPr>
          <w:color w:val="215E99"/>
        </w:rPr>
        <w:t xml:space="preserve"> </w:t>
      </w:r>
      <w:r>
        <w:rPr>
          <w:rFonts w:hint="eastAsia"/>
          <w:color w:val="215E99"/>
          <w:rtl/>
        </w:rPr>
        <w:t>: التحليلات الإحصائية</w:t>
      </w:r>
    </w:p>
    <w:tbl>
      <w:tblPr>
        <w:bidiVisual/>
        <w:tblW w:w="10061"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43"/>
        <w:gridCol w:w="578"/>
        <w:gridCol w:w="777"/>
        <w:gridCol w:w="635"/>
        <w:gridCol w:w="748"/>
        <w:gridCol w:w="759"/>
        <w:gridCol w:w="943"/>
        <w:gridCol w:w="964"/>
        <w:gridCol w:w="1077"/>
        <w:gridCol w:w="812"/>
        <w:gridCol w:w="925"/>
      </w:tblGrid>
      <w:tr w:rsidR="00FE4AA4" w:rsidRPr="00DE4701" w14:paraId="48FA704A" w14:textId="77777777" w:rsidTr="00FE4AA4">
        <w:trPr>
          <w:cantSplit/>
          <w:trHeight w:val="493"/>
          <w:jc w:val="center"/>
        </w:trPr>
        <w:tc>
          <w:tcPr>
            <w:tcW w:w="10061" w:type="dxa"/>
            <w:gridSpan w:val="11"/>
            <w:shd w:val="clear" w:color="auto" w:fill="FFFFFF"/>
            <w:vAlign w:val="center"/>
          </w:tcPr>
          <w:p w14:paraId="22844FE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b/>
                <w:bCs/>
                <w:color w:val="010205"/>
                <w:sz w:val="16"/>
                <w:szCs w:val="16"/>
              </w:rPr>
              <w:t>Statistics</w:t>
            </w:r>
          </w:p>
        </w:tc>
      </w:tr>
      <w:tr w:rsidR="00FE4AA4" w:rsidRPr="00DE4701" w14:paraId="1F4ACE1F" w14:textId="77777777" w:rsidTr="00FE4AA4">
        <w:trPr>
          <w:cantSplit/>
          <w:trHeight w:val="512"/>
          <w:jc w:val="center"/>
        </w:trPr>
        <w:tc>
          <w:tcPr>
            <w:tcW w:w="1843" w:type="dxa"/>
            <w:vMerge w:val="restart"/>
            <w:shd w:val="clear" w:color="auto" w:fill="FFFFFF"/>
            <w:vAlign w:val="center"/>
          </w:tcPr>
          <w:p w14:paraId="4AB2AE22" w14:textId="77777777" w:rsidR="00FE4AA4" w:rsidRPr="00DE4701" w:rsidRDefault="00FE4AA4" w:rsidP="00C6709B">
            <w:pPr>
              <w:jc w:val="center"/>
              <w:rPr>
                <w:rFonts w:ascii="Times New Roman" w:hAnsi="Times New Roman" w:cs="Times New Roman"/>
                <w:sz w:val="16"/>
                <w:szCs w:val="16"/>
              </w:rPr>
            </w:pPr>
          </w:p>
        </w:tc>
        <w:tc>
          <w:tcPr>
            <w:tcW w:w="0" w:type="auto"/>
            <w:gridSpan w:val="2"/>
            <w:shd w:val="clear" w:color="auto" w:fill="FFFFFF"/>
            <w:vAlign w:val="center"/>
          </w:tcPr>
          <w:p w14:paraId="43CF33BB"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N</w:t>
            </w:r>
          </w:p>
        </w:tc>
        <w:tc>
          <w:tcPr>
            <w:tcW w:w="0" w:type="auto"/>
            <w:vMerge w:val="restart"/>
            <w:shd w:val="clear" w:color="auto" w:fill="FFFFFF"/>
            <w:vAlign w:val="center"/>
          </w:tcPr>
          <w:p w14:paraId="7F005D8E"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Mean</w:t>
            </w:r>
          </w:p>
        </w:tc>
        <w:tc>
          <w:tcPr>
            <w:tcW w:w="0" w:type="auto"/>
            <w:vMerge w:val="restart"/>
            <w:shd w:val="clear" w:color="auto" w:fill="FFFFFF"/>
            <w:vAlign w:val="center"/>
          </w:tcPr>
          <w:p w14:paraId="4C11FB82"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Std. Error of Mean</w:t>
            </w:r>
          </w:p>
        </w:tc>
        <w:tc>
          <w:tcPr>
            <w:tcW w:w="0" w:type="auto"/>
            <w:vMerge w:val="restart"/>
            <w:shd w:val="clear" w:color="auto" w:fill="FFFFFF"/>
            <w:vAlign w:val="center"/>
          </w:tcPr>
          <w:p w14:paraId="68EA8BDB"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Median</w:t>
            </w:r>
          </w:p>
        </w:tc>
        <w:tc>
          <w:tcPr>
            <w:tcW w:w="0" w:type="auto"/>
            <w:vMerge w:val="restart"/>
            <w:shd w:val="clear" w:color="auto" w:fill="FFFFFF"/>
            <w:vAlign w:val="center"/>
          </w:tcPr>
          <w:p w14:paraId="09044467"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Std. Deviation</w:t>
            </w:r>
          </w:p>
        </w:tc>
        <w:tc>
          <w:tcPr>
            <w:tcW w:w="0" w:type="auto"/>
            <w:vMerge w:val="restart"/>
            <w:shd w:val="clear" w:color="auto" w:fill="FFFFFF"/>
            <w:vAlign w:val="center"/>
          </w:tcPr>
          <w:p w14:paraId="03C0CFDB"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Skewness</w:t>
            </w:r>
          </w:p>
        </w:tc>
        <w:tc>
          <w:tcPr>
            <w:tcW w:w="0" w:type="auto"/>
            <w:vMerge w:val="restart"/>
            <w:shd w:val="clear" w:color="auto" w:fill="FFFFFF"/>
            <w:vAlign w:val="center"/>
          </w:tcPr>
          <w:p w14:paraId="16F2AD06"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Std. Error of Skewness</w:t>
            </w:r>
          </w:p>
        </w:tc>
        <w:tc>
          <w:tcPr>
            <w:tcW w:w="0" w:type="auto"/>
            <w:vMerge w:val="restart"/>
            <w:shd w:val="clear" w:color="auto" w:fill="FFFFFF"/>
            <w:vAlign w:val="center"/>
          </w:tcPr>
          <w:p w14:paraId="76E475F3"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Kurtosis</w:t>
            </w:r>
          </w:p>
        </w:tc>
        <w:tc>
          <w:tcPr>
            <w:tcW w:w="0" w:type="auto"/>
            <w:vMerge w:val="restart"/>
            <w:shd w:val="clear" w:color="auto" w:fill="FFFFFF"/>
            <w:vAlign w:val="center"/>
          </w:tcPr>
          <w:p w14:paraId="358DE304"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Std. Error of Kurtosis</w:t>
            </w:r>
          </w:p>
        </w:tc>
      </w:tr>
      <w:tr w:rsidR="00FE4AA4" w:rsidRPr="00DE4701" w14:paraId="315B9695" w14:textId="77777777" w:rsidTr="00FE4AA4">
        <w:trPr>
          <w:cantSplit/>
          <w:trHeight w:val="227"/>
          <w:jc w:val="center"/>
        </w:trPr>
        <w:tc>
          <w:tcPr>
            <w:tcW w:w="1843" w:type="dxa"/>
            <w:vMerge/>
            <w:shd w:val="clear" w:color="auto" w:fill="FFFFFF"/>
            <w:vAlign w:val="center"/>
          </w:tcPr>
          <w:p w14:paraId="13D2418C" w14:textId="77777777" w:rsidR="00FE4AA4" w:rsidRPr="00DE4701" w:rsidRDefault="00FE4AA4" w:rsidP="00C6709B">
            <w:pPr>
              <w:rPr>
                <w:rFonts w:ascii="Arial" w:hAnsi="Arial"/>
                <w:color w:val="264A60"/>
                <w:sz w:val="16"/>
                <w:szCs w:val="16"/>
              </w:rPr>
            </w:pPr>
          </w:p>
        </w:tc>
        <w:tc>
          <w:tcPr>
            <w:tcW w:w="0" w:type="auto"/>
            <w:shd w:val="clear" w:color="auto" w:fill="FFFFFF"/>
            <w:vAlign w:val="center"/>
          </w:tcPr>
          <w:p w14:paraId="042959E0"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Valid</w:t>
            </w:r>
          </w:p>
        </w:tc>
        <w:tc>
          <w:tcPr>
            <w:tcW w:w="0" w:type="auto"/>
            <w:shd w:val="clear" w:color="auto" w:fill="FFFFFF"/>
            <w:vAlign w:val="center"/>
          </w:tcPr>
          <w:p w14:paraId="41699AD3"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Pr>
              <w:t>Missing</w:t>
            </w:r>
          </w:p>
        </w:tc>
        <w:tc>
          <w:tcPr>
            <w:tcW w:w="0" w:type="auto"/>
            <w:vMerge/>
            <w:shd w:val="clear" w:color="auto" w:fill="FFFFFF"/>
            <w:vAlign w:val="center"/>
          </w:tcPr>
          <w:p w14:paraId="0B657030" w14:textId="77777777" w:rsidR="00FE4AA4" w:rsidRPr="00DE4701" w:rsidRDefault="00FE4AA4" w:rsidP="00C6709B">
            <w:pPr>
              <w:rPr>
                <w:rFonts w:ascii="Arial" w:hAnsi="Arial"/>
                <w:color w:val="264A60"/>
                <w:sz w:val="16"/>
                <w:szCs w:val="16"/>
              </w:rPr>
            </w:pPr>
          </w:p>
        </w:tc>
        <w:tc>
          <w:tcPr>
            <w:tcW w:w="0" w:type="auto"/>
            <w:vMerge/>
            <w:shd w:val="clear" w:color="auto" w:fill="FFFFFF"/>
            <w:vAlign w:val="center"/>
          </w:tcPr>
          <w:p w14:paraId="4D8DAB9E" w14:textId="77777777" w:rsidR="00FE4AA4" w:rsidRPr="00DE4701" w:rsidRDefault="00FE4AA4" w:rsidP="00C6709B">
            <w:pPr>
              <w:rPr>
                <w:rFonts w:ascii="Arial" w:hAnsi="Arial"/>
                <w:color w:val="264A60"/>
                <w:sz w:val="16"/>
                <w:szCs w:val="16"/>
              </w:rPr>
            </w:pPr>
          </w:p>
        </w:tc>
        <w:tc>
          <w:tcPr>
            <w:tcW w:w="0" w:type="auto"/>
            <w:vMerge/>
            <w:shd w:val="clear" w:color="auto" w:fill="FFFFFF"/>
            <w:vAlign w:val="center"/>
          </w:tcPr>
          <w:p w14:paraId="4EFD9F7E" w14:textId="77777777" w:rsidR="00FE4AA4" w:rsidRPr="00DE4701" w:rsidRDefault="00FE4AA4" w:rsidP="00C6709B">
            <w:pPr>
              <w:rPr>
                <w:rFonts w:ascii="Arial" w:hAnsi="Arial"/>
                <w:color w:val="264A60"/>
                <w:sz w:val="16"/>
                <w:szCs w:val="16"/>
              </w:rPr>
            </w:pPr>
          </w:p>
        </w:tc>
        <w:tc>
          <w:tcPr>
            <w:tcW w:w="0" w:type="auto"/>
            <w:vMerge/>
            <w:shd w:val="clear" w:color="auto" w:fill="FFFFFF"/>
            <w:vAlign w:val="center"/>
          </w:tcPr>
          <w:p w14:paraId="72DC8F78" w14:textId="77777777" w:rsidR="00FE4AA4" w:rsidRPr="00DE4701" w:rsidRDefault="00FE4AA4" w:rsidP="00C6709B">
            <w:pPr>
              <w:rPr>
                <w:rFonts w:ascii="Arial" w:hAnsi="Arial"/>
                <w:color w:val="264A60"/>
                <w:sz w:val="16"/>
                <w:szCs w:val="16"/>
              </w:rPr>
            </w:pPr>
          </w:p>
        </w:tc>
        <w:tc>
          <w:tcPr>
            <w:tcW w:w="0" w:type="auto"/>
            <w:vMerge/>
            <w:shd w:val="clear" w:color="auto" w:fill="FFFFFF"/>
            <w:vAlign w:val="center"/>
          </w:tcPr>
          <w:p w14:paraId="1278E19D" w14:textId="77777777" w:rsidR="00FE4AA4" w:rsidRPr="00DE4701" w:rsidRDefault="00FE4AA4" w:rsidP="00C6709B">
            <w:pPr>
              <w:rPr>
                <w:rFonts w:ascii="Arial" w:hAnsi="Arial"/>
                <w:color w:val="264A60"/>
                <w:sz w:val="16"/>
                <w:szCs w:val="16"/>
              </w:rPr>
            </w:pPr>
          </w:p>
        </w:tc>
        <w:tc>
          <w:tcPr>
            <w:tcW w:w="0" w:type="auto"/>
            <w:vMerge/>
            <w:shd w:val="clear" w:color="auto" w:fill="FFFFFF"/>
            <w:vAlign w:val="center"/>
          </w:tcPr>
          <w:p w14:paraId="4273F09E" w14:textId="77777777" w:rsidR="00FE4AA4" w:rsidRPr="00DE4701" w:rsidRDefault="00FE4AA4" w:rsidP="00C6709B">
            <w:pPr>
              <w:rPr>
                <w:rFonts w:ascii="Arial" w:hAnsi="Arial"/>
                <w:color w:val="264A60"/>
                <w:sz w:val="16"/>
                <w:szCs w:val="16"/>
              </w:rPr>
            </w:pPr>
          </w:p>
        </w:tc>
        <w:tc>
          <w:tcPr>
            <w:tcW w:w="0" w:type="auto"/>
            <w:vMerge/>
            <w:shd w:val="clear" w:color="auto" w:fill="FFFFFF"/>
            <w:vAlign w:val="center"/>
          </w:tcPr>
          <w:p w14:paraId="74E2BA28" w14:textId="77777777" w:rsidR="00FE4AA4" w:rsidRPr="00DE4701" w:rsidRDefault="00FE4AA4" w:rsidP="00C6709B">
            <w:pPr>
              <w:rPr>
                <w:rFonts w:ascii="Arial" w:hAnsi="Arial"/>
                <w:color w:val="264A60"/>
                <w:sz w:val="16"/>
                <w:szCs w:val="16"/>
              </w:rPr>
            </w:pPr>
          </w:p>
        </w:tc>
        <w:tc>
          <w:tcPr>
            <w:tcW w:w="0" w:type="auto"/>
            <w:vMerge/>
            <w:shd w:val="clear" w:color="auto" w:fill="FFFFFF"/>
            <w:vAlign w:val="center"/>
          </w:tcPr>
          <w:p w14:paraId="390C8BCA" w14:textId="77777777" w:rsidR="00FE4AA4" w:rsidRPr="00DE4701" w:rsidRDefault="00FE4AA4" w:rsidP="00C6709B">
            <w:pPr>
              <w:rPr>
                <w:rFonts w:ascii="Arial" w:hAnsi="Arial"/>
                <w:color w:val="264A60"/>
                <w:sz w:val="16"/>
                <w:szCs w:val="16"/>
              </w:rPr>
            </w:pPr>
          </w:p>
        </w:tc>
      </w:tr>
      <w:tr w:rsidR="00FE4AA4" w:rsidRPr="00DE4701" w14:paraId="6D7984D3" w14:textId="77777777" w:rsidTr="00FE4AA4">
        <w:trPr>
          <w:cantSplit/>
          <w:trHeight w:val="512"/>
          <w:jc w:val="center"/>
        </w:trPr>
        <w:tc>
          <w:tcPr>
            <w:tcW w:w="1843" w:type="dxa"/>
            <w:shd w:val="clear" w:color="auto" w:fill="E0E0E0"/>
            <w:vAlign w:val="center"/>
          </w:tcPr>
          <w:p w14:paraId="21AC8F93"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العمر</w:t>
            </w:r>
          </w:p>
        </w:tc>
        <w:tc>
          <w:tcPr>
            <w:tcW w:w="0" w:type="auto"/>
            <w:shd w:val="clear" w:color="auto" w:fill="F9F9FB"/>
            <w:vAlign w:val="center"/>
          </w:tcPr>
          <w:p w14:paraId="740CABC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2526E60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60539AB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2.97</w:t>
            </w:r>
          </w:p>
        </w:tc>
        <w:tc>
          <w:tcPr>
            <w:tcW w:w="0" w:type="auto"/>
            <w:shd w:val="clear" w:color="auto" w:fill="F9F9FB"/>
            <w:vAlign w:val="center"/>
          </w:tcPr>
          <w:p w14:paraId="0264631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.087</w:t>
            </w:r>
          </w:p>
        </w:tc>
        <w:tc>
          <w:tcPr>
            <w:tcW w:w="0" w:type="auto"/>
            <w:shd w:val="clear" w:color="auto" w:fill="F9F9FB"/>
            <w:vAlign w:val="center"/>
          </w:tcPr>
          <w:p w14:paraId="60390FD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3.00</w:t>
            </w:r>
          </w:p>
        </w:tc>
        <w:tc>
          <w:tcPr>
            <w:tcW w:w="0" w:type="auto"/>
            <w:shd w:val="clear" w:color="auto" w:fill="F9F9FB"/>
            <w:vAlign w:val="center"/>
          </w:tcPr>
          <w:p w14:paraId="0821795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1.383</w:t>
            </w:r>
          </w:p>
        </w:tc>
        <w:tc>
          <w:tcPr>
            <w:tcW w:w="0" w:type="auto"/>
            <w:shd w:val="clear" w:color="auto" w:fill="F9F9FB"/>
            <w:vAlign w:val="center"/>
          </w:tcPr>
          <w:p w14:paraId="073894A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.039</w:t>
            </w:r>
          </w:p>
        </w:tc>
        <w:tc>
          <w:tcPr>
            <w:tcW w:w="0" w:type="auto"/>
            <w:shd w:val="clear" w:color="auto" w:fill="F9F9FB"/>
            <w:vAlign w:val="center"/>
          </w:tcPr>
          <w:p w14:paraId="20AAF42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5964515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-1.245</w:t>
            </w:r>
          </w:p>
        </w:tc>
        <w:tc>
          <w:tcPr>
            <w:tcW w:w="0" w:type="auto"/>
            <w:shd w:val="clear" w:color="auto" w:fill="F9F9FB"/>
            <w:vAlign w:val="center"/>
          </w:tcPr>
          <w:p w14:paraId="7890FE5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50C427F3" w14:textId="77777777" w:rsidTr="00FE4AA4">
        <w:trPr>
          <w:cantSplit/>
          <w:trHeight w:val="493"/>
          <w:jc w:val="center"/>
        </w:trPr>
        <w:tc>
          <w:tcPr>
            <w:tcW w:w="1843" w:type="dxa"/>
            <w:shd w:val="clear" w:color="auto" w:fill="E0E0E0"/>
            <w:vAlign w:val="center"/>
          </w:tcPr>
          <w:p w14:paraId="69E9885D"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الجنس</w:t>
            </w:r>
          </w:p>
        </w:tc>
        <w:tc>
          <w:tcPr>
            <w:tcW w:w="0" w:type="auto"/>
            <w:shd w:val="clear" w:color="auto" w:fill="F9F9FB"/>
            <w:vAlign w:val="center"/>
          </w:tcPr>
          <w:p w14:paraId="3F213F6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798A80F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5183BF6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1.44</w:t>
            </w:r>
          </w:p>
        </w:tc>
        <w:tc>
          <w:tcPr>
            <w:tcW w:w="0" w:type="auto"/>
            <w:shd w:val="clear" w:color="auto" w:fill="F9F9FB"/>
            <w:vAlign w:val="center"/>
          </w:tcPr>
          <w:p w14:paraId="4651D91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.031</w:t>
            </w:r>
          </w:p>
        </w:tc>
        <w:tc>
          <w:tcPr>
            <w:tcW w:w="0" w:type="auto"/>
            <w:shd w:val="clear" w:color="auto" w:fill="F9F9FB"/>
            <w:vAlign w:val="center"/>
          </w:tcPr>
          <w:p w14:paraId="4D02DE1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1.00</w:t>
            </w:r>
          </w:p>
        </w:tc>
        <w:tc>
          <w:tcPr>
            <w:tcW w:w="0" w:type="auto"/>
            <w:shd w:val="clear" w:color="auto" w:fill="F9F9FB"/>
            <w:vAlign w:val="center"/>
          </w:tcPr>
          <w:p w14:paraId="020EE6C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.498</w:t>
            </w:r>
          </w:p>
        </w:tc>
        <w:tc>
          <w:tcPr>
            <w:tcW w:w="0" w:type="auto"/>
            <w:shd w:val="clear" w:color="auto" w:fill="F9F9FB"/>
            <w:vAlign w:val="center"/>
          </w:tcPr>
          <w:p w14:paraId="10B94D7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.232</w:t>
            </w:r>
          </w:p>
        </w:tc>
        <w:tc>
          <w:tcPr>
            <w:tcW w:w="0" w:type="auto"/>
            <w:shd w:val="clear" w:color="auto" w:fill="F9F9FB"/>
            <w:vAlign w:val="center"/>
          </w:tcPr>
          <w:p w14:paraId="2FDEC0C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0F957EC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-1.962</w:t>
            </w:r>
          </w:p>
        </w:tc>
        <w:tc>
          <w:tcPr>
            <w:tcW w:w="0" w:type="auto"/>
            <w:shd w:val="clear" w:color="auto" w:fill="F9F9FB"/>
            <w:vAlign w:val="center"/>
          </w:tcPr>
          <w:p w14:paraId="752CBFB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05EDFBFC" w14:textId="77777777" w:rsidTr="00FE4AA4">
        <w:trPr>
          <w:cantSplit/>
          <w:trHeight w:val="512"/>
          <w:jc w:val="center"/>
        </w:trPr>
        <w:tc>
          <w:tcPr>
            <w:tcW w:w="1843" w:type="dxa"/>
            <w:shd w:val="clear" w:color="auto" w:fill="E0E0E0"/>
            <w:vAlign w:val="center"/>
          </w:tcPr>
          <w:p w14:paraId="103D65FA"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الدرجة العلمية</w:t>
            </w:r>
          </w:p>
        </w:tc>
        <w:tc>
          <w:tcPr>
            <w:tcW w:w="0" w:type="auto"/>
            <w:shd w:val="clear" w:color="auto" w:fill="F9F9FB"/>
            <w:vAlign w:val="center"/>
          </w:tcPr>
          <w:p w14:paraId="1E7DF35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60ED7AC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118B9E7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3.40</w:t>
            </w:r>
          </w:p>
        </w:tc>
        <w:tc>
          <w:tcPr>
            <w:tcW w:w="0" w:type="auto"/>
            <w:shd w:val="clear" w:color="auto" w:fill="F9F9FB"/>
            <w:vAlign w:val="center"/>
          </w:tcPr>
          <w:p w14:paraId="344A752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.079</w:t>
            </w:r>
          </w:p>
        </w:tc>
        <w:tc>
          <w:tcPr>
            <w:tcW w:w="0" w:type="auto"/>
            <w:shd w:val="clear" w:color="auto" w:fill="F9F9FB"/>
            <w:vAlign w:val="center"/>
          </w:tcPr>
          <w:p w14:paraId="277DF93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3.00</w:t>
            </w:r>
          </w:p>
        </w:tc>
        <w:tc>
          <w:tcPr>
            <w:tcW w:w="0" w:type="auto"/>
            <w:shd w:val="clear" w:color="auto" w:fill="F9F9FB"/>
            <w:vAlign w:val="center"/>
          </w:tcPr>
          <w:p w14:paraId="26CDAF5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1.255</w:t>
            </w:r>
          </w:p>
        </w:tc>
        <w:tc>
          <w:tcPr>
            <w:tcW w:w="0" w:type="auto"/>
            <w:shd w:val="clear" w:color="auto" w:fill="F9F9FB"/>
            <w:vAlign w:val="center"/>
          </w:tcPr>
          <w:p w14:paraId="3BCC244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-.231</w:t>
            </w:r>
          </w:p>
        </w:tc>
        <w:tc>
          <w:tcPr>
            <w:tcW w:w="0" w:type="auto"/>
            <w:shd w:val="clear" w:color="auto" w:fill="F9F9FB"/>
            <w:vAlign w:val="center"/>
          </w:tcPr>
          <w:p w14:paraId="219772F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4A21F45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-1.000</w:t>
            </w:r>
          </w:p>
        </w:tc>
        <w:tc>
          <w:tcPr>
            <w:tcW w:w="0" w:type="auto"/>
            <w:shd w:val="clear" w:color="auto" w:fill="F9F9FB"/>
            <w:vAlign w:val="center"/>
          </w:tcPr>
          <w:p w14:paraId="13A6ED6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6CB69D78" w14:textId="77777777" w:rsidTr="00FE4AA4">
        <w:trPr>
          <w:cantSplit/>
          <w:trHeight w:val="1005"/>
          <w:jc w:val="center"/>
        </w:trPr>
        <w:tc>
          <w:tcPr>
            <w:tcW w:w="1843" w:type="dxa"/>
            <w:shd w:val="clear" w:color="auto" w:fill="E0E0E0"/>
            <w:vAlign w:val="center"/>
          </w:tcPr>
          <w:p w14:paraId="15E8A02E"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تطبق الجهة الحكومية مبادئ ومنهجيات إدارة المشاريع الرشيقة</w:t>
            </w:r>
            <w:r w:rsidRPr="00DE4701">
              <w:rPr>
                <w:rFonts w:ascii="Arial" w:hAnsi="Arial"/>
                <w:color w:val="264A60"/>
                <w:sz w:val="16"/>
                <w:szCs w:val="16"/>
              </w:rPr>
              <w:t xml:space="preserve"> (Agile) </w:t>
            </w:r>
            <w:r w:rsidRPr="00DE4701">
              <w:rPr>
                <w:rFonts w:ascii="Arial" w:hAnsi="Arial"/>
                <w:color w:val="264A60"/>
                <w:sz w:val="16"/>
                <w:szCs w:val="16"/>
                <w:rtl/>
              </w:rPr>
              <w:t>في تنفيذ مشاريع التحول الرقمي</w:t>
            </w:r>
            <w:r w:rsidRPr="00DE4701">
              <w:rPr>
                <w:rFonts w:ascii="Arial" w:hAnsi="Arial"/>
                <w:color w:val="264A60"/>
                <w:sz w:val="16"/>
                <w:szCs w:val="16"/>
              </w:rPr>
              <w:t>.</w:t>
            </w:r>
          </w:p>
        </w:tc>
        <w:tc>
          <w:tcPr>
            <w:tcW w:w="0" w:type="auto"/>
            <w:shd w:val="clear" w:color="auto" w:fill="F9F9FB"/>
            <w:vAlign w:val="center"/>
          </w:tcPr>
          <w:p w14:paraId="1855CFF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2F17121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231EB9E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3.63</w:t>
            </w:r>
          </w:p>
        </w:tc>
        <w:tc>
          <w:tcPr>
            <w:tcW w:w="0" w:type="auto"/>
            <w:shd w:val="clear" w:color="auto" w:fill="F9F9FB"/>
            <w:vAlign w:val="center"/>
          </w:tcPr>
          <w:p w14:paraId="6CCEA4D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.088</w:t>
            </w:r>
          </w:p>
        </w:tc>
        <w:tc>
          <w:tcPr>
            <w:tcW w:w="0" w:type="auto"/>
            <w:shd w:val="clear" w:color="auto" w:fill="F9F9FB"/>
            <w:vAlign w:val="center"/>
          </w:tcPr>
          <w:p w14:paraId="4E95ADD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5F3B92C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1.393</w:t>
            </w:r>
          </w:p>
        </w:tc>
        <w:tc>
          <w:tcPr>
            <w:tcW w:w="0" w:type="auto"/>
            <w:shd w:val="clear" w:color="auto" w:fill="F9F9FB"/>
            <w:vAlign w:val="center"/>
          </w:tcPr>
          <w:p w14:paraId="0B7AF5E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-.582</w:t>
            </w:r>
          </w:p>
        </w:tc>
        <w:tc>
          <w:tcPr>
            <w:tcW w:w="0" w:type="auto"/>
            <w:shd w:val="clear" w:color="auto" w:fill="F9F9FB"/>
            <w:vAlign w:val="center"/>
          </w:tcPr>
          <w:p w14:paraId="073839F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1314A88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-1.066</w:t>
            </w:r>
          </w:p>
        </w:tc>
        <w:tc>
          <w:tcPr>
            <w:tcW w:w="0" w:type="auto"/>
            <w:shd w:val="clear" w:color="auto" w:fill="F9F9FB"/>
            <w:vAlign w:val="center"/>
          </w:tcPr>
          <w:p w14:paraId="1A91F6D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11DBCC13" w14:textId="77777777" w:rsidTr="00FE4AA4">
        <w:trPr>
          <w:cantSplit/>
          <w:trHeight w:val="512"/>
          <w:jc w:val="center"/>
        </w:trPr>
        <w:tc>
          <w:tcPr>
            <w:tcW w:w="1843" w:type="dxa"/>
            <w:shd w:val="clear" w:color="auto" w:fill="E0E0E0"/>
            <w:vAlign w:val="center"/>
          </w:tcPr>
          <w:p w14:paraId="34C3F3DD"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يتم تقسيم المشروع إلى مراحل قصيرة ومتتابعة لتسهيل التنفيذ والمتابعة</w:t>
            </w:r>
            <w:r w:rsidRPr="00DE4701">
              <w:rPr>
                <w:rFonts w:ascii="Arial" w:hAnsi="Arial"/>
                <w:color w:val="264A60"/>
                <w:sz w:val="16"/>
                <w:szCs w:val="16"/>
              </w:rPr>
              <w:t>.</w:t>
            </w:r>
          </w:p>
        </w:tc>
        <w:tc>
          <w:tcPr>
            <w:tcW w:w="0" w:type="auto"/>
            <w:shd w:val="clear" w:color="auto" w:fill="F9F9FB"/>
            <w:vAlign w:val="center"/>
          </w:tcPr>
          <w:p w14:paraId="5C6F351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315451A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0ACC4FA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3.62</w:t>
            </w:r>
          </w:p>
        </w:tc>
        <w:tc>
          <w:tcPr>
            <w:tcW w:w="0" w:type="auto"/>
            <w:shd w:val="clear" w:color="auto" w:fill="F9F9FB"/>
            <w:vAlign w:val="center"/>
          </w:tcPr>
          <w:p w14:paraId="5B187C0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.087</w:t>
            </w:r>
          </w:p>
        </w:tc>
        <w:tc>
          <w:tcPr>
            <w:tcW w:w="0" w:type="auto"/>
            <w:shd w:val="clear" w:color="auto" w:fill="F9F9FB"/>
            <w:vAlign w:val="center"/>
          </w:tcPr>
          <w:p w14:paraId="555BFC6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44EDE02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1.385</w:t>
            </w:r>
          </w:p>
        </w:tc>
        <w:tc>
          <w:tcPr>
            <w:tcW w:w="0" w:type="auto"/>
            <w:shd w:val="clear" w:color="auto" w:fill="F9F9FB"/>
            <w:vAlign w:val="center"/>
          </w:tcPr>
          <w:p w14:paraId="74BD9DA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-.568</w:t>
            </w:r>
          </w:p>
        </w:tc>
        <w:tc>
          <w:tcPr>
            <w:tcW w:w="0" w:type="auto"/>
            <w:shd w:val="clear" w:color="auto" w:fill="F9F9FB"/>
            <w:vAlign w:val="center"/>
          </w:tcPr>
          <w:p w14:paraId="2956B75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7EC42EC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-1.059</w:t>
            </w:r>
          </w:p>
        </w:tc>
        <w:tc>
          <w:tcPr>
            <w:tcW w:w="0" w:type="auto"/>
            <w:shd w:val="clear" w:color="auto" w:fill="F9F9FB"/>
            <w:vAlign w:val="center"/>
          </w:tcPr>
          <w:p w14:paraId="4743DF5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7E95E724" w14:textId="77777777" w:rsidTr="00FE4AA4">
        <w:trPr>
          <w:cantSplit/>
          <w:trHeight w:val="493"/>
          <w:jc w:val="center"/>
        </w:trPr>
        <w:tc>
          <w:tcPr>
            <w:tcW w:w="1843" w:type="dxa"/>
            <w:shd w:val="clear" w:color="auto" w:fill="E0E0E0"/>
            <w:vAlign w:val="center"/>
          </w:tcPr>
          <w:p w14:paraId="3830A29C"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تعتمد فرق العمل على الاجتماعات الدورية لمراجعة تقدم المشروع</w:t>
            </w:r>
            <w:r w:rsidRPr="00DE4701">
              <w:rPr>
                <w:rFonts w:ascii="Arial" w:hAnsi="Arial"/>
                <w:color w:val="264A60"/>
                <w:sz w:val="16"/>
                <w:szCs w:val="16"/>
              </w:rPr>
              <w:t>.</w:t>
            </w:r>
          </w:p>
        </w:tc>
        <w:tc>
          <w:tcPr>
            <w:tcW w:w="0" w:type="auto"/>
            <w:shd w:val="clear" w:color="auto" w:fill="F9F9FB"/>
            <w:vAlign w:val="center"/>
          </w:tcPr>
          <w:p w14:paraId="3CDB0CD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3A89847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48AB2DE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3.57</w:t>
            </w:r>
          </w:p>
        </w:tc>
        <w:tc>
          <w:tcPr>
            <w:tcW w:w="0" w:type="auto"/>
            <w:shd w:val="clear" w:color="auto" w:fill="F9F9FB"/>
            <w:vAlign w:val="center"/>
          </w:tcPr>
          <w:p w14:paraId="6A0C057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.096</w:t>
            </w:r>
          </w:p>
        </w:tc>
        <w:tc>
          <w:tcPr>
            <w:tcW w:w="0" w:type="auto"/>
            <w:shd w:val="clear" w:color="auto" w:fill="F9F9FB"/>
            <w:vAlign w:val="center"/>
          </w:tcPr>
          <w:p w14:paraId="6A3AF30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72897DD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1.528</w:t>
            </w:r>
          </w:p>
        </w:tc>
        <w:tc>
          <w:tcPr>
            <w:tcW w:w="0" w:type="auto"/>
            <w:shd w:val="clear" w:color="auto" w:fill="F9F9FB"/>
            <w:vAlign w:val="center"/>
          </w:tcPr>
          <w:p w14:paraId="1FACE94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-.565</w:t>
            </w:r>
          </w:p>
        </w:tc>
        <w:tc>
          <w:tcPr>
            <w:tcW w:w="0" w:type="auto"/>
            <w:shd w:val="clear" w:color="auto" w:fill="F9F9FB"/>
            <w:vAlign w:val="center"/>
          </w:tcPr>
          <w:p w14:paraId="477E631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56AB834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-1.240</w:t>
            </w:r>
          </w:p>
        </w:tc>
        <w:tc>
          <w:tcPr>
            <w:tcW w:w="0" w:type="auto"/>
            <w:shd w:val="clear" w:color="auto" w:fill="F9F9FB"/>
            <w:vAlign w:val="center"/>
          </w:tcPr>
          <w:p w14:paraId="0CD9120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3C10BB06" w14:textId="77777777" w:rsidTr="00FE4AA4">
        <w:trPr>
          <w:cantSplit/>
          <w:trHeight w:val="512"/>
          <w:jc w:val="center"/>
        </w:trPr>
        <w:tc>
          <w:tcPr>
            <w:tcW w:w="1843" w:type="dxa"/>
            <w:shd w:val="clear" w:color="auto" w:fill="E0E0E0"/>
            <w:vAlign w:val="center"/>
          </w:tcPr>
          <w:p w14:paraId="57D1444A"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تسهم منهجية</w:t>
            </w:r>
            <w:r w:rsidRPr="00DE4701">
              <w:rPr>
                <w:rFonts w:ascii="Arial" w:hAnsi="Arial"/>
                <w:color w:val="264A60"/>
                <w:sz w:val="16"/>
                <w:szCs w:val="16"/>
              </w:rPr>
              <w:t xml:space="preserve"> Agile </w:t>
            </w:r>
            <w:r w:rsidRPr="00DE4701">
              <w:rPr>
                <w:rFonts w:ascii="Arial" w:hAnsi="Arial"/>
                <w:color w:val="264A60"/>
                <w:sz w:val="16"/>
                <w:szCs w:val="16"/>
                <w:rtl/>
              </w:rPr>
              <w:t>في تحسين سرعة إنجاز المهام</w:t>
            </w:r>
            <w:r w:rsidRPr="00DE4701">
              <w:rPr>
                <w:rFonts w:ascii="Arial" w:hAnsi="Arial"/>
                <w:color w:val="264A60"/>
                <w:sz w:val="16"/>
                <w:szCs w:val="16"/>
              </w:rPr>
              <w:t>.</w:t>
            </w:r>
          </w:p>
        </w:tc>
        <w:tc>
          <w:tcPr>
            <w:tcW w:w="0" w:type="auto"/>
            <w:shd w:val="clear" w:color="auto" w:fill="F9F9FB"/>
            <w:vAlign w:val="center"/>
          </w:tcPr>
          <w:p w14:paraId="1235C09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332A6EC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7DE8567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3.53</w:t>
            </w:r>
          </w:p>
        </w:tc>
        <w:tc>
          <w:tcPr>
            <w:tcW w:w="0" w:type="auto"/>
            <w:shd w:val="clear" w:color="auto" w:fill="F9F9FB"/>
            <w:vAlign w:val="center"/>
          </w:tcPr>
          <w:p w14:paraId="554986A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.098</w:t>
            </w:r>
          </w:p>
        </w:tc>
        <w:tc>
          <w:tcPr>
            <w:tcW w:w="0" w:type="auto"/>
            <w:shd w:val="clear" w:color="auto" w:fill="F9F9FB"/>
            <w:vAlign w:val="center"/>
          </w:tcPr>
          <w:p w14:paraId="00BF2E0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4154897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1.555</w:t>
            </w:r>
          </w:p>
        </w:tc>
        <w:tc>
          <w:tcPr>
            <w:tcW w:w="0" w:type="auto"/>
            <w:shd w:val="clear" w:color="auto" w:fill="F9F9FB"/>
            <w:vAlign w:val="center"/>
          </w:tcPr>
          <w:p w14:paraId="632AA7C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-.569</w:t>
            </w:r>
          </w:p>
        </w:tc>
        <w:tc>
          <w:tcPr>
            <w:tcW w:w="0" w:type="auto"/>
            <w:shd w:val="clear" w:color="auto" w:fill="F9F9FB"/>
            <w:vAlign w:val="center"/>
          </w:tcPr>
          <w:p w14:paraId="76731A7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38CA2DC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-1.254</w:t>
            </w:r>
          </w:p>
        </w:tc>
        <w:tc>
          <w:tcPr>
            <w:tcW w:w="0" w:type="auto"/>
            <w:shd w:val="clear" w:color="auto" w:fill="F9F9FB"/>
            <w:vAlign w:val="center"/>
          </w:tcPr>
          <w:p w14:paraId="3F4B052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598525B6" w14:textId="77777777" w:rsidTr="00FE4AA4">
        <w:trPr>
          <w:cantSplit/>
          <w:trHeight w:val="493"/>
          <w:jc w:val="center"/>
        </w:trPr>
        <w:tc>
          <w:tcPr>
            <w:tcW w:w="1843" w:type="dxa"/>
            <w:shd w:val="clear" w:color="auto" w:fill="E0E0E0"/>
            <w:vAlign w:val="center"/>
          </w:tcPr>
          <w:p w14:paraId="68E3AE91"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تساعد منهجية</w:t>
            </w:r>
            <w:r w:rsidRPr="00DE4701">
              <w:rPr>
                <w:rFonts w:ascii="Arial" w:hAnsi="Arial"/>
                <w:color w:val="264A60"/>
                <w:sz w:val="16"/>
                <w:szCs w:val="16"/>
              </w:rPr>
              <w:t xml:space="preserve"> Agile </w:t>
            </w:r>
            <w:r w:rsidRPr="00DE4701">
              <w:rPr>
                <w:rFonts w:ascii="Arial" w:hAnsi="Arial"/>
                <w:color w:val="264A60"/>
                <w:sz w:val="16"/>
                <w:szCs w:val="16"/>
                <w:rtl/>
              </w:rPr>
              <w:t>في تقليل التأخير في تنفيذ المشاريع</w:t>
            </w:r>
            <w:r w:rsidRPr="00DE4701">
              <w:rPr>
                <w:rFonts w:ascii="Arial" w:hAnsi="Arial"/>
                <w:color w:val="264A60"/>
                <w:sz w:val="16"/>
                <w:szCs w:val="16"/>
              </w:rPr>
              <w:t>.</w:t>
            </w:r>
          </w:p>
        </w:tc>
        <w:tc>
          <w:tcPr>
            <w:tcW w:w="0" w:type="auto"/>
            <w:shd w:val="clear" w:color="auto" w:fill="F9F9FB"/>
            <w:vAlign w:val="center"/>
          </w:tcPr>
          <w:p w14:paraId="01ACE54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60E42D7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2CB0AD7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3.62</w:t>
            </w:r>
          </w:p>
        </w:tc>
        <w:tc>
          <w:tcPr>
            <w:tcW w:w="0" w:type="auto"/>
            <w:shd w:val="clear" w:color="auto" w:fill="F9F9FB"/>
            <w:vAlign w:val="center"/>
          </w:tcPr>
          <w:p w14:paraId="10FC3F9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.084</w:t>
            </w:r>
          </w:p>
        </w:tc>
        <w:tc>
          <w:tcPr>
            <w:tcW w:w="0" w:type="auto"/>
            <w:shd w:val="clear" w:color="auto" w:fill="F9F9FB"/>
            <w:vAlign w:val="center"/>
          </w:tcPr>
          <w:p w14:paraId="381F8F7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2DD0AB3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1.330</w:t>
            </w:r>
          </w:p>
        </w:tc>
        <w:tc>
          <w:tcPr>
            <w:tcW w:w="0" w:type="auto"/>
            <w:shd w:val="clear" w:color="auto" w:fill="F9F9FB"/>
            <w:vAlign w:val="center"/>
          </w:tcPr>
          <w:p w14:paraId="3946348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-.615</w:t>
            </w:r>
          </w:p>
        </w:tc>
        <w:tc>
          <w:tcPr>
            <w:tcW w:w="0" w:type="auto"/>
            <w:shd w:val="clear" w:color="auto" w:fill="F9F9FB"/>
            <w:vAlign w:val="center"/>
          </w:tcPr>
          <w:p w14:paraId="5559F21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76A8338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-.874</w:t>
            </w:r>
          </w:p>
        </w:tc>
        <w:tc>
          <w:tcPr>
            <w:tcW w:w="0" w:type="auto"/>
            <w:shd w:val="clear" w:color="auto" w:fill="F9F9FB"/>
            <w:vAlign w:val="center"/>
          </w:tcPr>
          <w:p w14:paraId="2DCE2C4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591D418D" w14:textId="77777777" w:rsidTr="00FE4AA4">
        <w:trPr>
          <w:cantSplit/>
          <w:trHeight w:val="512"/>
          <w:jc w:val="center"/>
        </w:trPr>
        <w:tc>
          <w:tcPr>
            <w:tcW w:w="1843" w:type="dxa"/>
            <w:shd w:val="clear" w:color="auto" w:fill="E0E0E0"/>
            <w:vAlign w:val="center"/>
          </w:tcPr>
          <w:p w14:paraId="64049E5E"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يسهم تطبيق</w:t>
            </w:r>
            <w:r w:rsidRPr="00DE4701">
              <w:rPr>
                <w:rFonts w:ascii="Arial" w:hAnsi="Arial"/>
                <w:color w:val="264A60"/>
                <w:sz w:val="16"/>
                <w:szCs w:val="16"/>
              </w:rPr>
              <w:t xml:space="preserve"> Agile </w:t>
            </w:r>
            <w:r w:rsidRPr="00DE4701">
              <w:rPr>
                <w:rFonts w:ascii="Arial" w:hAnsi="Arial"/>
                <w:color w:val="264A60"/>
                <w:sz w:val="16"/>
                <w:szCs w:val="16"/>
                <w:rtl/>
              </w:rPr>
              <w:t>في تحسين كفاءة إدارة الموارد بالمشروع</w:t>
            </w:r>
            <w:r w:rsidRPr="00DE4701">
              <w:rPr>
                <w:rFonts w:ascii="Arial" w:hAnsi="Arial"/>
                <w:color w:val="264A60"/>
                <w:sz w:val="16"/>
                <w:szCs w:val="16"/>
              </w:rPr>
              <w:t>.</w:t>
            </w:r>
          </w:p>
        </w:tc>
        <w:tc>
          <w:tcPr>
            <w:tcW w:w="0" w:type="auto"/>
            <w:shd w:val="clear" w:color="auto" w:fill="F9F9FB"/>
            <w:vAlign w:val="center"/>
          </w:tcPr>
          <w:p w14:paraId="203C618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477648A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1FCE8CA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3.59</w:t>
            </w:r>
          </w:p>
        </w:tc>
        <w:tc>
          <w:tcPr>
            <w:tcW w:w="0" w:type="auto"/>
            <w:shd w:val="clear" w:color="auto" w:fill="F9F9FB"/>
            <w:vAlign w:val="center"/>
          </w:tcPr>
          <w:p w14:paraId="51F7D0C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.093</w:t>
            </w:r>
          </w:p>
        </w:tc>
        <w:tc>
          <w:tcPr>
            <w:tcW w:w="0" w:type="auto"/>
            <w:shd w:val="clear" w:color="auto" w:fill="F9F9FB"/>
            <w:vAlign w:val="center"/>
          </w:tcPr>
          <w:p w14:paraId="2B10DC1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40D79BD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1.476</w:t>
            </w:r>
          </w:p>
        </w:tc>
        <w:tc>
          <w:tcPr>
            <w:tcW w:w="0" w:type="auto"/>
            <w:shd w:val="clear" w:color="auto" w:fill="F9F9FB"/>
            <w:vAlign w:val="center"/>
          </w:tcPr>
          <w:p w14:paraId="2A8195B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-.518</w:t>
            </w:r>
          </w:p>
        </w:tc>
        <w:tc>
          <w:tcPr>
            <w:tcW w:w="0" w:type="auto"/>
            <w:shd w:val="clear" w:color="auto" w:fill="F9F9FB"/>
            <w:vAlign w:val="center"/>
          </w:tcPr>
          <w:p w14:paraId="485A545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4C618D6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-1.238</w:t>
            </w:r>
          </w:p>
        </w:tc>
        <w:tc>
          <w:tcPr>
            <w:tcW w:w="0" w:type="auto"/>
            <w:shd w:val="clear" w:color="auto" w:fill="F9F9FB"/>
            <w:vAlign w:val="center"/>
          </w:tcPr>
          <w:p w14:paraId="557A8A6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1D4809E8" w14:textId="77777777" w:rsidTr="00FE4AA4">
        <w:trPr>
          <w:cantSplit/>
          <w:trHeight w:val="493"/>
          <w:jc w:val="center"/>
        </w:trPr>
        <w:tc>
          <w:tcPr>
            <w:tcW w:w="1843" w:type="dxa"/>
            <w:shd w:val="clear" w:color="auto" w:fill="E0E0E0"/>
            <w:vAlign w:val="center"/>
          </w:tcPr>
          <w:p w14:paraId="5268A2C7"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يتميز فريق المشروع بتواصل فعال ومستمر بين جميع الأعضاء</w:t>
            </w:r>
            <w:r w:rsidRPr="00DE4701">
              <w:rPr>
                <w:rFonts w:ascii="Arial" w:hAnsi="Arial"/>
                <w:color w:val="264A60"/>
                <w:sz w:val="16"/>
                <w:szCs w:val="16"/>
              </w:rPr>
              <w:t>.</w:t>
            </w:r>
          </w:p>
        </w:tc>
        <w:tc>
          <w:tcPr>
            <w:tcW w:w="0" w:type="auto"/>
            <w:shd w:val="clear" w:color="auto" w:fill="F9F9FB"/>
            <w:vAlign w:val="center"/>
          </w:tcPr>
          <w:p w14:paraId="13397CF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1F7CE7C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15D580E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3.59</w:t>
            </w:r>
          </w:p>
        </w:tc>
        <w:tc>
          <w:tcPr>
            <w:tcW w:w="0" w:type="auto"/>
            <w:shd w:val="clear" w:color="auto" w:fill="F9F9FB"/>
            <w:vAlign w:val="center"/>
          </w:tcPr>
          <w:p w14:paraId="3ABF318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.091</w:t>
            </w:r>
          </w:p>
        </w:tc>
        <w:tc>
          <w:tcPr>
            <w:tcW w:w="0" w:type="auto"/>
            <w:shd w:val="clear" w:color="auto" w:fill="F9F9FB"/>
            <w:vAlign w:val="center"/>
          </w:tcPr>
          <w:p w14:paraId="53DBDB7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347E37E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1.455</w:t>
            </w:r>
          </w:p>
        </w:tc>
        <w:tc>
          <w:tcPr>
            <w:tcW w:w="0" w:type="auto"/>
            <w:shd w:val="clear" w:color="auto" w:fill="F9F9FB"/>
            <w:vAlign w:val="center"/>
          </w:tcPr>
          <w:p w14:paraId="69332EB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-.583</w:t>
            </w:r>
          </w:p>
        </w:tc>
        <w:tc>
          <w:tcPr>
            <w:tcW w:w="0" w:type="auto"/>
            <w:shd w:val="clear" w:color="auto" w:fill="F9F9FB"/>
            <w:vAlign w:val="center"/>
          </w:tcPr>
          <w:p w14:paraId="6B94439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31F14C7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-1.110</w:t>
            </w:r>
          </w:p>
        </w:tc>
        <w:tc>
          <w:tcPr>
            <w:tcW w:w="0" w:type="auto"/>
            <w:shd w:val="clear" w:color="auto" w:fill="F9F9FB"/>
            <w:vAlign w:val="center"/>
          </w:tcPr>
          <w:p w14:paraId="110F915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7E00FBD8" w14:textId="77777777" w:rsidTr="00FE4AA4">
        <w:trPr>
          <w:cantSplit/>
          <w:trHeight w:val="512"/>
          <w:jc w:val="center"/>
        </w:trPr>
        <w:tc>
          <w:tcPr>
            <w:tcW w:w="1843" w:type="dxa"/>
            <w:shd w:val="clear" w:color="auto" w:fill="E0E0E0"/>
            <w:vAlign w:val="center"/>
          </w:tcPr>
          <w:p w14:paraId="6FB0C572"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يوجد تعاون فعال بين الإدارات المختلفة أثناء تنفيذ المشروع</w:t>
            </w:r>
            <w:r w:rsidRPr="00DE4701">
              <w:rPr>
                <w:rFonts w:ascii="Arial" w:hAnsi="Arial"/>
                <w:color w:val="264A60"/>
                <w:sz w:val="16"/>
                <w:szCs w:val="16"/>
              </w:rPr>
              <w:t>.</w:t>
            </w:r>
          </w:p>
        </w:tc>
        <w:tc>
          <w:tcPr>
            <w:tcW w:w="0" w:type="auto"/>
            <w:shd w:val="clear" w:color="auto" w:fill="F9F9FB"/>
            <w:vAlign w:val="center"/>
          </w:tcPr>
          <w:p w14:paraId="6B93A12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1999F6A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429892B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3.64</w:t>
            </w:r>
          </w:p>
        </w:tc>
        <w:tc>
          <w:tcPr>
            <w:tcW w:w="0" w:type="auto"/>
            <w:shd w:val="clear" w:color="auto" w:fill="F9F9FB"/>
            <w:vAlign w:val="center"/>
          </w:tcPr>
          <w:p w14:paraId="7241C18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.098</w:t>
            </w:r>
          </w:p>
        </w:tc>
        <w:tc>
          <w:tcPr>
            <w:tcW w:w="0" w:type="auto"/>
            <w:shd w:val="clear" w:color="auto" w:fill="F9F9FB"/>
            <w:vAlign w:val="center"/>
          </w:tcPr>
          <w:p w14:paraId="5FAA880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2C32282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1.559</w:t>
            </w:r>
          </w:p>
        </w:tc>
        <w:tc>
          <w:tcPr>
            <w:tcW w:w="0" w:type="auto"/>
            <w:shd w:val="clear" w:color="auto" w:fill="F9F9FB"/>
            <w:vAlign w:val="center"/>
          </w:tcPr>
          <w:p w14:paraId="1B3A1F7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-.658</w:t>
            </w:r>
          </w:p>
        </w:tc>
        <w:tc>
          <w:tcPr>
            <w:tcW w:w="0" w:type="auto"/>
            <w:shd w:val="clear" w:color="auto" w:fill="F9F9FB"/>
            <w:vAlign w:val="center"/>
          </w:tcPr>
          <w:p w14:paraId="1FD5781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5B6CC0C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-1.192</w:t>
            </w:r>
          </w:p>
        </w:tc>
        <w:tc>
          <w:tcPr>
            <w:tcW w:w="0" w:type="auto"/>
            <w:shd w:val="clear" w:color="auto" w:fill="F9F9FB"/>
            <w:vAlign w:val="center"/>
          </w:tcPr>
          <w:p w14:paraId="762B810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30859FC4" w14:textId="77777777" w:rsidTr="00FE4AA4">
        <w:trPr>
          <w:cantSplit/>
          <w:trHeight w:val="1005"/>
          <w:jc w:val="center"/>
        </w:trPr>
        <w:tc>
          <w:tcPr>
            <w:tcW w:w="1843" w:type="dxa"/>
            <w:shd w:val="clear" w:color="auto" w:fill="E0E0E0"/>
            <w:vAlign w:val="center"/>
          </w:tcPr>
          <w:p w14:paraId="06CA90AC"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يتم إشراك أصحاب المصلحة في متابعة مراحل المشروع وتقديم التغذية الراجعة</w:t>
            </w:r>
            <w:r w:rsidRPr="00DE4701">
              <w:rPr>
                <w:rFonts w:ascii="Arial" w:hAnsi="Arial"/>
                <w:color w:val="264A60"/>
                <w:sz w:val="16"/>
                <w:szCs w:val="16"/>
              </w:rPr>
              <w:t>.</w:t>
            </w:r>
          </w:p>
        </w:tc>
        <w:tc>
          <w:tcPr>
            <w:tcW w:w="0" w:type="auto"/>
            <w:shd w:val="clear" w:color="auto" w:fill="F9F9FB"/>
            <w:vAlign w:val="center"/>
          </w:tcPr>
          <w:p w14:paraId="241CCC0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7FCD306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7DC751F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3.67</w:t>
            </w:r>
          </w:p>
        </w:tc>
        <w:tc>
          <w:tcPr>
            <w:tcW w:w="0" w:type="auto"/>
            <w:shd w:val="clear" w:color="auto" w:fill="F9F9FB"/>
            <w:vAlign w:val="center"/>
          </w:tcPr>
          <w:p w14:paraId="62A0232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.090</w:t>
            </w:r>
          </w:p>
        </w:tc>
        <w:tc>
          <w:tcPr>
            <w:tcW w:w="0" w:type="auto"/>
            <w:shd w:val="clear" w:color="auto" w:fill="F9F9FB"/>
            <w:vAlign w:val="center"/>
          </w:tcPr>
          <w:p w14:paraId="347198D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050030E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1.431</w:t>
            </w:r>
          </w:p>
        </w:tc>
        <w:tc>
          <w:tcPr>
            <w:tcW w:w="0" w:type="auto"/>
            <w:shd w:val="clear" w:color="auto" w:fill="F9F9FB"/>
            <w:vAlign w:val="center"/>
          </w:tcPr>
          <w:p w14:paraId="73605FA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-.645</w:t>
            </w:r>
          </w:p>
        </w:tc>
        <w:tc>
          <w:tcPr>
            <w:tcW w:w="0" w:type="auto"/>
            <w:shd w:val="clear" w:color="auto" w:fill="F9F9FB"/>
            <w:vAlign w:val="center"/>
          </w:tcPr>
          <w:p w14:paraId="5343BA0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684394E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-1.033</w:t>
            </w:r>
          </w:p>
        </w:tc>
        <w:tc>
          <w:tcPr>
            <w:tcW w:w="0" w:type="auto"/>
            <w:shd w:val="clear" w:color="auto" w:fill="F9F9FB"/>
            <w:vAlign w:val="center"/>
          </w:tcPr>
          <w:p w14:paraId="03B421E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202292E0" w14:textId="77777777" w:rsidTr="00FE4AA4">
        <w:trPr>
          <w:cantSplit/>
          <w:trHeight w:val="493"/>
          <w:jc w:val="center"/>
        </w:trPr>
        <w:tc>
          <w:tcPr>
            <w:tcW w:w="1843" w:type="dxa"/>
            <w:shd w:val="clear" w:color="auto" w:fill="E0E0E0"/>
            <w:vAlign w:val="center"/>
          </w:tcPr>
          <w:p w14:paraId="114EFDEB"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يسهم التواصل المستمر في تقليل المشكلات أثناء تنفيذ المشروع</w:t>
            </w:r>
            <w:r w:rsidRPr="00DE4701">
              <w:rPr>
                <w:rFonts w:ascii="Arial" w:hAnsi="Arial"/>
                <w:color w:val="264A60"/>
                <w:sz w:val="16"/>
                <w:szCs w:val="16"/>
              </w:rPr>
              <w:t>.</w:t>
            </w:r>
          </w:p>
        </w:tc>
        <w:tc>
          <w:tcPr>
            <w:tcW w:w="0" w:type="auto"/>
            <w:shd w:val="clear" w:color="auto" w:fill="F9F9FB"/>
            <w:vAlign w:val="center"/>
          </w:tcPr>
          <w:p w14:paraId="1E6FE07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4501E7C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752594E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3.58</w:t>
            </w:r>
          </w:p>
        </w:tc>
        <w:tc>
          <w:tcPr>
            <w:tcW w:w="0" w:type="auto"/>
            <w:shd w:val="clear" w:color="auto" w:fill="F9F9FB"/>
            <w:vAlign w:val="center"/>
          </w:tcPr>
          <w:p w14:paraId="3DCD88E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.085</w:t>
            </w:r>
          </w:p>
        </w:tc>
        <w:tc>
          <w:tcPr>
            <w:tcW w:w="0" w:type="auto"/>
            <w:shd w:val="clear" w:color="auto" w:fill="F9F9FB"/>
            <w:vAlign w:val="center"/>
          </w:tcPr>
          <w:p w14:paraId="1109E7D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4410592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1.353</w:t>
            </w:r>
          </w:p>
        </w:tc>
        <w:tc>
          <w:tcPr>
            <w:tcW w:w="0" w:type="auto"/>
            <w:shd w:val="clear" w:color="auto" w:fill="F9F9FB"/>
            <w:vAlign w:val="center"/>
          </w:tcPr>
          <w:p w14:paraId="423A226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-.551</w:t>
            </w:r>
          </w:p>
        </w:tc>
        <w:tc>
          <w:tcPr>
            <w:tcW w:w="0" w:type="auto"/>
            <w:shd w:val="clear" w:color="auto" w:fill="F9F9FB"/>
            <w:vAlign w:val="center"/>
          </w:tcPr>
          <w:p w14:paraId="4B46004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5785E5E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-.967</w:t>
            </w:r>
          </w:p>
        </w:tc>
        <w:tc>
          <w:tcPr>
            <w:tcW w:w="0" w:type="auto"/>
            <w:shd w:val="clear" w:color="auto" w:fill="F9F9FB"/>
            <w:vAlign w:val="center"/>
          </w:tcPr>
          <w:p w14:paraId="46D2CD8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34295B22" w14:textId="77777777" w:rsidTr="00FE4AA4">
        <w:trPr>
          <w:cantSplit/>
          <w:trHeight w:val="512"/>
          <w:jc w:val="center"/>
        </w:trPr>
        <w:tc>
          <w:tcPr>
            <w:tcW w:w="1843" w:type="dxa"/>
            <w:shd w:val="clear" w:color="auto" w:fill="E0E0E0"/>
            <w:vAlign w:val="center"/>
          </w:tcPr>
          <w:p w14:paraId="69695A03"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يساعد العمل الجماعي في تحسين جودة تنفيذ مشاريع التحول الرقمي</w:t>
            </w:r>
            <w:r w:rsidRPr="00DE4701">
              <w:rPr>
                <w:rFonts w:ascii="Arial" w:hAnsi="Arial"/>
                <w:color w:val="264A60"/>
                <w:sz w:val="16"/>
                <w:szCs w:val="16"/>
              </w:rPr>
              <w:t>.</w:t>
            </w:r>
          </w:p>
        </w:tc>
        <w:tc>
          <w:tcPr>
            <w:tcW w:w="0" w:type="auto"/>
            <w:shd w:val="clear" w:color="auto" w:fill="F9F9FB"/>
            <w:vAlign w:val="center"/>
          </w:tcPr>
          <w:p w14:paraId="09AF1F9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1E5C09C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4BEEC41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3.50</w:t>
            </w:r>
          </w:p>
        </w:tc>
        <w:tc>
          <w:tcPr>
            <w:tcW w:w="0" w:type="auto"/>
            <w:shd w:val="clear" w:color="auto" w:fill="F9F9FB"/>
            <w:vAlign w:val="center"/>
          </w:tcPr>
          <w:p w14:paraId="21E4BEA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.094</w:t>
            </w:r>
          </w:p>
        </w:tc>
        <w:tc>
          <w:tcPr>
            <w:tcW w:w="0" w:type="auto"/>
            <w:shd w:val="clear" w:color="auto" w:fill="F9F9FB"/>
            <w:vAlign w:val="center"/>
          </w:tcPr>
          <w:p w14:paraId="5F72FDE2"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5982B28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1.495</w:t>
            </w:r>
          </w:p>
        </w:tc>
        <w:tc>
          <w:tcPr>
            <w:tcW w:w="0" w:type="auto"/>
            <w:shd w:val="clear" w:color="auto" w:fill="F9F9FB"/>
            <w:vAlign w:val="center"/>
          </w:tcPr>
          <w:p w14:paraId="060890D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-.449</w:t>
            </w:r>
          </w:p>
        </w:tc>
        <w:tc>
          <w:tcPr>
            <w:tcW w:w="0" w:type="auto"/>
            <w:shd w:val="clear" w:color="auto" w:fill="F9F9FB"/>
            <w:vAlign w:val="center"/>
          </w:tcPr>
          <w:p w14:paraId="11A90B6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1D2747F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-1.301</w:t>
            </w:r>
          </w:p>
        </w:tc>
        <w:tc>
          <w:tcPr>
            <w:tcW w:w="0" w:type="auto"/>
            <w:shd w:val="clear" w:color="auto" w:fill="F9F9FB"/>
            <w:vAlign w:val="center"/>
          </w:tcPr>
          <w:p w14:paraId="07005E2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0D665BC6" w14:textId="77777777" w:rsidTr="00FE4AA4">
        <w:trPr>
          <w:cantSplit/>
          <w:trHeight w:val="493"/>
          <w:jc w:val="center"/>
        </w:trPr>
        <w:tc>
          <w:tcPr>
            <w:tcW w:w="1843" w:type="dxa"/>
            <w:shd w:val="clear" w:color="auto" w:fill="E0E0E0"/>
            <w:vAlign w:val="center"/>
          </w:tcPr>
          <w:p w14:paraId="3199F414"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يعزز التعاون بين فرق المشروع تحقيق أهداف المشروع بكفاءة</w:t>
            </w:r>
            <w:r w:rsidRPr="00DE4701">
              <w:rPr>
                <w:rFonts w:ascii="Arial" w:hAnsi="Arial"/>
                <w:color w:val="264A60"/>
                <w:sz w:val="16"/>
                <w:szCs w:val="16"/>
              </w:rPr>
              <w:t>.</w:t>
            </w:r>
          </w:p>
        </w:tc>
        <w:tc>
          <w:tcPr>
            <w:tcW w:w="0" w:type="auto"/>
            <w:shd w:val="clear" w:color="auto" w:fill="F9F9FB"/>
            <w:vAlign w:val="center"/>
          </w:tcPr>
          <w:p w14:paraId="7A357D1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710D467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2555B63A"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3.40</w:t>
            </w:r>
          </w:p>
        </w:tc>
        <w:tc>
          <w:tcPr>
            <w:tcW w:w="0" w:type="auto"/>
            <w:shd w:val="clear" w:color="auto" w:fill="F9F9FB"/>
            <w:vAlign w:val="center"/>
          </w:tcPr>
          <w:p w14:paraId="643C84F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.097</w:t>
            </w:r>
          </w:p>
        </w:tc>
        <w:tc>
          <w:tcPr>
            <w:tcW w:w="0" w:type="auto"/>
            <w:shd w:val="clear" w:color="auto" w:fill="F9F9FB"/>
            <w:vAlign w:val="center"/>
          </w:tcPr>
          <w:p w14:paraId="00C5026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20F9A54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1.546</w:t>
            </w:r>
          </w:p>
        </w:tc>
        <w:tc>
          <w:tcPr>
            <w:tcW w:w="0" w:type="auto"/>
            <w:shd w:val="clear" w:color="auto" w:fill="F9F9FB"/>
            <w:vAlign w:val="center"/>
          </w:tcPr>
          <w:p w14:paraId="24472ED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-.358</w:t>
            </w:r>
          </w:p>
        </w:tc>
        <w:tc>
          <w:tcPr>
            <w:tcW w:w="0" w:type="auto"/>
            <w:shd w:val="clear" w:color="auto" w:fill="F9F9FB"/>
            <w:vAlign w:val="center"/>
          </w:tcPr>
          <w:p w14:paraId="59DC2E4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6EE939C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-1.433</w:t>
            </w:r>
          </w:p>
        </w:tc>
        <w:tc>
          <w:tcPr>
            <w:tcW w:w="0" w:type="auto"/>
            <w:shd w:val="clear" w:color="auto" w:fill="F9F9FB"/>
            <w:vAlign w:val="center"/>
          </w:tcPr>
          <w:p w14:paraId="045A0B0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79FFDB87" w14:textId="77777777" w:rsidTr="00FE4AA4">
        <w:trPr>
          <w:cantSplit/>
          <w:trHeight w:val="512"/>
          <w:jc w:val="center"/>
        </w:trPr>
        <w:tc>
          <w:tcPr>
            <w:tcW w:w="1843" w:type="dxa"/>
            <w:shd w:val="clear" w:color="auto" w:fill="E0E0E0"/>
            <w:vAlign w:val="center"/>
          </w:tcPr>
          <w:p w14:paraId="2ADB65F1"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تستجيب الجهة بسرعة للتغييرات والمتطلبات الجديدة أثناء تنفيذ المشروع</w:t>
            </w:r>
            <w:r w:rsidRPr="00DE4701">
              <w:rPr>
                <w:rFonts w:ascii="Arial" w:hAnsi="Arial"/>
                <w:color w:val="264A60"/>
                <w:sz w:val="16"/>
                <w:szCs w:val="16"/>
              </w:rPr>
              <w:t>.</w:t>
            </w:r>
          </w:p>
        </w:tc>
        <w:tc>
          <w:tcPr>
            <w:tcW w:w="0" w:type="auto"/>
            <w:shd w:val="clear" w:color="auto" w:fill="F9F9FB"/>
            <w:vAlign w:val="center"/>
          </w:tcPr>
          <w:p w14:paraId="3DE28C1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372446E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05C03CB9"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3.62</w:t>
            </w:r>
          </w:p>
        </w:tc>
        <w:tc>
          <w:tcPr>
            <w:tcW w:w="0" w:type="auto"/>
            <w:shd w:val="clear" w:color="auto" w:fill="F9F9FB"/>
            <w:vAlign w:val="center"/>
          </w:tcPr>
          <w:p w14:paraId="3AE638E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.088</w:t>
            </w:r>
          </w:p>
        </w:tc>
        <w:tc>
          <w:tcPr>
            <w:tcW w:w="0" w:type="auto"/>
            <w:shd w:val="clear" w:color="auto" w:fill="F9F9FB"/>
            <w:vAlign w:val="center"/>
          </w:tcPr>
          <w:p w14:paraId="2D2202D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0CD47EF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1.397</w:t>
            </w:r>
          </w:p>
        </w:tc>
        <w:tc>
          <w:tcPr>
            <w:tcW w:w="0" w:type="auto"/>
            <w:shd w:val="clear" w:color="auto" w:fill="F9F9FB"/>
            <w:vAlign w:val="center"/>
          </w:tcPr>
          <w:p w14:paraId="4F16FFA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-.647</w:t>
            </w:r>
          </w:p>
        </w:tc>
        <w:tc>
          <w:tcPr>
            <w:tcW w:w="0" w:type="auto"/>
            <w:shd w:val="clear" w:color="auto" w:fill="F9F9FB"/>
            <w:vAlign w:val="center"/>
          </w:tcPr>
          <w:p w14:paraId="405984A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4543BBB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-.941</w:t>
            </w:r>
          </w:p>
        </w:tc>
        <w:tc>
          <w:tcPr>
            <w:tcW w:w="0" w:type="auto"/>
            <w:shd w:val="clear" w:color="auto" w:fill="F9F9FB"/>
            <w:vAlign w:val="center"/>
          </w:tcPr>
          <w:p w14:paraId="528601C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202F190B" w14:textId="77777777" w:rsidTr="00FE4AA4">
        <w:trPr>
          <w:cantSplit/>
          <w:trHeight w:val="493"/>
          <w:jc w:val="center"/>
        </w:trPr>
        <w:tc>
          <w:tcPr>
            <w:tcW w:w="1843" w:type="dxa"/>
            <w:shd w:val="clear" w:color="auto" w:fill="E0E0E0"/>
            <w:vAlign w:val="center"/>
          </w:tcPr>
          <w:p w14:paraId="6795C3E0"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تتمتع فرق المشروع بالمرونة الكافية لتعديل خطط العمل عند الحاجة</w:t>
            </w:r>
            <w:r w:rsidRPr="00DE4701">
              <w:rPr>
                <w:rFonts w:ascii="Arial" w:hAnsi="Arial"/>
                <w:color w:val="264A60"/>
                <w:sz w:val="16"/>
                <w:szCs w:val="16"/>
              </w:rPr>
              <w:t>.</w:t>
            </w:r>
          </w:p>
        </w:tc>
        <w:tc>
          <w:tcPr>
            <w:tcW w:w="0" w:type="auto"/>
            <w:shd w:val="clear" w:color="auto" w:fill="F9F9FB"/>
            <w:vAlign w:val="center"/>
          </w:tcPr>
          <w:p w14:paraId="77884FB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4366726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4C3E998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3.64</w:t>
            </w:r>
          </w:p>
        </w:tc>
        <w:tc>
          <w:tcPr>
            <w:tcW w:w="0" w:type="auto"/>
            <w:shd w:val="clear" w:color="auto" w:fill="F9F9FB"/>
            <w:vAlign w:val="center"/>
          </w:tcPr>
          <w:p w14:paraId="1894A2E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.088</w:t>
            </w:r>
          </w:p>
        </w:tc>
        <w:tc>
          <w:tcPr>
            <w:tcW w:w="0" w:type="auto"/>
            <w:shd w:val="clear" w:color="auto" w:fill="F9F9FB"/>
            <w:vAlign w:val="center"/>
          </w:tcPr>
          <w:p w14:paraId="193AC0C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7E03517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1.401</w:t>
            </w:r>
          </w:p>
        </w:tc>
        <w:tc>
          <w:tcPr>
            <w:tcW w:w="0" w:type="auto"/>
            <w:shd w:val="clear" w:color="auto" w:fill="F9F9FB"/>
            <w:vAlign w:val="center"/>
          </w:tcPr>
          <w:p w14:paraId="6059FA2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-.545</w:t>
            </w:r>
          </w:p>
        </w:tc>
        <w:tc>
          <w:tcPr>
            <w:tcW w:w="0" w:type="auto"/>
            <w:shd w:val="clear" w:color="auto" w:fill="F9F9FB"/>
            <w:vAlign w:val="center"/>
          </w:tcPr>
          <w:p w14:paraId="76DEB0F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5837C4C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-1.130</w:t>
            </w:r>
          </w:p>
        </w:tc>
        <w:tc>
          <w:tcPr>
            <w:tcW w:w="0" w:type="auto"/>
            <w:shd w:val="clear" w:color="auto" w:fill="F9F9FB"/>
            <w:vAlign w:val="center"/>
          </w:tcPr>
          <w:p w14:paraId="6E85DAF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2CAC1DAE" w14:textId="77777777" w:rsidTr="00FE4AA4">
        <w:trPr>
          <w:cantSplit/>
          <w:trHeight w:val="512"/>
          <w:jc w:val="center"/>
        </w:trPr>
        <w:tc>
          <w:tcPr>
            <w:tcW w:w="1843" w:type="dxa"/>
            <w:shd w:val="clear" w:color="auto" w:fill="E0E0E0"/>
            <w:vAlign w:val="center"/>
          </w:tcPr>
          <w:p w14:paraId="49E07BA9"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تسهم المرونة في تقليل المخاطر المرتبطة بمشاريع التحول الرقمي</w:t>
            </w:r>
            <w:r w:rsidRPr="00DE4701">
              <w:rPr>
                <w:rFonts w:ascii="Arial" w:hAnsi="Arial"/>
                <w:color w:val="264A60"/>
                <w:sz w:val="16"/>
                <w:szCs w:val="16"/>
              </w:rPr>
              <w:t>.</w:t>
            </w:r>
          </w:p>
        </w:tc>
        <w:tc>
          <w:tcPr>
            <w:tcW w:w="0" w:type="auto"/>
            <w:shd w:val="clear" w:color="auto" w:fill="F9F9FB"/>
            <w:vAlign w:val="center"/>
          </w:tcPr>
          <w:p w14:paraId="43F4D2D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224A6BA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1C100FA7"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3.51</w:t>
            </w:r>
          </w:p>
        </w:tc>
        <w:tc>
          <w:tcPr>
            <w:tcW w:w="0" w:type="auto"/>
            <w:shd w:val="clear" w:color="auto" w:fill="F9F9FB"/>
            <w:vAlign w:val="center"/>
          </w:tcPr>
          <w:p w14:paraId="2F353F6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.093</w:t>
            </w:r>
          </w:p>
        </w:tc>
        <w:tc>
          <w:tcPr>
            <w:tcW w:w="0" w:type="auto"/>
            <w:shd w:val="clear" w:color="auto" w:fill="F9F9FB"/>
            <w:vAlign w:val="center"/>
          </w:tcPr>
          <w:p w14:paraId="28CF168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2BA13D3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1.482</w:t>
            </w:r>
          </w:p>
        </w:tc>
        <w:tc>
          <w:tcPr>
            <w:tcW w:w="0" w:type="auto"/>
            <w:shd w:val="clear" w:color="auto" w:fill="F9F9FB"/>
            <w:vAlign w:val="center"/>
          </w:tcPr>
          <w:p w14:paraId="63B776C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-.488</w:t>
            </w:r>
          </w:p>
        </w:tc>
        <w:tc>
          <w:tcPr>
            <w:tcW w:w="0" w:type="auto"/>
            <w:shd w:val="clear" w:color="auto" w:fill="F9F9FB"/>
            <w:vAlign w:val="center"/>
          </w:tcPr>
          <w:p w14:paraId="105552F1"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345BB16E"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-1.254</w:t>
            </w:r>
          </w:p>
        </w:tc>
        <w:tc>
          <w:tcPr>
            <w:tcW w:w="0" w:type="auto"/>
            <w:shd w:val="clear" w:color="auto" w:fill="F9F9FB"/>
            <w:vAlign w:val="center"/>
          </w:tcPr>
          <w:p w14:paraId="3CB2A68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030CC47C" w14:textId="77777777" w:rsidTr="00FE4AA4">
        <w:trPr>
          <w:cantSplit/>
          <w:trHeight w:val="493"/>
          <w:jc w:val="center"/>
        </w:trPr>
        <w:tc>
          <w:tcPr>
            <w:tcW w:w="1843" w:type="dxa"/>
            <w:shd w:val="clear" w:color="auto" w:fill="E0E0E0"/>
            <w:vAlign w:val="center"/>
          </w:tcPr>
          <w:p w14:paraId="61FB675D"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يساعد التكيف السريع مع المتغيرات في تحسين نتائج المشروع</w:t>
            </w:r>
            <w:r w:rsidRPr="00DE4701">
              <w:rPr>
                <w:rFonts w:ascii="Arial" w:hAnsi="Arial"/>
                <w:color w:val="264A60"/>
                <w:sz w:val="16"/>
                <w:szCs w:val="16"/>
              </w:rPr>
              <w:t>.</w:t>
            </w:r>
          </w:p>
        </w:tc>
        <w:tc>
          <w:tcPr>
            <w:tcW w:w="0" w:type="auto"/>
            <w:shd w:val="clear" w:color="auto" w:fill="F9F9FB"/>
            <w:vAlign w:val="center"/>
          </w:tcPr>
          <w:p w14:paraId="04B93BB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5135C38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169A4A1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3.63</w:t>
            </w:r>
          </w:p>
        </w:tc>
        <w:tc>
          <w:tcPr>
            <w:tcW w:w="0" w:type="auto"/>
            <w:shd w:val="clear" w:color="auto" w:fill="F9F9FB"/>
            <w:vAlign w:val="center"/>
          </w:tcPr>
          <w:p w14:paraId="381A05FD"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.092</w:t>
            </w:r>
          </w:p>
        </w:tc>
        <w:tc>
          <w:tcPr>
            <w:tcW w:w="0" w:type="auto"/>
            <w:shd w:val="clear" w:color="auto" w:fill="F9F9FB"/>
            <w:vAlign w:val="center"/>
          </w:tcPr>
          <w:p w14:paraId="5964916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022A013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1.468</w:t>
            </w:r>
          </w:p>
        </w:tc>
        <w:tc>
          <w:tcPr>
            <w:tcW w:w="0" w:type="auto"/>
            <w:shd w:val="clear" w:color="auto" w:fill="F9F9FB"/>
            <w:vAlign w:val="center"/>
          </w:tcPr>
          <w:p w14:paraId="207E7A8C"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-.605</w:t>
            </w:r>
          </w:p>
        </w:tc>
        <w:tc>
          <w:tcPr>
            <w:tcW w:w="0" w:type="auto"/>
            <w:shd w:val="clear" w:color="auto" w:fill="F9F9FB"/>
            <w:vAlign w:val="center"/>
          </w:tcPr>
          <w:p w14:paraId="2F300A3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61053AD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-1.139</w:t>
            </w:r>
          </w:p>
        </w:tc>
        <w:tc>
          <w:tcPr>
            <w:tcW w:w="0" w:type="auto"/>
            <w:shd w:val="clear" w:color="auto" w:fill="F9F9FB"/>
            <w:vAlign w:val="center"/>
          </w:tcPr>
          <w:p w14:paraId="20AF6044"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r w:rsidR="00FE4AA4" w:rsidRPr="00DE4701" w14:paraId="3BC442AB" w14:textId="77777777" w:rsidTr="00FE4AA4">
        <w:trPr>
          <w:cantSplit/>
          <w:trHeight w:val="1005"/>
          <w:jc w:val="center"/>
        </w:trPr>
        <w:tc>
          <w:tcPr>
            <w:tcW w:w="1843" w:type="dxa"/>
            <w:shd w:val="clear" w:color="auto" w:fill="E0E0E0"/>
            <w:vAlign w:val="center"/>
          </w:tcPr>
          <w:p w14:paraId="1BDA69DE" w14:textId="77777777" w:rsidR="00FE4AA4" w:rsidRPr="00DE4701" w:rsidRDefault="00FE4AA4" w:rsidP="00C6709B">
            <w:pPr>
              <w:spacing w:line="320" w:lineRule="atLeast"/>
              <w:ind w:left="60" w:right="60"/>
              <w:jc w:val="center"/>
              <w:rPr>
                <w:rFonts w:ascii="Arial" w:hAnsi="Arial"/>
                <w:color w:val="264A60"/>
                <w:sz w:val="16"/>
                <w:szCs w:val="16"/>
              </w:rPr>
            </w:pPr>
            <w:r w:rsidRPr="00DE4701">
              <w:rPr>
                <w:rFonts w:ascii="Arial" w:hAnsi="Arial"/>
                <w:color w:val="264A60"/>
                <w:sz w:val="16"/>
                <w:szCs w:val="16"/>
                <w:rtl/>
              </w:rPr>
              <w:t>يسهم تطبيق منهجيات إدارة المشاريع الرشيقة</w:t>
            </w:r>
            <w:r w:rsidRPr="00DE4701">
              <w:rPr>
                <w:rFonts w:ascii="Arial" w:hAnsi="Arial"/>
                <w:color w:val="264A60"/>
                <w:sz w:val="16"/>
                <w:szCs w:val="16"/>
              </w:rPr>
              <w:t xml:space="preserve"> (Agile) </w:t>
            </w:r>
            <w:r w:rsidRPr="00DE4701">
              <w:rPr>
                <w:rFonts w:ascii="Arial" w:hAnsi="Arial"/>
                <w:color w:val="264A60"/>
                <w:sz w:val="16"/>
                <w:szCs w:val="16"/>
                <w:rtl/>
              </w:rPr>
              <w:t>في تحسين كفاءة تنفيذ مشاريع التحول الرقمي في الجهات الحكومية بالمملكة العربية السعودية</w:t>
            </w:r>
            <w:r w:rsidRPr="00DE4701">
              <w:rPr>
                <w:rFonts w:ascii="Arial" w:hAnsi="Arial"/>
                <w:color w:val="264A60"/>
                <w:sz w:val="16"/>
                <w:szCs w:val="16"/>
              </w:rPr>
              <w:t>.</w:t>
            </w:r>
          </w:p>
        </w:tc>
        <w:tc>
          <w:tcPr>
            <w:tcW w:w="0" w:type="auto"/>
            <w:shd w:val="clear" w:color="auto" w:fill="F9F9FB"/>
            <w:vAlign w:val="center"/>
          </w:tcPr>
          <w:p w14:paraId="251C328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253</w:t>
            </w:r>
          </w:p>
        </w:tc>
        <w:tc>
          <w:tcPr>
            <w:tcW w:w="0" w:type="auto"/>
            <w:shd w:val="clear" w:color="auto" w:fill="F9F9FB"/>
            <w:vAlign w:val="center"/>
          </w:tcPr>
          <w:p w14:paraId="45CC5850"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w:t>
            </w:r>
          </w:p>
        </w:tc>
        <w:tc>
          <w:tcPr>
            <w:tcW w:w="0" w:type="auto"/>
            <w:shd w:val="clear" w:color="auto" w:fill="F9F9FB"/>
            <w:vAlign w:val="center"/>
          </w:tcPr>
          <w:p w14:paraId="4B64D00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3.53</w:t>
            </w:r>
          </w:p>
        </w:tc>
        <w:tc>
          <w:tcPr>
            <w:tcW w:w="0" w:type="auto"/>
            <w:shd w:val="clear" w:color="auto" w:fill="F9F9FB"/>
            <w:vAlign w:val="center"/>
          </w:tcPr>
          <w:p w14:paraId="758D63A6"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.090</w:t>
            </w:r>
          </w:p>
        </w:tc>
        <w:tc>
          <w:tcPr>
            <w:tcW w:w="0" w:type="auto"/>
            <w:shd w:val="clear" w:color="auto" w:fill="F9F9FB"/>
            <w:vAlign w:val="center"/>
          </w:tcPr>
          <w:p w14:paraId="4C34BF9B"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4.00</w:t>
            </w:r>
          </w:p>
        </w:tc>
        <w:tc>
          <w:tcPr>
            <w:tcW w:w="0" w:type="auto"/>
            <w:shd w:val="clear" w:color="auto" w:fill="F9F9FB"/>
            <w:vAlign w:val="center"/>
          </w:tcPr>
          <w:p w14:paraId="1EA77128"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1.432</w:t>
            </w:r>
          </w:p>
        </w:tc>
        <w:tc>
          <w:tcPr>
            <w:tcW w:w="0" w:type="auto"/>
            <w:shd w:val="clear" w:color="auto" w:fill="F9F9FB"/>
            <w:vAlign w:val="center"/>
          </w:tcPr>
          <w:p w14:paraId="18ACC8D3"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-.456</w:t>
            </w:r>
          </w:p>
        </w:tc>
        <w:tc>
          <w:tcPr>
            <w:tcW w:w="0" w:type="auto"/>
            <w:shd w:val="clear" w:color="auto" w:fill="F9F9FB"/>
            <w:vAlign w:val="center"/>
          </w:tcPr>
          <w:p w14:paraId="37A11075"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.153</w:t>
            </w:r>
          </w:p>
        </w:tc>
        <w:tc>
          <w:tcPr>
            <w:tcW w:w="0" w:type="auto"/>
            <w:shd w:val="clear" w:color="auto" w:fill="F9F9FB"/>
            <w:vAlign w:val="center"/>
          </w:tcPr>
          <w:p w14:paraId="39012F1F" w14:textId="77777777" w:rsidR="00FE4AA4" w:rsidRPr="00DE4701" w:rsidRDefault="00FE4AA4" w:rsidP="00C6709B">
            <w:pPr>
              <w:spacing w:line="320" w:lineRule="atLeast"/>
              <w:ind w:left="60" w:right="60"/>
              <w:jc w:val="center"/>
              <w:rPr>
                <w:rFonts w:ascii="Arial" w:hAnsi="Arial"/>
                <w:color w:val="010205"/>
                <w:sz w:val="16"/>
                <w:szCs w:val="16"/>
              </w:rPr>
            </w:pPr>
            <w:r w:rsidRPr="00DE4701">
              <w:rPr>
                <w:rFonts w:ascii="Arial" w:hAnsi="Arial"/>
                <w:color w:val="010205"/>
                <w:sz w:val="16"/>
                <w:szCs w:val="16"/>
              </w:rPr>
              <w:t>-1.213</w:t>
            </w:r>
          </w:p>
        </w:tc>
        <w:tc>
          <w:tcPr>
            <w:tcW w:w="0" w:type="auto"/>
            <w:shd w:val="clear" w:color="auto" w:fill="F9F9FB"/>
            <w:vAlign w:val="center"/>
          </w:tcPr>
          <w:p w14:paraId="7D799133" w14:textId="77777777" w:rsidR="00FE4AA4" w:rsidRPr="00DE4701" w:rsidRDefault="00FE4AA4" w:rsidP="00C6709B">
            <w:pPr>
              <w:keepNext/>
              <w:spacing w:line="320" w:lineRule="atLeast"/>
              <w:ind w:left="60" w:right="60"/>
              <w:jc w:val="center"/>
              <w:rPr>
                <w:rFonts w:ascii="Arial" w:hAnsi="Arial"/>
                <w:color w:val="010205"/>
                <w:sz w:val="16"/>
                <w:szCs w:val="16"/>
              </w:rPr>
            </w:pPr>
            <w:r w:rsidRPr="00DE4701">
              <w:rPr>
                <w:rFonts w:ascii="Arial" w:hAnsi="Arial"/>
                <w:color w:val="010205"/>
                <w:sz w:val="16"/>
                <w:szCs w:val="16"/>
              </w:rPr>
              <w:t>.305</w:t>
            </w:r>
          </w:p>
        </w:tc>
      </w:tr>
    </w:tbl>
    <w:p w14:paraId="59009241" w14:textId="77777777" w:rsidR="000C4FA5" w:rsidRPr="00B44FF9" w:rsidRDefault="000C4FA5" w:rsidP="000C4FA5">
      <w:pPr>
        <w:pStyle w:val="af"/>
        <w:jc w:val="center"/>
        <w:rPr>
          <w:color w:val="215E99"/>
          <w:rtl/>
        </w:rPr>
      </w:pPr>
    </w:p>
    <w:p w14:paraId="3847CCF0" w14:textId="77777777" w:rsidR="000C4FA5" w:rsidRDefault="000C4FA5" w:rsidP="00FE4AA4">
      <w:pPr>
        <w:bidi/>
        <w:rPr>
          <w:rtl/>
        </w:rPr>
      </w:pPr>
    </w:p>
    <w:p w14:paraId="1DCA5F2B" w14:textId="77777777" w:rsidR="00FE4AA4" w:rsidRPr="00DE4701" w:rsidRDefault="00FE4AA4">
      <w:pPr>
        <w:pStyle w:val="a8"/>
        <w:widowControl w:val="0"/>
        <w:numPr>
          <w:ilvl w:val="0"/>
          <w:numId w:val="15"/>
        </w:numPr>
        <w:autoSpaceDE w:val="0"/>
        <w:autoSpaceDN w:val="0"/>
        <w:bidi/>
        <w:adjustRightInd w:val="0"/>
        <w:spacing w:after="0" w:line="360" w:lineRule="auto"/>
        <w:ind w:left="425" w:hanging="425"/>
        <w:jc w:val="both"/>
        <w:rPr>
          <w:rFonts w:ascii="Sakkal Majalla" w:hAnsi="Sakkal Majalla" w:cs="Sakkal Majalla"/>
          <w:b/>
          <w:bCs/>
          <w:sz w:val="28"/>
          <w:szCs w:val="28"/>
          <w:rtl/>
        </w:rPr>
      </w:pPr>
      <w:r w:rsidRPr="00DE4701">
        <w:rPr>
          <w:rFonts w:ascii="Sakkal Majalla" w:hAnsi="Sakkal Majalla" w:cs="Sakkal Majalla"/>
          <w:b/>
          <w:bCs/>
          <w:sz w:val="28"/>
          <w:szCs w:val="28"/>
          <w:rtl/>
        </w:rPr>
        <w:t xml:space="preserve">اختبار المصداقية والموثوقية </w:t>
      </w:r>
    </w:p>
    <w:p w14:paraId="77B1C457" w14:textId="77777777" w:rsidR="00FE4AA4" w:rsidRPr="00C637FC" w:rsidRDefault="00FE4AA4" w:rsidP="00FE4AA4">
      <w:pPr>
        <w:bidi/>
        <w:spacing w:line="360" w:lineRule="auto"/>
        <w:jc w:val="both"/>
        <w:rPr>
          <w:rFonts w:ascii="Sakkal Majalla" w:hAnsi="Sakkal Majalla" w:cs="Sakkal Majalla"/>
          <w:sz w:val="28"/>
          <w:szCs w:val="28"/>
        </w:rPr>
      </w:pPr>
      <w:r w:rsidRPr="00C637FC">
        <w:rPr>
          <w:rFonts w:ascii="Sakkal Majalla" w:hAnsi="Sakkal Majalla" w:cs="Sakkal Majalla"/>
          <w:sz w:val="28"/>
          <w:szCs w:val="28"/>
          <w:rtl/>
        </w:rPr>
        <w:t>أظهرت نتائج اختبار الثبات قيمة مرتفعة جداً لمعامل ألفا كرونباخ بلغت 0.901 لعدد 20 فقرة؛ وهي قيمة تتجاوز بكثير الحد الأدنى المقبول في البحوث الاجتماعية والأكاديمية (0.70). يشير هذا الارتفاع إلى اتساق داخلي ممتاز بين عبارات الاستبانة؛ ما يعني أن الأسئلة تقيس فعلياً المتغيرات المراد دراستها بشكل مترابط ومتناغم. لم يتم استبعاد أي حالة من الحالات الـ 253 المشاركة؛ وهو ما يمنح البيانات قوة إحصائية كاملة وتمثيلاً صادقاً للعينة المختارة. يبدو أن تصميم الأداة كان دقيقاً بما يكفي لضمان فهم المبحوثين للعبارات بشكل موحد؛ فالموثوقية العالية تقلل من مخاطر الخطأ العشوائي في النتائج المستخلصة. يحتمل أن يكون هذا الثبات ناتجاً عن شمولية المحاور وتغطيتها لكافة جوانب منهجية</w:t>
      </w:r>
      <w:r w:rsidRPr="00C637FC">
        <w:rPr>
          <w:rFonts w:ascii="Sakkal Majalla" w:hAnsi="Sakkal Majalla" w:cs="Sakkal Majalla"/>
          <w:sz w:val="28"/>
          <w:szCs w:val="28"/>
        </w:rPr>
        <w:t xml:space="preserve"> Agile </w:t>
      </w:r>
      <w:r w:rsidRPr="00C637FC">
        <w:rPr>
          <w:rFonts w:ascii="Sakkal Majalla" w:hAnsi="Sakkal Majalla" w:cs="Sakkal Majalla"/>
          <w:sz w:val="28"/>
          <w:szCs w:val="28"/>
          <w:rtl/>
        </w:rPr>
        <w:t>وعلاقتها بالتحول الرقمي؛ ما يجعل النتائج اللاحقة مبنية على أساس إحصائي صلب. القيمة المسجلة تمنح الباحث ثقة في تعميم النتائج على مجتمع الدراسة؛ إذ إن تكرار الدراسة في ظروف مشابهة يحتمل أن يؤدي إلى نتائج متقاربة جداً. يمثل هذا الاختبار صمام الأمان العلمي الذي يسبق عمليات التحليل الاستدلالي؛ فبدون هذا المستوى من الموثوقية تظل الاستنتاجات عرضة للتشكيك، ولكن الوصول إلى 0.901 يضع الدراسة في مصاف البحوث الرصينة ذات الدقة العالية</w:t>
      </w:r>
      <w:r w:rsidRPr="00C637FC">
        <w:rPr>
          <w:rFonts w:ascii="Sakkal Majalla" w:hAnsi="Sakkal Majalla" w:cs="Sakkal Majalla"/>
          <w:sz w:val="28"/>
          <w:szCs w:val="28"/>
        </w:rPr>
        <w:t>.</w:t>
      </w:r>
    </w:p>
    <w:p w14:paraId="79C647FF" w14:textId="2BDFF44F" w:rsidR="00FE4AA4" w:rsidRDefault="00FE4AA4" w:rsidP="00FE4AA4">
      <w:pPr>
        <w:pStyle w:val="af"/>
        <w:bidi/>
        <w:jc w:val="center"/>
        <w:rPr>
          <w:color w:val="215E99"/>
          <w:rtl/>
        </w:rPr>
      </w:pPr>
      <w:r>
        <w:rPr>
          <w:rFonts w:hint="cs"/>
          <w:rtl/>
        </w:rPr>
        <w:t>جدول</w:t>
      </w:r>
      <w:r>
        <w:t xml:space="preserve"> </w:t>
      </w:r>
      <w:r>
        <w:fldChar w:fldCharType="begin"/>
      </w:r>
      <w:r>
        <w:instrText xml:space="preserve"> SEQ </w:instrText>
      </w:r>
      <w:r>
        <w:rPr>
          <w:rtl/>
        </w:rPr>
        <w:instrText>جدول</w:instrText>
      </w:r>
      <w:r>
        <w:instrText xml:space="preserve"> \* ARABIC </w:instrText>
      </w:r>
      <w:r>
        <w:fldChar w:fldCharType="separate"/>
      </w:r>
      <w:r>
        <w:rPr>
          <w:noProof/>
        </w:rPr>
        <w:t>2</w:t>
      </w:r>
      <w:r>
        <w:fldChar w:fldCharType="end"/>
      </w:r>
      <w:r w:rsidRPr="00CF74A5">
        <w:rPr>
          <w:color w:val="215E99"/>
        </w:rPr>
        <w:t xml:space="preserve"> </w:t>
      </w:r>
      <w:r>
        <w:rPr>
          <w:rFonts w:hint="eastAsia"/>
          <w:color w:val="215E99"/>
          <w:rtl/>
        </w:rPr>
        <w:t>: ملخص التحليلات الإحصائية</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825"/>
        <w:gridCol w:w="2614"/>
        <w:gridCol w:w="1266"/>
        <w:gridCol w:w="1665"/>
      </w:tblGrid>
      <w:tr w:rsidR="00FE4AA4" w14:paraId="0BF9087B" w14:textId="77777777" w:rsidTr="00C6709B">
        <w:trPr>
          <w:cantSplit/>
          <w:jc w:val="center"/>
        </w:trPr>
        <w:tc>
          <w:tcPr>
            <w:tcW w:w="0" w:type="auto"/>
            <w:gridSpan w:val="4"/>
            <w:shd w:val="clear" w:color="auto" w:fill="FFFFFF"/>
            <w:vAlign w:val="center"/>
          </w:tcPr>
          <w:p w14:paraId="46C4EE5C" w14:textId="77777777" w:rsidR="00FE4AA4" w:rsidRDefault="00FE4AA4" w:rsidP="00C6709B">
            <w:pPr>
              <w:spacing w:line="320" w:lineRule="atLeast"/>
              <w:ind w:left="60" w:right="60"/>
              <w:jc w:val="center"/>
              <w:rPr>
                <w:rFonts w:ascii="Arial" w:hAnsi="Arial"/>
                <w:color w:val="010205"/>
              </w:rPr>
            </w:pPr>
            <w:r>
              <w:rPr>
                <w:rFonts w:ascii="Arial" w:hAnsi="Arial"/>
                <w:b/>
                <w:bCs/>
                <w:color w:val="010205"/>
              </w:rPr>
              <w:t>Case Processing Summary</w:t>
            </w:r>
          </w:p>
        </w:tc>
      </w:tr>
      <w:tr w:rsidR="00FE4AA4" w14:paraId="6502509C" w14:textId="77777777" w:rsidTr="00C6709B">
        <w:trPr>
          <w:cantSplit/>
          <w:jc w:val="center"/>
        </w:trPr>
        <w:tc>
          <w:tcPr>
            <w:tcW w:w="0" w:type="auto"/>
            <w:gridSpan w:val="2"/>
            <w:shd w:val="clear" w:color="auto" w:fill="FFFFFF"/>
            <w:vAlign w:val="center"/>
          </w:tcPr>
          <w:p w14:paraId="6BC70DFA" w14:textId="77777777" w:rsidR="00FE4AA4" w:rsidRDefault="00FE4AA4" w:rsidP="00C6709B">
            <w:pPr>
              <w:jc w:val="center"/>
              <w:rPr>
                <w:rFonts w:ascii="Times New Roman" w:hAnsi="Times New Roman" w:cs="Times New Roman"/>
              </w:rPr>
            </w:pPr>
          </w:p>
        </w:tc>
        <w:tc>
          <w:tcPr>
            <w:tcW w:w="0" w:type="auto"/>
            <w:shd w:val="clear" w:color="auto" w:fill="FFFFFF"/>
            <w:vAlign w:val="center"/>
          </w:tcPr>
          <w:p w14:paraId="4E7031F8" w14:textId="77777777" w:rsidR="00FE4AA4" w:rsidRDefault="00FE4AA4" w:rsidP="00C6709B">
            <w:pPr>
              <w:spacing w:line="320" w:lineRule="atLeast"/>
              <w:ind w:left="60" w:right="60"/>
              <w:jc w:val="center"/>
              <w:rPr>
                <w:rFonts w:ascii="Arial" w:hAnsi="Arial"/>
                <w:color w:val="264A60"/>
              </w:rPr>
            </w:pPr>
            <w:r>
              <w:rPr>
                <w:rFonts w:ascii="Arial" w:hAnsi="Arial"/>
                <w:color w:val="264A60"/>
              </w:rPr>
              <w:t>N</w:t>
            </w:r>
          </w:p>
        </w:tc>
        <w:tc>
          <w:tcPr>
            <w:tcW w:w="0" w:type="auto"/>
            <w:shd w:val="clear" w:color="auto" w:fill="FFFFFF"/>
            <w:vAlign w:val="center"/>
          </w:tcPr>
          <w:p w14:paraId="4139E490" w14:textId="77777777" w:rsidR="00FE4AA4" w:rsidRDefault="00FE4AA4" w:rsidP="00C6709B">
            <w:pPr>
              <w:spacing w:line="320" w:lineRule="atLeast"/>
              <w:ind w:left="60" w:right="60"/>
              <w:jc w:val="center"/>
              <w:rPr>
                <w:rFonts w:ascii="Arial" w:hAnsi="Arial"/>
                <w:color w:val="264A60"/>
              </w:rPr>
            </w:pPr>
            <w:r>
              <w:rPr>
                <w:rFonts w:ascii="Arial" w:hAnsi="Arial"/>
                <w:color w:val="264A60"/>
              </w:rPr>
              <w:t>%</w:t>
            </w:r>
          </w:p>
        </w:tc>
      </w:tr>
      <w:tr w:rsidR="00FE4AA4" w14:paraId="7BA2480D" w14:textId="77777777" w:rsidTr="00C6709B">
        <w:trPr>
          <w:cantSplit/>
          <w:jc w:val="center"/>
        </w:trPr>
        <w:tc>
          <w:tcPr>
            <w:tcW w:w="0" w:type="auto"/>
            <w:vMerge w:val="restart"/>
            <w:shd w:val="clear" w:color="auto" w:fill="E0E0E0"/>
            <w:vAlign w:val="center"/>
          </w:tcPr>
          <w:p w14:paraId="24DB6AE2" w14:textId="77777777" w:rsidR="00FE4AA4" w:rsidRDefault="00FE4AA4" w:rsidP="00C6709B">
            <w:pPr>
              <w:spacing w:line="320" w:lineRule="atLeast"/>
              <w:ind w:left="60" w:right="60"/>
              <w:jc w:val="center"/>
              <w:rPr>
                <w:rFonts w:ascii="Arial" w:hAnsi="Arial"/>
                <w:color w:val="264A60"/>
              </w:rPr>
            </w:pPr>
            <w:r>
              <w:rPr>
                <w:rFonts w:ascii="Arial" w:hAnsi="Arial"/>
                <w:color w:val="264A60"/>
              </w:rPr>
              <w:t>Cases</w:t>
            </w:r>
          </w:p>
        </w:tc>
        <w:tc>
          <w:tcPr>
            <w:tcW w:w="0" w:type="auto"/>
            <w:shd w:val="clear" w:color="auto" w:fill="E0E0E0"/>
            <w:vAlign w:val="center"/>
          </w:tcPr>
          <w:p w14:paraId="10A01D65" w14:textId="77777777" w:rsidR="00FE4AA4" w:rsidRDefault="00FE4AA4" w:rsidP="00C6709B">
            <w:pPr>
              <w:spacing w:line="320" w:lineRule="atLeast"/>
              <w:ind w:left="60" w:right="60"/>
              <w:jc w:val="center"/>
              <w:rPr>
                <w:rFonts w:ascii="Arial" w:hAnsi="Arial"/>
                <w:color w:val="264A60"/>
              </w:rPr>
            </w:pPr>
            <w:r>
              <w:rPr>
                <w:rFonts w:ascii="Arial" w:hAnsi="Arial"/>
                <w:color w:val="264A60"/>
              </w:rPr>
              <w:t>Valid</w:t>
            </w:r>
          </w:p>
        </w:tc>
        <w:tc>
          <w:tcPr>
            <w:tcW w:w="0" w:type="auto"/>
            <w:shd w:val="clear" w:color="auto" w:fill="F9F9FB"/>
            <w:vAlign w:val="center"/>
          </w:tcPr>
          <w:p w14:paraId="6994757E" w14:textId="77777777" w:rsidR="00FE4AA4" w:rsidRDefault="00FE4AA4" w:rsidP="00C6709B">
            <w:pPr>
              <w:spacing w:line="320" w:lineRule="atLeast"/>
              <w:ind w:left="60" w:right="60"/>
              <w:jc w:val="center"/>
              <w:rPr>
                <w:rFonts w:ascii="Arial" w:hAnsi="Arial"/>
                <w:color w:val="010205"/>
              </w:rPr>
            </w:pPr>
            <w:r>
              <w:rPr>
                <w:rFonts w:ascii="Arial" w:hAnsi="Arial"/>
                <w:color w:val="010205"/>
              </w:rPr>
              <w:t>253</w:t>
            </w:r>
          </w:p>
        </w:tc>
        <w:tc>
          <w:tcPr>
            <w:tcW w:w="0" w:type="auto"/>
            <w:shd w:val="clear" w:color="auto" w:fill="F9F9FB"/>
            <w:vAlign w:val="center"/>
          </w:tcPr>
          <w:p w14:paraId="7F6C5FC0" w14:textId="77777777" w:rsidR="00FE4AA4" w:rsidRDefault="00FE4AA4" w:rsidP="00C6709B">
            <w:pPr>
              <w:spacing w:line="320" w:lineRule="atLeast"/>
              <w:ind w:left="60" w:right="60"/>
              <w:jc w:val="center"/>
              <w:rPr>
                <w:rFonts w:ascii="Arial" w:hAnsi="Arial"/>
                <w:color w:val="010205"/>
              </w:rPr>
            </w:pPr>
            <w:r>
              <w:rPr>
                <w:rFonts w:ascii="Arial" w:hAnsi="Arial"/>
                <w:color w:val="010205"/>
              </w:rPr>
              <w:t>100.0</w:t>
            </w:r>
          </w:p>
        </w:tc>
      </w:tr>
      <w:tr w:rsidR="00FE4AA4" w14:paraId="2F26B397" w14:textId="77777777" w:rsidTr="00C6709B">
        <w:trPr>
          <w:cantSplit/>
          <w:jc w:val="center"/>
        </w:trPr>
        <w:tc>
          <w:tcPr>
            <w:tcW w:w="0" w:type="auto"/>
            <w:vMerge/>
            <w:shd w:val="clear" w:color="auto" w:fill="E0E0E0"/>
            <w:vAlign w:val="center"/>
          </w:tcPr>
          <w:p w14:paraId="1BB30BF1" w14:textId="77777777" w:rsidR="00FE4AA4" w:rsidRDefault="00FE4AA4" w:rsidP="00C6709B">
            <w:pPr>
              <w:rPr>
                <w:rFonts w:ascii="Arial" w:hAnsi="Arial"/>
                <w:color w:val="010205"/>
              </w:rPr>
            </w:pPr>
          </w:p>
        </w:tc>
        <w:tc>
          <w:tcPr>
            <w:tcW w:w="0" w:type="auto"/>
            <w:shd w:val="clear" w:color="auto" w:fill="E0E0E0"/>
            <w:vAlign w:val="center"/>
          </w:tcPr>
          <w:p w14:paraId="3EDDE1B6" w14:textId="77777777" w:rsidR="00FE4AA4" w:rsidRDefault="00FE4AA4" w:rsidP="00C6709B">
            <w:pPr>
              <w:spacing w:line="320" w:lineRule="atLeast"/>
              <w:ind w:left="60" w:right="60"/>
              <w:jc w:val="center"/>
              <w:rPr>
                <w:rFonts w:ascii="Arial" w:hAnsi="Arial"/>
                <w:color w:val="264A60"/>
              </w:rPr>
            </w:pPr>
            <w:proofErr w:type="spellStart"/>
            <w:r>
              <w:rPr>
                <w:rFonts w:ascii="Arial" w:hAnsi="Arial"/>
                <w:color w:val="264A60"/>
              </w:rPr>
              <w:t>Excluded</w:t>
            </w:r>
            <w:r>
              <w:rPr>
                <w:rFonts w:ascii="Arial" w:hAnsi="Arial"/>
                <w:color w:val="264A60"/>
                <w:vertAlign w:val="superscript"/>
              </w:rPr>
              <w:t>a</w:t>
            </w:r>
            <w:proofErr w:type="spellEnd"/>
          </w:p>
        </w:tc>
        <w:tc>
          <w:tcPr>
            <w:tcW w:w="0" w:type="auto"/>
            <w:shd w:val="clear" w:color="auto" w:fill="F9F9FB"/>
            <w:vAlign w:val="center"/>
          </w:tcPr>
          <w:p w14:paraId="6128CFB1" w14:textId="77777777" w:rsidR="00FE4AA4" w:rsidRDefault="00FE4AA4" w:rsidP="00C6709B">
            <w:pPr>
              <w:spacing w:line="320" w:lineRule="atLeast"/>
              <w:ind w:left="60" w:right="60"/>
              <w:jc w:val="center"/>
              <w:rPr>
                <w:rFonts w:ascii="Arial" w:hAnsi="Arial"/>
                <w:color w:val="010205"/>
              </w:rPr>
            </w:pPr>
            <w:r>
              <w:rPr>
                <w:rFonts w:ascii="Arial" w:hAnsi="Arial"/>
                <w:color w:val="010205"/>
              </w:rPr>
              <w:t>0</w:t>
            </w:r>
          </w:p>
        </w:tc>
        <w:tc>
          <w:tcPr>
            <w:tcW w:w="0" w:type="auto"/>
            <w:shd w:val="clear" w:color="auto" w:fill="F9F9FB"/>
            <w:vAlign w:val="center"/>
          </w:tcPr>
          <w:p w14:paraId="75B4AB90" w14:textId="77777777" w:rsidR="00FE4AA4" w:rsidRDefault="00FE4AA4" w:rsidP="00C6709B">
            <w:pPr>
              <w:spacing w:line="320" w:lineRule="atLeast"/>
              <w:ind w:left="60" w:right="60"/>
              <w:jc w:val="center"/>
              <w:rPr>
                <w:rFonts w:ascii="Arial" w:hAnsi="Arial"/>
                <w:color w:val="010205"/>
              </w:rPr>
            </w:pPr>
            <w:r>
              <w:rPr>
                <w:rFonts w:ascii="Arial" w:hAnsi="Arial"/>
                <w:color w:val="010205"/>
              </w:rPr>
              <w:t>.0</w:t>
            </w:r>
          </w:p>
        </w:tc>
      </w:tr>
      <w:tr w:rsidR="00FE4AA4" w14:paraId="1CB02CE6" w14:textId="77777777" w:rsidTr="00C6709B">
        <w:trPr>
          <w:cantSplit/>
          <w:jc w:val="center"/>
        </w:trPr>
        <w:tc>
          <w:tcPr>
            <w:tcW w:w="0" w:type="auto"/>
            <w:vMerge/>
            <w:shd w:val="clear" w:color="auto" w:fill="E0E0E0"/>
            <w:vAlign w:val="center"/>
          </w:tcPr>
          <w:p w14:paraId="7AC4807E" w14:textId="77777777" w:rsidR="00FE4AA4" w:rsidRDefault="00FE4AA4" w:rsidP="00C6709B">
            <w:pPr>
              <w:rPr>
                <w:rFonts w:ascii="Arial" w:hAnsi="Arial"/>
                <w:color w:val="010205"/>
              </w:rPr>
            </w:pPr>
          </w:p>
        </w:tc>
        <w:tc>
          <w:tcPr>
            <w:tcW w:w="0" w:type="auto"/>
            <w:shd w:val="clear" w:color="auto" w:fill="E0E0E0"/>
            <w:vAlign w:val="center"/>
          </w:tcPr>
          <w:p w14:paraId="5F825D67" w14:textId="77777777" w:rsidR="00FE4AA4" w:rsidRDefault="00FE4AA4" w:rsidP="00C6709B">
            <w:pPr>
              <w:spacing w:line="320" w:lineRule="atLeast"/>
              <w:ind w:left="60" w:right="60"/>
              <w:jc w:val="center"/>
              <w:rPr>
                <w:rFonts w:ascii="Arial" w:hAnsi="Arial"/>
                <w:color w:val="264A60"/>
              </w:rPr>
            </w:pPr>
            <w:r>
              <w:rPr>
                <w:rFonts w:ascii="Arial" w:hAnsi="Arial"/>
                <w:color w:val="264A60"/>
              </w:rPr>
              <w:t>Total</w:t>
            </w:r>
          </w:p>
        </w:tc>
        <w:tc>
          <w:tcPr>
            <w:tcW w:w="0" w:type="auto"/>
            <w:shd w:val="clear" w:color="auto" w:fill="F9F9FB"/>
            <w:vAlign w:val="center"/>
          </w:tcPr>
          <w:p w14:paraId="27462D88" w14:textId="77777777" w:rsidR="00FE4AA4" w:rsidRDefault="00FE4AA4" w:rsidP="00C6709B">
            <w:pPr>
              <w:spacing w:line="320" w:lineRule="atLeast"/>
              <w:ind w:left="60" w:right="60"/>
              <w:jc w:val="center"/>
              <w:rPr>
                <w:rFonts w:ascii="Arial" w:hAnsi="Arial"/>
                <w:color w:val="010205"/>
              </w:rPr>
            </w:pPr>
            <w:r>
              <w:rPr>
                <w:rFonts w:ascii="Arial" w:hAnsi="Arial"/>
                <w:color w:val="010205"/>
              </w:rPr>
              <w:t>253</w:t>
            </w:r>
          </w:p>
        </w:tc>
        <w:tc>
          <w:tcPr>
            <w:tcW w:w="0" w:type="auto"/>
            <w:shd w:val="clear" w:color="auto" w:fill="F9F9FB"/>
            <w:vAlign w:val="center"/>
          </w:tcPr>
          <w:p w14:paraId="4A4D9093" w14:textId="77777777" w:rsidR="00FE4AA4" w:rsidRDefault="00FE4AA4" w:rsidP="00C6709B">
            <w:pPr>
              <w:spacing w:line="320" w:lineRule="atLeast"/>
              <w:ind w:left="60" w:right="60"/>
              <w:jc w:val="center"/>
              <w:rPr>
                <w:rFonts w:ascii="Arial" w:hAnsi="Arial"/>
                <w:color w:val="010205"/>
              </w:rPr>
            </w:pPr>
            <w:r>
              <w:rPr>
                <w:rFonts w:ascii="Arial" w:hAnsi="Arial"/>
                <w:color w:val="010205"/>
              </w:rPr>
              <w:t>100.0</w:t>
            </w:r>
          </w:p>
        </w:tc>
      </w:tr>
      <w:tr w:rsidR="00FE4AA4" w14:paraId="67D3FEE5" w14:textId="77777777" w:rsidTr="00C6709B">
        <w:trPr>
          <w:cantSplit/>
          <w:jc w:val="center"/>
        </w:trPr>
        <w:tc>
          <w:tcPr>
            <w:tcW w:w="0" w:type="auto"/>
            <w:gridSpan w:val="4"/>
            <w:shd w:val="clear" w:color="auto" w:fill="FFFFFF"/>
            <w:vAlign w:val="center"/>
          </w:tcPr>
          <w:p w14:paraId="2DB730B3" w14:textId="77777777" w:rsidR="00FE4AA4" w:rsidRDefault="00FE4AA4" w:rsidP="00C6709B">
            <w:pPr>
              <w:keepNext/>
              <w:spacing w:line="320" w:lineRule="atLeast"/>
              <w:ind w:left="60" w:right="60"/>
              <w:jc w:val="center"/>
              <w:rPr>
                <w:rFonts w:ascii="Arial" w:hAnsi="Arial"/>
                <w:color w:val="010205"/>
              </w:rPr>
            </w:pPr>
            <w:r>
              <w:rPr>
                <w:rFonts w:ascii="Arial" w:hAnsi="Arial"/>
                <w:color w:val="010205"/>
              </w:rPr>
              <w:t>a. Listwise deletion based on all variables in the procedure.</w:t>
            </w:r>
          </w:p>
        </w:tc>
      </w:tr>
    </w:tbl>
    <w:p w14:paraId="4AE6760D" w14:textId="77777777" w:rsidR="00FE4AA4" w:rsidRDefault="00FE4AA4" w:rsidP="00FE4AA4">
      <w:pPr>
        <w:pStyle w:val="af"/>
        <w:jc w:val="center"/>
        <w:rPr>
          <w:color w:val="215E99"/>
          <w:rtl/>
        </w:rPr>
      </w:pPr>
    </w:p>
    <w:p w14:paraId="064BA8EB" w14:textId="552E27B2" w:rsidR="00FE4AA4" w:rsidRDefault="00FE4AA4" w:rsidP="00FE4AA4">
      <w:pPr>
        <w:pStyle w:val="af"/>
        <w:bidi/>
        <w:jc w:val="center"/>
        <w:rPr>
          <w:color w:val="215E99"/>
          <w:rtl/>
        </w:rPr>
      </w:pPr>
      <w:bookmarkStart w:id="3" w:name="_Toc235182806"/>
      <w:r w:rsidRPr="00CF74A5">
        <w:rPr>
          <w:color w:val="215E99"/>
          <w:rtl/>
        </w:rPr>
        <w:t>جدول</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جدول</w:instrText>
      </w:r>
      <w:r w:rsidRPr="00CF74A5">
        <w:rPr>
          <w:color w:val="215E99"/>
        </w:rPr>
        <w:instrText xml:space="preserve"> \* ARABIC </w:instrText>
      </w:r>
      <w:r w:rsidRPr="00CF74A5">
        <w:rPr>
          <w:color w:val="215E99"/>
        </w:rPr>
        <w:fldChar w:fldCharType="separate"/>
      </w:r>
      <w:r>
        <w:rPr>
          <w:noProof/>
          <w:color w:val="215E99"/>
        </w:rPr>
        <w:t>3</w:t>
      </w:r>
      <w:r w:rsidRPr="00CF74A5">
        <w:rPr>
          <w:color w:val="215E99"/>
        </w:rPr>
        <w:fldChar w:fldCharType="end"/>
      </w:r>
      <w:r w:rsidRPr="00CF74A5">
        <w:rPr>
          <w:color w:val="215E99"/>
        </w:rPr>
        <w:t xml:space="preserve"> </w:t>
      </w:r>
      <w:r>
        <w:rPr>
          <w:rFonts w:hint="eastAsia"/>
          <w:color w:val="215E99"/>
          <w:rtl/>
        </w:rPr>
        <w:t>: اختبار الثبات والموثوقية</w:t>
      </w:r>
      <w:bookmarkEnd w:id="3"/>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522"/>
        <w:gridCol w:w="2848"/>
      </w:tblGrid>
      <w:tr w:rsidR="00FE4AA4" w14:paraId="3B8CAE58" w14:textId="77777777" w:rsidTr="00C6709B">
        <w:trPr>
          <w:cantSplit/>
          <w:jc w:val="center"/>
        </w:trPr>
        <w:tc>
          <w:tcPr>
            <w:tcW w:w="0" w:type="auto"/>
            <w:gridSpan w:val="2"/>
            <w:shd w:val="clear" w:color="auto" w:fill="FFFFFF"/>
            <w:vAlign w:val="center"/>
          </w:tcPr>
          <w:p w14:paraId="1F9BEAD5" w14:textId="77777777" w:rsidR="00FE4AA4" w:rsidRDefault="00FE4AA4" w:rsidP="00C6709B">
            <w:pPr>
              <w:spacing w:line="320" w:lineRule="atLeast"/>
              <w:ind w:left="60" w:right="60"/>
              <w:jc w:val="center"/>
              <w:rPr>
                <w:rFonts w:ascii="Arial" w:hAnsi="Arial"/>
                <w:color w:val="010205"/>
              </w:rPr>
            </w:pPr>
            <w:r>
              <w:rPr>
                <w:rFonts w:ascii="Arial" w:hAnsi="Arial"/>
                <w:b/>
                <w:bCs/>
                <w:color w:val="010205"/>
              </w:rPr>
              <w:t>Reliability Statistics</w:t>
            </w:r>
          </w:p>
        </w:tc>
      </w:tr>
      <w:tr w:rsidR="00FE4AA4" w14:paraId="07C0DC61" w14:textId="77777777" w:rsidTr="00C6709B">
        <w:trPr>
          <w:cantSplit/>
          <w:jc w:val="center"/>
        </w:trPr>
        <w:tc>
          <w:tcPr>
            <w:tcW w:w="0" w:type="auto"/>
            <w:shd w:val="clear" w:color="auto" w:fill="FFFFFF"/>
            <w:vAlign w:val="center"/>
          </w:tcPr>
          <w:p w14:paraId="1F092BF4" w14:textId="77777777" w:rsidR="00FE4AA4" w:rsidRDefault="00FE4AA4" w:rsidP="00C6709B">
            <w:pPr>
              <w:spacing w:line="320" w:lineRule="atLeast"/>
              <w:ind w:left="60" w:right="60"/>
              <w:jc w:val="center"/>
              <w:rPr>
                <w:rFonts w:ascii="Arial" w:hAnsi="Arial"/>
                <w:color w:val="264A60"/>
              </w:rPr>
            </w:pPr>
            <w:r>
              <w:rPr>
                <w:rFonts w:ascii="Arial" w:hAnsi="Arial"/>
                <w:color w:val="264A60"/>
              </w:rPr>
              <w:t>Cronbach's Alpha</w:t>
            </w:r>
          </w:p>
        </w:tc>
        <w:tc>
          <w:tcPr>
            <w:tcW w:w="0" w:type="auto"/>
            <w:shd w:val="clear" w:color="auto" w:fill="FFFFFF"/>
            <w:vAlign w:val="center"/>
          </w:tcPr>
          <w:p w14:paraId="3DE7FC25" w14:textId="77777777" w:rsidR="00FE4AA4" w:rsidRDefault="00FE4AA4" w:rsidP="00C6709B">
            <w:pPr>
              <w:spacing w:line="320" w:lineRule="atLeast"/>
              <w:ind w:left="60" w:right="60"/>
              <w:jc w:val="center"/>
              <w:rPr>
                <w:rFonts w:ascii="Arial" w:hAnsi="Arial"/>
                <w:color w:val="264A60"/>
              </w:rPr>
            </w:pPr>
            <w:r>
              <w:rPr>
                <w:rFonts w:ascii="Arial" w:hAnsi="Arial"/>
                <w:color w:val="264A60"/>
              </w:rPr>
              <w:t>N of Items</w:t>
            </w:r>
          </w:p>
        </w:tc>
      </w:tr>
      <w:tr w:rsidR="00FE4AA4" w14:paraId="5F9EC96F" w14:textId="77777777" w:rsidTr="00C6709B">
        <w:trPr>
          <w:cantSplit/>
          <w:jc w:val="center"/>
        </w:trPr>
        <w:tc>
          <w:tcPr>
            <w:tcW w:w="0" w:type="auto"/>
            <w:shd w:val="clear" w:color="auto" w:fill="F9F9FB"/>
            <w:vAlign w:val="center"/>
          </w:tcPr>
          <w:p w14:paraId="0CD32CEA" w14:textId="77777777" w:rsidR="00FE4AA4" w:rsidRDefault="00FE4AA4" w:rsidP="00C6709B">
            <w:pPr>
              <w:spacing w:line="320" w:lineRule="atLeast"/>
              <w:ind w:left="60" w:right="60"/>
              <w:jc w:val="center"/>
              <w:rPr>
                <w:rFonts w:ascii="Arial" w:hAnsi="Arial"/>
                <w:color w:val="010205"/>
              </w:rPr>
            </w:pPr>
            <w:r>
              <w:rPr>
                <w:rFonts w:ascii="Arial" w:hAnsi="Arial"/>
                <w:color w:val="010205"/>
              </w:rPr>
              <w:t>.901</w:t>
            </w:r>
          </w:p>
        </w:tc>
        <w:tc>
          <w:tcPr>
            <w:tcW w:w="0" w:type="auto"/>
            <w:shd w:val="clear" w:color="auto" w:fill="F9F9FB"/>
            <w:vAlign w:val="center"/>
          </w:tcPr>
          <w:p w14:paraId="1C6EBEEA" w14:textId="77777777" w:rsidR="00FE4AA4" w:rsidRDefault="00FE4AA4" w:rsidP="00C6709B">
            <w:pPr>
              <w:keepNext/>
              <w:spacing w:line="320" w:lineRule="atLeast"/>
              <w:ind w:left="60" w:right="60"/>
              <w:jc w:val="center"/>
              <w:rPr>
                <w:rFonts w:ascii="Arial" w:hAnsi="Arial"/>
                <w:color w:val="010205"/>
              </w:rPr>
            </w:pPr>
            <w:r>
              <w:rPr>
                <w:rFonts w:ascii="Arial" w:hAnsi="Arial"/>
                <w:color w:val="010205"/>
              </w:rPr>
              <w:t>20</w:t>
            </w:r>
          </w:p>
        </w:tc>
      </w:tr>
    </w:tbl>
    <w:p w14:paraId="4E230C31" w14:textId="77777777" w:rsidR="00FE4AA4" w:rsidRDefault="00FE4AA4" w:rsidP="00FE4AA4">
      <w:pPr>
        <w:rPr>
          <w:rtl/>
        </w:rPr>
      </w:pPr>
    </w:p>
    <w:p w14:paraId="319798A8" w14:textId="77777777" w:rsidR="00FE4AA4" w:rsidRPr="00007B9A" w:rsidRDefault="00FE4AA4" w:rsidP="00FE4AA4"/>
    <w:p w14:paraId="1FC82B3E" w14:textId="77777777" w:rsidR="00FE4AA4" w:rsidRDefault="00FE4AA4">
      <w:pPr>
        <w:pStyle w:val="a8"/>
        <w:widowControl w:val="0"/>
        <w:numPr>
          <w:ilvl w:val="0"/>
          <w:numId w:val="15"/>
        </w:numPr>
        <w:autoSpaceDE w:val="0"/>
        <w:autoSpaceDN w:val="0"/>
        <w:bidi/>
        <w:adjustRightInd w:val="0"/>
        <w:spacing w:after="0" w:line="360" w:lineRule="auto"/>
        <w:ind w:left="425" w:hanging="425"/>
        <w:jc w:val="both"/>
        <w:rPr>
          <w:rFonts w:ascii="Sakkal Majalla" w:hAnsi="Sakkal Majalla" w:cs="Sakkal Majalla"/>
          <w:b/>
          <w:bCs/>
          <w:sz w:val="28"/>
          <w:szCs w:val="28"/>
        </w:rPr>
      </w:pPr>
      <w:r>
        <w:rPr>
          <w:rFonts w:ascii="Sakkal Majalla" w:hAnsi="Sakkal Majalla" w:cs="Sakkal Majalla" w:hint="cs"/>
          <w:b/>
          <w:bCs/>
          <w:sz w:val="28"/>
          <w:szCs w:val="28"/>
          <w:rtl/>
        </w:rPr>
        <w:t>تحليل الجداول المتقاطعة لمتغيرات الدراسة:</w:t>
      </w:r>
    </w:p>
    <w:p w14:paraId="5D2FA491" w14:textId="77777777" w:rsidR="00FE4AA4" w:rsidRPr="00DE4701" w:rsidRDefault="00FE4AA4">
      <w:pPr>
        <w:pStyle w:val="a8"/>
        <w:widowControl w:val="0"/>
        <w:numPr>
          <w:ilvl w:val="0"/>
          <w:numId w:val="16"/>
        </w:numPr>
        <w:autoSpaceDE w:val="0"/>
        <w:autoSpaceDN w:val="0"/>
        <w:bidi/>
        <w:adjustRightInd w:val="0"/>
        <w:spacing w:after="0" w:line="360" w:lineRule="auto"/>
        <w:jc w:val="both"/>
        <w:rPr>
          <w:rFonts w:ascii="Sakkal Majalla" w:hAnsi="Sakkal Majalla" w:cs="Sakkal Majalla"/>
          <w:b/>
          <w:bCs/>
          <w:sz w:val="28"/>
          <w:szCs w:val="28"/>
        </w:rPr>
      </w:pPr>
      <w:r w:rsidRPr="00DE4701">
        <w:rPr>
          <w:rFonts w:ascii="Sakkal Majalla" w:hAnsi="Sakkal Majalla" w:cs="Sakkal Majalla"/>
          <w:b/>
          <w:bCs/>
          <w:sz w:val="28"/>
          <w:szCs w:val="28"/>
          <w:rtl/>
        </w:rPr>
        <w:t xml:space="preserve">اختبار كاي اسكوير للعلاقة بين كفاءة تنفيذ مشاريع التحول الرقمي. وتطبيق ممارسات منهجية </w:t>
      </w:r>
      <w:r w:rsidRPr="00DE4701">
        <w:rPr>
          <w:rFonts w:ascii="Sakkal Majalla" w:hAnsi="Sakkal Majalla" w:cs="Sakkal Majalla"/>
          <w:b/>
          <w:bCs/>
          <w:sz w:val="28"/>
          <w:szCs w:val="28"/>
        </w:rPr>
        <w:t>Agile</w:t>
      </w:r>
    </w:p>
    <w:p w14:paraId="219AE9FD" w14:textId="33C9E6A9" w:rsidR="00FE4AA4" w:rsidRDefault="00FE4AA4" w:rsidP="00FE4AA4">
      <w:pPr>
        <w:bidi/>
        <w:spacing w:line="360" w:lineRule="auto"/>
        <w:jc w:val="both"/>
        <w:rPr>
          <w:rFonts w:ascii="Sakkal Majalla" w:hAnsi="Sakkal Majalla" w:cs="Sakkal Majalla"/>
          <w:sz w:val="28"/>
          <w:szCs w:val="28"/>
          <w:rtl/>
        </w:rPr>
      </w:pPr>
      <w:r w:rsidRPr="00C637FC">
        <w:rPr>
          <w:rFonts w:ascii="Sakkal Majalla" w:hAnsi="Sakkal Majalla" w:cs="Sakkal Majalla"/>
          <w:sz w:val="28"/>
          <w:szCs w:val="28"/>
          <w:rtl/>
        </w:rPr>
        <w:t>كشفت نتائج اختبار كاي اسكوير عن وجود علاقة ذات دلالة إحصائية قوية بين تطبيق ممارسات</w:t>
      </w:r>
      <w:r w:rsidRPr="00C637FC">
        <w:rPr>
          <w:rFonts w:ascii="Sakkal Majalla" w:hAnsi="Sakkal Majalla" w:cs="Sakkal Majalla"/>
          <w:sz w:val="28"/>
          <w:szCs w:val="28"/>
        </w:rPr>
        <w:t xml:space="preserve"> Agile </w:t>
      </w:r>
      <w:r w:rsidRPr="00C637FC">
        <w:rPr>
          <w:rFonts w:ascii="Sakkal Majalla" w:hAnsi="Sakkal Majalla" w:cs="Sakkal Majalla"/>
          <w:sz w:val="28"/>
          <w:szCs w:val="28"/>
          <w:rtl/>
        </w:rPr>
        <w:t>وكفاءة التنفيذ؛ حيث بلغت قيمة الاختبار 70.617 بمستوى دلالة 0.000 وهو أقل من مستوى المعنوية المعتاد 0.05. هذه النتيجة تعني أن التحسن في كفاءة المشاريع الرقمية ليس وليد الصدفة؛ بل هو مرتبط ارتباطاً وثيقاً بمدى تبني الممارسات الرشيقة في العمليات اليومية. سجل اختبار الارتباط الخطي</w:t>
      </w:r>
      <w:r w:rsidRPr="00C637FC">
        <w:rPr>
          <w:rFonts w:ascii="Sakkal Majalla" w:hAnsi="Sakkal Majalla" w:cs="Sakkal Majalla"/>
          <w:sz w:val="28"/>
          <w:szCs w:val="28"/>
        </w:rPr>
        <w:t xml:space="preserve"> (Linear-by-Linear Association) </w:t>
      </w:r>
      <w:r w:rsidRPr="00C637FC">
        <w:rPr>
          <w:rFonts w:ascii="Sakkal Majalla" w:hAnsi="Sakkal Majalla" w:cs="Sakkal Majalla"/>
          <w:sz w:val="28"/>
          <w:szCs w:val="28"/>
          <w:rtl/>
        </w:rPr>
        <w:t>قيمة 50.348 ودلالة 0.000؛ ما يؤكد وجود اتجاه تصاعدي للعلاقة؛ فكلما زاد تطبيق ممارسات</w:t>
      </w:r>
      <w:r w:rsidRPr="00C637FC">
        <w:rPr>
          <w:rFonts w:ascii="Sakkal Majalla" w:hAnsi="Sakkal Majalla" w:cs="Sakkal Majalla"/>
          <w:sz w:val="28"/>
          <w:szCs w:val="28"/>
        </w:rPr>
        <w:t xml:space="preserve"> Agile </w:t>
      </w:r>
      <w:r w:rsidRPr="00C637FC">
        <w:rPr>
          <w:rFonts w:ascii="Sakkal Majalla" w:hAnsi="Sakkal Majalla" w:cs="Sakkal Majalla"/>
          <w:sz w:val="28"/>
          <w:szCs w:val="28"/>
          <w:rtl/>
        </w:rPr>
        <w:t>زادت كفاءة تنفيذ المشاريع. يبدو أن الممارسات الرشيقة توفر البنية التحتية الإجرائية اللازمة لرفع الإنتاجية وضبط الجودة؛ فالعلاقة قوية بما يكفي لتبرير الاستثمار في هذه المنهجيات. يحتمل أن يكون هذا الارتباط ناتجاً عن دور</w:t>
      </w:r>
      <w:r w:rsidRPr="00C637FC">
        <w:rPr>
          <w:rFonts w:ascii="Sakkal Majalla" w:hAnsi="Sakkal Majalla" w:cs="Sakkal Majalla"/>
          <w:sz w:val="28"/>
          <w:szCs w:val="28"/>
        </w:rPr>
        <w:t xml:space="preserve"> Agile </w:t>
      </w:r>
      <w:r w:rsidRPr="00C637FC">
        <w:rPr>
          <w:rFonts w:ascii="Sakkal Majalla" w:hAnsi="Sakkal Majalla" w:cs="Sakkal Majalla"/>
          <w:sz w:val="28"/>
          <w:szCs w:val="28"/>
          <w:rtl/>
        </w:rPr>
        <w:t>في توضيح الأهداف وتقليل الهدر الزمني والمالي؛ ما ينعكس مباشرة على مخرجات التحول الرقمي. ملاحظة وجود بعض الخلايا (40 في المئة) بتكرارات متوقعة أقل من 5 لا تضعف النتيجة الإجمالية نظراً لحجم العينة الكلي؛ فالدلالة الإحصائية للنسبة الاحتمالية</w:t>
      </w:r>
      <w:r w:rsidRPr="00C637FC">
        <w:rPr>
          <w:rFonts w:ascii="Sakkal Majalla" w:hAnsi="Sakkal Majalla" w:cs="Sakkal Majalla"/>
          <w:sz w:val="28"/>
          <w:szCs w:val="28"/>
        </w:rPr>
        <w:t xml:space="preserve"> (Likelihood Ratio) </w:t>
      </w:r>
      <w:r w:rsidRPr="00C637FC">
        <w:rPr>
          <w:rFonts w:ascii="Sakkal Majalla" w:hAnsi="Sakkal Majalla" w:cs="Sakkal Majalla"/>
          <w:sz w:val="28"/>
          <w:szCs w:val="28"/>
          <w:rtl/>
        </w:rPr>
        <w:t>البالغة 73.249 تدعم بقوة رفض الفرضية الصفرية وتأكيد وجود العلاقة. يمثل هذا الرقم دليلاً ملموساً للمخططين التقنيين على أن النجاح الرقمي يمر عبر بوابة الرشاقة الإدارية؛ ما يعزز من قيمة الدراسة في توجيه السياسات التنفيذية للمشاريع القومية</w:t>
      </w:r>
    </w:p>
    <w:p w14:paraId="728E9A24" w14:textId="77777777" w:rsidR="00FE4AA4" w:rsidRPr="00FE4AA4" w:rsidRDefault="00FE4AA4" w:rsidP="00FE4AA4">
      <w:pPr>
        <w:bidi/>
        <w:spacing w:line="360" w:lineRule="auto"/>
        <w:jc w:val="both"/>
        <w:rPr>
          <w:rFonts w:ascii="Sakkal Majalla" w:hAnsi="Sakkal Majalla" w:cs="Sakkal Majalla"/>
          <w:sz w:val="18"/>
          <w:szCs w:val="18"/>
          <w:rtl/>
        </w:rPr>
      </w:pPr>
    </w:p>
    <w:p w14:paraId="4BE798D5" w14:textId="35777BF3" w:rsidR="00FE4AA4" w:rsidRDefault="00FE4AA4" w:rsidP="00FE4AA4">
      <w:pPr>
        <w:pStyle w:val="af"/>
        <w:bidi/>
        <w:jc w:val="center"/>
        <w:rPr>
          <w:color w:val="215E99"/>
          <w:rtl/>
        </w:rPr>
      </w:pPr>
      <w:bookmarkStart w:id="4" w:name="_Toc235182807"/>
      <w:r w:rsidRPr="00CF74A5">
        <w:rPr>
          <w:color w:val="215E99"/>
          <w:rtl/>
        </w:rPr>
        <w:t>جدول</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جدول</w:instrText>
      </w:r>
      <w:r w:rsidRPr="00CF74A5">
        <w:rPr>
          <w:color w:val="215E99"/>
        </w:rPr>
        <w:instrText xml:space="preserve"> \* ARABIC </w:instrText>
      </w:r>
      <w:r w:rsidRPr="00CF74A5">
        <w:rPr>
          <w:color w:val="215E99"/>
        </w:rPr>
        <w:fldChar w:fldCharType="separate"/>
      </w:r>
      <w:r>
        <w:rPr>
          <w:noProof/>
          <w:color w:val="215E99"/>
        </w:rPr>
        <w:t>4</w:t>
      </w:r>
      <w:r w:rsidRPr="00CF74A5">
        <w:rPr>
          <w:color w:val="215E99"/>
        </w:rPr>
        <w:fldChar w:fldCharType="end"/>
      </w:r>
      <w:r w:rsidRPr="00CF74A5">
        <w:rPr>
          <w:color w:val="215E99"/>
        </w:rPr>
        <w:t xml:space="preserve"> </w:t>
      </w:r>
      <w:r>
        <w:rPr>
          <w:rFonts w:hint="eastAsia"/>
          <w:color w:val="215E99"/>
          <w:rtl/>
        </w:rPr>
        <w:t xml:space="preserve">: اختبار كاي اسكوير للعلاقة بين كفاءة تنفيذ مشاريع التحول الرقمي. وتطبيق ممارسات منهجية </w:t>
      </w:r>
      <w:r>
        <w:rPr>
          <w:rFonts w:hint="eastAsia"/>
          <w:color w:val="215E99"/>
        </w:rPr>
        <w:t>Agile</w:t>
      </w:r>
      <w:r>
        <w:rPr>
          <w:rFonts w:hint="eastAsia"/>
          <w:color w:val="215E99"/>
          <w:rtl/>
        </w:rPr>
        <w:t>.</w:t>
      </w:r>
      <w:bookmarkEnd w:id="4"/>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2"/>
        <w:gridCol w:w="1139"/>
        <w:gridCol w:w="539"/>
        <w:gridCol w:w="3020"/>
      </w:tblGrid>
      <w:tr w:rsidR="00FE4AA4" w14:paraId="19D373F8" w14:textId="77777777" w:rsidTr="00C6709B">
        <w:trPr>
          <w:cantSplit/>
          <w:jc w:val="center"/>
        </w:trPr>
        <w:tc>
          <w:tcPr>
            <w:tcW w:w="0" w:type="auto"/>
            <w:gridSpan w:val="4"/>
            <w:shd w:val="clear" w:color="auto" w:fill="FFFFFF"/>
            <w:vAlign w:val="center"/>
          </w:tcPr>
          <w:p w14:paraId="0EDEF115" w14:textId="77777777" w:rsidR="00FE4AA4" w:rsidRDefault="00FE4AA4" w:rsidP="00C6709B">
            <w:pPr>
              <w:spacing w:line="320" w:lineRule="atLeast"/>
              <w:ind w:left="60" w:right="60"/>
              <w:jc w:val="center"/>
              <w:rPr>
                <w:rFonts w:ascii="Arial" w:hAnsi="Arial"/>
                <w:color w:val="010205"/>
              </w:rPr>
            </w:pPr>
            <w:r>
              <w:rPr>
                <w:rFonts w:ascii="Arial" w:hAnsi="Arial"/>
                <w:b/>
                <w:bCs/>
                <w:color w:val="010205"/>
              </w:rPr>
              <w:t>Chi-Square Tests</w:t>
            </w:r>
          </w:p>
        </w:tc>
      </w:tr>
      <w:tr w:rsidR="00FE4AA4" w14:paraId="184DA9B2" w14:textId="77777777" w:rsidTr="00C6709B">
        <w:trPr>
          <w:cantSplit/>
          <w:jc w:val="center"/>
        </w:trPr>
        <w:tc>
          <w:tcPr>
            <w:tcW w:w="0" w:type="auto"/>
            <w:shd w:val="clear" w:color="auto" w:fill="FFFFFF"/>
            <w:vAlign w:val="center"/>
          </w:tcPr>
          <w:p w14:paraId="6014B38E" w14:textId="77777777" w:rsidR="00FE4AA4" w:rsidRDefault="00FE4AA4" w:rsidP="00C6709B">
            <w:pPr>
              <w:jc w:val="center"/>
              <w:rPr>
                <w:rFonts w:ascii="Times New Roman" w:hAnsi="Times New Roman" w:cs="Times New Roman"/>
              </w:rPr>
            </w:pPr>
          </w:p>
        </w:tc>
        <w:tc>
          <w:tcPr>
            <w:tcW w:w="0" w:type="auto"/>
            <w:shd w:val="clear" w:color="auto" w:fill="FFFFFF"/>
            <w:vAlign w:val="center"/>
          </w:tcPr>
          <w:p w14:paraId="15392CD9" w14:textId="77777777" w:rsidR="00FE4AA4" w:rsidRDefault="00FE4AA4" w:rsidP="00C6709B">
            <w:pPr>
              <w:spacing w:line="320" w:lineRule="atLeast"/>
              <w:ind w:left="60" w:right="60"/>
              <w:jc w:val="center"/>
              <w:rPr>
                <w:rFonts w:ascii="Arial" w:hAnsi="Arial"/>
                <w:color w:val="264A60"/>
              </w:rPr>
            </w:pPr>
            <w:r>
              <w:rPr>
                <w:rFonts w:ascii="Arial" w:hAnsi="Arial"/>
                <w:color w:val="264A60"/>
              </w:rPr>
              <w:t>Value</w:t>
            </w:r>
          </w:p>
        </w:tc>
        <w:tc>
          <w:tcPr>
            <w:tcW w:w="0" w:type="auto"/>
            <w:shd w:val="clear" w:color="auto" w:fill="FFFFFF"/>
            <w:vAlign w:val="center"/>
          </w:tcPr>
          <w:p w14:paraId="4D7A47A4" w14:textId="77777777" w:rsidR="00FE4AA4" w:rsidRDefault="00FE4AA4" w:rsidP="00C6709B">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671B2B01" w14:textId="77777777" w:rsidR="00FE4AA4" w:rsidRDefault="00FE4AA4" w:rsidP="00C6709B">
            <w:pPr>
              <w:spacing w:line="320" w:lineRule="atLeast"/>
              <w:ind w:left="60" w:right="60"/>
              <w:jc w:val="center"/>
              <w:rPr>
                <w:rFonts w:ascii="Arial" w:hAnsi="Arial"/>
                <w:color w:val="264A60"/>
              </w:rPr>
            </w:pPr>
            <w:r>
              <w:rPr>
                <w:rFonts w:ascii="Arial" w:hAnsi="Arial"/>
                <w:color w:val="264A60"/>
              </w:rPr>
              <w:t>Asymptotic Significance (2-sided)</w:t>
            </w:r>
          </w:p>
        </w:tc>
      </w:tr>
      <w:tr w:rsidR="00FE4AA4" w14:paraId="4DAD88F0" w14:textId="77777777" w:rsidTr="00C6709B">
        <w:trPr>
          <w:cantSplit/>
          <w:jc w:val="center"/>
        </w:trPr>
        <w:tc>
          <w:tcPr>
            <w:tcW w:w="0" w:type="auto"/>
            <w:shd w:val="clear" w:color="auto" w:fill="E0E0E0"/>
            <w:vAlign w:val="center"/>
          </w:tcPr>
          <w:p w14:paraId="7673CD74" w14:textId="77777777" w:rsidR="00FE4AA4" w:rsidRDefault="00FE4AA4" w:rsidP="00C6709B">
            <w:pPr>
              <w:spacing w:line="320" w:lineRule="atLeast"/>
              <w:ind w:left="60" w:right="60"/>
              <w:jc w:val="center"/>
              <w:rPr>
                <w:rFonts w:ascii="Arial" w:hAnsi="Arial"/>
                <w:color w:val="264A60"/>
              </w:rPr>
            </w:pPr>
            <w:r>
              <w:rPr>
                <w:rFonts w:ascii="Arial" w:hAnsi="Arial"/>
                <w:color w:val="264A60"/>
              </w:rPr>
              <w:t>Pearson Chi-Square</w:t>
            </w:r>
          </w:p>
        </w:tc>
        <w:tc>
          <w:tcPr>
            <w:tcW w:w="0" w:type="auto"/>
            <w:shd w:val="clear" w:color="auto" w:fill="F9F9FB"/>
            <w:vAlign w:val="center"/>
          </w:tcPr>
          <w:p w14:paraId="539DD965" w14:textId="77777777" w:rsidR="00FE4AA4" w:rsidRDefault="00FE4AA4" w:rsidP="00C6709B">
            <w:pPr>
              <w:spacing w:line="320" w:lineRule="atLeast"/>
              <w:ind w:left="60" w:right="60"/>
              <w:jc w:val="center"/>
              <w:rPr>
                <w:rFonts w:ascii="Arial" w:hAnsi="Arial"/>
                <w:color w:val="010205"/>
              </w:rPr>
            </w:pPr>
            <w:r>
              <w:rPr>
                <w:rFonts w:ascii="Arial" w:hAnsi="Arial"/>
                <w:color w:val="010205"/>
              </w:rPr>
              <w:t>70.617</w:t>
            </w:r>
            <w:r>
              <w:rPr>
                <w:rFonts w:ascii="Arial" w:hAnsi="Arial"/>
                <w:color w:val="010205"/>
                <w:vertAlign w:val="superscript"/>
              </w:rPr>
              <w:t>a</w:t>
            </w:r>
          </w:p>
        </w:tc>
        <w:tc>
          <w:tcPr>
            <w:tcW w:w="0" w:type="auto"/>
            <w:shd w:val="clear" w:color="auto" w:fill="F9F9FB"/>
            <w:vAlign w:val="center"/>
          </w:tcPr>
          <w:p w14:paraId="69A9D413" w14:textId="77777777" w:rsidR="00FE4AA4" w:rsidRDefault="00FE4AA4" w:rsidP="00C6709B">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3339DBAF"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709C4D05" w14:textId="77777777" w:rsidTr="00C6709B">
        <w:trPr>
          <w:cantSplit/>
          <w:jc w:val="center"/>
        </w:trPr>
        <w:tc>
          <w:tcPr>
            <w:tcW w:w="0" w:type="auto"/>
            <w:shd w:val="clear" w:color="auto" w:fill="E0E0E0"/>
            <w:vAlign w:val="center"/>
          </w:tcPr>
          <w:p w14:paraId="156B3A27" w14:textId="77777777" w:rsidR="00FE4AA4" w:rsidRDefault="00FE4AA4" w:rsidP="00C6709B">
            <w:pPr>
              <w:spacing w:line="320" w:lineRule="atLeast"/>
              <w:ind w:left="60" w:right="60"/>
              <w:jc w:val="center"/>
              <w:rPr>
                <w:rFonts w:ascii="Arial" w:hAnsi="Arial"/>
                <w:color w:val="264A60"/>
              </w:rPr>
            </w:pPr>
            <w:r>
              <w:rPr>
                <w:rFonts w:ascii="Arial" w:hAnsi="Arial"/>
                <w:color w:val="264A60"/>
              </w:rPr>
              <w:t>Likelihood Ratio</w:t>
            </w:r>
          </w:p>
        </w:tc>
        <w:tc>
          <w:tcPr>
            <w:tcW w:w="0" w:type="auto"/>
            <w:shd w:val="clear" w:color="auto" w:fill="F9F9FB"/>
            <w:vAlign w:val="center"/>
          </w:tcPr>
          <w:p w14:paraId="4DA2B146" w14:textId="77777777" w:rsidR="00FE4AA4" w:rsidRDefault="00FE4AA4" w:rsidP="00C6709B">
            <w:pPr>
              <w:spacing w:line="320" w:lineRule="atLeast"/>
              <w:ind w:left="60" w:right="60"/>
              <w:jc w:val="center"/>
              <w:rPr>
                <w:rFonts w:ascii="Arial" w:hAnsi="Arial"/>
                <w:color w:val="010205"/>
              </w:rPr>
            </w:pPr>
            <w:r>
              <w:rPr>
                <w:rFonts w:ascii="Arial" w:hAnsi="Arial"/>
                <w:color w:val="010205"/>
              </w:rPr>
              <w:t>73.249</w:t>
            </w:r>
          </w:p>
        </w:tc>
        <w:tc>
          <w:tcPr>
            <w:tcW w:w="0" w:type="auto"/>
            <w:shd w:val="clear" w:color="auto" w:fill="F9F9FB"/>
            <w:vAlign w:val="center"/>
          </w:tcPr>
          <w:p w14:paraId="7577B2BA" w14:textId="77777777" w:rsidR="00FE4AA4" w:rsidRDefault="00FE4AA4" w:rsidP="00C6709B">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0C1083C8"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7DC23389" w14:textId="77777777" w:rsidTr="00C6709B">
        <w:trPr>
          <w:cantSplit/>
          <w:jc w:val="center"/>
        </w:trPr>
        <w:tc>
          <w:tcPr>
            <w:tcW w:w="0" w:type="auto"/>
            <w:shd w:val="clear" w:color="auto" w:fill="E0E0E0"/>
            <w:vAlign w:val="center"/>
          </w:tcPr>
          <w:p w14:paraId="3743AFF4" w14:textId="77777777" w:rsidR="00FE4AA4" w:rsidRDefault="00FE4AA4" w:rsidP="00C6709B">
            <w:pPr>
              <w:spacing w:line="320" w:lineRule="atLeast"/>
              <w:ind w:left="60" w:right="60"/>
              <w:jc w:val="center"/>
              <w:rPr>
                <w:rFonts w:ascii="Arial" w:hAnsi="Arial"/>
                <w:color w:val="264A60"/>
              </w:rPr>
            </w:pPr>
            <w:r>
              <w:rPr>
                <w:rFonts w:ascii="Arial" w:hAnsi="Arial"/>
                <w:color w:val="264A60"/>
              </w:rPr>
              <w:t>Linear-by-Linear Association</w:t>
            </w:r>
          </w:p>
        </w:tc>
        <w:tc>
          <w:tcPr>
            <w:tcW w:w="0" w:type="auto"/>
            <w:shd w:val="clear" w:color="auto" w:fill="F9F9FB"/>
            <w:vAlign w:val="center"/>
          </w:tcPr>
          <w:p w14:paraId="3AC1F64A" w14:textId="77777777" w:rsidR="00FE4AA4" w:rsidRDefault="00FE4AA4" w:rsidP="00C6709B">
            <w:pPr>
              <w:spacing w:line="320" w:lineRule="atLeast"/>
              <w:ind w:left="60" w:right="60"/>
              <w:jc w:val="center"/>
              <w:rPr>
                <w:rFonts w:ascii="Arial" w:hAnsi="Arial"/>
                <w:color w:val="010205"/>
              </w:rPr>
            </w:pPr>
            <w:r>
              <w:rPr>
                <w:rFonts w:ascii="Arial" w:hAnsi="Arial"/>
                <w:color w:val="010205"/>
              </w:rPr>
              <w:t>50.348</w:t>
            </w:r>
          </w:p>
        </w:tc>
        <w:tc>
          <w:tcPr>
            <w:tcW w:w="0" w:type="auto"/>
            <w:shd w:val="clear" w:color="auto" w:fill="F9F9FB"/>
            <w:vAlign w:val="center"/>
          </w:tcPr>
          <w:p w14:paraId="3E1235C5" w14:textId="77777777" w:rsidR="00FE4AA4" w:rsidRDefault="00FE4AA4" w:rsidP="00C6709B">
            <w:pPr>
              <w:spacing w:line="320" w:lineRule="atLeast"/>
              <w:ind w:left="60" w:right="60"/>
              <w:jc w:val="center"/>
              <w:rPr>
                <w:rFonts w:ascii="Arial" w:hAnsi="Arial"/>
                <w:color w:val="010205"/>
              </w:rPr>
            </w:pPr>
            <w:r>
              <w:rPr>
                <w:rFonts w:ascii="Arial" w:hAnsi="Arial"/>
                <w:color w:val="010205"/>
              </w:rPr>
              <w:t>1</w:t>
            </w:r>
          </w:p>
        </w:tc>
        <w:tc>
          <w:tcPr>
            <w:tcW w:w="0" w:type="auto"/>
            <w:shd w:val="clear" w:color="auto" w:fill="F9F9FB"/>
            <w:vAlign w:val="center"/>
          </w:tcPr>
          <w:p w14:paraId="5BA5ABF1"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75241A63" w14:textId="77777777" w:rsidTr="00C6709B">
        <w:trPr>
          <w:cantSplit/>
          <w:jc w:val="center"/>
        </w:trPr>
        <w:tc>
          <w:tcPr>
            <w:tcW w:w="0" w:type="auto"/>
            <w:shd w:val="clear" w:color="auto" w:fill="E0E0E0"/>
            <w:vAlign w:val="center"/>
          </w:tcPr>
          <w:p w14:paraId="1E3FF9B2" w14:textId="77777777" w:rsidR="00FE4AA4" w:rsidRDefault="00FE4AA4" w:rsidP="00C6709B">
            <w:pPr>
              <w:spacing w:line="320" w:lineRule="atLeast"/>
              <w:ind w:left="60" w:right="60"/>
              <w:jc w:val="center"/>
              <w:rPr>
                <w:rFonts w:ascii="Arial" w:hAnsi="Arial"/>
                <w:color w:val="264A60"/>
              </w:rPr>
            </w:pPr>
            <w:r>
              <w:rPr>
                <w:rFonts w:ascii="Arial" w:hAnsi="Arial"/>
                <w:color w:val="264A60"/>
              </w:rPr>
              <w:t>N of Valid Cases</w:t>
            </w:r>
          </w:p>
        </w:tc>
        <w:tc>
          <w:tcPr>
            <w:tcW w:w="0" w:type="auto"/>
            <w:shd w:val="clear" w:color="auto" w:fill="F9F9FB"/>
            <w:vAlign w:val="center"/>
          </w:tcPr>
          <w:p w14:paraId="175ADCEF" w14:textId="77777777" w:rsidR="00FE4AA4" w:rsidRDefault="00FE4AA4" w:rsidP="00C6709B">
            <w:pPr>
              <w:spacing w:line="320" w:lineRule="atLeast"/>
              <w:ind w:left="60" w:right="60"/>
              <w:jc w:val="center"/>
              <w:rPr>
                <w:rFonts w:ascii="Arial" w:hAnsi="Arial"/>
                <w:color w:val="010205"/>
              </w:rPr>
            </w:pPr>
            <w:r>
              <w:rPr>
                <w:rFonts w:ascii="Arial" w:hAnsi="Arial"/>
                <w:color w:val="010205"/>
              </w:rPr>
              <w:t>253</w:t>
            </w:r>
          </w:p>
        </w:tc>
        <w:tc>
          <w:tcPr>
            <w:tcW w:w="0" w:type="auto"/>
            <w:shd w:val="clear" w:color="auto" w:fill="F9F9FB"/>
            <w:vAlign w:val="center"/>
          </w:tcPr>
          <w:p w14:paraId="13DA8A4E" w14:textId="77777777" w:rsidR="00FE4AA4" w:rsidRDefault="00FE4AA4" w:rsidP="00C6709B">
            <w:pPr>
              <w:jc w:val="center"/>
              <w:rPr>
                <w:rFonts w:ascii="Times New Roman" w:hAnsi="Times New Roman" w:cs="Times New Roman"/>
              </w:rPr>
            </w:pPr>
          </w:p>
        </w:tc>
        <w:tc>
          <w:tcPr>
            <w:tcW w:w="0" w:type="auto"/>
            <w:shd w:val="clear" w:color="auto" w:fill="F9F9FB"/>
            <w:vAlign w:val="center"/>
          </w:tcPr>
          <w:p w14:paraId="41F87EC5" w14:textId="77777777" w:rsidR="00FE4AA4" w:rsidRDefault="00FE4AA4" w:rsidP="00C6709B">
            <w:pPr>
              <w:jc w:val="center"/>
              <w:rPr>
                <w:rFonts w:ascii="Times New Roman" w:hAnsi="Times New Roman" w:cs="Times New Roman"/>
              </w:rPr>
            </w:pPr>
          </w:p>
        </w:tc>
      </w:tr>
      <w:tr w:rsidR="00FE4AA4" w14:paraId="1CFCE5AE" w14:textId="77777777" w:rsidTr="00C6709B">
        <w:trPr>
          <w:cantSplit/>
          <w:jc w:val="center"/>
        </w:trPr>
        <w:tc>
          <w:tcPr>
            <w:tcW w:w="0" w:type="auto"/>
            <w:gridSpan w:val="4"/>
            <w:shd w:val="clear" w:color="auto" w:fill="FFFFFF"/>
            <w:vAlign w:val="center"/>
          </w:tcPr>
          <w:p w14:paraId="05154B78" w14:textId="77777777" w:rsidR="00FE4AA4" w:rsidRDefault="00FE4AA4" w:rsidP="00C6709B">
            <w:pPr>
              <w:keepNext/>
              <w:spacing w:line="320" w:lineRule="atLeast"/>
              <w:ind w:left="60" w:right="60"/>
              <w:jc w:val="center"/>
              <w:rPr>
                <w:rFonts w:ascii="Arial" w:hAnsi="Arial"/>
                <w:color w:val="010205"/>
              </w:rPr>
            </w:pPr>
            <w:r>
              <w:rPr>
                <w:rFonts w:ascii="Arial" w:hAnsi="Arial"/>
                <w:color w:val="010205"/>
              </w:rPr>
              <w:t>a. 10 cells (40.0%) have expected count less than 5. The minimum expected count is 1.21.</w:t>
            </w:r>
          </w:p>
        </w:tc>
      </w:tr>
    </w:tbl>
    <w:p w14:paraId="2D0408B2" w14:textId="77777777" w:rsidR="00FE4AA4" w:rsidRPr="00CF74A5" w:rsidRDefault="00FE4AA4" w:rsidP="00FE4AA4">
      <w:pPr>
        <w:pStyle w:val="af"/>
        <w:jc w:val="center"/>
        <w:rPr>
          <w:color w:val="215E99"/>
          <w:szCs w:val="24"/>
        </w:rPr>
      </w:pPr>
    </w:p>
    <w:p w14:paraId="0ECE6F41" w14:textId="77777777" w:rsidR="00FE4AA4" w:rsidRDefault="00FE4AA4" w:rsidP="00FE4AA4">
      <w:pPr>
        <w:keepNext/>
        <w:jc w:val="center"/>
      </w:pPr>
      <w:r>
        <w:rPr>
          <w:rFonts w:ascii="Times New Roman" w:hAnsi="Times New Roman" w:cs="Times New Roman"/>
          <w:noProof/>
        </w:rPr>
        <w:drawing>
          <wp:inline distT="0" distB="0" distL="0" distR="0" wp14:anchorId="56F8974F" wp14:editId="19D1986E">
            <wp:extent cx="5943600" cy="3962400"/>
            <wp:effectExtent l="0" t="0" r="0" b="0"/>
            <wp:docPr id="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208EDB3E" w14:textId="5AA138D0" w:rsidR="00FE4AA4" w:rsidRDefault="00FE4AA4" w:rsidP="00FE4AA4">
      <w:pPr>
        <w:pStyle w:val="af"/>
        <w:bidi/>
        <w:jc w:val="center"/>
        <w:rPr>
          <w:color w:val="215E99"/>
          <w:rtl/>
        </w:rPr>
      </w:pPr>
      <w:r>
        <w:rPr>
          <w:rFonts w:hint="cs"/>
          <w:rtl/>
        </w:rPr>
        <w:t>شكل</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شكل_توضيحي \* </w:instrText>
      </w:r>
      <w:r>
        <w:instrText>ARABIC</w:instrText>
      </w:r>
      <w:r>
        <w:rPr>
          <w:rtl/>
        </w:rPr>
        <w:instrText xml:space="preserve"> </w:instrText>
      </w:r>
      <w:r>
        <w:rPr>
          <w:rtl/>
        </w:rPr>
        <w:fldChar w:fldCharType="separate"/>
      </w:r>
      <w:r>
        <w:rPr>
          <w:noProof/>
          <w:rtl/>
        </w:rPr>
        <w:t>1</w:t>
      </w:r>
      <w:r>
        <w:rPr>
          <w:rtl/>
        </w:rPr>
        <w:fldChar w:fldCharType="end"/>
      </w:r>
      <w:r w:rsidRPr="00CF74A5">
        <w:rPr>
          <w:color w:val="215E99"/>
        </w:rPr>
        <w:t xml:space="preserve"> </w:t>
      </w:r>
      <w:r>
        <w:rPr>
          <w:rFonts w:hint="eastAsia"/>
          <w:color w:val="215E99"/>
          <w:rtl/>
        </w:rPr>
        <w:t xml:space="preserve">: المقاييس المتماثلة لتحليل الجداول المتقاطعة للعلاقة بين كفاءة تنفيذ مشاريع التحول الرقمي. وتطبيق ممارسات منهجية </w:t>
      </w:r>
      <w:r>
        <w:rPr>
          <w:rFonts w:hint="eastAsia"/>
          <w:color w:val="215E99"/>
        </w:rPr>
        <w:t>Agile</w:t>
      </w:r>
      <w:r>
        <w:rPr>
          <w:rFonts w:hint="eastAsia"/>
          <w:color w:val="215E99"/>
          <w:rtl/>
        </w:rPr>
        <w:t>.</w:t>
      </w:r>
    </w:p>
    <w:p w14:paraId="237DB011" w14:textId="77777777" w:rsidR="00FE4AA4" w:rsidRDefault="00FE4AA4" w:rsidP="00FE4AA4">
      <w:pPr>
        <w:pStyle w:val="af"/>
        <w:jc w:val="center"/>
        <w:rPr>
          <w:color w:val="215E99"/>
          <w:szCs w:val="24"/>
          <w:rtl/>
        </w:rPr>
      </w:pPr>
    </w:p>
    <w:p w14:paraId="2C7EB674" w14:textId="77777777" w:rsidR="00FE4AA4" w:rsidRPr="00FE4AA4" w:rsidRDefault="00FE4AA4" w:rsidP="00FE4AA4"/>
    <w:p w14:paraId="27D84E26" w14:textId="77777777" w:rsidR="00FE4AA4" w:rsidRPr="00DE4701" w:rsidRDefault="00FE4AA4">
      <w:pPr>
        <w:pStyle w:val="a8"/>
        <w:widowControl w:val="0"/>
        <w:numPr>
          <w:ilvl w:val="0"/>
          <w:numId w:val="16"/>
        </w:numPr>
        <w:autoSpaceDE w:val="0"/>
        <w:autoSpaceDN w:val="0"/>
        <w:bidi/>
        <w:adjustRightInd w:val="0"/>
        <w:spacing w:after="0" w:line="360" w:lineRule="auto"/>
        <w:jc w:val="both"/>
        <w:rPr>
          <w:rFonts w:ascii="Sakkal Majalla" w:hAnsi="Sakkal Majalla" w:cs="Sakkal Majalla"/>
          <w:b/>
          <w:bCs/>
          <w:sz w:val="28"/>
          <w:szCs w:val="28"/>
        </w:rPr>
      </w:pPr>
      <w:r w:rsidRPr="00DE4701">
        <w:rPr>
          <w:rFonts w:ascii="Sakkal Majalla" w:hAnsi="Sakkal Majalla" w:cs="Sakkal Majalla"/>
          <w:b/>
          <w:bCs/>
          <w:sz w:val="28"/>
          <w:szCs w:val="28"/>
          <w:rtl/>
        </w:rPr>
        <w:t>اختبار كاي اسكوير للعلاقة بين كفاءة تنفيذ مشاريع التحول الرقمي. والتعاون والتواصل بين فرق المشروع.</w:t>
      </w:r>
    </w:p>
    <w:p w14:paraId="303AD6B5" w14:textId="77777777" w:rsidR="00FE4AA4" w:rsidRPr="00DE4701" w:rsidRDefault="00FE4AA4" w:rsidP="00FE4AA4">
      <w:pPr>
        <w:bidi/>
        <w:spacing w:line="360" w:lineRule="auto"/>
        <w:jc w:val="both"/>
        <w:rPr>
          <w:rFonts w:ascii="Sakkal Majalla" w:hAnsi="Sakkal Majalla" w:cs="Sakkal Majalla"/>
          <w:sz w:val="28"/>
          <w:szCs w:val="28"/>
        </w:rPr>
      </w:pPr>
      <w:r w:rsidRPr="00DE4701">
        <w:rPr>
          <w:rFonts w:ascii="Sakkal Majalla" w:hAnsi="Sakkal Majalla" w:cs="Sakkal Majalla"/>
          <w:sz w:val="28"/>
          <w:szCs w:val="28"/>
          <w:rtl/>
        </w:rPr>
        <w:t>أبانت الإحصائيات عن ارتباط وثيق وجوهري بين جودة التواصل والتعاون وبين كفاءة المخرجات الرقمية؛ حيث سجلت قيمة كاي اسكوير 93.548 بمستوى دلالة 0.000 وهو ما يعكس قوة تأثير المتغيرات الاجتماعية والتفاعلية على النجاح التقني. هذه القيمة، التي تعد الأعلى بين الاختبارات المماثلة، تبرز أن "العامل البشري" المتمثل في التواصل هو المحرك الأكثر تأثيراً في كفاءة التحول الرقمي؛ فالتكنولوجيا وحدها لا تكفي دون تعاون فعال. بلغت قيمة الارتباط الخطي 65.613 مما يوضح أن العلاقة طردية قوية جداً؛ فكلما تحسنت قنوات الاتصال داخل الفرق وبين الإدارات قفزت مستويات كفاءة التنفيذ لمستويات أعلى. يبدو أن التواصل الفعال يعمل كمزلق للعمليات المعقدة؛ حيث يقلل من الاحتكاك التنظيمي ويسرع من تدفق المعلومات الضرورية لاتخاذ القرار. يحتمل أن يفسر هذا الارتباط لماذا تفشل بعض المشاريع رغم توفر الميزانيات؛ إذ إن غياب التعاون يمثل ثقباً أسود يمتص الموارد والوقت. النتائج تدفع باتجاه التركيز على بناء ثقافة الفريق الواحد كأولوية تسبق شراء الأدوات البرمجية؛ فالكفاءة الرقمية في المنظومة الحكومية السعودية تبدو مرتبطة عضوياً بمدى قدرة الكوادر على العمل الجماعي المنسجم. الدلالة الإحصائية القاطعة تنهي أي شك حول دور التواصل؛ فهو ليس مجرد ممارسة "ناعمة" بل هو عنصر "صلب" في معادلة النجاح الرقمي الوطني</w:t>
      </w:r>
      <w:r w:rsidRPr="00DE4701">
        <w:rPr>
          <w:rFonts w:ascii="Sakkal Majalla" w:hAnsi="Sakkal Majalla" w:cs="Sakkal Majalla"/>
          <w:sz w:val="28"/>
          <w:szCs w:val="28"/>
        </w:rPr>
        <w:t>.</w:t>
      </w:r>
    </w:p>
    <w:p w14:paraId="5C4B9B7E" w14:textId="18339C9C" w:rsidR="00FE4AA4" w:rsidRDefault="00FE4AA4" w:rsidP="00FE4AA4">
      <w:pPr>
        <w:pStyle w:val="af"/>
        <w:bidi/>
        <w:jc w:val="center"/>
        <w:rPr>
          <w:color w:val="215E99"/>
          <w:rtl/>
        </w:rPr>
      </w:pPr>
      <w:bookmarkStart w:id="5" w:name="_Toc235182808"/>
      <w:r w:rsidRPr="00CF74A5">
        <w:rPr>
          <w:color w:val="215E99"/>
          <w:rtl/>
        </w:rPr>
        <w:t>جدول</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جدول</w:instrText>
      </w:r>
      <w:r w:rsidRPr="00CF74A5">
        <w:rPr>
          <w:color w:val="215E99"/>
        </w:rPr>
        <w:instrText xml:space="preserve"> \* ARABIC </w:instrText>
      </w:r>
      <w:r w:rsidRPr="00CF74A5">
        <w:rPr>
          <w:color w:val="215E99"/>
        </w:rPr>
        <w:fldChar w:fldCharType="separate"/>
      </w:r>
      <w:r>
        <w:rPr>
          <w:noProof/>
          <w:color w:val="215E99"/>
        </w:rPr>
        <w:t>5</w:t>
      </w:r>
      <w:r w:rsidRPr="00CF74A5">
        <w:rPr>
          <w:color w:val="215E99"/>
        </w:rPr>
        <w:fldChar w:fldCharType="end"/>
      </w:r>
      <w:r w:rsidRPr="00CF74A5">
        <w:rPr>
          <w:color w:val="215E99"/>
        </w:rPr>
        <w:t xml:space="preserve"> </w:t>
      </w:r>
      <w:r>
        <w:rPr>
          <w:rFonts w:hint="eastAsia"/>
          <w:color w:val="215E99"/>
          <w:rtl/>
        </w:rPr>
        <w:t>: اختبار كاي اسكوير للعلاقة بين كفاءة تنفيذ مشاريع التحول الرقمي. والتعاون والتواصل بين فرق المشروع.</w:t>
      </w:r>
      <w:bookmarkEnd w:id="5"/>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6"/>
        <w:gridCol w:w="1132"/>
        <w:gridCol w:w="536"/>
        <w:gridCol w:w="3026"/>
      </w:tblGrid>
      <w:tr w:rsidR="00FE4AA4" w14:paraId="1D15CE39" w14:textId="77777777" w:rsidTr="00C6709B">
        <w:trPr>
          <w:cantSplit/>
          <w:jc w:val="center"/>
        </w:trPr>
        <w:tc>
          <w:tcPr>
            <w:tcW w:w="0" w:type="auto"/>
            <w:gridSpan w:val="4"/>
            <w:shd w:val="clear" w:color="auto" w:fill="FFFFFF"/>
            <w:vAlign w:val="center"/>
          </w:tcPr>
          <w:p w14:paraId="5B992463" w14:textId="77777777" w:rsidR="00FE4AA4" w:rsidRDefault="00FE4AA4" w:rsidP="00C6709B">
            <w:pPr>
              <w:spacing w:line="320" w:lineRule="atLeast"/>
              <w:ind w:left="60" w:right="60"/>
              <w:jc w:val="center"/>
              <w:rPr>
                <w:rFonts w:ascii="Arial" w:hAnsi="Arial"/>
                <w:color w:val="010205"/>
              </w:rPr>
            </w:pPr>
            <w:r>
              <w:rPr>
                <w:rFonts w:ascii="Arial" w:hAnsi="Arial"/>
                <w:b/>
                <w:bCs/>
                <w:color w:val="010205"/>
              </w:rPr>
              <w:t>Chi-Square Tests</w:t>
            </w:r>
          </w:p>
        </w:tc>
      </w:tr>
      <w:tr w:rsidR="00FE4AA4" w14:paraId="79D7D6B5" w14:textId="77777777" w:rsidTr="00C6709B">
        <w:trPr>
          <w:cantSplit/>
          <w:jc w:val="center"/>
        </w:trPr>
        <w:tc>
          <w:tcPr>
            <w:tcW w:w="0" w:type="auto"/>
            <w:shd w:val="clear" w:color="auto" w:fill="FFFFFF"/>
            <w:vAlign w:val="center"/>
          </w:tcPr>
          <w:p w14:paraId="68951588" w14:textId="77777777" w:rsidR="00FE4AA4" w:rsidRDefault="00FE4AA4" w:rsidP="00C6709B">
            <w:pPr>
              <w:jc w:val="center"/>
              <w:rPr>
                <w:rFonts w:ascii="Times New Roman" w:hAnsi="Times New Roman" w:cs="Times New Roman"/>
              </w:rPr>
            </w:pPr>
          </w:p>
        </w:tc>
        <w:tc>
          <w:tcPr>
            <w:tcW w:w="0" w:type="auto"/>
            <w:shd w:val="clear" w:color="auto" w:fill="FFFFFF"/>
            <w:vAlign w:val="center"/>
          </w:tcPr>
          <w:p w14:paraId="3A67DE6B" w14:textId="77777777" w:rsidR="00FE4AA4" w:rsidRDefault="00FE4AA4" w:rsidP="00C6709B">
            <w:pPr>
              <w:spacing w:line="320" w:lineRule="atLeast"/>
              <w:ind w:left="60" w:right="60"/>
              <w:jc w:val="center"/>
              <w:rPr>
                <w:rFonts w:ascii="Arial" w:hAnsi="Arial"/>
                <w:color w:val="264A60"/>
              </w:rPr>
            </w:pPr>
            <w:r>
              <w:rPr>
                <w:rFonts w:ascii="Arial" w:hAnsi="Arial"/>
                <w:color w:val="264A60"/>
              </w:rPr>
              <w:t>Value</w:t>
            </w:r>
          </w:p>
        </w:tc>
        <w:tc>
          <w:tcPr>
            <w:tcW w:w="0" w:type="auto"/>
            <w:shd w:val="clear" w:color="auto" w:fill="FFFFFF"/>
            <w:vAlign w:val="center"/>
          </w:tcPr>
          <w:p w14:paraId="3DCC8ACF" w14:textId="77777777" w:rsidR="00FE4AA4" w:rsidRDefault="00FE4AA4" w:rsidP="00C6709B">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6AF5FC2A" w14:textId="77777777" w:rsidR="00FE4AA4" w:rsidRDefault="00FE4AA4" w:rsidP="00C6709B">
            <w:pPr>
              <w:spacing w:line="320" w:lineRule="atLeast"/>
              <w:ind w:left="60" w:right="60"/>
              <w:jc w:val="center"/>
              <w:rPr>
                <w:rFonts w:ascii="Arial" w:hAnsi="Arial"/>
                <w:color w:val="264A60"/>
              </w:rPr>
            </w:pPr>
            <w:r>
              <w:rPr>
                <w:rFonts w:ascii="Arial" w:hAnsi="Arial"/>
                <w:color w:val="264A60"/>
              </w:rPr>
              <w:t>Asymptotic Significance (2-sided)</w:t>
            </w:r>
          </w:p>
        </w:tc>
      </w:tr>
      <w:tr w:rsidR="00FE4AA4" w14:paraId="4A8B9FC1" w14:textId="77777777" w:rsidTr="00C6709B">
        <w:trPr>
          <w:cantSplit/>
          <w:jc w:val="center"/>
        </w:trPr>
        <w:tc>
          <w:tcPr>
            <w:tcW w:w="0" w:type="auto"/>
            <w:shd w:val="clear" w:color="auto" w:fill="E0E0E0"/>
            <w:vAlign w:val="center"/>
          </w:tcPr>
          <w:p w14:paraId="6854DCE8" w14:textId="77777777" w:rsidR="00FE4AA4" w:rsidRDefault="00FE4AA4" w:rsidP="00C6709B">
            <w:pPr>
              <w:spacing w:line="320" w:lineRule="atLeast"/>
              <w:ind w:left="60" w:right="60"/>
              <w:jc w:val="center"/>
              <w:rPr>
                <w:rFonts w:ascii="Arial" w:hAnsi="Arial"/>
                <w:color w:val="264A60"/>
              </w:rPr>
            </w:pPr>
            <w:r>
              <w:rPr>
                <w:rFonts w:ascii="Arial" w:hAnsi="Arial"/>
                <w:color w:val="264A60"/>
              </w:rPr>
              <w:t>Pearson Chi-Square</w:t>
            </w:r>
          </w:p>
        </w:tc>
        <w:tc>
          <w:tcPr>
            <w:tcW w:w="0" w:type="auto"/>
            <w:shd w:val="clear" w:color="auto" w:fill="F9F9FB"/>
            <w:vAlign w:val="center"/>
          </w:tcPr>
          <w:p w14:paraId="1AAB9390" w14:textId="77777777" w:rsidR="00FE4AA4" w:rsidRDefault="00FE4AA4" w:rsidP="00C6709B">
            <w:pPr>
              <w:spacing w:line="320" w:lineRule="atLeast"/>
              <w:ind w:left="60" w:right="60"/>
              <w:jc w:val="center"/>
              <w:rPr>
                <w:rFonts w:ascii="Arial" w:hAnsi="Arial"/>
                <w:color w:val="010205"/>
              </w:rPr>
            </w:pPr>
            <w:r>
              <w:rPr>
                <w:rFonts w:ascii="Arial" w:hAnsi="Arial"/>
                <w:color w:val="010205"/>
              </w:rPr>
              <w:t>93.548</w:t>
            </w:r>
            <w:r>
              <w:rPr>
                <w:rFonts w:ascii="Arial" w:hAnsi="Arial"/>
                <w:color w:val="010205"/>
                <w:vertAlign w:val="superscript"/>
              </w:rPr>
              <w:t>a</w:t>
            </w:r>
          </w:p>
        </w:tc>
        <w:tc>
          <w:tcPr>
            <w:tcW w:w="0" w:type="auto"/>
            <w:shd w:val="clear" w:color="auto" w:fill="F9F9FB"/>
            <w:vAlign w:val="center"/>
          </w:tcPr>
          <w:p w14:paraId="4348C8A3" w14:textId="77777777" w:rsidR="00FE4AA4" w:rsidRDefault="00FE4AA4" w:rsidP="00C6709B">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5A460070"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33F6E473" w14:textId="77777777" w:rsidTr="00C6709B">
        <w:trPr>
          <w:cantSplit/>
          <w:jc w:val="center"/>
        </w:trPr>
        <w:tc>
          <w:tcPr>
            <w:tcW w:w="0" w:type="auto"/>
            <w:shd w:val="clear" w:color="auto" w:fill="E0E0E0"/>
            <w:vAlign w:val="center"/>
          </w:tcPr>
          <w:p w14:paraId="697C8B7F" w14:textId="77777777" w:rsidR="00FE4AA4" w:rsidRDefault="00FE4AA4" w:rsidP="00C6709B">
            <w:pPr>
              <w:spacing w:line="320" w:lineRule="atLeast"/>
              <w:ind w:left="60" w:right="60"/>
              <w:jc w:val="center"/>
              <w:rPr>
                <w:rFonts w:ascii="Arial" w:hAnsi="Arial"/>
                <w:color w:val="264A60"/>
              </w:rPr>
            </w:pPr>
            <w:r>
              <w:rPr>
                <w:rFonts w:ascii="Arial" w:hAnsi="Arial"/>
                <w:color w:val="264A60"/>
              </w:rPr>
              <w:t>Likelihood Ratio</w:t>
            </w:r>
          </w:p>
        </w:tc>
        <w:tc>
          <w:tcPr>
            <w:tcW w:w="0" w:type="auto"/>
            <w:shd w:val="clear" w:color="auto" w:fill="F9F9FB"/>
            <w:vAlign w:val="center"/>
          </w:tcPr>
          <w:p w14:paraId="6A0085EA" w14:textId="77777777" w:rsidR="00FE4AA4" w:rsidRDefault="00FE4AA4" w:rsidP="00C6709B">
            <w:pPr>
              <w:spacing w:line="320" w:lineRule="atLeast"/>
              <w:ind w:left="60" w:right="60"/>
              <w:jc w:val="center"/>
              <w:rPr>
                <w:rFonts w:ascii="Arial" w:hAnsi="Arial"/>
                <w:color w:val="010205"/>
              </w:rPr>
            </w:pPr>
            <w:r>
              <w:rPr>
                <w:rFonts w:ascii="Arial" w:hAnsi="Arial"/>
                <w:color w:val="010205"/>
              </w:rPr>
              <w:t>91.579</w:t>
            </w:r>
          </w:p>
        </w:tc>
        <w:tc>
          <w:tcPr>
            <w:tcW w:w="0" w:type="auto"/>
            <w:shd w:val="clear" w:color="auto" w:fill="F9F9FB"/>
            <w:vAlign w:val="center"/>
          </w:tcPr>
          <w:p w14:paraId="311E48BC" w14:textId="77777777" w:rsidR="00FE4AA4" w:rsidRDefault="00FE4AA4" w:rsidP="00C6709B">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71D92F42"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588C1359" w14:textId="77777777" w:rsidTr="00C6709B">
        <w:trPr>
          <w:cantSplit/>
          <w:jc w:val="center"/>
        </w:trPr>
        <w:tc>
          <w:tcPr>
            <w:tcW w:w="0" w:type="auto"/>
            <w:shd w:val="clear" w:color="auto" w:fill="E0E0E0"/>
            <w:vAlign w:val="center"/>
          </w:tcPr>
          <w:p w14:paraId="21A6D1CB" w14:textId="77777777" w:rsidR="00FE4AA4" w:rsidRDefault="00FE4AA4" w:rsidP="00C6709B">
            <w:pPr>
              <w:spacing w:line="320" w:lineRule="atLeast"/>
              <w:ind w:left="60" w:right="60"/>
              <w:jc w:val="center"/>
              <w:rPr>
                <w:rFonts w:ascii="Arial" w:hAnsi="Arial"/>
                <w:color w:val="264A60"/>
              </w:rPr>
            </w:pPr>
            <w:r>
              <w:rPr>
                <w:rFonts w:ascii="Arial" w:hAnsi="Arial"/>
                <w:color w:val="264A60"/>
              </w:rPr>
              <w:t>Linear-by-Linear Association</w:t>
            </w:r>
          </w:p>
        </w:tc>
        <w:tc>
          <w:tcPr>
            <w:tcW w:w="0" w:type="auto"/>
            <w:shd w:val="clear" w:color="auto" w:fill="F9F9FB"/>
            <w:vAlign w:val="center"/>
          </w:tcPr>
          <w:p w14:paraId="17CB0D33" w14:textId="77777777" w:rsidR="00FE4AA4" w:rsidRDefault="00FE4AA4" w:rsidP="00C6709B">
            <w:pPr>
              <w:spacing w:line="320" w:lineRule="atLeast"/>
              <w:ind w:left="60" w:right="60"/>
              <w:jc w:val="center"/>
              <w:rPr>
                <w:rFonts w:ascii="Arial" w:hAnsi="Arial"/>
                <w:color w:val="010205"/>
              </w:rPr>
            </w:pPr>
            <w:r>
              <w:rPr>
                <w:rFonts w:ascii="Arial" w:hAnsi="Arial"/>
                <w:color w:val="010205"/>
              </w:rPr>
              <w:t>65.613</w:t>
            </w:r>
          </w:p>
        </w:tc>
        <w:tc>
          <w:tcPr>
            <w:tcW w:w="0" w:type="auto"/>
            <w:shd w:val="clear" w:color="auto" w:fill="F9F9FB"/>
            <w:vAlign w:val="center"/>
          </w:tcPr>
          <w:p w14:paraId="63C616B2" w14:textId="77777777" w:rsidR="00FE4AA4" w:rsidRDefault="00FE4AA4" w:rsidP="00C6709B">
            <w:pPr>
              <w:spacing w:line="320" w:lineRule="atLeast"/>
              <w:ind w:left="60" w:right="60"/>
              <w:jc w:val="center"/>
              <w:rPr>
                <w:rFonts w:ascii="Arial" w:hAnsi="Arial"/>
                <w:color w:val="010205"/>
              </w:rPr>
            </w:pPr>
            <w:r>
              <w:rPr>
                <w:rFonts w:ascii="Arial" w:hAnsi="Arial"/>
                <w:color w:val="010205"/>
              </w:rPr>
              <w:t>1</w:t>
            </w:r>
          </w:p>
        </w:tc>
        <w:tc>
          <w:tcPr>
            <w:tcW w:w="0" w:type="auto"/>
            <w:shd w:val="clear" w:color="auto" w:fill="F9F9FB"/>
            <w:vAlign w:val="center"/>
          </w:tcPr>
          <w:p w14:paraId="41619B35"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1A9BF776" w14:textId="77777777" w:rsidTr="00C6709B">
        <w:trPr>
          <w:cantSplit/>
          <w:jc w:val="center"/>
        </w:trPr>
        <w:tc>
          <w:tcPr>
            <w:tcW w:w="0" w:type="auto"/>
            <w:shd w:val="clear" w:color="auto" w:fill="E0E0E0"/>
            <w:vAlign w:val="center"/>
          </w:tcPr>
          <w:p w14:paraId="10CF2808" w14:textId="77777777" w:rsidR="00FE4AA4" w:rsidRDefault="00FE4AA4" w:rsidP="00C6709B">
            <w:pPr>
              <w:spacing w:line="320" w:lineRule="atLeast"/>
              <w:ind w:left="60" w:right="60"/>
              <w:jc w:val="center"/>
              <w:rPr>
                <w:rFonts w:ascii="Arial" w:hAnsi="Arial"/>
                <w:color w:val="264A60"/>
              </w:rPr>
            </w:pPr>
            <w:r>
              <w:rPr>
                <w:rFonts w:ascii="Arial" w:hAnsi="Arial"/>
                <w:color w:val="264A60"/>
              </w:rPr>
              <w:t>N of Valid Cases</w:t>
            </w:r>
          </w:p>
        </w:tc>
        <w:tc>
          <w:tcPr>
            <w:tcW w:w="0" w:type="auto"/>
            <w:shd w:val="clear" w:color="auto" w:fill="F9F9FB"/>
            <w:vAlign w:val="center"/>
          </w:tcPr>
          <w:p w14:paraId="763F878E" w14:textId="77777777" w:rsidR="00FE4AA4" w:rsidRDefault="00FE4AA4" w:rsidP="00C6709B">
            <w:pPr>
              <w:spacing w:line="320" w:lineRule="atLeast"/>
              <w:ind w:left="60" w:right="60"/>
              <w:jc w:val="center"/>
              <w:rPr>
                <w:rFonts w:ascii="Arial" w:hAnsi="Arial"/>
                <w:color w:val="010205"/>
              </w:rPr>
            </w:pPr>
            <w:r>
              <w:rPr>
                <w:rFonts w:ascii="Arial" w:hAnsi="Arial"/>
                <w:color w:val="010205"/>
              </w:rPr>
              <w:t>253</w:t>
            </w:r>
          </w:p>
        </w:tc>
        <w:tc>
          <w:tcPr>
            <w:tcW w:w="0" w:type="auto"/>
            <w:shd w:val="clear" w:color="auto" w:fill="F9F9FB"/>
            <w:vAlign w:val="center"/>
          </w:tcPr>
          <w:p w14:paraId="7E404BD1" w14:textId="77777777" w:rsidR="00FE4AA4" w:rsidRDefault="00FE4AA4" w:rsidP="00C6709B">
            <w:pPr>
              <w:jc w:val="center"/>
              <w:rPr>
                <w:rFonts w:ascii="Times New Roman" w:hAnsi="Times New Roman" w:cs="Times New Roman"/>
              </w:rPr>
            </w:pPr>
          </w:p>
        </w:tc>
        <w:tc>
          <w:tcPr>
            <w:tcW w:w="0" w:type="auto"/>
            <w:shd w:val="clear" w:color="auto" w:fill="F9F9FB"/>
            <w:vAlign w:val="center"/>
          </w:tcPr>
          <w:p w14:paraId="03A98D3C" w14:textId="77777777" w:rsidR="00FE4AA4" w:rsidRDefault="00FE4AA4" w:rsidP="00C6709B">
            <w:pPr>
              <w:jc w:val="center"/>
              <w:rPr>
                <w:rFonts w:ascii="Times New Roman" w:hAnsi="Times New Roman" w:cs="Times New Roman"/>
              </w:rPr>
            </w:pPr>
          </w:p>
        </w:tc>
      </w:tr>
      <w:tr w:rsidR="00FE4AA4" w14:paraId="4ED7F897" w14:textId="77777777" w:rsidTr="00C6709B">
        <w:trPr>
          <w:cantSplit/>
          <w:jc w:val="center"/>
        </w:trPr>
        <w:tc>
          <w:tcPr>
            <w:tcW w:w="0" w:type="auto"/>
            <w:gridSpan w:val="4"/>
            <w:shd w:val="clear" w:color="auto" w:fill="FFFFFF"/>
            <w:vAlign w:val="center"/>
          </w:tcPr>
          <w:p w14:paraId="6C713A56" w14:textId="77777777" w:rsidR="00FE4AA4" w:rsidRDefault="00FE4AA4" w:rsidP="00C6709B">
            <w:pPr>
              <w:keepNext/>
              <w:spacing w:line="320" w:lineRule="atLeast"/>
              <w:ind w:left="60" w:right="60"/>
              <w:jc w:val="center"/>
              <w:rPr>
                <w:rFonts w:ascii="Arial" w:hAnsi="Arial"/>
                <w:color w:val="010205"/>
              </w:rPr>
            </w:pPr>
            <w:r>
              <w:rPr>
                <w:rFonts w:ascii="Arial" w:hAnsi="Arial"/>
                <w:color w:val="010205"/>
              </w:rPr>
              <w:t>a. 9 cells (36.0%) have expected count less than 5. The minimum expected count is 1.21.</w:t>
            </w:r>
          </w:p>
        </w:tc>
      </w:tr>
    </w:tbl>
    <w:p w14:paraId="4E68A2BB" w14:textId="77777777" w:rsidR="00FE4AA4" w:rsidRPr="00CF74A5" w:rsidRDefault="00FE4AA4" w:rsidP="00FE4AA4">
      <w:pPr>
        <w:pStyle w:val="af"/>
        <w:jc w:val="center"/>
        <w:rPr>
          <w:color w:val="215E99"/>
          <w:szCs w:val="24"/>
        </w:rPr>
      </w:pPr>
    </w:p>
    <w:p w14:paraId="1F37ACAA" w14:textId="77777777" w:rsidR="00FE4AA4" w:rsidRDefault="00FE4AA4" w:rsidP="00FE4AA4">
      <w:pPr>
        <w:keepNext/>
        <w:jc w:val="center"/>
      </w:pPr>
      <w:r>
        <w:rPr>
          <w:rFonts w:ascii="Times New Roman" w:hAnsi="Times New Roman" w:cs="Times New Roman"/>
          <w:noProof/>
        </w:rPr>
        <w:drawing>
          <wp:inline distT="0" distB="0" distL="0" distR="0" wp14:anchorId="18D16890" wp14:editId="34A5236C">
            <wp:extent cx="5943600" cy="3962400"/>
            <wp:effectExtent l="0" t="0" r="0" b="0"/>
            <wp:docPr id="2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35E7A93C" w14:textId="33349BBD" w:rsidR="00FE4AA4" w:rsidRDefault="00FE4AA4" w:rsidP="00FE4AA4">
      <w:pPr>
        <w:pStyle w:val="af"/>
        <w:bidi/>
        <w:jc w:val="center"/>
        <w:rPr>
          <w:color w:val="215E99"/>
          <w:rtl/>
        </w:rPr>
      </w:pPr>
      <w:bookmarkStart w:id="6" w:name="_Toc235182837"/>
      <w:r w:rsidRPr="00CF74A5">
        <w:rPr>
          <w:color w:val="215E99"/>
          <w:rtl/>
        </w:rPr>
        <w:t>شكل توضيحي</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شكل_توضيحي</w:instrText>
      </w:r>
      <w:r w:rsidRPr="00CF74A5">
        <w:rPr>
          <w:color w:val="215E99"/>
        </w:rPr>
        <w:instrText xml:space="preserve"> \* ARABIC </w:instrText>
      </w:r>
      <w:r w:rsidRPr="00CF74A5">
        <w:rPr>
          <w:color w:val="215E99"/>
        </w:rPr>
        <w:fldChar w:fldCharType="separate"/>
      </w:r>
      <w:r>
        <w:rPr>
          <w:noProof/>
          <w:color w:val="215E99"/>
        </w:rPr>
        <w:t>2</w:t>
      </w:r>
      <w:r w:rsidRPr="00CF74A5">
        <w:rPr>
          <w:color w:val="215E99"/>
        </w:rPr>
        <w:fldChar w:fldCharType="end"/>
      </w:r>
      <w:r w:rsidRPr="00CF74A5">
        <w:rPr>
          <w:color w:val="215E99"/>
        </w:rPr>
        <w:t xml:space="preserve"> </w:t>
      </w:r>
      <w:r>
        <w:rPr>
          <w:rFonts w:hint="eastAsia"/>
          <w:color w:val="215E99"/>
          <w:rtl/>
        </w:rPr>
        <w:t>: المقاييس المتماثلة لتحليل الجداول المتقاطعة للعلاقة بين كفاءة تنفيذ مشاريع التحول الرقمي. والتعاون والتواصل بين فرق المشروع.</w:t>
      </w:r>
      <w:bookmarkEnd w:id="6"/>
    </w:p>
    <w:p w14:paraId="13543479" w14:textId="77777777" w:rsidR="00FE4AA4" w:rsidRPr="00CF74A5" w:rsidRDefault="00FE4AA4" w:rsidP="00FE4AA4">
      <w:pPr>
        <w:pStyle w:val="af"/>
        <w:jc w:val="center"/>
        <w:rPr>
          <w:color w:val="215E99"/>
          <w:szCs w:val="24"/>
        </w:rPr>
      </w:pPr>
    </w:p>
    <w:p w14:paraId="206DB8FC" w14:textId="77777777" w:rsidR="00FE4AA4" w:rsidRPr="00753E3A" w:rsidRDefault="00FE4AA4">
      <w:pPr>
        <w:pStyle w:val="a8"/>
        <w:widowControl w:val="0"/>
        <w:numPr>
          <w:ilvl w:val="0"/>
          <w:numId w:val="16"/>
        </w:numPr>
        <w:autoSpaceDE w:val="0"/>
        <w:autoSpaceDN w:val="0"/>
        <w:bidi/>
        <w:adjustRightInd w:val="0"/>
        <w:spacing w:after="0" w:line="360" w:lineRule="auto"/>
        <w:jc w:val="both"/>
        <w:rPr>
          <w:rFonts w:ascii="Sakkal Majalla" w:hAnsi="Sakkal Majalla" w:cs="Sakkal Majalla"/>
          <w:b/>
          <w:bCs/>
          <w:sz w:val="28"/>
          <w:szCs w:val="28"/>
        </w:rPr>
      </w:pPr>
      <w:r w:rsidRPr="00753E3A">
        <w:rPr>
          <w:rFonts w:ascii="Sakkal Majalla" w:hAnsi="Sakkal Majalla" w:cs="Sakkal Majalla"/>
          <w:b/>
          <w:bCs/>
          <w:sz w:val="28"/>
          <w:szCs w:val="28"/>
          <w:rtl/>
        </w:rPr>
        <w:t>اختبار كاي اسكوير للعلاقة بين كفاءة تنفيذ مشاريع التحول الرقمي. والمرونة وسرعة الاستجابة للتغيير.</w:t>
      </w:r>
    </w:p>
    <w:p w14:paraId="2C5E69C6" w14:textId="77777777" w:rsidR="00FE4AA4" w:rsidRPr="00753E3A" w:rsidRDefault="00FE4AA4" w:rsidP="00FE4AA4">
      <w:pPr>
        <w:bidi/>
        <w:spacing w:line="360" w:lineRule="auto"/>
        <w:jc w:val="both"/>
        <w:rPr>
          <w:rFonts w:ascii="Sakkal Majalla" w:hAnsi="Sakkal Majalla" w:cs="Sakkal Majalla"/>
          <w:sz w:val="28"/>
          <w:szCs w:val="28"/>
        </w:rPr>
      </w:pPr>
      <w:r w:rsidRPr="00753E3A">
        <w:rPr>
          <w:rFonts w:ascii="Sakkal Majalla" w:hAnsi="Sakkal Majalla" w:cs="Sakkal Majalla"/>
          <w:sz w:val="28"/>
          <w:szCs w:val="28"/>
          <w:rtl/>
        </w:rPr>
        <w:t>أظهرت التحليلات وجود علاقة إحصائية متينة ومهمة بين مرونة الجهة الحكومية وكفاءة تنفيذ مشاريعها؛ حيث بلغت قيمة كاي اسكوير 77.885 بمستوى دلالة 0.000 مما يؤكد أن القدرة على المناورة وتعديل المسار تعد شرطاً شارحاً للنجاح الرقمي. الارتباط الخطي سجل قيمة 63.398 مما يعزز فكرة أن الجهات الأكثر مرونة هي الأكثر كفاءة في تحقيق أهداف التحول الرقمي؛ فالعصر الرقمي يتسم بالسيولة التي تتطلب استجابة سريعة لا توفرها النماذج الإدارية المتصلبة. يبدو أن المرونة تمنح المشاريع "مناعة" ضد المتغيرات المفاجئة، سواء كانت تقنية أو تنظيمية؛ فالعلاقة القوية المكتشفة تبرهن على أن التكيف ليس ضعفاً في التخطيط بل هو قوة في التنفيذ. يحتمل أن يكون لسرعة الاستجابة أثر مباشر في تقليل التكاليف الناتجة عن الاستمرار في مسارات خاطئة؛ فالمشاريع المرنة تستطيع تصحيح اتجاهها بأقل خسائر ممكنة. الدلالة الإحصائية لنسبة الاحتمالية 86.167 تدعم هذا التوجه وتؤكد أن المرونة تمثل متغيراً حاسماً في بيئة العمل السعودية المعاصرة؛ إذ تسعى المملكة لتكون ضمن المراكز الأولى عالمياً في الحكومة الرقمية. هذه النتائج تعطي ضوءاً أخضر للقيادات الإدارية لمزيد من التفويض ومنح الصلاحيات للفرق الميدانية؛ فكلما زادت مساحة الحركة للفرق زادت قدرتها على تقديم مخرجات رقمية تتسم بالكفاءة والفاعلية</w:t>
      </w:r>
      <w:r w:rsidRPr="00753E3A">
        <w:rPr>
          <w:rFonts w:ascii="Sakkal Majalla" w:hAnsi="Sakkal Majalla" w:cs="Sakkal Majalla"/>
          <w:sz w:val="28"/>
          <w:szCs w:val="28"/>
        </w:rPr>
        <w:t>.</w:t>
      </w:r>
    </w:p>
    <w:p w14:paraId="3D0C9CAF" w14:textId="665A1B54" w:rsidR="00FE4AA4" w:rsidRDefault="00FE4AA4" w:rsidP="00FE4AA4">
      <w:pPr>
        <w:pStyle w:val="af"/>
        <w:bidi/>
        <w:jc w:val="center"/>
        <w:rPr>
          <w:color w:val="215E99"/>
          <w:rtl/>
        </w:rPr>
      </w:pPr>
      <w:bookmarkStart w:id="7" w:name="_Toc235182809"/>
      <w:r w:rsidRPr="00CF74A5">
        <w:rPr>
          <w:color w:val="215E99"/>
          <w:rtl/>
        </w:rPr>
        <w:t>جدول</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جدول</w:instrText>
      </w:r>
      <w:r w:rsidRPr="00CF74A5">
        <w:rPr>
          <w:color w:val="215E99"/>
        </w:rPr>
        <w:instrText xml:space="preserve"> \* ARABIC </w:instrText>
      </w:r>
      <w:r w:rsidRPr="00CF74A5">
        <w:rPr>
          <w:color w:val="215E99"/>
        </w:rPr>
        <w:fldChar w:fldCharType="separate"/>
      </w:r>
      <w:r>
        <w:rPr>
          <w:noProof/>
          <w:color w:val="215E99"/>
        </w:rPr>
        <w:t>6</w:t>
      </w:r>
      <w:r w:rsidRPr="00CF74A5">
        <w:rPr>
          <w:color w:val="215E99"/>
        </w:rPr>
        <w:fldChar w:fldCharType="end"/>
      </w:r>
      <w:r w:rsidRPr="00CF74A5">
        <w:rPr>
          <w:color w:val="215E99"/>
        </w:rPr>
        <w:t xml:space="preserve"> </w:t>
      </w:r>
      <w:r>
        <w:rPr>
          <w:rFonts w:hint="eastAsia"/>
          <w:color w:val="215E99"/>
          <w:rtl/>
        </w:rPr>
        <w:t>: اختبار كاي اسكوير للعلاقة بين كفاءة تنفيذ مشاريع التحول الرقمي. والمرونة وسرعة الاستجابة للتغيير.</w:t>
      </w:r>
      <w:bookmarkEnd w:id="7"/>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2672"/>
        <w:gridCol w:w="1139"/>
        <w:gridCol w:w="539"/>
        <w:gridCol w:w="3020"/>
      </w:tblGrid>
      <w:tr w:rsidR="00FE4AA4" w14:paraId="651F4F1A" w14:textId="77777777" w:rsidTr="00C6709B">
        <w:trPr>
          <w:cantSplit/>
          <w:jc w:val="center"/>
        </w:trPr>
        <w:tc>
          <w:tcPr>
            <w:tcW w:w="0" w:type="auto"/>
            <w:gridSpan w:val="4"/>
            <w:shd w:val="clear" w:color="auto" w:fill="FFFFFF"/>
            <w:vAlign w:val="center"/>
          </w:tcPr>
          <w:p w14:paraId="27E3B18E" w14:textId="77777777" w:rsidR="00FE4AA4" w:rsidRDefault="00FE4AA4" w:rsidP="00C6709B">
            <w:pPr>
              <w:spacing w:line="320" w:lineRule="atLeast"/>
              <w:ind w:left="60" w:right="60"/>
              <w:jc w:val="center"/>
              <w:rPr>
                <w:rFonts w:ascii="Arial" w:hAnsi="Arial"/>
                <w:color w:val="010205"/>
              </w:rPr>
            </w:pPr>
            <w:r>
              <w:rPr>
                <w:rFonts w:ascii="Arial" w:hAnsi="Arial"/>
                <w:b/>
                <w:bCs/>
                <w:color w:val="010205"/>
              </w:rPr>
              <w:t>Chi-Square Tests</w:t>
            </w:r>
          </w:p>
        </w:tc>
      </w:tr>
      <w:tr w:rsidR="00FE4AA4" w14:paraId="02F066EB" w14:textId="77777777" w:rsidTr="00C6709B">
        <w:trPr>
          <w:cantSplit/>
          <w:jc w:val="center"/>
        </w:trPr>
        <w:tc>
          <w:tcPr>
            <w:tcW w:w="0" w:type="auto"/>
            <w:shd w:val="clear" w:color="auto" w:fill="FFFFFF"/>
            <w:vAlign w:val="center"/>
          </w:tcPr>
          <w:p w14:paraId="7D2A9353" w14:textId="77777777" w:rsidR="00FE4AA4" w:rsidRDefault="00FE4AA4" w:rsidP="00C6709B">
            <w:pPr>
              <w:jc w:val="center"/>
              <w:rPr>
                <w:rFonts w:ascii="Times New Roman" w:hAnsi="Times New Roman" w:cs="Times New Roman"/>
              </w:rPr>
            </w:pPr>
          </w:p>
        </w:tc>
        <w:tc>
          <w:tcPr>
            <w:tcW w:w="0" w:type="auto"/>
            <w:shd w:val="clear" w:color="auto" w:fill="FFFFFF"/>
            <w:vAlign w:val="center"/>
          </w:tcPr>
          <w:p w14:paraId="6562D328" w14:textId="77777777" w:rsidR="00FE4AA4" w:rsidRDefault="00FE4AA4" w:rsidP="00C6709B">
            <w:pPr>
              <w:spacing w:line="320" w:lineRule="atLeast"/>
              <w:ind w:left="60" w:right="60"/>
              <w:jc w:val="center"/>
              <w:rPr>
                <w:rFonts w:ascii="Arial" w:hAnsi="Arial"/>
                <w:color w:val="264A60"/>
              </w:rPr>
            </w:pPr>
            <w:r>
              <w:rPr>
                <w:rFonts w:ascii="Arial" w:hAnsi="Arial"/>
                <w:color w:val="264A60"/>
              </w:rPr>
              <w:t>Value</w:t>
            </w:r>
          </w:p>
        </w:tc>
        <w:tc>
          <w:tcPr>
            <w:tcW w:w="0" w:type="auto"/>
            <w:shd w:val="clear" w:color="auto" w:fill="FFFFFF"/>
            <w:vAlign w:val="center"/>
          </w:tcPr>
          <w:p w14:paraId="1B4B970D" w14:textId="77777777" w:rsidR="00FE4AA4" w:rsidRDefault="00FE4AA4" w:rsidP="00C6709B">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3DEE8851" w14:textId="77777777" w:rsidR="00FE4AA4" w:rsidRDefault="00FE4AA4" w:rsidP="00C6709B">
            <w:pPr>
              <w:spacing w:line="320" w:lineRule="atLeast"/>
              <w:ind w:left="60" w:right="60"/>
              <w:jc w:val="center"/>
              <w:rPr>
                <w:rFonts w:ascii="Arial" w:hAnsi="Arial"/>
                <w:color w:val="264A60"/>
              </w:rPr>
            </w:pPr>
            <w:r>
              <w:rPr>
                <w:rFonts w:ascii="Arial" w:hAnsi="Arial"/>
                <w:color w:val="264A60"/>
              </w:rPr>
              <w:t>Asymptotic Significance (2-sided)</w:t>
            </w:r>
          </w:p>
        </w:tc>
      </w:tr>
      <w:tr w:rsidR="00FE4AA4" w14:paraId="2FBD4134" w14:textId="77777777" w:rsidTr="00C6709B">
        <w:trPr>
          <w:cantSplit/>
          <w:jc w:val="center"/>
        </w:trPr>
        <w:tc>
          <w:tcPr>
            <w:tcW w:w="0" w:type="auto"/>
            <w:shd w:val="clear" w:color="auto" w:fill="E0E0E0"/>
            <w:vAlign w:val="center"/>
          </w:tcPr>
          <w:p w14:paraId="5BA8F087" w14:textId="77777777" w:rsidR="00FE4AA4" w:rsidRDefault="00FE4AA4" w:rsidP="00C6709B">
            <w:pPr>
              <w:spacing w:line="320" w:lineRule="atLeast"/>
              <w:ind w:left="60" w:right="60"/>
              <w:jc w:val="center"/>
              <w:rPr>
                <w:rFonts w:ascii="Arial" w:hAnsi="Arial"/>
                <w:color w:val="264A60"/>
              </w:rPr>
            </w:pPr>
            <w:r>
              <w:rPr>
                <w:rFonts w:ascii="Arial" w:hAnsi="Arial"/>
                <w:color w:val="264A60"/>
              </w:rPr>
              <w:t>Pearson Chi-Square</w:t>
            </w:r>
          </w:p>
        </w:tc>
        <w:tc>
          <w:tcPr>
            <w:tcW w:w="0" w:type="auto"/>
            <w:shd w:val="clear" w:color="auto" w:fill="F9F9FB"/>
            <w:vAlign w:val="center"/>
          </w:tcPr>
          <w:p w14:paraId="7B205CDC" w14:textId="77777777" w:rsidR="00FE4AA4" w:rsidRDefault="00FE4AA4" w:rsidP="00C6709B">
            <w:pPr>
              <w:spacing w:line="320" w:lineRule="atLeast"/>
              <w:ind w:left="60" w:right="60"/>
              <w:jc w:val="center"/>
              <w:rPr>
                <w:rFonts w:ascii="Arial" w:hAnsi="Arial"/>
                <w:color w:val="010205"/>
              </w:rPr>
            </w:pPr>
            <w:r>
              <w:rPr>
                <w:rFonts w:ascii="Arial" w:hAnsi="Arial"/>
                <w:color w:val="010205"/>
              </w:rPr>
              <w:t>77.885</w:t>
            </w:r>
            <w:r>
              <w:rPr>
                <w:rFonts w:ascii="Arial" w:hAnsi="Arial"/>
                <w:color w:val="010205"/>
                <w:vertAlign w:val="superscript"/>
              </w:rPr>
              <w:t>a</w:t>
            </w:r>
          </w:p>
        </w:tc>
        <w:tc>
          <w:tcPr>
            <w:tcW w:w="0" w:type="auto"/>
            <w:shd w:val="clear" w:color="auto" w:fill="F9F9FB"/>
            <w:vAlign w:val="center"/>
          </w:tcPr>
          <w:p w14:paraId="23975165" w14:textId="77777777" w:rsidR="00FE4AA4" w:rsidRDefault="00FE4AA4" w:rsidP="00C6709B">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7F1A51B3"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5B072568" w14:textId="77777777" w:rsidTr="00C6709B">
        <w:trPr>
          <w:cantSplit/>
          <w:jc w:val="center"/>
        </w:trPr>
        <w:tc>
          <w:tcPr>
            <w:tcW w:w="0" w:type="auto"/>
            <w:shd w:val="clear" w:color="auto" w:fill="E0E0E0"/>
            <w:vAlign w:val="center"/>
          </w:tcPr>
          <w:p w14:paraId="0A7B476E" w14:textId="77777777" w:rsidR="00FE4AA4" w:rsidRDefault="00FE4AA4" w:rsidP="00C6709B">
            <w:pPr>
              <w:spacing w:line="320" w:lineRule="atLeast"/>
              <w:ind w:left="60" w:right="60"/>
              <w:jc w:val="center"/>
              <w:rPr>
                <w:rFonts w:ascii="Arial" w:hAnsi="Arial"/>
                <w:color w:val="264A60"/>
              </w:rPr>
            </w:pPr>
            <w:r>
              <w:rPr>
                <w:rFonts w:ascii="Arial" w:hAnsi="Arial"/>
                <w:color w:val="264A60"/>
              </w:rPr>
              <w:t>Likelihood Ratio</w:t>
            </w:r>
          </w:p>
        </w:tc>
        <w:tc>
          <w:tcPr>
            <w:tcW w:w="0" w:type="auto"/>
            <w:shd w:val="clear" w:color="auto" w:fill="F9F9FB"/>
            <w:vAlign w:val="center"/>
          </w:tcPr>
          <w:p w14:paraId="366FEAC7" w14:textId="77777777" w:rsidR="00FE4AA4" w:rsidRDefault="00FE4AA4" w:rsidP="00C6709B">
            <w:pPr>
              <w:spacing w:line="320" w:lineRule="atLeast"/>
              <w:ind w:left="60" w:right="60"/>
              <w:jc w:val="center"/>
              <w:rPr>
                <w:rFonts w:ascii="Arial" w:hAnsi="Arial"/>
                <w:color w:val="010205"/>
              </w:rPr>
            </w:pPr>
            <w:r>
              <w:rPr>
                <w:rFonts w:ascii="Arial" w:hAnsi="Arial"/>
                <w:color w:val="010205"/>
              </w:rPr>
              <w:t>86.167</w:t>
            </w:r>
          </w:p>
        </w:tc>
        <w:tc>
          <w:tcPr>
            <w:tcW w:w="0" w:type="auto"/>
            <w:shd w:val="clear" w:color="auto" w:fill="F9F9FB"/>
            <w:vAlign w:val="center"/>
          </w:tcPr>
          <w:p w14:paraId="7E8EA763" w14:textId="77777777" w:rsidR="00FE4AA4" w:rsidRDefault="00FE4AA4" w:rsidP="00C6709B">
            <w:pPr>
              <w:spacing w:line="320" w:lineRule="atLeast"/>
              <w:ind w:left="60" w:right="60"/>
              <w:jc w:val="center"/>
              <w:rPr>
                <w:rFonts w:ascii="Arial" w:hAnsi="Arial"/>
                <w:color w:val="010205"/>
              </w:rPr>
            </w:pPr>
            <w:r>
              <w:rPr>
                <w:rFonts w:ascii="Arial" w:hAnsi="Arial"/>
                <w:color w:val="010205"/>
              </w:rPr>
              <w:t>16</w:t>
            </w:r>
          </w:p>
        </w:tc>
        <w:tc>
          <w:tcPr>
            <w:tcW w:w="0" w:type="auto"/>
            <w:shd w:val="clear" w:color="auto" w:fill="F9F9FB"/>
            <w:vAlign w:val="center"/>
          </w:tcPr>
          <w:p w14:paraId="41B86BAA"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62DE291D" w14:textId="77777777" w:rsidTr="00C6709B">
        <w:trPr>
          <w:cantSplit/>
          <w:jc w:val="center"/>
        </w:trPr>
        <w:tc>
          <w:tcPr>
            <w:tcW w:w="0" w:type="auto"/>
            <w:shd w:val="clear" w:color="auto" w:fill="E0E0E0"/>
            <w:vAlign w:val="center"/>
          </w:tcPr>
          <w:p w14:paraId="3C330004" w14:textId="77777777" w:rsidR="00FE4AA4" w:rsidRDefault="00FE4AA4" w:rsidP="00C6709B">
            <w:pPr>
              <w:spacing w:line="320" w:lineRule="atLeast"/>
              <w:ind w:left="60" w:right="60"/>
              <w:jc w:val="center"/>
              <w:rPr>
                <w:rFonts w:ascii="Arial" w:hAnsi="Arial"/>
                <w:color w:val="264A60"/>
              </w:rPr>
            </w:pPr>
            <w:r>
              <w:rPr>
                <w:rFonts w:ascii="Arial" w:hAnsi="Arial"/>
                <w:color w:val="264A60"/>
              </w:rPr>
              <w:t>Linear-by-Linear Association</w:t>
            </w:r>
          </w:p>
        </w:tc>
        <w:tc>
          <w:tcPr>
            <w:tcW w:w="0" w:type="auto"/>
            <w:shd w:val="clear" w:color="auto" w:fill="F9F9FB"/>
            <w:vAlign w:val="center"/>
          </w:tcPr>
          <w:p w14:paraId="0B946F40" w14:textId="77777777" w:rsidR="00FE4AA4" w:rsidRDefault="00FE4AA4" w:rsidP="00C6709B">
            <w:pPr>
              <w:spacing w:line="320" w:lineRule="atLeast"/>
              <w:ind w:left="60" w:right="60"/>
              <w:jc w:val="center"/>
              <w:rPr>
                <w:rFonts w:ascii="Arial" w:hAnsi="Arial"/>
                <w:color w:val="010205"/>
              </w:rPr>
            </w:pPr>
            <w:r>
              <w:rPr>
                <w:rFonts w:ascii="Arial" w:hAnsi="Arial"/>
                <w:color w:val="010205"/>
              </w:rPr>
              <w:t>63.398</w:t>
            </w:r>
          </w:p>
        </w:tc>
        <w:tc>
          <w:tcPr>
            <w:tcW w:w="0" w:type="auto"/>
            <w:shd w:val="clear" w:color="auto" w:fill="F9F9FB"/>
            <w:vAlign w:val="center"/>
          </w:tcPr>
          <w:p w14:paraId="587C9CE6" w14:textId="77777777" w:rsidR="00FE4AA4" w:rsidRDefault="00FE4AA4" w:rsidP="00C6709B">
            <w:pPr>
              <w:spacing w:line="320" w:lineRule="atLeast"/>
              <w:ind w:left="60" w:right="60"/>
              <w:jc w:val="center"/>
              <w:rPr>
                <w:rFonts w:ascii="Arial" w:hAnsi="Arial"/>
                <w:color w:val="010205"/>
              </w:rPr>
            </w:pPr>
            <w:r>
              <w:rPr>
                <w:rFonts w:ascii="Arial" w:hAnsi="Arial"/>
                <w:color w:val="010205"/>
              </w:rPr>
              <w:t>1</w:t>
            </w:r>
          </w:p>
        </w:tc>
        <w:tc>
          <w:tcPr>
            <w:tcW w:w="0" w:type="auto"/>
            <w:shd w:val="clear" w:color="auto" w:fill="F9F9FB"/>
            <w:vAlign w:val="center"/>
          </w:tcPr>
          <w:p w14:paraId="3F9C1BAA"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7E291582" w14:textId="77777777" w:rsidTr="00C6709B">
        <w:trPr>
          <w:cantSplit/>
          <w:jc w:val="center"/>
        </w:trPr>
        <w:tc>
          <w:tcPr>
            <w:tcW w:w="0" w:type="auto"/>
            <w:shd w:val="clear" w:color="auto" w:fill="E0E0E0"/>
            <w:vAlign w:val="center"/>
          </w:tcPr>
          <w:p w14:paraId="7FDC2E00" w14:textId="77777777" w:rsidR="00FE4AA4" w:rsidRDefault="00FE4AA4" w:rsidP="00C6709B">
            <w:pPr>
              <w:spacing w:line="320" w:lineRule="atLeast"/>
              <w:ind w:left="60" w:right="60"/>
              <w:jc w:val="center"/>
              <w:rPr>
                <w:rFonts w:ascii="Arial" w:hAnsi="Arial"/>
                <w:color w:val="264A60"/>
              </w:rPr>
            </w:pPr>
            <w:r>
              <w:rPr>
                <w:rFonts w:ascii="Arial" w:hAnsi="Arial"/>
                <w:color w:val="264A60"/>
              </w:rPr>
              <w:t>N of Valid Cases</w:t>
            </w:r>
          </w:p>
        </w:tc>
        <w:tc>
          <w:tcPr>
            <w:tcW w:w="0" w:type="auto"/>
            <w:shd w:val="clear" w:color="auto" w:fill="F9F9FB"/>
            <w:vAlign w:val="center"/>
          </w:tcPr>
          <w:p w14:paraId="3CDDA87E" w14:textId="77777777" w:rsidR="00FE4AA4" w:rsidRDefault="00FE4AA4" w:rsidP="00C6709B">
            <w:pPr>
              <w:spacing w:line="320" w:lineRule="atLeast"/>
              <w:ind w:left="60" w:right="60"/>
              <w:jc w:val="center"/>
              <w:rPr>
                <w:rFonts w:ascii="Arial" w:hAnsi="Arial"/>
                <w:color w:val="010205"/>
              </w:rPr>
            </w:pPr>
            <w:r>
              <w:rPr>
                <w:rFonts w:ascii="Arial" w:hAnsi="Arial"/>
                <w:color w:val="010205"/>
              </w:rPr>
              <w:t>253</w:t>
            </w:r>
          </w:p>
        </w:tc>
        <w:tc>
          <w:tcPr>
            <w:tcW w:w="0" w:type="auto"/>
            <w:shd w:val="clear" w:color="auto" w:fill="F9F9FB"/>
            <w:vAlign w:val="center"/>
          </w:tcPr>
          <w:p w14:paraId="1E95B23B" w14:textId="77777777" w:rsidR="00FE4AA4" w:rsidRDefault="00FE4AA4" w:rsidP="00C6709B">
            <w:pPr>
              <w:jc w:val="center"/>
              <w:rPr>
                <w:rFonts w:ascii="Times New Roman" w:hAnsi="Times New Roman" w:cs="Times New Roman"/>
              </w:rPr>
            </w:pPr>
          </w:p>
        </w:tc>
        <w:tc>
          <w:tcPr>
            <w:tcW w:w="0" w:type="auto"/>
            <w:shd w:val="clear" w:color="auto" w:fill="F9F9FB"/>
            <w:vAlign w:val="center"/>
          </w:tcPr>
          <w:p w14:paraId="6FE34DB5" w14:textId="77777777" w:rsidR="00FE4AA4" w:rsidRDefault="00FE4AA4" w:rsidP="00C6709B">
            <w:pPr>
              <w:jc w:val="center"/>
              <w:rPr>
                <w:rFonts w:ascii="Times New Roman" w:hAnsi="Times New Roman" w:cs="Times New Roman"/>
              </w:rPr>
            </w:pPr>
          </w:p>
        </w:tc>
      </w:tr>
      <w:tr w:rsidR="00FE4AA4" w14:paraId="52ACDF36" w14:textId="77777777" w:rsidTr="00C6709B">
        <w:trPr>
          <w:cantSplit/>
          <w:jc w:val="center"/>
        </w:trPr>
        <w:tc>
          <w:tcPr>
            <w:tcW w:w="0" w:type="auto"/>
            <w:gridSpan w:val="4"/>
            <w:shd w:val="clear" w:color="auto" w:fill="FFFFFF"/>
            <w:vAlign w:val="center"/>
          </w:tcPr>
          <w:p w14:paraId="092B06B4" w14:textId="77777777" w:rsidR="00FE4AA4" w:rsidRDefault="00FE4AA4" w:rsidP="00C6709B">
            <w:pPr>
              <w:keepNext/>
              <w:spacing w:line="320" w:lineRule="atLeast"/>
              <w:ind w:left="60" w:right="60"/>
              <w:jc w:val="center"/>
              <w:rPr>
                <w:rFonts w:ascii="Arial" w:hAnsi="Arial"/>
                <w:color w:val="010205"/>
              </w:rPr>
            </w:pPr>
            <w:r>
              <w:rPr>
                <w:rFonts w:ascii="Arial" w:hAnsi="Arial"/>
                <w:color w:val="010205"/>
              </w:rPr>
              <w:t>a. 10 cells (40.0%) have expected count less than 5. The minimum expected count is 1.21.</w:t>
            </w:r>
          </w:p>
        </w:tc>
      </w:tr>
    </w:tbl>
    <w:p w14:paraId="4CFC00D2" w14:textId="77777777" w:rsidR="00FE4AA4" w:rsidRPr="00CF74A5" w:rsidRDefault="00FE4AA4" w:rsidP="00FE4AA4">
      <w:pPr>
        <w:pStyle w:val="af"/>
        <w:jc w:val="center"/>
        <w:rPr>
          <w:color w:val="215E99"/>
          <w:szCs w:val="24"/>
        </w:rPr>
      </w:pPr>
    </w:p>
    <w:p w14:paraId="7AB848D5" w14:textId="77777777" w:rsidR="00FE4AA4" w:rsidRDefault="00FE4AA4" w:rsidP="00FE4AA4">
      <w:pPr>
        <w:keepNext/>
        <w:jc w:val="center"/>
      </w:pPr>
      <w:r>
        <w:rPr>
          <w:rFonts w:ascii="Times New Roman" w:hAnsi="Times New Roman" w:cs="Times New Roman"/>
          <w:noProof/>
        </w:rPr>
        <w:drawing>
          <wp:inline distT="0" distB="0" distL="0" distR="0" wp14:anchorId="3E4CA82C" wp14:editId="1DDC73D5">
            <wp:extent cx="5943600" cy="3962400"/>
            <wp:effectExtent l="0" t="0" r="0" b="0"/>
            <wp:docPr id="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ACF1DB3" w14:textId="0CADFD61" w:rsidR="00FE4AA4" w:rsidRDefault="00FE4AA4" w:rsidP="00FE4AA4">
      <w:pPr>
        <w:pStyle w:val="af"/>
        <w:bidi/>
        <w:jc w:val="center"/>
        <w:rPr>
          <w:color w:val="215E99"/>
          <w:rtl/>
        </w:rPr>
      </w:pPr>
      <w:bookmarkStart w:id="8" w:name="_Toc235182838"/>
      <w:r w:rsidRPr="00CF74A5">
        <w:rPr>
          <w:color w:val="215E99"/>
          <w:rtl/>
        </w:rPr>
        <w:t>شكل توضيحي</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شكل_توضيحي</w:instrText>
      </w:r>
      <w:r w:rsidRPr="00CF74A5">
        <w:rPr>
          <w:color w:val="215E99"/>
        </w:rPr>
        <w:instrText xml:space="preserve"> \* ARABIC </w:instrText>
      </w:r>
      <w:r w:rsidRPr="00CF74A5">
        <w:rPr>
          <w:color w:val="215E99"/>
        </w:rPr>
        <w:fldChar w:fldCharType="separate"/>
      </w:r>
      <w:r>
        <w:rPr>
          <w:noProof/>
          <w:color w:val="215E99"/>
        </w:rPr>
        <w:t>3</w:t>
      </w:r>
      <w:r w:rsidRPr="00CF74A5">
        <w:rPr>
          <w:color w:val="215E99"/>
        </w:rPr>
        <w:fldChar w:fldCharType="end"/>
      </w:r>
      <w:r w:rsidRPr="00CF74A5">
        <w:rPr>
          <w:color w:val="215E99"/>
        </w:rPr>
        <w:t xml:space="preserve"> </w:t>
      </w:r>
      <w:r>
        <w:rPr>
          <w:rFonts w:hint="eastAsia"/>
          <w:color w:val="215E99"/>
          <w:rtl/>
        </w:rPr>
        <w:t>: المقاييس المتماثلة لتحليل الجداول المتقاطعة للعلاقة بين كفاءة تنفيذ مشاريع التحول الرقمي. والمرونة وسرعة الاستجابة للتغيير.</w:t>
      </w:r>
      <w:bookmarkEnd w:id="8"/>
    </w:p>
    <w:p w14:paraId="7FA795C8" w14:textId="77777777" w:rsidR="00FE4AA4" w:rsidRPr="00CF74A5" w:rsidRDefault="00FE4AA4" w:rsidP="00FE4AA4">
      <w:pPr>
        <w:pStyle w:val="af"/>
        <w:rPr>
          <w:color w:val="215E99"/>
          <w:szCs w:val="24"/>
        </w:rPr>
      </w:pPr>
    </w:p>
    <w:p w14:paraId="5B2A03FA" w14:textId="77777777" w:rsidR="00FE4AA4" w:rsidRPr="00753E3A" w:rsidRDefault="00FE4AA4">
      <w:pPr>
        <w:pStyle w:val="a8"/>
        <w:widowControl w:val="0"/>
        <w:numPr>
          <w:ilvl w:val="0"/>
          <w:numId w:val="15"/>
        </w:numPr>
        <w:autoSpaceDE w:val="0"/>
        <w:autoSpaceDN w:val="0"/>
        <w:bidi/>
        <w:adjustRightInd w:val="0"/>
        <w:spacing w:after="0" w:line="360" w:lineRule="auto"/>
        <w:ind w:left="425" w:hanging="425"/>
        <w:jc w:val="both"/>
        <w:rPr>
          <w:rFonts w:ascii="Sakkal Majalla" w:hAnsi="Sakkal Majalla" w:cs="Sakkal Majalla"/>
          <w:b/>
          <w:bCs/>
          <w:sz w:val="28"/>
          <w:szCs w:val="28"/>
          <w:rtl/>
        </w:rPr>
      </w:pPr>
      <w:r w:rsidRPr="00DE4701">
        <w:rPr>
          <w:rFonts w:ascii="Sakkal Majalla" w:hAnsi="Sakkal Majalla" w:cs="Sakkal Majalla"/>
          <w:b/>
          <w:bCs/>
          <w:sz w:val="28"/>
          <w:szCs w:val="28"/>
          <w:rtl/>
        </w:rPr>
        <w:t xml:space="preserve">اختبار التباين الأحادي لمتغيرات الدراسة </w:t>
      </w:r>
    </w:p>
    <w:p w14:paraId="75E7846E" w14:textId="77777777" w:rsidR="00FE4AA4" w:rsidRDefault="00FE4AA4" w:rsidP="00FE4AA4">
      <w:pPr>
        <w:bidi/>
        <w:spacing w:line="360" w:lineRule="auto"/>
        <w:jc w:val="both"/>
        <w:rPr>
          <w:rFonts w:ascii="Sakkal Majalla" w:hAnsi="Sakkal Majalla" w:cs="Sakkal Majalla"/>
          <w:sz w:val="28"/>
          <w:szCs w:val="28"/>
          <w:rtl/>
        </w:rPr>
      </w:pPr>
      <w:r w:rsidRPr="00C637FC">
        <w:rPr>
          <w:rFonts w:ascii="Sakkal Majalla" w:hAnsi="Sakkal Majalla" w:cs="Sakkal Majalla"/>
          <w:sz w:val="28"/>
          <w:szCs w:val="28"/>
          <w:rtl/>
        </w:rPr>
        <w:t>أكدت نتائج تحليل التباين</w:t>
      </w:r>
      <w:r w:rsidRPr="00C637FC">
        <w:rPr>
          <w:rFonts w:ascii="Sakkal Majalla" w:hAnsi="Sakkal Majalla" w:cs="Sakkal Majalla"/>
          <w:sz w:val="28"/>
          <w:szCs w:val="28"/>
        </w:rPr>
        <w:t xml:space="preserve"> (ANOVA) </w:t>
      </w:r>
      <w:r w:rsidRPr="00C637FC">
        <w:rPr>
          <w:rFonts w:ascii="Sakkal Majalla" w:hAnsi="Sakkal Majalla" w:cs="Sakkal Majalla"/>
          <w:sz w:val="28"/>
          <w:szCs w:val="28"/>
          <w:rtl/>
        </w:rPr>
        <w:t>معنوية النموذج الكلي المستخدم في الدراسة؛ حيث بلغت قيمة</w:t>
      </w:r>
      <w:r w:rsidRPr="00C637FC">
        <w:rPr>
          <w:rFonts w:ascii="Sakkal Majalla" w:hAnsi="Sakkal Majalla" w:cs="Sakkal Majalla"/>
          <w:sz w:val="28"/>
          <w:szCs w:val="28"/>
        </w:rPr>
        <w:t xml:space="preserve"> (F) </w:t>
      </w:r>
      <w:r w:rsidRPr="00C637FC">
        <w:rPr>
          <w:rFonts w:ascii="Sakkal Majalla" w:hAnsi="Sakkal Majalla" w:cs="Sakkal Majalla"/>
          <w:sz w:val="28"/>
          <w:szCs w:val="28"/>
          <w:rtl/>
        </w:rPr>
        <w:t>المحسوبة 21.108 بمستوى دلالة 0.000 وهو ما يعزز الثقة في النتائج التي تم التوصل إليها عبر الانحدار المتعدد. مجموع المربعات الكلي البالغ 396.909 يظهر حجم التباين الذي استطاع النموذج التعامل معه؛ حيث ساهمت المتغيرات المفسرة بنحو 203.805 من هذا التباين. يشير هذا الاختبار إلى أن الفروقات في مستويات كفاءة تنفيذ مشاريع التحول الرقمي بين المبحوثين تعود بشكل حقيقي ومؤثر إلى الاختلاف في تطبيق ممارسات</w:t>
      </w:r>
      <w:r w:rsidRPr="00C637FC">
        <w:rPr>
          <w:rFonts w:ascii="Sakkal Majalla" w:hAnsi="Sakkal Majalla" w:cs="Sakkal Majalla"/>
          <w:sz w:val="28"/>
          <w:szCs w:val="28"/>
        </w:rPr>
        <w:t xml:space="preserve"> Agile </w:t>
      </w:r>
      <w:r w:rsidRPr="00C637FC">
        <w:rPr>
          <w:rFonts w:ascii="Sakkal Majalla" w:hAnsi="Sakkal Majalla" w:cs="Sakkal Majalla"/>
          <w:sz w:val="28"/>
          <w:szCs w:val="28"/>
          <w:rtl/>
        </w:rPr>
        <w:t>والمرونة والتعاون؛ وليست فروقات عشوائية ناتجة عن خطأ في المعاينة. يبدو أن الإطار التحليلي للدراسة يتسم بالشمولية والقدرة على رصد المتغيرات الجوهرية؛ فالمتوسط المربع لل</w:t>
      </w:r>
      <w:r w:rsidRPr="00C637FC">
        <w:rPr>
          <w:rFonts w:ascii="Sakkal Majalla" w:eastAsia="Malgun Gothic" w:hAnsi="Sakkal Majalla" w:cs="Sakkal Majalla"/>
          <w:sz w:val="28"/>
          <w:szCs w:val="28"/>
        </w:rPr>
        <w:t>회</w:t>
      </w:r>
      <w:r w:rsidRPr="00C637FC">
        <w:rPr>
          <w:rFonts w:ascii="Sakkal Majalla" w:hAnsi="Sakkal Majalla" w:cs="Sakkal Majalla"/>
          <w:sz w:val="28"/>
          <w:szCs w:val="28"/>
          <w:rtl/>
        </w:rPr>
        <w:t>دار</w:t>
      </w:r>
      <w:r w:rsidRPr="00C637FC">
        <w:rPr>
          <w:rFonts w:ascii="Sakkal Majalla" w:hAnsi="Sakkal Majalla" w:cs="Sakkal Majalla"/>
          <w:sz w:val="28"/>
          <w:szCs w:val="28"/>
        </w:rPr>
        <w:t xml:space="preserve"> (Mean Square) </w:t>
      </w:r>
      <w:r w:rsidRPr="00C637FC">
        <w:rPr>
          <w:rFonts w:ascii="Sakkal Majalla" w:hAnsi="Sakkal Majalla" w:cs="Sakkal Majalla"/>
          <w:sz w:val="28"/>
          <w:szCs w:val="28"/>
          <w:rtl/>
        </w:rPr>
        <w:t>البالغ 16.984 يتفوق بمراحل على متوسط مربعات البواقي 0.805 مما يدل على دقة عالية في التصنيف الإحصائي. يحتمل أن يكون لهذه النتيجة دلالات عميقة في توجيه السياسات التدريبية؛ فبناء النموذج على هذه المحاور الثلاثة يوفر خارطة طريق واضحة للمسؤولين عن التحول الرقمي في المملكة. الربط بين هذه الأرقام والواقع العملي يؤكد أن الاستراتيجيات التي تركز على هذه الجوانب ستحقق نتائج مستقرة وقابلة للقياس؛ فالدلالة الإحصائية القوية تمنح النموذج صفة المرجعية في تقييم أداء المشاريع الرقمية الحكومية</w:t>
      </w:r>
      <w:r w:rsidRPr="00C637FC">
        <w:rPr>
          <w:rFonts w:ascii="Sakkal Majalla" w:hAnsi="Sakkal Majalla" w:cs="Sakkal Majalla"/>
          <w:sz w:val="28"/>
          <w:szCs w:val="28"/>
        </w:rPr>
        <w:t>.</w:t>
      </w:r>
    </w:p>
    <w:p w14:paraId="4DD05E68" w14:textId="77777777" w:rsidR="00FE4AA4" w:rsidRPr="00C637FC" w:rsidRDefault="00FE4AA4" w:rsidP="00FE4AA4">
      <w:pPr>
        <w:bidi/>
        <w:spacing w:line="360" w:lineRule="auto"/>
        <w:jc w:val="both"/>
        <w:rPr>
          <w:rFonts w:ascii="Sakkal Majalla" w:hAnsi="Sakkal Majalla" w:cs="Sakkal Majalla"/>
          <w:sz w:val="28"/>
          <w:szCs w:val="28"/>
        </w:rPr>
      </w:pPr>
      <w:r w:rsidRPr="00C637FC">
        <w:rPr>
          <w:rFonts w:ascii="Sakkal Majalla" w:hAnsi="Sakkal Majalla" w:cs="Sakkal Majalla"/>
          <w:sz w:val="28"/>
          <w:szCs w:val="28"/>
          <w:rtl/>
        </w:rPr>
        <w:t>قدم اختبار معامل بايز</w:t>
      </w:r>
      <w:r w:rsidRPr="00C637FC">
        <w:rPr>
          <w:rFonts w:ascii="Sakkal Majalla" w:hAnsi="Sakkal Majalla" w:cs="Sakkal Majalla"/>
          <w:sz w:val="28"/>
          <w:szCs w:val="28"/>
        </w:rPr>
        <w:t xml:space="preserve"> (Bayes Factor) </w:t>
      </w:r>
      <w:r w:rsidRPr="00C637FC">
        <w:rPr>
          <w:rFonts w:ascii="Sakkal Majalla" w:hAnsi="Sakkal Majalla" w:cs="Sakkal Majalla"/>
          <w:sz w:val="28"/>
          <w:szCs w:val="28"/>
          <w:rtl/>
        </w:rPr>
        <w:t>دليلاً إحصائياً قاطعاً وفائق القوة يدعم النموذج المقترح مقابل النموذج الصفري؛ حيث وصلت قيمة المعامل إلى رقم فلكي يتجاوز تريليونات الأضعاف (982935822023279500000000000.000). هذه القيمة الهائلة تعني أن احتمال صحة العلاقة بين المتغيرات المدروسة</w:t>
      </w:r>
      <w:r w:rsidRPr="00C637FC">
        <w:rPr>
          <w:rFonts w:ascii="Sakkal Majalla" w:hAnsi="Sakkal Majalla" w:cs="Sakkal Majalla"/>
          <w:sz w:val="28"/>
          <w:szCs w:val="28"/>
        </w:rPr>
        <w:t xml:space="preserve"> (Agile</w:t>
      </w:r>
      <w:r w:rsidRPr="00C637FC">
        <w:rPr>
          <w:rFonts w:ascii="Sakkal Majalla" w:hAnsi="Sakkal Majalla" w:cs="Sakkal Majalla"/>
          <w:sz w:val="28"/>
          <w:szCs w:val="28"/>
          <w:rtl/>
        </w:rPr>
        <w:t>، المرونة، التعاون</w:t>
      </w:r>
      <w:r w:rsidRPr="00C637FC">
        <w:rPr>
          <w:rFonts w:ascii="Sakkal Majalla" w:hAnsi="Sakkal Majalla" w:cs="Sakkal Majalla"/>
          <w:sz w:val="28"/>
          <w:szCs w:val="28"/>
        </w:rPr>
        <w:t xml:space="preserve">) </w:t>
      </w:r>
      <w:r w:rsidRPr="00C637FC">
        <w:rPr>
          <w:rFonts w:ascii="Sakkal Majalla" w:hAnsi="Sakkal Majalla" w:cs="Sakkal Majalla"/>
          <w:sz w:val="28"/>
          <w:szCs w:val="28"/>
          <w:rtl/>
        </w:rPr>
        <w:t>وكفاءة التنفيذ هو شبه مؤكد بمقاييس الاحتمال الرياضي المعاصر. سجل النموذج قيمة</w:t>
      </w:r>
      <w:r w:rsidRPr="00C637FC">
        <w:rPr>
          <w:rFonts w:ascii="Sakkal Majalla" w:hAnsi="Sakkal Majalla" w:cs="Sakkal Majalla"/>
          <w:sz w:val="28"/>
          <w:szCs w:val="28"/>
        </w:rPr>
        <w:t xml:space="preserve"> R Square </w:t>
      </w:r>
      <w:r w:rsidRPr="00C637FC">
        <w:rPr>
          <w:rFonts w:ascii="Sakkal Majalla" w:hAnsi="Sakkal Majalla" w:cs="Sakkal Majalla"/>
          <w:sz w:val="28"/>
          <w:szCs w:val="28"/>
          <w:rtl/>
        </w:rPr>
        <w:t>بلغت 0.513 وهي قيمة أعلى قليلاً من الانحدار التقليدي؛ ما يشير إلى أن النموذج عند إخضاعه للمقاييس البايزية يظهر قدرة تفسيرية أعمق تصل إلى نحو 51.3 في المئة من الظاهرة. الانحراف المعياري للتقدير البالغ 0.90 يؤكد دقة النموذج في التنبؤ بالنتائج؛ فالثقة الإحصائية هنا تصل إلى ذروتها العلمية. يبدو أن استخدام هذا النوع المتقدم من التحليل يهدف إلى قطع الشك باليقين حول أثر المنهجيات الرشيقة في السياق السعودي؛ فالدليل قوي لدرجة تجعل من الصعب إنكار وجود الأثر الإيجابي. يحتمل أن تكون هذه النتائج بمثابة تأشيرة مرور علمية لتعميم منهجية</w:t>
      </w:r>
      <w:r w:rsidRPr="00C637FC">
        <w:rPr>
          <w:rFonts w:ascii="Sakkal Majalla" w:hAnsi="Sakkal Majalla" w:cs="Sakkal Majalla"/>
          <w:sz w:val="28"/>
          <w:szCs w:val="28"/>
        </w:rPr>
        <w:t xml:space="preserve"> Agile </w:t>
      </w:r>
      <w:r w:rsidRPr="00C637FC">
        <w:rPr>
          <w:rFonts w:ascii="Sakkal Majalla" w:hAnsi="Sakkal Majalla" w:cs="Sakkal Majalla"/>
          <w:sz w:val="28"/>
          <w:szCs w:val="28"/>
          <w:rtl/>
        </w:rPr>
        <w:t>كمعيار إلزامي في مشاريع التحول الرقمي الحكومي؛ إذ إن القوة التفسيرية والارتباطية للنموذج تضعه في مرتبة الحقائق الإدارية المدعومة بالأرقام الصلبة. القيمة الاحتمالية النهائية تعزز من رصانة الدراسة وتجعل توصياتها مبنية على يقين إحصائي نادر؛ ما يخدم التوجه الوطني نحو تعزيز كفاءة الأداء الحكومي الرقمي.</w:t>
      </w:r>
    </w:p>
    <w:p w14:paraId="4DC28BBB" w14:textId="67E449E8" w:rsidR="00FE4AA4" w:rsidRDefault="00FE4AA4" w:rsidP="00FE4AA4">
      <w:pPr>
        <w:pStyle w:val="af"/>
        <w:bidi/>
        <w:jc w:val="center"/>
        <w:rPr>
          <w:color w:val="215E99"/>
          <w:rtl/>
        </w:rPr>
      </w:pPr>
      <w:bookmarkStart w:id="9" w:name="_Toc235182813"/>
      <w:r w:rsidRPr="00CF74A5">
        <w:rPr>
          <w:color w:val="215E99"/>
          <w:rtl/>
        </w:rPr>
        <w:t>جدول</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جدول</w:instrText>
      </w:r>
      <w:r w:rsidRPr="00CF74A5">
        <w:rPr>
          <w:color w:val="215E99"/>
        </w:rPr>
        <w:instrText xml:space="preserve"> \* ARABIC </w:instrText>
      </w:r>
      <w:r w:rsidRPr="00CF74A5">
        <w:rPr>
          <w:color w:val="215E99"/>
        </w:rPr>
        <w:fldChar w:fldCharType="separate"/>
      </w:r>
      <w:r>
        <w:rPr>
          <w:noProof/>
          <w:color w:val="215E99"/>
        </w:rPr>
        <w:t>7</w:t>
      </w:r>
      <w:r w:rsidRPr="00CF74A5">
        <w:rPr>
          <w:color w:val="215E99"/>
        </w:rPr>
        <w:fldChar w:fldCharType="end"/>
      </w:r>
      <w:r w:rsidRPr="00CF74A5">
        <w:rPr>
          <w:color w:val="215E99"/>
        </w:rPr>
        <w:t xml:space="preserve"> </w:t>
      </w:r>
      <w:r>
        <w:rPr>
          <w:rFonts w:hint="eastAsia"/>
          <w:color w:val="215E99"/>
          <w:rtl/>
        </w:rPr>
        <w:t>: اختبار التباين الأحادي</w:t>
      </w:r>
      <w:bookmarkEnd w:id="9"/>
      <w:r>
        <w:rPr>
          <w:rFonts w:hint="eastAsia"/>
          <w:color w:val="215E99"/>
          <w:rtl/>
        </w:rPr>
        <w:t xml:space="preserve"> </w:t>
      </w:r>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1647"/>
        <w:gridCol w:w="1653"/>
        <w:gridCol w:w="723"/>
        <w:gridCol w:w="1445"/>
        <w:gridCol w:w="1103"/>
        <w:gridCol w:w="799"/>
      </w:tblGrid>
      <w:tr w:rsidR="00FE4AA4" w14:paraId="6C64D025" w14:textId="77777777" w:rsidTr="00C6709B">
        <w:trPr>
          <w:cantSplit/>
          <w:jc w:val="center"/>
        </w:trPr>
        <w:tc>
          <w:tcPr>
            <w:tcW w:w="0" w:type="auto"/>
            <w:gridSpan w:val="6"/>
            <w:shd w:val="clear" w:color="auto" w:fill="FFFFFF"/>
            <w:vAlign w:val="center"/>
          </w:tcPr>
          <w:p w14:paraId="3B775781" w14:textId="77777777" w:rsidR="00FE4AA4" w:rsidRDefault="00FE4AA4" w:rsidP="00C6709B">
            <w:pPr>
              <w:spacing w:line="320" w:lineRule="atLeast"/>
              <w:ind w:left="60" w:right="60"/>
              <w:jc w:val="center"/>
              <w:rPr>
                <w:rFonts w:ascii="Arial" w:hAnsi="Arial"/>
                <w:color w:val="010205"/>
              </w:rPr>
            </w:pPr>
            <w:proofErr w:type="spellStart"/>
            <w:r>
              <w:rPr>
                <w:rFonts w:ascii="Arial" w:hAnsi="Arial"/>
                <w:b/>
                <w:bCs/>
                <w:color w:val="010205"/>
              </w:rPr>
              <w:t>ANOVA</w:t>
            </w:r>
            <w:r>
              <w:rPr>
                <w:rFonts w:ascii="Arial" w:hAnsi="Arial"/>
                <w:b/>
                <w:bCs/>
                <w:color w:val="010205"/>
                <w:vertAlign w:val="superscript"/>
              </w:rPr>
              <w:t>a,b</w:t>
            </w:r>
            <w:proofErr w:type="spellEnd"/>
          </w:p>
        </w:tc>
      </w:tr>
      <w:tr w:rsidR="00FE4AA4" w14:paraId="20E507B6" w14:textId="77777777" w:rsidTr="00C6709B">
        <w:trPr>
          <w:cantSplit/>
          <w:jc w:val="center"/>
        </w:trPr>
        <w:tc>
          <w:tcPr>
            <w:tcW w:w="0" w:type="auto"/>
            <w:shd w:val="clear" w:color="auto" w:fill="FFFFFF"/>
            <w:vAlign w:val="center"/>
          </w:tcPr>
          <w:p w14:paraId="729204F0" w14:textId="77777777" w:rsidR="00FE4AA4" w:rsidRDefault="00FE4AA4" w:rsidP="00C6709B">
            <w:pPr>
              <w:spacing w:line="320" w:lineRule="atLeast"/>
              <w:ind w:left="60" w:right="60"/>
              <w:jc w:val="center"/>
              <w:rPr>
                <w:rFonts w:ascii="Arial" w:hAnsi="Arial"/>
                <w:color w:val="264A60"/>
              </w:rPr>
            </w:pPr>
            <w:r>
              <w:rPr>
                <w:rFonts w:ascii="Arial" w:hAnsi="Arial"/>
                <w:color w:val="264A60"/>
              </w:rPr>
              <w:t>Source</w:t>
            </w:r>
          </w:p>
        </w:tc>
        <w:tc>
          <w:tcPr>
            <w:tcW w:w="0" w:type="auto"/>
            <w:shd w:val="clear" w:color="auto" w:fill="FFFFFF"/>
            <w:vAlign w:val="center"/>
          </w:tcPr>
          <w:p w14:paraId="66D461CC" w14:textId="77777777" w:rsidR="00FE4AA4" w:rsidRDefault="00FE4AA4" w:rsidP="00C6709B">
            <w:pPr>
              <w:spacing w:line="320" w:lineRule="atLeast"/>
              <w:ind w:left="60" w:right="60"/>
              <w:jc w:val="center"/>
              <w:rPr>
                <w:rFonts w:ascii="Arial" w:hAnsi="Arial"/>
                <w:color w:val="264A60"/>
              </w:rPr>
            </w:pPr>
            <w:r>
              <w:rPr>
                <w:rFonts w:ascii="Arial" w:hAnsi="Arial"/>
                <w:color w:val="264A60"/>
              </w:rPr>
              <w:t>Sum of Squares</w:t>
            </w:r>
          </w:p>
        </w:tc>
        <w:tc>
          <w:tcPr>
            <w:tcW w:w="0" w:type="auto"/>
            <w:shd w:val="clear" w:color="auto" w:fill="FFFFFF"/>
            <w:vAlign w:val="center"/>
          </w:tcPr>
          <w:p w14:paraId="7CB8BDA0" w14:textId="77777777" w:rsidR="00FE4AA4" w:rsidRDefault="00FE4AA4" w:rsidP="00C6709B">
            <w:pPr>
              <w:spacing w:line="320" w:lineRule="atLeast"/>
              <w:ind w:left="60" w:right="60"/>
              <w:jc w:val="center"/>
              <w:rPr>
                <w:rFonts w:ascii="Arial" w:hAnsi="Arial"/>
                <w:color w:val="264A60"/>
              </w:rPr>
            </w:pPr>
            <w:proofErr w:type="spellStart"/>
            <w:r>
              <w:rPr>
                <w:rFonts w:ascii="Arial" w:hAnsi="Arial"/>
                <w:color w:val="264A60"/>
              </w:rPr>
              <w:t>df</w:t>
            </w:r>
            <w:proofErr w:type="spellEnd"/>
          </w:p>
        </w:tc>
        <w:tc>
          <w:tcPr>
            <w:tcW w:w="0" w:type="auto"/>
            <w:shd w:val="clear" w:color="auto" w:fill="FFFFFF"/>
            <w:vAlign w:val="center"/>
          </w:tcPr>
          <w:p w14:paraId="564FA041" w14:textId="77777777" w:rsidR="00FE4AA4" w:rsidRDefault="00FE4AA4" w:rsidP="00C6709B">
            <w:pPr>
              <w:spacing w:line="320" w:lineRule="atLeast"/>
              <w:ind w:left="60" w:right="60"/>
              <w:jc w:val="center"/>
              <w:rPr>
                <w:rFonts w:ascii="Arial" w:hAnsi="Arial"/>
                <w:color w:val="264A60"/>
              </w:rPr>
            </w:pPr>
            <w:r>
              <w:rPr>
                <w:rFonts w:ascii="Arial" w:hAnsi="Arial"/>
                <w:color w:val="264A60"/>
              </w:rPr>
              <w:t>Mean Square</w:t>
            </w:r>
          </w:p>
        </w:tc>
        <w:tc>
          <w:tcPr>
            <w:tcW w:w="0" w:type="auto"/>
            <w:shd w:val="clear" w:color="auto" w:fill="FFFFFF"/>
            <w:vAlign w:val="center"/>
          </w:tcPr>
          <w:p w14:paraId="47C3C4A4" w14:textId="77777777" w:rsidR="00FE4AA4" w:rsidRDefault="00FE4AA4" w:rsidP="00C6709B">
            <w:pPr>
              <w:spacing w:line="320" w:lineRule="atLeast"/>
              <w:ind w:left="60" w:right="60"/>
              <w:jc w:val="center"/>
              <w:rPr>
                <w:rFonts w:ascii="Arial" w:hAnsi="Arial"/>
                <w:color w:val="264A60"/>
              </w:rPr>
            </w:pPr>
            <w:r>
              <w:rPr>
                <w:rFonts w:ascii="Arial" w:hAnsi="Arial"/>
                <w:color w:val="264A60"/>
              </w:rPr>
              <w:t>F</w:t>
            </w:r>
          </w:p>
        </w:tc>
        <w:tc>
          <w:tcPr>
            <w:tcW w:w="0" w:type="auto"/>
            <w:shd w:val="clear" w:color="auto" w:fill="FFFFFF"/>
            <w:vAlign w:val="center"/>
          </w:tcPr>
          <w:p w14:paraId="3C5B980D" w14:textId="77777777" w:rsidR="00FE4AA4" w:rsidRDefault="00FE4AA4" w:rsidP="00C6709B">
            <w:pPr>
              <w:spacing w:line="320" w:lineRule="atLeast"/>
              <w:ind w:left="60" w:right="60"/>
              <w:jc w:val="center"/>
              <w:rPr>
                <w:rFonts w:ascii="Arial" w:hAnsi="Arial"/>
                <w:color w:val="264A60"/>
              </w:rPr>
            </w:pPr>
            <w:r>
              <w:rPr>
                <w:rFonts w:ascii="Arial" w:hAnsi="Arial"/>
                <w:color w:val="264A60"/>
              </w:rPr>
              <w:t>Sig.</w:t>
            </w:r>
          </w:p>
        </w:tc>
      </w:tr>
      <w:tr w:rsidR="00FE4AA4" w14:paraId="4FFAC5E1" w14:textId="77777777" w:rsidTr="00C6709B">
        <w:trPr>
          <w:cantSplit/>
          <w:jc w:val="center"/>
        </w:trPr>
        <w:tc>
          <w:tcPr>
            <w:tcW w:w="0" w:type="auto"/>
            <w:shd w:val="clear" w:color="auto" w:fill="E0E0E0"/>
            <w:vAlign w:val="center"/>
          </w:tcPr>
          <w:p w14:paraId="0D65948E" w14:textId="77777777" w:rsidR="00FE4AA4" w:rsidRDefault="00FE4AA4" w:rsidP="00C6709B">
            <w:pPr>
              <w:spacing w:line="320" w:lineRule="atLeast"/>
              <w:ind w:left="60" w:right="60"/>
              <w:jc w:val="center"/>
              <w:rPr>
                <w:rFonts w:ascii="Arial" w:hAnsi="Arial"/>
                <w:color w:val="264A60"/>
              </w:rPr>
            </w:pPr>
            <w:r>
              <w:rPr>
                <w:rFonts w:ascii="Arial" w:hAnsi="Arial"/>
                <w:color w:val="264A60"/>
              </w:rPr>
              <w:t>Regression</w:t>
            </w:r>
          </w:p>
        </w:tc>
        <w:tc>
          <w:tcPr>
            <w:tcW w:w="0" w:type="auto"/>
            <w:shd w:val="clear" w:color="auto" w:fill="F9F9FB"/>
            <w:vAlign w:val="center"/>
          </w:tcPr>
          <w:p w14:paraId="0D00D159" w14:textId="77777777" w:rsidR="00FE4AA4" w:rsidRDefault="00FE4AA4" w:rsidP="00C6709B">
            <w:pPr>
              <w:spacing w:line="320" w:lineRule="atLeast"/>
              <w:ind w:left="60" w:right="60"/>
              <w:jc w:val="center"/>
              <w:rPr>
                <w:rFonts w:ascii="Arial" w:hAnsi="Arial"/>
                <w:color w:val="010205"/>
              </w:rPr>
            </w:pPr>
            <w:r>
              <w:rPr>
                <w:rFonts w:ascii="Arial" w:hAnsi="Arial"/>
                <w:color w:val="010205"/>
              </w:rPr>
              <w:t>203.805</w:t>
            </w:r>
          </w:p>
        </w:tc>
        <w:tc>
          <w:tcPr>
            <w:tcW w:w="0" w:type="auto"/>
            <w:shd w:val="clear" w:color="auto" w:fill="F9F9FB"/>
            <w:vAlign w:val="center"/>
          </w:tcPr>
          <w:p w14:paraId="736BFAED" w14:textId="77777777" w:rsidR="00FE4AA4" w:rsidRDefault="00FE4AA4" w:rsidP="00C6709B">
            <w:pPr>
              <w:spacing w:line="320" w:lineRule="atLeast"/>
              <w:ind w:left="60" w:right="60"/>
              <w:jc w:val="center"/>
              <w:rPr>
                <w:rFonts w:ascii="Arial" w:hAnsi="Arial"/>
                <w:color w:val="010205"/>
              </w:rPr>
            </w:pPr>
            <w:r>
              <w:rPr>
                <w:rFonts w:ascii="Arial" w:hAnsi="Arial"/>
                <w:color w:val="010205"/>
              </w:rPr>
              <w:t>12</w:t>
            </w:r>
          </w:p>
        </w:tc>
        <w:tc>
          <w:tcPr>
            <w:tcW w:w="0" w:type="auto"/>
            <w:shd w:val="clear" w:color="auto" w:fill="F9F9FB"/>
            <w:vAlign w:val="center"/>
          </w:tcPr>
          <w:p w14:paraId="10864DC3" w14:textId="77777777" w:rsidR="00FE4AA4" w:rsidRDefault="00FE4AA4" w:rsidP="00C6709B">
            <w:pPr>
              <w:spacing w:line="320" w:lineRule="atLeast"/>
              <w:ind w:left="60" w:right="60"/>
              <w:jc w:val="center"/>
              <w:rPr>
                <w:rFonts w:ascii="Arial" w:hAnsi="Arial"/>
                <w:color w:val="010205"/>
              </w:rPr>
            </w:pPr>
            <w:r>
              <w:rPr>
                <w:rFonts w:ascii="Arial" w:hAnsi="Arial"/>
                <w:color w:val="010205"/>
              </w:rPr>
              <w:t>16.984</w:t>
            </w:r>
          </w:p>
        </w:tc>
        <w:tc>
          <w:tcPr>
            <w:tcW w:w="0" w:type="auto"/>
            <w:shd w:val="clear" w:color="auto" w:fill="F9F9FB"/>
            <w:vAlign w:val="center"/>
          </w:tcPr>
          <w:p w14:paraId="0B61E877" w14:textId="77777777" w:rsidR="00FE4AA4" w:rsidRDefault="00FE4AA4" w:rsidP="00C6709B">
            <w:pPr>
              <w:spacing w:line="320" w:lineRule="atLeast"/>
              <w:ind w:left="60" w:right="60"/>
              <w:jc w:val="center"/>
              <w:rPr>
                <w:rFonts w:ascii="Arial" w:hAnsi="Arial"/>
                <w:color w:val="010205"/>
              </w:rPr>
            </w:pPr>
            <w:r>
              <w:rPr>
                <w:rFonts w:ascii="Arial" w:hAnsi="Arial"/>
                <w:color w:val="010205"/>
              </w:rPr>
              <w:t>21.108</w:t>
            </w:r>
          </w:p>
        </w:tc>
        <w:tc>
          <w:tcPr>
            <w:tcW w:w="0" w:type="auto"/>
            <w:shd w:val="clear" w:color="auto" w:fill="F9F9FB"/>
            <w:vAlign w:val="center"/>
          </w:tcPr>
          <w:p w14:paraId="461FE0AA" w14:textId="77777777" w:rsidR="00FE4AA4" w:rsidRDefault="00FE4AA4" w:rsidP="00C6709B">
            <w:pPr>
              <w:spacing w:line="320" w:lineRule="atLeast"/>
              <w:ind w:left="60" w:right="60"/>
              <w:jc w:val="center"/>
              <w:rPr>
                <w:rFonts w:ascii="Arial" w:hAnsi="Arial"/>
                <w:color w:val="010205"/>
              </w:rPr>
            </w:pPr>
            <w:r>
              <w:rPr>
                <w:rFonts w:ascii="Arial" w:hAnsi="Arial"/>
                <w:color w:val="010205"/>
              </w:rPr>
              <w:t>.000</w:t>
            </w:r>
          </w:p>
        </w:tc>
      </w:tr>
      <w:tr w:rsidR="00FE4AA4" w14:paraId="1F5DF145" w14:textId="77777777" w:rsidTr="00C6709B">
        <w:trPr>
          <w:cantSplit/>
          <w:jc w:val="center"/>
        </w:trPr>
        <w:tc>
          <w:tcPr>
            <w:tcW w:w="0" w:type="auto"/>
            <w:shd w:val="clear" w:color="auto" w:fill="E0E0E0"/>
            <w:vAlign w:val="center"/>
          </w:tcPr>
          <w:p w14:paraId="628626B2" w14:textId="77777777" w:rsidR="00FE4AA4" w:rsidRDefault="00FE4AA4" w:rsidP="00C6709B">
            <w:pPr>
              <w:spacing w:line="320" w:lineRule="atLeast"/>
              <w:ind w:left="60" w:right="60"/>
              <w:jc w:val="center"/>
              <w:rPr>
                <w:rFonts w:ascii="Arial" w:hAnsi="Arial"/>
                <w:color w:val="264A60"/>
              </w:rPr>
            </w:pPr>
            <w:r>
              <w:rPr>
                <w:rFonts w:ascii="Arial" w:hAnsi="Arial"/>
                <w:color w:val="264A60"/>
              </w:rPr>
              <w:t>Residual</w:t>
            </w:r>
          </w:p>
        </w:tc>
        <w:tc>
          <w:tcPr>
            <w:tcW w:w="0" w:type="auto"/>
            <w:shd w:val="clear" w:color="auto" w:fill="F9F9FB"/>
            <w:vAlign w:val="center"/>
          </w:tcPr>
          <w:p w14:paraId="4F877253" w14:textId="77777777" w:rsidR="00FE4AA4" w:rsidRDefault="00FE4AA4" w:rsidP="00C6709B">
            <w:pPr>
              <w:spacing w:line="320" w:lineRule="atLeast"/>
              <w:ind w:left="60" w:right="60"/>
              <w:jc w:val="center"/>
              <w:rPr>
                <w:rFonts w:ascii="Arial" w:hAnsi="Arial"/>
                <w:color w:val="010205"/>
              </w:rPr>
            </w:pPr>
            <w:r>
              <w:rPr>
                <w:rFonts w:ascii="Arial" w:hAnsi="Arial"/>
                <w:color w:val="010205"/>
              </w:rPr>
              <w:t>193.104</w:t>
            </w:r>
          </w:p>
        </w:tc>
        <w:tc>
          <w:tcPr>
            <w:tcW w:w="0" w:type="auto"/>
            <w:shd w:val="clear" w:color="auto" w:fill="F9F9FB"/>
            <w:vAlign w:val="center"/>
          </w:tcPr>
          <w:p w14:paraId="1A39B711" w14:textId="77777777" w:rsidR="00FE4AA4" w:rsidRDefault="00FE4AA4" w:rsidP="00C6709B">
            <w:pPr>
              <w:spacing w:line="320" w:lineRule="atLeast"/>
              <w:ind w:left="60" w:right="60"/>
              <w:jc w:val="center"/>
              <w:rPr>
                <w:rFonts w:ascii="Arial" w:hAnsi="Arial"/>
                <w:color w:val="010205"/>
              </w:rPr>
            </w:pPr>
            <w:r>
              <w:rPr>
                <w:rFonts w:ascii="Arial" w:hAnsi="Arial"/>
                <w:color w:val="010205"/>
              </w:rPr>
              <w:t>240</w:t>
            </w:r>
          </w:p>
        </w:tc>
        <w:tc>
          <w:tcPr>
            <w:tcW w:w="0" w:type="auto"/>
            <w:shd w:val="clear" w:color="auto" w:fill="F9F9FB"/>
            <w:vAlign w:val="center"/>
          </w:tcPr>
          <w:p w14:paraId="3330C3A5" w14:textId="77777777" w:rsidR="00FE4AA4" w:rsidRDefault="00FE4AA4" w:rsidP="00C6709B">
            <w:pPr>
              <w:spacing w:line="320" w:lineRule="atLeast"/>
              <w:ind w:left="60" w:right="60"/>
              <w:jc w:val="center"/>
              <w:rPr>
                <w:rFonts w:ascii="Arial" w:hAnsi="Arial"/>
                <w:color w:val="010205"/>
              </w:rPr>
            </w:pPr>
            <w:r>
              <w:rPr>
                <w:rFonts w:ascii="Arial" w:hAnsi="Arial"/>
                <w:color w:val="010205"/>
              </w:rPr>
              <w:t>.805</w:t>
            </w:r>
          </w:p>
        </w:tc>
        <w:tc>
          <w:tcPr>
            <w:tcW w:w="0" w:type="auto"/>
            <w:shd w:val="clear" w:color="auto" w:fill="F9F9FB"/>
            <w:vAlign w:val="center"/>
          </w:tcPr>
          <w:p w14:paraId="70CE5AD1" w14:textId="77777777" w:rsidR="00FE4AA4" w:rsidRDefault="00FE4AA4" w:rsidP="00C6709B">
            <w:pPr>
              <w:jc w:val="center"/>
              <w:rPr>
                <w:rFonts w:ascii="Times New Roman" w:hAnsi="Times New Roman" w:cs="Times New Roman"/>
              </w:rPr>
            </w:pPr>
          </w:p>
        </w:tc>
        <w:tc>
          <w:tcPr>
            <w:tcW w:w="0" w:type="auto"/>
            <w:shd w:val="clear" w:color="auto" w:fill="F9F9FB"/>
            <w:vAlign w:val="center"/>
          </w:tcPr>
          <w:p w14:paraId="377F07E0" w14:textId="77777777" w:rsidR="00FE4AA4" w:rsidRDefault="00FE4AA4" w:rsidP="00C6709B">
            <w:pPr>
              <w:jc w:val="center"/>
              <w:rPr>
                <w:rFonts w:ascii="Times New Roman" w:hAnsi="Times New Roman" w:cs="Times New Roman"/>
              </w:rPr>
            </w:pPr>
          </w:p>
        </w:tc>
      </w:tr>
      <w:tr w:rsidR="00FE4AA4" w14:paraId="02B69B5E" w14:textId="77777777" w:rsidTr="00C6709B">
        <w:trPr>
          <w:cantSplit/>
          <w:jc w:val="center"/>
        </w:trPr>
        <w:tc>
          <w:tcPr>
            <w:tcW w:w="0" w:type="auto"/>
            <w:shd w:val="clear" w:color="auto" w:fill="E0E0E0"/>
            <w:vAlign w:val="center"/>
          </w:tcPr>
          <w:p w14:paraId="71FDB62F" w14:textId="77777777" w:rsidR="00FE4AA4" w:rsidRDefault="00FE4AA4" w:rsidP="00C6709B">
            <w:pPr>
              <w:spacing w:line="320" w:lineRule="atLeast"/>
              <w:ind w:left="60" w:right="60"/>
              <w:jc w:val="center"/>
              <w:rPr>
                <w:rFonts w:ascii="Arial" w:hAnsi="Arial"/>
                <w:color w:val="264A60"/>
              </w:rPr>
            </w:pPr>
            <w:r>
              <w:rPr>
                <w:rFonts w:ascii="Arial" w:hAnsi="Arial"/>
                <w:color w:val="264A60"/>
              </w:rPr>
              <w:t>Total</w:t>
            </w:r>
          </w:p>
        </w:tc>
        <w:tc>
          <w:tcPr>
            <w:tcW w:w="0" w:type="auto"/>
            <w:shd w:val="clear" w:color="auto" w:fill="F9F9FB"/>
            <w:vAlign w:val="center"/>
          </w:tcPr>
          <w:p w14:paraId="2D432C46" w14:textId="77777777" w:rsidR="00FE4AA4" w:rsidRDefault="00FE4AA4" w:rsidP="00C6709B">
            <w:pPr>
              <w:spacing w:line="320" w:lineRule="atLeast"/>
              <w:ind w:left="60" w:right="60"/>
              <w:jc w:val="center"/>
              <w:rPr>
                <w:rFonts w:ascii="Arial" w:hAnsi="Arial"/>
                <w:color w:val="010205"/>
              </w:rPr>
            </w:pPr>
            <w:r>
              <w:rPr>
                <w:rFonts w:ascii="Arial" w:hAnsi="Arial"/>
                <w:color w:val="010205"/>
              </w:rPr>
              <w:t>396.909</w:t>
            </w:r>
          </w:p>
        </w:tc>
        <w:tc>
          <w:tcPr>
            <w:tcW w:w="0" w:type="auto"/>
            <w:shd w:val="clear" w:color="auto" w:fill="F9F9FB"/>
            <w:vAlign w:val="center"/>
          </w:tcPr>
          <w:p w14:paraId="0506555F" w14:textId="77777777" w:rsidR="00FE4AA4" w:rsidRDefault="00FE4AA4" w:rsidP="00C6709B">
            <w:pPr>
              <w:spacing w:line="320" w:lineRule="atLeast"/>
              <w:ind w:left="60" w:right="60"/>
              <w:jc w:val="center"/>
              <w:rPr>
                <w:rFonts w:ascii="Arial" w:hAnsi="Arial"/>
                <w:color w:val="010205"/>
              </w:rPr>
            </w:pPr>
            <w:r>
              <w:rPr>
                <w:rFonts w:ascii="Arial" w:hAnsi="Arial"/>
                <w:color w:val="010205"/>
              </w:rPr>
              <w:t>252</w:t>
            </w:r>
          </w:p>
        </w:tc>
        <w:tc>
          <w:tcPr>
            <w:tcW w:w="0" w:type="auto"/>
            <w:shd w:val="clear" w:color="auto" w:fill="F9F9FB"/>
            <w:vAlign w:val="center"/>
          </w:tcPr>
          <w:p w14:paraId="5F05CC1E" w14:textId="77777777" w:rsidR="00FE4AA4" w:rsidRDefault="00FE4AA4" w:rsidP="00C6709B">
            <w:pPr>
              <w:jc w:val="center"/>
              <w:rPr>
                <w:rFonts w:ascii="Times New Roman" w:hAnsi="Times New Roman" w:cs="Times New Roman"/>
              </w:rPr>
            </w:pPr>
          </w:p>
        </w:tc>
        <w:tc>
          <w:tcPr>
            <w:tcW w:w="0" w:type="auto"/>
            <w:shd w:val="clear" w:color="auto" w:fill="F9F9FB"/>
            <w:vAlign w:val="center"/>
          </w:tcPr>
          <w:p w14:paraId="7C7473FC" w14:textId="77777777" w:rsidR="00FE4AA4" w:rsidRDefault="00FE4AA4" w:rsidP="00C6709B">
            <w:pPr>
              <w:jc w:val="center"/>
              <w:rPr>
                <w:rFonts w:ascii="Times New Roman" w:hAnsi="Times New Roman" w:cs="Times New Roman"/>
              </w:rPr>
            </w:pPr>
          </w:p>
        </w:tc>
        <w:tc>
          <w:tcPr>
            <w:tcW w:w="0" w:type="auto"/>
            <w:shd w:val="clear" w:color="auto" w:fill="F9F9FB"/>
            <w:vAlign w:val="center"/>
          </w:tcPr>
          <w:p w14:paraId="1A9289A1" w14:textId="77777777" w:rsidR="00FE4AA4" w:rsidRDefault="00FE4AA4" w:rsidP="00C6709B">
            <w:pPr>
              <w:jc w:val="center"/>
              <w:rPr>
                <w:rFonts w:ascii="Times New Roman" w:hAnsi="Times New Roman" w:cs="Times New Roman"/>
              </w:rPr>
            </w:pPr>
          </w:p>
        </w:tc>
      </w:tr>
      <w:tr w:rsidR="00FE4AA4" w14:paraId="02373E51" w14:textId="77777777" w:rsidTr="00C6709B">
        <w:trPr>
          <w:cantSplit/>
          <w:jc w:val="center"/>
        </w:trPr>
        <w:tc>
          <w:tcPr>
            <w:tcW w:w="0" w:type="auto"/>
            <w:gridSpan w:val="6"/>
            <w:shd w:val="clear" w:color="auto" w:fill="FFFFFF"/>
            <w:vAlign w:val="center"/>
          </w:tcPr>
          <w:p w14:paraId="32730944" w14:textId="77777777" w:rsidR="00FE4AA4" w:rsidRDefault="00FE4AA4" w:rsidP="00C6709B">
            <w:pPr>
              <w:spacing w:line="320" w:lineRule="atLeast"/>
              <w:ind w:left="60" w:right="60"/>
              <w:jc w:val="center"/>
              <w:rPr>
                <w:rFonts w:ascii="Arial" w:hAnsi="Arial"/>
                <w:color w:val="010205"/>
              </w:rPr>
            </w:pPr>
            <w:r>
              <w:rPr>
                <w:rFonts w:ascii="Arial" w:hAnsi="Arial"/>
                <w:color w:val="010205"/>
              </w:rPr>
              <w:t xml:space="preserve">a. Dependent Variable: </w:t>
            </w:r>
            <w:r>
              <w:rPr>
                <w:rFonts w:ascii="Arial" w:hAnsi="Arial"/>
                <w:color w:val="010205"/>
                <w:rtl/>
              </w:rPr>
              <w:t>كفاءة تنفيذ مشاريع التحول الرقمي</w:t>
            </w:r>
            <w:r>
              <w:rPr>
                <w:rFonts w:ascii="Arial" w:hAnsi="Arial"/>
                <w:color w:val="010205"/>
              </w:rPr>
              <w:t>.</w:t>
            </w:r>
          </w:p>
        </w:tc>
      </w:tr>
      <w:tr w:rsidR="00FE4AA4" w14:paraId="68DFF575" w14:textId="77777777" w:rsidTr="00C6709B">
        <w:trPr>
          <w:cantSplit/>
          <w:jc w:val="center"/>
        </w:trPr>
        <w:tc>
          <w:tcPr>
            <w:tcW w:w="0" w:type="auto"/>
            <w:gridSpan w:val="6"/>
            <w:shd w:val="clear" w:color="auto" w:fill="FFFFFF"/>
            <w:vAlign w:val="center"/>
          </w:tcPr>
          <w:p w14:paraId="1C5E4DEB" w14:textId="77777777" w:rsidR="00FE4AA4" w:rsidRDefault="00FE4AA4" w:rsidP="00C6709B">
            <w:pPr>
              <w:keepNext/>
              <w:spacing w:line="320" w:lineRule="atLeast"/>
              <w:ind w:left="60" w:right="60"/>
              <w:jc w:val="center"/>
              <w:rPr>
                <w:rFonts w:ascii="Arial" w:hAnsi="Arial"/>
                <w:color w:val="010205"/>
              </w:rPr>
            </w:pPr>
            <w:r>
              <w:rPr>
                <w:rFonts w:ascii="Arial" w:hAnsi="Arial"/>
                <w:color w:val="010205"/>
              </w:rPr>
              <w:t xml:space="preserve">b. Model: (Intercept), </w:t>
            </w:r>
            <w:r>
              <w:rPr>
                <w:rFonts w:ascii="Arial" w:hAnsi="Arial"/>
                <w:color w:val="010205"/>
                <w:rtl/>
              </w:rPr>
              <w:t>تطبيق ممارسات منهجية</w:t>
            </w:r>
            <w:r>
              <w:rPr>
                <w:rFonts w:ascii="Arial" w:hAnsi="Arial"/>
                <w:color w:val="010205"/>
              </w:rPr>
              <w:t xml:space="preserve"> Agile., </w:t>
            </w:r>
            <w:r>
              <w:rPr>
                <w:rFonts w:ascii="Arial" w:hAnsi="Arial"/>
                <w:color w:val="010205"/>
                <w:rtl/>
              </w:rPr>
              <w:t>المرونة وسرعة الاستجابة للتغيير., التعاون والتواصل بين فرق المشروع</w:t>
            </w:r>
            <w:r>
              <w:rPr>
                <w:rFonts w:ascii="Arial" w:hAnsi="Arial"/>
                <w:color w:val="010205"/>
              </w:rPr>
              <w:t>.</w:t>
            </w:r>
          </w:p>
        </w:tc>
      </w:tr>
    </w:tbl>
    <w:p w14:paraId="72D8661D" w14:textId="77777777" w:rsidR="00FE4AA4" w:rsidRDefault="00FE4AA4" w:rsidP="00FE4AA4">
      <w:pPr>
        <w:pStyle w:val="af"/>
        <w:jc w:val="center"/>
        <w:rPr>
          <w:color w:val="215E99"/>
          <w:rtl/>
        </w:rPr>
      </w:pPr>
    </w:p>
    <w:p w14:paraId="72D253DA" w14:textId="3D863442" w:rsidR="00FE4AA4" w:rsidRDefault="00FE4AA4" w:rsidP="00FE4AA4">
      <w:pPr>
        <w:pStyle w:val="af"/>
        <w:bidi/>
        <w:jc w:val="center"/>
        <w:rPr>
          <w:color w:val="215E99"/>
          <w:rtl/>
        </w:rPr>
      </w:pPr>
      <w:bookmarkStart w:id="10" w:name="_Toc235182814"/>
      <w:r w:rsidRPr="00CF74A5">
        <w:rPr>
          <w:color w:val="215E99"/>
          <w:rtl/>
        </w:rPr>
        <w:t>جدول</w:t>
      </w:r>
      <w:r w:rsidRPr="00CF74A5">
        <w:rPr>
          <w:color w:val="215E99"/>
        </w:rPr>
        <w:t xml:space="preserve"> </w:t>
      </w:r>
      <w:r w:rsidRPr="00CF74A5">
        <w:rPr>
          <w:color w:val="215E99"/>
        </w:rPr>
        <w:fldChar w:fldCharType="begin"/>
      </w:r>
      <w:r w:rsidRPr="00CF74A5">
        <w:rPr>
          <w:color w:val="215E99"/>
        </w:rPr>
        <w:instrText xml:space="preserve"> SEQ </w:instrText>
      </w:r>
      <w:r w:rsidRPr="00CF74A5">
        <w:rPr>
          <w:color w:val="215E99"/>
          <w:rtl/>
        </w:rPr>
        <w:instrText>جدول</w:instrText>
      </w:r>
      <w:r w:rsidRPr="00CF74A5">
        <w:rPr>
          <w:color w:val="215E99"/>
        </w:rPr>
        <w:instrText xml:space="preserve"> \* ARABIC </w:instrText>
      </w:r>
      <w:r w:rsidRPr="00CF74A5">
        <w:rPr>
          <w:color w:val="215E99"/>
        </w:rPr>
        <w:fldChar w:fldCharType="separate"/>
      </w:r>
      <w:r>
        <w:rPr>
          <w:noProof/>
          <w:color w:val="215E99"/>
        </w:rPr>
        <w:t>8</w:t>
      </w:r>
      <w:r w:rsidRPr="00CF74A5">
        <w:rPr>
          <w:color w:val="215E99"/>
        </w:rPr>
        <w:fldChar w:fldCharType="end"/>
      </w:r>
      <w:r w:rsidRPr="00CF74A5">
        <w:rPr>
          <w:color w:val="215E99"/>
        </w:rPr>
        <w:t xml:space="preserve"> </w:t>
      </w:r>
      <w:r>
        <w:rPr>
          <w:rFonts w:hint="eastAsia"/>
          <w:color w:val="215E99"/>
          <w:rtl/>
        </w:rPr>
        <w:t>: ملخص نموذج معامل بايز</w:t>
      </w:r>
      <w:bookmarkEnd w:id="10"/>
    </w:p>
    <w:tbl>
      <w:tblPr>
        <w:bidiVisual/>
        <w:tblW w:w="737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57" w:type="dxa"/>
          <w:right w:w="57" w:type="dxa"/>
        </w:tblCellMar>
        <w:tblLook w:val="0000" w:firstRow="0" w:lastRow="0" w:firstColumn="0" w:lastColumn="0" w:noHBand="0" w:noVBand="0"/>
      </w:tblPr>
      <w:tblGrid>
        <w:gridCol w:w="4305"/>
        <w:gridCol w:w="702"/>
        <w:gridCol w:w="1008"/>
        <w:gridCol w:w="1168"/>
        <w:gridCol w:w="1168"/>
      </w:tblGrid>
      <w:tr w:rsidR="00FE4AA4" w14:paraId="1D9663C5" w14:textId="77777777" w:rsidTr="00C6709B">
        <w:trPr>
          <w:cantSplit/>
          <w:jc w:val="center"/>
        </w:trPr>
        <w:tc>
          <w:tcPr>
            <w:tcW w:w="0" w:type="auto"/>
            <w:gridSpan w:val="5"/>
            <w:shd w:val="clear" w:color="auto" w:fill="FFFFFF"/>
            <w:vAlign w:val="center"/>
          </w:tcPr>
          <w:p w14:paraId="09E7D300" w14:textId="77777777" w:rsidR="00FE4AA4" w:rsidRDefault="00FE4AA4" w:rsidP="00C6709B">
            <w:pPr>
              <w:spacing w:line="320" w:lineRule="atLeast"/>
              <w:ind w:left="60" w:right="60"/>
              <w:jc w:val="center"/>
              <w:rPr>
                <w:rFonts w:ascii="Arial" w:hAnsi="Arial"/>
                <w:color w:val="010205"/>
              </w:rPr>
            </w:pPr>
            <w:r>
              <w:rPr>
                <w:rFonts w:ascii="Arial" w:hAnsi="Arial"/>
                <w:b/>
                <w:bCs/>
                <w:color w:val="010205"/>
              </w:rPr>
              <w:t xml:space="preserve">Bayes Factor Model </w:t>
            </w:r>
            <w:proofErr w:type="spellStart"/>
            <w:r>
              <w:rPr>
                <w:rFonts w:ascii="Arial" w:hAnsi="Arial"/>
                <w:b/>
                <w:bCs/>
                <w:color w:val="010205"/>
              </w:rPr>
              <w:t>Summary</w:t>
            </w:r>
            <w:r>
              <w:rPr>
                <w:rFonts w:ascii="Arial" w:hAnsi="Arial"/>
                <w:b/>
                <w:bCs/>
                <w:color w:val="010205"/>
                <w:vertAlign w:val="superscript"/>
              </w:rPr>
              <w:t>a,b</w:t>
            </w:r>
            <w:proofErr w:type="spellEnd"/>
          </w:p>
        </w:tc>
      </w:tr>
      <w:tr w:rsidR="00FE4AA4" w14:paraId="10741177" w14:textId="77777777" w:rsidTr="00C6709B">
        <w:trPr>
          <w:cantSplit/>
          <w:jc w:val="center"/>
        </w:trPr>
        <w:tc>
          <w:tcPr>
            <w:tcW w:w="0" w:type="auto"/>
            <w:shd w:val="clear" w:color="auto" w:fill="FFFFFF"/>
            <w:vAlign w:val="center"/>
          </w:tcPr>
          <w:p w14:paraId="2D7E3BF5" w14:textId="77777777" w:rsidR="00FE4AA4" w:rsidRDefault="00FE4AA4" w:rsidP="00C6709B">
            <w:pPr>
              <w:spacing w:line="320" w:lineRule="atLeast"/>
              <w:ind w:left="60" w:right="60"/>
              <w:jc w:val="center"/>
              <w:rPr>
                <w:rFonts w:ascii="Arial" w:hAnsi="Arial"/>
                <w:color w:val="264A60"/>
              </w:rPr>
            </w:pPr>
            <w:r>
              <w:rPr>
                <w:rFonts w:ascii="Arial" w:hAnsi="Arial"/>
                <w:color w:val="264A60"/>
              </w:rPr>
              <w:t xml:space="preserve">Bayes </w:t>
            </w:r>
            <w:proofErr w:type="spellStart"/>
            <w:r>
              <w:rPr>
                <w:rFonts w:ascii="Arial" w:hAnsi="Arial"/>
                <w:color w:val="264A60"/>
              </w:rPr>
              <w:t>Factor</w:t>
            </w:r>
            <w:r>
              <w:rPr>
                <w:rFonts w:ascii="Arial" w:hAnsi="Arial"/>
                <w:color w:val="264A60"/>
                <w:vertAlign w:val="superscript"/>
              </w:rPr>
              <w:t>c</w:t>
            </w:r>
            <w:proofErr w:type="spellEnd"/>
          </w:p>
        </w:tc>
        <w:tc>
          <w:tcPr>
            <w:tcW w:w="0" w:type="auto"/>
            <w:shd w:val="clear" w:color="auto" w:fill="FFFFFF"/>
            <w:vAlign w:val="center"/>
          </w:tcPr>
          <w:p w14:paraId="5ECEF31B" w14:textId="77777777" w:rsidR="00FE4AA4" w:rsidRDefault="00FE4AA4" w:rsidP="00C6709B">
            <w:pPr>
              <w:spacing w:line="320" w:lineRule="atLeast"/>
              <w:ind w:left="60" w:right="60"/>
              <w:jc w:val="center"/>
              <w:rPr>
                <w:rFonts w:ascii="Arial" w:hAnsi="Arial"/>
                <w:color w:val="264A60"/>
              </w:rPr>
            </w:pPr>
            <w:r>
              <w:rPr>
                <w:rFonts w:ascii="Arial" w:hAnsi="Arial"/>
                <w:color w:val="264A60"/>
              </w:rPr>
              <w:t>R</w:t>
            </w:r>
          </w:p>
        </w:tc>
        <w:tc>
          <w:tcPr>
            <w:tcW w:w="0" w:type="auto"/>
            <w:shd w:val="clear" w:color="auto" w:fill="FFFFFF"/>
            <w:vAlign w:val="center"/>
          </w:tcPr>
          <w:p w14:paraId="44512920" w14:textId="77777777" w:rsidR="00FE4AA4" w:rsidRDefault="00FE4AA4" w:rsidP="00C6709B">
            <w:pPr>
              <w:spacing w:line="320" w:lineRule="atLeast"/>
              <w:ind w:left="60" w:right="60"/>
              <w:jc w:val="center"/>
              <w:rPr>
                <w:rFonts w:ascii="Arial" w:hAnsi="Arial"/>
                <w:color w:val="264A60"/>
              </w:rPr>
            </w:pPr>
            <w:r>
              <w:rPr>
                <w:rFonts w:ascii="Arial" w:hAnsi="Arial"/>
                <w:color w:val="264A60"/>
              </w:rPr>
              <w:t>R Square</w:t>
            </w:r>
          </w:p>
        </w:tc>
        <w:tc>
          <w:tcPr>
            <w:tcW w:w="0" w:type="auto"/>
            <w:shd w:val="clear" w:color="auto" w:fill="FFFFFF"/>
            <w:vAlign w:val="center"/>
          </w:tcPr>
          <w:p w14:paraId="78A3940D" w14:textId="77777777" w:rsidR="00FE4AA4" w:rsidRDefault="00FE4AA4" w:rsidP="00C6709B">
            <w:pPr>
              <w:spacing w:line="320" w:lineRule="atLeast"/>
              <w:ind w:left="60" w:right="60"/>
              <w:jc w:val="center"/>
              <w:rPr>
                <w:rFonts w:ascii="Arial" w:hAnsi="Arial"/>
                <w:color w:val="264A60"/>
              </w:rPr>
            </w:pPr>
            <w:r>
              <w:rPr>
                <w:rFonts w:ascii="Arial" w:hAnsi="Arial"/>
                <w:color w:val="264A60"/>
              </w:rPr>
              <w:t>Adjusted R Square</w:t>
            </w:r>
          </w:p>
        </w:tc>
        <w:tc>
          <w:tcPr>
            <w:tcW w:w="0" w:type="auto"/>
            <w:shd w:val="clear" w:color="auto" w:fill="FFFFFF"/>
            <w:vAlign w:val="center"/>
          </w:tcPr>
          <w:p w14:paraId="3673B859" w14:textId="77777777" w:rsidR="00FE4AA4" w:rsidRDefault="00FE4AA4" w:rsidP="00C6709B">
            <w:pPr>
              <w:spacing w:line="320" w:lineRule="atLeast"/>
              <w:ind w:left="60" w:right="60"/>
              <w:jc w:val="center"/>
              <w:rPr>
                <w:rFonts w:ascii="Arial" w:hAnsi="Arial"/>
                <w:color w:val="264A60"/>
              </w:rPr>
            </w:pPr>
            <w:r>
              <w:rPr>
                <w:rFonts w:ascii="Arial" w:hAnsi="Arial"/>
                <w:color w:val="264A60"/>
              </w:rPr>
              <w:t>Std. Error of the Estimate</w:t>
            </w:r>
          </w:p>
        </w:tc>
      </w:tr>
      <w:tr w:rsidR="00FE4AA4" w14:paraId="7AB4A7B1" w14:textId="77777777" w:rsidTr="00C6709B">
        <w:trPr>
          <w:cantSplit/>
          <w:jc w:val="center"/>
        </w:trPr>
        <w:tc>
          <w:tcPr>
            <w:tcW w:w="0" w:type="auto"/>
            <w:shd w:val="clear" w:color="auto" w:fill="F9F9FB"/>
            <w:vAlign w:val="center"/>
          </w:tcPr>
          <w:p w14:paraId="4FCEC19F" w14:textId="77777777" w:rsidR="00FE4AA4" w:rsidRDefault="00FE4AA4" w:rsidP="00C6709B">
            <w:pPr>
              <w:spacing w:line="320" w:lineRule="atLeast"/>
              <w:ind w:left="60" w:right="60"/>
              <w:jc w:val="center"/>
              <w:rPr>
                <w:rFonts w:ascii="Arial" w:hAnsi="Arial"/>
                <w:color w:val="010205"/>
              </w:rPr>
            </w:pPr>
            <w:r>
              <w:rPr>
                <w:rFonts w:ascii="Arial" w:hAnsi="Arial"/>
                <w:color w:val="010205"/>
              </w:rPr>
              <w:t>982935822023279500000000000.000</w:t>
            </w:r>
          </w:p>
        </w:tc>
        <w:tc>
          <w:tcPr>
            <w:tcW w:w="0" w:type="auto"/>
            <w:shd w:val="clear" w:color="auto" w:fill="F9F9FB"/>
            <w:vAlign w:val="center"/>
          </w:tcPr>
          <w:p w14:paraId="49E6BDDD" w14:textId="77777777" w:rsidR="00FE4AA4" w:rsidRDefault="00FE4AA4" w:rsidP="00C6709B">
            <w:pPr>
              <w:spacing w:line="320" w:lineRule="atLeast"/>
              <w:ind w:left="60" w:right="60"/>
              <w:jc w:val="center"/>
              <w:rPr>
                <w:rFonts w:ascii="Arial" w:hAnsi="Arial"/>
                <w:color w:val="010205"/>
              </w:rPr>
            </w:pPr>
            <w:r>
              <w:rPr>
                <w:rFonts w:ascii="Arial" w:hAnsi="Arial"/>
                <w:color w:val="010205"/>
              </w:rPr>
              <w:t>.717</w:t>
            </w:r>
          </w:p>
        </w:tc>
        <w:tc>
          <w:tcPr>
            <w:tcW w:w="0" w:type="auto"/>
            <w:shd w:val="clear" w:color="auto" w:fill="F9F9FB"/>
            <w:vAlign w:val="center"/>
          </w:tcPr>
          <w:p w14:paraId="340E9D9B" w14:textId="77777777" w:rsidR="00FE4AA4" w:rsidRDefault="00FE4AA4" w:rsidP="00C6709B">
            <w:pPr>
              <w:spacing w:line="320" w:lineRule="atLeast"/>
              <w:ind w:left="60" w:right="60"/>
              <w:jc w:val="center"/>
              <w:rPr>
                <w:rFonts w:ascii="Arial" w:hAnsi="Arial"/>
                <w:color w:val="010205"/>
              </w:rPr>
            </w:pPr>
            <w:r>
              <w:rPr>
                <w:rFonts w:ascii="Arial" w:hAnsi="Arial"/>
                <w:color w:val="010205"/>
              </w:rPr>
              <w:t>.513</w:t>
            </w:r>
          </w:p>
        </w:tc>
        <w:tc>
          <w:tcPr>
            <w:tcW w:w="0" w:type="auto"/>
            <w:shd w:val="clear" w:color="auto" w:fill="F9F9FB"/>
            <w:vAlign w:val="center"/>
          </w:tcPr>
          <w:p w14:paraId="2FC10060" w14:textId="77777777" w:rsidR="00FE4AA4" w:rsidRDefault="00FE4AA4" w:rsidP="00C6709B">
            <w:pPr>
              <w:spacing w:line="320" w:lineRule="atLeast"/>
              <w:ind w:left="60" w:right="60"/>
              <w:jc w:val="center"/>
              <w:rPr>
                <w:rFonts w:ascii="Arial" w:hAnsi="Arial"/>
                <w:color w:val="010205"/>
              </w:rPr>
            </w:pPr>
            <w:r>
              <w:rPr>
                <w:rFonts w:ascii="Arial" w:hAnsi="Arial"/>
                <w:color w:val="010205"/>
              </w:rPr>
              <w:t>.489</w:t>
            </w:r>
          </w:p>
        </w:tc>
        <w:tc>
          <w:tcPr>
            <w:tcW w:w="0" w:type="auto"/>
            <w:shd w:val="clear" w:color="auto" w:fill="F9F9FB"/>
            <w:vAlign w:val="center"/>
          </w:tcPr>
          <w:p w14:paraId="1A383E24" w14:textId="77777777" w:rsidR="00FE4AA4" w:rsidRDefault="00FE4AA4" w:rsidP="00C6709B">
            <w:pPr>
              <w:spacing w:line="320" w:lineRule="atLeast"/>
              <w:ind w:left="60" w:right="60"/>
              <w:jc w:val="center"/>
              <w:rPr>
                <w:rFonts w:ascii="Arial" w:hAnsi="Arial"/>
                <w:color w:val="010205"/>
              </w:rPr>
            </w:pPr>
            <w:r>
              <w:rPr>
                <w:rFonts w:ascii="Arial" w:hAnsi="Arial"/>
                <w:color w:val="010205"/>
              </w:rPr>
              <w:t>.90</w:t>
            </w:r>
          </w:p>
        </w:tc>
      </w:tr>
      <w:tr w:rsidR="00FE4AA4" w14:paraId="26345707" w14:textId="77777777" w:rsidTr="00C6709B">
        <w:trPr>
          <w:cantSplit/>
          <w:jc w:val="center"/>
        </w:trPr>
        <w:tc>
          <w:tcPr>
            <w:tcW w:w="0" w:type="auto"/>
            <w:gridSpan w:val="5"/>
            <w:shd w:val="clear" w:color="auto" w:fill="FFFFFF"/>
            <w:vAlign w:val="center"/>
          </w:tcPr>
          <w:p w14:paraId="7F922F7A" w14:textId="77777777" w:rsidR="00FE4AA4" w:rsidRDefault="00FE4AA4" w:rsidP="00C6709B">
            <w:pPr>
              <w:spacing w:line="320" w:lineRule="atLeast"/>
              <w:ind w:left="60" w:right="60"/>
              <w:jc w:val="center"/>
              <w:rPr>
                <w:rFonts w:ascii="Arial" w:hAnsi="Arial"/>
                <w:color w:val="010205"/>
              </w:rPr>
            </w:pPr>
            <w:r>
              <w:rPr>
                <w:rFonts w:ascii="Arial" w:hAnsi="Arial"/>
                <w:color w:val="010205"/>
              </w:rPr>
              <w:t>a. Method: JZS</w:t>
            </w:r>
          </w:p>
        </w:tc>
      </w:tr>
      <w:tr w:rsidR="00FE4AA4" w14:paraId="0AFE6585" w14:textId="77777777" w:rsidTr="00C6709B">
        <w:trPr>
          <w:cantSplit/>
          <w:jc w:val="center"/>
        </w:trPr>
        <w:tc>
          <w:tcPr>
            <w:tcW w:w="0" w:type="auto"/>
            <w:gridSpan w:val="5"/>
            <w:shd w:val="clear" w:color="auto" w:fill="FFFFFF"/>
            <w:vAlign w:val="center"/>
          </w:tcPr>
          <w:p w14:paraId="40FB7D30" w14:textId="77777777" w:rsidR="00FE4AA4" w:rsidRDefault="00FE4AA4" w:rsidP="00C6709B">
            <w:pPr>
              <w:spacing w:line="320" w:lineRule="atLeast"/>
              <w:ind w:left="60" w:right="60"/>
              <w:jc w:val="center"/>
              <w:rPr>
                <w:rFonts w:ascii="Arial" w:hAnsi="Arial"/>
                <w:color w:val="010205"/>
              </w:rPr>
            </w:pPr>
            <w:r>
              <w:rPr>
                <w:rFonts w:ascii="Arial" w:hAnsi="Arial"/>
                <w:color w:val="010205"/>
              </w:rPr>
              <w:t xml:space="preserve">b. Model: (Intercept), </w:t>
            </w:r>
            <w:r>
              <w:rPr>
                <w:rFonts w:ascii="Arial" w:hAnsi="Arial"/>
                <w:color w:val="010205"/>
                <w:rtl/>
              </w:rPr>
              <w:t>تطبيق ممارسات منهجية</w:t>
            </w:r>
            <w:r>
              <w:rPr>
                <w:rFonts w:ascii="Arial" w:hAnsi="Arial"/>
                <w:color w:val="010205"/>
              </w:rPr>
              <w:t xml:space="preserve"> Agile., </w:t>
            </w:r>
            <w:r>
              <w:rPr>
                <w:rFonts w:ascii="Arial" w:hAnsi="Arial"/>
                <w:color w:val="010205"/>
                <w:rtl/>
              </w:rPr>
              <w:t>المرونة وسرعة الاستجابة للتغيير., التعاون والتواصل بين فرق المشروع</w:t>
            </w:r>
            <w:r>
              <w:rPr>
                <w:rFonts w:ascii="Arial" w:hAnsi="Arial"/>
                <w:color w:val="010205"/>
              </w:rPr>
              <w:t>.</w:t>
            </w:r>
          </w:p>
        </w:tc>
      </w:tr>
      <w:tr w:rsidR="00FE4AA4" w14:paraId="1B3FC729" w14:textId="77777777" w:rsidTr="00C6709B">
        <w:trPr>
          <w:cantSplit/>
          <w:jc w:val="center"/>
        </w:trPr>
        <w:tc>
          <w:tcPr>
            <w:tcW w:w="0" w:type="auto"/>
            <w:gridSpan w:val="5"/>
            <w:shd w:val="clear" w:color="auto" w:fill="FFFFFF"/>
            <w:vAlign w:val="center"/>
          </w:tcPr>
          <w:p w14:paraId="5C8952F1" w14:textId="77777777" w:rsidR="00FE4AA4" w:rsidRDefault="00FE4AA4" w:rsidP="00C6709B">
            <w:pPr>
              <w:keepNext/>
              <w:spacing w:line="320" w:lineRule="atLeast"/>
              <w:ind w:left="60" w:right="60"/>
              <w:jc w:val="center"/>
              <w:rPr>
                <w:rFonts w:ascii="Arial" w:hAnsi="Arial"/>
                <w:color w:val="010205"/>
              </w:rPr>
            </w:pPr>
            <w:r>
              <w:rPr>
                <w:rFonts w:ascii="Arial" w:hAnsi="Arial"/>
                <w:color w:val="010205"/>
              </w:rPr>
              <w:t>c. Bayes factor: Testing model versus null model (Intercept).</w:t>
            </w:r>
          </w:p>
        </w:tc>
      </w:tr>
    </w:tbl>
    <w:p w14:paraId="78C8410A" w14:textId="77777777" w:rsidR="00FE4AA4" w:rsidRPr="00CF74A5" w:rsidRDefault="00FE4AA4" w:rsidP="00FE4AA4">
      <w:pPr>
        <w:pStyle w:val="af"/>
        <w:jc w:val="center"/>
        <w:rPr>
          <w:color w:val="215E99"/>
          <w:rtl/>
        </w:rPr>
      </w:pPr>
    </w:p>
    <w:p w14:paraId="4628A4E7" w14:textId="77777777" w:rsidR="000C4FA5" w:rsidRPr="00FE4AA4" w:rsidRDefault="000C4FA5" w:rsidP="000C4FA5">
      <w:pPr>
        <w:bidi/>
        <w:spacing w:line="360" w:lineRule="auto"/>
        <w:jc w:val="both"/>
        <w:rPr>
          <w:rFonts w:ascii="Sakkal Majalla" w:hAnsi="Sakkal Majalla" w:cs="Sakkal Majalla"/>
          <w:sz w:val="28"/>
          <w:szCs w:val="28"/>
          <w:rtl/>
        </w:rPr>
      </w:pPr>
    </w:p>
    <w:p w14:paraId="7CA12B95" w14:textId="58B8D79B" w:rsidR="004573F7" w:rsidRPr="004573F7" w:rsidRDefault="00C033D1" w:rsidP="008D4F04">
      <w:pPr>
        <w:bidi/>
        <w:spacing w:after="0" w:line="360" w:lineRule="auto"/>
        <w:jc w:val="both"/>
        <w:rPr>
          <w:rFonts w:ascii="Simplified Arabic" w:hAnsi="Simplified Arabic" w:cs="Simplified Arabic"/>
          <w:b/>
          <w:bCs/>
          <w:sz w:val="28"/>
          <w:szCs w:val="28"/>
        </w:rPr>
      </w:pPr>
      <w:r w:rsidRPr="00A173CD">
        <w:rPr>
          <w:rFonts w:ascii="Simplified Arabic" w:hAnsi="Simplified Arabic" w:cs="Simplified Arabic" w:hint="cs"/>
          <w:b/>
          <w:bCs/>
          <w:sz w:val="28"/>
          <w:szCs w:val="28"/>
          <w:rtl/>
        </w:rPr>
        <w:t>الخاتمة ومناقشة النتائج:</w:t>
      </w:r>
    </w:p>
    <w:p w14:paraId="70409396" w14:textId="77777777" w:rsidR="00FE4AA4" w:rsidRPr="00B12EBB" w:rsidRDefault="00FE4AA4" w:rsidP="00FE4AA4">
      <w:pPr>
        <w:bidi/>
        <w:spacing w:line="360" w:lineRule="auto"/>
        <w:jc w:val="both"/>
        <w:rPr>
          <w:rFonts w:ascii="Sakkal Majalla" w:hAnsi="Sakkal Majalla" w:cs="Sakkal Majalla"/>
          <w:sz w:val="28"/>
          <w:szCs w:val="28"/>
        </w:rPr>
      </w:pPr>
      <w:r w:rsidRPr="00B12EBB">
        <w:rPr>
          <w:rFonts w:ascii="Sakkal Majalla" w:hAnsi="Sakkal Majalla" w:cs="Sakkal Majalla"/>
          <w:sz w:val="28"/>
          <w:szCs w:val="28"/>
          <w:rtl/>
        </w:rPr>
        <w:t>أظهرت نتائج الدراسة وجود أثر إيجابي ذي دلالة إحصائية لتطبيق منهجيات إدارة المشاريع الرشيقة</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في تحسين كفاءة تنفيذ مشاريع التحول الرقمي في الجهات الحكومية بالمملكة العربية السعودية، حيث تبين أن تطبيق الممارسات الرشيقة يسهم بصورة مباشرة في رفع كفاءة تنفيذ المشاريع من خلال تحسين إدارة الوقت، وتقليل الهدر في الموارد، وزيادة جودة المخرجات، وتعزيز قدرة فرق العمل على التكيف مع المتغيرات. وتعكس هذه النتائج التوجه المتزايد لدى الجهات الحكومية السعودية نحو تبني أساليب إدارية حديثة تتناسب مع طبيعة مشاريع التحول الرقمي التي تتسم بسرعة التغير والتطور التقني المستمر، كما تؤكد أن المنهجيات الرشيقة أصبحت أحد المحاور الأساسية لنجاح المبادرات الرقمية وتحقيق مستهدفات رؤية المملكة العربية السعودية 2030</w:t>
      </w:r>
      <w:r w:rsidRPr="00B12EBB">
        <w:rPr>
          <w:rFonts w:ascii="Sakkal Majalla" w:hAnsi="Sakkal Majalla" w:cs="Sakkal Majalla"/>
          <w:sz w:val="28"/>
          <w:szCs w:val="28"/>
        </w:rPr>
        <w:t>.</w:t>
      </w:r>
    </w:p>
    <w:p w14:paraId="786AE776" w14:textId="77777777" w:rsidR="00FE4AA4" w:rsidRPr="00B12EBB" w:rsidRDefault="00FE4AA4" w:rsidP="00FE4AA4">
      <w:pPr>
        <w:bidi/>
        <w:spacing w:line="360" w:lineRule="auto"/>
        <w:jc w:val="both"/>
        <w:rPr>
          <w:rFonts w:ascii="Sakkal Majalla" w:hAnsi="Sakkal Majalla" w:cs="Sakkal Majalla"/>
          <w:sz w:val="28"/>
          <w:szCs w:val="28"/>
        </w:rPr>
      </w:pPr>
      <w:r w:rsidRPr="00B12EBB">
        <w:rPr>
          <w:rFonts w:ascii="Sakkal Majalla" w:hAnsi="Sakkal Majalla" w:cs="Sakkal Majalla"/>
          <w:sz w:val="28"/>
          <w:szCs w:val="28"/>
          <w:rtl/>
        </w:rPr>
        <w:t>وأوضحت النتائج أن تطبيق ممارسات منهجية</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كان أكثر المتغيرات تأثيرًا في تحسين كفاءة تنفيذ مشاريع التحول الرقمي، وهو ما يشير إلى أن استخدام أساليب التخطيط التكراري، وتقسيم العمل إلى مراحل قصيرة، والمراجعة المستمرة، والتحسين التدريجي، يسهم في تقليل المخاطر المرتبطة بالمشروعات، ويزيد من قدرة فرق العمل على اكتشاف المشكلات مبكرًا ومعالجتها قبل تفاقمها. كما تساعد هذه الممارسات على تقديم مخرجات مرحلية قابلة للتقييم والتطوير، وهو ما ينعكس إيجابًا على جودة المشروع وسرعة إنجازه، ويعزز رضا أصحاب المصلحة والمستفيدين</w:t>
      </w:r>
      <w:r w:rsidRPr="00B12EBB">
        <w:rPr>
          <w:rFonts w:ascii="Sakkal Majalla" w:hAnsi="Sakkal Majalla" w:cs="Sakkal Majalla"/>
          <w:sz w:val="28"/>
          <w:szCs w:val="28"/>
        </w:rPr>
        <w:t>.</w:t>
      </w:r>
    </w:p>
    <w:p w14:paraId="383E9161" w14:textId="77777777" w:rsidR="00FE4AA4" w:rsidRPr="00B12EBB" w:rsidRDefault="00FE4AA4" w:rsidP="00FE4AA4">
      <w:pPr>
        <w:bidi/>
        <w:spacing w:line="360" w:lineRule="auto"/>
        <w:jc w:val="both"/>
        <w:rPr>
          <w:rFonts w:ascii="Sakkal Majalla" w:hAnsi="Sakkal Majalla" w:cs="Sakkal Majalla"/>
          <w:sz w:val="28"/>
          <w:szCs w:val="28"/>
        </w:rPr>
      </w:pPr>
      <w:r w:rsidRPr="00B12EBB">
        <w:rPr>
          <w:rFonts w:ascii="Sakkal Majalla" w:hAnsi="Sakkal Majalla" w:cs="Sakkal Majalla"/>
          <w:sz w:val="28"/>
          <w:szCs w:val="28"/>
          <w:rtl/>
        </w:rPr>
        <w:t>كما أظهرت الدراسة أن التعاون والتواصل بين فرق المشروع يمثلان عنصرًا محوريًا في نجاح تطبيق منهجيات</w:t>
      </w:r>
      <w:r w:rsidRPr="00B12EBB">
        <w:rPr>
          <w:rFonts w:ascii="Sakkal Majalla" w:hAnsi="Sakkal Majalla" w:cs="Sakkal Majalla"/>
          <w:sz w:val="28"/>
          <w:szCs w:val="28"/>
        </w:rPr>
        <w:t xml:space="preserve"> Agile</w:t>
      </w:r>
      <w:r w:rsidRPr="00B12EBB">
        <w:rPr>
          <w:rFonts w:ascii="Sakkal Majalla" w:hAnsi="Sakkal Majalla" w:cs="Sakkal Majalla"/>
          <w:sz w:val="28"/>
          <w:szCs w:val="28"/>
          <w:rtl/>
        </w:rPr>
        <w:t>، حيث أسهم التواصل المستمر بين أعضاء الفرق المختلفة في تحسين التنسيق وتبادل المعرفة وتسريع اتخاذ القرارات، إضافة إلى تقليل الأخطاء الناتجة عن ضعف الاتصال أو تضارب الأدوار والمسؤوليات. وتشير هذه النتيجة إلى أن نجاح المشاريع الرقمية لا يعتمد فقط على الأدوات التقنية، وإنما يرتبط أيضًا بقدرة فرق العمل على التعاون بفاعلية والعمل ضمن بيئة تنظيمية قائمة على الثقة والشفافية والتواصل المستمر</w:t>
      </w:r>
      <w:r w:rsidRPr="00B12EBB">
        <w:rPr>
          <w:rFonts w:ascii="Sakkal Majalla" w:hAnsi="Sakkal Majalla" w:cs="Sakkal Majalla"/>
          <w:sz w:val="28"/>
          <w:szCs w:val="28"/>
        </w:rPr>
        <w:t>.</w:t>
      </w:r>
    </w:p>
    <w:p w14:paraId="535C0549" w14:textId="77777777" w:rsidR="00FE4AA4" w:rsidRPr="00B12EBB" w:rsidRDefault="00FE4AA4" w:rsidP="00FE4AA4">
      <w:pPr>
        <w:bidi/>
        <w:spacing w:line="360" w:lineRule="auto"/>
        <w:jc w:val="both"/>
        <w:rPr>
          <w:rFonts w:ascii="Sakkal Majalla" w:hAnsi="Sakkal Majalla" w:cs="Sakkal Majalla"/>
          <w:sz w:val="28"/>
          <w:szCs w:val="28"/>
        </w:rPr>
      </w:pPr>
      <w:r w:rsidRPr="00B12EBB">
        <w:rPr>
          <w:rFonts w:ascii="Sakkal Majalla" w:hAnsi="Sakkal Majalla" w:cs="Sakkal Majalla"/>
          <w:sz w:val="28"/>
          <w:szCs w:val="28"/>
          <w:rtl/>
        </w:rPr>
        <w:t>وأثبتت النتائج كذلك أن المرونة وسرعة الاستجابة للتغيير كان لهما تأثير إيجابي واضح في رفع كفاءة تنفيذ المشاريع، حيث إن قدرة الجهات الحكومية على تعديل الخطط وإعادة ترتيب الأولويات والاستجابة السريعة للمتطلبات الجديدة أسهمت في تحسين أداء المشاريع وتقليل التأخير الناتج عن التغيرات المفاجئة. وتؤكد هذه النتيجة أن المرونة التنظيمية أصبحت ضرورة في مشاريع التحول الرقمي، نظرًا للطبيعة الديناميكية للتقنيات الحديثة وتغير احتياجات المستفيدين بصورة مستمرة</w:t>
      </w:r>
      <w:r w:rsidRPr="00B12EBB">
        <w:rPr>
          <w:rFonts w:ascii="Sakkal Majalla" w:hAnsi="Sakkal Majalla" w:cs="Sakkal Majalla"/>
          <w:sz w:val="28"/>
          <w:szCs w:val="28"/>
        </w:rPr>
        <w:t>.</w:t>
      </w:r>
    </w:p>
    <w:p w14:paraId="0C43B390" w14:textId="77777777" w:rsidR="00FE4AA4" w:rsidRPr="00B12EBB" w:rsidRDefault="00FE4AA4" w:rsidP="00FE4AA4">
      <w:pPr>
        <w:bidi/>
        <w:spacing w:line="360" w:lineRule="auto"/>
        <w:jc w:val="both"/>
        <w:rPr>
          <w:rFonts w:ascii="Sakkal Majalla" w:hAnsi="Sakkal Majalla" w:cs="Sakkal Majalla"/>
          <w:sz w:val="28"/>
          <w:szCs w:val="28"/>
        </w:rPr>
      </w:pPr>
      <w:r w:rsidRPr="00B12EBB">
        <w:rPr>
          <w:rFonts w:ascii="Sakkal Majalla" w:hAnsi="Sakkal Majalla" w:cs="Sakkal Majalla"/>
          <w:sz w:val="28"/>
          <w:szCs w:val="28"/>
          <w:rtl/>
        </w:rPr>
        <w:t>وتتوافق نتائج الدراسة مع نظرية الإدارة الرشيقة للمشروعات</w:t>
      </w:r>
      <w:r w:rsidRPr="00B12EBB">
        <w:rPr>
          <w:rFonts w:ascii="Sakkal Majalla" w:hAnsi="Sakkal Majalla" w:cs="Sakkal Majalla"/>
          <w:sz w:val="28"/>
          <w:szCs w:val="28"/>
        </w:rPr>
        <w:t xml:space="preserve"> (Agile Project Management Theory)</w:t>
      </w:r>
      <w:r w:rsidRPr="00B12EBB">
        <w:rPr>
          <w:rFonts w:ascii="Sakkal Majalla" w:hAnsi="Sakkal Majalla" w:cs="Sakkal Majalla"/>
          <w:sz w:val="28"/>
          <w:szCs w:val="28"/>
          <w:rtl/>
        </w:rPr>
        <w:t>، التي تؤكد أن نجاح المشاريع يعتمد على التكامل بين التخطيط المرن، والعمل الجماعي، والتحسين المستمر، والاستجابة السريعة للتغيير. كما تتفق مع نتائج العديد من الدراسات السابقة التي أوضحت أن المؤسسات التي تتبنى منهجيات</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تحقق مستويات أعلى من الكفاءة التشغيلية، وتتمتع بقدرة أكبر على إدارة المخاطر، وتحسين جودة المخرجات، وزيادة رضا أصحاب المصلحة مقارنة بالمؤسسات التي تعتمد على الأساليب التقليدية في إدارة المشاريع</w:t>
      </w:r>
      <w:r w:rsidRPr="00B12EBB">
        <w:rPr>
          <w:rFonts w:ascii="Sakkal Majalla" w:hAnsi="Sakkal Majalla" w:cs="Sakkal Majalla"/>
          <w:sz w:val="28"/>
          <w:szCs w:val="28"/>
        </w:rPr>
        <w:t>.</w:t>
      </w:r>
    </w:p>
    <w:p w14:paraId="1C4C6053" w14:textId="77777777" w:rsidR="00FE4AA4" w:rsidRPr="00B12EBB" w:rsidRDefault="00FE4AA4" w:rsidP="00FE4AA4">
      <w:pPr>
        <w:bidi/>
        <w:spacing w:line="360" w:lineRule="auto"/>
        <w:jc w:val="both"/>
        <w:rPr>
          <w:rFonts w:ascii="Sakkal Majalla" w:hAnsi="Sakkal Majalla" w:cs="Sakkal Majalla"/>
          <w:sz w:val="28"/>
          <w:szCs w:val="28"/>
        </w:rPr>
      </w:pPr>
      <w:r w:rsidRPr="00B12EBB">
        <w:rPr>
          <w:rFonts w:ascii="Sakkal Majalla" w:hAnsi="Sakkal Majalla" w:cs="Sakkal Majalla"/>
          <w:sz w:val="28"/>
          <w:szCs w:val="28"/>
          <w:rtl/>
        </w:rPr>
        <w:t>ومن الناحية التطبيقية، تشير النتائج إلى أن الجهات الحكومية السعودية تمتلك فرصًا كبيرة للاستفادة من منهجيات</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في تسريع تنفيذ مشاريع التحول الرقمي، وتحسين استخدام الموارد، وتقليل نسب تعثر المشاريع، ورفع جودة الخدمات الحكومية الرقمية. كما تؤكد النتائج أهمية تطوير بيئة تنظيمية داعمة للابتكار والتعلم المستمر، وتوفير برامج تدريبية متخصصة للعاملين، بما يضمن تحقيق أقصى استفادة من تطبيق المنهجيات الرشيقة في إدارة المشاريع الحكومية</w:t>
      </w:r>
      <w:r w:rsidRPr="00B12EBB">
        <w:rPr>
          <w:rFonts w:ascii="Sakkal Majalla" w:hAnsi="Sakkal Majalla" w:cs="Sakkal Majalla"/>
          <w:sz w:val="28"/>
          <w:szCs w:val="28"/>
        </w:rPr>
        <w:t>.</w:t>
      </w:r>
    </w:p>
    <w:p w14:paraId="1863E22D" w14:textId="77777777" w:rsidR="00926860" w:rsidRPr="00FE4AA4" w:rsidRDefault="00926860" w:rsidP="00926860">
      <w:pPr>
        <w:bidi/>
        <w:spacing w:after="0" w:line="360" w:lineRule="auto"/>
        <w:jc w:val="both"/>
        <w:rPr>
          <w:rFonts w:ascii="Sakkal Majalla" w:hAnsi="Sakkal Majalla" w:cs="Sakkal Majalla"/>
          <w:sz w:val="28"/>
          <w:szCs w:val="28"/>
          <w:rtl/>
        </w:rPr>
      </w:pPr>
    </w:p>
    <w:p w14:paraId="455DF808" w14:textId="64133516" w:rsidR="00746805" w:rsidRPr="00746805" w:rsidRDefault="00A72C6D" w:rsidP="00057737">
      <w:pPr>
        <w:bidi/>
        <w:spacing w:after="0" w:line="36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t>التوصيات:</w:t>
      </w:r>
    </w:p>
    <w:p w14:paraId="3C963615" w14:textId="77777777" w:rsidR="00FE4AA4" w:rsidRPr="00B12EBB" w:rsidRDefault="00FE4AA4" w:rsidP="00FE4AA4">
      <w:p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استنادًا إلى النتائج التي أظهرت وجود أثر إيجابي لتطبيق منهجيات إدارة المشاريع الرشيقة</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في تحسين كفاءة تنفيذ مشاريع التحول الرقمي في الجهات الحكومية بالمملكة العربية السعودية، توصي الدراسة بما يأتي</w:t>
      </w:r>
      <w:r w:rsidRPr="00B12EBB">
        <w:rPr>
          <w:rFonts w:ascii="Sakkal Majalla" w:hAnsi="Sakkal Majalla" w:cs="Sakkal Majalla"/>
          <w:sz w:val="28"/>
          <w:szCs w:val="28"/>
        </w:rPr>
        <w:t>:</w:t>
      </w:r>
    </w:p>
    <w:p w14:paraId="69A5A017"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تبني منهجيات إدارة المشاريع الرشيقة</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بصورة أوسع في الجهات الحكومية، وجعلها أحد الأساليب الرئيسة لإدارة مشاريع التحول الرقمي</w:t>
      </w:r>
      <w:r w:rsidRPr="00B12EBB">
        <w:rPr>
          <w:rFonts w:ascii="Sakkal Majalla" w:hAnsi="Sakkal Majalla" w:cs="Sakkal Majalla"/>
          <w:sz w:val="28"/>
          <w:szCs w:val="28"/>
        </w:rPr>
        <w:t xml:space="preserve">. </w:t>
      </w:r>
    </w:p>
    <w:p w14:paraId="11FB71BE"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إعداد أدلة وإجراءات تنظيمية موحدة لتطبيق منهجيات</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بما يتوافق مع طبيعة المشاريع الحكومية ومتطلبات الحوكمة المؤسسية</w:t>
      </w:r>
      <w:r w:rsidRPr="00B12EBB">
        <w:rPr>
          <w:rFonts w:ascii="Sakkal Majalla" w:hAnsi="Sakkal Majalla" w:cs="Sakkal Majalla"/>
          <w:sz w:val="28"/>
          <w:szCs w:val="28"/>
        </w:rPr>
        <w:t xml:space="preserve">. </w:t>
      </w:r>
    </w:p>
    <w:p w14:paraId="76474243"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تعزيز برامج التدريب والتأهيل المهني للعاملين ومديري المشاريع في مجال منهجيات</w:t>
      </w:r>
      <w:r w:rsidRPr="00B12EBB">
        <w:rPr>
          <w:rFonts w:ascii="Sakkal Majalla" w:hAnsi="Sakkal Majalla" w:cs="Sakkal Majalla"/>
          <w:sz w:val="28"/>
          <w:szCs w:val="28"/>
        </w:rPr>
        <w:t xml:space="preserve"> Agile</w:t>
      </w:r>
      <w:r w:rsidRPr="00B12EBB">
        <w:rPr>
          <w:rFonts w:ascii="Sakkal Majalla" w:hAnsi="Sakkal Majalla" w:cs="Sakkal Majalla"/>
          <w:sz w:val="28"/>
          <w:szCs w:val="28"/>
          <w:rtl/>
        </w:rPr>
        <w:t>، مع تشجيع الحصول على الشهادات المهنية المتخصصة</w:t>
      </w:r>
      <w:r w:rsidRPr="00B12EBB">
        <w:rPr>
          <w:rFonts w:ascii="Sakkal Majalla" w:hAnsi="Sakkal Majalla" w:cs="Sakkal Majalla"/>
          <w:sz w:val="28"/>
          <w:szCs w:val="28"/>
        </w:rPr>
        <w:t xml:space="preserve">. </w:t>
      </w:r>
    </w:p>
    <w:p w14:paraId="26C6060B"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دعم ثقافة العمل الجماعي والتواصل المستمر بين فرق المشاريع والإدارات المختلفة، بما يسهم في سرعة اتخاذ القرار وتحسين جودة التنفيذ</w:t>
      </w:r>
      <w:r w:rsidRPr="00B12EBB">
        <w:rPr>
          <w:rFonts w:ascii="Sakkal Majalla" w:hAnsi="Sakkal Majalla" w:cs="Sakkal Majalla"/>
          <w:sz w:val="28"/>
          <w:szCs w:val="28"/>
        </w:rPr>
        <w:t xml:space="preserve">. </w:t>
      </w:r>
    </w:p>
    <w:p w14:paraId="15E297A9"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تطوير بيئات عمل مرنة تدعم سرعة الاستجابة للتغيرات في متطلبات المشاريع، مع تبني آليات فعالة لإدارة التغيير المؤسسي</w:t>
      </w:r>
      <w:r w:rsidRPr="00B12EBB">
        <w:rPr>
          <w:rFonts w:ascii="Sakkal Majalla" w:hAnsi="Sakkal Majalla" w:cs="Sakkal Majalla"/>
          <w:sz w:val="28"/>
          <w:szCs w:val="28"/>
        </w:rPr>
        <w:t xml:space="preserve">. </w:t>
      </w:r>
    </w:p>
    <w:p w14:paraId="30E0E2B2"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الاستثمار في الأدوات والمنصات الرقمية الحديثة التي تدعم إدارة المشاريع الرشيقة، مثل أنظمة متابعة المهام ولوحات الأداء الرقمية</w:t>
      </w:r>
      <w:r w:rsidRPr="00B12EBB">
        <w:rPr>
          <w:rFonts w:ascii="Sakkal Majalla" w:hAnsi="Sakkal Majalla" w:cs="Sakkal Majalla"/>
          <w:sz w:val="28"/>
          <w:szCs w:val="28"/>
        </w:rPr>
        <w:t xml:space="preserve">. </w:t>
      </w:r>
    </w:p>
    <w:p w14:paraId="3E659843"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تعزيز مشاركة أصحاب المصلحة والمستفيدين في جميع مراحل تنفيذ مشاريع التحول الرقمي للحصول على تغذية راجعة مستمرة وتحسين جودة المخرجات</w:t>
      </w:r>
      <w:r w:rsidRPr="00B12EBB">
        <w:rPr>
          <w:rFonts w:ascii="Sakkal Majalla" w:hAnsi="Sakkal Majalla" w:cs="Sakkal Majalla"/>
          <w:sz w:val="28"/>
          <w:szCs w:val="28"/>
        </w:rPr>
        <w:t xml:space="preserve">. </w:t>
      </w:r>
    </w:p>
    <w:p w14:paraId="5A8F14C2"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إنشاء مؤشرات أداء رئيسة</w:t>
      </w:r>
      <w:r w:rsidRPr="00B12EBB">
        <w:rPr>
          <w:rFonts w:ascii="Sakkal Majalla" w:hAnsi="Sakkal Majalla" w:cs="Sakkal Majalla"/>
          <w:sz w:val="28"/>
          <w:szCs w:val="28"/>
        </w:rPr>
        <w:t xml:space="preserve"> (KPIs) </w:t>
      </w:r>
      <w:r w:rsidRPr="00B12EBB">
        <w:rPr>
          <w:rFonts w:ascii="Sakkal Majalla" w:hAnsi="Sakkal Majalla" w:cs="Sakkal Majalla"/>
          <w:sz w:val="28"/>
          <w:szCs w:val="28"/>
          <w:rtl/>
        </w:rPr>
        <w:t>لقياس مستوى تطبيق منهجيات</w:t>
      </w:r>
      <w:r w:rsidRPr="00B12EBB">
        <w:rPr>
          <w:rFonts w:ascii="Sakkal Majalla" w:hAnsi="Sakkal Majalla" w:cs="Sakkal Majalla"/>
          <w:sz w:val="28"/>
          <w:szCs w:val="28"/>
        </w:rPr>
        <w:t xml:space="preserve"> Agile </w:t>
      </w:r>
      <w:r w:rsidRPr="00B12EBB">
        <w:rPr>
          <w:rFonts w:ascii="Sakkal Majalla" w:hAnsi="Sakkal Majalla" w:cs="Sakkal Majalla"/>
          <w:sz w:val="28"/>
          <w:szCs w:val="28"/>
          <w:rtl/>
        </w:rPr>
        <w:t>وأثرها في كفاءة تنفيذ المشاريع الحكومية بصورة دورية</w:t>
      </w:r>
      <w:r w:rsidRPr="00B12EBB">
        <w:rPr>
          <w:rFonts w:ascii="Sakkal Majalla" w:hAnsi="Sakkal Majalla" w:cs="Sakkal Majalla"/>
          <w:sz w:val="28"/>
          <w:szCs w:val="28"/>
        </w:rPr>
        <w:t xml:space="preserve">. </w:t>
      </w:r>
    </w:p>
    <w:p w14:paraId="3E1C4F30"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تشجيع تبادل الخبرات والممارسات الناجحة بين الجهات الحكومية في مجال إدارة المشاريع الرشيقة، بما يسهم في نشر ثقافة التحسين المستمر والابتكار</w:t>
      </w:r>
      <w:r w:rsidRPr="00B12EBB">
        <w:rPr>
          <w:rFonts w:ascii="Sakkal Majalla" w:hAnsi="Sakkal Majalla" w:cs="Sakkal Majalla"/>
          <w:sz w:val="28"/>
          <w:szCs w:val="28"/>
        </w:rPr>
        <w:t xml:space="preserve">. </w:t>
      </w:r>
    </w:p>
    <w:p w14:paraId="5F16AFD0" w14:textId="77777777" w:rsidR="00FE4AA4" w:rsidRPr="00B12EBB" w:rsidRDefault="00FE4AA4">
      <w:pPr>
        <w:numPr>
          <w:ilvl w:val="0"/>
          <w:numId w:val="17"/>
        </w:numPr>
        <w:bidi/>
        <w:spacing w:after="0" w:line="360" w:lineRule="auto"/>
        <w:jc w:val="both"/>
        <w:rPr>
          <w:rFonts w:ascii="Sakkal Majalla" w:hAnsi="Sakkal Majalla" w:cs="Sakkal Majalla"/>
          <w:sz w:val="28"/>
          <w:szCs w:val="28"/>
        </w:rPr>
      </w:pPr>
      <w:r w:rsidRPr="00B12EBB">
        <w:rPr>
          <w:rFonts w:ascii="Sakkal Majalla" w:hAnsi="Sakkal Majalla" w:cs="Sakkal Majalla"/>
          <w:sz w:val="28"/>
          <w:szCs w:val="28"/>
          <w:rtl/>
        </w:rPr>
        <w:t>إجراء دراسات مستقبلية تتناول متغيرات أخرى مؤثرة في نجاح مشاريع التحول الرقمي، مثل القيادة التحويلية، والثقافة التنظيمية، والذكاء الاصطناعي، ونضج إدارة المشاريع</w:t>
      </w:r>
      <w:r w:rsidRPr="00B12EBB">
        <w:rPr>
          <w:rFonts w:ascii="Sakkal Majalla" w:hAnsi="Sakkal Majalla" w:cs="Sakkal Majalla"/>
          <w:sz w:val="28"/>
          <w:szCs w:val="28"/>
        </w:rPr>
        <w:t>.</w:t>
      </w:r>
    </w:p>
    <w:p w14:paraId="1328E1F0" w14:textId="77777777" w:rsidR="00C93BF9" w:rsidRPr="00FE4AA4" w:rsidRDefault="00C93BF9" w:rsidP="00C93BF9">
      <w:pPr>
        <w:bidi/>
        <w:spacing w:after="0" w:line="360" w:lineRule="auto"/>
        <w:jc w:val="both"/>
        <w:rPr>
          <w:rFonts w:ascii="Sakkal Majalla" w:hAnsi="Sakkal Majalla" w:cs="Sakkal Majalla"/>
          <w:sz w:val="28"/>
          <w:szCs w:val="28"/>
          <w:rtl/>
        </w:rPr>
      </w:pPr>
    </w:p>
    <w:p w14:paraId="7C27418C" w14:textId="7BF88D41" w:rsidR="00C93BF9" w:rsidRPr="00C93BF9" w:rsidRDefault="00D120F1" w:rsidP="00C93BF9">
      <w:pPr>
        <w:bidi/>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قائمة </w:t>
      </w:r>
      <w:r>
        <w:rPr>
          <w:rFonts w:ascii="Simplified Arabic" w:hAnsi="Simplified Arabic" w:cs="Simplified Arabic" w:hint="cs"/>
          <w:b/>
          <w:bCs/>
          <w:sz w:val="28"/>
          <w:szCs w:val="28"/>
          <w:rtl/>
        </w:rPr>
        <w:t>المصادر والمراجع:</w:t>
      </w:r>
    </w:p>
    <w:p w14:paraId="05B0DD37" w14:textId="77777777" w:rsidR="00FE4AA4" w:rsidRPr="004A7A2C" w:rsidRDefault="00FE4AA4" w:rsidP="00FE4AA4">
      <w:pPr>
        <w:spacing w:line="360" w:lineRule="auto"/>
        <w:ind w:left="720"/>
        <w:rPr>
          <w:noProof/>
          <w:szCs w:val="28"/>
          <w:rtl/>
        </w:rPr>
      </w:pPr>
      <w:r w:rsidRPr="004A7A2C">
        <w:rPr>
          <w:noProof/>
          <w:szCs w:val="28"/>
        </w:rPr>
        <w:t>Alkorbi, S. (2025). An Empirical Case Study of Digital Government Transformation in Saudi Arabia. Retrieved from</w:t>
      </w:r>
      <w:r w:rsidRPr="004A7A2C">
        <w:rPr>
          <w:noProof/>
          <w:szCs w:val="28"/>
          <w:rtl/>
        </w:rPr>
        <w:t xml:space="preserve"> </w:t>
      </w:r>
      <w:hyperlink r:id="rId12" w:tgtFrame="_blank" w:history="1">
        <w:r w:rsidRPr="004A7A2C">
          <w:rPr>
            <w:rStyle w:val="Hyperlink"/>
            <w:noProof/>
            <w:szCs w:val="28"/>
          </w:rPr>
          <w:t>https://www.mdpi.com/2078-2489/16/12/1110</w:t>
        </w:r>
      </w:hyperlink>
    </w:p>
    <w:p w14:paraId="6D2338F5" w14:textId="77777777" w:rsidR="00FE4AA4" w:rsidRPr="004A7A2C" w:rsidRDefault="00FE4AA4" w:rsidP="00FE4AA4">
      <w:pPr>
        <w:spacing w:line="360" w:lineRule="auto"/>
        <w:ind w:left="720"/>
        <w:rPr>
          <w:noProof/>
          <w:szCs w:val="28"/>
          <w:rtl/>
        </w:rPr>
      </w:pPr>
      <w:r w:rsidRPr="004A7A2C">
        <w:rPr>
          <w:noProof/>
          <w:szCs w:val="28"/>
        </w:rPr>
        <w:t>Alojail, M. (2023). Critical Success Factors and Challenges in Adopting Digital Transformation in the Saudi Ministry of Education. Retrieved from</w:t>
      </w:r>
      <w:r w:rsidRPr="004A7A2C">
        <w:rPr>
          <w:noProof/>
          <w:szCs w:val="28"/>
          <w:rtl/>
        </w:rPr>
        <w:t xml:space="preserve"> </w:t>
      </w:r>
      <w:hyperlink r:id="rId13" w:tgtFrame="_blank" w:history="1">
        <w:r w:rsidRPr="004A7A2C">
          <w:rPr>
            <w:rStyle w:val="Hyperlink"/>
            <w:noProof/>
            <w:szCs w:val="28"/>
          </w:rPr>
          <w:t>https://www.mdpi.com/2071-1050/15/21/15492</w:t>
        </w:r>
      </w:hyperlink>
    </w:p>
    <w:p w14:paraId="7B4CEEC2" w14:textId="77777777" w:rsidR="00FE4AA4" w:rsidRPr="004A7A2C" w:rsidRDefault="00FE4AA4" w:rsidP="00FE4AA4">
      <w:pPr>
        <w:spacing w:line="360" w:lineRule="auto"/>
        <w:ind w:left="720"/>
        <w:rPr>
          <w:noProof/>
          <w:szCs w:val="28"/>
          <w:rtl/>
        </w:rPr>
      </w:pPr>
      <w:r w:rsidRPr="004A7A2C">
        <w:rPr>
          <w:noProof/>
          <w:szCs w:val="28"/>
        </w:rPr>
        <w:t>Altuwaijri, F. S. (2022). Factors affecting Agile adoption: An industry research study of the mobile app sector in Saudi Arabia. Retrieved from</w:t>
      </w:r>
      <w:r w:rsidRPr="004A7A2C">
        <w:rPr>
          <w:noProof/>
          <w:szCs w:val="28"/>
          <w:rtl/>
        </w:rPr>
        <w:t xml:space="preserve"> </w:t>
      </w:r>
      <w:hyperlink r:id="rId14" w:tgtFrame="_blank" w:history="1">
        <w:r w:rsidRPr="004A7A2C">
          <w:rPr>
            <w:rStyle w:val="Hyperlink"/>
            <w:noProof/>
            <w:szCs w:val="28"/>
          </w:rPr>
          <w:t>https://www.sciencedirect.com/science/article/pii/S016412122200084X</w:t>
        </w:r>
      </w:hyperlink>
    </w:p>
    <w:p w14:paraId="51708E13" w14:textId="77777777" w:rsidR="00FE4AA4" w:rsidRPr="004A7A2C" w:rsidRDefault="00FE4AA4" w:rsidP="00FE4AA4">
      <w:pPr>
        <w:spacing w:line="360" w:lineRule="auto"/>
        <w:ind w:left="720"/>
        <w:rPr>
          <w:noProof/>
          <w:szCs w:val="28"/>
          <w:rtl/>
        </w:rPr>
      </w:pPr>
      <w:r w:rsidRPr="004A7A2C">
        <w:rPr>
          <w:noProof/>
          <w:szCs w:val="28"/>
        </w:rPr>
        <w:t>Batra, D. (2017). Collaboration in Agile Software Development: Concept and Dimensions. Retrieved from</w:t>
      </w:r>
      <w:r w:rsidRPr="004A7A2C">
        <w:rPr>
          <w:noProof/>
          <w:szCs w:val="28"/>
          <w:rtl/>
        </w:rPr>
        <w:t xml:space="preserve"> </w:t>
      </w:r>
      <w:hyperlink r:id="rId15" w:tgtFrame="_blank" w:history="1">
        <w:r w:rsidRPr="004A7A2C">
          <w:rPr>
            <w:rStyle w:val="Hyperlink"/>
            <w:noProof/>
            <w:szCs w:val="28"/>
          </w:rPr>
          <w:t>https://www.researchgate.net/publication/325523512_Collaboration_in_Agile_Software_Development_Concept_and_Dimensions</w:t>
        </w:r>
      </w:hyperlink>
    </w:p>
    <w:p w14:paraId="660743A5" w14:textId="77777777" w:rsidR="00FE4AA4" w:rsidRPr="004A7A2C" w:rsidRDefault="00FE4AA4" w:rsidP="00FE4AA4">
      <w:pPr>
        <w:spacing w:line="360" w:lineRule="auto"/>
        <w:ind w:left="720"/>
        <w:rPr>
          <w:noProof/>
          <w:szCs w:val="28"/>
          <w:rtl/>
        </w:rPr>
      </w:pPr>
      <w:r w:rsidRPr="004A7A2C">
        <w:rPr>
          <w:noProof/>
          <w:szCs w:val="28"/>
        </w:rPr>
        <w:t>Chohan, S. (2025). Agile digital transformation: achieving agility in the digital age. Retrieved from</w:t>
      </w:r>
      <w:r w:rsidRPr="004A7A2C">
        <w:rPr>
          <w:noProof/>
          <w:szCs w:val="28"/>
          <w:rtl/>
        </w:rPr>
        <w:t xml:space="preserve"> </w:t>
      </w:r>
      <w:hyperlink r:id="rId16" w:tgtFrame="_blank" w:history="1">
        <w:r w:rsidRPr="004A7A2C">
          <w:rPr>
            <w:rStyle w:val="Hyperlink"/>
            <w:noProof/>
            <w:szCs w:val="28"/>
          </w:rPr>
          <w:t>https://lemonlearning.com/blog/agile-digital-transformationachieving-agility-in-the-digital-age</w:t>
        </w:r>
      </w:hyperlink>
    </w:p>
    <w:p w14:paraId="3FBAFB7D" w14:textId="77777777" w:rsidR="00FE4AA4" w:rsidRPr="004A7A2C" w:rsidRDefault="00FE4AA4" w:rsidP="00FE4AA4">
      <w:pPr>
        <w:spacing w:line="360" w:lineRule="auto"/>
        <w:ind w:left="720"/>
        <w:rPr>
          <w:noProof/>
          <w:szCs w:val="28"/>
          <w:rtl/>
        </w:rPr>
      </w:pPr>
      <w:r w:rsidRPr="004A7A2C">
        <w:rPr>
          <w:noProof/>
          <w:szCs w:val="28"/>
        </w:rPr>
        <w:t>Hai, T. N. (2021). Digital Transformation: Opportunities and Challenges for Leaders in the Emerging Countries in Response to Covid-19 Pandemic. Retrieved from</w:t>
      </w:r>
      <w:r w:rsidRPr="004A7A2C">
        <w:rPr>
          <w:noProof/>
          <w:szCs w:val="28"/>
          <w:rtl/>
        </w:rPr>
        <w:t xml:space="preserve"> </w:t>
      </w:r>
      <w:hyperlink r:id="rId17" w:tgtFrame="_blank" w:history="1">
        <w:r w:rsidRPr="004A7A2C">
          <w:rPr>
            <w:rStyle w:val="Hyperlink"/>
            <w:noProof/>
            <w:szCs w:val="28"/>
          </w:rPr>
          <w:t>https://www.researchgate.net/publication/351971375_Digital_Transformation_Opportunities_and_Challenges_for_Leaders_in_the_Emerging_Countries_in_Response_to_Covid-19_Pandemic</w:t>
        </w:r>
      </w:hyperlink>
    </w:p>
    <w:p w14:paraId="034ECF7E" w14:textId="77777777" w:rsidR="00FE4AA4" w:rsidRPr="004A7A2C" w:rsidRDefault="00FE4AA4" w:rsidP="00FE4AA4">
      <w:pPr>
        <w:spacing w:line="360" w:lineRule="auto"/>
        <w:ind w:left="720"/>
        <w:rPr>
          <w:noProof/>
          <w:szCs w:val="28"/>
          <w:rtl/>
        </w:rPr>
      </w:pPr>
      <w:r w:rsidRPr="004A7A2C">
        <w:rPr>
          <w:noProof/>
          <w:szCs w:val="28"/>
        </w:rPr>
        <w:t>Hossain, S. T. (2025). Cybersecurity in local governments: A systematic review and framework of key challenges. Retrieved from</w:t>
      </w:r>
      <w:r w:rsidRPr="004A7A2C">
        <w:rPr>
          <w:noProof/>
          <w:szCs w:val="28"/>
          <w:rtl/>
        </w:rPr>
        <w:t xml:space="preserve"> </w:t>
      </w:r>
      <w:hyperlink r:id="rId18" w:tgtFrame="_blank" w:history="1">
        <w:r w:rsidRPr="004A7A2C">
          <w:rPr>
            <w:rStyle w:val="Hyperlink"/>
            <w:noProof/>
            <w:szCs w:val="28"/>
          </w:rPr>
          <w:t>https://www.sciencedirect.com/science/article/pii/S2664328624000792</w:t>
        </w:r>
      </w:hyperlink>
    </w:p>
    <w:p w14:paraId="017AC987" w14:textId="77777777" w:rsidR="00FE4AA4" w:rsidRPr="004A7A2C" w:rsidRDefault="00FE4AA4" w:rsidP="00FE4AA4">
      <w:pPr>
        <w:spacing w:line="360" w:lineRule="auto"/>
        <w:ind w:left="720"/>
        <w:rPr>
          <w:noProof/>
          <w:szCs w:val="28"/>
          <w:rtl/>
        </w:rPr>
      </w:pPr>
      <w:r w:rsidRPr="004A7A2C">
        <w:rPr>
          <w:noProof/>
          <w:szCs w:val="28"/>
        </w:rPr>
        <w:t>Ikwuanusi, U. F. (2024). Digital transformation in public sector services: Enhancing productivity and accountability through scalable software solutions. Retrieved from</w:t>
      </w:r>
      <w:r w:rsidRPr="004A7A2C">
        <w:rPr>
          <w:noProof/>
          <w:szCs w:val="28"/>
          <w:rtl/>
        </w:rPr>
        <w:t xml:space="preserve"> </w:t>
      </w:r>
      <w:hyperlink r:id="rId19" w:tgtFrame="_blank" w:history="1">
        <w:r w:rsidRPr="004A7A2C">
          <w:rPr>
            <w:rStyle w:val="Hyperlink"/>
            <w:noProof/>
            <w:szCs w:val="28"/>
          </w:rPr>
          <w:t>https://www.researchgate.net/publication/386453662_Digital_transformation_in_public_sector_services_Enhancing_productivity_and_accountability_through_scalable_software_solutions</w:t>
        </w:r>
      </w:hyperlink>
    </w:p>
    <w:p w14:paraId="5E91EEB9" w14:textId="77777777" w:rsidR="00FE4AA4" w:rsidRPr="004A7A2C" w:rsidRDefault="00FE4AA4" w:rsidP="00FE4AA4">
      <w:pPr>
        <w:spacing w:line="360" w:lineRule="auto"/>
        <w:ind w:left="720"/>
        <w:rPr>
          <w:noProof/>
          <w:szCs w:val="28"/>
          <w:rtl/>
        </w:rPr>
      </w:pPr>
      <w:r w:rsidRPr="004A7A2C">
        <w:rPr>
          <w:noProof/>
          <w:szCs w:val="28"/>
        </w:rPr>
        <w:t>Omonije, A. (2024). Agile Methodology: A Comprehensive Impact on Modern Business Operations. Retrieved from</w:t>
      </w:r>
      <w:r w:rsidRPr="004A7A2C">
        <w:rPr>
          <w:noProof/>
          <w:szCs w:val="28"/>
          <w:rtl/>
        </w:rPr>
        <w:t xml:space="preserve"> </w:t>
      </w:r>
      <w:hyperlink r:id="rId20" w:tgtFrame="_blank" w:history="1">
        <w:r w:rsidRPr="004A7A2C">
          <w:rPr>
            <w:rStyle w:val="Hyperlink"/>
            <w:noProof/>
            <w:szCs w:val="28"/>
          </w:rPr>
          <w:t>https://www.researchgate.net/publication/377979833_Agile_Methodology_A_Comprehensive_Impact_on_Modern_Business_Operations</w:t>
        </w:r>
      </w:hyperlink>
    </w:p>
    <w:p w14:paraId="1F802644" w14:textId="77777777" w:rsidR="00FE4AA4" w:rsidRPr="004A7A2C" w:rsidRDefault="00FE4AA4" w:rsidP="00FE4AA4">
      <w:pPr>
        <w:spacing w:line="360" w:lineRule="auto"/>
        <w:ind w:left="720"/>
        <w:rPr>
          <w:noProof/>
          <w:szCs w:val="28"/>
          <w:rtl/>
        </w:rPr>
      </w:pPr>
      <w:r w:rsidRPr="004A7A2C">
        <w:rPr>
          <w:noProof/>
          <w:szCs w:val="28"/>
        </w:rPr>
        <w:t>Qadir, S. (2025). The role of digital technologies in enhancing construction project management. Retrieved from</w:t>
      </w:r>
      <w:r w:rsidRPr="004A7A2C">
        <w:rPr>
          <w:noProof/>
          <w:szCs w:val="28"/>
          <w:rtl/>
        </w:rPr>
        <w:t xml:space="preserve"> </w:t>
      </w:r>
      <w:hyperlink r:id="rId21" w:tgtFrame="_blank" w:history="1">
        <w:r w:rsidRPr="004A7A2C">
          <w:rPr>
            <w:rStyle w:val="Hyperlink"/>
            <w:noProof/>
            <w:szCs w:val="28"/>
          </w:rPr>
          <w:t>https://www.nature.com/articles/s41598-025-31955-6</w:t>
        </w:r>
      </w:hyperlink>
    </w:p>
    <w:p w14:paraId="1248B721" w14:textId="77777777" w:rsidR="00FE4AA4" w:rsidRPr="004A7A2C" w:rsidRDefault="00FE4AA4" w:rsidP="00FE4AA4">
      <w:pPr>
        <w:spacing w:line="360" w:lineRule="auto"/>
        <w:ind w:left="720"/>
        <w:rPr>
          <w:noProof/>
          <w:szCs w:val="28"/>
          <w:rtl/>
        </w:rPr>
      </w:pPr>
      <w:r w:rsidRPr="004A7A2C">
        <w:rPr>
          <w:noProof/>
          <w:szCs w:val="28"/>
        </w:rPr>
        <w:t>Qiao, G. (2024). The Strategic Role of Digital Transformation: Leveraging Digital Leadership to Enhance Employee Performance and Organizational Commitment in the Digital Era. Retrieved from</w:t>
      </w:r>
      <w:r w:rsidRPr="004A7A2C">
        <w:rPr>
          <w:noProof/>
          <w:szCs w:val="28"/>
          <w:rtl/>
        </w:rPr>
        <w:t xml:space="preserve"> </w:t>
      </w:r>
      <w:hyperlink r:id="rId22" w:tgtFrame="_blank" w:history="1">
        <w:r w:rsidRPr="004A7A2C">
          <w:rPr>
            <w:rStyle w:val="Hyperlink"/>
            <w:noProof/>
            <w:szCs w:val="28"/>
          </w:rPr>
          <w:t>https://www.mdpi.com/2079-8954/12/11/457</w:t>
        </w:r>
      </w:hyperlink>
    </w:p>
    <w:p w14:paraId="0AA617DA" w14:textId="77777777" w:rsidR="00FE4AA4" w:rsidRPr="004A7A2C" w:rsidRDefault="00FE4AA4" w:rsidP="00FE4AA4">
      <w:pPr>
        <w:spacing w:line="360" w:lineRule="auto"/>
        <w:ind w:left="720"/>
        <w:rPr>
          <w:noProof/>
          <w:szCs w:val="28"/>
          <w:rtl/>
        </w:rPr>
      </w:pPr>
      <w:r w:rsidRPr="004A7A2C">
        <w:rPr>
          <w:noProof/>
          <w:szCs w:val="28"/>
        </w:rPr>
        <w:t>Rashwan, M. F. (2022). Agile Project Management Implications to Organization’s Performance and Readiness for Digitalization. Retrieved from</w:t>
      </w:r>
      <w:r w:rsidRPr="004A7A2C">
        <w:rPr>
          <w:noProof/>
          <w:szCs w:val="28"/>
          <w:rtl/>
        </w:rPr>
        <w:t xml:space="preserve"> </w:t>
      </w:r>
      <w:hyperlink r:id="rId23" w:tgtFrame="_blank" w:history="1">
        <w:r w:rsidRPr="004A7A2C">
          <w:rPr>
            <w:rStyle w:val="Hyperlink"/>
            <w:noProof/>
            <w:szCs w:val="28"/>
          </w:rPr>
          <w:t>https://pubs.sciepub.com/jbms/10/4/6/index.html</w:t>
        </w:r>
      </w:hyperlink>
    </w:p>
    <w:p w14:paraId="20EDB5C7" w14:textId="77777777" w:rsidR="00FE4AA4" w:rsidRPr="004A7A2C" w:rsidRDefault="00FE4AA4" w:rsidP="00FE4AA4">
      <w:pPr>
        <w:spacing w:line="360" w:lineRule="auto"/>
        <w:ind w:left="720"/>
        <w:rPr>
          <w:noProof/>
          <w:szCs w:val="28"/>
          <w:rtl/>
        </w:rPr>
      </w:pPr>
      <w:r w:rsidRPr="004A7A2C">
        <w:rPr>
          <w:noProof/>
          <w:szCs w:val="28"/>
        </w:rPr>
        <w:t>Ruzicka, W. (2023). Digital transformation: 3 ways agile methodologies can help. Retrieved from</w:t>
      </w:r>
      <w:r w:rsidRPr="004A7A2C">
        <w:rPr>
          <w:noProof/>
          <w:szCs w:val="28"/>
          <w:rtl/>
        </w:rPr>
        <w:t xml:space="preserve"> </w:t>
      </w:r>
      <w:hyperlink r:id="rId24" w:tgtFrame="_blank" w:history="1">
        <w:r w:rsidRPr="004A7A2C">
          <w:rPr>
            <w:rStyle w:val="Hyperlink"/>
            <w:noProof/>
            <w:szCs w:val="28"/>
          </w:rPr>
          <w:t>https://enterprisersproject.com/article/2023/3/digital-transformation-3ways-agile-methodologies-can-help</w:t>
        </w:r>
      </w:hyperlink>
    </w:p>
    <w:p w14:paraId="5A6353E1" w14:textId="77777777" w:rsidR="00FE4AA4" w:rsidRPr="004A7A2C" w:rsidRDefault="00FE4AA4" w:rsidP="00FE4AA4">
      <w:pPr>
        <w:spacing w:line="360" w:lineRule="auto"/>
        <w:ind w:left="720"/>
        <w:rPr>
          <w:noProof/>
          <w:szCs w:val="28"/>
          <w:rtl/>
        </w:rPr>
      </w:pPr>
      <w:r w:rsidRPr="004A7A2C">
        <w:rPr>
          <w:noProof/>
          <w:szCs w:val="28"/>
        </w:rPr>
        <w:t>Sara. (2025). An Empirical Case Study of Digital Government Transformation in Saudi Arabia. Retrieved from</w:t>
      </w:r>
      <w:r w:rsidRPr="004A7A2C">
        <w:rPr>
          <w:noProof/>
          <w:szCs w:val="28"/>
          <w:rtl/>
        </w:rPr>
        <w:t xml:space="preserve"> </w:t>
      </w:r>
      <w:hyperlink r:id="rId25" w:tgtFrame="_blank" w:history="1">
        <w:r w:rsidRPr="004A7A2C">
          <w:rPr>
            <w:rStyle w:val="Hyperlink"/>
            <w:noProof/>
            <w:szCs w:val="28"/>
          </w:rPr>
          <w:t>https://www.researchgate.net/publication/398785705_An_Empirical_Case_Study_of_Digital_Government_Transformation_in_Saudi_Arabia</w:t>
        </w:r>
      </w:hyperlink>
    </w:p>
    <w:p w14:paraId="2F95CE9C" w14:textId="77777777" w:rsidR="00FE4AA4" w:rsidRPr="004A7A2C" w:rsidRDefault="00FE4AA4" w:rsidP="00FE4AA4">
      <w:pPr>
        <w:spacing w:line="360" w:lineRule="auto"/>
        <w:ind w:left="720"/>
        <w:rPr>
          <w:noProof/>
          <w:szCs w:val="28"/>
          <w:rtl/>
        </w:rPr>
      </w:pPr>
      <w:r w:rsidRPr="004A7A2C">
        <w:rPr>
          <w:noProof/>
          <w:szCs w:val="28"/>
        </w:rPr>
        <w:t>Zhang, J. (2025). The Impact of Digital Transformation on Organizational Resilience: The Role of Innovation Capability and Agile Response. Retrieved from</w:t>
      </w:r>
      <w:r w:rsidRPr="004A7A2C">
        <w:rPr>
          <w:noProof/>
          <w:szCs w:val="28"/>
          <w:rtl/>
        </w:rPr>
        <w:t xml:space="preserve"> </w:t>
      </w:r>
      <w:hyperlink r:id="rId26" w:tgtFrame="_blank" w:history="1">
        <w:r w:rsidRPr="004A7A2C">
          <w:rPr>
            <w:rStyle w:val="Hyperlink"/>
            <w:noProof/>
            <w:szCs w:val="28"/>
          </w:rPr>
          <w:t>https://www.mdpi.com/2079-8954/13/2/75?utm</w:t>
        </w:r>
      </w:hyperlink>
      <w:r w:rsidRPr="004A7A2C">
        <w:rPr>
          <w:noProof/>
          <w:szCs w:val="28"/>
          <w:rtl/>
        </w:rPr>
        <w:t>_</w:t>
      </w:r>
    </w:p>
    <w:p w14:paraId="369E5F82" w14:textId="5F0D0687" w:rsidR="00EF1B6A" w:rsidRDefault="00FE4AA4" w:rsidP="00FE4AA4">
      <w:pPr>
        <w:rPr>
          <w:noProof/>
          <w:szCs w:val="28"/>
          <w:rtl/>
        </w:rPr>
      </w:pPr>
      <w:r>
        <w:rPr>
          <w:noProof/>
          <w:szCs w:val="28"/>
        </w:rPr>
        <w:br w:type="page"/>
      </w:r>
    </w:p>
    <w:p w14:paraId="74C2CBC6" w14:textId="77777777" w:rsidR="00EF1B6A" w:rsidRDefault="00EF1B6A" w:rsidP="00EF1B6A">
      <w:pPr>
        <w:rPr>
          <w:noProof/>
          <w:szCs w:val="28"/>
          <w:rtl/>
        </w:rPr>
      </w:pPr>
    </w:p>
    <w:p w14:paraId="53114DF5" w14:textId="7D5F773F" w:rsidR="00926860" w:rsidRPr="00CC280D" w:rsidRDefault="00926860" w:rsidP="00EF1B6A">
      <w:pPr>
        <w:spacing w:after="275" w:line="360" w:lineRule="auto"/>
        <w:ind w:right="5"/>
        <w:jc w:val="both"/>
        <w:rPr>
          <w:rFonts w:ascii="Sakkal Majalla" w:hAnsi="Sakkal Majalla" w:cs="Sakkal Majalla"/>
          <w:noProof/>
          <w:sz w:val="28"/>
          <w:szCs w:val="28"/>
          <w:rtl/>
        </w:rPr>
      </w:pPr>
    </w:p>
    <w:sectPr w:rsidR="00926860" w:rsidRPr="00CC280D">
      <w:footerReference w:type="default" r:id="rId2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9B9522" w14:textId="77777777" w:rsidR="00A43EA2" w:rsidRDefault="00A43EA2">
      <w:pPr>
        <w:spacing w:after="0" w:line="240" w:lineRule="auto"/>
      </w:pPr>
      <w:r>
        <w:separator/>
      </w:r>
    </w:p>
  </w:endnote>
  <w:endnote w:type="continuationSeparator" w:id="0">
    <w:p w14:paraId="15C64003" w14:textId="77777777" w:rsidR="00A43EA2" w:rsidRDefault="00A43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implified Arabic">
    <w:panose1 w:val="02020603050405020304"/>
    <w:charset w:val="B2"/>
    <w:family w:val="roman"/>
    <w:pitch w:val="variable"/>
    <w:sig w:usb0="00002003" w:usb1="80000000" w:usb2="00000008" w:usb3="00000000" w:csb0="00000041" w:csb1="00000000"/>
  </w:font>
  <w:font w:name="Malgun Gothic">
    <w:panose1 w:val="020B0503020000020004"/>
    <w:charset w:val="81"/>
    <w:family w:val="swiss"/>
    <w:pitch w:val="variable"/>
    <w:sig w:usb0="9000002F" w:usb1="29D77CFB" w:usb2="00000012" w:usb3="00000000" w:csb0="0008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50199498"/>
      <w:docPartObj>
        <w:docPartGallery w:val="Page Numbers (Bottom of Page)"/>
        <w:docPartUnique/>
      </w:docPartObj>
    </w:sdtPr>
    <w:sdtEndPr>
      <w:rPr>
        <w:noProof/>
      </w:rPr>
    </w:sdtEndPr>
    <w:sdtContent>
      <w:p w14:paraId="1E9381F8" w14:textId="73DB5EFD" w:rsidR="00714AD2" w:rsidRDefault="00714AD2">
        <w:pPr>
          <w:pStyle w:val="ae"/>
          <w:jc w:val="center"/>
        </w:pPr>
        <w:r>
          <w:fldChar w:fldCharType="begin"/>
        </w:r>
        <w:r>
          <w:instrText xml:space="preserve"> PAGE   \* MERGEFORMAT </w:instrText>
        </w:r>
        <w:r>
          <w:fldChar w:fldCharType="separate"/>
        </w:r>
        <w:r>
          <w:rPr>
            <w:noProof/>
          </w:rPr>
          <w:t>2</w:t>
        </w:r>
        <w:r>
          <w:rPr>
            <w:noProof/>
          </w:rPr>
          <w:fldChar w:fldCharType="end"/>
        </w:r>
      </w:p>
    </w:sdtContent>
  </w:sdt>
  <w:p w14:paraId="760D8AA5" w14:textId="77777777" w:rsidR="00714AD2" w:rsidRDefault="00714AD2">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60D10E" w14:textId="77777777" w:rsidR="00A43EA2" w:rsidRDefault="00A43EA2">
      <w:pPr>
        <w:spacing w:after="0" w:line="240" w:lineRule="auto"/>
      </w:pPr>
      <w:r>
        <w:separator/>
      </w:r>
    </w:p>
  </w:footnote>
  <w:footnote w:type="continuationSeparator" w:id="0">
    <w:p w14:paraId="05818EBE" w14:textId="77777777" w:rsidR="00A43EA2" w:rsidRDefault="00A43E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F"/>
    <w:multiLevelType w:val="hybridMultilevel"/>
    <w:tmpl w:val="C52EEB1C"/>
    <w:lvl w:ilvl="0" w:tplc="4588090E">
      <w:start w:val="1"/>
      <w:numFmt w:val="bullet"/>
      <w:pStyle w:val="Style1"/>
      <w:lvlText w:val=""/>
      <w:lvlJc w:val="left"/>
      <w:pPr>
        <w:ind w:left="8779" w:hanging="360"/>
      </w:pPr>
      <w:rPr>
        <w:rFonts w:ascii="Symbol" w:hAnsi="Symbol" w:hint="default"/>
      </w:rPr>
    </w:lvl>
    <w:lvl w:ilvl="1" w:tplc="04090003">
      <w:start w:val="1"/>
      <w:numFmt w:val="bullet"/>
      <w:lvlText w:val="o"/>
      <w:lvlJc w:val="left"/>
      <w:pPr>
        <w:ind w:left="9499" w:hanging="360"/>
      </w:pPr>
      <w:rPr>
        <w:rFonts w:ascii="Courier New" w:hAnsi="Courier New" w:cs="Courier New" w:hint="default"/>
      </w:rPr>
    </w:lvl>
    <w:lvl w:ilvl="2" w:tplc="04090005" w:tentative="1">
      <w:start w:val="1"/>
      <w:numFmt w:val="bullet"/>
      <w:lvlText w:val=""/>
      <w:lvlJc w:val="left"/>
      <w:pPr>
        <w:ind w:left="10219" w:hanging="360"/>
      </w:pPr>
      <w:rPr>
        <w:rFonts w:ascii="Wingdings" w:hAnsi="Wingdings" w:hint="default"/>
      </w:rPr>
    </w:lvl>
    <w:lvl w:ilvl="3" w:tplc="04090001" w:tentative="1">
      <w:start w:val="1"/>
      <w:numFmt w:val="bullet"/>
      <w:lvlText w:val=""/>
      <w:lvlJc w:val="left"/>
      <w:pPr>
        <w:ind w:left="10939" w:hanging="360"/>
      </w:pPr>
      <w:rPr>
        <w:rFonts w:ascii="Symbol" w:hAnsi="Symbol" w:hint="default"/>
      </w:rPr>
    </w:lvl>
    <w:lvl w:ilvl="4" w:tplc="04090003" w:tentative="1">
      <w:start w:val="1"/>
      <w:numFmt w:val="bullet"/>
      <w:lvlText w:val="o"/>
      <w:lvlJc w:val="left"/>
      <w:pPr>
        <w:ind w:left="11659" w:hanging="360"/>
      </w:pPr>
      <w:rPr>
        <w:rFonts w:ascii="Courier New" w:hAnsi="Courier New" w:cs="Courier New" w:hint="default"/>
      </w:rPr>
    </w:lvl>
    <w:lvl w:ilvl="5" w:tplc="04090005" w:tentative="1">
      <w:start w:val="1"/>
      <w:numFmt w:val="bullet"/>
      <w:lvlText w:val=""/>
      <w:lvlJc w:val="left"/>
      <w:pPr>
        <w:ind w:left="12379" w:hanging="360"/>
      </w:pPr>
      <w:rPr>
        <w:rFonts w:ascii="Wingdings" w:hAnsi="Wingdings" w:hint="default"/>
      </w:rPr>
    </w:lvl>
    <w:lvl w:ilvl="6" w:tplc="04090001" w:tentative="1">
      <w:start w:val="1"/>
      <w:numFmt w:val="bullet"/>
      <w:lvlText w:val=""/>
      <w:lvlJc w:val="left"/>
      <w:pPr>
        <w:ind w:left="13099" w:hanging="360"/>
      </w:pPr>
      <w:rPr>
        <w:rFonts w:ascii="Symbol" w:hAnsi="Symbol" w:hint="default"/>
      </w:rPr>
    </w:lvl>
    <w:lvl w:ilvl="7" w:tplc="04090003" w:tentative="1">
      <w:start w:val="1"/>
      <w:numFmt w:val="bullet"/>
      <w:lvlText w:val="o"/>
      <w:lvlJc w:val="left"/>
      <w:pPr>
        <w:ind w:left="13819" w:hanging="360"/>
      </w:pPr>
      <w:rPr>
        <w:rFonts w:ascii="Courier New" w:hAnsi="Courier New" w:cs="Courier New" w:hint="default"/>
      </w:rPr>
    </w:lvl>
    <w:lvl w:ilvl="8" w:tplc="04090005" w:tentative="1">
      <w:start w:val="1"/>
      <w:numFmt w:val="bullet"/>
      <w:lvlText w:val=""/>
      <w:lvlJc w:val="left"/>
      <w:pPr>
        <w:ind w:left="14539" w:hanging="360"/>
      </w:pPr>
      <w:rPr>
        <w:rFonts w:ascii="Wingdings" w:hAnsi="Wingdings" w:hint="default"/>
      </w:rPr>
    </w:lvl>
  </w:abstractNum>
  <w:abstractNum w:abstractNumId="1" w15:restartNumberingAfterBreak="0">
    <w:nsid w:val="00000014"/>
    <w:multiLevelType w:val="hybridMultilevel"/>
    <w:tmpl w:val="3FF88BCA"/>
    <w:lvl w:ilvl="0" w:tplc="6492A6D0">
      <w:start w:val="1"/>
      <w:numFmt w:val="bullet"/>
      <w:pStyle w:val="a"/>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28E0B90"/>
    <w:multiLevelType w:val="multilevel"/>
    <w:tmpl w:val="8556C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96F6152"/>
    <w:multiLevelType w:val="multilevel"/>
    <w:tmpl w:val="88C44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F2A21A3"/>
    <w:multiLevelType w:val="singleLevel"/>
    <w:tmpl w:val="04090001"/>
    <w:lvl w:ilvl="0">
      <w:start w:val="1"/>
      <w:numFmt w:val="bullet"/>
      <w:lvlText w:val=""/>
      <w:lvlJc w:val="left"/>
      <w:pPr>
        <w:ind w:left="720" w:hanging="360"/>
      </w:pPr>
      <w:rPr>
        <w:rFonts w:ascii="Symbol" w:hAnsi="Symbol" w:hint="default"/>
      </w:rPr>
    </w:lvl>
  </w:abstractNum>
  <w:abstractNum w:abstractNumId="10"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29606DB"/>
    <w:multiLevelType w:val="hybridMultilevel"/>
    <w:tmpl w:val="1F66C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1369944">
    <w:abstractNumId w:val="0"/>
  </w:num>
  <w:num w:numId="2" w16cid:durableId="904485676">
    <w:abstractNumId w:val="1"/>
  </w:num>
  <w:num w:numId="3" w16cid:durableId="1906841556">
    <w:abstractNumId w:val="14"/>
  </w:num>
  <w:num w:numId="4" w16cid:durableId="1604343407">
    <w:abstractNumId w:val="2"/>
  </w:num>
  <w:num w:numId="5" w16cid:durableId="176506208">
    <w:abstractNumId w:val="7"/>
  </w:num>
  <w:num w:numId="6" w16cid:durableId="2121684277">
    <w:abstractNumId w:val="12"/>
  </w:num>
  <w:num w:numId="7" w16cid:durableId="1068574970">
    <w:abstractNumId w:val="4"/>
  </w:num>
  <w:num w:numId="8" w16cid:durableId="483355642">
    <w:abstractNumId w:val="8"/>
  </w:num>
  <w:num w:numId="9" w16cid:durableId="1961453010">
    <w:abstractNumId w:val="16"/>
  </w:num>
  <w:num w:numId="10" w16cid:durableId="2075351247">
    <w:abstractNumId w:val="6"/>
  </w:num>
  <w:num w:numId="11" w16cid:durableId="1159886220">
    <w:abstractNumId w:val="11"/>
  </w:num>
  <w:num w:numId="12" w16cid:durableId="212735942">
    <w:abstractNumId w:val="13"/>
  </w:num>
  <w:num w:numId="13" w16cid:durableId="1829785295">
    <w:abstractNumId w:val="10"/>
  </w:num>
  <w:num w:numId="14" w16cid:durableId="871839257">
    <w:abstractNumId w:val="5"/>
  </w:num>
  <w:num w:numId="15" w16cid:durableId="1997411940">
    <w:abstractNumId w:val="9"/>
  </w:num>
  <w:num w:numId="16" w16cid:durableId="563175035">
    <w:abstractNumId w:val="15"/>
  </w:num>
  <w:num w:numId="17" w16cid:durableId="892158042">
    <w:abstractNumId w:val="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30"/>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6D0"/>
    <w:rsid w:val="000153C5"/>
    <w:rsid w:val="00015AF2"/>
    <w:rsid w:val="000208D6"/>
    <w:rsid w:val="00023312"/>
    <w:rsid w:val="000246AB"/>
    <w:rsid w:val="00024C8E"/>
    <w:rsid w:val="00041763"/>
    <w:rsid w:val="00050FA8"/>
    <w:rsid w:val="000549E1"/>
    <w:rsid w:val="00056ECB"/>
    <w:rsid w:val="00057737"/>
    <w:rsid w:val="00060392"/>
    <w:rsid w:val="00064D29"/>
    <w:rsid w:val="0006653C"/>
    <w:rsid w:val="0007488E"/>
    <w:rsid w:val="00077E87"/>
    <w:rsid w:val="00080596"/>
    <w:rsid w:val="00081907"/>
    <w:rsid w:val="00086F71"/>
    <w:rsid w:val="0009371C"/>
    <w:rsid w:val="00094909"/>
    <w:rsid w:val="000A5373"/>
    <w:rsid w:val="000B354D"/>
    <w:rsid w:val="000C3736"/>
    <w:rsid w:val="000C4FA5"/>
    <w:rsid w:val="000C5B14"/>
    <w:rsid w:val="000E3617"/>
    <w:rsid w:val="000E471C"/>
    <w:rsid w:val="000F11E9"/>
    <w:rsid w:val="000F5B82"/>
    <w:rsid w:val="001114DF"/>
    <w:rsid w:val="00111C7E"/>
    <w:rsid w:val="00123D0C"/>
    <w:rsid w:val="00127308"/>
    <w:rsid w:val="00137B5A"/>
    <w:rsid w:val="0014493B"/>
    <w:rsid w:val="00146479"/>
    <w:rsid w:val="00150632"/>
    <w:rsid w:val="001521AB"/>
    <w:rsid w:val="00152CCF"/>
    <w:rsid w:val="001623B5"/>
    <w:rsid w:val="00163AA0"/>
    <w:rsid w:val="001710D8"/>
    <w:rsid w:val="001726F3"/>
    <w:rsid w:val="00173DBE"/>
    <w:rsid w:val="0017662A"/>
    <w:rsid w:val="001809F1"/>
    <w:rsid w:val="00183540"/>
    <w:rsid w:val="001A3A8F"/>
    <w:rsid w:val="001B11FA"/>
    <w:rsid w:val="001D21AF"/>
    <w:rsid w:val="001D3C6A"/>
    <w:rsid w:val="001E2CFE"/>
    <w:rsid w:val="001F7EF4"/>
    <w:rsid w:val="002007B6"/>
    <w:rsid w:val="002042A4"/>
    <w:rsid w:val="00210A79"/>
    <w:rsid w:val="002175EA"/>
    <w:rsid w:val="0022045E"/>
    <w:rsid w:val="00220699"/>
    <w:rsid w:val="0022490D"/>
    <w:rsid w:val="00254787"/>
    <w:rsid w:val="00256DBC"/>
    <w:rsid w:val="002618E9"/>
    <w:rsid w:val="00262685"/>
    <w:rsid w:val="0026520D"/>
    <w:rsid w:val="00270EA5"/>
    <w:rsid w:val="00282B02"/>
    <w:rsid w:val="002833ED"/>
    <w:rsid w:val="00286B46"/>
    <w:rsid w:val="002C312D"/>
    <w:rsid w:val="002C5B21"/>
    <w:rsid w:val="002C68A1"/>
    <w:rsid w:val="002D055B"/>
    <w:rsid w:val="002D1674"/>
    <w:rsid w:val="002E02C2"/>
    <w:rsid w:val="002E0B0B"/>
    <w:rsid w:val="002E3931"/>
    <w:rsid w:val="002E69AD"/>
    <w:rsid w:val="002F5D0C"/>
    <w:rsid w:val="00301EB4"/>
    <w:rsid w:val="00302386"/>
    <w:rsid w:val="00310EBD"/>
    <w:rsid w:val="0032114B"/>
    <w:rsid w:val="00325488"/>
    <w:rsid w:val="00332F49"/>
    <w:rsid w:val="00337843"/>
    <w:rsid w:val="00343074"/>
    <w:rsid w:val="003504E1"/>
    <w:rsid w:val="00353DC7"/>
    <w:rsid w:val="003579D1"/>
    <w:rsid w:val="00364041"/>
    <w:rsid w:val="003729C3"/>
    <w:rsid w:val="00374CF7"/>
    <w:rsid w:val="00380C06"/>
    <w:rsid w:val="00380E6D"/>
    <w:rsid w:val="00383C40"/>
    <w:rsid w:val="00385463"/>
    <w:rsid w:val="00385E6C"/>
    <w:rsid w:val="00394D0D"/>
    <w:rsid w:val="00397D10"/>
    <w:rsid w:val="003A115D"/>
    <w:rsid w:val="003A73F7"/>
    <w:rsid w:val="003B0AA7"/>
    <w:rsid w:val="003B25DB"/>
    <w:rsid w:val="003B4288"/>
    <w:rsid w:val="003B4CB2"/>
    <w:rsid w:val="003C1924"/>
    <w:rsid w:val="003C240C"/>
    <w:rsid w:val="003D203B"/>
    <w:rsid w:val="003D77AE"/>
    <w:rsid w:val="003F6020"/>
    <w:rsid w:val="003F78AE"/>
    <w:rsid w:val="00410CB8"/>
    <w:rsid w:val="004217FF"/>
    <w:rsid w:val="00422F86"/>
    <w:rsid w:val="00424BAE"/>
    <w:rsid w:val="00427267"/>
    <w:rsid w:val="004376A2"/>
    <w:rsid w:val="00446E8B"/>
    <w:rsid w:val="00452092"/>
    <w:rsid w:val="004557D6"/>
    <w:rsid w:val="004573F7"/>
    <w:rsid w:val="004647C8"/>
    <w:rsid w:val="004651B1"/>
    <w:rsid w:val="004669BC"/>
    <w:rsid w:val="00481C67"/>
    <w:rsid w:val="004B21AD"/>
    <w:rsid w:val="004B3798"/>
    <w:rsid w:val="004B711F"/>
    <w:rsid w:val="004C2AB9"/>
    <w:rsid w:val="004C3A7E"/>
    <w:rsid w:val="004C435C"/>
    <w:rsid w:val="004C516C"/>
    <w:rsid w:val="004C590F"/>
    <w:rsid w:val="004D0390"/>
    <w:rsid w:val="004D0DBC"/>
    <w:rsid w:val="004D55C3"/>
    <w:rsid w:val="00515F0E"/>
    <w:rsid w:val="00520760"/>
    <w:rsid w:val="00522F99"/>
    <w:rsid w:val="00531C0F"/>
    <w:rsid w:val="00531E64"/>
    <w:rsid w:val="005361CB"/>
    <w:rsid w:val="005432D3"/>
    <w:rsid w:val="005463D1"/>
    <w:rsid w:val="00546A6F"/>
    <w:rsid w:val="00546C73"/>
    <w:rsid w:val="005537C9"/>
    <w:rsid w:val="00561CD8"/>
    <w:rsid w:val="0056286B"/>
    <w:rsid w:val="005646F2"/>
    <w:rsid w:val="005661DE"/>
    <w:rsid w:val="005717B5"/>
    <w:rsid w:val="005734BA"/>
    <w:rsid w:val="00575824"/>
    <w:rsid w:val="005850C7"/>
    <w:rsid w:val="005944A9"/>
    <w:rsid w:val="00594A7F"/>
    <w:rsid w:val="005B5562"/>
    <w:rsid w:val="005C31D0"/>
    <w:rsid w:val="005D3F0E"/>
    <w:rsid w:val="005D5CBF"/>
    <w:rsid w:val="005D5E3B"/>
    <w:rsid w:val="005D661D"/>
    <w:rsid w:val="005E08F4"/>
    <w:rsid w:val="005E4C74"/>
    <w:rsid w:val="005E723C"/>
    <w:rsid w:val="005F46D0"/>
    <w:rsid w:val="00603F14"/>
    <w:rsid w:val="0062580B"/>
    <w:rsid w:val="00636F02"/>
    <w:rsid w:val="00640740"/>
    <w:rsid w:val="0064250F"/>
    <w:rsid w:val="00643023"/>
    <w:rsid w:val="00646BD2"/>
    <w:rsid w:val="0065020E"/>
    <w:rsid w:val="00652046"/>
    <w:rsid w:val="00655AA7"/>
    <w:rsid w:val="00657209"/>
    <w:rsid w:val="00657657"/>
    <w:rsid w:val="00671F43"/>
    <w:rsid w:val="006732A6"/>
    <w:rsid w:val="00673D0A"/>
    <w:rsid w:val="006742FE"/>
    <w:rsid w:val="00675DE8"/>
    <w:rsid w:val="00686DC0"/>
    <w:rsid w:val="006A075D"/>
    <w:rsid w:val="006A389E"/>
    <w:rsid w:val="006C191A"/>
    <w:rsid w:val="006C1A08"/>
    <w:rsid w:val="006C23CF"/>
    <w:rsid w:val="006C5326"/>
    <w:rsid w:val="006E4E4C"/>
    <w:rsid w:val="006E6683"/>
    <w:rsid w:val="006F073F"/>
    <w:rsid w:val="006F306C"/>
    <w:rsid w:val="00704DB1"/>
    <w:rsid w:val="00712619"/>
    <w:rsid w:val="00714AD2"/>
    <w:rsid w:val="00720296"/>
    <w:rsid w:val="00746805"/>
    <w:rsid w:val="00750E3C"/>
    <w:rsid w:val="0075461D"/>
    <w:rsid w:val="00761E06"/>
    <w:rsid w:val="00765EF9"/>
    <w:rsid w:val="007724B6"/>
    <w:rsid w:val="00773FF0"/>
    <w:rsid w:val="0078573F"/>
    <w:rsid w:val="00786DCB"/>
    <w:rsid w:val="00790420"/>
    <w:rsid w:val="0079634E"/>
    <w:rsid w:val="007B56D0"/>
    <w:rsid w:val="007B5B18"/>
    <w:rsid w:val="007B5EFC"/>
    <w:rsid w:val="007B680A"/>
    <w:rsid w:val="007C00EF"/>
    <w:rsid w:val="007D0D39"/>
    <w:rsid w:val="007D4079"/>
    <w:rsid w:val="007E728D"/>
    <w:rsid w:val="007F329B"/>
    <w:rsid w:val="007F41EF"/>
    <w:rsid w:val="0082609B"/>
    <w:rsid w:val="00835A9B"/>
    <w:rsid w:val="00836B55"/>
    <w:rsid w:val="00837995"/>
    <w:rsid w:val="00844148"/>
    <w:rsid w:val="0084462F"/>
    <w:rsid w:val="0085295A"/>
    <w:rsid w:val="00854C4B"/>
    <w:rsid w:val="00862EA5"/>
    <w:rsid w:val="008630F4"/>
    <w:rsid w:val="00876AB7"/>
    <w:rsid w:val="00876FC9"/>
    <w:rsid w:val="0088216F"/>
    <w:rsid w:val="0088268E"/>
    <w:rsid w:val="00887544"/>
    <w:rsid w:val="00892F5E"/>
    <w:rsid w:val="0089783B"/>
    <w:rsid w:val="008A3336"/>
    <w:rsid w:val="008B1192"/>
    <w:rsid w:val="008B3E3E"/>
    <w:rsid w:val="008B5D4E"/>
    <w:rsid w:val="008D0EAF"/>
    <w:rsid w:val="008D4F04"/>
    <w:rsid w:val="008D5175"/>
    <w:rsid w:val="008D5B0A"/>
    <w:rsid w:val="008E09C7"/>
    <w:rsid w:val="008E4289"/>
    <w:rsid w:val="00900EE5"/>
    <w:rsid w:val="009045FD"/>
    <w:rsid w:val="0091053C"/>
    <w:rsid w:val="00915A79"/>
    <w:rsid w:val="00926860"/>
    <w:rsid w:val="00926FF8"/>
    <w:rsid w:val="00934DCF"/>
    <w:rsid w:val="009436BE"/>
    <w:rsid w:val="00955F2B"/>
    <w:rsid w:val="00977622"/>
    <w:rsid w:val="00986A92"/>
    <w:rsid w:val="00987738"/>
    <w:rsid w:val="00996A6C"/>
    <w:rsid w:val="009A3CC0"/>
    <w:rsid w:val="009B62D3"/>
    <w:rsid w:val="009C3679"/>
    <w:rsid w:val="009E1F56"/>
    <w:rsid w:val="009E2D4B"/>
    <w:rsid w:val="009E3CF9"/>
    <w:rsid w:val="009E5D65"/>
    <w:rsid w:val="009E66E9"/>
    <w:rsid w:val="009F49C3"/>
    <w:rsid w:val="009F67B1"/>
    <w:rsid w:val="009F6F0F"/>
    <w:rsid w:val="00A05943"/>
    <w:rsid w:val="00A173CD"/>
    <w:rsid w:val="00A20D07"/>
    <w:rsid w:val="00A21ABB"/>
    <w:rsid w:val="00A252BC"/>
    <w:rsid w:val="00A345DB"/>
    <w:rsid w:val="00A43EA2"/>
    <w:rsid w:val="00A53213"/>
    <w:rsid w:val="00A543DA"/>
    <w:rsid w:val="00A54A74"/>
    <w:rsid w:val="00A60474"/>
    <w:rsid w:val="00A62215"/>
    <w:rsid w:val="00A66BB9"/>
    <w:rsid w:val="00A72A98"/>
    <w:rsid w:val="00A72C6D"/>
    <w:rsid w:val="00A73478"/>
    <w:rsid w:val="00A80CE1"/>
    <w:rsid w:val="00A87035"/>
    <w:rsid w:val="00A870EA"/>
    <w:rsid w:val="00A915C3"/>
    <w:rsid w:val="00A96813"/>
    <w:rsid w:val="00AA6C19"/>
    <w:rsid w:val="00AB5FF7"/>
    <w:rsid w:val="00AC1DD0"/>
    <w:rsid w:val="00AD387F"/>
    <w:rsid w:val="00AE1AE9"/>
    <w:rsid w:val="00AE2EB4"/>
    <w:rsid w:val="00AE4CB8"/>
    <w:rsid w:val="00AE58EA"/>
    <w:rsid w:val="00AF576B"/>
    <w:rsid w:val="00AF7C18"/>
    <w:rsid w:val="00AF7C79"/>
    <w:rsid w:val="00B0039F"/>
    <w:rsid w:val="00B130CA"/>
    <w:rsid w:val="00B173D8"/>
    <w:rsid w:val="00B26F4B"/>
    <w:rsid w:val="00B313DC"/>
    <w:rsid w:val="00B37095"/>
    <w:rsid w:val="00B40996"/>
    <w:rsid w:val="00B42AA2"/>
    <w:rsid w:val="00B452A0"/>
    <w:rsid w:val="00B46C0D"/>
    <w:rsid w:val="00B501F7"/>
    <w:rsid w:val="00B71D2C"/>
    <w:rsid w:val="00B850B8"/>
    <w:rsid w:val="00B91F51"/>
    <w:rsid w:val="00BB610D"/>
    <w:rsid w:val="00BB713C"/>
    <w:rsid w:val="00BC6FAA"/>
    <w:rsid w:val="00BD0C3D"/>
    <w:rsid w:val="00BD51C8"/>
    <w:rsid w:val="00BD62B5"/>
    <w:rsid w:val="00BF4E71"/>
    <w:rsid w:val="00BF5120"/>
    <w:rsid w:val="00C033D1"/>
    <w:rsid w:val="00C069DC"/>
    <w:rsid w:val="00C33939"/>
    <w:rsid w:val="00C3454E"/>
    <w:rsid w:val="00C4626A"/>
    <w:rsid w:val="00C50421"/>
    <w:rsid w:val="00C52C7A"/>
    <w:rsid w:val="00C55C4C"/>
    <w:rsid w:val="00C6426F"/>
    <w:rsid w:val="00C70FB7"/>
    <w:rsid w:val="00C86622"/>
    <w:rsid w:val="00C92544"/>
    <w:rsid w:val="00C93BF9"/>
    <w:rsid w:val="00CA35B4"/>
    <w:rsid w:val="00CA3E3C"/>
    <w:rsid w:val="00CA5FB5"/>
    <w:rsid w:val="00CC280D"/>
    <w:rsid w:val="00CC3A49"/>
    <w:rsid w:val="00CC573C"/>
    <w:rsid w:val="00CC653B"/>
    <w:rsid w:val="00CC7C3C"/>
    <w:rsid w:val="00CD74B5"/>
    <w:rsid w:val="00CE36F0"/>
    <w:rsid w:val="00CE4B2F"/>
    <w:rsid w:val="00CE7218"/>
    <w:rsid w:val="00D054C4"/>
    <w:rsid w:val="00D120F1"/>
    <w:rsid w:val="00D136B8"/>
    <w:rsid w:val="00D17434"/>
    <w:rsid w:val="00D23D73"/>
    <w:rsid w:val="00D24F4F"/>
    <w:rsid w:val="00D270F3"/>
    <w:rsid w:val="00D310F4"/>
    <w:rsid w:val="00D409CE"/>
    <w:rsid w:val="00D432EC"/>
    <w:rsid w:val="00D452DB"/>
    <w:rsid w:val="00D50D65"/>
    <w:rsid w:val="00D53E5E"/>
    <w:rsid w:val="00D5713F"/>
    <w:rsid w:val="00D642A3"/>
    <w:rsid w:val="00D75DA2"/>
    <w:rsid w:val="00D830EB"/>
    <w:rsid w:val="00D93DC6"/>
    <w:rsid w:val="00DA783C"/>
    <w:rsid w:val="00DB36DD"/>
    <w:rsid w:val="00DD24F2"/>
    <w:rsid w:val="00DE1432"/>
    <w:rsid w:val="00DE3367"/>
    <w:rsid w:val="00DE35B9"/>
    <w:rsid w:val="00DE6136"/>
    <w:rsid w:val="00DF4CC6"/>
    <w:rsid w:val="00DF4E3A"/>
    <w:rsid w:val="00DF57A4"/>
    <w:rsid w:val="00DF5DF9"/>
    <w:rsid w:val="00E14EA2"/>
    <w:rsid w:val="00E151DB"/>
    <w:rsid w:val="00E21CCB"/>
    <w:rsid w:val="00E251D6"/>
    <w:rsid w:val="00E3191E"/>
    <w:rsid w:val="00E34A3A"/>
    <w:rsid w:val="00E34A87"/>
    <w:rsid w:val="00E3738B"/>
    <w:rsid w:val="00E47F19"/>
    <w:rsid w:val="00E5754F"/>
    <w:rsid w:val="00E6691C"/>
    <w:rsid w:val="00E67426"/>
    <w:rsid w:val="00E7068C"/>
    <w:rsid w:val="00E777B1"/>
    <w:rsid w:val="00E861E3"/>
    <w:rsid w:val="00EA3A9E"/>
    <w:rsid w:val="00EA4EF8"/>
    <w:rsid w:val="00EB279F"/>
    <w:rsid w:val="00EB5970"/>
    <w:rsid w:val="00EB69E9"/>
    <w:rsid w:val="00EC4110"/>
    <w:rsid w:val="00ED4349"/>
    <w:rsid w:val="00ED4BAE"/>
    <w:rsid w:val="00EE78AF"/>
    <w:rsid w:val="00EF0942"/>
    <w:rsid w:val="00EF1B6A"/>
    <w:rsid w:val="00EF57B5"/>
    <w:rsid w:val="00EF648D"/>
    <w:rsid w:val="00F01E41"/>
    <w:rsid w:val="00F027CC"/>
    <w:rsid w:val="00F063AF"/>
    <w:rsid w:val="00F06725"/>
    <w:rsid w:val="00F117BB"/>
    <w:rsid w:val="00F13FB0"/>
    <w:rsid w:val="00F209A8"/>
    <w:rsid w:val="00F21674"/>
    <w:rsid w:val="00F4345B"/>
    <w:rsid w:val="00F44A9C"/>
    <w:rsid w:val="00F47F24"/>
    <w:rsid w:val="00F5537E"/>
    <w:rsid w:val="00F567D9"/>
    <w:rsid w:val="00F62895"/>
    <w:rsid w:val="00F74F78"/>
    <w:rsid w:val="00F82B96"/>
    <w:rsid w:val="00F92DD1"/>
    <w:rsid w:val="00F97760"/>
    <w:rsid w:val="00FA402D"/>
    <w:rsid w:val="00FB3D3D"/>
    <w:rsid w:val="00FC73C4"/>
    <w:rsid w:val="00FD11EC"/>
    <w:rsid w:val="00FE0D8F"/>
    <w:rsid w:val="00FE15ED"/>
    <w:rsid w:val="00FE4AA4"/>
    <w:rsid w:val="00FE4C33"/>
    <w:rsid w:val="00FE6EA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73264"/>
  <w15:docId w15:val="{D7CA7B02-DFD4-4157-8F41-E1FCA233C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rial"/>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835A9B"/>
  </w:style>
  <w:style w:type="paragraph" w:styleId="1">
    <w:name w:val="heading 1"/>
    <w:basedOn w:val="a1"/>
    <w:next w:val="a1"/>
    <w:link w:val="1Char"/>
    <w:uiPriority w:val="9"/>
    <w:qFormat/>
    <w:pPr>
      <w:keepNext/>
      <w:keepLines/>
      <w:spacing w:before="360" w:after="80"/>
      <w:outlineLvl w:val="0"/>
    </w:pPr>
    <w:rPr>
      <w:rFonts w:ascii="Aptos Display" w:eastAsia="SimSun" w:hAnsi="Aptos Display" w:cs="Times New Roman"/>
      <w:color w:val="0F4761"/>
      <w:sz w:val="40"/>
      <w:szCs w:val="40"/>
    </w:rPr>
  </w:style>
  <w:style w:type="paragraph" w:styleId="20">
    <w:name w:val="heading 2"/>
    <w:basedOn w:val="a1"/>
    <w:next w:val="a1"/>
    <w:link w:val="2Char"/>
    <w:uiPriority w:val="99"/>
    <w:unhideWhenUsed/>
    <w:qFormat/>
    <w:pPr>
      <w:keepNext/>
      <w:keepLines/>
      <w:spacing w:before="160" w:after="80"/>
      <w:outlineLvl w:val="1"/>
    </w:pPr>
    <w:rPr>
      <w:rFonts w:ascii="Aptos Display" w:eastAsia="SimSun" w:hAnsi="Aptos Display" w:cs="Times New Roman"/>
      <w:color w:val="0F4761"/>
      <w:sz w:val="32"/>
      <w:szCs w:val="32"/>
    </w:rPr>
  </w:style>
  <w:style w:type="paragraph" w:styleId="3">
    <w:name w:val="heading 3"/>
    <w:basedOn w:val="a1"/>
    <w:next w:val="a1"/>
    <w:link w:val="3Char"/>
    <w:uiPriority w:val="99"/>
    <w:unhideWhenUsed/>
    <w:qFormat/>
    <w:pPr>
      <w:keepNext/>
      <w:keepLines/>
      <w:spacing w:before="160" w:after="80"/>
      <w:outlineLvl w:val="2"/>
    </w:pPr>
    <w:rPr>
      <w:rFonts w:eastAsia="SimSun" w:cs="Times New Roman"/>
      <w:color w:val="0F4761"/>
      <w:sz w:val="28"/>
      <w:szCs w:val="28"/>
    </w:rPr>
  </w:style>
  <w:style w:type="paragraph" w:styleId="4">
    <w:name w:val="heading 4"/>
    <w:basedOn w:val="a1"/>
    <w:next w:val="a1"/>
    <w:link w:val="4Char"/>
    <w:uiPriority w:val="9"/>
    <w:unhideWhenUsed/>
    <w:qFormat/>
    <w:pPr>
      <w:keepNext/>
      <w:keepLines/>
      <w:spacing w:before="80" w:after="40"/>
      <w:outlineLvl w:val="3"/>
    </w:pPr>
    <w:rPr>
      <w:rFonts w:eastAsia="SimSun" w:cs="Times New Roman"/>
      <w:i/>
      <w:iCs/>
      <w:color w:val="0F4761"/>
    </w:rPr>
  </w:style>
  <w:style w:type="paragraph" w:styleId="5">
    <w:name w:val="heading 5"/>
    <w:basedOn w:val="a1"/>
    <w:next w:val="a1"/>
    <w:link w:val="5Char"/>
    <w:uiPriority w:val="9"/>
    <w:semiHidden/>
    <w:unhideWhenUsed/>
    <w:qFormat/>
    <w:pPr>
      <w:keepNext/>
      <w:keepLines/>
      <w:spacing w:before="80" w:after="40"/>
      <w:outlineLvl w:val="4"/>
    </w:pPr>
    <w:rPr>
      <w:rFonts w:eastAsia="SimSun" w:cs="Times New Roman"/>
      <w:color w:val="0F4761"/>
    </w:rPr>
  </w:style>
  <w:style w:type="paragraph" w:styleId="6">
    <w:name w:val="heading 6"/>
    <w:basedOn w:val="a1"/>
    <w:next w:val="a1"/>
    <w:link w:val="6Char"/>
    <w:uiPriority w:val="9"/>
    <w:unhideWhenUsed/>
    <w:qFormat/>
    <w:pPr>
      <w:keepNext/>
      <w:keepLines/>
      <w:spacing w:before="40" w:after="0"/>
      <w:outlineLvl w:val="5"/>
    </w:pPr>
    <w:rPr>
      <w:rFonts w:eastAsia="SimSun" w:cs="Times New Roman"/>
      <w:i/>
      <w:iCs/>
      <w:color w:val="595959"/>
    </w:rPr>
  </w:style>
  <w:style w:type="paragraph" w:styleId="7">
    <w:name w:val="heading 7"/>
    <w:basedOn w:val="a1"/>
    <w:next w:val="a1"/>
    <w:link w:val="7Char"/>
    <w:uiPriority w:val="9"/>
    <w:qFormat/>
    <w:pPr>
      <w:keepNext/>
      <w:keepLines/>
      <w:spacing w:before="40" w:after="0"/>
      <w:outlineLvl w:val="6"/>
    </w:pPr>
    <w:rPr>
      <w:rFonts w:eastAsia="SimSun" w:cs="Times New Roman"/>
      <w:color w:val="595959"/>
    </w:rPr>
  </w:style>
  <w:style w:type="paragraph" w:styleId="8">
    <w:name w:val="heading 8"/>
    <w:basedOn w:val="a1"/>
    <w:next w:val="a1"/>
    <w:link w:val="8Char"/>
    <w:uiPriority w:val="9"/>
    <w:qFormat/>
    <w:pPr>
      <w:keepNext/>
      <w:keepLines/>
      <w:spacing w:after="0"/>
      <w:outlineLvl w:val="7"/>
    </w:pPr>
    <w:rPr>
      <w:rFonts w:eastAsia="SimSun" w:cs="Times New Roman"/>
      <w:i/>
      <w:iCs/>
      <w:color w:val="272727"/>
    </w:rPr>
  </w:style>
  <w:style w:type="paragraph" w:styleId="9">
    <w:name w:val="heading 9"/>
    <w:basedOn w:val="a1"/>
    <w:next w:val="a1"/>
    <w:link w:val="9Char"/>
    <w:uiPriority w:val="9"/>
    <w:qFormat/>
    <w:pPr>
      <w:keepNext/>
      <w:keepLines/>
      <w:spacing w:after="0"/>
      <w:outlineLvl w:val="8"/>
    </w:pPr>
    <w:rPr>
      <w:rFonts w:eastAsia="SimSun" w:cs="Times New Roman"/>
      <w:color w:val="272727"/>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Subtitle"/>
    <w:basedOn w:val="a1"/>
    <w:next w:val="a1"/>
    <w:link w:val="Char"/>
    <w:uiPriority w:val="11"/>
    <w:qFormat/>
    <w:pPr>
      <w:numPr>
        <w:ilvl w:val="1"/>
      </w:numPr>
      <w:bidi/>
      <w:spacing w:line="360" w:lineRule="auto"/>
      <w:ind w:firstLine="571"/>
      <w:jc w:val="both"/>
    </w:pPr>
    <w:rPr>
      <w:rFonts w:ascii="Sakkal Majalla" w:eastAsia="SimSun" w:hAnsi="Sakkal Majalla" w:cs="Times New Roman"/>
      <w:color w:val="000000"/>
      <w:spacing w:val="15"/>
      <w:sz w:val="28"/>
      <w:szCs w:val="28"/>
    </w:rPr>
  </w:style>
  <w:style w:type="character" w:customStyle="1" w:styleId="Char">
    <w:name w:val="عنوان فرعي Char"/>
    <w:basedOn w:val="a2"/>
    <w:link w:val="a5"/>
    <w:uiPriority w:val="11"/>
    <w:rPr>
      <w:rFonts w:ascii="Sakkal Majalla" w:eastAsia="SimSun" w:hAnsi="Sakkal Majalla" w:cs="Times New Roman"/>
      <w:color w:val="000000"/>
      <w:spacing w:val="15"/>
      <w:sz w:val="28"/>
      <w:szCs w:val="28"/>
    </w:rPr>
  </w:style>
  <w:style w:type="character" w:customStyle="1" w:styleId="1Char">
    <w:name w:val="العنوان 1 Char"/>
    <w:basedOn w:val="a2"/>
    <w:link w:val="1"/>
    <w:uiPriority w:val="9"/>
    <w:rPr>
      <w:rFonts w:ascii="Aptos Display" w:eastAsia="SimSun" w:hAnsi="Aptos Display" w:cs="Times New Roman"/>
      <w:color w:val="0F4761"/>
      <w:sz w:val="40"/>
      <w:szCs w:val="40"/>
    </w:rPr>
  </w:style>
  <w:style w:type="character" w:customStyle="1" w:styleId="2Char">
    <w:name w:val="عنوان 2 Char"/>
    <w:basedOn w:val="a2"/>
    <w:link w:val="20"/>
    <w:uiPriority w:val="99"/>
    <w:rPr>
      <w:rFonts w:ascii="Aptos Display" w:eastAsia="SimSun" w:hAnsi="Aptos Display" w:cs="Times New Roman"/>
      <w:color w:val="0F4761"/>
      <w:sz w:val="32"/>
      <w:szCs w:val="32"/>
    </w:rPr>
  </w:style>
  <w:style w:type="character" w:customStyle="1" w:styleId="3Char">
    <w:name w:val="عنوان 3 Char"/>
    <w:basedOn w:val="a2"/>
    <w:link w:val="3"/>
    <w:uiPriority w:val="99"/>
    <w:rPr>
      <w:rFonts w:eastAsia="SimSun" w:cs="Times New Roman"/>
      <w:color w:val="0F4761"/>
      <w:sz w:val="28"/>
      <w:szCs w:val="28"/>
    </w:rPr>
  </w:style>
  <w:style w:type="character" w:customStyle="1" w:styleId="4Char">
    <w:name w:val="عنوان 4 Char"/>
    <w:basedOn w:val="a2"/>
    <w:link w:val="4"/>
    <w:uiPriority w:val="9"/>
    <w:rPr>
      <w:rFonts w:eastAsia="SimSun" w:cs="Times New Roman"/>
      <w:i/>
      <w:iCs/>
      <w:color w:val="0F4761"/>
    </w:rPr>
  </w:style>
  <w:style w:type="character" w:customStyle="1" w:styleId="5Char">
    <w:name w:val="عنوان 5 Char"/>
    <w:basedOn w:val="a2"/>
    <w:link w:val="5"/>
    <w:uiPriority w:val="9"/>
    <w:rPr>
      <w:rFonts w:eastAsia="SimSun" w:cs="Times New Roman"/>
      <w:color w:val="0F4761"/>
    </w:rPr>
  </w:style>
  <w:style w:type="character" w:customStyle="1" w:styleId="6Char">
    <w:name w:val="عنوان 6 Char"/>
    <w:basedOn w:val="a2"/>
    <w:link w:val="6"/>
    <w:uiPriority w:val="9"/>
    <w:rPr>
      <w:rFonts w:eastAsia="SimSun" w:cs="Times New Roman"/>
      <w:i/>
      <w:iCs/>
      <w:color w:val="595959"/>
    </w:rPr>
  </w:style>
  <w:style w:type="character" w:customStyle="1" w:styleId="7Char">
    <w:name w:val="عنوان 7 Char"/>
    <w:basedOn w:val="a2"/>
    <w:link w:val="7"/>
    <w:uiPriority w:val="9"/>
    <w:rPr>
      <w:rFonts w:eastAsia="SimSun" w:cs="Times New Roman"/>
      <w:color w:val="595959"/>
    </w:rPr>
  </w:style>
  <w:style w:type="character" w:customStyle="1" w:styleId="8Char">
    <w:name w:val="عنوان 8 Char"/>
    <w:basedOn w:val="a2"/>
    <w:link w:val="8"/>
    <w:uiPriority w:val="9"/>
    <w:rPr>
      <w:rFonts w:eastAsia="SimSun" w:cs="Times New Roman"/>
      <w:i/>
      <w:iCs/>
      <w:color w:val="272727"/>
    </w:rPr>
  </w:style>
  <w:style w:type="character" w:customStyle="1" w:styleId="9Char">
    <w:name w:val="عنوان 9 Char"/>
    <w:basedOn w:val="a2"/>
    <w:link w:val="9"/>
    <w:uiPriority w:val="9"/>
    <w:rPr>
      <w:rFonts w:eastAsia="SimSun" w:cs="Times New Roman"/>
      <w:color w:val="272727"/>
    </w:rPr>
  </w:style>
  <w:style w:type="paragraph" w:styleId="a6">
    <w:name w:val="Title"/>
    <w:basedOn w:val="a1"/>
    <w:next w:val="a1"/>
    <w:link w:val="Char0"/>
    <w:uiPriority w:val="10"/>
    <w:qFormat/>
    <w:pPr>
      <w:spacing w:after="80" w:line="240" w:lineRule="auto"/>
      <w:contextualSpacing/>
    </w:pPr>
    <w:rPr>
      <w:rFonts w:ascii="Aptos Display" w:eastAsia="SimSun" w:hAnsi="Aptos Display" w:cs="Times New Roman"/>
      <w:spacing w:val="-10"/>
      <w:kern w:val="28"/>
      <w:sz w:val="56"/>
      <w:szCs w:val="56"/>
    </w:rPr>
  </w:style>
  <w:style w:type="character" w:customStyle="1" w:styleId="Char0">
    <w:name w:val="العنوان Char"/>
    <w:basedOn w:val="a2"/>
    <w:link w:val="a6"/>
    <w:uiPriority w:val="10"/>
    <w:rPr>
      <w:rFonts w:ascii="Aptos Display" w:eastAsia="SimSun" w:hAnsi="Aptos Display" w:cs="Times New Roman"/>
      <w:spacing w:val="-10"/>
      <w:kern w:val="28"/>
      <w:sz w:val="56"/>
      <w:szCs w:val="56"/>
    </w:rPr>
  </w:style>
  <w:style w:type="paragraph" w:styleId="a7">
    <w:name w:val="Quote"/>
    <w:basedOn w:val="a1"/>
    <w:next w:val="a1"/>
    <w:link w:val="Char1"/>
    <w:uiPriority w:val="29"/>
    <w:qFormat/>
    <w:pPr>
      <w:spacing w:before="160"/>
      <w:jc w:val="center"/>
    </w:pPr>
    <w:rPr>
      <w:i/>
      <w:iCs/>
      <w:color w:val="404040"/>
    </w:rPr>
  </w:style>
  <w:style w:type="character" w:customStyle="1" w:styleId="Char1">
    <w:name w:val="اقتباس Char"/>
    <w:basedOn w:val="a2"/>
    <w:link w:val="a7"/>
    <w:uiPriority w:val="29"/>
    <w:rPr>
      <w:i/>
      <w:iCs/>
      <w:color w:val="404040"/>
    </w:rPr>
  </w:style>
  <w:style w:type="paragraph" w:styleId="a8">
    <w:name w:val="List Paragraph"/>
    <w:aliases w:val="عنوان رئيسي,سرد الفقراتCxSpLast, سرد الفقرات1, سرد الفقرات11,NumberedList,سرد الفقرات1,سرد الفقرات11,List Paragraph1"/>
    <w:basedOn w:val="a1"/>
    <w:link w:val="Char2"/>
    <w:uiPriority w:val="34"/>
    <w:qFormat/>
    <w:pPr>
      <w:ind w:left="720"/>
      <w:contextualSpacing/>
    </w:pPr>
  </w:style>
  <w:style w:type="character" w:styleId="a9">
    <w:name w:val="Intense Emphasis"/>
    <w:basedOn w:val="a2"/>
    <w:uiPriority w:val="21"/>
    <w:qFormat/>
    <w:rPr>
      <w:i/>
      <w:iCs/>
      <w:color w:val="0F4761"/>
    </w:rPr>
  </w:style>
  <w:style w:type="paragraph" w:styleId="aa">
    <w:name w:val="Intense Quote"/>
    <w:basedOn w:val="a1"/>
    <w:next w:val="a1"/>
    <w:link w:val="Char3"/>
    <w:uiPriority w:val="30"/>
    <w:qFormat/>
    <w:pPr>
      <w:pBdr>
        <w:top w:val="single" w:sz="4" w:space="10" w:color="0F4761"/>
        <w:bottom w:val="single" w:sz="4" w:space="10" w:color="0F4761"/>
      </w:pBdr>
      <w:spacing w:before="360" w:after="360"/>
      <w:ind w:left="864" w:right="864"/>
      <w:jc w:val="center"/>
    </w:pPr>
    <w:rPr>
      <w:i/>
      <w:iCs/>
      <w:color w:val="0F4761"/>
    </w:rPr>
  </w:style>
  <w:style w:type="character" w:customStyle="1" w:styleId="Char3">
    <w:name w:val="اقتباس مكثف Char"/>
    <w:basedOn w:val="a2"/>
    <w:link w:val="aa"/>
    <w:uiPriority w:val="30"/>
    <w:rPr>
      <w:i/>
      <w:iCs/>
      <w:color w:val="0F4761"/>
    </w:rPr>
  </w:style>
  <w:style w:type="character" w:styleId="ab">
    <w:name w:val="Intense Reference"/>
    <w:basedOn w:val="a2"/>
    <w:uiPriority w:val="32"/>
    <w:qFormat/>
    <w:rPr>
      <w:b/>
      <w:bCs/>
      <w:smallCaps/>
      <w:color w:val="0F4761"/>
      <w:spacing w:val="5"/>
    </w:rPr>
  </w:style>
  <w:style w:type="table" w:styleId="ac">
    <w:name w:val="Table Grid"/>
    <w:basedOn w:val="a3"/>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basedOn w:val="a1"/>
    <w:link w:val="Char4"/>
    <w:uiPriority w:val="99"/>
    <w:pPr>
      <w:tabs>
        <w:tab w:val="center" w:pos="4680"/>
        <w:tab w:val="right" w:pos="9360"/>
      </w:tabs>
      <w:spacing w:after="0" w:line="240" w:lineRule="auto"/>
    </w:pPr>
  </w:style>
  <w:style w:type="character" w:customStyle="1" w:styleId="Char4">
    <w:name w:val="رأس الصفحة Char"/>
    <w:basedOn w:val="a2"/>
    <w:link w:val="ad"/>
    <w:uiPriority w:val="99"/>
  </w:style>
  <w:style w:type="paragraph" w:styleId="ae">
    <w:name w:val="footer"/>
    <w:basedOn w:val="a1"/>
    <w:link w:val="Char5"/>
    <w:uiPriority w:val="99"/>
    <w:pPr>
      <w:tabs>
        <w:tab w:val="center" w:pos="4680"/>
        <w:tab w:val="right" w:pos="9360"/>
      </w:tabs>
      <w:spacing w:after="0" w:line="240" w:lineRule="auto"/>
    </w:pPr>
  </w:style>
  <w:style w:type="character" w:customStyle="1" w:styleId="Char5">
    <w:name w:val="تذييل الصفحة Char"/>
    <w:basedOn w:val="a2"/>
    <w:link w:val="ae"/>
    <w:uiPriority w:val="99"/>
  </w:style>
  <w:style w:type="paragraph" w:styleId="af">
    <w:name w:val="caption"/>
    <w:basedOn w:val="a1"/>
    <w:next w:val="a1"/>
    <w:link w:val="Char6"/>
    <w:uiPriority w:val="35"/>
    <w:qFormat/>
    <w:pPr>
      <w:spacing w:after="200" w:line="240" w:lineRule="auto"/>
    </w:pPr>
    <w:rPr>
      <w:i/>
      <w:iCs/>
      <w:color w:val="0E2841"/>
      <w:sz w:val="18"/>
      <w:szCs w:val="18"/>
    </w:rPr>
  </w:style>
  <w:style w:type="table" w:customStyle="1" w:styleId="GridTable5Dark-Accent41">
    <w:name w:val="Grid Table 5 Dark - Accent 41"/>
    <w:basedOn w:val="a3"/>
    <w:uiPriority w:val="50"/>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CAEDFB"/>
    </w:tblPr>
    <w:tcPr>
      <w:shd w:val="clear" w:color="auto" w:fill="CAEDF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F9E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F9E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F9E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F9ED5"/>
      </w:tcPr>
    </w:tblStylePr>
    <w:tblStylePr w:type="band1Vert">
      <w:tblPr/>
      <w:tcPr>
        <w:shd w:val="clear" w:color="auto" w:fill="95DCF7"/>
      </w:tcPr>
    </w:tblStylePr>
    <w:tblStylePr w:type="band1Horz">
      <w:tblPr/>
      <w:tcPr>
        <w:shd w:val="clear" w:color="auto" w:fill="95DCF7"/>
      </w:tcPr>
    </w:tblStylePr>
  </w:style>
  <w:style w:type="table" w:styleId="-4">
    <w:name w:val="Light Shading Accent 4"/>
    <w:basedOn w:val="a3"/>
    <w:uiPriority w:val="60"/>
    <w:pPr>
      <w:spacing w:after="0" w:line="240" w:lineRule="auto"/>
    </w:pPr>
    <w:rPr>
      <w:rFonts w:ascii="Calibri" w:eastAsia="Calibri" w:hAnsi="Calibri"/>
      <w:color w:val="5F497A"/>
      <w:kern w:val="0"/>
      <w:sz w:val="20"/>
      <w:szCs w:val="20"/>
      <w14:ligatures w14:val="none"/>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character" w:styleId="Hyperlink">
    <w:name w:val="Hyperlink"/>
    <w:uiPriority w:val="99"/>
    <w:rPr>
      <w:color w:val="0000FF"/>
      <w:u w:val="single"/>
    </w:rPr>
  </w:style>
  <w:style w:type="character" w:styleId="af0">
    <w:name w:val="Strong"/>
    <w:uiPriority w:val="22"/>
    <w:qFormat/>
    <w:rPr>
      <w:b/>
      <w:bCs/>
    </w:rPr>
  </w:style>
  <w:style w:type="table" w:styleId="-5">
    <w:name w:val="Light Shading Accent 5"/>
    <w:basedOn w:val="a3"/>
    <w:uiPriority w:val="60"/>
    <w:pPr>
      <w:spacing w:after="0" w:line="240" w:lineRule="auto"/>
    </w:pPr>
    <w:rPr>
      <w:rFonts w:ascii="Calibri" w:eastAsia="Calibri" w:hAnsi="Calibri"/>
      <w:color w:val="31849B"/>
      <w:kern w:val="0"/>
      <w:sz w:val="20"/>
      <w:szCs w:val="20"/>
      <w14:ligatures w14:val="none"/>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2">
    <w:name w:val="Light Shading Accent 2"/>
    <w:basedOn w:val="a3"/>
    <w:uiPriority w:val="60"/>
    <w:pPr>
      <w:spacing w:after="0" w:line="240" w:lineRule="auto"/>
    </w:pPr>
    <w:rPr>
      <w:rFonts w:ascii="Calibri" w:eastAsia="Calibri" w:hAnsi="Calibri"/>
      <w:color w:val="943634"/>
      <w:kern w:val="0"/>
      <w:sz w:val="20"/>
      <w:szCs w:val="20"/>
      <w14:ligatures w14:val="non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3">
    <w:name w:val="Light Shading Accent 3"/>
    <w:basedOn w:val="a3"/>
    <w:uiPriority w:val="60"/>
    <w:pPr>
      <w:spacing w:after="0" w:line="240" w:lineRule="auto"/>
    </w:pPr>
    <w:rPr>
      <w:rFonts w:ascii="Calibri" w:eastAsia="Calibri" w:hAnsi="Calibri"/>
      <w:color w:val="76923C"/>
      <w:kern w:val="0"/>
      <w:sz w:val="20"/>
      <w:szCs w:val="20"/>
      <w14:ligatures w14:val="none"/>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
    <w:name w:val="Medium Shading 1 Accent 3"/>
    <w:basedOn w:val="a3"/>
    <w:uiPriority w:val="63"/>
    <w:pPr>
      <w:spacing w:after="0" w:line="240" w:lineRule="auto"/>
    </w:pPr>
    <w:rPr>
      <w:rFonts w:ascii="Calibri" w:eastAsia="Calibri" w:hAnsi="Calibri"/>
      <w:kern w:val="0"/>
      <w:sz w:val="20"/>
      <w:szCs w:val="20"/>
      <w14:ligatures w14:val="none"/>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PlainTable51">
    <w:name w:val="Plain Table 51"/>
    <w:basedOn w:val="a3"/>
    <w:uiPriority w:val="45"/>
    <w:pPr>
      <w:spacing w:after="0" w:line="240" w:lineRule="auto"/>
    </w:pPr>
    <w:rPr>
      <w:rFonts w:ascii="Calibri" w:eastAsia="Calibri" w:hAnsi="Calibri"/>
      <w:kern w:val="0"/>
      <w:sz w:val="20"/>
      <w:szCs w:val="20"/>
      <w14:ligatures w14:val="none"/>
    </w:rPr>
    <w:tblPr>
      <w:tblStyleRowBandSize w:val="1"/>
      <w:tblStyleColBandSize w:val="1"/>
    </w:tblPr>
    <w:tblStylePr w:type="firstRow">
      <w:rPr>
        <w:rFonts w:ascii="Segoe UI Emoji" w:eastAsia="Times New Roman" w:hAnsi="Segoe UI Emoji" w:cs="Times New Roman"/>
        <w:i/>
        <w:iCs/>
        <w:sz w:val="26"/>
      </w:rPr>
      <w:tblPr/>
      <w:tcPr>
        <w:tcBorders>
          <w:bottom w:val="single" w:sz="4" w:space="0" w:color="7F7F7F"/>
        </w:tcBorders>
        <w:shd w:val="clear" w:color="auto" w:fill="FFFFFF"/>
      </w:tcPr>
    </w:tblStylePr>
    <w:tblStylePr w:type="lastRow">
      <w:rPr>
        <w:rFonts w:ascii="Segoe UI Emoji" w:eastAsia="Times New Roman" w:hAnsi="Segoe UI Emoji" w:cs="Times New Roman"/>
        <w:i/>
        <w:iCs/>
        <w:sz w:val="26"/>
      </w:rPr>
      <w:tblPr/>
      <w:tcPr>
        <w:tcBorders>
          <w:top w:val="single" w:sz="4" w:space="0" w:color="7F7F7F"/>
        </w:tcBorders>
        <w:shd w:val="clear" w:color="auto" w:fill="FFFFFF"/>
      </w:tcPr>
    </w:tblStylePr>
    <w:tblStylePr w:type="firstCol">
      <w:pPr>
        <w:jc w:val="right"/>
      </w:pPr>
      <w:rPr>
        <w:rFonts w:ascii="Segoe UI Emoji" w:eastAsia="Times New Roman" w:hAnsi="Segoe UI Emoji" w:cs="Times New Roman"/>
        <w:i/>
        <w:iCs/>
        <w:sz w:val="26"/>
      </w:rPr>
      <w:tblPr/>
      <w:tcPr>
        <w:tcBorders>
          <w:right w:val="single" w:sz="4" w:space="0" w:color="7F7F7F"/>
        </w:tcBorders>
        <w:shd w:val="clear" w:color="auto" w:fill="FFFFFF"/>
      </w:tcPr>
    </w:tblStylePr>
    <w:tblStylePr w:type="lastCol">
      <w:rPr>
        <w:rFonts w:ascii="Segoe UI Emoji" w:eastAsia="Times New Roman" w:hAnsi="Segoe UI Emoji"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PlainTable31">
    <w:name w:val="Plain Table 31"/>
    <w:basedOn w:val="a3"/>
    <w:uiPriority w:val="43"/>
    <w:pPr>
      <w:spacing w:after="0" w:line="240" w:lineRule="auto"/>
    </w:pPr>
    <w:rPr>
      <w:rFonts w:ascii="Calibri" w:eastAsia="Calibri" w:hAnsi="Calibri"/>
      <w:kern w:val="0"/>
      <w:sz w:val="20"/>
      <w:szCs w:val="20"/>
      <w14:ligatures w14:val="none"/>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11">
    <w:name w:val="العنوان 11"/>
    <w:basedOn w:val="a1"/>
    <w:next w:val="a1"/>
    <w:qFormat/>
    <w:pPr>
      <w:keepNext/>
      <w:keepLines/>
      <w:bidi/>
      <w:spacing w:before="240" w:after="0" w:line="240" w:lineRule="auto"/>
      <w:outlineLvl w:val="0"/>
    </w:pPr>
    <w:rPr>
      <w:rFonts w:ascii="Calibri Light" w:eastAsia="Times New Roman" w:hAnsi="Calibri Light" w:cs="Times New Roman"/>
      <w:color w:val="2F5496"/>
      <w:kern w:val="0"/>
      <w:sz w:val="32"/>
      <w:szCs w:val="32"/>
      <w14:ligatures w14:val="none"/>
    </w:rPr>
  </w:style>
  <w:style w:type="numbering" w:customStyle="1" w:styleId="10">
    <w:name w:val="بلا قائمة1"/>
    <w:next w:val="a4"/>
    <w:uiPriority w:val="99"/>
  </w:style>
  <w:style w:type="character" w:styleId="af1">
    <w:name w:val="Placeholder Text"/>
    <w:uiPriority w:val="99"/>
    <w:rPr>
      <w:color w:val="666666"/>
    </w:rPr>
  </w:style>
  <w:style w:type="table" w:customStyle="1" w:styleId="12">
    <w:name w:val="شبكة جدول1"/>
    <w:basedOn w:val="a3"/>
    <w:next w:val="ac"/>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1">
    <w:name w:val="العنوان 1 Char1"/>
    <w:uiPriority w:val="9"/>
    <w:rPr>
      <w:rFonts w:ascii="Aptos Display" w:eastAsia="Times New Roman" w:hAnsi="Aptos Display" w:cs="Times New Roman"/>
      <w:b/>
      <w:bCs/>
      <w:kern w:val="32"/>
      <w:sz w:val="32"/>
      <w:szCs w:val="32"/>
    </w:rPr>
  </w:style>
  <w:style w:type="paragraph" w:styleId="af2">
    <w:name w:val="Normal (Web)"/>
    <w:basedOn w:val="a1"/>
    <w:uiPriority w:val="9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af3">
    <w:name w:val="TOC Heading"/>
    <w:basedOn w:val="1"/>
    <w:next w:val="a1"/>
    <w:uiPriority w:val="39"/>
    <w:qFormat/>
    <w:pPr>
      <w:spacing w:before="240" w:after="0" w:line="259" w:lineRule="auto"/>
      <w:outlineLvl w:val="9"/>
    </w:pPr>
    <w:rPr>
      <w:kern w:val="0"/>
      <w:sz w:val="32"/>
      <w:szCs w:val="32"/>
      <w14:ligatures w14:val="none"/>
    </w:rPr>
  </w:style>
  <w:style w:type="paragraph" w:styleId="13">
    <w:name w:val="toc 1"/>
    <w:basedOn w:val="a1"/>
    <w:next w:val="a1"/>
    <w:uiPriority w:val="39"/>
    <w:pPr>
      <w:bidi/>
      <w:spacing w:after="100" w:line="360" w:lineRule="auto"/>
      <w:jc w:val="both"/>
    </w:pPr>
    <w:rPr>
      <w:rFonts w:ascii="Calibri" w:eastAsia="Calibri" w:hAnsi="Calibri"/>
      <w:kern w:val="0"/>
      <w:sz w:val="22"/>
      <w:szCs w:val="22"/>
      <w14:ligatures w14:val="none"/>
    </w:rPr>
  </w:style>
  <w:style w:type="table" w:customStyle="1" w:styleId="GridTable4-Accent51">
    <w:name w:val="Grid Table 4 - Accent 51"/>
    <w:basedOn w:val="a3"/>
    <w:uiPriority w:val="49"/>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D86DCB"/>
        <w:left w:val="single" w:sz="4" w:space="0" w:color="D86DCB"/>
        <w:bottom w:val="single" w:sz="4" w:space="0" w:color="D86DCB"/>
        <w:right w:val="single" w:sz="4" w:space="0" w:color="D86DCB"/>
        <w:insideH w:val="single" w:sz="4" w:space="0" w:color="D86DCB"/>
        <w:insideV w:val="single" w:sz="4" w:space="0" w:color="D86DCB"/>
      </w:tblBorders>
    </w:tblPr>
    <w:tblStylePr w:type="firstRow">
      <w:rPr>
        <w:b/>
        <w:bCs/>
        <w:color w:val="FFFFFF"/>
      </w:rPr>
      <w:tblPr/>
      <w:tcPr>
        <w:tcBorders>
          <w:top w:val="single" w:sz="4" w:space="0" w:color="A02B93"/>
          <w:left w:val="single" w:sz="4" w:space="0" w:color="A02B93"/>
          <w:bottom w:val="single" w:sz="4" w:space="0" w:color="A02B93"/>
          <w:right w:val="single" w:sz="4" w:space="0" w:color="A02B93"/>
          <w:insideH w:val="nil"/>
          <w:insideV w:val="nil"/>
        </w:tcBorders>
        <w:shd w:val="clear" w:color="auto" w:fill="A02B93"/>
      </w:tcPr>
    </w:tblStylePr>
    <w:tblStylePr w:type="lastRow">
      <w:rPr>
        <w:b/>
        <w:bCs/>
      </w:rPr>
      <w:tblPr/>
      <w:tcPr>
        <w:tcBorders>
          <w:top w:val="double" w:sz="4" w:space="0" w:color="A02B93"/>
        </w:tcBorders>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customStyle="1" w:styleId="GridTable4-Accent41">
    <w:name w:val="Grid Table 4 - Accent 41"/>
    <w:basedOn w:val="a3"/>
    <w:uiPriority w:val="49"/>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color w:val="FFFFFF"/>
      </w:rPr>
      <w:tblPr/>
      <w:tcPr>
        <w:tcBorders>
          <w:top w:val="single" w:sz="4" w:space="0" w:color="0F9ED5"/>
          <w:left w:val="single" w:sz="4" w:space="0" w:color="0F9ED5"/>
          <w:bottom w:val="single" w:sz="4" w:space="0" w:color="0F9ED5"/>
          <w:right w:val="single" w:sz="4" w:space="0" w:color="0F9ED5"/>
          <w:insideH w:val="nil"/>
          <w:insideV w:val="nil"/>
        </w:tcBorders>
        <w:shd w:val="clear" w:color="auto" w:fill="0F9ED5"/>
      </w:tcPr>
    </w:tblStylePr>
    <w:tblStylePr w:type="lastRow">
      <w:rPr>
        <w:b/>
        <w:bCs/>
      </w:rPr>
      <w:tblPr/>
      <w:tcPr>
        <w:tcBorders>
          <w:top w:val="double" w:sz="4" w:space="0" w:color="0F9ED5"/>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paragraph" w:styleId="21">
    <w:name w:val="toc 2"/>
    <w:basedOn w:val="a1"/>
    <w:next w:val="a1"/>
    <w:uiPriority w:val="39"/>
    <w:pPr>
      <w:bidi/>
      <w:spacing w:after="100" w:line="360" w:lineRule="auto"/>
      <w:ind w:left="220"/>
      <w:jc w:val="both"/>
    </w:pPr>
    <w:rPr>
      <w:rFonts w:ascii="Calibri" w:eastAsia="Calibri" w:hAnsi="Calibri"/>
      <w:kern w:val="0"/>
      <w:sz w:val="22"/>
      <w:szCs w:val="22"/>
      <w14:ligatures w14:val="none"/>
    </w:rPr>
  </w:style>
  <w:style w:type="paragraph" w:styleId="30">
    <w:name w:val="toc 3"/>
    <w:basedOn w:val="a1"/>
    <w:next w:val="a1"/>
    <w:uiPriority w:val="39"/>
    <w:pPr>
      <w:bidi/>
      <w:spacing w:after="100" w:line="360" w:lineRule="auto"/>
      <w:ind w:left="440"/>
      <w:jc w:val="both"/>
    </w:pPr>
    <w:rPr>
      <w:rFonts w:ascii="Calibri" w:eastAsia="Calibri" w:hAnsi="Calibri"/>
      <w:kern w:val="0"/>
      <w:sz w:val="22"/>
      <w:szCs w:val="22"/>
      <w14:ligatures w14:val="none"/>
    </w:rPr>
  </w:style>
  <w:style w:type="table" w:customStyle="1" w:styleId="110">
    <w:name w:val="جدول عادي 11"/>
    <w:basedOn w:val="a3"/>
    <w:next w:val="PlainTable11"/>
    <w:uiPriority w:val="41"/>
    <w:pPr>
      <w:bidi/>
      <w:spacing w:after="0" w:line="240" w:lineRule="auto"/>
    </w:pPr>
    <w:rPr>
      <w:kern w:val="0"/>
      <w:sz w:val="22"/>
      <w:szCs w:val="22"/>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11">
    <w:name w:val="Plain Table 11"/>
    <w:basedOn w:val="a3"/>
    <w:uiPriority w:val="41"/>
    <w:pPr>
      <w:spacing w:after="0" w:line="240" w:lineRule="auto"/>
    </w:pPr>
    <w:rPr>
      <w:rFonts w:ascii="Calibri" w:eastAsia="Calibri" w:hAnsi="Calibri"/>
      <w:kern w:val="0"/>
      <w:sz w:val="20"/>
      <w:szCs w:val="2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GridTable2-Accent51">
    <w:name w:val="Grid Table 2 - Accent 51"/>
    <w:basedOn w:val="a3"/>
    <w:uiPriority w:val="47"/>
    <w:pPr>
      <w:spacing w:after="0" w:line="240" w:lineRule="auto"/>
    </w:pPr>
    <w:rPr>
      <w:rFonts w:ascii="Calibri" w:eastAsia="Calibri" w:hAnsi="Calibri"/>
      <w:kern w:val="0"/>
      <w:sz w:val="20"/>
      <w:szCs w:val="20"/>
      <w14:ligatures w14:val="none"/>
    </w:rPr>
    <w:tblPr>
      <w:tblStyleRowBandSize w:val="1"/>
      <w:tblStyleColBandSize w:val="1"/>
      <w:tblBorders>
        <w:top w:val="single" w:sz="2" w:space="0" w:color="D86DCB"/>
        <w:bottom w:val="single" w:sz="2" w:space="0" w:color="D86DCB"/>
        <w:insideH w:val="single" w:sz="2" w:space="0" w:color="D86DCB"/>
        <w:insideV w:val="single" w:sz="2" w:space="0" w:color="D86DCB"/>
      </w:tblBorders>
    </w:tblPr>
    <w:tblStylePr w:type="firstRow">
      <w:rPr>
        <w:b/>
        <w:bCs/>
      </w:rPr>
      <w:tblPr/>
      <w:tcPr>
        <w:tcBorders>
          <w:top w:val="nil"/>
          <w:bottom w:val="single" w:sz="12" w:space="0" w:color="D86DCB"/>
          <w:insideH w:val="nil"/>
          <w:insideV w:val="nil"/>
        </w:tcBorders>
        <w:shd w:val="clear" w:color="auto" w:fill="FFFFFF"/>
      </w:tcPr>
    </w:tblStylePr>
    <w:tblStylePr w:type="lastRow">
      <w:rPr>
        <w:b/>
        <w:bCs/>
      </w:rPr>
      <w:tblPr/>
      <w:tcPr>
        <w:tcBorders>
          <w:top w:val="double" w:sz="2" w:space="0" w:color="D86DC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character" w:styleId="af4">
    <w:name w:val="FollowedHyperlink"/>
    <w:basedOn w:val="a2"/>
    <w:uiPriority w:val="99"/>
    <w:rPr>
      <w:color w:val="96607D"/>
      <w:u w:val="single"/>
    </w:rPr>
  </w:style>
  <w:style w:type="paragraph" w:styleId="af5">
    <w:name w:val="Bibliography"/>
    <w:basedOn w:val="a1"/>
    <w:next w:val="a1"/>
    <w:uiPriority w:val="37"/>
  </w:style>
  <w:style w:type="character" w:customStyle="1" w:styleId="Char2">
    <w:name w:val="سرد الفقرات Char"/>
    <w:aliases w:val="عنوان رئيسي Char,سرد الفقراتCxSpLast Char, سرد الفقرات1 Char, سرد الفقرات11 Char,NumberedList Char,سرد الفقرات1 Char,سرد الفقرات11 Char,List Paragraph1 Char"/>
    <w:link w:val="a8"/>
    <w:uiPriority w:val="34"/>
  </w:style>
  <w:style w:type="table" w:customStyle="1" w:styleId="GridTable6Colorful-Accent41">
    <w:name w:val="Grid Table 6 Colorful - Accent 41"/>
    <w:basedOn w:val="a3"/>
    <w:uiPriority w:val="51"/>
    <w:pPr>
      <w:spacing w:after="0" w:line="240" w:lineRule="auto"/>
    </w:pPr>
    <w:rPr>
      <w:color w:val="0B769F"/>
      <w:sz w:val="22"/>
      <w:szCs w:val="22"/>
    </w:rPr>
    <w:tblPr>
      <w:tblStyleRowBandSize w:val="1"/>
      <w:tblStyleColBandSize w:val="1"/>
      <w:tblBorders>
        <w:top w:val="single" w:sz="4" w:space="0" w:color="60CAF3"/>
        <w:left w:val="single" w:sz="4" w:space="0" w:color="60CAF3"/>
        <w:bottom w:val="single" w:sz="4" w:space="0" w:color="60CAF3"/>
        <w:right w:val="single" w:sz="4" w:space="0" w:color="60CAF3"/>
        <w:insideH w:val="single" w:sz="4" w:space="0" w:color="60CAF3"/>
        <w:insideV w:val="single" w:sz="4" w:space="0" w:color="60CAF3"/>
      </w:tblBorders>
    </w:tblPr>
    <w:tblStylePr w:type="firstRow">
      <w:rPr>
        <w:b/>
        <w:bCs/>
      </w:rPr>
      <w:tblPr/>
      <w:tcPr>
        <w:tcBorders>
          <w:bottom w:val="single" w:sz="12" w:space="0" w:color="60CAF3"/>
        </w:tcBorders>
      </w:tcPr>
    </w:tblStylePr>
    <w:tblStylePr w:type="lastRow">
      <w:rPr>
        <w:b/>
        <w:bCs/>
      </w:rPr>
      <w:tblPr/>
      <w:tcPr>
        <w:tcBorders>
          <w:top w:val="double" w:sz="4" w:space="0" w:color="60CAF3"/>
        </w:tcBorders>
      </w:tcPr>
    </w:tblStylePr>
    <w:tblStylePr w:type="firstCol">
      <w:rPr>
        <w:b/>
        <w:bCs/>
      </w:rPr>
    </w:tblStylePr>
    <w:tblStylePr w:type="lastCol">
      <w:rPr>
        <w:b/>
        <w:bCs/>
      </w:rPr>
    </w:tblStylePr>
    <w:tblStylePr w:type="band1Vert">
      <w:tblPr/>
      <w:tcPr>
        <w:shd w:val="clear" w:color="auto" w:fill="CAEDFB"/>
      </w:tcPr>
    </w:tblStylePr>
    <w:tblStylePr w:type="band1Horz">
      <w:tblPr/>
      <w:tcPr>
        <w:shd w:val="clear" w:color="auto" w:fill="CAEDFB"/>
      </w:tcPr>
    </w:tblStylePr>
  </w:style>
  <w:style w:type="paragraph" w:styleId="af6">
    <w:name w:val="No Spacing"/>
    <w:basedOn w:val="a1"/>
    <w:link w:val="Char7"/>
    <w:uiPriority w:val="1"/>
    <w:qFormat/>
    <w:pPr>
      <w:bidi/>
      <w:spacing w:after="0" w:line="360" w:lineRule="auto"/>
      <w:jc w:val="both"/>
    </w:pPr>
    <w:rPr>
      <w:rFonts w:ascii="Sakkal Majalla" w:hAnsi="Sakkal Majalla" w:cs="Sakkal Majalla"/>
      <w:sz w:val="28"/>
      <w:szCs w:val="28"/>
      <w:lang w:bidi="ar-EG"/>
    </w:rPr>
  </w:style>
  <w:style w:type="paragraph" w:customStyle="1" w:styleId="Style1">
    <w:name w:val="Style1"/>
    <w:basedOn w:val="a6"/>
    <w:link w:val="Style1Char"/>
    <w:qFormat/>
    <w:pPr>
      <w:numPr>
        <w:numId w:val="1"/>
      </w:numPr>
      <w:bidi/>
      <w:spacing w:after="160" w:line="259" w:lineRule="auto"/>
    </w:pPr>
    <w:rPr>
      <w:rFonts w:ascii="Sakkal Majalla" w:hAnsi="Sakkal Majalla" w:cs="Sakkal Majalla"/>
      <w:b/>
      <w:bCs/>
      <w:sz w:val="28"/>
      <w:szCs w:val="28"/>
      <w:lang w:bidi="ar-EG"/>
    </w:rPr>
  </w:style>
  <w:style w:type="character" w:customStyle="1" w:styleId="Char7">
    <w:name w:val="بلا تباعد Char"/>
    <w:basedOn w:val="a2"/>
    <w:link w:val="af6"/>
    <w:uiPriority w:val="1"/>
    <w:rPr>
      <w:rFonts w:ascii="Sakkal Majalla" w:hAnsi="Sakkal Majalla" w:cs="Sakkal Majalla"/>
      <w:sz w:val="28"/>
      <w:szCs w:val="28"/>
      <w:lang w:bidi="ar-EG"/>
    </w:rPr>
  </w:style>
  <w:style w:type="character" w:customStyle="1" w:styleId="Style1Char">
    <w:name w:val="Style1 Char"/>
    <w:basedOn w:val="Char7"/>
    <w:link w:val="Style1"/>
    <w:rPr>
      <w:rFonts w:ascii="Sakkal Majalla" w:eastAsia="SimSun" w:hAnsi="Sakkal Majalla" w:cs="Sakkal Majalla"/>
      <w:b/>
      <w:bCs/>
      <w:spacing w:val="-10"/>
      <w:kern w:val="28"/>
      <w:sz w:val="28"/>
      <w:szCs w:val="28"/>
      <w:lang w:bidi="ar-EG"/>
    </w:rPr>
  </w:style>
  <w:style w:type="table" w:customStyle="1" w:styleId="GridTable4-Accent21">
    <w:name w:val="Grid Table 4 - Accent 21"/>
    <w:basedOn w:val="a3"/>
    <w:uiPriority w:val="49"/>
    <w:pPr>
      <w:spacing w:after="0" w:line="240" w:lineRule="auto"/>
    </w:pPr>
    <w:tblPr>
      <w:tblStyleRowBandSize w:val="1"/>
      <w:tblStyleColBandSize w:val="1"/>
      <w:tblBorders>
        <w:top w:val="single" w:sz="4" w:space="0" w:color="F1A983"/>
        <w:left w:val="single" w:sz="4" w:space="0" w:color="F1A983"/>
        <w:bottom w:val="single" w:sz="4" w:space="0" w:color="F1A983"/>
        <w:right w:val="single" w:sz="4" w:space="0" w:color="F1A983"/>
        <w:insideH w:val="single" w:sz="4" w:space="0" w:color="F1A983"/>
        <w:insideV w:val="single" w:sz="4" w:space="0" w:color="F1A983"/>
      </w:tblBorders>
    </w:tblPr>
    <w:tblStylePr w:type="firstRow">
      <w:rPr>
        <w:b/>
        <w:bCs/>
        <w:color w:val="FFFFFF"/>
      </w:rPr>
      <w:tblPr/>
      <w:tcPr>
        <w:tcBorders>
          <w:top w:val="single" w:sz="4" w:space="0" w:color="E97132"/>
          <w:left w:val="single" w:sz="4" w:space="0" w:color="E97132"/>
          <w:bottom w:val="single" w:sz="4" w:space="0" w:color="E97132"/>
          <w:right w:val="single" w:sz="4" w:space="0" w:color="E97132"/>
          <w:insideH w:val="nil"/>
          <w:insideV w:val="nil"/>
        </w:tcBorders>
        <w:shd w:val="clear" w:color="auto" w:fill="E97132"/>
      </w:tcPr>
    </w:tblStylePr>
    <w:tblStylePr w:type="lastRow">
      <w:rPr>
        <w:b/>
        <w:bCs/>
      </w:rPr>
      <w:tblPr/>
      <w:tcPr>
        <w:tcBorders>
          <w:top w:val="double" w:sz="4" w:space="0" w:color="E97132"/>
        </w:tcBorders>
      </w:tcPr>
    </w:tblStylePr>
    <w:tblStylePr w:type="firstCol">
      <w:rPr>
        <w:b/>
        <w:bCs/>
      </w:rPr>
    </w:tblStylePr>
    <w:tblStylePr w:type="lastCol">
      <w:rPr>
        <w:b/>
        <w:bCs/>
      </w:rPr>
    </w:tblStylePr>
    <w:tblStylePr w:type="band1Vert">
      <w:tblPr/>
      <w:tcPr>
        <w:shd w:val="clear" w:color="auto" w:fill="FAE2D5"/>
      </w:tcPr>
    </w:tblStylePr>
    <w:tblStylePr w:type="band1Horz">
      <w:tblPr/>
      <w:tcPr>
        <w:shd w:val="clear" w:color="auto" w:fill="FAE2D5"/>
      </w:tcPr>
    </w:tblStylePr>
  </w:style>
  <w:style w:type="paragraph" w:customStyle="1" w:styleId="af7">
    <w:name w:val="كلام"/>
    <w:basedOn w:val="a1"/>
    <w:link w:val="Char8"/>
    <w:qFormat/>
    <w:pPr>
      <w:bidi/>
      <w:spacing w:line="360" w:lineRule="auto"/>
      <w:jc w:val="both"/>
    </w:pPr>
    <w:rPr>
      <w:rFonts w:ascii="Sakkal Majalla" w:hAnsi="Sakkal Majalla" w:cs="Sakkal Majalla"/>
      <w:sz w:val="28"/>
      <w:szCs w:val="28"/>
    </w:rPr>
  </w:style>
  <w:style w:type="character" w:customStyle="1" w:styleId="Char8">
    <w:name w:val="كلام Char"/>
    <w:basedOn w:val="a2"/>
    <w:link w:val="af7"/>
    <w:rPr>
      <w:rFonts w:ascii="Sakkal Majalla" w:hAnsi="Sakkal Majalla" w:cs="Sakkal Majalla"/>
      <w:sz w:val="28"/>
      <w:szCs w:val="28"/>
    </w:rPr>
  </w:style>
  <w:style w:type="character" w:customStyle="1" w:styleId="UnresolvedMention1">
    <w:name w:val="Unresolved Mention1"/>
    <w:basedOn w:val="a2"/>
    <w:uiPriority w:val="99"/>
    <w:rPr>
      <w:color w:val="605E5C"/>
      <w:shd w:val="clear" w:color="auto" w:fill="E1DFDD"/>
    </w:rPr>
  </w:style>
  <w:style w:type="character" w:customStyle="1" w:styleId="m7eme">
    <w:name w:val="m7eme"/>
    <w:basedOn w:val="a2"/>
  </w:style>
  <w:style w:type="paragraph" w:styleId="af8">
    <w:name w:val="table of figures"/>
    <w:basedOn w:val="a1"/>
    <w:next w:val="a1"/>
    <w:uiPriority w:val="99"/>
    <w:pPr>
      <w:bidi/>
      <w:spacing w:after="0" w:line="259" w:lineRule="auto"/>
    </w:pPr>
    <w:rPr>
      <w:sz w:val="22"/>
      <w:szCs w:val="22"/>
    </w:rPr>
  </w:style>
  <w:style w:type="character" w:customStyle="1" w:styleId="UnresolvedMention2">
    <w:name w:val="Unresolved Mention2"/>
    <w:basedOn w:val="a2"/>
    <w:uiPriority w:val="99"/>
    <w:rPr>
      <w:color w:val="605E5C"/>
      <w:shd w:val="clear" w:color="auto" w:fill="E1DFDD"/>
    </w:rPr>
  </w:style>
  <w:style w:type="paragraph" w:styleId="af9">
    <w:name w:val="Balloon Text"/>
    <w:basedOn w:val="a1"/>
    <w:link w:val="Char9"/>
    <w:uiPriority w:val="99"/>
    <w:pPr>
      <w:spacing w:after="0" w:line="240" w:lineRule="auto"/>
    </w:pPr>
    <w:rPr>
      <w:rFonts w:ascii="Tahoma" w:hAnsi="Tahoma" w:cs="Tahoma"/>
      <w:sz w:val="16"/>
      <w:szCs w:val="16"/>
    </w:rPr>
  </w:style>
  <w:style w:type="character" w:customStyle="1" w:styleId="Char9">
    <w:name w:val="نص في بالون Char"/>
    <w:basedOn w:val="a2"/>
    <w:link w:val="af9"/>
    <w:uiPriority w:val="99"/>
    <w:rPr>
      <w:rFonts w:ascii="Tahoma" w:hAnsi="Tahoma" w:cs="Tahoma"/>
      <w:sz w:val="16"/>
      <w:szCs w:val="16"/>
    </w:rPr>
  </w:style>
  <w:style w:type="paragraph" w:styleId="HTML">
    <w:name w:val="HTML Preformatted"/>
    <w:basedOn w:val="a1"/>
    <w:link w:val="HTMLChar"/>
    <w:uiPriority w:val="99"/>
    <w:pPr>
      <w:bidi/>
      <w:spacing w:after="0" w:line="240" w:lineRule="auto"/>
    </w:pPr>
    <w:rPr>
      <w:rFonts w:ascii="Consolas" w:hAnsi="Consolas"/>
      <w:sz w:val="20"/>
      <w:szCs w:val="20"/>
    </w:rPr>
  </w:style>
  <w:style w:type="character" w:customStyle="1" w:styleId="HTMLChar">
    <w:name w:val="بتنسيق HTML مسبق Char"/>
    <w:basedOn w:val="a2"/>
    <w:link w:val="HTML"/>
    <w:uiPriority w:val="99"/>
    <w:rPr>
      <w:rFonts w:ascii="Consolas" w:hAnsi="Consolas"/>
      <w:sz w:val="20"/>
      <w:szCs w:val="20"/>
    </w:rPr>
  </w:style>
  <w:style w:type="character" w:customStyle="1" w:styleId="myxfac">
    <w:name w:val="myxfac"/>
    <w:basedOn w:val="a2"/>
  </w:style>
  <w:style w:type="paragraph" w:customStyle="1" w:styleId="ng-star-inserted">
    <w:name w:val="ng-star-inserted"/>
    <w:basedOn w:val="a1"/>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g-star-inserted1">
    <w:name w:val="ng-star-inserted1"/>
    <w:basedOn w:val="a2"/>
  </w:style>
  <w:style w:type="paragraph" w:customStyle="1" w:styleId="a">
    <w:name w:val="عنوان"/>
    <w:basedOn w:val="af7"/>
    <w:link w:val="Chara"/>
    <w:qFormat/>
    <w:pPr>
      <w:numPr>
        <w:numId w:val="2"/>
      </w:numPr>
    </w:pPr>
    <w:rPr>
      <w:b/>
      <w:bCs/>
    </w:rPr>
  </w:style>
  <w:style w:type="character" w:customStyle="1" w:styleId="Chara">
    <w:name w:val="عنوان Char"/>
    <w:basedOn w:val="Char8"/>
    <w:link w:val="a"/>
    <w:rPr>
      <w:rFonts w:ascii="Sakkal Majalla" w:hAnsi="Sakkal Majalla" w:cs="Sakkal Majalla"/>
      <w:b/>
      <w:bCs/>
      <w:sz w:val="28"/>
      <w:szCs w:val="28"/>
    </w:rPr>
  </w:style>
  <w:style w:type="character" w:customStyle="1" w:styleId="UnresolvedMention3">
    <w:name w:val="Unresolved Mention3"/>
    <w:basedOn w:val="a2"/>
    <w:uiPriority w:val="99"/>
    <w:rPr>
      <w:color w:val="605E5C"/>
      <w:shd w:val="clear" w:color="auto" w:fill="E1DFDD"/>
    </w:rPr>
  </w:style>
  <w:style w:type="paragraph" w:customStyle="1" w:styleId="2">
    <w:name w:val="عنوان فرعي2"/>
    <w:basedOn w:val="a8"/>
    <w:uiPriority w:val="99"/>
    <w:qFormat/>
    <w:rsid w:val="00B71D2C"/>
    <w:pPr>
      <w:numPr>
        <w:ilvl w:val="1"/>
        <w:numId w:val="3"/>
      </w:numPr>
      <w:tabs>
        <w:tab w:val="num" w:pos="360"/>
        <w:tab w:val="num" w:pos="1440"/>
      </w:tabs>
      <w:bidi/>
      <w:spacing w:before="240" w:after="0" w:line="360" w:lineRule="auto"/>
      <w:ind w:left="571" w:firstLine="0"/>
      <w:jc w:val="both"/>
    </w:pPr>
    <w:rPr>
      <w:rFonts w:asciiTheme="minorBidi" w:eastAsiaTheme="minorHAnsi" w:hAnsiTheme="minorBidi" w:cstheme="minorBidi"/>
      <w:b/>
      <w:bCs/>
      <w:kern w:val="0"/>
      <w:sz w:val="26"/>
      <w:szCs w:val="26"/>
      <w:lang w:bidi="ar-SY"/>
      <w14:ligatures w14:val="none"/>
    </w:rPr>
  </w:style>
  <w:style w:type="table" w:styleId="40">
    <w:name w:val="Grid Table 4"/>
    <w:basedOn w:val="a3"/>
    <w:uiPriority w:val="49"/>
    <w:rsid w:val="00B71D2C"/>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afa">
    <w:name w:val="Unresolved Mention"/>
    <w:basedOn w:val="a2"/>
    <w:uiPriority w:val="99"/>
    <w:semiHidden/>
    <w:unhideWhenUsed/>
    <w:rsid w:val="002F5D0C"/>
    <w:rPr>
      <w:color w:val="605E5C"/>
      <w:shd w:val="clear" w:color="auto" w:fill="E1DFDD"/>
    </w:rPr>
  </w:style>
  <w:style w:type="table" w:styleId="14">
    <w:name w:val="Plain Table 1"/>
    <w:basedOn w:val="a3"/>
    <w:uiPriority w:val="41"/>
    <w:rsid w:val="009F6F0F"/>
    <w:pPr>
      <w:bidi/>
      <w:spacing w:after="0" w:line="240" w:lineRule="auto"/>
    </w:pPr>
    <w:rPr>
      <w:rFonts w:asciiTheme="majorBidi" w:eastAsiaTheme="minorHAnsi" w:hAnsiTheme="majorBidi"/>
      <w:kern w:val="0"/>
      <w:sz w:val="28"/>
      <w:szCs w:val="28"/>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5">
    <w:name w:val="Table Grid5"/>
    <w:basedOn w:val="a3"/>
    <w:next w:val="ac"/>
    <w:uiPriority w:val="59"/>
    <w:rsid w:val="004C435C"/>
    <w:pPr>
      <w:bidi/>
      <w:spacing w:after="0" w:line="240" w:lineRule="auto"/>
    </w:pPr>
    <w:rPr>
      <w:rFonts w:asciiTheme="majorBidi" w:eastAsiaTheme="minorHAnsi" w:hAnsiTheme="majorBidi"/>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Grid Table 1 Light Accent 2"/>
    <w:basedOn w:val="a3"/>
    <w:uiPriority w:val="46"/>
    <w:rsid w:val="000E471C"/>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numbering" w:customStyle="1" w:styleId="NoList1">
    <w:name w:val="No List1"/>
    <w:next w:val="a4"/>
    <w:uiPriority w:val="99"/>
    <w:semiHidden/>
    <w:unhideWhenUsed/>
    <w:rsid w:val="00BD0C3D"/>
  </w:style>
  <w:style w:type="paragraph" w:customStyle="1" w:styleId="msonormal0">
    <w:name w:val="msonormal"/>
    <w:basedOn w:val="a1"/>
    <w:rsid w:val="00BD0C3D"/>
    <w:pPr>
      <w:spacing w:before="100" w:beforeAutospacing="1" w:after="100" w:afterAutospacing="1" w:line="240" w:lineRule="auto"/>
    </w:pPr>
    <w:rPr>
      <w:rFonts w:ascii="Times New Roman" w:eastAsia="Times New Roman" w:hAnsi="Times New Roman" w:cs="Times New Roman"/>
      <w:kern w:val="0"/>
      <w14:ligatures w14:val="none"/>
    </w:rPr>
  </w:style>
  <w:style w:type="table" w:styleId="5-6">
    <w:name w:val="Grid Table 5 Dark Accent 6"/>
    <w:basedOn w:val="a3"/>
    <w:uiPriority w:val="50"/>
    <w:rsid w:val="008630F4"/>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afb">
    <w:name w:val="Grid Table Light"/>
    <w:basedOn w:val="a3"/>
    <w:uiPriority w:val="40"/>
    <w:rsid w:val="00AE2EB4"/>
    <w:pPr>
      <w:spacing w:after="0" w:line="240" w:lineRule="auto"/>
    </w:pPr>
    <w:rPr>
      <w:rFonts w:asciiTheme="minorHAnsi" w:eastAsiaTheme="minorHAnsi" w:hAnsiTheme="minorHAnsi" w:cstheme="minorBid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c">
    <w:name w:val="حسن"/>
    <w:basedOn w:val="af"/>
    <w:link w:val="Charb"/>
    <w:qFormat/>
    <w:rsid w:val="003A73F7"/>
    <w:pPr>
      <w:widowControl w:val="0"/>
      <w:autoSpaceDE w:val="0"/>
      <w:autoSpaceDN w:val="0"/>
      <w:bidi/>
      <w:adjustRightInd w:val="0"/>
      <w:spacing w:after="0"/>
      <w:jc w:val="center"/>
    </w:pPr>
    <w:rPr>
      <w:rFonts w:ascii="Calibri" w:eastAsiaTheme="minorEastAsia" w:hAnsi="Calibri" w:cs="Calibri"/>
      <w:color w:val="3071C3" w:themeColor="text2" w:themeTint="BF"/>
      <w:sz w:val="22"/>
      <w:szCs w:val="22"/>
      <w:lang w:val="en-GB" w:eastAsia="en-GB"/>
      <w14:ligatures w14:val="none"/>
    </w:rPr>
  </w:style>
  <w:style w:type="character" w:customStyle="1" w:styleId="Char6">
    <w:name w:val="تسمية توضيحية Char"/>
    <w:basedOn w:val="a2"/>
    <w:link w:val="af"/>
    <w:uiPriority w:val="35"/>
    <w:rsid w:val="003A73F7"/>
    <w:rPr>
      <w:i/>
      <w:iCs/>
      <w:color w:val="0E2841"/>
      <w:sz w:val="18"/>
      <w:szCs w:val="18"/>
    </w:rPr>
  </w:style>
  <w:style w:type="character" w:customStyle="1" w:styleId="Charb">
    <w:name w:val="حسن Char"/>
    <w:basedOn w:val="Char6"/>
    <w:link w:val="afc"/>
    <w:rsid w:val="003A73F7"/>
    <w:rPr>
      <w:rFonts w:ascii="Calibri" w:eastAsiaTheme="minorEastAsia" w:hAnsi="Calibri" w:cs="Calibri"/>
      <w:i/>
      <w:iCs/>
      <w:color w:val="3071C3" w:themeColor="text2" w:themeTint="BF"/>
      <w:sz w:val="22"/>
      <w:szCs w:val="22"/>
      <w:lang w:val="en-GB" w:eastAsia="en-GB"/>
      <w14:ligatures w14:val="none"/>
    </w:rPr>
  </w:style>
  <w:style w:type="paragraph" w:customStyle="1" w:styleId="afd">
    <w:name w:val="فقرة"/>
    <w:basedOn w:val="af2"/>
    <w:link w:val="Charc"/>
    <w:qFormat/>
    <w:rsid w:val="003A73F7"/>
    <w:pPr>
      <w:bidi/>
      <w:spacing w:line="360" w:lineRule="auto"/>
      <w:jc w:val="both"/>
    </w:pPr>
    <w:rPr>
      <w:rFonts w:ascii="Sakkal Majalla" w:hAnsi="Sakkal Majalla" w:cs="Sakkal Majalla"/>
      <w:sz w:val="28"/>
      <w:szCs w:val="28"/>
      <w:lang w:val="en-GB" w:eastAsia="en-GB"/>
    </w:rPr>
  </w:style>
  <w:style w:type="character" w:customStyle="1" w:styleId="Charc">
    <w:name w:val="فقرة Char"/>
    <w:basedOn w:val="a2"/>
    <w:link w:val="afd"/>
    <w:rsid w:val="003A73F7"/>
    <w:rPr>
      <w:rFonts w:ascii="Sakkal Majalla" w:eastAsia="Times New Roman" w:hAnsi="Sakkal Majalla" w:cs="Sakkal Majalla"/>
      <w:kern w:val="0"/>
      <w:sz w:val="28"/>
      <w:szCs w:val="28"/>
      <w:lang w:val="en-GB" w:eastAsia="en-GB"/>
      <w14:ligatures w14:val="none"/>
    </w:rPr>
  </w:style>
  <w:style w:type="character" w:styleId="afe">
    <w:name w:val="Emphasis"/>
    <w:uiPriority w:val="20"/>
    <w:qFormat/>
    <w:rsid w:val="003A73F7"/>
    <w:rPr>
      <w:i/>
      <w:iCs/>
    </w:rPr>
  </w:style>
  <w:style w:type="table" w:styleId="5-1">
    <w:name w:val="Grid Table 5 Dark Accent 1"/>
    <w:basedOn w:val="a3"/>
    <w:uiPriority w:val="50"/>
    <w:rsid w:val="008E09C7"/>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5-5">
    <w:name w:val="Grid Table 5 Dark Accent 5"/>
    <w:basedOn w:val="a3"/>
    <w:uiPriority w:val="50"/>
    <w:rsid w:val="00876FC9"/>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TableGrid1">
    <w:name w:val="Table Grid1"/>
    <w:basedOn w:val="a3"/>
    <w:next w:val="ac"/>
    <w:uiPriority w:val="39"/>
    <w:rsid w:val="004647C8"/>
    <w:pPr>
      <w:spacing w:after="0" w:line="240" w:lineRule="auto"/>
    </w:pPr>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Figures1">
    <w:name w:val="Table of Figures1"/>
    <w:basedOn w:val="a1"/>
    <w:next w:val="a1"/>
    <w:uiPriority w:val="99"/>
    <w:unhideWhenUsed/>
    <w:rsid w:val="004647C8"/>
    <w:pPr>
      <w:spacing w:after="0"/>
    </w:pPr>
    <w:rPr>
      <w:rFonts w:asciiTheme="minorHAnsi" w:eastAsiaTheme="minorHAnsi" w:hAnsiTheme="minorHAnsi" w:cstheme="minorBidi"/>
    </w:rPr>
  </w:style>
  <w:style w:type="table" w:styleId="4-3">
    <w:name w:val="Grid Table 4 Accent 3"/>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5-3">
    <w:name w:val="Grid Table 5 Dark Accent 3"/>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70">
    <w:name w:val="Grid Table 7 Colorful"/>
    <w:basedOn w:val="a3"/>
    <w:uiPriority w:val="52"/>
    <w:rsid w:val="007C00EF"/>
    <w:pPr>
      <w:spacing w:after="0" w:line="240" w:lineRule="auto"/>
    </w:pPr>
    <w:rPr>
      <w:rFonts w:asciiTheme="minorHAnsi" w:eastAsiaTheme="minorHAnsi" w:hAnsiTheme="minorHAnsi" w:cstheme="minorBidi"/>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0">
    <w:name w:val="Grid Table 5 Dark"/>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31">
    <w:name w:val="Grid Table 3"/>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51">
    <w:name w:val="Plain Table 5"/>
    <w:basedOn w:val="a3"/>
    <w:uiPriority w:val="45"/>
    <w:rsid w:val="007C00EF"/>
    <w:pPr>
      <w:spacing w:after="0" w:line="240" w:lineRule="auto"/>
    </w:pPr>
    <w:rPr>
      <w:rFonts w:asciiTheme="minorHAnsi" w:eastAsiaTheme="minorHAnsi" w:hAnsiTheme="minorHAnsi" w:cstheme="minorBidi"/>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22">
    <w:name w:val="Plain Table 2"/>
    <w:basedOn w:val="a3"/>
    <w:uiPriority w:val="42"/>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5-4">
    <w:name w:val="Grid Table 5 Dark Accent 4"/>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5-2">
    <w:name w:val="Grid Table 5 Dark Accent 2"/>
    <w:basedOn w:val="a3"/>
    <w:uiPriority w:val="50"/>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3-2">
    <w:name w:val="Grid Table 3 Accent 2"/>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2-2">
    <w:name w:val="Grid Table 2 Accent 2"/>
    <w:basedOn w:val="a3"/>
    <w:uiPriority w:val="47"/>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styleId="aff">
    <w:name w:val="footnote reference"/>
    <w:basedOn w:val="a2"/>
    <w:uiPriority w:val="99"/>
    <w:semiHidden/>
    <w:unhideWhenUsed/>
    <w:rsid w:val="007C00EF"/>
    <w:rPr>
      <w:vertAlign w:val="superscript"/>
    </w:rPr>
  </w:style>
  <w:style w:type="paragraph" w:styleId="aff0">
    <w:name w:val="footnote text"/>
    <w:basedOn w:val="a1"/>
    <w:link w:val="Chard"/>
    <w:uiPriority w:val="99"/>
    <w:semiHidden/>
    <w:unhideWhenUsed/>
    <w:rsid w:val="007C00EF"/>
    <w:pPr>
      <w:bidi/>
      <w:spacing w:after="0" w:line="240" w:lineRule="auto"/>
    </w:pPr>
    <w:rPr>
      <w:rFonts w:asciiTheme="minorHAnsi" w:eastAsiaTheme="minorHAnsi" w:hAnsiTheme="minorHAnsi" w:cstheme="minorBidi"/>
      <w:sz w:val="20"/>
      <w:szCs w:val="20"/>
    </w:rPr>
  </w:style>
  <w:style w:type="character" w:customStyle="1" w:styleId="Chard">
    <w:name w:val="نص حاشية سفلية Char"/>
    <w:basedOn w:val="a2"/>
    <w:link w:val="aff0"/>
    <w:uiPriority w:val="99"/>
    <w:semiHidden/>
    <w:rsid w:val="007C00EF"/>
    <w:rPr>
      <w:rFonts w:asciiTheme="minorHAnsi" w:eastAsiaTheme="minorHAnsi" w:hAnsiTheme="minorHAnsi" w:cstheme="minorBidi"/>
      <w:sz w:val="20"/>
      <w:szCs w:val="20"/>
    </w:rPr>
  </w:style>
  <w:style w:type="table" w:styleId="3-4">
    <w:name w:val="Grid Table 3 Accent 4"/>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4-1">
    <w:name w:val="Grid Table 4 Accent 1"/>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Style2">
    <w:name w:val="Style2"/>
    <w:basedOn w:val="80"/>
    <w:uiPriority w:val="99"/>
    <w:rsid w:val="007C00EF"/>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3"/>
    <w:uiPriority w:val="99"/>
    <w:semiHidden/>
    <w:unhideWhenUsed/>
    <w:rsid w:val="007C00EF"/>
    <w:rPr>
      <w:rFonts w:asciiTheme="minorHAnsi" w:eastAsiaTheme="minorHAnsi" w:hAnsiTheme="minorHAnsi" w:cstheme="minorBidi"/>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6-2">
    <w:name w:val="Grid Table 6 Colorful Accent 2"/>
    <w:basedOn w:val="a3"/>
    <w:uiPriority w:val="51"/>
    <w:rsid w:val="007C00EF"/>
    <w:pPr>
      <w:spacing w:after="0" w:line="240" w:lineRule="auto"/>
    </w:pPr>
    <w:rPr>
      <w:rFonts w:asciiTheme="minorHAnsi" w:eastAsiaTheme="minorHAnsi" w:hAnsiTheme="minorHAnsi" w:cstheme="minorBidi"/>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32">
    <w:name w:val="Plain Table 3"/>
    <w:basedOn w:val="a3"/>
    <w:uiPriority w:val="43"/>
    <w:rsid w:val="007C00EF"/>
    <w:pPr>
      <w:spacing w:after="0" w:line="240" w:lineRule="auto"/>
    </w:pPr>
    <w:rPr>
      <w:rFonts w:asciiTheme="minorHAnsi" w:eastAsiaTheme="minorHAnsi" w:hAnsiTheme="minorHAnsi" w:cstheme="minorBidi"/>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4-6">
    <w:name w:val="Grid Table 4 Accent 6"/>
    <w:basedOn w:val="a3"/>
    <w:uiPriority w:val="49"/>
    <w:rsid w:val="007C00EF"/>
    <w:pPr>
      <w:bidi/>
      <w:spacing w:after="0" w:line="240" w:lineRule="auto"/>
    </w:pPr>
    <w:rPr>
      <w:rFonts w:asciiTheme="minorHAnsi" w:eastAsia="Times New Roman" w:hAnsiTheme="minorHAnsi" w:cstheme="minorBidi"/>
      <w:kern w:val="0"/>
      <w:sz w:val="22"/>
      <w:szCs w:val="22"/>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6-5">
    <w:name w:val="Grid Table 6 Colorful Accent 5"/>
    <w:basedOn w:val="a3"/>
    <w:uiPriority w:val="51"/>
    <w:rsid w:val="007C00EF"/>
    <w:pPr>
      <w:spacing w:after="0" w:line="240" w:lineRule="auto"/>
    </w:pPr>
    <w:rPr>
      <w:rFonts w:asciiTheme="minorHAnsi" w:eastAsiaTheme="minorHAnsi" w:hAnsiTheme="minorHAnsi" w:cstheme="minorBidi"/>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6-6">
    <w:name w:val="Grid Table 6 Colorful Accent 6"/>
    <w:basedOn w:val="a3"/>
    <w:uiPriority w:val="51"/>
    <w:rsid w:val="007C00EF"/>
    <w:pPr>
      <w:bidi/>
      <w:spacing w:after="0" w:line="240" w:lineRule="auto"/>
    </w:pPr>
    <w:rPr>
      <w:rFonts w:asciiTheme="minorHAnsi" w:eastAsia="Times New Roman" w:hAnsiTheme="minorHAnsi" w:cstheme="minorBidi"/>
      <w:color w:val="E36C0A" w:themeColor="accent6" w:themeShade="BF"/>
      <w:kern w:val="0"/>
      <w:sz w:val="22"/>
      <w:szCs w:val="22"/>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4-5">
    <w:name w:val="Grid Table 4 Accent 5"/>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3-5">
    <w:name w:val="Grid Table 3 Accent 5"/>
    <w:basedOn w:val="a3"/>
    <w:uiPriority w:val="48"/>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4-2">
    <w:name w:val="Grid Table 4 Accent 2"/>
    <w:basedOn w:val="a3"/>
    <w:uiPriority w:val="49"/>
    <w:rsid w:val="007C00EF"/>
    <w:pPr>
      <w:spacing w:after="0" w:line="240" w:lineRule="auto"/>
    </w:pPr>
    <w:rPr>
      <w:rFonts w:asciiTheme="minorHAnsi" w:eastAsiaTheme="minorHAnsi" w:hAnsiTheme="minorHAnsi" w:cstheme="minorBidi"/>
      <w:sz w:val="22"/>
      <w:szCs w:val="22"/>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6-1">
    <w:name w:val="Grid Table 6 Colorful Accent 1"/>
    <w:basedOn w:val="a3"/>
    <w:uiPriority w:val="51"/>
    <w:rsid w:val="007C00EF"/>
    <w:pPr>
      <w:spacing w:after="0" w:line="240" w:lineRule="auto"/>
    </w:pPr>
    <w:rPr>
      <w:rFonts w:asciiTheme="minorHAnsi" w:eastAsiaTheme="minorHAnsi" w:hAnsiTheme="minorHAnsi" w:cstheme="minorBidi"/>
      <w:color w:val="365F91" w:themeColor="accent1" w:themeShade="BF"/>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HSN">
    <w:name w:val="HSN"/>
    <w:basedOn w:val="a1"/>
    <w:link w:val="HSNChar"/>
    <w:uiPriority w:val="99"/>
    <w:qFormat/>
    <w:rsid w:val="007C00EF"/>
    <w:pPr>
      <w:bidi/>
      <w:spacing w:after="0" w:line="240" w:lineRule="auto"/>
      <w:jc w:val="center"/>
    </w:pPr>
    <w:rPr>
      <w:rFonts w:ascii="Calibri" w:eastAsiaTheme="minorEastAsia" w:hAnsi="Calibri" w:cs="Calibri"/>
      <w:color w:val="000000"/>
      <w:kern w:val="0"/>
      <w:sz w:val="22"/>
      <w:szCs w:val="22"/>
      <w:lang w:val="en-GB" w:eastAsia="en-GB"/>
      <w14:ligatures w14:val="none"/>
    </w:rPr>
  </w:style>
  <w:style w:type="character" w:customStyle="1" w:styleId="HSNChar">
    <w:name w:val="HSN Char"/>
    <w:basedOn w:val="a2"/>
    <w:link w:val="HSN"/>
    <w:uiPriority w:val="99"/>
    <w:rsid w:val="007C00EF"/>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a1"/>
    <w:link w:val="Chare"/>
    <w:uiPriority w:val="99"/>
    <w:qFormat/>
    <w:rsid w:val="007C00EF"/>
    <w:pPr>
      <w:widowControl w:val="0"/>
      <w:numPr>
        <w:numId w:val="4"/>
      </w:numPr>
      <w:autoSpaceDE w:val="0"/>
      <w:autoSpaceDN w:val="0"/>
      <w:bidi/>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e">
    <w:name w:val="عنواني Char"/>
    <w:basedOn w:val="a2"/>
    <w:link w:val="a0"/>
    <w:uiPriority w:val="99"/>
    <w:rsid w:val="007C00EF"/>
    <w:rPr>
      <w:rFonts w:ascii="Sakkal Majalla" w:eastAsiaTheme="minorEastAsia" w:hAnsi="Sakkal Majalla" w:cs="Sakkal Majalla"/>
      <w:b/>
      <w:bCs/>
      <w:color w:val="000000"/>
      <w:kern w:val="0"/>
      <w:sz w:val="28"/>
      <w:szCs w:val="28"/>
      <w:lang w:val="en-GB" w:eastAsia="en-GB"/>
      <w14:ligatures w14:val="none"/>
    </w:rPr>
  </w:style>
  <w:style w:type="paragraph" w:customStyle="1" w:styleId="animating">
    <w:name w:val="animating"/>
    <w:basedOn w:val="a1"/>
    <w:rsid w:val="007C00E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nimating1">
    <w:name w:val="animating1"/>
    <w:basedOn w:val="a2"/>
    <w:rsid w:val="007C00EF"/>
  </w:style>
  <w:style w:type="character" w:customStyle="1" w:styleId="label">
    <w:name w:val="label"/>
    <w:basedOn w:val="a2"/>
    <w:rsid w:val="007C00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02547">
      <w:bodyDiv w:val="1"/>
      <w:marLeft w:val="0"/>
      <w:marRight w:val="0"/>
      <w:marTop w:val="0"/>
      <w:marBottom w:val="0"/>
      <w:divBdr>
        <w:top w:val="none" w:sz="0" w:space="0" w:color="auto"/>
        <w:left w:val="none" w:sz="0" w:space="0" w:color="auto"/>
        <w:bottom w:val="none" w:sz="0" w:space="0" w:color="auto"/>
        <w:right w:val="none" w:sz="0" w:space="0" w:color="auto"/>
      </w:divBdr>
    </w:div>
    <w:div w:id="33896308">
      <w:bodyDiv w:val="1"/>
      <w:marLeft w:val="0"/>
      <w:marRight w:val="0"/>
      <w:marTop w:val="0"/>
      <w:marBottom w:val="0"/>
      <w:divBdr>
        <w:top w:val="none" w:sz="0" w:space="0" w:color="auto"/>
        <w:left w:val="none" w:sz="0" w:space="0" w:color="auto"/>
        <w:bottom w:val="none" w:sz="0" w:space="0" w:color="auto"/>
        <w:right w:val="none" w:sz="0" w:space="0" w:color="auto"/>
      </w:divBdr>
    </w:div>
    <w:div w:id="42488117">
      <w:bodyDiv w:val="1"/>
      <w:marLeft w:val="0"/>
      <w:marRight w:val="0"/>
      <w:marTop w:val="0"/>
      <w:marBottom w:val="0"/>
      <w:divBdr>
        <w:top w:val="none" w:sz="0" w:space="0" w:color="auto"/>
        <w:left w:val="none" w:sz="0" w:space="0" w:color="auto"/>
        <w:bottom w:val="none" w:sz="0" w:space="0" w:color="auto"/>
        <w:right w:val="none" w:sz="0" w:space="0" w:color="auto"/>
      </w:divBdr>
    </w:div>
    <w:div w:id="43140213">
      <w:bodyDiv w:val="1"/>
      <w:marLeft w:val="0"/>
      <w:marRight w:val="0"/>
      <w:marTop w:val="0"/>
      <w:marBottom w:val="0"/>
      <w:divBdr>
        <w:top w:val="none" w:sz="0" w:space="0" w:color="auto"/>
        <w:left w:val="none" w:sz="0" w:space="0" w:color="auto"/>
        <w:bottom w:val="none" w:sz="0" w:space="0" w:color="auto"/>
        <w:right w:val="none" w:sz="0" w:space="0" w:color="auto"/>
      </w:divBdr>
    </w:div>
    <w:div w:id="44111094">
      <w:bodyDiv w:val="1"/>
      <w:marLeft w:val="0"/>
      <w:marRight w:val="0"/>
      <w:marTop w:val="0"/>
      <w:marBottom w:val="0"/>
      <w:divBdr>
        <w:top w:val="none" w:sz="0" w:space="0" w:color="auto"/>
        <w:left w:val="none" w:sz="0" w:space="0" w:color="auto"/>
        <w:bottom w:val="none" w:sz="0" w:space="0" w:color="auto"/>
        <w:right w:val="none" w:sz="0" w:space="0" w:color="auto"/>
      </w:divBdr>
    </w:div>
    <w:div w:id="50428433">
      <w:bodyDiv w:val="1"/>
      <w:marLeft w:val="0"/>
      <w:marRight w:val="0"/>
      <w:marTop w:val="0"/>
      <w:marBottom w:val="0"/>
      <w:divBdr>
        <w:top w:val="none" w:sz="0" w:space="0" w:color="auto"/>
        <w:left w:val="none" w:sz="0" w:space="0" w:color="auto"/>
        <w:bottom w:val="none" w:sz="0" w:space="0" w:color="auto"/>
        <w:right w:val="none" w:sz="0" w:space="0" w:color="auto"/>
      </w:divBdr>
    </w:div>
    <w:div w:id="66150923">
      <w:bodyDiv w:val="1"/>
      <w:marLeft w:val="0"/>
      <w:marRight w:val="0"/>
      <w:marTop w:val="0"/>
      <w:marBottom w:val="0"/>
      <w:divBdr>
        <w:top w:val="none" w:sz="0" w:space="0" w:color="auto"/>
        <w:left w:val="none" w:sz="0" w:space="0" w:color="auto"/>
        <w:bottom w:val="none" w:sz="0" w:space="0" w:color="auto"/>
        <w:right w:val="none" w:sz="0" w:space="0" w:color="auto"/>
      </w:divBdr>
    </w:div>
    <w:div w:id="68044538">
      <w:bodyDiv w:val="1"/>
      <w:marLeft w:val="0"/>
      <w:marRight w:val="0"/>
      <w:marTop w:val="0"/>
      <w:marBottom w:val="0"/>
      <w:divBdr>
        <w:top w:val="none" w:sz="0" w:space="0" w:color="auto"/>
        <w:left w:val="none" w:sz="0" w:space="0" w:color="auto"/>
        <w:bottom w:val="none" w:sz="0" w:space="0" w:color="auto"/>
        <w:right w:val="none" w:sz="0" w:space="0" w:color="auto"/>
      </w:divBdr>
    </w:div>
    <w:div w:id="79838946">
      <w:bodyDiv w:val="1"/>
      <w:marLeft w:val="0"/>
      <w:marRight w:val="0"/>
      <w:marTop w:val="0"/>
      <w:marBottom w:val="0"/>
      <w:divBdr>
        <w:top w:val="none" w:sz="0" w:space="0" w:color="auto"/>
        <w:left w:val="none" w:sz="0" w:space="0" w:color="auto"/>
        <w:bottom w:val="none" w:sz="0" w:space="0" w:color="auto"/>
        <w:right w:val="none" w:sz="0" w:space="0" w:color="auto"/>
      </w:divBdr>
    </w:div>
    <w:div w:id="92631389">
      <w:bodyDiv w:val="1"/>
      <w:marLeft w:val="0"/>
      <w:marRight w:val="0"/>
      <w:marTop w:val="0"/>
      <w:marBottom w:val="0"/>
      <w:divBdr>
        <w:top w:val="none" w:sz="0" w:space="0" w:color="auto"/>
        <w:left w:val="none" w:sz="0" w:space="0" w:color="auto"/>
        <w:bottom w:val="none" w:sz="0" w:space="0" w:color="auto"/>
        <w:right w:val="none" w:sz="0" w:space="0" w:color="auto"/>
      </w:divBdr>
    </w:div>
    <w:div w:id="96339584">
      <w:bodyDiv w:val="1"/>
      <w:marLeft w:val="0"/>
      <w:marRight w:val="0"/>
      <w:marTop w:val="0"/>
      <w:marBottom w:val="0"/>
      <w:divBdr>
        <w:top w:val="none" w:sz="0" w:space="0" w:color="auto"/>
        <w:left w:val="none" w:sz="0" w:space="0" w:color="auto"/>
        <w:bottom w:val="none" w:sz="0" w:space="0" w:color="auto"/>
        <w:right w:val="none" w:sz="0" w:space="0" w:color="auto"/>
      </w:divBdr>
    </w:div>
    <w:div w:id="104347897">
      <w:bodyDiv w:val="1"/>
      <w:marLeft w:val="0"/>
      <w:marRight w:val="0"/>
      <w:marTop w:val="0"/>
      <w:marBottom w:val="0"/>
      <w:divBdr>
        <w:top w:val="none" w:sz="0" w:space="0" w:color="auto"/>
        <w:left w:val="none" w:sz="0" w:space="0" w:color="auto"/>
        <w:bottom w:val="none" w:sz="0" w:space="0" w:color="auto"/>
        <w:right w:val="none" w:sz="0" w:space="0" w:color="auto"/>
      </w:divBdr>
    </w:div>
    <w:div w:id="104807729">
      <w:bodyDiv w:val="1"/>
      <w:marLeft w:val="0"/>
      <w:marRight w:val="0"/>
      <w:marTop w:val="0"/>
      <w:marBottom w:val="0"/>
      <w:divBdr>
        <w:top w:val="none" w:sz="0" w:space="0" w:color="auto"/>
        <w:left w:val="none" w:sz="0" w:space="0" w:color="auto"/>
        <w:bottom w:val="none" w:sz="0" w:space="0" w:color="auto"/>
        <w:right w:val="none" w:sz="0" w:space="0" w:color="auto"/>
      </w:divBdr>
    </w:div>
    <w:div w:id="120851100">
      <w:bodyDiv w:val="1"/>
      <w:marLeft w:val="0"/>
      <w:marRight w:val="0"/>
      <w:marTop w:val="0"/>
      <w:marBottom w:val="0"/>
      <w:divBdr>
        <w:top w:val="none" w:sz="0" w:space="0" w:color="auto"/>
        <w:left w:val="none" w:sz="0" w:space="0" w:color="auto"/>
        <w:bottom w:val="none" w:sz="0" w:space="0" w:color="auto"/>
        <w:right w:val="none" w:sz="0" w:space="0" w:color="auto"/>
      </w:divBdr>
    </w:div>
    <w:div w:id="126750217">
      <w:bodyDiv w:val="1"/>
      <w:marLeft w:val="0"/>
      <w:marRight w:val="0"/>
      <w:marTop w:val="0"/>
      <w:marBottom w:val="0"/>
      <w:divBdr>
        <w:top w:val="none" w:sz="0" w:space="0" w:color="auto"/>
        <w:left w:val="none" w:sz="0" w:space="0" w:color="auto"/>
        <w:bottom w:val="none" w:sz="0" w:space="0" w:color="auto"/>
        <w:right w:val="none" w:sz="0" w:space="0" w:color="auto"/>
      </w:divBdr>
    </w:div>
    <w:div w:id="129371219">
      <w:bodyDiv w:val="1"/>
      <w:marLeft w:val="0"/>
      <w:marRight w:val="0"/>
      <w:marTop w:val="0"/>
      <w:marBottom w:val="0"/>
      <w:divBdr>
        <w:top w:val="none" w:sz="0" w:space="0" w:color="auto"/>
        <w:left w:val="none" w:sz="0" w:space="0" w:color="auto"/>
        <w:bottom w:val="none" w:sz="0" w:space="0" w:color="auto"/>
        <w:right w:val="none" w:sz="0" w:space="0" w:color="auto"/>
      </w:divBdr>
    </w:div>
    <w:div w:id="130025722">
      <w:bodyDiv w:val="1"/>
      <w:marLeft w:val="0"/>
      <w:marRight w:val="0"/>
      <w:marTop w:val="0"/>
      <w:marBottom w:val="0"/>
      <w:divBdr>
        <w:top w:val="none" w:sz="0" w:space="0" w:color="auto"/>
        <w:left w:val="none" w:sz="0" w:space="0" w:color="auto"/>
        <w:bottom w:val="none" w:sz="0" w:space="0" w:color="auto"/>
        <w:right w:val="none" w:sz="0" w:space="0" w:color="auto"/>
      </w:divBdr>
    </w:div>
    <w:div w:id="134959456">
      <w:bodyDiv w:val="1"/>
      <w:marLeft w:val="0"/>
      <w:marRight w:val="0"/>
      <w:marTop w:val="0"/>
      <w:marBottom w:val="0"/>
      <w:divBdr>
        <w:top w:val="none" w:sz="0" w:space="0" w:color="auto"/>
        <w:left w:val="none" w:sz="0" w:space="0" w:color="auto"/>
        <w:bottom w:val="none" w:sz="0" w:space="0" w:color="auto"/>
        <w:right w:val="none" w:sz="0" w:space="0" w:color="auto"/>
      </w:divBdr>
    </w:div>
    <w:div w:id="141312360">
      <w:bodyDiv w:val="1"/>
      <w:marLeft w:val="0"/>
      <w:marRight w:val="0"/>
      <w:marTop w:val="0"/>
      <w:marBottom w:val="0"/>
      <w:divBdr>
        <w:top w:val="none" w:sz="0" w:space="0" w:color="auto"/>
        <w:left w:val="none" w:sz="0" w:space="0" w:color="auto"/>
        <w:bottom w:val="none" w:sz="0" w:space="0" w:color="auto"/>
        <w:right w:val="none" w:sz="0" w:space="0" w:color="auto"/>
      </w:divBdr>
    </w:div>
    <w:div w:id="146287327">
      <w:bodyDiv w:val="1"/>
      <w:marLeft w:val="0"/>
      <w:marRight w:val="0"/>
      <w:marTop w:val="0"/>
      <w:marBottom w:val="0"/>
      <w:divBdr>
        <w:top w:val="none" w:sz="0" w:space="0" w:color="auto"/>
        <w:left w:val="none" w:sz="0" w:space="0" w:color="auto"/>
        <w:bottom w:val="none" w:sz="0" w:space="0" w:color="auto"/>
        <w:right w:val="none" w:sz="0" w:space="0" w:color="auto"/>
      </w:divBdr>
    </w:div>
    <w:div w:id="146823943">
      <w:bodyDiv w:val="1"/>
      <w:marLeft w:val="0"/>
      <w:marRight w:val="0"/>
      <w:marTop w:val="0"/>
      <w:marBottom w:val="0"/>
      <w:divBdr>
        <w:top w:val="none" w:sz="0" w:space="0" w:color="auto"/>
        <w:left w:val="none" w:sz="0" w:space="0" w:color="auto"/>
        <w:bottom w:val="none" w:sz="0" w:space="0" w:color="auto"/>
        <w:right w:val="none" w:sz="0" w:space="0" w:color="auto"/>
      </w:divBdr>
    </w:div>
    <w:div w:id="156502483">
      <w:bodyDiv w:val="1"/>
      <w:marLeft w:val="0"/>
      <w:marRight w:val="0"/>
      <w:marTop w:val="0"/>
      <w:marBottom w:val="0"/>
      <w:divBdr>
        <w:top w:val="none" w:sz="0" w:space="0" w:color="auto"/>
        <w:left w:val="none" w:sz="0" w:space="0" w:color="auto"/>
        <w:bottom w:val="none" w:sz="0" w:space="0" w:color="auto"/>
        <w:right w:val="none" w:sz="0" w:space="0" w:color="auto"/>
      </w:divBdr>
    </w:div>
    <w:div w:id="162935699">
      <w:bodyDiv w:val="1"/>
      <w:marLeft w:val="0"/>
      <w:marRight w:val="0"/>
      <w:marTop w:val="0"/>
      <w:marBottom w:val="0"/>
      <w:divBdr>
        <w:top w:val="none" w:sz="0" w:space="0" w:color="auto"/>
        <w:left w:val="none" w:sz="0" w:space="0" w:color="auto"/>
        <w:bottom w:val="none" w:sz="0" w:space="0" w:color="auto"/>
        <w:right w:val="none" w:sz="0" w:space="0" w:color="auto"/>
      </w:divBdr>
    </w:div>
    <w:div w:id="172569779">
      <w:bodyDiv w:val="1"/>
      <w:marLeft w:val="0"/>
      <w:marRight w:val="0"/>
      <w:marTop w:val="0"/>
      <w:marBottom w:val="0"/>
      <w:divBdr>
        <w:top w:val="none" w:sz="0" w:space="0" w:color="auto"/>
        <w:left w:val="none" w:sz="0" w:space="0" w:color="auto"/>
        <w:bottom w:val="none" w:sz="0" w:space="0" w:color="auto"/>
        <w:right w:val="none" w:sz="0" w:space="0" w:color="auto"/>
      </w:divBdr>
    </w:div>
    <w:div w:id="176239846">
      <w:bodyDiv w:val="1"/>
      <w:marLeft w:val="0"/>
      <w:marRight w:val="0"/>
      <w:marTop w:val="0"/>
      <w:marBottom w:val="0"/>
      <w:divBdr>
        <w:top w:val="none" w:sz="0" w:space="0" w:color="auto"/>
        <w:left w:val="none" w:sz="0" w:space="0" w:color="auto"/>
        <w:bottom w:val="none" w:sz="0" w:space="0" w:color="auto"/>
        <w:right w:val="none" w:sz="0" w:space="0" w:color="auto"/>
      </w:divBdr>
    </w:div>
    <w:div w:id="176626050">
      <w:bodyDiv w:val="1"/>
      <w:marLeft w:val="0"/>
      <w:marRight w:val="0"/>
      <w:marTop w:val="0"/>
      <w:marBottom w:val="0"/>
      <w:divBdr>
        <w:top w:val="none" w:sz="0" w:space="0" w:color="auto"/>
        <w:left w:val="none" w:sz="0" w:space="0" w:color="auto"/>
        <w:bottom w:val="none" w:sz="0" w:space="0" w:color="auto"/>
        <w:right w:val="none" w:sz="0" w:space="0" w:color="auto"/>
      </w:divBdr>
    </w:div>
    <w:div w:id="178855126">
      <w:bodyDiv w:val="1"/>
      <w:marLeft w:val="0"/>
      <w:marRight w:val="0"/>
      <w:marTop w:val="0"/>
      <w:marBottom w:val="0"/>
      <w:divBdr>
        <w:top w:val="none" w:sz="0" w:space="0" w:color="auto"/>
        <w:left w:val="none" w:sz="0" w:space="0" w:color="auto"/>
        <w:bottom w:val="none" w:sz="0" w:space="0" w:color="auto"/>
        <w:right w:val="none" w:sz="0" w:space="0" w:color="auto"/>
      </w:divBdr>
    </w:div>
    <w:div w:id="188185523">
      <w:bodyDiv w:val="1"/>
      <w:marLeft w:val="0"/>
      <w:marRight w:val="0"/>
      <w:marTop w:val="0"/>
      <w:marBottom w:val="0"/>
      <w:divBdr>
        <w:top w:val="none" w:sz="0" w:space="0" w:color="auto"/>
        <w:left w:val="none" w:sz="0" w:space="0" w:color="auto"/>
        <w:bottom w:val="none" w:sz="0" w:space="0" w:color="auto"/>
        <w:right w:val="none" w:sz="0" w:space="0" w:color="auto"/>
      </w:divBdr>
    </w:div>
    <w:div w:id="206795051">
      <w:bodyDiv w:val="1"/>
      <w:marLeft w:val="0"/>
      <w:marRight w:val="0"/>
      <w:marTop w:val="0"/>
      <w:marBottom w:val="0"/>
      <w:divBdr>
        <w:top w:val="none" w:sz="0" w:space="0" w:color="auto"/>
        <w:left w:val="none" w:sz="0" w:space="0" w:color="auto"/>
        <w:bottom w:val="none" w:sz="0" w:space="0" w:color="auto"/>
        <w:right w:val="none" w:sz="0" w:space="0" w:color="auto"/>
      </w:divBdr>
    </w:div>
    <w:div w:id="211622359">
      <w:bodyDiv w:val="1"/>
      <w:marLeft w:val="0"/>
      <w:marRight w:val="0"/>
      <w:marTop w:val="0"/>
      <w:marBottom w:val="0"/>
      <w:divBdr>
        <w:top w:val="none" w:sz="0" w:space="0" w:color="auto"/>
        <w:left w:val="none" w:sz="0" w:space="0" w:color="auto"/>
        <w:bottom w:val="none" w:sz="0" w:space="0" w:color="auto"/>
        <w:right w:val="none" w:sz="0" w:space="0" w:color="auto"/>
      </w:divBdr>
    </w:div>
    <w:div w:id="214127235">
      <w:bodyDiv w:val="1"/>
      <w:marLeft w:val="0"/>
      <w:marRight w:val="0"/>
      <w:marTop w:val="0"/>
      <w:marBottom w:val="0"/>
      <w:divBdr>
        <w:top w:val="none" w:sz="0" w:space="0" w:color="auto"/>
        <w:left w:val="none" w:sz="0" w:space="0" w:color="auto"/>
        <w:bottom w:val="none" w:sz="0" w:space="0" w:color="auto"/>
        <w:right w:val="none" w:sz="0" w:space="0" w:color="auto"/>
      </w:divBdr>
    </w:div>
    <w:div w:id="227114029">
      <w:bodyDiv w:val="1"/>
      <w:marLeft w:val="0"/>
      <w:marRight w:val="0"/>
      <w:marTop w:val="0"/>
      <w:marBottom w:val="0"/>
      <w:divBdr>
        <w:top w:val="none" w:sz="0" w:space="0" w:color="auto"/>
        <w:left w:val="none" w:sz="0" w:space="0" w:color="auto"/>
        <w:bottom w:val="none" w:sz="0" w:space="0" w:color="auto"/>
        <w:right w:val="none" w:sz="0" w:space="0" w:color="auto"/>
      </w:divBdr>
    </w:div>
    <w:div w:id="233974502">
      <w:bodyDiv w:val="1"/>
      <w:marLeft w:val="0"/>
      <w:marRight w:val="0"/>
      <w:marTop w:val="0"/>
      <w:marBottom w:val="0"/>
      <w:divBdr>
        <w:top w:val="none" w:sz="0" w:space="0" w:color="auto"/>
        <w:left w:val="none" w:sz="0" w:space="0" w:color="auto"/>
        <w:bottom w:val="none" w:sz="0" w:space="0" w:color="auto"/>
        <w:right w:val="none" w:sz="0" w:space="0" w:color="auto"/>
      </w:divBdr>
    </w:div>
    <w:div w:id="236020672">
      <w:bodyDiv w:val="1"/>
      <w:marLeft w:val="0"/>
      <w:marRight w:val="0"/>
      <w:marTop w:val="0"/>
      <w:marBottom w:val="0"/>
      <w:divBdr>
        <w:top w:val="none" w:sz="0" w:space="0" w:color="auto"/>
        <w:left w:val="none" w:sz="0" w:space="0" w:color="auto"/>
        <w:bottom w:val="none" w:sz="0" w:space="0" w:color="auto"/>
        <w:right w:val="none" w:sz="0" w:space="0" w:color="auto"/>
      </w:divBdr>
    </w:div>
    <w:div w:id="240263822">
      <w:bodyDiv w:val="1"/>
      <w:marLeft w:val="0"/>
      <w:marRight w:val="0"/>
      <w:marTop w:val="0"/>
      <w:marBottom w:val="0"/>
      <w:divBdr>
        <w:top w:val="none" w:sz="0" w:space="0" w:color="auto"/>
        <w:left w:val="none" w:sz="0" w:space="0" w:color="auto"/>
        <w:bottom w:val="none" w:sz="0" w:space="0" w:color="auto"/>
        <w:right w:val="none" w:sz="0" w:space="0" w:color="auto"/>
      </w:divBdr>
    </w:div>
    <w:div w:id="243926939">
      <w:bodyDiv w:val="1"/>
      <w:marLeft w:val="0"/>
      <w:marRight w:val="0"/>
      <w:marTop w:val="0"/>
      <w:marBottom w:val="0"/>
      <w:divBdr>
        <w:top w:val="none" w:sz="0" w:space="0" w:color="auto"/>
        <w:left w:val="none" w:sz="0" w:space="0" w:color="auto"/>
        <w:bottom w:val="none" w:sz="0" w:space="0" w:color="auto"/>
        <w:right w:val="none" w:sz="0" w:space="0" w:color="auto"/>
      </w:divBdr>
    </w:div>
    <w:div w:id="248661218">
      <w:bodyDiv w:val="1"/>
      <w:marLeft w:val="0"/>
      <w:marRight w:val="0"/>
      <w:marTop w:val="0"/>
      <w:marBottom w:val="0"/>
      <w:divBdr>
        <w:top w:val="none" w:sz="0" w:space="0" w:color="auto"/>
        <w:left w:val="none" w:sz="0" w:space="0" w:color="auto"/>
        <w:bottom w:val="none" w:sz="0" w:space="0" w:color="auto"/>
        <w:right w:val="none" w:sz="0" w:space="0" w:color="auto"/>
      </w:divBdr>
    </w:div>
    <w:div w:id="252130811">
      <w:bodyDiv w:val="1"/>
      <w:marLeft w:val="0"/>
      <w:marRight w:val="0"/>
      <w:marTop w:val="0"/>
      <w:marBottom w:val="0"/>
      <w:divBdr>
        <w:top w:val="none" w:sz="0" w:space="0" w:color="auto"/>
        <w:left w:val="none" w:sz="0" w:space="0" w:color="auto"/>
        <w:bottom w:val="none" w:sz="0" w:space="0" w:color="auto"/>
        <w:right w:val="none" w:sz="0" w:space="0" w:color="auto"/>
      </w:divBdr>
    </w:div>
    <w:div w:id="260382796">
      <w:bodyDiv w:val="1"/>
      <w:marLeft w:val="0"/>
      <w:marRight w:val="0"/>
      <w:marTop w:val="0"/>
      <w:marBottom w:val="0"/>
      <w:divBdr>
        <w:top w:val="none" w:sz="0" w:space="0" w:color="auto"/>
        <w:left w:val="none" w:sz="0" w:space="0" w:color="auto"/>
        <w:bottom w:val="none" w:sz="0" w:space="0" w:color="auto"/>
        <w:right w:val="none" w:sz="0" w:space="0" w:color="auto"/>
      </w:divBdr>
    </w:div>
    <w:div w:id="261645588">
      <w:bodyDiv w:val="1"/>
      <w:marLeft w:val="0"/>
      <w:marRight w:val="0"/>
      <w:marTop w:val="0"/>
      <w:marBottom w:val="0"/>
      <w:divBdr>
        <w:top w:val="none" w:sz="0" w:space="0" w:color="auto"/>
        <w:left w:val="none" w:sz="0" w:space="0" w:color="auto"/>
        <w:bottom w:val="none" w:sz="0" w:space="0" w:color="auto"/>
        <w:right w:val="none" w:sz="0" w:space="0" w:color="auto"/>
      </w:divBdr>
    </w:div>
    <w:div w:id="265116088">
      <w:bodyDiv w:val="1"/>
      <w:marLeft w:val="0"/>
      <w:marRight w:val="0"/>
      <w:marTop w:val="0"/>
      <w:marBottom w:val="0"/>
      <w:divBdr>
        <w:top w:val="none" w:sz="0" w:space="0" w:color="auto"/>
        <w:left w:val="none" w:sz="0" w:space="0" w:color="auto"/>
        <w:bottom w:val="none" w:sz="0" w:space="0" w:color="auto"/>
        <w:right w:val="none" w:sz="0" w:space="0" w:color="auto"/>
      </w:divBdr>
    </w:div>
    <w:div w:id="288049222">
      <w:bodyDiv w:val="1"/>
      <w:marLeft w:val="0"/>
      <w:marRight w:val="0"/>
      <w:marTop w:val="0"/>
      <w:marBottom w:val="0"/>
      <w:divBdr>
        <w:top w:val="none" w:sz="0" w:space="0" w:color="auto"/>
        <w:left w:val="none" w:sz="0" w:space="0" w:color="auto"/>
        <w:bottom w:val="none" w:sz="0" w:space="0" w:color="auto"/>
        <w:right w:val="none" w:sz="0" w:space="0" w:color="auto"/>
      </w:divBdr>
    </w:div>
    <w:div w:id="289749177">
      <w:bodyDiv w:val="1"/>
      <w:marLeft w:val="0"/>
      <w:marRight w:val="0"/>
      <w:marTop w:val="0"/>
      <w:marBottom w:val="0"/>
      <w:divBdr>
        <w:top w:val="none" w:sz="0" w:space="0" w:color="auto"/>
        <w:left w:val="none" w:sz="0" w:space="0" w:color="auto"/>
        <w:bottom w:val="none" w:sz="0" w:space="0" w:color="auto"/>
        <w:right w:val="none" w:sz="0" w:space="0" w:color="auto"/>
      </w:divBdr>
    </w:div>
    <w:div w:id="290747484">
      <w:bodyDiv w:val="1"/>
      <w:marLeft w:val="0"/>
      <w:marRight w:val="0"/>
      <w:marTop w:val="0"/>
      <w:marBottom w:val="0"/>
      <w:divBdr>
        <w:top w:val="none" w:sz="0" w:space="0" w:color="auto"/>
        <w:left w:val="none" w:sz="0" w:space="0" w:color="auto"/>
        <w:bottom w:val="none" w:sz="0" w:space="0" w:color="auto"/>
        <w:right w:val="none" w:sz="0" w:space="0" w:color="auto"/>
      </w:divBdr>
    </w:div>
    <w:div w:id="304968057">
      <w:bodyDiv w:val="1"/>
      <w:marLeft w:val="0"/>
      <w:marRight w:val="0"/>
      <w:marTop w:val="0"/>
      <w:marBottom w:val="0"/>
      <w:divBdr>
        <w:top w:val="none" w:sz="0" w:space="0" w:color="auto"/>
        <w:left w:val="none" w:sz="0" w:space="0" w:color="auto"/>
        <w:bottom w:val="none" w:sz="0" w:space="0" w:color="auto"/>
        <w:right w:val="none" w:sz="0" w:space="0" w:color="auto"/>
      </w:divBdr>
    </w:div>
    <w:div w:id="314650746">
      <w:bodyDiv w:val="1"/>
      <w:marLeft w:val="0"/>
      <w:marRight w:val="0"/>
      <w:marTop w:val="0"/>
      <w:marBottom w:val="0"/>
      <w:divBdr>
        <w:top w:val="none" w:sz="0" w:space="0" w:color="auto"/>
        <w:left w:val="none" w:sz="0" w:space="0" w:color="auto"/>
        <w:bottom w:val="none" w:sz="0" w:space="0" w:color="auto"/>
        <w:right w:val="none" w:sz="0" w:space="0" w:color="auto"/>
      </w:divBdr>
    </w:div>
    <w:div w:id="324170822">
      <w:bodyDiv w:val="1"/>
      <w:marLeft w:val="0"/>
      <w:marRight w:val="0"/>
      <w:marTop w:val="0"/>
      <w:marBottom w:val="0"/>
      <w:divBdr>
        <w:top w:val="none" w:sz="0" w:space="0" w:color="auto"/>
        <w:left w:val="none" w:sz="0" w:space="0" w:color="auto"/>
        <w:bottom w:val="none" w:sz="0" w:space="0" w:color="auto"/>
        <w:right w:val="none" w:sz="0" w:space="0" w:color="auto"/>
      </w:divBdr>
    </w:div>
    <w:div w:id="324938440">
      <w:bodyDiv w:val="1"/>
      <w:marLeft w:val="0"/>
      <w:marRight w:val="0"/>
      <w:marTop w:val="0"/>
      <w:marBottom w:val="0"/>
      <w:divBdr>
        <w:top w:val="none" w:sz="0" w:space="0" w:color="auto"/>
        <w:left w:val="none" w:sz="0" w:space="0" w:color="auto"/>
        <w:bottom w:val="none" w:sz="0" w:space="0" w:color="auto"/>
        <w:right w:val="none" w:sz="0" w:space="0" w:color="auto"/>
      </w:divBdr>
    </w:div>
    <w:div w:id="327827618">
      <w:bodyDiv w:val="1"/>
      <w:marLeft w:val="0"/>
      <w:marRight w:val="0"/>
      <w:marTop w:val="0"/>
      <w:marBottom w:val="0"/>
      <w:divBdr>
        <w:top w:val="none" w:sz="0" w:space="0" w:color="auto"/>
        <w:left w:val="none" w:sz="0" w:space="0" w:color="auto"/>
        <w:bottom w:val="none" w:sz="0" w:space="0" w:color="auto"/>
        <w:right w:val="none" w:sz="0" w:space="0" w:color="auto"/>
      </w:divBdr>
    </w:div>
    <w:div w:id="333266804">
      <w:bodyDiv w:val="1"/>
      <w:marLeft w:val="0"/>
      <w:marRight w:val="0"/>
      <w:marTop w:val="0"/>
      <w:marBottom w:val="0"/>
      <w:divBdr>
        <w:top w:val="none" w:sz="0" w:space="0" w:color="auto"/>
        <w:left w:val="none" w:sz="0" w:space="0" w:color="auto"/>
        <w:bottom w:val="none" w:sz="0" w:space="0" w:color="auto"/>
        <w:right w:val="none" w:sz="0" w:space="0" w:color="auto"/>
      </w:divBdr>
    </w:div>
    <w:div w:id="333456298">
      <w:bodyDiv w:val="1"/>
      <w:marLeft w:val="0"/>
      <w:marRight w:val="0"/>
      <w:marTop w:val="0"/>
      <w:marBottom w:val="0"/>
      <w:divBdr>
        <w:top w:val="none" w:sz="0" w:space="0" w:color="auto"/>
        <w:left w:val="none" w:sz="0" w:space="0" w:color="auto"/>
        <w:bottom w:val="none" w:sz="0" w:space="0" w:color="auto"/>
        <w:right w:val="none" w:sz="0" w:space="0" w:color="auto"/>
      </w:divBdr>
    </w:div>
    <w:div w:id="335304932">
      <w:bodyDiv w:val="1"/>
      <w:marLeft w:val="0"/>
      <w:marRight w:val="0"/>
      <w:marTop w:val="0"/>
      <w:marBottom w:val="0"/>
      <w:divBdr>
        <w:top w:val="none" w:sz="0" w:space="0" w:color="auto"/>
        <w:left w:val="none" w:sz="0" w:space="0" w:color="auto"/>
        <w:bottom w:val="none" w:sz="0" w:space="0" w:color="auto"/>
        <w:right w:val="none" w:sz="0" w:space="0" w:color="auto"/>
      </w:divBdr>
      <w:divsChild>
        <w:div w:id="14810013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6737086">
      <w:bodyDiv w:val="1"/>
      <w:marLeft w:val="0"/>
      <w:marRight w:val="0"/>
      <w:marTop w:val="0"/>
      <w:marBottom w:val="0"/>
      <w:divBdr>
        <w:top w:val="none" w:sz="0" w:space="0" w:color="auto"/>
        <w:left w:val="none" w:sz="0" w:space="0" w:color="auto"/>
        <w:bottom w:val="none" w:sz="0" w:space="0" w:color="auto"/>
        <w:right w:val="none" w:sz="0" w:space="0" w:color="auto"/>
      </w:divBdr>
    </w:div>
    <w:div w:id="352146319">
      <w:bodyDiv w:val="1"/>
      <w:marLeft w:val="0"/>
      <w:marRight w:val="0"/>
      <w:marTop w:val="0"/>
      <w:marBottom w:val="0"/>
      <w:divBdr>
        <w:top w:val="none" w:sz="0" w:space="0" w:color="auto"/>
        <w:left w:val="none" w:sz="0" w:space="0" w:color="auto"/>
        <w:bottom w:val="none" w:sz="0" w:space="0" w:color="auto"/>
        <w:right w:val="none" w:sz="0" w:space="0" w:color="auto"/>
      </w:divBdr>
    </w:div>
    <w:div w:id="358774005">
      <w:bodyDiv w:val="1"/>
      <w:marLeft w:val="0"/>
      <w:marRight w:val="0"/>
      <w:marTop w:val="0"/>
      <w:marBottom w:val="0"/>
      <w:divBdr>
        <w:top w:val="none" w:sz="0" w:space="0" w:color="auto"/>
        <w:left w:val="none" w:sz="0" w:space="0" w:color="auto"/>
        <w:bottom w:val="none" w:sz="0" w:space="0" w:color="auto"/>
        <w:right w:val="none" w:sz="0" w:space="0" w:color="auto"/>
      </w:divBdr>
    </w:div>
    <w:div w:id="363407698">
      <w:bodyDiv w:val="1"/>
      <w:marLeft w:val="0"/>
      <w:marRight w:val="0"/>
      <w:marTop w:val="0"/>
      <w:marBottom w:val="0"/>
      <w:divBdr>
        <w:top w:val="none" w:sz="0" w:space="0" w:color="auto"/>
        <w:left w:val="none" w:sz="0" w:space="0" w:color="auto"/>
        <w:bottom w:val="none" w:sz="0" w:space="0" w:color="auto"/>
        <w:right w:val="none" w:sz="0" w:space="0" w:color="auto"/>
      </w:divBdr>
    </w:div>
    <w:div w:id="364478261">
      <w:bodyDiv w:val="1"/>
      <w:marLeft w:val="0"/>
      <w:marRight w:val="0"/>
      <w:marTop w:val="0"/>
      <w:marBottom w:val="0"/>
      <w:divBdr>
        <w:top w:val="none" w:sz="0" w:space="0" w:color="auto"/>
        <w:left w:val="none" w:sz="0" w:space="0" w:color="auto"/>
        <w:bottom w:val="none" w:sz="0" w:space="0" w:color="auto"/>
        <w:right w:val="none" w:sz="0" w:space="0" w:color="auto"/>
      </w:divBdr>
    </w:div>
    <w:div w:id="367030486">
      <w:bodyDiv w:val="1"/>
      <w:marLeft w:val="0"/>
      <w:marRight w:val="0"/>
      <w:marTop w:val="0"/>
      <w:marBottom w:val="0"/>
      <w:divBdr>
        <w:top w:val="none" w:sz="0" w:space="0" w:color="auto"/>
        <w:left w:val="none" w:sz="0" w:space="0" w:color="auto"/>
        <w:bottom w:val="none" w:sz="0" w:space="0" w:color="auto"/>
        <w:right w:val="none" w:sz="0" w:space="0" w:color="auto"/>
      </w:divBdr>
    </w:div>
    <w:div w:id="371267778">
      <w:bodyDiv w:val="1"/>
      <w:marLeft w:val="0"/>
      <w:marRight w:val="0"/>
      <w:marTop w:val="0"/>
      <w:marBottom w:val="0"/>
      <w:divBdr>
        <w:top w:val="none" w:sz="0" w:space="0" w:color="auto"/>
        <w:left w:val="none" w:sz="0" w:space="0" w:color="auto"/>
        <w:bottom w:val="none" w:sz="0" w:space="0" w:color="auto"/>
        <w:right w:val="none" w:sz="0" w:space="0" w:color="auto"/>
      </w:divBdr>
    </w:div>
    <w:div w:id="374234642">
      <w:bodyDiv w:val="1"/>
      <w:marLeft w:val="0"/>
      <w:marRight w:val="0"/>
      <w:marTop w:val="0"/>
      <w:marBottom w:val="0"/>
      <w:divBdr>
        <w:top w:val="none" w:sz="0" w:space="0" w:color="auto"/>
        <w:left w:val="none" w:sz="0" w:space="0" w:color="auto"/>
        <w:bottom w:val="none" w:sz="0" w:space="0" w:color="auto"/>
        <w:right w:val="none" w:sz="0" w:space="0" w:color="auto"/>
      </w:divBdr>
    </w:div>
    <w:div w:id="383603869">
      <w:bodyDiv w:val="1"/>
      <w:marLeft w:val="0"/>
      <w:marRight w:val="0"/>
      <w:marTop w:val="0"/>
      <w:marBottom w:val="0"/>
      <w:divBdr>
        <w:top w:val="none" w:sz="0" w:space="0" w:color="auto"/>
        <w:left w:val="none" w:sz="0" w:space="0" w:color="auto"/>
        <w:bottom w:val="none" w:sz="0" w:space="0" w:color="auto"/>
        <w:right w:val="none" w:sz="0" w:space="0" w:color="auto"/>
      </w:divBdr>
    </w:div>
    <w:div w:id="390733280">
      <w:bodyDiv w:val="1"/>
      <w:marLeft w:val="0"/>
      <w:marRight w:val="0"/>
      <w:marTop w:val="0"/>
      <w:marBottom w:val="0"/>
      <w:divBdr>
        <w:top w:val="none" w:sz="0" w:space="0" w:color="auto"/>
        <w:left w:val="none" w:sz="0" w:space="0" w:color="auto"/>
        <w:bottom w:val="none" w:sz="0" w:space="0" w:color="auto"/>
        <w:right w:val="none" w:sz="0" w:space="0" w:color="auto"/>
      </w:divBdr>
    </w:div>
    <w:div w:id="398946917">
      <w:bodyDiv w:val="1"/>
      <w:marLeft w:val="0"/>
      <w:marRight w:val="0"/>
      <w:marTop w:val="0"/>
      <w:marBottom w:val="0"/>
      <w:divBdr>
        <w:top w:val="none" w:sz="0" w:space="0" w:color="auto"/>
        <w:left w:val="none" w:sz="0" w:space="0" w:color="auto"/>
        <w:bottom w:val="none" w:sz="0" w:space="0" w:color="auto"/>
        <w:right w:val="none" w:sz="0" w:space="0" w:color="auto"/>
      </w:divBdr>
    </w:div>
    <w:div w:id="408118462">
      <w:bodyDiv w:val="1"/>
      <w:marLeft w:val="0"/>
      <w:marRight w:val="0"/>
      <w:marTop w:val="0"/>
      <w:marBottom w:val="0"/>
      <w:divBdr>
        <w:top w:val="none" w:sz="0" w:space="0" w:color="auto"/>
        <w:left w:val="none" w:sz="0" w:space="0" w:color="auto"/>
        <w:bottom w:val="none" w:sz="0" w:space="0" w:color="auto"/>
        <w:right w:val="none" w:sz="0" w:space="0" w:color="auto"/>
      </w:divBdr>
    </w:div>
    <w:div w:id="425542876">
      <w:bodyDiv w:val="1"/>
      <w:marLeft w:val="0"/>
      <w:marRight w:val="0"/>
      <w:marTop w:val="0"/>
      <w:marBottom w:val="0"/>
      <w:divBdr>
        <w:top w:val="none" w:sz="0" w:space="0" w:color="auto"/>
        <w:left w:val="none" w:sz="0" w:space="0" w:color="auto"/>
        <w:bottom w:val="none" w:sz="0" w:space="0" w:color="auto"/>
        <w:right w:val="none" w:sz="0" w:space="0" w:color="auto"/>
      </w:divBdr>
    </w:div>
    <w:div w:id="427042868">
      <w:bodyDiv w:val="1"/>
      <w:marLeft w:val="0"/>
      <w:marRight w:val="0"/>
      <w:marTop w:val="0"/>
      <w:marBottom w:val="0"/>
      <w:divBdr>
        <w:top w:val="none" w:sz="0" w:space="0" w:color="auto"/>
        <w:left w:val="none" w:sz="0" w:space="0" w:color="auto"/>
        <w:bottom w:val="none" w:sz="0" w:space="0" w:color="auto"/>
        <w:right w:val="none" w:sz="0" w:space="0" w:color="auto"/>
      </w:divBdr>
    </w:div>
    <w:div w:id="429467738">
      <w:bodyDiv w:val="1"/>
      <w:marLeft w:val="0"/>
      <w:marRight w:val="0"/>
      <w:marTop w:val="0"/>
      <w:marBottom w:val="0"/>
      <w:divBdr>
        <w:top w:val="none" w:sz="0" w:space="0" w:color="auto"/>
        <w:left w:val="none" w:sz="0" w:space="0" w:color="auto"/>
        <w:bottom w:val="none" w:sz="0" w:space="0" w:color="auto"/>
        <w:right w:val="none" w:sz="0" w:space="0" w:color="auto"/>
      </w:divBdr>
    </w:div>
    <w:div w:id="451629172">
      <w:bodyDiv w:val="1"/>
      <w:marLeft w:val="0"/>
      <w:marRight w:val="0"/>
      <w:marTop w:val="0"/>
      <w:marBottom w:val="0"/>
      <w:divBdr>
        <w:top w:val="none" w:sz="0" w:space="0" w:color="auto"/>
        <w:left w:val="none" w:sz="0" w:space="0" w:color="auto"/>
        <w:bottom w:val="none" w:sz="0" w:space="0" w:color="auto"/>
        <w:right w:val="none" w:sz="0" w:space="0" w:color="auto"/>
      </w:divBdr>
    </w:div>
    <w:div w:id="455491135">
      <w:bodyDiv w:val="1"/>
      <w:marLeft w:val="0"/>
      <w:marRight w:val="0"/>
      <w:marTop w:val="0"/>
      <w:marBottom w:val="0"/>
      <w:divBdr>
        <w:top w:val="none" w:sz="0" w:space="0" w:color="auto"/>
        <w:left w:val="none" w:sz="0" w:space="0" w:color="auto"/>
        <w:bottom w:val="none" w:sz="0" w:space="0" w:color="auto"/>
        <w:right w:val="none" w:sz="0" w:space="0" w:color="auto"/>
      </w:divBdr>
    </w:div>
    <w:div w:id="493306511">
      <w:bodyDiv w:val="1"/>
      <w:marLeft w:val="0"/>
      <w:marRight w:val="0"/>
      <w:marTop w:val="0"/>
      <w:marBottom w:val="0"/>
      <w:divBdr>
        <w:top w:val="none" w:sz="0" w:space="0" w:color="auto"/>
        <w:left w:val="none" w:sz="0" w:space="0" w:color="auto"/>
        <w:bottom w:val="none" w:sz="0" w:space="0" w:color="auto"/>
        <w:right w:val="none" w:sz="0" w:space="0" w:color="auto"/>
      </w:divBdr>
    </w:div>
    <w:div w:id="494423416">
      <w:bodyDiv w:val="1"/>
      <w:marLeft w:val="0"/>
      <w:marRight w:val="0"/>
      <w:marTop w:val="0"/>
      <w:marBottom w:val="0"/>
      <w:divBdr>
        <w:top w:val="none" w:sz="0" w:space="0" w:color="auto"/>
        <w:left w:val="none" w:sz="0" w:space="0" w:color="auto"/>
        <w:bottom w:val="none" w:sz="0" w:space="0" w:color="auto"/>
        <w:right w:val="none" w:sz="0" w:space="0" w:color="auto"/>
      </w:divBdr>
    </w:div>
    <w:div w:id="496264338">
      <w:bodyDiv w:val="1"/>
      <w:marLeft w:val="0"/>
      <w:marRight w:val="0"/>
      <w:marTop w:val="0"/>
      <w:marBottom w:val="0"/>
      <w:divBdr>
        <w:top w:val="none" w:sz="0" w:space="0" w:color="auto"/>
        <w:left w:val="none" w:sz="0" w:space="0" w:color="auto"/>
        <w:bottom w:val="none" w:sz="0" w:space="0" w:color="auto"/>
        <w:right w:val="none" w:sz="0" w:space="0" w:color="auto"/>
      </w:divBdr>
    </w:div>
    <w:div w:id="526529388">
      <w:bodyDiv w:val="1"/>
      <w:marLeft w:val="0"/>
      <w:marRight w:val="0"/>
      <w:marTop w:val="0"/>
      <w:marBottom w:val="0"/>
      <w:divBdr>
        <w:top w:val="none" w:sz="0" w:space="0" w:color="auto"/>
        <w:left w:val="none" w:sz="0" w:space="0" w:color="auto"/>
        <w:bottom w:val="none" w:sz="0" w:space="0" w:color="auto"/>
        <w:right w:val="none" w:sz="0" w:space="0" w:color="auto"/>
      </w:divBdr>
    </w:div>
    <w:div w:id="546719501">
      <w:bodyDiv w:val="1"/>
      <w:marLeft w:val="0"/>
      <w:marRight w:val="0"/>
      <w:marTop w:val="0"/>
      <w:marBottom w:val="0"/>
      <w:divBdr>
        <w:top w:val="none" w:sz="0" w:space="0" w:color="auto"/>
        <w:left w:val="none" w:sz="0" w:space="0" w:color="auto"/>
        <w:bottom w:val="none" w:sz="0" w:space="0" w:color="auto"/>
        <w:right w:val="none" w:sz="0" w:space="0" w:color="auto"/>
      </w:divBdr>
    </w:div>
    <w:div w:id="552304071">
      <w:bodyDiv w:val="1"/>
      <w:marLeft w:val="0"/>
      <w:marRight w:val="0"/>
      <w:marTop w:val="0"/>
      <w:marBottom w:val="0"/>
      <w:divBdr>
        <w:top w:val="none" w:sz="0" w:space="0" w:color="auto"/>
        <w:left w:val="none" w:sz="0" w:space="0" w:color="auto"/>
        <w:bottom w:val="none" w:sz="0" w:space="0" w:color="auto"/>
        <w:right w:val="none" w:sz="0" w:space="0" w:color="auto"/>
      </w:divBdr>
    </w:div>
    <w:div w:id="569003965">
      <w:bodyDiv w:val="1"/>
      <w:marLeft w:val="0"/>
      <w:marRight w:val="0"/>
      <w:marTop w:val="0"/>
      <w:marBottom w:val="0"/>
      <w:divBdr>
        <w:top w:val="none" w:sz="0" w:space="0" w:color="auto"/>
        <w:left w:val="none" w:sz="0" w:space="0" w:color="auto"/>
        <w:bottom w:val="none" w:sz="0" w:space="0" w:color="auto"/>
        <w:right w:val="none" w:sz="0" w:space="0" w:color="auto"/>
      </w:divBdr>
    </w:div>
    <w:div w:id="570891642">
      <w:bodyDiv w:val="1"/>
      <w:marLeft w:val="0"/>
      <w:marRight w:val="0"/>
      <w:marTop w:val="0"/>
      <w:marBottom w:val="0"/>
      <w:divBdr>
        <w:top w:val="none" w:sz="0" w:space="0" w:color="auto"/>
        <w:left w:val="none" w:sz="0" w:space="0" w:color="auto"/>
        <w:bottom w:val="none" w:sz="0" w:space="0" w:color="auto"/>
        <w:right w:val="none" w:sz="0" w:space="0" w:color="auto"/>
      </w:divBdr>
      <w:divsChild>
        <w:div w:id="8504150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75017616">
      <w:bodyDiv w:val="1"/>
      <w:marLeft w:val="0"/>
      <w:marRight w:val="0"/>
      <w:marTop w:val="0"/>
      <w:marBottom w:val="0"/>
      <w:divBdr>
        <w:top w:val="none" w:sz="0" w:space="0" w:color="auto"/>
        <w:left w:val="none" w:sz="0" w:space="0" w:color="auto"/>
        <w:bottom w:val="none" w:sz="0" w:space="0" w:color="auto"/>
        <w:right w:val="none" w:sz="0" w:space="0" w:color="auto"/>
      </w:divBdr>
    </w:div>
    <w:div w:id="581060363">
      <w:bodyDiv w:val="1"/>
      <w:marLeft w:val="0"/>
      <w:marRight w:val="0"/>
      <w:marTop w:val="0"/>
      <w:marBottom w:val="0"/>
      <w:divBdr>
        <w:top w:val="none" w:sz="0" w:space="0" w:color="auto"/>
        <w:left w:val="none" w:sz="0" w:space="0" w:color="auto"/>
        <w:bottom w:val="none" w:sz="0" w:space="0" w:color="auto"/>
        <w:right w:val="none" w:sz="0" w:space="0" w:color="auto"/>
      </w:divBdr>
    </w:div>
    <w:div w:id="584337351">
      <w:bodyDiv w:val="1"/>
      <w:marLeft w:val="0"/>
      <w:marRight w:val="0"/>
      <w:marTop w:val="0"/>
      <w:marBottom w:val="0"/>
      <w:divBdr>
        <w:top w:val="none" w:sz="0" w:space="0" w:color="auto"/>
        <w:left w:val="none" w:sz="0" w:space="0" w:color="auto"/>
        <w:bottom w:val="none" w:sz="0" w:space="0" w:color="auto"/>
        <w:right w:val="none" w:sz="0" w:space="0" w:color="auto"/>
      </w:divBdr>
      <w:divsChild>
        <w:div w:id="183116878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84655525">
      <w:bodyDiv w:val="1"/>
      <w:marLeft w:val="0"/>
      <w:marRight w:val="0"/>
      <w:marTop w:val="0"/>
      <w:marBottom w:val="0"/>
      <w:divBdr>
        <w:top w:val="none" w:sz="0" w:space="0" w:color="auto"/>
        <w:left w:val="none" w:sz="0" w:space="0" w:color="auto"/>
        <w:bottom w:val="none" w:sz="0" w:space="0" w:color="auto"/>
        <w:right w:val="none" w:sz="0" w:space="0" w:color="auto"/>
      </w:divBdr>
    </w:div>
    <w:div w:id="586614413">
      <w:bodyDiv w:val="1"/>
      <w:marLeft w:val="0"/>
      <w:marRight w:val="0"/>
      <w:marTop w:val="0"/>
      <w:marBottom w:val="0"/>
      <w:divBdr>
        <w:top w:val="none" w:sz="0" w:space="0" w:color="auto"/>
        <w:left w:val="none" w:sz="0" w:space="0" w:color="auto"/>
        <w:bottom w:val="none" w:sz="0" w:space="0" w:color="auto"/>
        <w:right w:val="none" w:sz="0" w:space="0" w:color="auto"/>
      </w:divBdr>
    </w:div>
    <w:div w:id="587885980">
      <w:bodyDiv w:val="1"/>
      <w:marLeft w:val="0"/>
      <w:marRight w:val="0"/>
      <w:marTop w:val="0"/>
      <w:marBottom w:val="0"/>
      <w:divBdr>
        <w:top w:val="none" w:sz="0" w:space="0" w:color="auto"/>
        <w:left w:val="none" w:sz="0" w:space="0" w:color="auto"/>
        <w:bottom w:val="none" w:sz="0" w:space="0" w:color="auto"/>
        <w:right w:val="none" w:sz="0" w:space="0" w:color="auto"/>
      </w:divBdr>
    </w:div>
    <w:div w:id="597102703">
      <w:bodyDiv w:val="1"/>
      <w:marLeft w:val="0"/>
      <w:marRight w:val="0"/>
      <w:marTop w:val="0"/>
      <w:marBottom w:val="0"/>
      <w:divBdr>
        <w:top w:val="none" w:sz="0" w:space="0" w:color="auto"/>
        <w:left w:val="none" w:sz="0" w:space="0" w:color="auto"/>
        <w:bottom w:val="none" w:sz="0" w:space="0" w:color="auto"/>
        <w:right w:val="none" w:sz="0" w:space="0" w:color="auto"/>
      </w:divBdr>
    </w:div>
    <w:div w:id="598685299">
      <w:bodyDiv w:val="1"/>
      <w:marLeft w:val="0"/>
      <w:marRight w:val="0"/>
      <w:marTop w:val="0"/>
      <w:marBottom w:val="0"/>
      <w:divBdr>
        <w:top w:val="none" w:sz="0" w:space="0" w:color="auto"/>
        <w:left w:val="none" w:sz="0" w:space="0" w:color="auto"/>
        <w:bottom w:val="none" w:sz="0" w:space="0" w:color="auto"/>
        <w:right w:val="none" w:sz="0" w:space="0" w:color="auto"/>
      </w:divBdr>
    </w:div>
    <w:div w:id="608201688">
      <w:bodyDiv w:val="1"/>
      <w:marLeft w:val="0"/>
      <w:marRight w:val="0"/>
      <w:marTop w:val="0"/>
      <w:marBottom w:val="0"/>
      <w:divBdr>
        <w:top w:val="none" w:sz="0" w:space="0" w:color="auto"/>
        <w:left w:val="none" w:sz="0" w:space="0" w:color="auto"/>
        <w:bottom w:val="none" w:sz="0" w:space="0" w:color="auto"/>
        <w:right w:val="none" w:sz="0" w:space="0" w:color="auto"/>
      </w:divBdr>
    </w:div>
    <w:div w:id="610169862">
      <w:bodyDiv w:val="1"/>
      <w:marLeft w:val="0"/>
      <w:marRight w:val="0"/>
      <w:marTop w:val="0"/>
      <w:marBottom w:val="0"/>
      <w:divBdr>
        <w:top w:val="none" w:sz="0" w:space="0" w:color="auto"/>
        <w:left w:val="none" w:sz="0" w:space="0" w:color="auto"/>
        <w:bottom w:val="none" w:sz="0" w:space="0" w:color="auto"/>
        <w:right w:val="none" w:sz="0" w:space="0" w:color="auto"/>
      </w:divBdr>
    </w:div>
    <w:div w:id="617101958">
      <w:bodyDiv w:val="1"/>
      <w:marLeft w:val="0"/>
      <w:marRight w:val="0"/>
      <w:marTop w:val="0"/>
      <w:marBottom w:val="0"/>
      <w:divBdr>
        <w:top w:val="none" w:sz="0" w:space="0" w:color="auto"/>
        <w:left w:val="none" w:sz="0" w:space="0" w:color="auto"/>
        <w:bottom w:val="none" w:sz="0" w:space="0" w:color="auto"/>
        <w:right w:val="none" w:sz="0" w:space="0" w:color="auto"/>
      </w:divBdr>
    </w:div>
    <w:div w:id="620232712">
      <w:bodyDiv w:val="1"/>
      <w:marLeft w:val="0"/>
      <w:marRight w:val="0"/>
      <w:marTop w:val="0"/>
      <w:marBottom w:val="0"/>
      <w:divBdr>
        <w:top w:val="none" w:sz="0" w:space="0" w:color="auto"/>
        <w:left w:val="none" w:sz="0" w:space="0" w:color="auto"/>
        <w:bottom w:val="none" w:sz="0" w:space="0" w:color="auto"/>
        <w:right w:val="none" w:sz="0" w:space="0" w:color="auto"/>
      </w:divBdr>
    </w:div>
    <w:div w:id="633102373">
      <w:bodyDiv w:val="1"/>
      <w:marLeft w:val="0"/>
      <w:marRight w:val="0"/>
      <w:marTop w:val="0"/>
      <w:marBottom w:val="0"/>
      <w:divBdr>
        <w:top w:val="none" w:sz="0" w:space="0" w:color="auto"/>
        <w:left w:val="none" w:sz="0" w:space="0" w:color="auto"/>
        <w:bottom w:val="none" w:sz="0" w:space="0" w:color="auto"/>
        <w:right w:val="none" w:sz="0" w:space="0" w:color="auto"/>
      </w:divBdr>
    </w:div>
    <w:div w:id="635642025">
      <w:bodyDiv w:val="1"/>
      <w:marLeft w:val="0"/>
      <w:marRight w:val="0"/>
      <w:marTop w:val="0"/>
      <w:marBottom w:val="0"/>
      <w:divBdr>
        <w:top w:val="none" w:sz="0" w:space="0" w:color="auto"/>
        <w:left w:val="none" w:sz="0" w:space="0" w:color="auto"/>
        <w:bottom w:val="none" w:sz="0" w:space="0" w:color="auto"/>
        <w:right w:val="none" w:sz="0" w:space="0" w:color="auto"/>
      </w:divBdr>
    </w:div>
    <w:div w:id="642849996">
      <w:bodyDiv w:val="1"/>
      <w:marLeft w:val="0"/>
      <w:marRight w:val="0"/>
      <w:marTop w:val="0"/>
      <w:marBottom w:val="0"/>
      <w:divBdr>
        <w:top w:val="none" w:sz="0" w:space="0" w:color="auto"/>
        <w:left w:val="none" w:sz="0" w:space="0" w:color="auto"/>
        <w:bottom w:val="none" w:sz="0" w:space="0" w:color="auto"/>
        <w:right w:val="none" w:sz="0" w:space="0" w:color="auto"/>
      </w:divBdr>
    </w:div>
    <w:div w:id="643660453">
      <w:bodyDiv w:val="1"/>
      <w:marLeft w:val="0"/>
      <w:marRight w:val="0"/>
      <w:marTop w:val="0"/>
      <w:marBottom w:val="0"/>
      <w:divBdr>
        <w:top w:val="none" w:sz="0" w:space="0" w:color="auto"/>
        <w:left w:val="none" w:sz="0" w:space="0" w:color="auto"/>
        <w:bottom w:val="none" w:sz="0" w:space="0" w:color="auto"/>
        <w:right w:val="none" w:sz="0" w:space="0" w:color="auto"/>
      </w:divBdr>
    </w:div>
    <w:div w:id="649092527">
      <w:bodyDiv w:val="1"/>
      <w:marLeft w:val="0"/>
      <w:marRight w:val="0"/>
      <w:marTop w:val="0"/>
      <w:marBottom w:val="0"/>
      <w:divBdr>
        <w:top w:val="none" w:sz="0" w:space="0" w:color="auto"/>
        <w:left w:val="none" w:sz="0" w:space="0" w:color="auto"/>
        <w:bottom w:val="none" w:sz="0" w:space="0" w:color="auto"/>
        <w:right w:val="none" w:sz="0" w:space="0" w:color="auto"/>
      </w:divBdr>
    </w:div>
    <w:div w:id="658190804">
      <w:bodyDiv w:val="1"/>
      <w:marLeft w:val="0"/>
      <w:marRight w:val="0"/>
      <w:marTop w:val="0"/>
      <w:marBottom w:val="0"/>
      <w:divBdr>
        <w:top w:val="none" w:sz="0" w:space="0" w:color="auto"/>
        <w:left w:val="none" w:sz="0" w:space="0" w:color="auto"/>
        <w:bottom w:val="none" w:sz="0" w:space="0" w:color="auto"/>
        <w:right w:val="none" w:sz="0" w:space="0" w:color="auto"/>
      </w:divBdr>
    </w:div>
    <w:div w:id="658268627">
      <w:bodyDiv w:val="1"/>
      <w:marLeft w:val="0"/>
      <w:marRight w:val="0"/>
      <w:marTop w:val="0"/>
      <w:marBottom w:val="0"/>
      <w:divBdr>
        <w:top w:val="none" w:sz="0" w:space="0" w:color="auto"/>
        <w:left w:val="none" w:sz="0" w:space="0" w:color="auto"/>
        <w:bottom w:val="none" w:sz="0" w:space="0" w:color="auto"/>
        <w:right w:val="none" w:sz="0" w:space="0" w:color="auto"/>
      </w:divBdr>
    </w:div>
    <w:div w:id="661811389">
      <w:bodyDiv w:val="1"/>
      <w:marLeft w:val="0"/>
      <w:marRight w:val="0"/>
      <w:marTop w:val="0"/>
      <w:marBottom w:val="0"/>
      <w:divBdr>
        <w:top w:val="none" w:sz="0" w:space="0" w:color="auto"/>
        <w:left w:val="none" w:sz="0" w:space="0" w:color="auto"/>
        <w:bottom w:val="none" w:sz="0" w:space="0" w:color="auto"/>
        <w:right w:val="none" w:sz="0" w:space="0" w:color="auto"/>
      </w:divBdr>
    </w:div>
    <w:div w:id="664481423">
      <w:bodyDiv w:val="1"/>
      <w:marLeft w:val="0"/>
      <w:marRight w:val="0"/>
      <w:marTop w:val="0"/>
      <w:marBottom w:val="0"/>
      <w:divBdr>
        <w:top w:val="none" w:sz="0" w:space="0" w:color="auto"/>
        <w:left w:val="none" w:sz="0" w:space="0" w:color="auto"/>
        <w:bottom w:val="none" w:sz="0" w:space="0" w:color="auto"/>
        <w:right w:val="none" w:sz="0" w:space="0" w:color="auto"/>
      </w:divBdr>
    </w:div>
    <w:div w:id="681132825">
      <w:bodyDiv w:val="1"/>
      <w:marLeft w:val="0"/>
      <w:marRight w:val="0"/>
      <w:marTop w:val="0"/>
      <w:marBottom w:val="0"/>
      <w:divBdr>
        <w:top w:val="none" w:sz="0" w:space="0" w:color="auto"/>
        <w:left w:val="none" w:sz="0" w:space="0" w:color="auto"/>
        <w:bottom w:val="none" w:sz="0" w:space="0" w:color="auto"/>
        <w:right w:val="none" w:sz="0" w:space="0" w:color="auto"/>
      </w:divBdr>
    </w:div>
    <w:div w:id="687802311">
      <w:bodyDiv w:val="1"/>
      <w:marLeft w:val="0"/>
      <w:marRight w:val="0"/>
      <w:marTop w:val="0"/>
      <w:marBottom w:val="0"/>
      <w:divBdr>
        <w:top w:val="none" w:sz="0" w:space="0" w:color="auto"/>
        <w:left w:val="none" w:sz="0" w:space="0" w:color="auto"/>
        <w:bottom w:val="none" w:sz="0" w:space="0" w:color="auto"/>
        <w:right w:val="none" w:sz="0" w:space="0" w:color="auto"/>
      </w:divBdr>
      <w:divsChild>
        <w:div w:id="87773341">
          <w:marLeft w:val="0"/>
          <w:marRight w:val="0"/>
          <w:marTop w:val="0"/>
          <w:marBottom w:val="0"/>
          <w:divBdr>
            <w:top w:val="none" w:sz="0" w:space="0" w:color="auto"/>
            <w:left w:val="none" w:sz="0" w:space="0" w:color="auto"/>
            <w:bottom w:val="none" w:sz="0" w:space="0" w:color="auto"/>
            <w:right w:val="none" w:sz="0" w:space="0" w:color="auto"/>
          </w:divBdr>
          <w:divsChild>
            <w:div w:id="465397100">
              <w:marLeft w:val="0"/>
              <w:marRight w:val="0"/>
              <w:marTop w:val="0"/>
              <w:marBottom w:val="0"/>
              <w:divBdr>
                <w:top w:val="none" w:sz="0" w:space="0" w:color="auto"/>
                <w:left w:val="none" w:sz="0" w:space="0" w:color="auto"/>
                <w:bottom w:val="none" w:sz="0" w:space="0" w:color="auto"/>
                <w:right w:val="none" w:sz="0" w:space="0" w:color="auto"/>
              </w:divBdr>
              <w:divsChild>
                <w:div w:id="341932465">
                  <w:marLeft w:val="0"/>
                  <w:marRight w:val="0"/>
                  <w:marTop w:val="0"/>
                  <w:marBottom w:val="0"/>
                  <w:divBdr>
                    <w:top w:val="none" w:sz="0" w:space="0" w:color="auto"/>
                    <w:left w:val="none" w:sz="0" w:space="0" w:color="auto"/>
                    <w:bottom w:val="none" w:sz="0" w:space="0" w:color="auto"/>
                    <w:right w:val="none" w:sz="0" w:space="0" w:color="auto"/>
                  </w:divBdr>
                  <w:divsChild>
                    <w:div w:id="206721814">
                      <w:marLeft w:val="0"/>
                      <w:marRight w:val="0"/>
                      <w:marTop w:val="0"/>
                      <w:marBottom w:val="0"/>
                      <w:divBdr>
                        <w:top w:val="none" w:sz="0" w:space="0" w:color="auto"/>
                        <w:left w:val="none" w:sz="0" w:space="0" w:color="auto"/>
                        <w:bottom w:val="none" w:sz="0" w:space="0" w:color="auto"/>
                        <w:right w:val="none" w:sz="0" w:space="0" w:color="auto"/>
                      </w:divBdr>
                      <w:divsChild>
                        <w:div w:id="60208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209447">
      <w:bodyDiv w:val="1"/>
      <w:marLeft w:val="0"/>
      <w:marRight w:val="0"/>
      <w:marTop w:val="0"/>
      <w:marBottom w:val="0"/>
      <w:divBdr>
        <w:top w:val="none" w:sz="0" w:space="0" w:color="auto"/>
        <w:left w:val="none" w:sz="0" w:space="0" w:color="auto"/>
        <w:bottom w:val="none" w:sz="0" w:space="0" w:color="auto"/>
        <w:right w:val="none" w:sz="0" w:space="0" w:color="auto"/>
      </w:divBdr>
    </w:div>
    <w:div w:id="704990549">
      <w:bodyDiv w:val="1"/>
      <w:marLeft w:val="0"/>
      <w:marRight w:val="0"/>
      <w:marTop w:val="0"/>
      <w:marBottom w:val="0"/>
      <w:divBdr>
        <w:top w:val="none" w:sz="0" w:space="0" w:color="auto"/>
        <w:left w:val="none" w:sz="0" w:space="0" w:color="auto"/>
        <w:bottom w:val="none" w:sz="0" w:space="0" w:color="auto"/>
        <w:right w:val="none" w:sz="0" w:space="0" w:color="auto"/>
      </w:divBdr>
    </w:div>
    <w:div w:id="714306247">
      <w:bodyDiv w:val="1"/>
      <w:marLeft w:val="0"/>
      <w:marRight w:val="0"/>
      <w:marTop w:val="0"/>
      <w:marBottom w:val="0"/>
      <w:divBdr>
        <w:top w:val="none" w:sz="0" w:space="0" w:color="auto"/>
        <w:left w:val="none" w:sz="0" w:space="0" w:color="auto"/>
        <w:bottom w:val="none" w:sz="0" w:space="0" w:color="auto"/>
        <w:right w:val="none" w:sz="0" w:space="0" w:color="auto"/>
      </w:divBdr>
    </w:div>
    <w:div w:id="720205451">
      <w:bodyDiv w:val="1"/>
      <w:marLeft w:val="0"/>
      <w:marRight w:val="0"/>
      <w:marTop w:val="0"/>
      <w:marBottom w:val="0"/>
      <w:divBdr>
        <w:top w:val="none" w:sz="0" w:space="0" w:color="auto"/>
        <w:left w:val="none" w:sz="0" w:space="0" w:color="auto"/>
        <w:bottom w:val="none" w:sz="0" w:space="0" w:color="auto"/>
        <w:right w:val="none" w:sz="0" w:space="0" w:color="auto"/>
      </w:divBdr>
    </w:div>
    <w:div w:id="724838655">
      <w:bodyDiv w:val="1"/>
      <w:marLeft w:val="0"/>
      <w:marRight w:val="0"/>
      <w:marTop w:val="0"/>
      <w:marBottom w:val="0"/>
      <w:divBdr>
        <w:top w:val="none" w:sz="0" w:space="0" w:color="auto"/>
        <w:left w:val="none" w:sz="0" w:space="0" w:color="auto"/>
        <w:bottom w:val="none" w:sz="0" w:space="0" w:color="auto"/>
        <w:right w:val="none" w:sz="0" w:space="0" w:color="auto"/>
      </w:divBdr>
    </w:div>
    <w:div w:id="728967083">
      <w:bodyDiv w:val="1"/>
      <w:marLeft w:val="0"/>
      <w:marRight w:val="0"/>
      <w:marTop w:val="0"/>
      <w:marBottom w:val="0"/>
      <w:divBdr>
        <w:top w:val="none" w:sz="0" w:space="0" w:color="auto"/>
        <w:left w:val="none" w:sz="0" w:space="0" w:color="auto"/>
        <w:bottom w:val="none" w:sz="0" w:space="0" w:color="auto"/>
        <w:right w:val="none" w:sz="0" w:space="0" w:color="auto"/>
      </w:divBdr>
    </w:div>
    <w:div w:id="736325395">
      <w:bodyDiv w:val="1"/>
      <w:marLeft w:val="0"/>
      <w:marRight w:val="0"/>
      <w:marTop w:val="0"/>
      <w:marBottom w:val="0"/>
      <w:divBdr>
        <w:top w:val="none" w:sz="0" w:space="0" w:color="auto"/>
        <w:left w:val="none" w:sz="0" w:space="0" w:color="auto"/>
        <w:bottom w:val="none" w:sz="0" w:space="0" w:color="auto"/>
        <w:right w:val="none" w:sz="0" w:space="0" w:color="auto"/>
      </w:divBdr>
    </w:div>
    <w:div w:id="752319188">
      <w:bodyDiv w:val="1"/>
      <w:marLeft w:val="0"/>
      <w:marRight w:val="0"/>
      <w:marTop w:val="0"/>
      <w:marBottom w:val="0"/>
      <w:divBdr>
        <w:top w:val="none" w:sz="0" w:space="0" w:color="auto"/>
        <w:left w:val="none" w:sz="0" w:space="0" w:color="auto"/>
        <w:bottom w:val="none" w:sz="0" w:space="0" w:color="auto"/>
        <w:right w:val="none" w:sz="0" w:space="0" w:color="auto"/>
      </w:divBdr>
    </w:div>
    <w:div w:id="757405829">
      <w:bodyDiv w:val="1"/>
      <w:marLeft w:val="0"/>
      <w:marRight w:val="0"/>
      <w:marTop w:val="0"/>
      <w:marBottom w:val="0"/>
      <w:divBdr>
        <w:top w:val="none" w:sz="0" w:space="0" w:color="auto"/>
        <w:left w:val="none" w:sz="0" w:space="0" w:color="auto"/>
        <w:bottom w:val="none" w:sz="0" w:space="0" w:color="auto"/>
        <w:right w:val="none" w:sz="0" w:space="0" w:color="auto"/>
      </w:divBdr>
    </w:div>
    <w:div w:id="777988361">
      <w:bodyDiv w:val="1"/>
      <w:marLeft w:val="0"/>
      <w:marRight w:val="0"/>
      <w:marTop w:val="0"/>
      <w:marBottom w:val="0"/>
      <w:divBdr>
        <w:top w:val="none" w:sz="0" w:space="0" w:color="auto"/>
        <w:left w:val="none" w:sz="0" w:space="0" w:color="auto"/>
        <w:bottom w:val="none" w:sz="0" w:space="0" w:color="auto"/>
        <w:right w:val="none" w:sz="0" w:space="0" w:color="auto"/>
      </w:divBdr>
    </w:div>
    <w:div w:id="786654756">
      <w:bodyDiv w:val="1"/>
      <w:marLeft w:val="0"/>
      <w:marRight w:val="0"/>
      <w:marTop w:val="0"/>
      <w:marBottom w:val="0"/>
      <w:divBdr>
        <w:top w:val="none" w:sz="0" w:space="0" w:color="auto"/>
        <w:left w:val="none" w:sz="0" w:space="0" w:color="auto"/>
        <w:bottom w:val="none" w:sz="0" w:space="0" w:color="auto"/>
        <w:right w:val="none" w:sz="0" w:space="0" w:color="auto"/>
      </w:divBdr>
    </w:div>
    <w:div w:id="788819773">
      <w:bodyDiv w:val="1"/>
      <w:marLeft w:val="0"/>
      <w:marRight w:val="0"/>
      <w:marTop w:val="0"/>
      <w:marBottom w:val="0"/>
      <w:divBdr>
        <w:top w:val="none" w:sz="0" w:space="0" w:color="auto"/>
        <w:left w:val="none" w:sz="0" w:space="0" w:color="auto"/>
        <w:bottom w:val="none" w:sz="0" w:space="0" w:color="auto"/>
        <w:right w:val="none" w:sz="0" w:space="0" w:color="auto"/>
      </w:divBdr>
    </w:div>
    <w:div w:id="789321601">
      <w:bodyDiv w:val="1"/>
      <w:marLeft w:val="0"/>
      <w:marRight w:val="0"/>
      <w:marTop w:val="0"/>
      <w:marBottom w:val="0"/>
      <w:divBdr>
        <w:top w:val="none" w:sz="0" w:space="0" w:color="auto"/>
        <w:left w:val="none" w:sz="0" w:space="0" w:color="auto"/>
        <w:bottom w:val="none" w:sz="0" w:space="0" w:color="auto"/>
        <w:right w:val="none" w:sz="0" w:space="0" w:color="auto"/>
      </w:divBdr>
    </w:div>
    <w:div w:id="805659492">
      <w:bodyDiv w:val="1"/>
      <w:marLeft w:val="0"/>
      <w:marRight w:val="0"/>
      <w:marTop w:val="0"/>
      <w:marBottom w:val="0"/>
      <w:divBdr>
        <w:top w:val="none" w:sz="0" w:space="0" w:color="auto"/>
        <w:left w:val="none" w:sz="0" w:space="0" w:color="auto"/>
        <w:bottom w:val="none" w:sz="0" w:space="0" w:color="auto"/>
        <w:right w:val="none" w:sz="0" w:space="0" w:color="auto"/>
      </w:divBdr>
    </w:div>
    <w:div w:id="813066342">
      <w:bodyDiv w:val="1"/>
      <w:marLeft w:val="0"/>
      <w:marRight w:val="0"/>
      <w:marTop w:val="0"/>
      <w:marBottom w:val="0"/>
      <w:divBdr>
        <w:top w:val="none" w:sz="0" w:space="0" w:color="auto"/>
        <w:left w:val="none" w:sz="0" w:space="0" w:color="auto"/>
        <w:bottom w:val="none" w:sz="0" w:space="0" w:color="auto"/>
        <w:right w:val="none" w:sz="0" w:space="0" w:color="auto"/>
      </w:divBdr>
      <w:divsChild>
        <w:div w:id="14284991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3988749">
      <w:bodyDiv w:val="1"/>
      <w:marLeft w:val="0"/>
      <w:marRight w:val="0"/>
      <w:marTop w:val="0"/>
      <w:marBottom w:val="0"/>
      <w:divBdr>
        <w:top w:val="none" w:sz="0" w:space="0" w:color="auto"/>
        <w:left w:val="none" w:sz="0" w:space="0" w:color="auto"/>
        <w:bottom w:val="none" w:sz="0" w:space="0" w:color="auto"/>
        <w:right w:val="none" w:sz="0" w:space="0" w:color="auto"/>
      </w:divBdr>
    </w:div>
    <w:div w:id="817184442">
      <w:bodyDiv w:val="1"/>
      <w:marLeft w:val="0"/>
      <w:marRight w:val="0"/>
      <w:marTop w:val="0"/>
      <w:marBottom w:val="0"/>
      <w:divBdr>
        <w:top w:val="none" w:sz="0" w:space="0" w:color="auto"/>
        <w:left w:val="none" w:sz="0" w:space="0" w:color="auto"/>
        <w:bottom w:val="none" w:sz="0" w:space="0" w:color="auto"/>
        <w:right w:val="none" w:sz="0" w:space="0" w:color="auto"/>
      </w:divBdr>
    </w:div>
    <w:div w:id="817965764">
      <w:bodyDiv w:val="1"/>
      <w:marLeft w:val="0"/>
      <w:marRight w:val="0"/>
      <w:marTop w:val="0"/>
      <w:marBottom w:val="0"/>
      <w:divBdr>
        <w:top w:val="none" w:sz="0" w:space="0" w:color="auto"/>
        <w:left w:val="none" w:sz="0" w:space="0" w:color="auto"/>
        <w:bottom w:val="none" w:sz="0" w:space="0" w:color="auto"/>
        <w:right w:val="none" w:sz="0" w:space="0" w:color="auto"/>
      </w:divBdr>
    </w:div>
    <w:div w:id="841429457">
      <w:bodyDiv w:val="1"/>
      <w:marLeft w:val="0"/>
      <w:marRight w:val="0"/>
      <w:marTop w:val="0"/>
      <w:marBottom w:val="0"/>
      <w:divBdr>
        <w:top w:val="none" w:sz="0" w:space="0" w:color="auto"/>
        <w:left w:val="none" w:sz="0" w:space="0" w:color="auto"/>
        <w:bottom w:val="none" w:sz="0" w:space="0" w:color="auto"/>
        <w:right w:val="none" w:sz="0" w:space="0" w:color="auto"/>
      </w:divBdr>
    </w:div>
    <w:div w:id="849103296">
      <w:bodyDiv w:val="1"/>
      <w:marLeft w:val="0"/>
      <w:marRight w:val="0"/>
      <w:marTop w:val="0"/>
      <w:marBottom w:val="0"/>
      <w:divBdr>
        <w:top w:val="none" w:sz="0" w:space="0" w:color="auto"/>
        <w:left w:val="none" w:sz="0" w:space="0" w:color="auto"/>
        <w:bottom w:val="none" w:sz="0" w:space="0" w:color="auto"/>
        <w:right w:val="none" w:sz="0" w:space="0" w:color="auto"/>
      </w:divBdr>
    </w:div>
    <w:div w:id="852574682">
      <w:bodyDiv w:val="1"/>
      <w:marLeft w:val="0"/>
      <w:marRight w:val="0"/>
      <w:marTop w:val="0"/>
      <w:marBottom w:val="0"/>
      <w:divBdr>
        <w:top w:val="none" w:sz="0" w:space="0" w:color="auto"/>
        <w:left w:val="none" w:sz="0" w:space="0" w:color="auto"/>
        <w:bottom w:val="none" w:sz="0" w:space="0" w:color="auto"/>
        <w:right w:val="none" w:sz="0" w:space="0" w:color="auto"/>
      </w:divBdr>
    </w:div>
    <w:div w:id="853304351">
      <w:bodyDiv w:val="1"/>
      <w:marLeft w:val="0"/>
      <w:marRight w:val="0"/>
      <w:marTop w:val="0"/>
      <w:marBottom w:val="0"/>
      <w:divBdr>
        <w:top w:val="none" w:sz="0" w:space="0" w:color="auto"/>
        <w:left w:val="none" w:sz="0" w:space="0" w:color="auto"/>
        <w:bottom w:val="none" w:sz="0" w:space="0" w:color="auto"/>
        <w:right w:val="none" w:sz="0" w:space="0" w:color="auto"/>
      </w:divBdr>
    </w:div>
    <w:div w:id="854656038">
      <w:bodyDiv w:val="1"/>
      <w:marLeft w:val="0"/>
      <w:marRight w:val="0"/>
      <w:marTop w:val="0"/>
      <w:marBottom w:val="0"/>
      <w:divBdr>
        <w:top w:val="none" w:sz="0" w:space="0" w:color="auto"/>
        <w:left w:val="none" w:sz="0" w:space="0" w:color="auto"/>
        <w:bottom w:val="none" w:sz="0" w:space="0" w:color="auto"/>
        <w:right w:val="none" w:sz="0" w:space="0" w:color="auto"/>
      </w:divBdr>
    </w:div>
    <w:div w:id="856772792">
      <w:bodyDiv w:val="1"/>
      <w:marLeft w:val="0"/>
      <w:marRight w:val="0"/>
      <w:marTop w:val="0"/>
      <w:marBottom w:val="0"/>
      <w:divBdr>
        <w:top w:val="none" w:sz="0" w:space="0" w:color="auto"/>
        <w:left w:val="none" w:sz="0" w:space="0" w:color="auto"/>
        <w:bottom w:val="none" w:sz="0" w:space="0" w:color="auto"/>
        <w:right w:val="none" w:sz="0" w:space="0" w:color="auto"/>
      </w:divBdr>
    </w:div>
    <w:div w:id="861939848">
      <w:bodyDiv w:val="1"/>
      <w:marLeft w:val="0"/>
      <w:marRight w:val="0"/>
      <w:marTop w:val="0"/>
      <w:marBottom w:val="0"/>
      <w:divBdr>
        <w:top w:val="none" w:sz="0" w:space="0" w:color="auto"/>
        <w:left w:val="none" w:sz="0" w:space="0" w:color="auto"/>
        <w:bottom w:val="none" w:sz="0" w:space="0" w:color="auto"/>
        <w:right w:val="none" w:sz="0" w:space="0" w:color="auto"/>
      </w:divBdr>
    </w:div>
    <w:div w:id="871306095">
      <w:bodyDiv w:val="1"/>
      <w:marLeft w:val="0"/>
      <w:marRight w:val="0"/>
      <w:marTop w:val="0"/>
      <w:marBottom w:val="0"/>
      <w:divBdr>
        <w:top w:val="none" w:sz="0" w:space="0" w:color="auto"/>
        <w:left w:val="none" w:sz="0" w:space="0" w:color="auto"/>
        <w:bottom w:val="none" w:sz="0" w:space="0" w:color="auto"/>
        <w:right w:val="none" w:sz="0" w:space="0" w:color="auto"/>
      </w:divBdr>
    </w:div>
    <w:div w:id="882014480">
      <w:bodyDiv w:val="1"/>
      <w:marLeft w:val="0"/>
      <w:marRight w:val="0"/>
      <w:marTop w:val="0"/>
      <w:marBottom w:val="0"/>
      <w:divBdr>
        <w:top w:val="none" w:sz="0" w:space="0" w:color="auto"/>
        <w:left w:val="none" w:sz="0" w:space="0" w:color="auto"/>
        <w:bottom w:val="none" w:sz="0" w:space="0" w:color="auto"/>
        <w:right w:val="none" w:sz="0" w:space="0" w:color="auto"/>
      </w:divBdr>
    </w:div>
    <w:div w:id="907691121">
      <w:bodyDiv w:val="1"/>
      <w:marLeft w:val="0"/>
      <w:marRight w:val="0"/>
      <w:marTop w:val="0"/>
      <w:marBottom w:val="0"/>
      <w:divBdr>
        <w:top w:val="none" w:sz="0" w:space="0" w:color="auto"/>
        <w:left w:val="none" w:sz="0" w:space="0" w:color="auto"/>
        <w:bottom w:val="none" w:sz="0" w:space="0" w:color="auto"/>
        <w:right w:val="none" w:sz="0" w:space="0" w:color="auto"/>
      </w:divBdr>
    </w:div>
    <w:div w:id="909925004">
      <w:bodyDiv w:val="1"/>
      <w:marLeft w:val="0"/>
      <w:marRight w:val="0"/>
      <w:marTop w:val="0"/>
      <w:marBottom w:val="0"/>
      <w:divBdr>
        <w:top w:val="none" w:sz="0" w:space="0" w:color="auto"/>
        <w:left w:val="none" w:sz="0" w:space="0" w:color="auto"/>
        <w:bottom w:val="none" w:sz="0" w:space="0" w:color="auto"/>
        <w:right w:val="none" w:sz="0" w:space="0" w:color="auto"/>
      </w:divBdr>
    </w:div>
    <w:div w:id="915554146">
      <w:bodyDiv w:val="1"/>
      <w:marLeft w:val="0"/>
      <w:marRight w:val="0"/>
      <w:marTop w:val="0"/>
      <w:marBottom w:val="0"/>
      <w:divBdr>
        <w:top w:val="none" w:sz="0" w:space="0" w:color="auto"/>
        <w:left w:val="none" w:sz="0" w:space="0" w:color="auto"/>
        <w:bottom w:val="none" w:sz="0" w:space="0" w:color="auto"/>
        <w:right w:val="none" w:sz="0" w:space="0" w:color="auto"/>
      </w:divBdr>
    </w:div>
    <w:div w:id="915751893">
      <w:bodyDiv w:val="1"/>
      <w:marLeft w:val="0"/>
      <w:marRight w:val="0"/>
      <w:marTop w:val="0"/>
      <w:marBottom w:val="0"/>
      <w:divBdr>
        <w:top w:val="none" w:sz="0" w:space="0" w:color="auto"/>
        <w:left w:val="none" w:sz="0" w:space="0" w:color="auto"/>
        <w:bottom w:val="none" w:sz="0" w:space="0" w:color="auto"/>
        <w:right w:val="none" w:sz="0" w:space="0" w:color="auto"/>
      </w:divBdr>
    </w:div>
    <w:div w:id="939724040">
      <w:bodyDiv w:val="1"/>
      <w:marLeft w:val="0"/>
      <w:marRight w:val="0"/>
      <w:marTop w:val="0"/>
      <w:marBottom w:val="0"/>
      <w:divBdr>
        <w:top w:val="none" w:sz="0" w:space="0" w:color="auto"/>
        <w:left w:val="none" w:sz="0" w:space="0" w:color="auto"/>
        <w:bottom w:val="none" w:sz="0" w:space="0" w:color="auto"/>
        <w:right w:val="none" w:sz="0" w:space="0" w:color="auto"/>
      </w:divBdr>
      <w:divsChild>
        <w:div w:id="1308196294">
          <w:marLeft w:val="0"/>
          <w:marRight w:val="0"/>
          <w:marTop w:val="0"/>
          <w:marBottom w:val="0"/>
          <w:divBdr>
            <w:top w:val="none" w:sz="0" w:space="0" w:color="auto"/>
            <w:left w:val="none" w:sz="0" w:space="0" w:color="auto"/>
            <w:bottom w:val="none" w:sz="0" w:space="0" w:color="auto"/>
            <w:right w:val="none" w:sz="0" w:space="0" w:color="auto"/>
          </w:divBdr>
          <w:divsChild>
            <w:div w:id="1026718410">
              <w:marLeft w:val="0"/>
              <w:marRight w:val="0"/>
              <w:marTop w:val="0"/>
              <w:marBottom w:val="0"/>
              <w:divBdr>
                <w:top w:val="none" w:sz="0" w:space="0" w:color="auto"/>
                <w:left w:val="none" w:sz="0" w:space="0" w:color="auto"/>
                <w:bottom w:val="none" w:sz="0" w:space="0" w:color="auto"/>
                <w:right w:val="none" w:sz="0" w:space="0" w:color="auto"/>
              </w:divBdr>
              <w:divsChild>
                <w:div w:id="450443423">
                  <w:marLeft w:val="0"/>
                  <w:marRight w:val="0"/>
                  <w:marTop w:val="0"/>
                  <w:marBottom w:val="0"/>
                  <w:divBdr>
                    <w:top w:val="none" w:sz="0" w:space="0" w:color="auto"/>
                    <w:left w:val="none" w:sz="0" w:space="0" w:color="auto"/>
                    <w:bottom w:val="none" w:sz="0" w:space="0" w:color="auto"/>
                    <w:right w:val="none" w:sz="0" w:space="0" w:color="auto"/>
                  </w:divBdr>
                  <w:divsChild>
                    <w:div w:id="431317870">
                      <w:marLeft w:val="0"/>
                      <w:marRight w:val="0"/>
                      <w:marTop w:val="0"/>
                      <w:marBottom w:val="0"/>
                      <w:divBdr>
                        <w:top w:val="none" w:sz="0" w:space="0" w:color="auto"/>
                        <w:left w:val="none" w:sz="0" w:space="0" w:color="auto"/>
                        <w:bottom w:val="none" w:sz="0" w:space="0" w:color="auto"/>
                        <w:right w:val="none" w:sz="0" w:space="0" w:color="auto"/>
                      </w:divBdr>
                      <w:divsChild>
                        <w:div w:id="372190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1063620">
      <w:bodyDiv w:val="1"/>
      <w:marLeft w:val="0"/>
      <w:marRight w:val="0"/>
      <w:marTop w:val="0"/>
      <w:marBottom w:val="0"/>
      <w:divBdr>
        <w:top w:val="none" w:sz="0" w:space="0" w:color="auto"/>
        <w:left w:val="none" w:sz="0" w:space="0" w:color="auto"/>
        <w:bottom w:val="none" w:sz="0" w:space="0" w:color="auto"/>
        <w:right w:val="none" w:sz="0" w:space="0" w:color="auto"/>
      </w:divBdr>
    </w:div>
    <w:div w:id="943997783">
      <w:bodyDiv w:val="1"/>
      <w:marLeft w:val="0"/>
      <w:marRight w:val="0"/>
      <w:marTop w:val="0"/>
      <w:marBottom w:val="0"/>
      <w:divBdr>
        <w:top w:val="none" w:sz="0" w:space="0" w:color="auto"/>
        <w:left w:val="none" w:sz="0" w:space="0" w:color="auto"/>
        <w:bottom w:val="none" w:sz="0" w:space="0" w:color="auto"/>
        <w:right w:val="none" w:sz="0" w:space="0" w:color="auto"/>
      </w:divBdr>
    </w:div>
    <w:div w:id="945111404">
      <w:bodyDiv w:val="1"/>
      <w:marLeft w:val="0"/>
      <w:marRight w:val="0"/>
      <w:marTop w:val="0"/>
      <w:marBottom w:val="0"/>
      <w:divBdr>
        <w:top w:val="none" w:sz="0" w:space="0" w:color="auto"/>
        <w:left w:val="none" w:sz="0" w:space="0" w:color="auto"/>
        <w:bottom w:val="none" w:sz="0" w:space="0" w:color="auto"/>
        <w:right w:val="none" w:sz="0" w:space="0" w:color="auto"/>
      </w:divBdr>
    </w:div>
    <w:div w:id="969894433">
      <w:bodyDiv w:val="1"/>
      <w:marLeft w:val="0"/>
      <w:marRight w:val="0"/>
      <w:marTop w:val="0"/>
      <w:marBottom w:val="0"/>
      <w:divBdr>
        <w:top w:val="none" w:sz="0" w:space="0" w:color="auto"/>
        <w:left w:val="none" w:sz="0" w:space="0" w:color="auto"/>
        <w:bottom w:val="none" w:sz="0" w:space="0" w:color="auto"/>
        <w:right w:val="none" w:sz="0" w:space="0" w:color="auto"/>
      </w:divBdr>
    </w:div>
    <w:div w:id="974722502">
      <w:bodyDiv w:val="1"/>
      <w:marLeft w:val="0"/>
      <w:marRight w:val="0"/>
      <w:marTop w:val="0"/>
      <w:marBottom w:val="0"/>
      <w:divBdr>
        <w:top w:val="none" w:sz="0" w:space="0" w:color="auto"/>
        <w:left w:val="none" w:sz="0" w:space="0" w:color="auto"/>
        <w:bottom w:val="none" w:sz="0" w:space="0" w:color="auto"/>
        <w:right w:val="none" w:sz="0" w:space="0" w:color="auto"/>
      </w:divBdr>
    </w:div>
    <w:div w:id="977956355">
      <w:bodyDiv w:val="1"/>
      <w:marLeft w:val="0"/>
      <w:marRight w:val="0"/>
      <w:marTop w:val="0"/>
      <w:marBottom w:val="0"/>
      <w:divBdr>
        <w:top w:val="none" w:sz="0" w:space="0" w:color="auto"/>
        <w:left w:val="none" w:sz="0" w:space="0" w:color="auto"/>
        <w:bottom w:val="none" w:sz="0" w:space="0" w:color="auto"/>
        <w:right w:val="none" w:sz="0" w:space="0" w:color="auto"/>
      </w:divBdr>
    </w:div>
    <w:div w:id="983923310">
      <w:bodyDiv w:val="1"/>
      <w:marLeft w:val="0"/>
      <w:marRight w:val="0"/>
      <w:marTop w:val="0"/>
      <w:marBottom w:val="0"/>
      <w:divBdr>
        <w:top w:val="none" w:sz="0" w:space="0" w:color="auto"/>
        <w:left w:val="none" w:sz="0" w:space="0" w:color="auto"/>
        <w:bottom w:val="none" w:sz="0" w:space="0" w:color="auto"/>
        <w:right w:val="none" w:sz="0" w:space="0" w:color="auto"/>
      </w:divBdr>
    </w:div>
    <w:div w:id="996760214">
      <w:bodyDiv w:val="1"/>
      <w:marLeft w:val="0"/>
      <w:marRight w:val="0"/>
      <w:marTop w:val="0"/>
      <w:marBottom w:val="0"/>
      <w:divBdr>
        <w:top w:val="none" w:sz="0" w:space="0" w:color="auto"/>
        <w:left w:val="none" w:sz="0" w:space="0" w:color="auto"/>
        <w:bottom w:val="none" w:sz="0" w:space="0" w:color="auto"/>
        <w:right w:val="none" w:sz="0" w:space="0" w:color="auto"/>
      </w:divBdr>
    </w:div>
    <w:div w:id="1008410031">
      <w:bodyDiv w:val="1"/>
      <w:marLeft w:val="0"/>
      <w:marRight w:val="0"/>
      <w:marTop w:val="0"/>
      <w:marBottom w:val="0"/>
      <w:divBdr>
        <w:top w:val="none" w:sz="0" w:space="0" w:color="auto"/>
        <w:left w:val="none" w:sz="0" w:space="0" w:color="auto"/>
        <w:bottom w:val="none" w:sz="0" w:space="0" w:color="auto"/>
        <w:right w:val="none" w:sz="0" w:space="0" w:color="auto"/>
      </w:divBdr>
    </w:div>
    <w:div w:id="1008413000">
      <w:bodyDiv w:val="1"/>
      <w:marLeft w:val="0"/>
      <w:marRight w:val="0"/>
      <w:marTop w:val="0"/>
      <w:marBottom w:val="0"/>
      <w:divBdr>
        <w:top w:val="none" w:sz="0" w:space="0" w:color="auto"/>
        <w:left w:val="none" w:sz="0" w:space="0" w:color="auto"/>
        <w:bottom w:val="none" w:sz="0" w:space="0" w:color="auto"/>
        <w:right w:val="none" w:sz="0" w:space="0" w:color="auto"/>
      </w:divBdr>
    </w:div>
    <w:div w:id="1009334546">
      <w:bodyDiv w:val="1"/>
      <w:marLeft w:val="0"/>
      <w:marRight w:val="0"/>
      <w:marTop w:val="0"/>
      <w:marBottom w:val="0"/>
      <w:divBdr>
        <w:top w:val="none" w:sz="0" w:space="0" w:color="auto"/>
        <w:left w:val="none" w:sz="0" w:space="0" w:color="auto"/>
        <w:bottom w:val="none" w:sz="0" w:space="0" w:color="auto"/>
        <w:right w:val="none" w:sz="0" w:space="0" w:color="auto"/>
      </w:divBdr>
    </w:div>
    <w:div w:id="1019505120">
      <w:bodyDiv w:val="1"/>
      <w:marLeft w:val="0"/>
      <w:marRight w:val="0"/>
      <w:marTop w:val="0"/>
      <w:marBottom w:val="0"/>
      <w:divBdr>
        <w:top w:val="none" w:sz="0" w:space="0" w:color="auto"/>
        <w:left w:val="none" w:sz="0" w:space="0" w:color="auto"/>
        <w:bottom w:val="none" w:sz="0" w:space="0" w:color="auto"/>
        <w:right w:val="none" w:sz="0" w:space="0" w:color="auto"/>
      </w:divBdr>
    </w:div>
    <w:div w:id="1022392315">
      <w:bodyDiv w:val="1"/>
      <w:marLeft w:val="0"/>
      <w:marRight w:val="0"/>
      <w:marTop w:val="0"/>
      <w:marBottom w:val="0"/>
      <w:divBdr>
        <w:top w:val="none" w:sz="0" w:space="0" w:color="auto"/>
        <w:left w:val="none" w:sz="0" w:space="0" w:color="auto"/>
        <w:bottom w:val="none" w:sz="0" w:space="0" w:color="auto"/>
        <w:right w:val="none" w:sz="0" w:space="0" w:color="auto"/>
      </w:divBdr>
    </w:div>
    <w:div w:id="1028022506">
      <w:bodyDiv w:val="1"/>
      <w:marLeft w:val="0"/>
      <w:marRight w:val="0"/>
      <w:marTop w:val="0"/>
      <w:marBottom w:val="0"/>
      <w:divBdr>
        <w:top w:val="none" w:sz="0" w:space="0" w:color="auto"/>
        <w:left w:val="none" w:sz="0" w:space="0" w:color="auto"/>
        <w:bottom w:val="none" w:sz="0" w:space="0" w:color="auto"/>
        <w:right w:val="none" w:sz="0" w:space="0" w:color="auto"/>
      </w:divBdr>
    </w:div>
    <w:div w:id="1034768309">
      <w:bodyDiv w:val="1"/>
      <w:marLeft w:val="0"/>
      <w:marRight w:val="0"/>
      <w:marTop w:val="0"/>
      <w:marBottom w:val="0"/>
      <w:divBdr>
        <w:top w:val="none" w:sz="0" w:space="0" w:color="auto"/>
        <w:left w:val="none" w:sz="0" w:space="0" w:color="auto"/>
        <w:bottom w:val="none" w:sz="0" w:space="0" w:color="auto"/>
        <w:right w:val="none" w:sz="0" w:space="0" w:color="auto"/>
      </w:divBdr>
    </w:div>
    <w:div w:id="1037660555">
      <w:bodyDiv w:val="1"/>
      <w:marLeft w:val="0"/>
      <w:marRight w:val="0"/>
      <w:marTop w:val="0"/>
      <w:marBottom w:val="0"/>
      <w:divBdr>
        <w:top w:val="none" w:sz="0" w:space="0" w:color="auto"/>
        <w:left w:val="none" w:sz="0" w:space="0" w:color="auto"/>
        <w:bottom w:val="none" w:sz="0" w:space="0" w:color="auto"/>
        <w:right w:val="none" w:sz="0" w:space="0" w:color="auto"/>
      </w:divBdr>
      <w:divsChild>
        <w:div w:id="1777754334">
          <w:marLeft w:val="0"/>
          <w:marRight w:val="0"/>
          <w:marTop w:val="0"/>
          <w:marBottom w:val="0"/>
          <w:divBdr>
            <w:top w:val="none" w:sz="0" w:space="0" w:color="auto"/>
            <w:left w:val="none" w:sz="0" w:space="0" w:color="auto"/>
            <w:bottom w:val="none" w:sz="0" w:space="0" w:color="auto"/>
            <w:right w:val="none" w:sz="0" w:space="0" w:color="auto"/>
          </w:divBdr>
          <w:divsChild>
            <w:div w:id="1950812894">
              <w:marLeft w:val="0"/>
              <w:marRight w:val="0"/>
              <w:marTop w:val="0"/>
              <w:marBottom w:val="0"/>
              <w:divBdr>
                <w:top w:val="none" w:sz="0" w:space="0" w:color="auto"/>
                <w:left w:val="none" w:sz="0" w:space="0" w:color="auto"/>
                <w:bottom w:val="none" w:sz="0" w:space="0" w:color="auto"/>
                <w:right w:val="none" w:sz="0" w:space="0" w:color="auto"/>
              </w:divBdr>
              <w:divsChild>
                <w:div w:id="2035768219">
                  <w:marLeft w:val="0"/>
                  <w:marRight w:val="0"/>
                  <w:marTop w:val="0"/>
                  <w:marBottom w:val="0"/>
                  <w:divBdr>
                    <w:top w:val="none" w:sz="0" w:space="0" w:color="auto"/>
                    <w:left w:val="none" w:sz="0" w:space="0" w:color="auto"/>
                    <w:bottom w:val="none" w:sz="0" w:space="0" w:color="auto"/>
                    <w:right w:val="none" w:sz="0" w:space="0" w:color="auto"/>
                  </w:divBdr>
                  <w:divsChild>
                    <w:div w:id="499464900">
                      <w:marLeft w:val="0"/>
                      <w:marRight w:val="0"/>
                      <w:marTop w:val="0"/>
                      <w:marBottom w:val="0"/>
                      <w:divBdr>
                        <w:top w:val="none" w:sz="0" w:space="0" w:color="auto"/>
                        <w:left w:val="none" w:sz="0" w:space="0" w:color="auto"/>
                        <w:bottom w:val="none" w:sz="0" w:space="0" w:color="auto"/>
                        <w:right w:val="none" w:sz="0" w:space="0" w:color="auto"/>
                      </w:divBdr>
                      <w:divsChild>
                        <w:div w:id="3678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3287088">
      <w:bodyDiv w:val="1"/>
      <w:marLeft w:val="0"/>
      <w:marRight w:val="0"/>
      <w:marTop w:val="0"/>
      <w:marBottom w:val="0"/>
      <w:divBdr>
        <w:top w:val="none" w:sz="0" w:space="0" w:color="auto"/>
        <w:left w:val="none" w:sz="0" w:space="0" w:color="auto"/>
        <w:bottom w:val="none" w:sz="0" w:space="0" w:color="auto"/>
        <w:right w:val="none" w:sz="0" w:space="0" w:color="auto"/>
      </w:divBdr>
    </w:div>
    <w:div w:id="1044405198">
      <w:bodyDiv w:val="1"/>
      <w:marLeft w:val="0"/>
      <w:marRight w:val="0"/>
      <w:marTop w:val="0"/>
      <w:marBottom w:val="0"/>
      <w:divBdr>
        <w:top w:val="none" w:sz="0" w:space="0" w:color="auto"/>
        <w:left w:val="none" w:sz="0" w:space="0" w:color="auto"/>
        <w:bottom w:val="none" w:sz="0" w:space="0" w:color="auto"/>
        <w:right w:val="none" w:sz="0" w:space="0" w:color="auto"/>
      </w:divBdr>
    </w:div>
    <w:div w:id="1048721941">
      <w:bodyDiv w:val="1"/>
      <w:marLeft w:val="0"/>
      <w:marRight w:val="0"/>
      <w:marTop w:val="0"/>
      <w:marBottom w:val="0"/>
      <w:divBdr>
        <w:top w:val="none" w:sz="0" w:space="0" w:color="auto"/>
        <w:left w:val="none" w:sz="0" w:space="0" w:color="auto"/>
        <w:bottom w:val="none" w:sz="0" w:space="0" w:color="auto"/>
        <w:right w:val="none" w:sz="0" w:space="0" w:color="auto"/>
      </w:divBdr>
    </w:div>
    <w:div w:id="1055008366">
      <w:bodyDiv w:val="1"/>
      <w:marLeft w:val="0"/>
      <w:marRight w:val="0"/>
      <w:marTop w:val="0"/>
      <w:marBottom w:val="0"/>
      <w:divBdr>
        <w:top w:val="none" w:sz="0" w:space="0" w:color="auto"/>
        <w:left w:val="none" w:sz="0" w:space="0" w:color="auto"/>
        <w:bottom w:val="none" w:sz="0" w:space="0" w:color="auto"/>
        <w:right w:val="none" w:sz="0" w:space="0" w:color="auto"/>
      </w:divBdr>
    </w:div>
    <w:div w:id="1078748397">
      <w:bodyDiv w:val="1"/>
      <w:marLeft w:val="0"/>
      <w:marRight w:val="0"/>
      <w:marTop w:val="0"/>
      <w:marBottom w:val="0"/>
      <w:divBdr>
        <w:top w:val="none" w:sz="0" w:space="0" w:color="auto"/>
        <w:left w:val="none" w:sz="0" w:space="0" w:color="auto"/>
        <w:bottom w:val="none" w:sz="0" w:space="0" w:color="auto"/>
        <w:right w:val="none" w:sz="0" w:space="0" w:color="auto"/>
      </w:divBdr>
      <w:divsChild>
        <w:div w:id="1656301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79601844">
      <w:bodyDiv w:val="1"/>
      <w:marLeft w:val="0"/>
      <w:marRight w:val="0"/>
      <w:marTop w:val="0"/>
      <w:marBottom w:val="0"/>
      <w:divBdr>
        <w:top w:val="none" w:sz="0" w:space="0" w:color="auto"/>
        <w:left w:val="none" w:sz="0" w:space="0" w:color="auto"/>
        <w:bottom w:val="none" w:sz="0" w:space="0" w:color="auto"/>
        <w:right w:val="none" w:sz="0" w:space="0" w:color="auto"/>
      </w:divBdr>
    </w:div>
    <w:div w:id="1090932449">
      <w:bodyDiv w:val="1"/>
      <w:marLeft w:val="0"/>
      <w:marRight w:val="0"/>
      <w:marTop w:val="0"/>
      <w:marBottom w:val="0"/>
      <w:divBdr>
        <w:top w:val="none" w:sz="0" w:space="0" w:color="auto"/>
        <w:left w:val="none" w:sz="0" w:space="0" w:color="auto"/>
        <w:bottom w:val="none" w:sz="0" w:space="0" w:color="auto"/>
        <w:right w:val="none" w:sz="0" w:space="0" w:color="auto"/>
      </w:divBdr>
    </w:div>
    <w:div w:id="1092314580">
      <w:bodyDiv w:val="1"/>
      <w:marLeft w:val="0"/>
      <w:marRight w:val="0"/>
      <w:marTop w:val="0"/>
      <w:marBottom w:val="0"/>
      <w:divBdr>
        <w:top w:val="none" w:sz="0" w:space="0" w:color="auto"/>
        <w:left w:val="none" w:sz="0" w:space="0" w:color="auto"/>
        <w:bottom w:val="none" w:sz="0" w:space="0" w:color="auto"/>
        <w:right w:val="none" w:sz="0" w:space="0" w:color="auto"/>
      </w:divBdr>
    </w:div>
    <w:div w:id="1097752707">
      <w:bodyDiv w:val="1"/>
      <w:marLeft w:val="0"/>
      <w:marRight w:val="0"/>
      <w:marTop w:val="0"/>
      <w:marBottom w:val="0"/>
      <w:divBdr>
        <w:top w:val="none" w:sz="0" w:space="0" w:color="auto"/>
        <w:left w:val="none" w:sz="0" w:space="0" w:color="auto"/>
        <w:bottom w:val="none" w:sz="0" w:space="0" w:color="auto"/>
        <w:right w:val="none" w:sz="0" w:space="0" w:color="auto"/>
      </w:divBdr>
    </w:div>
    <w:div w:id="1112941736">
      <w:bodyDiv w:val="1"/>
      <w:marLeft w:val="0"/>
      <w:marRight w:val="0"/>
      <w:marTop w:val="0"/>
      <w:marBottom w:val="0"/>
      <w:divBdr>
        <w:top w:val="none" w:sz="0" w:space="0" w:color="auto"/>
        <w:left w:val="none" w:sz="0" w:space="0" w:color="auto"/>
        <w:bottom w:val="none" w:sz="0" w:space="0" w:color="auto"/>
        <w:right w:val="none" w:sz="0" w:space="0" w:color="auto"/>
      </w:divBdr>
    </w:div>
    <w:div w:id="1119111021">
      <w:bodyDiv w:val="1"/>
      <w:marLeft w:val="0"/>
      <w:marRight w:val="0"/>
      <w:marTop w:val="0"/>
      <w:marBottom w:val="0"/>
      <w:divBdr>
        <w:top w:val="none" w:sz="0" w:space="0" w:color="auto"/>
        <w:left w:val="none" w:sz="0" w:space="0" w:color="auto"/>
        <w:bottom w:val="none" w:sz="0" w:space="0" w:color="auto"/>
        <w:right w:val="none" w:sz="0" w:space="0" w:color="auto"/>
      </w:divBdr>
    </w:div>
    <w:div w:id="1135296265">
      <w:bodyDiv w:val="1"/>
      <w:marLeft w:val="0"/>
      <w:marRight w:val="0"/>
      <w:marTop w:val="0"/>
      <w:marBottom w:val="0"/>
      <w:divBdr>
        <w:top w:val="none" w:sz="0" w:space="0" w:color="auto"/>
        <w:left w:val="none" w:sz="0" w:space="0" w:color="auto"/>
        <w:bottom w:val="none" w:sz="0" w:space="0" w:color="auto"/>
        <w:right w:val="none" w:sz="0" w:space="0" w:color="auto"/>
      </w:divBdr>
    </w:div>
    <w:div w:id="1137911189">
      <w:bodyDiv w:val="1"/>
      <w:marLeft w:val="0"/>
      <w:marRight w:val="0"/>
      <w:marTop w:val="0"/>
      <w:marBottom w:val="0"/>
      <w:divBdr>
        <w:top w:val="none" w:sz="0" w:space="0" w:color="auto"/>
        <w:left w:val="none" w:sz="0" w:space="0" w:color="auto"/>
        <w:bottom w:val="none" w:sz="0" w:space="0" w:color="auto"/>
        <w:right w:val="none" w:sz="0" w:space="0" w:color="auto"/>
      </w:divBdr>
    </w:div>
    <w:div w:id="1146626537">
      <w:bodyDiv w:val="1"/>
      <w:marLeft w:val="0"/>
      <w:marRight w:val="0"/>
      <w:marTop w:val="0"/>
      <w:marBottom w:val="0"/>
      <w:divBdr>
        <w:top w:val="none" w:sz="0" w:space="0" w:color="auto"/>
        <w:left w:val="none" w:sz="0" w:space="0" w:color="auto"/>
        <w:bottom w:val="none" w:sz="0" w:space="0" w:color="auto"/>
        <w:right w:val="none" w:sz="0" w:space="0" w:color="auto"/>
      </w:divBdr>
    </w:div>
    <w:div w:id="1146816662">
      <w:bodyDiv w:val="1"/>
      <w:marLeft w:val="0"/>
      <w:marRight w:val="0"/>
      <w:marTop w:val="0"/>
      <w:marBottom w:val="0"/>
      <w:divBdr>
        <w:top w:val="none" w:sz="0" w:space="0" w:color="auto"/>
        <w:left w:val="none" w:sz="0" w:space="0" w:color="auto"/>
        <w:bottom w:val="none" w:sz="0" w:space="0" w:color="auto"/>
        <w:right w:val="none" w:sz="0" w:space="0" w:color="auto"/>
      </w:divBdr>
    </w:div>
    <w:div w:id="1162356425">
      <w:bodyDiv w:val="1"/>
      <w:marLeft w:val="0"/>
      <w:marRight w:val="0"/>
      <w:marTop w:val="0"/>
      <w:marBottom w:val="0"/>
      <w:divBdr>
        <w:top w:val="none" w:sz="0" w:space="0" w:color="auto"/>
        <w:left w:val="none" w:sz="0" w:space="0" w:color="auto"/>
        <w:bottom w:val="none" w:sz="0" w:space="0" w:color="auto"/>
        <w:right w:val="none" w:sz="0" w:space="0" w:color="auto"/>
      </w:divBdr>
    </w:div>
    <w:div w:id="1163279825">
      <w:bodyDiv w:val="1"/>
      <w:marLeft w:val="0"/>
      <w:marRight w:val="0"/>
      <w:marTop w:val="0"/>
      <w:marBottom w:val="0"/>
      <w:divBdr>
        <w:top w:val="none" w:sz="0" w:space="0" w:color="auto"/>
        <w:left w:val="none" w:sz="0" w:space="0" w:color="auto"/>
        <w:bottom w:val="none" w:sz="0" w:space="0" w:color="auto"/>
        <w:right w:val="none" w:sz="0" w:space="0" w:color="auto"/>
      </w:divBdr>
    </w:div>
    <w:div w:id="1168835922">
      <w:bodyDiv w:val="1"/>
      <w:marLeft w:val="0"/>
      <w:marRight w:val="0"/>
      <w:marTop w:val="0"/>
      <w:marBottom w:val="0"/>
      <w:divBdr>
        <w:top w:val="none" w:sz="0" w:space="0" w:color="auto"/>
        <w:left w:val="none" w:sz="0" w:space="0" w:color="auto"/>
        <w:bottom w:val="none" w:sz="0" w:space="0" w:color="auto"/>
        <w:right w:val="none" w:sz="0" w:space="0" w:color="auto"/>
      </w:divBdr>
    </w:div>
    <w:div w:id="1172723694">
      <w:bodyDiv w:val="1"/>
      <w:marLeft w:val="0"/>
      <w:marRight w:val="0"/>
      <w:marTop w:val="0"/>
      <w:marBottom w:val="0"/>
      <w:divBdr>
        <w:top w:val="none" w:sz="0" w:space="0" w:color="auto"/>
        <w:left w:val="none" w:sz="0" w:space="0" w:color="auto"/>
        <w:bottom w:val="none" w:sz="0" w:space="0" w:color="auto"/>
        <w:right w:val="none" w:sz="0" w:space="0" w:color="auto"/>
      </w:divBdr>
    </w:div>
    <w:div w:id="1180122060">
      <w:bodyDiv w:val="1"/>
      <w:marLeft w:val="0"/>
      <w:marRight w:val="0"/>
      <w:marTop w:val="0"/>
      <w:marBottom w:val="0"/>
      <w:divBdr>
        <w:top w:val="none" w:sz="0" w:space="0" w:color="auto"/>
        <w:left w:val="none" w:sz="0" w:space="0" w:color="auto"/>
        <w:bottom w:val="none" w:sz="0" w:space="0" w:color="auto"/>
        <w:right w:val="none" w:sz="0" w:space="0" w:color="auto"/>
      </w:divBdr>
    </w:div>
    <w:div w:id="1183936187">
      <w:bodyDiv w:val="1"/>
      <w:marLeft w:val="0"/>
      <w:marRight w:val="0"/>
      <w:marTop w:val="0"/>
      <w:marBottom w:val="0"/>
      <w:divBdr>
        <w:top w:val="none" w:sz="0" w:space="0" w:color="auto"/>
        <w:left w:val="none" w:sz="0" w:space="0" w:color="auto"/>
        <w:bottom w:val="none" w:sz="0" w:space="0" w:color="auto"/>
        <w:right w:val="none" w:sz="0" w:space="0" w:color="auto"/>
      </w:divBdr>
    </w:div>
    <w:div w:id="1190416037">
      <w:bodyDiv w:val="1"/>
      <w:marLeft w:val="0"/>
      <w:marRight w:val="0"/>
      <w:marTop w:val="0"/>
      <w:marBottom w:val="0"/>
      <w:divBdr>
        <w:top w:val="none" w:sz="0" w:space="0" w:color="auto"/>
        <w:left w:val="none" w:sz="0" w:space="0" w:color="auto"/>
        <w:bottom w:val="none" w:sz="0" w:space="0" w:color="auto"/>
        <w:right w:val="none" w:sz="0" w:space="0" w:color="auto"/>
      </w:divBdr>
    </w:div>
    <w:div w:id="1192185283">
      <w:bodyDiv w:val="1"/>
      <w:marLeft w:val="0"/>
      <w:marRight w:val="0"/>
      <w:marTop w:val="0"/>
      <w:marBottom w:val="0"/>
      <w:divBdr>
        <w:top w:val="none" w:sz="0" w:space="0" w:color="auto"/>
        <w:left w:val="none" w:sz="0" w:space="0" w:color="auto"/>
        <w:bottom w:val="none" w:sz="0" w:space="0" w:color="auto"/>
        <w:right w:val="none" w:sz="0" w:space="0" w:color="auto"/>
      </w:divBdr>
    </w:div>
    <w:div w:id="1192574735">
      <w:bodyDiv w:val="1"/>
      <w:marLeft w:val="0"/>
      <w:marRight w:val="0"/>
      <w:marTop w:val="0"/>
      <w:marBottom w:val="0"/>
      <w:divBdr>
        <w:top w:val="none" w:sz="0" w:space="0" w:color="auto"/>
        <w:left w:val="none" w:sz="0" w:space="0" w:color="auto"/>
        <w:bottom w:val="none" w:sz="0" w:space="0" w:color="auto"/>
        <w:right w:val="none" w:sz="0" w:space="0" w:color="auto"/>
      </w:divBdr>
    </w:div>
    <w:div w:id="1194032688">
      <w:bodyDiv w:val="1"/>
      <w:marLeft w:val="0"/>
      <w:marRight w:val="0"/>
      <w:marTop w:val="0"/>
      <w:marBottom w:val="0"/>
      <w:divBdr>
        <w:top w:val="none" w:sz="0" w:space="0" w:color="auto"/>
        <w:left w:val="none" w:sz="0" w:space="0" w:color="auto"/>
        <w:bottom w:val="none" w:sz="0" w:space="0" w:color="auto"/>
        <w:right w:val="none" w:sz="0" w:space="0" w:color="auto"/>
      </w:divBdr>
    </w:div>
    <w:div w:id="1198811514">
      <w:bodyDiv w:val="1"/>
      <w:marLeft w:val="0"/>
      <w:marRight w:val="0"/>
      <w:marTop w:val="0"/>
      <w:marBottom w:val="0"/>
      <w:divBdr>
        <w:top w:val="none" w:sz="0" w:space="0" w:color="auto"/>
        <w:left w:val="none" w:sz="0" w:space="0" w:color="auto"/>
        <w:bottom w:val="none" w:sz="0" w:space="0" w:color="auto"/>
        <w:right w:val="none" w:sz="0" w:space="0" w:color="auto"/>
      </w:divBdr>
    </w:div>
    <w:div w:id="1202522523">
      <w:bodyDiv w:val="1"/>
      <w:marLeft w:val="0"/>
      <w:marRight w:val="0"/>
      <w:marTop w:val="0"/>
      <w:marBottom w:val="0"/>
      <w:divBdr>
        <w:top w:val="none" w:sz="0" w:space="0" w:color="auto"/>
        <w:left w:val="none" w:sz="0" w:space="0" w:color="auto"/>
        <w:bottom w:val="none" w:sz="0" w:space="0" w:color="auto"/>
        <w:right w:val="none" w:sz="0" w:space="0" w:color="auto"/>
      </w:divBdr>
    </w:div>
    <w:div w:id="1206259941">
      <w:bodyDiv w:val="1"/>
      <w:marLeft w:val="0"/>
      <w:marRight w:val="0"/>
      <w:marTop w:val="0"/>
      <w:marBottom w:val="0"/>
      <w:divBdr>
        <w:top w:val="none" w:sz="0" w:space="0" w:color="auto"/>
        <w:left w:val="none" w:sz="0" w:space="0" w:color="auto"/>
        <w:bottom w:val="none" w:sz="0" w:space="0" w:color="auto"/>
        <w:right w:val="none" w:sz="0" w:space="0" w:color="auto"/>
      </w:divBdr>
    </w:div>
    <w:div w:id="1210453308">
      <w:bodyDiv w:val="1"/>
      <w:marLeft w:val="0"/>
      <w:marRight w:val="0"/>
      <w:marTop w:val="0"/>
      <w:marBottom w:val="0"/>
      <w:divBdr>
        <w:top w:val="none" w:sz="0" w:space="0" w:color="auto"/>
        <w:left w:val="none" w:sz="0" w:space="0" w:color="auto"/>
        <w:bottom w:val="none" w:sz="0" w:space="0" w:color="auto"/>
        <w:right w:val="none" w:sz="0" w:space="0" w:color="auto"/>
      </w:divBdr>
    </w:div>
    <w:div w:id="1212112237">
      <w:bodyDiv w:val="1"/>
      <w:marLeft w:val="0"/>
      <w:marRight w:val="0"/>
      <w:marTop w:val="0"/>
      <w:marBottom w:val="0"/>
      <w:divBdr>
        <w:top w:val="none" w:sz="0" w:space="0" w:color="auto"/>
        <w:left w:val="none" w:sz="0" w:space="0" w:color="auto"/>
        <w:bottom w:val="none" w:sz="0" w:space="0" w:color="auto"/>
        <w:right w:val="none" w:sz="0" w:space="0" w:color="auto"/>
      </w:divBdr>
    </w:div>
    <w:div w:id="1215118096">
      <w:bodyDiv w:val="1"/>
      <w:marLeft w:val="0"/>
      <w:marRight w:val="0"/>
      <w:marTop w:val="0"/>
      <w:marBottom w:val="0"/>
      <w:divBdr>
        <w:top w:val="none" w:sz="0" w:space="0" w:color="auto"/>
        <w:left w:val="none" w:sz="0" w:space="0" w:color="auto"/>
        <w:bottom w:val="none" w:sz="0" w:space="0" w:color="auto"/>
        <w:right w:val="none" w:sz="0" w:space="0" w:color="auto"/>
      </w:divBdr>
    </w:div>
    <w:div w:id="1220172027">
      <w:bodyDiv w:val="1"/>
      <w:marLeft w:val="0"/>
      <w:marRight w:val="0"/>
      <w:marTop w:val="0"/>
      <w:marBottom w:val="0"/>
      <w:divBdr>
        <w:top w:val="none" w:sz="0" w:space="0" w:color="auto"/>
        <w:left w:val="none" w:sz="0" w:space="0" w:color="auto"/>
        <w:bottom w:val="none" w:sz="0" w:space="0" w:color="auto"/>
        <w:right w:val="none" w:sz="0" w:space="0" w:color="auto"/>
      </w:divBdr>
    </w:div>
    <w:div w:id="1234586590">
      <w:bodyDiv w:val="1"/>
      <w:marLeft w:val="0"/>
      <w:marRight w:val="0"/>
      <w:marTop w:val="0"/>
      <w:marBottom w:val="0"/>
      <w:divBdr>
        <w:top w:val="none" w:sz="0" w:space="0" w:color="auto"/>
        <w:left w:val="none" w:sz="0" w:space="0" w:color="auto"/>
        <w:bottom w:val="none" w:sz="0" w:space="0" w:color="auto"/>
        <w:right w:val="none" w:sz="0" w:space="0" w:color="auto"/>
      </w:divBdr>
    </w:div>
    <w:div w:id="1235432513">
      <w:bodyDiv w:val="1"/>
      <w:marLeft w:val="0"/>
      <w:marRight w:val="0"/>
      <w:marTop w:val="0"/>
      <w:marBottom w:val="0"/>
      <w:divBdr>
        <w:top w:val="none" w:sz="0" w:space="0" w:color="auto"/>
        <w:left w:val="none" w:sz="0" w:space="0" w:color="auto"/>
        <w:bottom w:val="none" w:sz="0" w:space="0" w:color="auto"/>
        <w:right w:val="none" w:sz="0" w:space="0" w:color="auto"/>
      </w:divBdr>
    </w:div>
    <w:div w:id="1262026950">
      <w:bodyDiv w:val="1"/>
      <w:marLeft w:val="0"/>
      <w:marRight w:val="0"/>
      <w:marTop w:val="0"/>
      <w:marBottom w:val="0"/>
      <w:divBdr>
        <w:top w:val="none" w:sz="0" w:space="0" w:color="auto"/>
        <w:left w:val="none" w:sz="0" w:space="0" w:color="auto"/>
        <w:bottom w:val="none" w:sz="0" w:space="0" w:color="auto"/>
        <w:right w:val="none" w:sz="0" w:space="0" w:color="auto"/>
      </w:divBdr>
    </w:div>
    <w:div w:id="1300190733">
      <w:bodyDiv w:val="1"/>
      <w:marLeft w:val="0"/>
      <w:marRight w:val="0"/>
      <w:marTop w:val="0"/>
      <w:marBottom w:val="0"/>
      <w:divBdr>
        <w:top w:val="none" w:sz="0" w:space="0" w:color="auto"/>
        <w:left w:val="none" w:sz="0" w:space="0" w:color="auto"/>
        <w:bottom w:val="none" w:sz="0" w:space="0" w:color="auto"/>
        <w:right w:val="none" w:sz="0" w:space="0" w:color="auto"/>
      </w:divBdr>
    </w:div>
    <w:div w:id="1311206425">
      <w:bodyDiv w:val="1"/>
      <w:marLeft w:val="0"/>
      <w:marRight w:val="0"/>
      <w:marTop w:val="0"/>
      <w:marBottom w:val="0"/>
      <w:divBdr>
        <w:top w:val="none" w:sz="0" w:space="0" w:color="auto"/>
        <w:left w:val="none" w:sz="0" w:space="0" w:color="auto"/>
        <w:bottom w:val="none" w:sz="0" w:space="0" w:color="auto"/>
        <w:right w:val="none" w:sz="0" w:space="0" w:color="auto"/>
      </w:divBdr>
    </w:div>
    <w:div w:id="1311979580">
      <w:bodyDiv w:val="1"/>
      <w:marLeft w:val="0"/>
      <w:marRight w:val="0"/>
      <w:marTop w:val="0"/>
      <w:marBottom w:val="0"/>
      <w:divBdr>
        <w:top w:val="none" w:sz="0" w:space="0" w:color="auto"/>
        <w:left w:val="none" w:sz="0" w:space="0" w:color="auto"/>
        <w:bottom w:val="none" w:sz="0" w:space="0" w:color="auto"/>
        <w:right w:val="none" w:sz="0" w:space="0" w:color="auto"/>
      </w:divBdr>
    </w:div>
    <w:div w:id="1314529311">
      <w:bodyDiv w:val="1"/>
      <w:marLeft w:val="0"/>
      <w:marRight w:val="0"/>
      <w:marTop w:val="0"/>
      <w:marBottom w:val="0"/>
      <w:divBdr>
        <w:top w:val="none" w:sz="0" w:space="0" w:color="auto"/>
        <w:left w:val="none" w:sz="0" w:space="0" w:color="auto"/>
        <w:bottom w:val="none" w:sz="0" w:space="0" w:color="auto"/>
        <w:right w:val="none" w:sz="0" w:space="0" w:color="auto"/>
      </w:divBdr>
    </w:div>
    <w:div w:id="1317420162">
      <w:bodyDiv w:val="1"/>
      <w:marLeft w:val="0"/>
      <w:marRight w:val="0"/>
      <w:marTop w:val="0"/>
      <w:marBottom w:val="0"/>
      <w:divBdr>
        <w:top w:val="none" w:sz="0" w:space="0" w:color="auto"/>
        <w:left w:val="none" w:sz="0" w:space="0" w:color="auto"/>
        <w:bottom w:val="none" w:sz="0" w:space="0" w:color="auto"/>
        <w:right w:val="none" w:sz="0" w:space="0" w:color="auto"/>
      </w:divBdr>
    </w:div>
    <w:div w:id="1335492994">
      <w:bodyDiv w:val="1"/>
      <w:marLeft w:val="0"/>
      <w:marRight w:val="0"/>
      <w:marTop w:val="0"/>
      <w:marBottom w:val="0"/>
      <w:divBdr>
        <w:top w:val="none" w:sz="0" w:space="0" w:color="auto"/>
        <w:left w:val="none" w:sz="0" w:space="0" w:color="auto"/>
        <w:bottom w:val="none" w:sz="0" w:space="0" w:color="auto"/>
        <w:right w:val="none" w:sz="0" w:space="0" w:color="auto"/>
      </w:divBdr>
    </w:div>
    <w:div w:id="1342660426">
      <w:bodyDiv w:val="1"/>
      <w:marLeft w:val="0"/>
      <w:marRight w:val="0"/>
      <w:marTop w:val="0"/>
      <w:marBottom w:val="0"/>
      <w:divBdr>
        <w:top w:val="none" w:sz="0" w:space="0" w:color="auto"/>
        <w:left w:val="none" w:sz="0" w:space="0" w:color="auto"/>
        <w:bottom w:val="none" w:sz="0" w:space="0" w:color="auto"/>
        <w:right w:val="none" w:sz="0" w:space="0" w:color="auto"/>
      </w:divBdr>
    </w:div>
    <w:div w:id="1343245987">
      <w:bodyDiv w:val="1"/>
      <w:marLeft w:val="0"/>
      <w:marRight w:val="0"/>
      <w:marTop w:val="0"/>
      <w:marBottom w:val="0"/>
      <w:divBdr>
        <w:top w:val="none" w:sz="0" w:space="0" w:color="auto"/>
        <w:left w:val="none" w:sz="0" w:space="0" w:color="auto"/>
        <w:bottom w:val="none" w:sz="0" w:space="0" w:color="auto"/>
        <w:right w:val="none" w:sz="0" w:space="0" w:color="auto"/>
      </w:divBdr>
    </w:div>
    <w:div w:id="1354770731">
      <w:bodyDiv w:val="1"/>
      <w:marLeft w:val="0"/>
      <w:marRight w:val="0"/>
      <w:marTop w:val="0"/>
      <w:marBottom w:val="0"/>
      <w:divBdr>
        <w:top w:val="none" w:sz="0" w:space="0" w:color="auto"/>
        <w:left w:val="none" w:sz="0" w:space="0" w:color="auto"/>
        <w:bottom w:val="none" w:sz="0" w:space="0" w:color="auto"/>
        <w:right w:val="none" w:sz="0" w:space="0" w:color="auto"/>
      </w:divBdr>
    </w:div>
    <w:div w:id="1355576867">
      <w:bodyDiv w:val="1"/>
      <w:marLeft w:val="0"/>
      <w:marRight w:val="0"/>
      <w:marTop w:val="0"/>
      <w:marBottom w:val="0"/>
      <w:divBdr>
        <w:top w:val="none" w:sz="0" w:space="0" w:color="auto"/>
        <w:left w:val="none" w:sz="0" w:space="0" w:color="auto"/>
        <w:bottom w:val="none" w:sz="0" w:space="0" w:color="auto"/>
        <w:right w:val="none" w:sz="0" w:space="0" w:color="auto"/>
      </w:divBdr>
    </w:div>
    <w:div w:id="1357387639">
      <w:bodyDiv w:val="1"/>
      <w:marLeft w:val="0"/>
      <w:marRight w:val="0"/>
      <w:marTop w:val="0"/>
      <w:marBottom w:val="0"/>
      <w:divBdr>
        <w:top w:val="none" w:sz="0" w:space="0" w:color="auto"/>
        <w:left w:val="none" w:sz="0" w:space="0" w:color="auto"/>
        <w:bottom w:val="none" w:sz="0" w:space="0" w:color="auto"/>
        <w:right w:val="none" w:sz="0" w:space="0" w:color="auto"/>
      </w:divBdr>
    </w:div>
    <w:div w:id="1359820643">
      <w:bodyDiv w:val="1"/>
      <w:marLeft w:val="0"/>
      <w:marRight w:val="0"/>
      <w:marTop w:val="0"/>
      <w:marBottom w:val="0"/>
      <w:divBdr>
        <w:top w:val="none" w:sz="0" w:space="0" w:color="auto"/>
        <w:left w:val="none" w:sz="0" w:space="0" w:color="auto"/>
        <w:bottom w:val="none" w:sz="0" w:space="0" w:color="auto"/>
        <w:right w:val="none" w:sz="0" w:space="0" w:color="auto"/>
      </w:divBdr>
    </w:div>
    <w:div w:id="1366179491">
      <w:bodyDiv w:val="1"/>
      <w:marLeft w:val="0"/>
      <w:marRight w:val="0"/>
      <w:marTop w:val="0"/>
      <w:marBottom w:val="0"/>
      <w:divBdr>
        <w:top w:val="none" w:sz="0" w:space="0" w:color="auto"/>
        <w:left w:val="none" w:sz="0" w:space="0" w:color="auto"/>
        <w:bottom w:val="none" w:sz="0" w:space="0" w:color="auto"/>
        <w:right w:val="none" w:sz="0" w:space="0" w:color="auto"/>
      </w:divBdr>
    </w:div>
    <w:div w:id="1366323689">
      <w:bodyDiv w:val="1"/>
      <w:marLeft w:val="0"/>
      <w:marRight w:val="0"/>
      <w:marTop w:val="0"/>
      <w:marBottom w:val="0"/>
      <w:divBdr>
        <w:top w:val="none" w:sz="0" w:space="0" w:color="auto"/>
        <w:left w:val="none" w:sz="0" w:space="0" w:color="auto"/>
        <w:bottom w:val="none" w:sz="0" w:space="0" w:color="auto"/>
        <w:right w:val="none" w:sz="0" w:space="0" w:color="auto"/>
      </w:divBdr>
    </w:div>
    <w:div w:id="1366755076">
      <w:bodyDiv w:val="1"/>
      <w:marLeft w:val="0"/>
      <w:marRight w:val="0"/>
      <w:marTop w:val="0"/>
      <w:marBottom w:val="0"/>
      <w:divBdr>
        <w:top w:val="none" w:sz="0" w:space="0" w:color="auto"/>
        <w:left w:val="none" w:sz="0" w:space="0" w:color="auto"/>
        <w:bottom w:val="none" w:sz="0" w:space="0" w:color="auto"/>
        <w:right w:val="none" w:sz="0" w:space="0" w:color="auto"/>
      </w:divBdr>
    </w:div>
    <w:div w:id="1366828616">
      <w:bodyDiv w:val="1"/>
      <w:marLeft w:val="0"/>
      <w:marRight w:val="0"/>
      <w:marTop w:val="0"/>
      <w:marBottom w:val="0"/>
      <w:divBdr>
        <w:top w:val="none" w:sz="0" w:space="0" w:color="auto"/>
        <w:left w:val="none" w:sz="0" w:space="0" w:color="auto"/>
        <w:bottom w:val="none" w:sz="0" w:space="0" w:color="auto"/>
        <w:right w:val="none" w:sz="0" w:space="0" w:color="auto"/>
      </w:divBdr>
    </w:div>
    <w:div w:id="1373922037">
      <w:bodyDiv w:val="1"/>
      <w:marLeft w:val="0"/>
      <w:marRight w:val="0"/>
      <w:marTop w:val="0"/>
      <w:marBottom w:val="0"/>
      <w:divBdr>
        <w:top w:val="none" w:sz="0" w:space="0" w:color="auto"/>
        <w:left w:val="none" w:sz="0" w:space="0" w:color="auto"/>
        <w:bottom w:val="none" w:sz="0" w:space="0" w:color="auto"/>
        <w:right w:val="none" w:sz="0" w:space="0" w:color="auto"/>
      </w:divBdr>
    </w:div>
    <w:div w:id="1375076686">
      <w:bodyDiv w:val="1"/>
      <w:marLeft w:val="0"/>
      <w:marRight w:val="0"/>
      <w:marTop w:val="0"/>
      <w:marBottom w:val="0"/>
      <w:divBdr>
        <w:top w:val="none" w:sz="0" w:space="0" w:color="auto"/>
        <w:left w:val="none" w:sz="0" w:space="0" w:color="auto"/>
        <w:bottom w:val="none" w:sz="0" w:space="0" w:color="auto"/>
        <w:right w:val="none" w:sz="0" w:space="0" w:color="auto"/>
      </w:divBdr>
    </w:div>
    <w:div w:id="1390224681">
      <w:bodyDiv w:val="1"/>
      <w:marLeft w:val="0"/>
      <w:marRight w:val="0"/>
      <w:marTop w:val="0"/>
      <w:marBottom w:val="0"/>
      <w:divBdr>
        <w:top w:val="none" w:sz="0" w:space="0" w:color="auto"/>
        <w:left w:val="none" w:sz="0" w:space="0" w:color="auto"/>
        <w:bottom w:val="none" w:sz="0" w:space="0" w:color="auto"/>
        <w:right w:val="none" w:sz="0" w:space="0" w:color="auto"/>
      </w:divBdr>
    </w:div>
    <w:div w:id="1392263715">
      <w:bodyDiv w:val="1"/>
      <w:marLeft w:val="0"/>
      <w:marRight w:val="0"/>
      <w:marTop w:val="0"/>
      <w:marBottom w:val="0"/>
      <w:divBdr>
        <w:top w:val="none" w:sz="0" w:space="0" w:color="auto"/>
        <w:left w:val="none" w:sz="0" w:space="0" w:color="auto"/>
        <w:bottom w:val="none" w:sz="0" w:space="0" w:color="auto"/>
        <w:right w:val="none" w:sz="0" w:space="0" w:color="auto"/>
      </w:divBdr>
    </w:div>
    <w:div w:id="1392267896">
      <w:bodyDiv w:val="1"/>
      <w:marLeft w:val="0"/>
      <w:marRight w:val="0"/>
      <w:marTop w:val="0"/>
      <w:marBottom w:val="0"/>
      <w:divBdr>
        <w:top w:val="none" w:sz="0" w:space="0" w:color="auto"/>
        <w:left w:val="none" w:sz="0" w:space="0" w:color="auto"/>
        <w:bottom w:val="none" w:sz="0" w:space="0" w:color="auto"/>
        <w:right w:val="none" w:sz="0" w:space="0" w:color="auto"/>
      </w:divBdr>
    </w:div>
    <w:div w:id="1405839785">
      <w:bodyDiv w:val="1"/>
      <w:marLeft w:val="0"/>
      <w:marRight w:val="0"/>
      <w:marTop w:val="0"/>
      <w:marBottom w:val="0"/>
      <w:divBdr>
        <w:top w:val="none" w:sz="0" w:space="0" w:color="auto"/>
        <w:left w:val="none" w:sz="0" w:space="0" w:color="auto"/>
        <w:bottom w:val="none" w:sz="0" w:space="0" w:color="auto"/>
        <w:right w:val="none" w:sz="0" w:space="0" w:color="auto"/>
      </w:divBdr>
    </w:div>
    <w:div w:id="1409376178">
      <w:bodyDiv w:val="1"/>
      <w:marLeft w:val="0"/>
      <w:marRight w:val="0"/>
      <w:marTop w:val="0"/>
      <w:marBottom w:val="0"/>
      <w:divBdr>
        <w:top w:val="none" w:sz="0" w:space="0" w:color="auto"/>
        <w:left w:val="none" w:sz="0" w:space="0" w:color="auto"/>
        <w:bottom w:val="none" w:sz="0" w:space="0" w:color="auto"/>
        <w:right w:val="none" w:sz="0" w:space="0" w:color="auto"/>
      </w:divBdr>
    </w:div>
    <w:div w:id="1412002458">
      <w:bodyDiv w:val="1"/>
      <w:marLeft w:val="0"/>
      <w:marRight w:val="0"/>
      <w:marTop w:val="0"/>
      <w:marBottom w:val="0"/>
      <w:divBdr>
        <w:top w:val="none" w:sz="0" w:space="0" w:color="auto"/>
        <w:left w:val="none" w:sz="0" w:space="0" w:color="auto"/>
        <w:bottom w:val="none" w:sz="0" w:space="0" w:color="auto"/>
        <w:right w:val="none" w:sz="0" w:space="0" w:color="auto"/>
      </w:divBdr>
    </w:div>
    <w:div w:id="1412581513">
      <w:bodyDiv w:val="1"/>
      <w:marLeft w:val="0"/>
      <w:marRight w:val="0"/>
      <w:marTop w:val="0"/>
      <w:marBottom w:val="0"/>
      <w:divBdr>
        <w:top w:val="none" w:sz="0" w:space="0" w:color="auto"/>
        <w:left w:val="none" w:sz="0" w:space="0" w:color="auto"/>
        <w:bottom w:val="none" w:sz="0" w:space="0" w:color="auto"/>
        <w:right w:val="none" w:sz="0" w:space="0" w:color="auto"/>
      </w:divBdr>
    </w:div>
    <w:div w:id="1414814742">
      <w:bodyDiv w:val="1"/>
      <w:marLeft w:val="0"/>
      <w:marRight w:val="0"/>
      <w:marTop w:val="0"/>
      <w:marBottom w:val="0"/>
      <w:divBdr>
        <w:top w:val="none" w:sz="0" w:space="0" w:color="auto"/>
        <w:left w:val="none" w:sz="0" w:space="0" w:color="auto"/>
        <w:bottom w:val="none" w:sz="0" w:space="0" w:color="auto"/>
        <w:right w:val="none" w:sz="0" w:space="0" w:color="auto"/>
      </w:divBdr>
    </w:div>
    <w:div w:id="1416131181">
      <w:bodyDiv w:val="1"/>
      <w:marLeft w:val="0"/>
      <w:marRight w:val="0"/>
      <w:marTop w:val="0"/>
      <w:marBottom w:val="0"/>
      <w:divBdr>
        <w:top w:val="none" w:sz="0" w:space="0" w:color="auto"/>
        <w:left w:val="none" w:sz="0" w:space="0" w:color="auto"/>
        <w:bottom w:val="none" w:sz="0" w:space="0" w:color="auto"/>
        <w:right w:val="none" w:sz="0" w:space="0" w:color="auto"/>
      </w:divBdr>
    </w:div>
    <w:div w:id="1416899444">
      <w:bodyDiv w:val="1"/>
      <w:marLeft w:val="0"/>
      <w:marRight w:val="0"/>
      <w:marTop w:val="0"/>
      <w:marBottom w:val="0"/>
      <w:divBdr>
        <w:top w:val="none" w:sz="0" w:space="0" w:color="auto"/>
        <w:left w:val="none" w:sz="0" w:space="0" w:color="auto"/>
        <w:bottom w:val="none" w:sz="0" w:space="0" w:color="auto"/>
        <w:right w:val="none" w:sz="0" w:space="0" w:color="auto"/>
      </w:divBdr>
    </w:div>
    <w:div w:id="1419593635">
      <w:bodyDiv w:val="1"/>
      <w:marLeft w:val="0"/>
      <w:marRight w:val="0"/>
      <w:marTop w:val="0"/>
      <w:marBottom w:val="0"/>
      <w:divBdr>
        <w:top w:val="none" w:sz="0" w:space="0" w:color="auto"/>
        <w:left w:val="none" w:sz="0" w:space="0" w:color="auto"/>
        <w:bottom w:val="none" w:sz="0" w:space="0" w:color="auto"/>
        <w:right w:val="none" w:sz="0" w:space="0" w:color="auto"/>
      </w:divBdr>
    </w:div>
    <w:div w:id="1437094570">
      <w:bodyDiv w:val="1"/>
      <w:marLeft w:val="0"/>
      <w:marRight w:val="0"/>
      <w:marTop w:val="0"/>
      <w:marBottom w:val="0"/>
      <w:divBdr>
        <w:top w:val="none" w:sz="0" w:space="0" w:color="auto"/>
        <w:left w:val="none" w:sz="0" w:space="0" w:color="auto"/>
        <w:bottom w:val="none" w:sz="0" w:space="0" w:color="auto"/>
        <w:right w:val="none" w:sz="0" w:space="0" w:color="auto"/>
      </w:divBdr>
    </w:div>
    <w:div w:id="1455368994">
      <w:bodyDiv w:val="1"/>
      <w:marLeft w:val="0"/>
      <w:marRight w:val="0"/>
      <w:marTop w:val="0"/>
      <w:marBottom w:val="0"/>
      <w:divBdr>
        <w:top w:val="none" w:sz="0" w:space="0" w:color="auto"/>
        <w:left w:val="none" w:sz="0" w:space="0" w:color="auto"/>
        <w:bottom w:val="none" w:sz="0" w:space="0" w:color="auto"/>
        <w:right w:val="none" w:sz="0" w:space="0" w:color="auto"/>
      </w:divBdr>
    </w:div>
    <w:div w:id="1464272893">
      <w:bodyDiv w:val="1"/>
      <w:marLeft w:val="0"/>
      <w:marRight w:val="0"/>
      <w:marTop w:val="0"/>
      <w:marBottom w:val="0"/>
      <w:divBdr>
        <w:top w:val="none" w:sz="0" w:space="0" w:color="auto"/>
        <w:left w:val="none" w:sz="0" w:space="0" w:color="auto"/>
        <w:bottom w:val="none" w:sz="0" w:space="0" w:color="auto"/>
        <w:right w:val="none" w:sz="0" w:space="0" w:color="auto"/>
      </w:divBdr>
    </w:div>
    <w:div w:id="1478259640">
      <w:bodyDiv w:val="1"/>
      <w:marLeft w:val="0"/>
      <w:marRight w:val="0"/>
      <w:marTop w:val="0"/>
      <w:marBottom w:val="0"/>
      <w:divBdr>
        <w:top w:val="none" w:sz="0" w:space="0" w:color="auto"/>
        <w:left w:val="none" w:sz="0" w:space="0" w:color="auto"/>
        <w:bottom w:val="none" w:sz="0" w:space="0" w:color="auto"/>
        <w:right w:val="none" w:sz="0" w:space="0" w:color="auto"/>
      </w:divBdr>
    </w:div>
    <w:div w:id="1488277192">
      <w:bodyDiv w:val="1"/>
      <w:marLeft w:val="0"/>
      <w:marRight w:val="0"/>
      <w:marTop w:val="0"/>
      <w:marBottom w:val="0"/>
      <w:divBdr>
        <w:top w:val="none" w:sz="0" w:space="0" w:color="auto"/>
        <w:left w:val="none" w:sz="0" w:space="0" w:color="auto"/>
        <w:bottom w:val="none" w:sz="0" w:space="0" w:color="auto"/>
        <w:right w:val="none" w:sz="0" w:space="0" w:color="auto"/>
      </w:divBdr>
    </w:div>
    <w:div w:id="1493446341">
      <w:bodyDiv w:val="1"/>
      <w:marLeft w:val="0"/>
      <w:marRight w:val="0"/>
      <w:marTop w:val="0"/>
      <w:marBottom w:val="0"/>
      <w:divBdr>
        <w:top w:val="none" w:sz="0" w:space="0" w:color="auto"/>
        <w:left w:val="none" w:sz="0" w:space="0" w:color="auto"/>
        <w:bottom w:val="none" w:sz="0" w:space="0" w:color="auto"/>
        <w:right w:val="none" w:sz="0" w:space="0" w:color="auto"/>
      </w:divBdr>
    </w:div>
    <w:div w:id="1497988601">
      <w:bodyDiv w:val="1"/>
      <w:marLeft w:val="0"/>
      <w:marRight w:val="0"/>
      <w:marTop w:val="0"/>
      <w:marBottom w:val="0"/>
      <w:divBdr>
        <w:top w:val="none" w:sz="0" w:space="0" w:color="auto"/>
        <w:left w:val="none" w:sz="0" w:space="0" w:color="auto"/>
        <w:bottom w:val="none" w:sz="0" w:space="0" w:color="auto"/>
        <w:right w:val="none" w:sz="0" w:space="0" w:color="auto"/>
      </w:divBdr>
    </w:div>
    <w:div w:id="1512798900">
      <w:bodyDiv w:val="1"/>
      <w:marLeft w:val="0"/>
      <w:marRight w:val="0"/>
      <w:marTop w:val="0"/>
      <w:marBottom w:val="0"/>
      <w:divBdr>
        <w:top w:val="none" w:sz="0" w:space="0" w:color="auto"/>
        <w:left w:val="none" w:sz="0" w:space="0" w:color="auto"/>
        <w:bottom w:val="none" w:sz="0" w:space="0" w:color="auto"/>
        <w:right w:val="none" w:sz="0" w:space="0" w:color="auto"/>
      </w:divBdr>
    </w:div>
    <w:div w:id="1516842185">
      <w:bodyDiv w:val="1"/>
      <w:marLeft w:val="0"/>
      <w:marRight w:val="0"/>
      <w:marTop w:val="0"/>
      <w:marBottom w:val="0"/>
      <w:divBdr>
        <w:top w:val="none" w:sz="0" w:space="0" w:color="auto"/>
        <w:left w:val="none" w:sz="0" w:space="0" w:color="auto"/>
        <w:bottom w:val="none" w:sz="0" w:space="0" w:color="auto"/>
        <w:right w:val="none" w:sz="0" w:space="0" w:color="auto"/>
      </w:divBdr>
    </w:div>
    <w:div w:id="1533688805">
      <w:bodyDiv w:val="1"/>
      <w:marLeft w:val="0"/>
      <w:marRight w:val="0"/>
      <w:marTop w:val="0"/>
      <w:marBottom w:val="0"/>
      <w:divBdr>
        <w:top w:val="none" w:sz="0" w:space="0" w:color="auto"/>
        <w:left w:val="none" w:sz="0" w:space="0" w:color="auto"/>
        <w:bottom w:val="none" w:sz="0" w:space="0" w:color="auto"/>
        <w:right w:val="none" w:sz="0" w:space="0" w:color="auto"/>
      </w:divBdr>
    </w:div>
    <w:div w:id="1553662239">
      <w:bodyDiv w:val="1"/>
      <w:marLeft w:val="0"/>
      <w:marRight w:val="0"/>
      <w:marTop w:val="0"/>
      <w:marBottom w:val="0"/>
      <w:divBdr>
        <w:top w:val="none" w:sz="0" w:space="0" w:color="auto"/>
        <w:left w:val="none" w:sz="0" w:space="0" w:color="auto"/>
        <w:bottom w:val="none" w:sz="0" w:space="0" w:color="auto"/>
        <w:right w:val="none" w:sz="0" w:space="0" w:color="auto"/>
      </w:divBdr>
    </w:div>
    <w:div w:id="1559705171">
      <w:bodyDiv w:val="1"/>
      <w:marLeft w:val="0"/>
      <w:marRight w:val="0"/>
      <w:marTop w:val="0"/>
      <w:marBottom w:val="0"/>
      <w:divBdr>
        <w:top w:val="none" w:sz="0" w:space="0" w:color="auto"/>
        <w:left w:val="none" w:sz="0" w:space="0" w:color="auto"/>
        <w:bottom w:val="none" w:sz="0" w:space="0" w:color="auto"/>
        <w:right w:val="none" w:sz="0" w:space="0" w:color="auto"/>
      </w:divBdr>
    </w:div>
    <w:div w:id="1563903467">
      <w:bodyDiv w:val="1"/>
      <w:marLeft w:val="0"/>
      <w:marRight w:val="0"/>
      <w:marTop w:val="0"/>
      <w:marBottom w:val="0"/>
      <w:divBdr>
        <w:top w:val="none" w:sz="0" w:space="0" w:color="auto"/>
        <w:left w:val="none" w:sz="0" w:space="0" w:color="auto"/>
        <w:bottom w:val="none" w:sz="0" w:space="0" w:color="auto"/>
        <w:right w:val="none" w:sz="0" w:space="0" w:color="auto"/>
      </w:divBdr>
    </w:div>
    <w:div w:id="1584100728">
      <w:bodyDiv w:val="1"/>
      <w:marLeft w:val="0"/>
      <w:marRight w:val="0"/>
      <w:marTop w:val="0"/>
      <w:marBottom w:val="0"/>
      <w:divBdr>
        <w:top w:val="none" w:sz="0" w:space="0" w:color="auto"/>
        <w:left w:val="none" w:sz="0" w:space="0" w:color="auto"/>
        <w:bottom w:val="none" w:sz="0" w:space="0" w:color="auto"/>
        <w:right w:val="none" w:sz="0" w:space="0" w:color="auto"/>
      </w:divBdr>
    </w:div>
    <w:div w:id="1595045755">
      <w:bodyDiv w:val="1"/>
      <w:marLeft w:val="0"/>
      <w:marRight w:val="0"/>
      <w:marTop w:val="0"/>
      <w:marBottom w:val="0"/>
      <w:divBdr>
        <w:top w:val="none" w:sz="0" w:space="0" w:color="auto"/>
        <w:left w:val="none" w:sz="0" w:space="0" w:color="auto"/>
        <w:bottom w:val="none" w:sz="0" w:space="0" w:color="auto"/>
        <w:right w:val="none" w:sz="0" w:space="0" w:color="auto"/>
      </w:divBdr>
    </w:div>
    <w:div w:id="1596552694">
      <w:bodyDiv w:val="1"/>
      <w:marLeft w:val="0"/>
      <w:marRight w:val="0"/>
      <w:marTop w:val="0"/>
      <w:marBottom w:val="0"/>
      <w:divBdr>
        <w:top w:val="none" w:sz="0" w:space="0" w:color="auto"/>
        <w:left w:val="none" w:sz="0" w:space="0" w:color="auto"/>
        <w:bottom w:val="none" w:sz="0" w:space="0" w:color="auto"/>
        <w:right w:val="none" w:sz="0" w:space="0" w:color="auto"/>
      </w:divBdr>
    </w:div>
    <w:div w:id="1605571673">
      <w:bodyDiv w:val="1"/>
      <w:marLeft w:val="0"/>
      <w:marRight w:val="0"/>
      <w:marTop w:val="0"/>
      <w:marBottom w:val="0"/>
      <w:divBdr>
        <w:top w:val="none" w:sz="0" w:space="0" w:color="auto"/>
        <w:left w:val="none" w:sz="0" w:space="0" w:color="auto"/>
        <w:bottom w:val="none" w:sz="0" w:space="0" w:color="auto"/>
        <w:right w:val="none" w:sz="0" w:space="0" w:color="auto"/>
      </w:divBdr>
    </w:div>
    <w:div w:id="1607499235">
      <w:bodyDiv w:val="1"/>
      <w:marLeft w:val="0"/>
      <w:marRight w:val="0"/>
      <w:marTop w:val="0"/>
      <w:marBottom w:val="0"/>
      <w:divBdr>
        <w:top w:val="none" w:sz="0" w:space="0" w:color="auto"/>
        <w:left w:val="none" w:sz="0" w:space="0" w:color="auto"/>
        <w:bottom w:val="none" w:sz="0" w:space="0" w:color="auto"/>
        <w:right w:val="none" w:sz="0" w:space="0" w:color="auto"/>
      </w:divBdr>
    </w:div>
    <w:div w:id="1630358392">
      <w:bodyDiv w:val="1"/>
      <w:marLeft w:val="0"/>
      <w:marRight w:val="0"/>
      <w:marTop w:val="0"/>
      <w:marBottom w:val="0"/>
      <w:divBdr>
        <w:top w:val="none" w:sz="0" w:space="0" w:color="auto"/>
        <w:left w:val="none" w:sz="0" w:space="0" w:color="auto"/>
        <w:bottom w:val="none" w:sz="0" w:space="0" w:color="auto"/>
        <w:right w:val="none" w:sz="0" w:space="0" w:color="auto"/>
      </w:divBdr>
    </w:div>
    <w:div w:id="1643459201">
      <w:bodyDiv w:val="1"/>
      <w:marLeft w:val="0"/>
      <w:marRight w:val="0"/>
      <w:marTop w:val="0"/>
      <w:marBottom w:val="0"/>
      <w:divBdr>
        <w:top w:val="none" w:sz="0" w:space="0" w:color="auto"/>
        <w:left w:val="none" w:sz="0" w:space="0" w:color="auto"/>
        <w:bottom w:val="none" w:sz="0" w:space="0" w:color="auto"/>
        <w:right w:val="none" w:sz="0" w:space="0" w:color="auto"/>
      </w:divBdr>
    </w:div>
    <w:div w:id="1645158455">
      <w:bodyDiv w:val="1"/>
      <w:marLeft w:val="0"/>
      <w:marRight w:val="0"/>
      <w:marTop w:val="0"/>
      <w:marBottom w:val="0"/>
      <w:divBdr>
        <w:top w:val="none" w:sz="0" w:space="0" w:color="auto"/>
        <w:left w:val="none" w:sz="0" w:space="0" w:color="auto"/>
        <w:bottom w:val="none" w:sz="0" w:space="0" w:color="auto"/>
        <w:right w:val="none" w:sz="0" w:space="0" w:color="auto"/>
      </w:divBdr>
    </w:div>
    <w:div w:id="1646277712">
      <w:bodyDiv w:val="1"/>
      <w:marLeft w:val="0"/>
      <w:marRight w:val="0"/>
      <w:marTop w:val="0"/>
      <w:marBottom w:val="0"/>
      <w:divBdr>
        <w:top w:val="none" w:sz="0" w:space="0" w:color="auto"/>
        <w:left w:val="none" w:sz="0" w:space="0" w:color="auto"/>
        <w:bottom w:val="none" w:sz="0" w:space="0" w:color="auto"/>
        <w:right w:val="none" w:sz="0" w:space="0" w:color="auto"/>
      </w:divBdr>
    </w:div>
    <w:div w:id="1660695993">
      <w:bodyDiv w:val="1"/>
      <w:marLeft w:val="0"/>
      <w:marRight w:val="0"/>
      <w:marTop w:val="0"/>
      <w:marBottom w:val="0"/>
      <w:divBdr>
        <w:top w:val="none" w:sz="0" w:space="0" w:color="auto"/>
        <w:left w:val="none" w:sz="0" w:space="0" w:color="auto"/>
        <w:bottom w:val="none" w:sz="0" w:space="0" w:color="auto"/>
        <w:right w:val="none" w:sz="0" w:space="0" w:color="auto"/>
      </w:divBdr>
    </w:div>
    <w:div w:id="1664239689">
      <w:bodyDiv w:val="1"/>
      <w:marLeft w:val="0"/>
      <w:marRight w:val="0"/>
      <w:marTop w:val="0"/>
      <w:marBottom w:val="0"/>
      <w:divBdr>
        <w:top w:val="none" w:sz="0" w:space="0" w:color="auto"/>
        <w:left w:val="none" w:sz="0" w:space="0" w:color="auto"/>
        <w:bottom w:val="none" w:sz="0" w:space="0" w:color="auto"/>
        <w:right w:val="none" w:sz="0" w:space="0" w:color="auto"/>
      </w:divBdr>
    </w:div>
    <w:div w:id="1674795606">
      <w:bodyDiv w:val="1"/>
      <w:marLeft w:val="0"/>
      <w:marRight w:val="0"/>
      <w:marTop w:val="0"/>
      <w:marBottom w:val="0"/>
      <w:divBdr>
        <w:top w:val="none" w:sz="0" w:space="0" w:color="auto"/>
        <w:left w:val="none" w:sz="0" w:space="0" w:color="auto"/>
        <w:bottom w:val="none" w:sz="0" w:space="0" w:color="auto"/>
        <w:right w:val="none" w:sz="0" w:space="0" w:color="auto"/>
      </w:divBdr>
    </w:div>
    <w:div w:id="1685744365">
      <w:bodyDiv w:val="1"/>
      <w:marLeft w:val="0"/>
      <w:marRight w:val="0"/>
      <w:marTop w:val="0"/>
      <w:marBottom w:val="0"/>
      <w:divBdr>
        <w:top w:val="none" w:sz="0" w:space="0" w:color="auto"/>
        <w:left w:val="none" w:sz="0" w:space="0" w:color="auto"/>
        <w:bottom w:val="none" w:sz="0" w:space="0" w:color="auto"/>
        <w:right w:val="none" w:sz="0" w:space="0" w:color="auto"/>
      </w:divBdr>
    </w:div>
    <w:div w:id="1706101280">
      <w:bodyDiv w:val="1"/>
      <w:marLeft w:val="0"/>
      <w:marRight w:val="0"/>
      <w:marTop w:val="0"/>
      <w:marBottom w:val="0"/>
      <w:divBdr>
        <w:top w:val="none" w:sz="0" w:space="0" w:color="auto"/>
        <w:left w:val="none" w:sz="0" w:space="0" w:color="auto"/>
        <w:bottom w:val="none" w:sz="0" w:space="0" w:color="auto"/>
        <w:right w:val="none" w:sz="0" w:space="0" w:color="auto"/>
      </w:divBdr>
    </w:div>
    <w:div w:id="1715420526">
      <w:bodyDiv w:val="1"/>
      <w:marLeft w:val="0"/>
      <w:marRight w:val="0"/>
      <w:marTop w:val="0"/>
      <w:marBottom w:val="0"/>
      <w:divBdr>
        <w:top w:val="none" w:sz="0" w:space="0" w:color="auto"/>
        <w:left w:val="none" w:sz="0" w:space="0" w:color="auto"/>
        <w:bottom w:val="none" w:sz="0" w:space="0" w:color="auto"/>
        <w:right w:val="none" w:sz="0" w:space="0" w:color="auto"/>
      </w:divBdr>
    </w:div>
    <w:div w:id="1717772100">
      <w:bodyDiv w:val="1"/>
      <w:marLeft w:val="0"/>
      <w:marRight w:val="0"/>
      <w:marTop w:val="0"/>
      <w:marBottom w:val="0"/>
      <w:divBdr>
        <w:top w:val="none" w:sz="0" w:space="0" w:color="auto"/>
        <w:left w:val="none" w:sz="0" w:space="0" w:color="auto"/>
        <w:bottom w:val="none" w:sz="0" w:space="0" w:color="auto"/>
        <w:right w:val="none" w:sz="0" w:space="0" w:color="auto"/>
      </w:divBdr>
    </w:div>
    <w:div w:id="1740253030">
      <w:bodyDiv w:val="1"/>
      <w:marLeft w:val="0"/>
      <w:marRight w:val="0"/>
      <w:marTop w:val="0"/>
      <w:marBottom w:val="0"/>
      <w:divBdr>
        <w:top w:val="none" w:sz="0" w:space="0" w:color="auto"/>
        <w:left w:val="none" w:sz="0" w:space="0" w:color="auto"/>
        <w:bottom w:val="none" w:sz="0" w:space="0" w:color="auto"/>
        <w:right w:val="none" w:sz="0" w:space="0" w:color="auto"/>
      </w:divBdr>
    </w:div>
    <w:div w:id="1752039657">
      <w:bodyDiv w:val="1"/>
      <w:marLeft w:val="0"/>
      <w:marRight w:val="0"/>
      <w:marTop w:val="0"/>
      <w:marBottom w:val="0"/>
      <w:divBdr>
        <w:top w:val="none" w:sz="0" w:space="0" w:color="auto"/>
        <w:left w:val="none" w:sz="0" w:space="0" w:color="auto"/>
        <w:bottom w:val="none" w:sz="0" w:space="0" w:color="auto"/>
        <w:right w:val="none" w:sz="0" w:space="0" w:color="auto"/>
      </w:divBdr>
    </w:div>
    <w:div w:id="1755543473">
      <w:bodyDiv w:val="1"/>
      <w:marLeft w:val="0"/>
      <w:marRight w:val="0"/>
      <w:marTop w:val="0"/>
      <w:marBottom w:val="0"/>
      <w:divBdr>
        <w:top w:val="none" w:sz="0" w:space="0" w:color="auto"/>
        <w:left w:val="none" w:sz="0" w:space="0" w:color="auto"/>
        <w:bottom w:val="none" w:sz="0" w:space="0" w:color="auto"/>
        <w:right w:val="none" w:sz="0" w:space="0" w:color="auto"/>
      </w:divBdr>
    </w:div>
    <w:div w:id="1757944987">
      <w:bodyDiv w:val="1"/>
      <w:marLeft w:val="0"/>
      <w:marRight w:val="0"/>
      <w:marTop w:val="0"/>
      <w:marBottom w:val="0"/>
      <w:divBdr>
        <w:top w:val="none" w:sz="0" w:space="0" w:color="auto"/>
        <w:left w:val="none" w:sz="0" w:space="0" w:color="auto"/>
        <w:bottom w:val="none" w:sz="0" w:space="0" w:color="auto"/>
        <w:right w:val="none" w:sz="0" w:space="0" w:color="auto"/>
      </w:divBdr>
    </w:div>
    <w:div w:id="1764230033">
      <w:bodyDiv w:val="1"/>
      <w:marLeft w:val="0"/>
      <w:marRight w:val="0"/>
      <w:marTop w:val="0"/>
      <w:marBottom w:val="0"/>
      <w:divBdr>
        <w:top w:val="none" w:sz="0" w:space="0" w:color="auto"/>
        <w:left w:val="none" w:sz="0" w:space="0" w:color="auto"/>
        <w:bottom w:val="none" w:sz="0" w:space="0" w:color="auto"/>
        <w:right w:val="none" w:sz="0" w:space="0" w:color="auto"/>
      </w:divBdr>
      <w:divsChild>
        <w:div w:id="8829826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7800801">
      <w:bodyDiv w:val="1"/>
      <w:marLeft w:val="0"/>
      <w:marRight w:val="0"/>
      <w:marTop w:val="0"/>
      <w:marBottom w:val="0"/>
      <w:divBdr>
        <w:top w:val="none" w:sz="0" w:space="0" w:color="auto"/>
        <w:left w:val="none" w:sz="0" w:space="0" w:color="auto"/>
        <w:bottom w:val="none" w:sz="0" w:space="0" w:color="auto"/>
        <w:right w:val="none" w:sz="0" w:space="0" w:color="auto"/>
      </w:divBdr>
    </w:div>
    <w:div w:id="1774595402">
      <w:bodyDiv w:val="1"/>
      <w:marLeft w:val="0"/>
      <w:marRight w:val="0"/>
      <w:marTop w:val="0"/>
      <w:marBottom w:val="0"/>
      <w:divBdr>
        <w:top w:val="none" w:sz="0" w:space="0" w:color="auto"/>
        <w:left w:val="none" w:sz="0" w:space="0" w:color="auto"/>
        <w:bottom w:val="none" w:sz="0" w:space="0" w:color="auto"/>
        <w:right w:val="none" w:sz="0" w:space="0" w:color="auto"/>
      </w:divBdr>
    </w:div>
    <w:div w:id="1784380677">
      <w:bodyDiv w:val="1"/>
      <w:marLeft w:val="0"/>
      <w:marRight w:val="0"/>
      <w:marTop w:val="0"/>
      <w:marBottom w:val="0"/>
      <w:divBdr>
        <w:top w:val="none" w:sz="0" w:space="0" w:color="auto"/>
        <w:left w:val="none" w:sz="0" w:space="0" w:color="auto"/>
        <w:bottom w:val="none" w:sz="0" w:space="0" w:color="auto"/>
        <w:right w:val="none" w:sz="0" w:space="0" w:color="auto"/>
      </w:divBdr>
    </w:div>
    <w:div w:id="1788696438">
      <w:bodyDiv w:val="1"/>
      <w:marLeft w:val="0"/>
      <w:marRight w:val="0"/>
      <w:marTop w:val="0"/>
      <w:marBottom w:val="0"/>
      <w:divBdr>
        <w:top w:val="none" w:sz="0" w:space="0" w:color="auto"/>
        <w:left w:val="none" w:sz="0" w:space="0" w:color="auto"/>
        <w:bottom w:val="none" w:sz="0" w:space="0" w:color="auto"/>
        <w:right w:val="none" w:sz="0" w:space="0" w:color="auto"/>
      </w:divBdr>
    </w:div>
    <w:div w:id="1791896298">
      <w:bodyDiv w:val="1"/>
      <w:marLeft w:val="0"/>
      <w:marRight w:val="0"/>
      <w:marTop w:val="0"/>
      <w:marBottom w:val="0"/>
      <w:divBdr>
        <w:top w:val="none" w:sz="0" w:space="0" w:color="auto"/>
        <w:left w:val="none" w:sz="0" w:space="0" w:color="auto"/>
        <w:bottom w:val="none" w:sz="0" w:space="0" w:color="auto"/>
        <w:right w:val="none" w:sz="0" w:space="0" w:color="auto"/>
      </w:divBdr>
    </w:div>
    <w:div w:id="1795058293">
      <w:bodyDiv w:val="1"/>
      <w:marLeft w:val="0"/>
      <w:marRight w:val="0"/>
      <w:marTop w:val="0"/>
      <w:marBottom w:val="0"/>
      <w:divBdr>
        <w:top w:val="none" w:sz="0" w:space="0" w:color="auto"/>
        <w:left w:val="none" w:sz="0" w:space="0" w:color="auto"/>
        <w:bottom w:val="none" w:sz="0" w:space="0" w:color="auto"/>
        <w:right w:val="none" w:sz="0" w:space="0" w:color="auto"/>
      </w:divBdr>
    </w:div>
    <w:div w:id="1799835312">
      <w:bodyDiv w:val="1"/>
      <w:marLeft w:val="0"/>
      <w:marRight w:val="0"/>
      <w:marTop w:val="0"/>
      <w:marBottom w:val="0"/>
      <w:divBdr>
        <w:top w:val="none" w:sz="0" w:space="0" w:color="auto"/>
        <w:left w:val="none" w:sz="0" w:space="0" w:color="auto"/>
        <w:bottom w:val="none" w:sz="0" w:space="0" w:color="auto"/>
        <w:right w:val="none" w:sz="0" w:space="0" w:color="auto"/>
      </w:divBdr>
    </w:div>
    <w:div w:id="1805463111">
      <w:bodyDiv w:val="1"/>
      <w:marLeft w:val="0"/>
      <w:marRight w:val="0"/>
      <w:marTop w:val="0"/>
      <w:marBottom w:val="0"/>
      <w:divBdr>
        <w:top w:val="none" w:sz="0" w:space="0" w:color="auto"/>
        <w:left w:val="none" w:sz="0" w:space="0" w:color="auto"/>
        <w:bottom w:val="none" w:sz="0" w:space="0" w:color="auto"/>
        <w:right w:val="none" w:sz="0" w:space="0" w:color="auto"/>
      </w:divBdr>
    </w:div>
    <w:div w:id="1808085723">
      <w:bodyDiv w:val="1"/>
      <w:marLeft w:val="0"/>
      <w:marRight w:val="0"/>
      <w:marTop w:val="0"/>
      <w:marBottom w:val="0"/>
      <w:divBdr>
        <w:top w:val="none" w:sz="0" w:space="0" w:color="auto"/>
        <w:left w:val="none" w:sz="0" w:space="0" w:color="auto"/>
        <w:bottom w:val="none" w:sz="0" w:space="0" w:color="auto"/>
        <w:right w:val="none" w:sz="0" w:space="0" w:color="auto"/>
      </w:divBdr>
    </w:div>
    <w:div w:id="1809280182">
      <w:bodyDiv w:val="1"/>
      <w:marLeft w:val="0"/>
      <w:marRight w:val="0"/>
      <w:marTop w:val="0"/>
      <w:marBottom w:val="0"/>
      <w:divBdr>
        <w:top w:val="none" w:sz="0" w:space="0" w:color="auto"/>
        <w:left w:val="none" w:sz="0" w:space="0" w:color="auto"/>
        <w:bottom w:val="none" w:sz="0" w:space="0" w:color="auto"/>
        <w:right w:val="none" w:sz="0" w:space="0" w:color="auto"/>
      </w:divBdr>
    </w:div>
    <w:div w:id="1811314730">
      <w:bodyDiv w:val="1"/>
      <w:marLeft w:val="0"/>
      <w:marRight w:val="0"/>
      <w:marTop w:val="0"/>
      <w:marBottom w:val="0"/>
      <w:divBdr>
        <w:top w:val="none" w:sz="0" w:space="0" w:color="auto"/>
        <w:left w:val="none" w:sz="0" w:space="0" w:color="auto"/>
        <w:bottom w:val="none" w:sz="0" w:space="0" w:color="auto"/>
        <w:right w:val="none" w:sz="0" w:space="0" w:color="auto"/>
      </w:divBdr>
    </w:div>
    <w:div w:id="1817716904">
      <w:bodyDiv w:val="1"/>
      <w:marLeft w:val="0"/>
      <w:marRight w:val="0"/>
      <w:marTop w:val="0"/>
      <w:marBottom w:val="0"/>
      <w:divBdr>
        <w:top w:val="none" w:sz="0" w:space="0" w:color="auto"/>
        <w:left w:val="none" w:sz="0" w:space="0" w:color="auto"/>
        <w:bottom w:val="none" w:sz="0" w:space="0" w:color="auto"/>
        <w:right w:val="none" w:sz="0" w:space="0" w:color="auto"/>
      </w:divBdr>
    </w:div>
    <w:div w:id="1820002220">
      <w:bodyDiv w:val="1"/>
      <w:marLeft w:val="0"/>
      <w:marRight w:val="0"/>
      <w:marTop w:val="0"/>
      <w:marBottom w:val="0"/>
      <w:divBdr>
        <w:top w:val="none" w:sz="0" w:space="0" w:color="auto"/>
        <w:left w:val="none" w:sz="0" w:space="0" w:color="auto"/>
        <w:bottom w:val="none" w:sz="0" w:space="0" w:color="auto"/>
        <w:right w:val="none" w:sz="0" w:space="0" w:color="auto"/>
      </w:divBdr>
      <w:divsChild>
        <w:div w:id="527793364">
          <w:marLeft w:val="0"/>
          <w:marRight w:val="0"/>
          <w:marTop w:val="0"/>
          <w:marBottom w:val="0"/>
          <w:divBdr>
            <w:top w:val="none" w:sz="0" w:space="0" w:color="auto"/>
            <w:left w:val="none" w:sz="0" w:space="0" w:color="auto"/>
            <w:bottom w:val="none" w:sz="0" w:space="0" w:color="auto"/>
            <w:right w:val="none" w:sz="0" w:space="0" w:color="auto"/>
          </w:divBdr>
          <w:divsChild>
            <w:div w:id="1754353567">
              <w:marLeft w:val="0"/>
              <w:marRight w:val="0"/>
              <w:marTop w:val="0"/>
              <w:marBottom w:val="0"/>
              <w:divBdr>
                <w:top w:val="none" w:sz="0" w:space="0" w:color="auto"/>
                <w:left w:val="none" w:sz="0" w:space="0" w:color="auto"/>
                <w:bottom w:val="none" w:sz="0" w:space="0" w:color="auto"/>
                <w:right w:val="none" w:sz="0" w:space="0" w:color="auto"/>
              </w:divBdr>
              <w:divsChild>
                <w:div w:id="1744062705">
                  <w:marLeft w:val="0"/>
                  <w:marRight w:val="0"/>
                  <w:marTop w:val="0"/>
                  <w:marBottom w:val="0"/>
                  <w:divBdr>
                    <w:top w:val="none" w:sz="0" w:space="0" w:color="auto"/>
                    <w:left w:val="none" w:sz="0" w:space="0" w:color="auto"/>
                    <w:bottom w:val="none" w:sz="0" w:space="0" w:color="auto"/>
                    <w:right w:val="none" w:sz="0" w:space="0" w:color="auto"/>
                  </w:divBdr>
                  <w:divsChild>
                    <w:div w:id="559561628">
                      <w:marLeft w:val="0"/>
                      <w:marRight w:val="0"/>
                      <w:marTop w:val="0"/>
                      <w:marBottom w:val="0"/>
                      <w:divBdr>
                        <w:top w:val="none" w:sz="0" w:space="0" w:color="auto"/>
                        <w:left w:val="none" w:sz="0" w:space="0" w:color="auto"/>
                        <w:bottom w:val="none" w:sz="0" w:space="0" w:color="auto"/>
                        <w:right w:val="none" w:sz="0" w:space="0" w:color="auto"/>
                      </w:divBdr>
                      <w:divsChild>
                        <w:div w:id="172702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961763">
      <w:bodyDiv w:val="1"/>
      <w:marLeft w:val="0"/>
      <w:marRight w:val="0"/>
      <w:marTop w:val="0"/>
      <w:marBottom w:val="0"/>
      <w:divBdr>
        <w:top w:val="none" w:sz="0" w:space="0" w:color="auto"/>
        <w:left w:val="none" w:sz="0" w:space="0" w:color="auto"/>
        <w:bottom w:val="none" w:sz="0" w:space="0" w:color="auto"/>
        <w:right w:val="none" w:sz="0" w:space="0" w:color="auto"/>
      </w:divBdr>
    </w:div>
    <w:div w:id="1830293460">
      <w:bodyDiv w:val="1"/>
      <w:marLeft w:val="0"/>
      <w:marRight w:val="0"/>
      <w:marTop w:val="0"/>
      <w:marBottom w:val="0"/>
      <w:divBdr>
        <w:top w:val="none" w:sz="0" w:space="0" w:color="auto"/>
        <w:left w:val="none" w:sz="0" w:space="0" w:color="auto"/>
        <w:bottom w:val="none" w:sz="0" w:space="0" w:color="auto"/>
        <w:right w:val="none" w:sz="0" w:space="0" w:color="auto"/>
      </w:divBdr>
    </w:div>
    <w:div w:id="1836456962">
      <w:bodyDiv w:val="1"/>
      <w:marLeft w:val="0"/>
      <w:marRight w:val="0"/>
      <w:marTop w:val="0"/>
      <w:marBottom w:val="0"/>
      <w:divBdr>
        <w:top w:val="none" w:sz="0" w:space="0" w:color="auto"/>
        <w:left w:val="none" w:sz="0" w:space="0" w:color="auto"/>
        <w:bottom w:val="none" w:sz="0" w:space="0" w:color="auto"/>
        <w:right w:val="none" w:sz="0" w:space="0" w:color="auto"/>
      </w:divBdr>
    </w:div>
    <w:div w:id="1840389166">
      <w:bodyDiv w:val="1"/>
      <w:marLeft w:val="0"/>
      <w:marRight w:val="0"/>
      <w:marTop w:val="0"/>
      <w:marBottom w:val="0"/>
      <w:divBdr>
        <w:top w:val="none" w:sz="0" w:space="0" w:color="auto"/>
        <w:left w:val="none" w:sz="0" w:space="0" w:color="auto"/>
        <w:bottom w:val="none" w:sz="0" w:space="0" w:color="auto"/>
        <w:right w:val="none" w:sz="0" w:space="0" w:color="auto"/>
      </w:divBdr>
    </w:div>
    <w:div w:id="1851408169">
      <w:bodyDiv w:val="1"/>
      <w:marLeft w:val="0"/>
      <w:marRight w:val="0"/>
      <w:marTop w:val="0"/>
      <w:marBottom w:val="0"/>
      <w:divBdr>
        <w:top w:val="none" w:sz="0" w:space="0" w:color="auto"/>
        <w:left w:val="none" w:sz="0" w:space="0" w:color="auto"/>
        <w:bottom w:val="none" w:sz="0" w:space="0" w:color="auto"/>
        <w:right w:val="none" w:sz="0" w:space="0" w:color="auto"/>
      </w:divBdr>
    </w:div>
    <w:div w:id="1852909883">
      <w:bodyDiv w:val="1"/>
      <w:marLeft w:val="0"/>
      <w:marRight w:val="0"/>
      <w:marTop w:val="0"/>
      <w:marBottom w:val="0"/>
      <w:divBdr>
        <w:top w:val="none" w:sz="0" w:space="0" w:color="auto"/>
        <w:left w:val="none" w:sz="0" w:space="0" w:color="auto"/>
        <w:bottom w:val="none" w:sz="0" w:space="0" w:color="auto"/>
        <w:right w:val="none" w:sz="0" w:space="0" w:color="auto"/>
      </w:divBdr>
    </w:div>
    <w:div w:id="1883592942">
      <w:bodyDiv w:val="1"/>
      <w:marLeft w:val="0"/>
      <w:marRight w:val="0"/>
      <w:marTop w:val="0"/>
      <w:marBottom w:val="0"/>
      <w:divBdr>
        <w:top w:val="none" w:sz="0" w:space="0" w:color="auto"/>
        <w:left w:val="none" w:sz="0" w:space="0" w:color="auto"/>
        <w:bottom w:val="none" w:sz="0" w:space="0" w:color="auto"/>
        <w:right w:val="none" w:sz="0" w:space="0" w:color="auto"/>
      </w:divBdr>
    </w:div>
    <w:div w:id="1892300410">
      <w:bodyDiv w:val="1"/>
      <w:marLeft w:val="0"/>
      <w:marRight w:val="0"/>
      <w:marTop w:val="0"/>
      <w:marBottom w:val="0"/>
      <w:divBdr>
        <w:top w:val="none" w:sz="0" w:space="0" w:color="auto"/>
        <w:left w:val="none" w:sz="0" w:space="0" w:color="auto"/>
        <w:bottom w:val="none" w:sz="0" w:space="0" w:color="auto"/>
        <w:right w:val="none" w:sz="0" w:space="0" w:color="auto"/>
      </w:divBdr>
    </w:div>
    <w:div w:id="1902642713">
      <w:bodyDiv w:val="1"/>
      <w:marLeft w:val="0"/>
      <w:marRight w:val="0"/>
      <w:marTop w:val="0"/>
      <w:marBottom w:val="0"/>
      <w:divBdr>
        <w:top w:val="none" w:sz="0" w:space="0" w:color="auto"/>
        <w:left w:val="none" w:sz="0" w:space="0" w:color="auto"/>
        <w:bottom w:val="none" w:sz="0" w:space="0" w:color="auto"/>
        <w:right w:val="none" w:sz="0" w:space="0" w:color="auto"/>
      </w:divBdr>
    </w:div>
    <w:div w:id="1909802101">
      <w:bodyDiv w:val="1"/>
      <w:marLeft w:val="0"/>
      <w:marRight w:val="0"/>
      <w:marTop w:val="0"/>
      <w:marBottom w:val="0"/>
      <w:divBdr>
        <w:top w:val="none" w:sz="0" w:space="0" w:color="auto"/>
        <w:left w:val="none" w:sz="0" w:space="0" w:color="auto"/>
        <w:bottom w:val="none" w:sz="0" w:space="0" w:color="auto"/>
        <w:right w:val="none" w:sz="0" w:space="0" w:color="auto"/>
      </w:divBdr>
    </w:div>
    <w:div w:id="1911233550">
      <w:bodyDiv w:val="1"/>
      <w:marLeft w:val="0"/>
      <w:marRight w:val="0"/>
      <w:marTop w:val="0"/>
      <w:marBottom w:val="0"/>
      <w:divBdr>
        <w:top w:val="none" w:sz="0" w:space="0" w:color="auto"/>
        <w:left w:val="none" w:sz="0" w:space="0" w:color="auto"/>
        <w:bottom w:val="none" w:sz="0" w:space="0" w:color="auto"/>
        <w:right w:val="none" w:sz="0" w:space="0" w:color="auto"/>
      </w:divBdr>
      <w:divsChild>
        <w:div w:id="5513102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5775586">
      <w:bodyDiv w:val="1"/>
      <w:marLeft w:val="0"/>
      <w:marRight w:val="0"/>
      <w:marTop w:val="0"/>
      <w:marBottom w:val="0"/>
      <w:divBdr>
        <w:top w:val="none" w:sz="0" w:space="0" w:color="auto"/>
        <w:left w:val="none" w:sz="0" w:space="0" w:color="auto"/>
        <w:bottom w:val="none" w:sz="0" w:space="0" w:color="auto"/>
        <w:right w:val="none" w:sz="0" w:space="0" w:color="auto"/>
      </w:divBdr>
    </w:div>
    <w:div w:id="1920097657">
      <w:bodyDiv w:val="1"/>
      <w:marLeft w:val="0"/>
      <w:marRight w:val="0"/>
      <w:marTop w:val="0"/>
      <w:marBottom w:val="0"/>
      <w:divBdr>
        <w:top w:val="none" w:sz="0" w:space="0" w:color="auto"/>
        <w:left w:val="none" w:sz="0" w:space="0" w:color="auto"/>
        <w:bottom w:val="none" w:sz="0" w:space="0" w:color="auto"/>
        <w:right w:val="none" w:sz="0" w:space="0" w:color="auto"/>
      </w:divBdr>
    </w:div>
    <w:div w:id="1932617106">
      <w:bodyDiv w:val="1"/>
      <w:marLeft w:val="0"/>
      <w:marRight w:val="0"/>
      <w:marTop w:val="0"/>
      <w:marBottom w:val="0"/>
      <w:divBdr>
        <w:top w:val="none" w:sz="0" w:space="0" w:color="auto"/>
        <w:left w:val="none" w:sz="0" w:space="0" w:color="auto"/>
        <w:bottom w:val="none" w:sz="0" w:space="0" w:color="auto"/>
        <w:right w:val="none" w:sz="0" w:space="0" w:color="auto"/>
      </w:divBdr>
    </w:div>
    <w:div w:id="1942448408">
      <w:bodyDiv w:val="1"/>
      <w:marLeft w:val="0"/>
      <w:marRight w:val="0"/>
      <w:marTop w:val="0"/>
      <w:marBottom w:val="0"/>
      <w:divBdr>
        <w:top w:val="none" w:sz="0" w:space="0" w:color="auto"/>
        <w:left w:val="none" w:sz="0" w:space="0" w:color="auto"/>
        <w:bottom w:val="none" w:sz="0" w:space="0" w:color="auto"/>
        <w:right w:val="none" w:sz="0" w:space="0" w:color="auto"/>
      </w:divBdr>
    </w:div>
    <w:div w:id="1955014079">
      <w:bodyDiv w:val="1"/>
      <w:marLeft w:val="0"/>
      <w:marRight w:val="0"/>
      <w:marTop w:val="0"/>
      <w:marBottom w:val="0"/>
      <w:divBdr>
        <w:top w:val="none" w:sz="0" w:space="0" w:color="auto"/>
        <w:left w:val="none" w:sz="0" w:space="0" w:color="auto"/>
        <w:bottom w:val="none" w:sz="0" w:space="0" w:color="auto"/>
        <w:right w:val="none" w:sz="0" w:space="0" w:color="auto"/>
      </w:divBdr>
    </w:div>
    <w:div w:id="1961757861">
      <w:bodyDiv w:val="1"/>
      <w:marLeft w:val="0"/>
      <w:marRight w:val="0"/>
      <w:marTop w:val="0"/>
      <w:marBottom w:val="0"/>
      <w:divBdr>
        <w:top w:val="none" w:sz="0" w:space="0" w:color="auto"/>
        <w:left w:val="none" w:sz="0" w:space="0" w:color="auto"/>
        <w:bottom w:val="none" w:sz="0" w:space="0" w:color="auto"/>
        <w:right w:val="none" w:sz="0" w:space="0" w:color="auto"/>
      </w:divBdr>
    </w:div>
    <w:div w:id="1971474062">
      <w:bodyDiv w:val="1"/>
      <w:marLeft w:val="0"/>
      <w:marRight w:val="0"/>
      <w:marTop w:val="0"/>
      <w:marBottom w:val="0"/>
      <w:divBdr>
        <w:top w:val="none" w:sz="0" w:space="0" w:color="auto"/>
        <w:left w:val="none" w:sz="0" w:space="0" w:color="auto"/>
        <w:bottom w:val="none" w:sz="0" w:space="0" w:color="auto"/>
        <w:right w:val="none" w:sz="0" w:space="0" w:color="auto"/>
      </w:divBdr>
    </w:div>
    <w:div w:id="1976065190">
      <w:bodyDiv w:val="1"/>
      <w:marLeft w:val="0"/>
      <w:marRight w:val="0"/>
      <w:marTop w:val="0"/>
      <w:marBottom w:val="0"/>
      <w:divBdr>
        <w:top w:val="none" w:sz="0" w:space="0" w:color="auto"/>
        <w:left w:val="none" w:sz="0" w:space="0" w:color="auto"/>
        <w:bottom w:val="none" w:sz="0" w:space="0" w:color="auto"/>
        <w:right w:val="none" w:sz="0" w:space="0" w:color="auto"/>
      </w:divBdr>
    </w:div>
    <w:div w:id="1989823170">
      <w:bodyDiv w:val="1"/>
      <w:marLeft w:val="0"/>
      <w:marRight w:val="0"/>
      <w:marTop w:val="0"/>
      <w:marBottom w:val="0"/>
      <w:divBdr>
        <w:top w:val="none" w:sz="0" w:space="0" w:color="auto"/>
        <w:left w:val="none" w:sz="0" w:space="0" w:color="auto"/>
        <w:bottom w:val="none" w:sz="0" w:space="0" w:color="auto"/>
        <w:right w:val="none" w:sz="0" w:space="0" w:color="auto"/>
      </w:divBdr>
    </w:div>
    <w:div w:id="1990749563">
      <w:bodyDiv w:val="1"/>
      <w:marLeft w:val="0"/>
      <w:marRight w:val="0"/>
      <w:marTop w:val="0"/>
      <w:marBottom w:val="0"/>
      <w:divBdr>
        <w:top w:val="none" w:sz="0" w:space="0" w:color="auto"/>
        <w:left w:val="none" w:sz="0" w:space="0" w:color="auto"/>
        <w:bottom w:val="none" w:sz="0" w:space="0" w:color="auto"/>
        <w:right w:val="none" w:sz="0" w:space="0" w:color="auto"/>
      </w:divBdr>
    </w:div>
    <w:div w:id="1992177818">
      <w:bodyDiv w:val="1"/>
      <w:marLeft w:val="0"/>
      <w:marRight w:val="0"/>
      <w:marTop w:val="0"/>
      <w:marBottom w:val="0"/>
      <w:divBdr>
        <w:top w:val="none" w:sz="0" w:space="0" w:color="auto"/>
        <w:left w:val="none" w:sz="0" w:space="0" w:color="auto"/>
        <w:bottom w:val="none" w:sz="0" w:space="0" w:color="auto"/>
        <w:right w:val="none" w:sz="0" w:space="0" w:color="auto"/>
      </w:divBdr>
    </w:div>
    <w:div w:id="1994984392">
      <w:bodyDiv w:val="1"/>
      <w:marLeft w:val="0"/>
      <w:marRight w:val="0"/>
      <w:marTop w:val="0"/>
      <w:marBottom w:val="0"/>
      <w:divBdr>
        <w:top w:val="none" w:sz="0" w:space="0" w:color="auto"/>
        <w:left w:val="none" w:sz="0" w:space="0" w:color="auto"/>
        <w:bottom w:val="none" w:sz="0" w:space="0" w:color="auto"/>
        <w:right w:val="none" w:sz="0" w:space="0" w:color="auto"/>
      </w:divBdr>
    </w:div>
    <w:div w:id="1995722110">
      <w:bodyDiv w:val="1"/>
      <w:marLeft w:val="0"/>
      <w:marRight w:val="0"/>
      <w:marTop w:val="0"/>
      <w:marBottom w:val="0"/>
      <w:divBdr>
        <w:top w:val="none" w:sz="0" w:space="0" w:color="auto"/>
        <w:left w:val="none" w:sz="0" w:space="0" w:color="auto"/>
        <w:bottom w:val="none" w:sz="0" w:space="0" w:color="auto"/>
        <w:right w:val="none" w:sz="0" w:space="0" w:color="auto"/>
      </w:divBdr>
    </w:div>
    <w:div w:id="2011060050">
      <w:bodyDiv w:val="1"/>
      <w:marLeft w:val="0"/>
      <w:marRight w:val="0"/>
      <w:marTop w:val="0"/>
      <w:marBottom w:val="0"/>
      <w:divBdr>
        <w:top w:val="none" w:sz="0" w:space="0" w:color="auto"/>
        <w:left w:val="none" w:sz="0" w:space="0" w:color="auto"/>
        <w:bottom w:val="none" w:sz="0" w:space="0" w:color="auto"/>
        <w:right w:val="none" w:sz="0" w:space="0" w:color="auto"/>
      </w:divBdr>
    </w:div>
    <w:div w:id="2012489951">
      <w:bodyDiv w:val="1"/>
      <w:marLeft w:val="0"/>
      <w:marRight w:val="0"/>
      <w:marTop w:val="0"/>
      <w:marBottom w:val="0"/>
      <w:divBdr>
        <w:top w:val="none" w:sz="0" w:space="0" w:color="auto"/>
        <w:left w:val="none" w:sz="0" w:space="0" w:color="auto"/>
        <w:bottom w:val="none" w:sz="0" w:space="0" w:color="auto"/>
        <w:right w:val="none" w:sz="0" w:space="0" w:color="auto"/>
      </w:divBdr>
    </w:div>
    <w:div w:id="2038505497">
      <w:bodyDiv w:val="1"/>
      <w:marLeft w:val="0"/>
      <w:marRight w:val="0"/>
      <w:marTop w:val="0"/>
      <w:marBottom w:val="0"/>
      <w:divBdr>
        <w:top w:val="none" w:sz="0" w:space="0" w:color="auto"/>
        <w:left w:val="none" w:sz="0" w:space="0" w:color="auto"/>
        <w:bottom w:val="none" w:sz="0" w:space="0" w:color="auto"/>
        <w:right w:val="none" w:sz="0" w:space="0" w:color="auto"/>
      </w:divBdr>
    </w:div>
    <w:div w:id="2039351604">
      <w:bodyDiv w:val="1"/>
      <w:marLeft w:val="0"/>
      <w:marRight w:val="0"/>
      <w:marTop w:val="0"/>
      <w:marBottom w:val="0"/>
      <w:divBdr>
        <w:top w:val="none" w:sz="0" w:space="0" w:color="auto"/>
        <w:left w:val="none" w:sz="0" w:space="0" w:color="auto"/>
        <w:bottom w:val="none" w:sz="0" w:space="0" w:color="auto"/>
        <w:right w:val="none" w:sz="0" w:space="0" w:color="auto"/>
      </w:divBdr>
    </w:div>
    <w:div w:id="2054230782">
      <w:bodyDiv w:val="1"/>
      <w:marLeft w:val="0"/>
      <w:marRight w:val="0"/>
      <w:marTop w:val="0"/>
      <w:marBottom w:val="0"/>
      <w:divBdr>
        <w:top w:val="none" w:sz="0" w:space="0" w:color="auto"/>
        <w:left w:val="none" w:sz="0" w:space="0" w:color="auto"/>
        <w:bottom w:val="none" w:sz="0" w:space="0" w:color="auto"/>
        <w:right w:val="none" w:sz="0" w:space="0" w:color="auto"/>
      </w:divBdr>
    </w:div>
    <w:div w:id="2055538481">
      <w:bodyDiv w:val="1"/>
      <w:marLeft w:val="0"/>
      <w:marRight w:val="0"/>
      <w:marTop w:val="0"/>
      <w:marBottom w:val="0"/>
      <w:divBdr>
        <w:top w:val="none" w:sz="0" w:space="0" w:color="auto"/>
        <w:left w:val="none" w:sz="0" w:space="0" w:color="auto"/>
        <w:bottom w:val="none" w:sz="0" w:space="0" w:color="auto"/>
        <w:right w:val="none" w:sz="0" w:space="0" w:color="auto"/>
      </w:divBdr>
    </w:div>
    <w:div w:id="2066828344">
      <w:bodyDiv w:val="1"/>
      <w:marLeft w:val="0"/>
      <w:marRight w:val="0"/>
      <w:marTop w:val="0"/>
      <w:marBottom w:val="0"/>
      <w:divBdr>
        <w:top w:val="none" w:sz="0" w:space="0" w:color="auto"/>
        <w:left w:val="none" w:sz="0" w:space="0" w:color="auto"/>
        <w:bottom w:val="none" w:sz="0" w:space="0" w:color="auto"/>
        <w:right w:val="none" w:sz="0" w:space="0" w:color="auto"/>
      </w:divBdr>
      <w:divsChild>
        <w:div w:id="7446437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3455829">
      <w:bodyDiv w:val="1"/>
      <w:marLeft w:val="0"/>
      <w:marRight w:val="0"/>
      <w:marTop w:val="0"/>
      <w:marBottom w:val="0"/>
      <w:divBdr>
        <w:top w:val="none" w:sz="0" w:space="0" w:color="auto"/>
        <w:left w:val="none" w:sz="0" w:space="0" w:color="auto"/>
        <w:bottom w:val="none" w:sz="0" w:space="0" w:color="auto"/>
        <w:right w:val="none" w:sz="0" w:space="0" w:color="auto"/>
      </w:divBdr>
    </w:div>
    <w:div w:id="2081978786">
      <w:bodyDiv w:val="1"/>
      <w:marLeft w:val="0"/>
      <w:marRight w:val="0"/>
      <w:marTop w:val="0"/>
      <w:marBottom w:val="0"/>
      <w:divBdr>
        <w:top w:val="none" w:sz="0" w:space="0" w:color="auto"/>
        <w:left w:val="none" w:sz="0" w:space="0" w:color="auto"/>
        <w:bottom w:val="none" w:sz="0" w:space="0" w:color="auto"/>
        <w:right w:val="none" w:sz="0" w:space="0" w:color="auto"/>
      </w:divBdr>
    </w:div>
    <w:div w:id="2084134358">
      <w:bodyDiv w:val="1"/>
      <w:marLeft w:val="0"/>
      <w:marRight w:val="0"/>
      <w:marTop w:val="0"/>
      <w:marBottom w:val="0"/>
      <w:divBdr>
        <w:top w:val="none" w:sz="0" w:space="0" w:color="auto"/>
        <w:left w:val="none" w:sz="0" w:space="0" w:color="auto"/>
        <w:bottom w:val="none" w:sz="0" w:space="0" w:color="auto"/>
        <w:right w:val="none" w:sz="0" w:space="0" w:color="auto"/>
      </w:divBdr>
    </w:div>
    <w:div w:id="2090271972">
      <w:bodyDiv w:val="1"/>
      <w:marLeft w:val="0"/>
      <w:marRight w:val="0"/>
      <w:marTop w:val="0"/>
      <w:marBottom w:val="0"/>
      <w:divBdr>
        <w:top w:val="none" w:sz="0" w:space="0" w:color="auto"/>
        <w:left w:val="none" w:sz="0" w:space="0" w:color="auto"/>
        <w:bottom w:val="none" w:sz="0" w:space="0" w:color="auto"/>
        <w:right w:val="none" w:sz="0" w:space="0" w:color="auto"/>
      </w:divBdr>
    </w:div>
    <w:div w:id="2098018514">
      <w:bodyDiv w:val="1"/>
      <w:marLeft w:val="0"/>
      <w:marRight w:val="0"/>
      <w:marTop w:val="0"/>
      <w:marBottom w:val="0"/>
      <w:divBdr>
        <w:top w:val="none" w:sz="0" w:space="0" w:color="auto"/>
        <w:left w:val="none" w:sz="0" w:space="0" w:color="auto"/>
        <w:bottom w:val="none" w:sz="0" w:space="0" w:color="auto"/>
        <w:right w:val="none" w:sz="0" w:space="0" w:color="auto"/>
      </w:divBdr>
    </w:div>
    <w:div w:id="2105608144">
      <w:bodyDiv w:val="1"/>
      <w:marLeft w:val="0"/>
      <w:marRight w:val="0"/>
      <w:marTop w:val="0"/>
      <w:marBottom w:val="0"/>
      <w:divBdr>
        <w:top w:val="none" w:sz="0" w:space="0" w:color="auto"/>
        <w:left w:val="none" w:sz="0" w:space="0" w:color="auto"/>
        <w:bottom w:val="none" w:sz="0" w:space="0" w:color="auto"/>
        <w:right w:val="none" w:sz="0" w:space="0" w:color="auto"/>
      </w:divBdr>
    </w:div>
    <w:div w:id="2110007748">
      <w:bodyDiv w:val="1"/>
      <w:marLeft w:val="0"/>
      <w:marRight w:val="0"/>
      <w:marTop w:val="0"/>
      <w:marBottom w:val="0"/>
      <w:divBdr>
        <w:top w:val="none" w:sz="0" w:space="0" w:color="auto"/>
        <w:left w:val="none" w:sz="0" w:space="0" w:color="auto"/>
        <w:bottom w:val="none" w:sz="0" w:space="0" w:color="auto"/>
        <w:right w:val="none" w:sz="0" w:space="0" w:color="auto"/>
      </w:divBdr>
    </w:div>
    <w:div w:id="2114009771">
      <w:bodyDiv w:val="1"/>
      <w:marLeft w:val="0"/>
      <w:marRight w:val="0"/>
      <w:marTop w:val="0"/>
      <w:marBottom w:val="0"/>
      <w:divBdr>
        <w:top w:val="none" w:sz="0" w:space="0" w:color="auto"/>
        <w:left w:val="none" w:sz="0" w:space="0" w:color="auto"/>
        <w:bottom w:val="none" w:sz="0" w:space="0" w:color="auto"/>
        <w:right w:val="none" w:sz="0" w:space="0" w:color="auto"/>
      </w:divBdr>
    </w:div>
    <w:div w:id="2115636753">
      <w:bodyDiv w:val="1"/>
      <w:marLeft w:val="0"/>
      <w:marRight w:val="0"/>
      <w:marTop w:val="0"/>
      <w:marBottom w:val="0"/>
      <w:divBdr>
        <w:top w:val="none" w:sz="0" w:space="0" w:color="auto"/>
        <w:left w:val="none" w:sz="0" w:space="0" w:color="auto"/>
        <w:bottom w:val="none" w:sz="0" w:space="0" w:color="auto"/>
        <w:right w:val="none" w:sz="0" w:space="0" w:color="auto"/>
      </w:divBdr>
    </w:div>
    <w:div w:id="2117093603">
      <w:bodyDiv w:val="1"/>
      <w:marLeft w:val="0"/>
      <w:marRight w:val="0"/>
      <w:marTop w:val="0"/>
      <w:marBottom w:val="0"/>
      <w:divBdr>
        <w:top w:val="none" w:sz="0" w:space="0" w:color="auto"/>
        <w:left w:val="none" w:sz="0" w:space="0" w:color="auto"/>
        <w:bottom w:val="none" w:sz="0" w:space="0" w:color="auto"/>
        <w:right w:val="none" w:sz="0" w:space="0" w:color="auto"/>
      </w:divBdr>
    </w:div>
    <w:div w:id="21331347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mdpi.com/2071-1050/15/21/15492" TargetMode="External" /><Relationship Id="rId18" Type="http://schemas.openxmlformats.org/officeDocument/2006/relationships/hyperlink" Target="https://www.sciencedirect.com/science/article/pii/S2664328624000792" TargetMode="External" /><Relationship Id="rId26" Type="http://schemas.openxmlformats.org/officeDocument/2006/relationships/hyperlink" Target="https://www.google.com/search?q=https%3A%2F%2Fwww.mdpi.com%2F2079-8954%2F13%2F2%2F75%3Futm" TargetMode="External" /><Relationship Id="rId3" Type="http://schemas.openxmlformats.org/officeDocument/2006/relationships/styles" Target="styles.xml" /><Relationship Id="rId21" Type="http://schemas.openxmlformats.org/officeDocument/2006/relationships/hyperlink" Target="https://www.nature.com/articles/s41598-025-31955-6" TargetMode="External" /><Relationship Id="rId7" Type="http://schemas.openxmlformats.org/officeDocument/2006/relationships/endnotes" Target="endnotes.xml" /><Relationship Id="rId12" Type="http://schemas.openxmlformats.org/officeDocument/2006/relationships/hyperlink" Target="https://www.mdpi.com/2078-2489/16/12/1110" TargetMode="External" /><Relationship Id="rId17" Type="http://schemas.openxmlformats.org/officeDocument/2006/relationships/hyperlink" Target="https://www.researchgate.net/publication/351971375_Digital_Transformation_Opportunities_and_Challenges_for_Leaders_in_the_Emerging_Countries_in_Response_to_Covid-19_Pandemic" TargetMode="External" /><Relationship Id="rId25" Type="http://schemas.openxmlformats.org/officeDocument/2006/relationships/hyperlink" Target="https://www.google.com/search?q=https%3A%2F%2Fwww.researchgate.net%2Fpublication%2F398785705_An_Empirical_Case_Study_of_Digital_Government_Transformation_in_Saudi_Arabia" TargetMode="External" /><Relationship Id="rId2" Type="http://schemas.openxmlformats.org/officeDocument/2006/relationships/numbering" Target="numbering.xml" /><Relationship Id="rId16" Type="http://schemas.openxmlformats.org/officeDocument/2006/relationships/hyperlink" Target="https://lemonlearning.com/blog/agile-digital-transformationachieving-agility-in-the-digital-age" TargetMode="External" /><Relationship Id="rId20" Type="http://schemas.openxmlformats.org/officeDocument/2006/relationships/hyperlink" Target="https://www.researchgate.net/publication/377979833_Agile_Methodology_A_Comprehensive_Impact_on_Modern_Business_Operations" TargetMode="External" /><Relationship Id="rId29"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enterprisersproject.com/article/2023/3/digital-transformation-3ways-agile-methodologies-can-help" TargetMode="External" /><Relationship Id="rId5" Type="http://schemas.openxmlformats.org/officeDocument/2006/relationships/webSettings" Target="webSettings.xml" /><Relationship Id="rId15" Type="http://schemas.openxmlformats.org/officeDocument/2006/relationships/hyperlink" Target="https://www.researchgate.net/publication/325523512_Collaboration_in_Agile_Software_Development_Concept_and_Dimensions" TargetMode="External" /><Relationship Id="rId23" Type="http://schemas.openxmlformats.org/officeDocument/2006/relationships/hyperlink" Target="https://pubs.sciepub.com/jbms/10/4/6/index.html" TargetMode="External" /><Relationship Id="rId28" Type="http://schemas.openxmlformats.org/officeDocument/2006/relationships/fontTable" Target="fontTable.xml" /><Relationship Id="rId10" Type="http://schemas.openxmlformats.org/officeDocument/2006/relationships/image" Target="media/image3.png" /><Relationship Id="rId19" Type="http://schemas.openxmlformats.org/officeDocument/2006/relationships/hyperlink" Target="https://www.researchgate.net/publication/386453662_Digital_transformation_in_public_sector_services_Enhancing_productivity_and_accountability_through_scalable_software_solutions"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www.sciencedirect.com/science/article/pii/S016412122200084X" TargetMode="External" /><Relationship Id="rId22" Type="http://schemas.openxmlformats.org/officeDocument/2006/relationships/hyperlink" Target="https://www.mdpi.com/2079-8954/12/11/457" TargetMode="External" /><Relationship Id="rId2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14</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15</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16</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17</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18</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19</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1</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2</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3</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5</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6</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7</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8</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9</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10</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11</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12</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13</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14</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15</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16</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8</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9</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10</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11</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12</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13</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14</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15</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16</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17</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18</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19</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20</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21</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22</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1</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2</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3</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5</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6</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7</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1</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2</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3</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5</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6</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7</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8</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9</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10</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11</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10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11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12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13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14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15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16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17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18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19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20</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1</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2</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3</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4</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6</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7</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8</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9</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10</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11</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12</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13</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14</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15</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16</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17</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18</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19</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1</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2</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3</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4</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6</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7</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8</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9</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10</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11</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12</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13</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14</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1</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2</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3</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4</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6</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7</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8</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9</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10</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11</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12</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13</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14</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15</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16</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17</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1</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2</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3</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4</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5</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6</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8</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9</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10</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11</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12</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13</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14</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15</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16</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17</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1</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2</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3</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4</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5</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7</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8</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9</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10</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11</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12</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13</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14</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15</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16</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17</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18</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1</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2</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3</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4</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5</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6</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8</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9</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10</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11</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12</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13</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14</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15</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16</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2</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3</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4</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5</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6</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8</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9</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10</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11</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12</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13</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14</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15</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16</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17</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18</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1</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2</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3</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4</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5</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6</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8</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9</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10</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11</b:RefOrder>
  </b:Source>
  <b:Source>
    <b:Tag>Kum253</b:Tag>
    <b:SourceType>JournalArticle</b:SourceType>
    <b:Guid>{DEDBA93D-008F-45A6-8532-7A8C0EC2ACD4}</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12</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13</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14</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15</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16</b:RefOrder>
  </b:Source>
  <b:Source>
    <b:Tag>Lee25</b:Tag>
    <b:SourceType>JournalArticle</b:SourceType>
    <b:Guid>{A5955181-4552-422E-AC9B-D9CE596AD9D5}</b:Guid>
    <b:Author>
      <b:Author>
        <b:NameList>
          <b:Person>
            <b:Last>Lee</b:Last>
            <b:First>Ann</b:First>
            <b:Middle>Thong</b:Middle>
          </b:Person>
        </b:NameList>
      </b:Author>
    </b:Author>
    <b:Title>Understanding Psychosocial Barriers to Healthcare Technology Adoption: A Review of TAM Technology Acceptance Model and Unified Theory of Acceptance and Use of Technology and UTAUT Frameworks</b:Title>
    <b:Year>2025</b:Year>
    <b:URL>https://pmc.ncbi.nlm.nih.gov/articles/PMC11816427/</b:URL>
    <b:RefOrder>17</b:RefOrder>
  </b:Source>
  <b:Source>
    <b:Tag>AlW244</b:Tag>
    <b:SourceType>JournalArticle</b:SourceType>
    <b:Guid>{32B2CAF0-DA4A-44D9-9D9A-CF2584EB13BF}</b:Guid>
    <b:Author>
      <b:Author>
        <b:NameList>
          <b:Person>
            <b:Last>AlWatban</b:Last>
            <b:First>Noof</b:First>
          </b:Person>
        </b:NameList>
      </b:Author>
    </b:Author>
    <b:Title>The Emergence and Growth of Digital Health in Saudi Arabia: A Success Story</b:Title>
    <b:Year>2024</b:Year>
    <b:URL>https://www.researchgate.net/publication/383590889_The_Emergence_and_Growth_of_Digital_Health_in_Saudi_Arabia_A_Success_Story</b:URL>
    <b:RefOrder>18</b:RefOrder>
  </b:Source>
</b:Sources>
</file>

<file path=customXml/itemProps1.xml><?xml version="1.0" encoding="utf-8"?>
<ds:datastoreItem xmlns:ds="http://schemas.openxmlformats.org/officeDocument/2006/customXml" ds:itemID="{2FA3D654-109B-4EED-AF2B-9BB1CEC0756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7452</Words>
  <Characters>42482</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Nesma</dc:creator>
  <cp:lastModifiedBy>Mounir Siraj</cp:lastModifiedBy>
  <cp:revision>2</cp:revision>
  <cp:lastPrinted>2025-11-29T12:54:00Z</cp:lastPrinted>
  <dcterms:created xsi:type="dcterms:W3CDTF">2026-07-30T21:14:00Z</dcterms:created>
  <dcterms:modified xsi:type="dcterms:W3CDTF">2026-07-30T21:14:00Z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8cdb911edde64a55a4d1b731e8f54372</vt:lpwstr>
  </property>
</Properties>
</file>