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B680E9F" w:rsidR="008239B5" w:rsidRDefault="00EB387B" w:rsidP="00EB387B">
      <w:pPr>
        <w:rPr>
          <w:rFonts w:hint="cs"/>
          <w:b/>
          <w:bCs/>
          <w:rtl/>
          <w:lang w:bidi="ar-SY"/>
        </w:rPr>
      </w:pPr>
      <w:r>
        <w:t xml:space="preserve">Leader Name: </w:t>
      </w:r>
      <w:r w:rsidR="001836E7" w:rsidRPr="001836E7">
        <w:rPr>
          <w:rFonts w:hint="cs"/>
          <w:b/>
          <w:bCs/>
          <w:sz w:val="28"/>
          <w:szCs w:val="28"/>
          <w:rtl/>
          <w:lang w:bidi="ar-SY"/>
        </w:rPr>
        <w:t>محمد</w:t>
      </w:r>
      <w:r w:rsidR="00174BD9">
        <w:rPr>
          <w:rFonts w:hint="cs"/>
          <w:b/>
          <w:bCs/>
          <w:sz w:val="28"/>
          <w:szCs w:val="28"/>
          <w:rtl/>
          <w:lang w:bidi="ar-SY"/>
        </w:rPr>
        <w:t xml:space="preserve"> </w:t>
      </w:r>
      <w:r w:rsidR="00AD345D">
        <w:rPr>
          <w:rFonts w:hint="cs"/>
          <w:b/>
          <w:bCs/>
          <w:sz w:val="28"/>
          <w:szCs w:val="28"/>
          <w:rtl/>
          <w:lang w:bidi="ar-SY"/>
        </w:rPr>
        <w:t>الصافي</w:t>
      </w:r>
      <w:r w:rsidR="001836E7">
        <w:rPr>
          <w:rFonts w:hint="cs"/>
          <w:rtl/>
          <w:lang w:bidi="ar-SY"/>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AB2C8D">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4E03760D" w14:textId="77777777" w:rsidR="00AB2C8D" w:rsidRPr="008D74D3" w:rsidRDefault="00AB2C8D" w:rsidP="00AB2C8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2D1052C" w14:textId="77777777" w:rsidR="008239B5" w:rsidRDefault="008239B5" w:rsidP="00FA6B48">
            <w:pPr>
              <w:spacing w:line="0" w:lineRule="atLeast"/>
              <w:jc w:val="center"/>
            </w:pPr>
          </w:p>
        </w:tc>
        <w:tc>
          <w:tcPr>
            <w:tcW w:w="3978" w:type="dxa"/>
            <w:vAlign w:val="center"/>
          </w:tcPr>
          <w:p w14:paraId="1EA0BD18" w14:textId="4FC7F600" w:rsidR="008239B5" w:rsidRDefault="00FD50D2">
            <w:pPr>
              <w:jc w:val="center"/>
            </w:pPr>
            <w:r>
              <w:rPr>
                <w:rFonts w:hint="cs"/>
                <w:rtl/>
              </w:rPr>
              <w:t xml:space="preserve">إضافة أسماء </w:t>
            </w:r>
            <w:r w:rsidR="00AB2C8D">
              <w:rPr>
                <w:rFonts w:hint="cs"/>
                <w:rtl/>
              </w:rPr>
              <w:t>المشرفين</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1F70FCD2" w14:textId="111B8030" w:rsidR="00AB2C8D" w:rsidRPr="00AB2C8D" w:rsidRDefault="00FD50D2" w:rsidP="00FD50D2">
            <w:pPr>
              <w:bidi/>
              <w:jc w:val="center"/>
            </w:pPr>
            <w:r w:rsidRPr="00FD50D2">
              <w:rPr>
                <w:b/>
                <w:bCs/>
                <w:rtl/>
              </w:rPr>
              <w:t>التركيز على "التأخيرات" فقط</w:t>
            </w:r>
            <w:r w:rsidRPr="00FD50D2">
              <w:t xml:space="preserve">: </w:t>
            </w:r>
            <w:r w:rsidRPr="00FD50D2">
              <w:rPr>
                <w:rtl/>
              </w:rPr>
              <w:t xml:space="preserve">بينما الدراسة تناقش الأداء الزمني بشكل أعم، كان الأفضل استخدام </w:t>
            </w:r>
            <w:r w:rsidRPr="00FD50D2">
              <w:rPr>
                <w:b/>
                <w:bCs/>
                <w:rtl/>
              </w:rPr>
              <w:t>"تأخر الجدول الزمني</w:t>
            </w:r>
            <w:r w:rsidRPr="00FD50D2">
              <w:rPr>
                <w:rtl/>
              </w:rPr>
              <w:t>" بدلاً من "تأخيرات المشاريع" لتحديد المتغير التابع بدقة أكبر</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57FC7F06" w14:textId="4079F4C9" w:rsidR="00FD50D2" w:rsidRPr="00FD50D2" w:rsidRDefault="00FD50D2" w:rsidP="00FD50D2">
            <w:pPr>
              <w:bidi/>
              <w:jc w:val="center"/>
            </w:pPr>
            <w:r w:rsidRPr="00FD50D2">
              <w:rPr>
                <w:rtl/>
              </w:rPr>
              <w:t xml:space="preserve">المقدمة </w:t>
            </w:r>
            <w:r w:rsidR="003A024B" w:rsidRPr="00FD50D2">
              <w:rPr>
                <w:rFonts w:hint="cs"/>
                <w:rtl/>
              </w:rPr>
              <w:t xml:space="preserve">طويلة </w:t>
            </w:r>
            <w:r w:rsidR="003A024B">
              <w:rPr>
                <w:rFonts w:hint="cs"/>
                <w:rtl/>
              </w:rPr>
              <w:t>وتكرر</w:t>
            </w:r>
            <w:r w:rsidRPr="00FD50D2">
              <w:rPr>
                <w:rtl/>
              </w:rPr>
              <w:t xml:space="preserve"> نفس الأفكار حول رؤية 2030 والمشاريع العملاقة في فقرات متعددة</w:t>
            </w:r>
          </w:p>
          <w:p w14:paraId="0CA1E57F" w14:textId="01A7C4B7" w:rsidR="00FD50D2" w:rsidRPr="00FD50D2" w:rsidRDefault="00FD50D2" w:rsidP="00FD50D2">
            <w:pPr>
              <w:bidi/>
              <w:jc w:val="center"/>
            </w:pPr>
            <w:r w:rsidRPr="00FD50D2">
              <w:rPr>
                <w:rtl/>
              </w:rPr>
              <w:t>من الأفضل ذكر نسب مئوية أو أرقام فعلية عن تكلفة التأخيرات في المملكة (مثل نسب تجاوز التكاليف) لتبرير أهمية الموضوع بقوة</w:t>
            </w:r>
            <w:r w:rsidRPr="00FD50D2">
              <w:t>.</w:t>
            </w:r>
          </w:p>
          <w:p w14:paraId="39EDE439" w14:textId="3F9FC6BF" w:rsidR="00FD50D2" w:rsidRPr="00FD50D2" w:rsidRDefault="00FD50D2" w:rsidP="00FD50D2">
            <w:pPr>
              <w:bidi/>
              <w:jc w:val="center"/>
            </w:pPr>
            <w:r w:rsidRPr="00FD50D2">
              <w:rPr>
                <w:rtl/>
              </w:rPr>
              <w:t>ذكرت "إدارة التدفقات النقدية" كعامل مؤثر، لكنها لم تقدم تعريفاً تشغيلياً أو تمييزاً واضحاً بينها وبين "الإدارة المالية" في المقدمة</w:t>
            </w:r>
          </w:p>
          <w:p w14:paraId="2B044E4C" w14:textId="76592330" w:rsidR="00DA1C7C" w:rsidRDefault="00FD50D2" w:rsidP="00FD50D2">
            <w:pPr>
              <w:bidi/>
              <w:jc w:val="center"/>
            </w:pPr>
            <w:r>
              <w:t xml:space="preserve"> </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4D900EEC" w14:textId="77777777" w:rsidR="003A024B" w:rsidRPr="003A024B" w:rsidRDefault="003A024B" w:rsidP="003A024B">
            <w:pPr>
              <w:bidi/>
              <w:jc w:val="center"/>
            </w:pPr>
            <w:r w:rsidRPr="003A024B">
              <w:rPr>
                <w:rtl/>
              </w:rPr>
              <w:t>تم سرد أسباب المشكلة (تكاليف، نزاعات) بشكل موسع، لكن المشكلة الحقيقية (الفجوة المعرفية) لم تُصغ في جملة واحدة محددة وواضحة</w:t>
            </w:r>
            <w:r w:rsidRPr="003A024B">
              <w:t>.</w:t>
            </w:r>
          </w:p>
          <w:p w14:paraId="2A995033" w14:textId="49C57677" w:rsidR="003A024B" w:rsidRPr="003A024B" w:rsidRDefault="003A024B" w:rsidP="003A024B">
            <w:pPr>
              <w:bidi/>
              <w:jc w:val="center"/>
            </w:pPr>
            <w:r w:rsidRPr="003A024B">
              <w:rPr>
                <w:rtl/>
              </w:rPr>
              <w:t>تأطير المشكلة اعتمد بشكل كامل على مراجع سابقة دون تقديم سياق واقعي جديد أو بيانات أولية تثبت وجود المشكلة في بيئة الدراسة الحالية</w:t>
            </w:r>
            <w:r w:rsidRPr="003A024B">
              <w:t>.</w:t>
            </w:r>
          </w:p>
          <w:p w14:paraId="56A66D8C" w14:textId="41903AA0" w:rsidR="003A024B" w:rsidRPr="003A024B" w:rsidRDefault="003A024B" w:rsidP="003A024B">
            <w:pPr>
              <w:bidi/>
              <w:jc w:val="center"/>
            </w:pPr>
            <w:r w:rsidRPr="003A024B">
              <w:rPr>
                <w:rtl/>
              </w:rPr>
              <w:t>ركزت على "التأخيرات" كنتيجة مباشرة، لكنها أغفلت ذكر أن ضعف التدفقات قد يؤدي إلى "توقف الأعمال" كحلقة وسيطة</w:t>
            </w:r>
          </w:p>
          <w:p w14:paraId="708368AB" w14:textId="5A717486" w:rsidR="00DA1C7C" w:rsidRPr="003A024B" w:rsidRDefault="00DA1C7C" w:rsidP="003A024B">
            <w:pPr>
              <w:bidi/>
              <w:jc w:val="center"/>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218178F2" w14:textId="77777777" w:rsidR="00CB7F55" w:rsidRPr="008D74D3" w:rsidRDefault="00CB7F55" w:rsidP="00CB7F5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DA1C7C">
            <w:pPr>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CB7F55">
            <w:pPr>
              <w:spacing w:line="0" w:lineRule="atLeast"/>
              <w:jc w:val="center"/>
            </w:pPr>
          </w:p>
        </w:tc>
        <w:tc>
          <w:tcPr>
            <w:tcW w:w="3978" w:type="dxa"/>
            <w:vAlign w:val="center"/>
          </w:tcPr>
          <w:p w14:paraId="62D5A2FA" w14:textId="7F09A544" w:rsidR="002E3635" w:rsidRPr="002E3635" w:rsidRDefault="002E3635" w:rsidP="002E3635">
            <w:pPr>
              <w:numPr>
                <w:ilvl w:val="0"/>
                <w:numId w:val="2"/>
              </w:numPr>
              <w:shd w:val="clear" w:color="auto" w:fill="FFFFFF"/>
              <w:bidi/>
              <w:ind w:left="0"/>
            </w:pPr>
          </w:p>
        </w:tc>
      </w:tr>
      <w:tr w:rsidR="00DA1C7C" w14:paraId="031A8D42" w14:textId="77777777">
        <w:trPr>
          <w:trHeight w:val="605"/>
        </w:trPr>
        <w:tc>
          <w:tcPr>
            <w:tcW w:w="3897" w:type="dxa"/>
            <w:shd w:val="clear" w:color="auto" w:fill="EEECE1"/>
            <w:vAlign w:val="center"/>
          </w:tcPr>
          <w:p w14:paraId="2566DE4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A1C7C" w:rsidRDefault="00DA1C7C" w:rsidP="00DA1C7C">
            <w:pPr>
              <w:jc w:val="center"/>
            </w:pPr>
          </w:p>
        </w:tc>
        <w:tc>
          <w:tcPr>
            <w:tcW w:w="944" w:type="dxa"/>
            <w:vAlign w:val="center"/>
          </w:tcPr>
          <w:p w14:paraId="595466B0" w14:textId="77777777" w:rsidR="00DA1C7C" w:rsidRDefault="00DA1C7C" w:rsidP="00DA1C7C">
            <w:pPr>
              <w:jc w:val="center"/>
            </w:pPr>
          </w:p>
        </w:tc>
        <w:tc>
          <w:tcPr>
            <w:tcW w:w="1177" w:type="dxa"/>
            <w:vAlign w:val="center"/>
          </w:tcPr>
          <w:p w14:paraId="120B55F8"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DA1C7C" w:rsidRDefault="00DA1C7C" w:rsidP="00DA1C7C">
            <w:pPr>
              <w:jc w:val="center"/>
            </w:pPr>
          </w:p>
        </w:tc>
        <w:tc>
          <w:tcPr>
            <w:tcW w:w="3978" w:type="dxa"/>
            <w:vAlign w:val="center"/>
          </w:tcPr>
          <w:p w14:paraId="59B15519" w14:textId="506C8009" w:rsidR="00DA1C7C" w:rsidRPr="003A024B" w:rsidRDefault="00CB7F55" w:rsidP="003A024B">
            <w:pPr>
              <w:bidi/>
              <w:jc w:val="center"/>
            </w:pPr>
            <w:r w:rsidRPr="003A024B">
              <w:rPr>
                <w:rtl/>
              </w:rPr>
              <w:t xml:space="preserve"> (</w:t>
            </w:r>
            <w:r w:rsidR="003A024B" w:rsidRPr="003A024B">
              <w:rPr>
                <w:b/>
                <w:bCs/>
                <w:rtl/>
              </w:rPr>
              <w:t>التداخل بين الأهداف</w:t>
            </w:r>
            <w:r w:rsidR="003A024B" w:rsidRPr="003A024B">
              <w:t xml:space="preserve">: </w:t>
            </w:r>
            <w:r w:rsidR="003A024B" w:rsidRPr="003A024B">
              <w:rPr>
                <w:rtl/>
              </w:rPr>
              <w:t>الهدف العام</w:t>
            </w:r>
            <w:r w:rsidR="003A024B" w:rsidRPr="003A024B">
              <w:t xml:space="preserve"> (Investigating) </w:t>
            </w:r>
            <w:r w:rsidR="003A024B" w:rsidRPr="003A024B">
              <w:rPr>
                <w:rtl/>
              </w:rPr>
              <w:t>والهدف الخامس</w:t>
            </w:r>
            <w:r w:rsidR="003A024B" w:rsidRPr="003A024B">
              <w:t xml:space="preserve"> (examining the overall relationship) </w:t>
            </w:r>
            <w:r w:rsidR="003A024B" w:rsidRPr="003A024B">
              <w:rPr>
                <w:rtl/>
              </w:rPr>
              <w:t>متداخلان بشكل كبير ويمكن دمجهما في هدف واحد</w:t>
            </w:r>
            <w:r w:rsidR="003A024B" w:rsidRPr="003A024B">
              <w:t>.</w:t>
            </w:r>
          </w:p>
        </w:tc>
      </w:tr>
      <w:tr w:rsidR="00DA1C7C" w14:paraId="63828664" w14:textId="77777777">
        <w:trPr>
          <w:trHeight w:val="453"/>
        </w:trPr>
        <w:tc>
          <w:tcPr>
            <w:tcW w:w="3897" w:type="dxa"/>
            <w:shd w:val="clear" w:color="auto" w:fill="EEECE1"/>
            <w:vAlign w:val="center"/>
          </w:tcPr>
          <w:p w14:paraId="2CA9C30B"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A1C7C" w:rsidRDefault="00DA1C7C" w:rsidP="00DA1C7C">
            <w:pPr>
              <w:jc w:val="center"/>
            </w:pPr>
          </w:p>
        </w:tc>
        <w:tc>
          <w:tcPr>
            <w:tcW w:w="944" w:type="dxa"/>
            <w:vAlign w:val="center"/>
          </w:tcPr>
          <w:p w14:paraId="755EE886" w14:textId="77777777" w:rsidR="00DA1C7C" w:rsidRDefault="00DA1C7C" w:rsidP="00DA1C7C">
            <w:pPr>
              <w:jc w:val="center"/>
            </w:pPr>
          </w:p>
        </w:tc>
        <w:tc>
          <w:tcPr>
            <w:tcW w:w="1177" w:type="dxa"/>
            <w:vAlign w:val="center"/>
          </w:tcPr>
          <w:p w14:paraId="57EDD3D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DA1C7C" w:rsidRDefault="00DA1C7C" w:rsidP="00DA1C7C">
            <w:pPr>
              <w:jc w:val="center"/>
            </w:pPr>
          </w:p>
        </w:tc>
        <w:tc>
          <w:tcPr>
            <w:tcW w:w="3978" w:type="dxa"/>
            <w:vAlign w:val="center"/>
          </w:tcPr>
          <w:p w14:paraId="3CA82641" w14:textId="7329EE39" w:rsidR="00B44D2B" w:rsidRPr="00B44D2B" w:rsidRDefault="00CB7F55" w:rsidP="00B44D2B">
            <w:pPr>
              <w:bidi/>
              <w:jc w:val="both"/>
            </w:pPr>
            <w:r>
              <w:rPr>
                <w:rFonts w:hint="cs"/>
                <w:rtl/>
              </w:rPr>
              <w:t>هناك تداخل بالأسئلة ويمكن دمجها</w:t>
            </w:r>
          </w:p>
          <w:p w14:paraId="2E508EC9" w14:textId="3717B45F" w:rsidR="00DA1C7C" w:rsidRDefault="00DA1C7C" w:rsidP="00DA1C7C">
            <w:pPr>
              <w:jc w:val="center"/>
            </w:pPr>
          </w:p>
        </w:tc>
      </w:tr>
      <w:tr w:rsidR="00DA1C7C" w14:paraId="3EF53164" w14:textId="77777777">
        <w:trPr>
          <w:trHeight w:val="453"/>
        </w:trPr>
        <w:tc>
          <w:tcPr>
            <w:tcW w:w="3897" w:type="dxa"/>
            <w:shd w:val="clear" w:color="auto" w:fill="EEECE1"/>
            <w:vAlign w:val="center"/>
          </w:tcPr>
          <w:p w14:paraId="57FC2891" w14:textId="7B3F7385" w:rsidR="00DA1C7C" w:rsidRDefault="00DA1C7C" w:rsidP="00DA1C7C">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DA1C7C" w:rsidRDefault="00DA1C7C" w:rsidP="00DA1C7C">
            <w:pPr>
              <w:jc w:val="center"/>
            </w:pPr>
          </w:p>
        </w:tc>
        <w:tc>
          <w:tcPr>
            <w:tcW w:w="944" w:type="dxa"/>
            <w:vAlign w:val="center"/>
          </w:tcPr>
          <w:p w14:paraId="301D3AC3" w14:textId="77777777" w:rsidR="00DA1C7C" w:rsidRDefault="00DA1C7C" w:rsidP="00DA1C7C">
            <w:pPr>
              <w:jc w:val="center"/>
            </w:pPr>
          </w:p>
        </w:tc>
        <w:tc>
          <w:tcPr>
            <w:tcW w:w="1177" w:type="dxa"/>
            <w:vAlign w:val="center"/>
          </w:tcPr>
          <w:p w14:paraId="251B0EC0"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DA1C7C" w:rsidRDefault="00DA1C7C" w:rsidP="00DA1C7C">
            <w:pPr>
              <w:jc w:val="center"/>
            </w:pPr>
          </w:p>
        </w:tc>
        <w:tc>
          <w:tcPr>
            <w:tcW w:w="3978" w:type="dxa"/>
            <w:vAlign w:val="center"/>
          </w:tcPr>
          <w:p w14:paraId="58B1FAF3" w14:textId="356E86A9" w:rsidR="00DA1C7C" w:rsidRPr="00CB7F55" w:rsidRDefault="00CB7F55" w:rsidP="00CB7F55">
            <w:pPr>
              <w:pStyle w:val="ds-markdown-paragraph"/>
              <w:shd w:val="clear" w:color="auto" w:fill="FFFFFF"/>
              <w:bidi/>
              <w:spacing w:before="0" w:beforeAutospacing="0" w:after="0" w:afterAutospacing="0"/>
              <w:rPr>
                <w:rFonts w:ascii="Calibri" w:eastAsia="Calibri" w:hAnsi="Calibri" w:cs="Calibri"/>
                <w:sz w:val="22"/>
                <w:szCs w:val="22"/>
              </w:rPr>
            </w:pPr>
            <w:r w:rsidRPr="00CB7F55">
              <w:rPr>
                <w:rFonts w:ascii="Calibri" w:eastAsia="Calibri" w:hAnsi="Calibri" w:cs="Calibri"/>
                <w:b/>
                <w:bCs/>
                <w:sz w:val="22"/>
                <w:szCs w:val="22"/>
                <w:rtl/>
              </w:rPr>
              <w:t>الفرضية الثالثة (تحسين البيئة يؤدي إلى زيادة الرضا)</w:t>
            </w:r>
            <w:r w:rsidRPr="00CB7F55">
              <w:rPr>
                <w:rFonts w:ascii="Calibri" w:eastAsia="Calibri" w:hAnsi="Calibri" w:cs="Calibri"/>
                <w:sz w:val="22"/>
                <w:szCs w:val="22"/>
                <w:rtl/>
              </w:rPr>
              <w:t> ليست فرضية إحصائية قابلة للاختبار، بل حكم عملي يُستنتج بعد التحليل</w:t>
            </w:r>
          </w:p>
        </w:tc>
      </w:tr>
      <w:tr w:rsidR="00DA1C7C" w14:paraId="2BC8EA47" w14:textId="77777777">
        <w:trPr>
          <w:trHeight w:val="622"/>
        </w:trPr>
        <w:tc>
          <w:tcPr>
            <w:tcW w:w="3897" w:type="dxa"/>
            <w:shd w:val="clear" w:color="auto" w:fill="EEECE1"/>
            <w:vAlign w:val="center"/>
          </w:tcPr>
          <w:p w14:paraId="216A8E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A1C7C" w:rsidRDefault="00DA1C7C" w:rsidP="00DA1C7C">
            <w:pPr>
              <w:jc w:val="center"/>
            </w:pPr>
          </w:p>
        </w:tc>
        <w:tc>
          <w:tcPr>
            <w:tcW w:w="944" w:type="dxa"/>
            <w:vAlign w:val="center"/>
          </w:tcPr>
          <w:p w14:paraId="61FA7EFC" w14:textId="77777777" w:rsidR="00DA1C7C" w:rsidRDefault="00DA1C7C" w:rsidP="00DA1C7C">
            <w:pPr>
              <w:jc w:val="center"/>
            </w:pPr>
          </w:p>
        </w:tc>
        <w:tc>
          <w:tcPr>
            <w:tcW w:w="1177" w:type="dxa"/>
            <w:vAlign w:val="center"/>
          </w:tcPr>
          <w:p w14:paraId="756D7F4F"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DA1C7C" w:rsidRDefault="00DA1C7C" w:rsidP="00DA1C7C">
            <w:pPr>
              <w:jc w:val="center"/>
            </w:pPr>
          </w:p>
        </w:tc>
        <w:tc>
          <w:tcPr>
            <w:tcW w:w="3978" w:type="dxa"/>
            <w:vAlign w:val="center"/>
          </w:tcPr>
          <w:p w14:paraId="346FF5D0" w14:textId="77777777" w:rsidR="00DA1C7C" w:rsidRDefault="003A024B" w:rsidP="003A024B">
            <w:pPr>
              <w:pStyle w:val="ds-markdown-paragraph"/>
              <w:shd w:val="clear" w:color="auto" w:fill="FFFFFF"/>
              <w:bidi/>
              <w:spacing w:before="0" w:beforeAutospacing="0" w:after="0" w:afterAutospacing="0"/>
              <w:rPr>
                <w:rFonts w:ascii="Calibri" w:eastAsia="Calibri" w:hAnsi="Calibri" w:cs="Calibri"/>
                <w:sz w:val="22"/>
                <w:szCs w:val="22"/>
                <w:rtl/>
              </w:rPr>
            </w:pPr>
            <w:r w:rsidRPr="003A024B">
              <w:rPr>
                <w:rFonts w:ascii="Calibri" w:eastAsia="Calibri" w:hAnsi="Calibri" w:cs="Calibri"/>
                <w:sz w:val="22"/>
                <w:szCs w:val="22"/>
                <w:rtl/>
              </w:rPr>
              <w:t>الدراسات الدولية" ضمت دراسات قديمة جداً (2002، 2008) بينما أهملت دراسات حديثة من دول مشابهة للسعودية (مثل الإمارات أو قطر) باستثناء دراسة 2020</w:t>
            </w:r>
            <w:r w:rsidRPr="003A024B">
              <w:rPr>
                <w:rFonts w:ascii="Calibri" w:eastAsia="Calibri" w:hAnsi="Calibri" w:cs="Calibri"/>
                <w:sz w:val="22"/>
                <w:szCs w:val="22"/>
              </w:rPr>
              <w:t>.</w:t>
            </w:r>
            <w:r w:rsidRPr="003A024B">
              <w:rPr>
                <w:rFonts w:ascii="Calibri" w:eastAsia="Calibri" w:hAnsi="Calibri" w:cs="Calibri"/>
                <w:sz w:val="22"/>
                <w:szCs w:val="22"/>
              </w:rPr>
              <w:t xml:space="preserve"> </w:t>
            </w:r>
          </w:p>
          <w:p w14:paraId="5E883E3F" w14:textId="5D8A3729" w:rsidR="003A024B" w:rsidRPr="003A024B" w:rsidRDefault="003A024B" w:rsidP="003A024B">
            <w:pPr>
              <w:pStyle w:val="ds-markdown-paragraph"/>
              <w:shd w:val="clear" w:color="auto" w:fill="FFFFFF"/>
              <w:bidi/>
              <w:spacing w:before="0" w:beforeAutospacing="0" w:after="0" w:afterAutospacing="0"/>
              <w:rPr>
                <w:rFonts w:ascii="Calibri" w:eastAsia="Calibri" w:hAnsi="Calibri" w:cs="Calibri"/>
                <w:sz w:val="22"/>
                <w:szCs w:val="22"/>
              </w:rPr>
            </w:pPr>
            <w:r w:rsidRPr="003A024B">
              <w:rPr>
                <w:rFonts w:ascii="Calibri" w:eastAsia="Calibri" w:hAnsi="Calibri" w:cs="Calibri"/>
                <w:sz w:val="22"/>
                <w:szCs w:val="22"/>
                <w:rtl/>
              </w:rPr>
              <w:t>جمعت المعلومات دون مناقشة التضارب في النتائج أو الاختلافات المنهجية بين الدراسات، أو كيفية تأثير الفارق الزمني</w:t>
            </w:r>
            <w:r>
              <w:rPr>
                <w:rFonts w:ascii="Calibri" w:eastAsia="Calibri" w:hAnsi="Calibri" w:cs="Calibri" w:hint="cs"/>
                <w:sz w:val="22"/>
                <w:szCs w:val="22"/>
                <w:rtl/>
              </w:rPr>
              <w:t xml:space="preserve"> </w:t>
            </w:r>
            <w:r w:rsidRPr="003A024B">
              <w:rPr>
                <w:rFonts w:ascii="Calibri" w:eastAsia="Calibri" w:hAnsi="Calibri" w:cs="Calibri"/>
                <w:sz w:val="22"/>
                <w:szCs w:val="22"/>
                <w:rtl/>
              </w:rPr>
              <w:t>على النتائج</w:t>
            </w:r>
            <w:r w:rsidRPr="003A024B">
              <w:rPr>
                <w:rFonts w:ascii="Calibri" w:eastAsia="Calibri" w:hAnsi="Calibri" w:cs="Calibri"/>
                <w:sz w:val="22"/>
                <w:szCs w:val="22"/>
              </w:rPr>
              <w:t>.</w:t>
            </w:r>
          </w:p>
        </w:tc>
      </w:tr>
      <w:tr w:rsidR="00DA1C7C" w14:paraId="73B9F130" w14:textId="77777777">
        <w:trPr>
          <w:trHeight w:val="574"/>
        </w:trPr>
        <w:tc>
          <w:tcPr>
            <w:tcW w:w="3897" w:type="dxa"/>
            <w:shd w:val="clear" w:color="auto" w:fill="EEECE1"/>
            <w:vAlign w:val="center"/>
          </w:tcPr>
          <w:p w14:paraId="55D07524"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2353C514" w14:textId="77777777" w:rsidR="00795FE0" w:rsidRPr="008D74D3" w:rsidRDefault="00795FE0" w:rsidP="00795F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DA1C7C" w:rsidRDefault="00DA1C7C" w:rsidP="00DA1C7C">
            <w:pPr>
              <w:jc w:val="center"/>
            </w:pPr>
          </w:p>
        </w:tc>
        <w:tc>
          <w:tcPr>
            <w:tcW w:w="944" w:type="dxa"/>
            <w:vAlign w:val="center"/>
          </w:tcPr>
          <w:p w14:paraId="3A1F7461" w14:textId="77777777" w:rsidR="00DA1C7C" w:rsidRDefault="00DA1C7C" w:rsidP="00DA1C7C">
            <w:pPr>
              <w:jc w:val="center"/>
            </w:pPr>
          </w:p>
        </w:tc>
        <w:tc>
          <w:tcPr>
            <w:tcW w:w="1177" w:type="dxa"/>
            <w:vAlign w:val="center"/>
          </w:tcPr>
          <w:p w14:paraId="63C06D60" w14:textId="77777777" w:rsidR="00DA1C7C" w:rsidRDefault="00DA1C7C" w:rsidP="00795FE0">
            <w:pPr>
              <w:spacing w:line="0" w:lineRule="atLeast"/>
              <w:jc w:val="center"/>
            </w:pPr>
          </w:p>
        </w:tc>
        <w:tc>
          <w:tcPr>
            <w:tcW w:w="3978" w:type="dxa"/>
            <w:vAlign w:val="center"/>
          </w:tcPr>
          <w:p w14:paraId="6FA3A33B" w14:textId="5FBC5A98" w:rsidR="00DA1C7C" w:rsidRDefault="00DA1C7C" w:rsidP="00DA1C7C">
            <w:pPr>
              <w:jc w:val="center"/>
            </w:pPr>
          </w:p>
        </w:tc>
      </w:tr>
      <w:tr w:rsidR="005A0A61" w14:paraId="48272684" w14:textId="77777777">
        <w:trPr>
          <w:trHeight w:val="533"/>
        </w:trPr>
        <w:tc>
          <w:tcPr>
            <w:tcW w:w="3897" w:type="dxa"/>
            <w:shd w:val="clear" w:color="auto" w:fill="EEECE1"/>
            <w:vAlign w:val="center"/>
          </w:tcPr>
          <w:p w14:paraId="3F66A7DD" w14:textId="77777777" w:rsidR="005A0A61" w:rsidRDefault="005A0A61" w:rsidP="005A0A61">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5A0A61" w:rsidRDefault="005A0A61" w:rsidP="00795FE0">
            <w:pPr>
              <w:spacing w:line="0" w:lineRule="atLeast"/>
              <w:jc w:val="center"/>
            </w:pPr>
          </w:p>
        </w:tc>
        <w:tc>
          <w:tcPr>
            <w:tcW w:w="944" w:type="dxa"/>
            <w:vAlign w:val="center"/>
          </w:tcPr>
          <w:p w14:paraId="750070BF" w14:textId="77777777" w:rsidR="005A0A61" w:rsidRDefault="005A0A61" w:rsidP="005A0A61">
            <w:pPr>
              <w:jc w:val="center"/>
            </w:pPr>
          </w:p>
        </w:tc>
        <w:tc>
          <w:tcPr>
            <w:tcW w:w="1177" w:type="dxa"/>
            <w:vAlign w:val="center"/>
          </w:tcPr>
          <w:p w14:paraId="460005F9" w14:textId="77777777" w:rsidR="00795FE0" w:rsidRPr="008D74D3" w:rsidRDefault="00795FE0" w:rsidP="00795F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5A0A61" w:rsidRDefault="005A0A61" w:rsidP="005A0A61">
            <w:pPr>
              <w:jc w:val="center"/>
            </w:pPr>
          </w:p>
        </w:tc>
        <w:tc>
          <w:tcPr>
            <w:tcW w:w="3978" w:type="dxa"/>
            <w:vAlign w:val="center"/>
          </w:tcPr>
          <w:p w14:paraId="64B67EB1" w14:textId="740A8FB6" w:rsidR="005A0A61" w:rsidRDefault="00795FE0" w:rsidP="00795FE0">
            <w:pPr>
              <w:bidi/>
              <w:jc w:val="center"/>
            </w:pPr>
            <w:r w:rsidRPr="00795FE0">
              <w:rPr>
                <w:rtl/>
              </w:rPr>
              <w:t>العينة الهادفة مناسبة للدراسات النوعية، أما في الكمي فالعينة الطبقية</w:t>
            </w:r>
            <w:r w:rsidRPr="00795FE0">
              <w:t xml:space="preserve"> </w:t>
            </w:r>
          </w:p>
        </w:tc>
      </w:tr>
      <w:tr w:rsidR="005A0A61" w14:paraId="2739CAFA" w14:textId="77777777">
        <w:trPr>
          <w:trHeight w:val="453"/>
        </w:trPr>
        <w:tc>
          <w:tcPr>
            <w:tcW w:w="3897" w:type="dxa"/>
            <w:shd w:val="clear" w:color="auto" w:fill="EEECE1"/>
            <w:vAlign w:val="center"/>
          </w:tcPr>
          <w:p w14:paraId="20FD641B" w14:textId="77777777" w:rsidR="005A0A61" w:rsidRDefault="005A0A61" w:rsidP="005A0A61">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5A0A61" w:rsidRDefault="005A0A61" w:rsidP="00795FE0">
            <w:pPr>
              <w:spacing w:line="0" w:lineRule="atLeast"/>
              <w:jc w:val="center"/>
            </w:pPr>
          </w:p>
        </w:tc>
        <w:tc>
          <w:tcPr>
            <w:tcW w:w="944" w:type="dxa"/>
            <w:vAlign w:val="center"/>
          </w:tcPr>
          <w:p w14:paraId="04E6AB52" w14:textId="77777777" w:rsidR="005A0A61" w:rsidRDefault="005A0A61" w:rsidP="005A0A61">
            <w:pPr>
              <w:spacing w:line="0" w:lineRule="atLeast"/>
              <w:jc w:val="center"/>
            </w:pPr>
          </w:p>
        </w:tc>
        <w:tc>
          <w:tcPr>
            <w:tcW w:w="1177" w:type="dxa"/>
            <w:vAlign w:val="center"/>
          </w:tcPr>
          <w:p w14:paraId="06F06C6D" w14:textId="77777777" w:rsidR="00795FE0" w:rsidRPr="008D74D3" w:rsidRDefault="00795FE0" w:rsidP="00795F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5A0A61" w:rsidRDefault="005A0A61" w:rsidP="005A0A61">
            <w:pPr>
              <w:spacing w:line="0" w:lineRule="atLeast"/>
              <w:jc w:val="center"/>
            </w:pPr>
          </w:p>
        </w:tc>
        <w:tc>
          <w:tcPr>
            <w:tcW w:w="3978" w:type="dxa"/>
            <w:vAlign w:val="center"/>
          </w:tcPr>
          <w:p w14:paraId="6EBEC288" w14:textId="07F6638B" w:rsidR="005A0A61" w:rsidRDefault="00795FE0" w:rsidP="005A0A61">
            <w:pPr>
              <w:jc w:val="center"/>
            </w:pPr>
            <w:r w:rsidRPr="00795FE0">
              <w:rPr>
                <w:rtl/>
              </w:rPr>
              <w:t>ذكرت أن الاستبيان سيوزع باللغة الإنجليزية، وهذا خطأ منهجي جسيم في بيئة سعودية، حيث اللغة العربية هي اللغة المعيارية لمعظم المهندسين والمقاولين، مما قد يتسبب في تحيز الإجابة وعدم فهم الفقرات</w:t>
            </w:r>
          </w:p>
        </w:tc>
      </w:tr>
      <w:tr w:rsidR="005A0A61" w14:paraId="775BDB18" w14:textId="77777777">
        <w:trPr>
          <w:trHeight w:val="453"/>
        </w:trPr>
        <w:tc>
          <w:tcPr>
            <w:tcW w:w="3897" w:type="dxa"/>
            <w:shd w:val="clear" w:color="auto" w:fill="EEECE1"/>
            <w:vAlign w:val="center"/>
          </w:tcPr>
          <w:p w14:paraId="6F2C9E20" w14:textId="77777777" w:rsidR="005A0A61" w:rsidRDefault="005A0A61" w:rsidP="005A0A61">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5A0A61" w:rsidRPr="008D74D3" w:rsidRDefault="005A0A61" w:rsidP="005A0A6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5A0A61" w:rsidRDefault="005A0A61" w:rsidP="005A0A61">
            <w:pPr>
              <w:jc w:val="center"/>
            </w:pPr>
          </w:p>
        </w:tc>
        <w:tc>
          <w:tcPr>
            <w:tcW w:w="944" w:type="dxa"/>
            <w:vAlign w:val="center"/>
          </w:tcPr>
          <w:p w14:paraId="318D4286" w14:textId="77777777" w:rsidR="005A0A61" w:rsidRDefault="005A0A61" w:rsidP="005A0A61">
            <w:pPr>
              <w:jc w:val="center"/>
            </w:pPr>
          </w:p>
        </w:tc>
        <w:tc>
          <w:tcPr>
            <w:tcW w:w="1177" w:type="dxa"/>
            <w:vAlign w:val="center"/>
          </w:tcPr>
          <w:p w14:paraId="133DE959" w14:textId="77777777" w:rsidR="005A0A61" w:rsidRDefault="005A0A61" w:rsidP="005A0A61">
            <w:pPr>
              <w:spacing w:line="0" w:lineRule="atLeast"/>
              <w:jc w:val="center"/>
            </w:pPr>
          </w:p>
        </w:tc>
        <w:tc>
          <w:tcPr>
            <w:tcW w:w="3978" w:type="dxa"/>
            <w:vAlign w:val="center"/>
          </w:tcPr>
          <w:p w14:paraId="492DA691" w14:textId="0A54AD55" w:rsidR="005A0A61" w:rsidRDefault="005A0A61" w:rsidP="005A0A61">
            <w:pPr>
              <w:jc w:val="center"/>
            </w:pPr>
          </w:p>
        </w:tc>
      </w:tr>
      <w:tr w:rsidR="005A0A61" w14:paraId="26B6E1C1" w14:textId="77777777">
        <w:trPr>
          <w:trHeight w:val="884"/>
        </w:trPr>
        <w:tc>
          <w:tcPr>
            <w:tcW w:w="3897" w:type="dxa"/>
            <w:shd w:val="clear" w:color="auto" w:fill="EEECE1"/>
            <w:vAlign w:val="center"/>
          </w:tcPr>
          <w:p w14:paraId="19F1206E" w14:textId="77777777" w:rsidR="005A0A61" w:rsidRDefault="005A0A61" w:rsidP="005A0A6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5A0A61" w:rsidRDefault="005A0A61" w:rsidP="005A0A61">
            <w:pPr>
              <w:jc w:val="center"/>
            </w:pPr>
          </w:p>
        </w:tc>
        <w:tc>
          <w:tcPr>
            <w:tcW w:w="944" w:type="dxa"/>
            <w:vAlign w:val="center"/>
          </w:tcPr>
          <w:p w14:paraId="103BA3FA" w14:textId="77777777" w:rsidR="005A0A61" w:rsidRDefault="005A0A61" w:rsidP="005A0A61">
            <w:pPr>
              <w:spacing w:line="0" w:lineRule="atLeast"/>
              <w:jc w:val="center"/>
            </w:pPr>
          </w:p>
        </w:tc>
        <w:tc>
          <w:tcPr>
            <w:tcW w:w="1177" w:type="dxa"/>
            <w:vAlign w:val="center"/>
          </w:tcPr>
          <w:p w14:paraId="141EBB55" w14:textId="77777777" w:rsidR="005A0A61" w:rsidRPr="008D74D3" w:rsidRDefault="005A0A61" w:rsidP="005A0A6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5A0A61" w:rsidRDefault="005A0A61" w:rsidP="005A0A61">
            <w:pPr>
              <w:jc w:val="center"/>
            </w:pPr>
          </w:p>
        </w:tc>
        <w:tc>
          <w:tcPr>
            <w:tcW w:w="3978" w:type="dxa"/>
            <w:vAlign w:val="center"/>
          </w:tcPr>
          <w:p w14:paraId="4805EF37" w14:textId="614C63FD" w:rsidR="005A0A61" w:rsidRDefault="00795FE0" w:rsidP="005A0A61">
            <w:pPr>
              <w:jc w:val="center"/>
            </w:pPr>
            <w:r w:rsidRPr="00795FE0">
              <w:rPr>
                <w:rtl/>
              </w:rPr>
              <w:t>القائمة تضم 10 مراجع فقط، وهو عدد لا يتناسب مع عمق الإطار النظري</w:t>
            </w:r>
          </w:p>
        </w:tc>
      </w:tr>
      <w:tr w:rsidR="005A0A61" w14:paraId="5337F92B" w14:textId="77777777">
        <w:trPr>
          <w:trHeight w:val="1403"/>
        </w:trPr>
        <w:tc>
          <w:tcPr>
            <w:tcW w:w="3897" w:type="dxa"/>
            <w:shd w:val="clear" w:color="auto" w:fill="EEECE1"/>
            <w:vAlign w:val="center"/>
          </w:tcPr>
          <w:p w14:paraId="50FF7B9C" w14:textId="77777777" w:rsidR="005A0A61" w:rsidRDefault="005A0A61" w:rsidP="005A0A6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E99B2AE" w14:textId="77777777" w:rsidR="005A0A61" w:rsidRDefault="00795FE0" w:rsidP="005A0A61">
            <w:pPr>
              <w:jc w:val="center"/>
              <w:rPr>
                <w:rtl/>
              </w:rPr>
            </w:pPr>
            <w:r>
              <w:rPr>
                <w:rFonts w:hint="cs"/>
                <w:rtl/>
              </w:rPr>
              <w:t>الخطة من اعداد الباحث وليست من اعداد الدكتور فايز كما كتب في نهاية الخطة</w:t>
            </w:r>
          </w:p>
          <w:p w14:paraId="7435E8FC" w14:textId="05F08116" w:rsidR="00795FE0" w:rsidRDefault="00795FE0" w:rsidP="005A0A61">
            <w:pPr>
              <w:jc w:val="center"/>
            </w:pPr>
            <w:r>
              <w:rPr>
                <w:rFonts w:hint="cs"/>
                <w:rtl/>
              </w:rPr>
              <w:t>نموذج العرض المب</w:t>
            </w:r>
            <w:bookmarkStart w:id="0" w:name="_GoBack"/>
            <w:bookmarkEnd w:id="0"/>
            <w:r>
              <w:rPr>
                <w:rFonts w:hint="cs"/>
                <w:rtl/>
              </w:rPr>
              <w:t>دئي اعداد الدكتور فايز</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00778"/>
    <w:multiLevelType w:val="multilevel"/>
    <w:tmpl w:val="7898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C489D"/>
    <w:multiLevelType w:val="multilevel"/>
    <w:tmpl w:val="C096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D0E83"/>
    <w:multiLevelType w:val="multilevel"/>
    <w:tmpl w:val="DEDE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573B7"/>
    <w:multiLevelType w:val="multilevel"/>
    <w:tmpl w:val="F04C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750820"/>
    <w:multiLevelType w:val="multilevel"/>
    <w:tmpl w:val="E454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214A6E"/>
    <w:multiLevelType w:val="multilevel"/>
    <w:tmpl w:val="3170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182BB6"/>
    <w:multiLevelType w:val="multilevel"/>
    <w:tmpl w:val="4D4C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E1745B"/>
    <w:multiLevelType w:val="multilevel"/>
    <w:tmpl w:val="2C2A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6"/>
  </w:num>
  <w:num w:numId="4">
    <w:abstractNumId w:val="0"/>
  </w:num>
  <w:num w:numId="5">
    <w:abstractNumId w:val="2"/>
  </w:num>
  <w:num w:numId="6">
    <w:abstractNumId w:val="7"/>
  </w:num>
  <w:num w:numId="7">
    <w:abstractNumId w:val="3"/>
  </w:num>
  <w:num w:numId="8">
    <w:abstractNumId w:val="1"/>
  </w:num>
  <w:num w:numId="9">
    <w:abstractNumId w:val="5"/>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74BD9"/>
    <w:rsid w:val="001836E7"/>
    <w:rsid w:val="001C1BA3"/>
    <w:rsid w:val="001F1BE6"/>
    <w:rsid w:val="002269CD"/>
    <w:rsid w:val="002E3635"/>
    <w:rsid w:val="003A024B"/>
    <w:rsid w:val="004E21BE"/>
    <w:rsid w:val="004F0664"/>
    <w:rsid w:val="00542196"/>
    <w:rsid w:val="005436E0"/>
    <w:rsid w:val="00590027"/>
    <w:rsid w:val="005A0A61"/>
    <w:rsid w:val="006C2FF5"/>
    <w:rsid w:val="00795FE0"/>
    <w:rsid w:val="007E4B35"/>
    <w:rsid w:val="007E4DCA"/>
    <w:rsid w:val="008239B5"/>
    <w:rsid w:val="008415DF"/>
    <w:rsid w:val="008D74D3"/>
    <w:rsid w:val="008D7A2A"/>
    <w:rsid w:val="009B1DDC"/>
    <w:rsid w:val="00A629D4"/>
    <w:rsid w:val="00AB2C8D"/>
    <w:rsid w:val="00AD345D"/>
    <w:rsid w:val="00B44D2B"/>
    <w:rsid w:val="00C5027E"/>
    <w:rsid w:val="00C60C27"/>
    <w:rsid w:val="00CB7F55"/>
    <w:rsid w:val="00D34A3E"/>
    <w:rsid w:val="00DA1C7C"/>
    <w:rsid w:val="00EB387B"/>
    <w:rsid w:val="00EB5FEB"/>
    <w:rsid w:val="00FA6B48"/>
    <w:rsid w:val="00FD50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13790709">
      <w:bodyDiv w:val="1"/>
      <w:marLeft w:val="0"/>
      <w:marRight w:val="0"/>
      <w:marTop w:val="0"/>
      <w:marBottom w:val="0"/>
      <w:divBdr>
        <w:top w:val="none" w:sz="0" w:space="0" w:color="auto"/>
        <w:left w:val="none" w:sz="0" w:space="0" w:color="auto"/>
        <w:bottom w:val="none" w:sz="0" w:space="0" w:color="auto"/>
        <w:right w:val="none" w:sz="0" w:space="0" w:color="auto"/>
      </w:divBdr>
    </w:div>
    <w:div w:id="490364593">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71876990">
      <w:bodyDiv w:val="1"/>
      <w:marLeft w:val="0"/>
      <w:marRight w:val="0"/>
      <w:marTop w:val="0"/>
      <w:marBottom w:val="0"/>
      <w:divBdr>
        <w:top w:val="none" w:sz="0" w:space="0" w:color="auto"/>
        <w:left w:val="none" w:sz="0" w:space="0" w:color="auto"/>
        <w:bottom w:val="none" w:sz="0" w:space="0" w:color="auto"/>
        <w:right w:val="none" w:sz="0" w:space="0" w:color="auto"/>
      </w:divBdr>
    </w:div>
    <w:div w:id="683477452">
      <w:bodyDiv w:val="1"/>
      <w:marLeft w:val="0"/>
      <w:marRight w:val="0"/>
      <w:marTop w:val="0"/>
      <w:marBottom w:val="0"/>
      <w:divBdr>
        <w:top w:val="none" w:sz="0" w:space="0" w:color="auto"/>
        <w:left w:val="none" w:sz="0" w:space="0" w:color="auto"/>
        <w:bottom w:val="none" w:sz="0" w:space="0" w:color="auto"/>
        <w:right w:val="none" w:sz="0" w:space="0" w:color="auto"/>
      </w:divBdr>
    </w:div>
    <w:div w:id="1010062089">
      <w:bodyDiv w:val="1"/>
      <w:marLeft w:val="0"/>
      <w:marRight w:val="0"/>
      <w:marTop w:val="0"/>
      <w:marBottom w:val="0"/>
      <w:divBdr>
        <w:top w:val="none" w:sz="0" w:space="0" w:color="auto"/>
        <w:left w:val="none" w:sz="0" w:space="0" w:color="auto"/>
        <w:bottom w:val="none" w:sz="0" w:space="0" w:color="auto"/>
        <w:right w:val="none" w:sz="0" w:space="0" w:color="auto"/>
      </w:divBdr>
    </w:div>
    <w:div w:id="1202983001">
      <w:bodyDiv w:val="1"/>
      <w:marLeft w:val="0"/>
      <w:marRight w:val="0"/>
      <w:marTop w:val="0"/>
      <w:marBottom w:val="0"/>
      <w:divBdr>
        <w:top w:val="none" w:sz="0" w:space="0" w:color="auto"/>
        <w:left w:val="none" w:sz="0" w:space="0" w:color="auto"/>
        <w:bottom w:val="none" w:sz="0" w:space="0" w:color="auto"/>
        <w:right w:val="none" w:sz="0" w:space="0" w:color="auto"/>
      </w:divBdr>
    </w:div>
    <w:div w:id="1456561442">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1875018">
      <w:bodyDiv w:val="1"/>
      <w:marLeft w:val="0"/>
      <w:marRight w:val="0"/>
      <w:marTop w:val="0"/>
      <w:marBottom w:val="0"/>
      <w:divBdr>
        <w:top w:val="none" w:sz="0" w:space="0" w:color="auto"/>
        <w:left w:val="none" w:sz="0" w:space="0" w:color="auto"/>
        <w:bottom w:val="none" w:sz="0" w:space="0" w:color="auto"/>
        <w:right w:val="none" w:sz="0" w:space="0" w:color="auto"/>
      </w:divBdr>
    </w:div>
    <w:div w:id="2146505035">
      <w:bodyDiv w:val="1"/>
      <w:marLeft w:val="0"/>
      <w:marRight w:val="0"/>
      <w:marTop w:val="0"/>
      <w:marBottom w:val="0"/>
      <w:divBdr>
        <w:top w:val="none" w:sz="0" w:space="0" w:color="auto"/>
        <w:left w:val="none" w:sz="0" w:space="0" w:color="auto"/>
        <w:bottom w:val="none" w:sz="0" w:space="0" w:color="auto"/>
        <w:right w:val="none" w:sz="0" w:space="0" w:color="auto"/>
      </w:divBdr>
      <w:divsChild>
        <w:div w:id="500003865">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169C622-2F8A-4DC0-84BB-3DA94EF07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2026-07-24T06:41:00Z</dcterms:created>
  <dcterms:modified xsi:type="dcterms:W3CDTF">2026-07-24T07:04:00Z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