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7D6D9" w14:textId="794C11BB" w:rsidR="00577599" w:rsidRPr="0000429C" w:rsidRDefault="00577599" w:rsidP="008405D8">
      <w:pPr>
        <w:spacing w:line="360" w:lineRule="auto"/>
        <w:rPr>
          <w:rFonts w:ascii="Simplified Arabic" w:hAnsi="Simplified Arabic" w:cs="Simplified Arabic"/>
          <w:b/>
          <w:bCs/>
          <w:noProof/>
          <w:sz w:val="32"/>
          <w:szCs w:val="32"/>
          <w:rtl/>
          <w:lang w:bidi="ar-SY"/>
        </w:rPr>
      </w:pPr>
      <w:r w:rsidRPr="0000429C">
        <w:rPr>
          <w:rFonts w:ascii="Simplified Arabic" w:hAnsi="Simplified Arabic" w:cs="Simplified Arabic" w:hint="cs"/>
          <w:b/>
          <w:bCs/>
          <w:noProof/>
          <w:color w:val="2C7FCE" w:themeColor="text2" w:themeTint="99"/>
          <w:sz w:val="32"/>
          <w:szCs w:val="32"/>
          <w:rtl/>
        </w:rPr>
        <w:drawing>
          <wp:anchor distT="0" distB="0" distL="114300" distR="114300" simplePos="0" relativeHeight="251659264" behindDoc="1" locked="0" layoutInCell="1" allowOverlap="1" wp14:anchorId="7F6EC11B" wp14:editId="56F32929">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429C">
        <w:rPr>
          <w:rFonts w:ascii="Simplified Arabic" w:hAnsi="Simplified Arabic" w:cs="Simplified Arabic" w:hint="cs"/>
          <w:b/>
          <w:bCs/>
          <w:noProof/>
          <w:sz w:val="32"/>
          <w:szCs w:val="32"/>
          <w:rtl/>
          <w:lang w:bidi="ar-SY"/>
        </w:rPr>
        <w:t>جامعة ميد</w:t>
      </w:r>
      <w:r w:rsidR="001D57D8">
        <w:rPr>
          <w:rFonts w:ascii="Simplified Arabic" w:hAnsi="Simplified Arabic" w:cs="Simplified Arabic" w:hint="cs"/>
          <w:b/>
          <w:bCs/>
          <w:noProof/>
          <w:sz w:val="32"/>
          <w:szCs w:val="32"/>
          <w:rtl/>
          <w:lang w:bidi="ar-SY"/>
        </w:rPr>
        <w:t xml:space="preserve"> </w:t>
      </w:r>
      <w:r w:rsidRPr="0000429C">
        <w:rPr>
          <w:rFonts w:ascii="Simplified Arabic" w:hAnsi="Simplified Arabic" w:cs="Simplified Arabic" w:hint="cs"/>
          <w:b/>
          <w:bCs/>
          <w:noProof/>
          <w:sz w:val="32"/>
          <w:szCs w:val="32"/>
          <w:rtl/>
          <w:lang w:bidi="ar-SY"/>
        </w:rPr>
        <w:t xml:space="preserve">أوشن                                 </w:t>
      </w:r>
    </w:p>
    <w:p w14:paraId="616A0897" w14:textId="77777777" w:rsidR="00577599" w:rsidRPr="0000429C" w:rsidRDefault="00577599" w:rsidP="008405D8">
      <w:pPr>
        <w:spacing w:line="360" w:lineRule="auto"/>
        <w:rPr>
          <w:rFonts w:ascii="Simplified Arabic" w:hAnsi="Simplified Arabic" w:cs="Simplified Arabic"/>
          <w:b/>
          <w:bCs/>
          <w:noProof/>
          <w:sz w:val="32"/>
          <w:szCs w:val="32"/>
          <w:rtl/>
          <w:lang w:bidi="ar-SY"/>
        </w:rPr>
      </w:pPr>
      <w:r w:rsidRPr="0000429C">
        <w:rPr>
          <w:rFonts w:ascii="Simplified Arabic" w:hAnsi="Simplified Arabic" w:cs="Simplified Arabic" w:hint="cs"/>
          <w:b/>
          <w:bCs/>
          <w:color w:val="000000" w:themeColor="text1"/>
          <w:sz w:val="32"/>
          <w:szCs w:val="32"/>
          <w:rtl/>
        </w:rPr>
        <w:t>كلية</w:t>
      </w:r>
      <w:r w:rsidRPr="0000429C">
        <w:rPr>
          <w:rFonts w:ascii="Simplified Arabic" w:hAnsi="Simplified Arabic" w:cs="Simplified Arabic" w:hint="cs"/>
          <w:b/>
          <w:bCs/>
          <w:noProof/>
          <w:sz w:val="32"/>
          <w:szCs w:val="32"/>
          <w:rtl/>
          <w:lang w:bidi="ar-SY"/>
        </w:rPr>
        <w:t xml:space="preserve"> الإدارة</w:t>
      </w:r>
    </w:p>
    <w:p w14:paraId="3BD866D1" w14:textId="77777777" w:rsidR="00577599" w:rsidRPr="0000429C" w:rsidRDefault="00577599" w:rsidP="008405D8">
      <w:pPr>
        <w:spacing w:line="360" w:lineRule="auto"/>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قسم/ تخصص: إدارة الموارد البشرية</w:t>
      </w:r>
    </w:p>
    <w:p w14:paraId="77ED3138" w14:textId="77777777" w:rsidR="00577599" w:rsidRPr="0000429C" w:rsidRDefault="00577599" w:rsidP="008405D8">
      <w:pPr>
        <w:spacing w:line="360" w:lineRule="auto"/>
        <w:rPr>
          <w:rFonts w:ascii="Simplified Arabic" w:hAnsi="Simplified Arabic" w:cs="Simplified Arabic"/>
          <w:b/>
          <w:bCs/>
          <w:noProof/>
          <w:sz w:val="32"/>
          <w:szCs w:val="32"/>
          <w:rtl/>
          <w:lang w:bidi="ar-SY"/>
        </w:rPr>
      </w:pPr>
    </w:p>
    <w:p w14:paraId="6186349E" w14:textId="0C898EC0" w:rsidR="00577599" w:rsidRPr="0000429C" w:rsidRDefault="00577599" w:rsidP="00A17557">
      <w:pPr>
        <w:spacing w:after="0" w:line="240" w:lineRule="auto"/>
        <w:jc w:val="center"/>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w:t>
      </w:r>
      <w:r w:rsidRPr="0000429C">
        <w:rPr>
          <w:rFonts w:ascii="Simplified Arabic" w:hAnsi="Simplified Arabic" w:cs="Simplified Arabic" w:hint="cs"/>
          <w:sz w:val="32"/>
          <w:szCs w:val="32"/>
          <w:rtl/>
        </w:rPr>
        <w:t xml:space="preserve"> </w:t>
      </w:r>
      <w:r w:rsidRPr="0000429C">
        <w:rPr>
          <w:rFonts w:ascii="Simplified Arabic" w:hAnsi="Simplified Arabic" w:cs="Simplified Arabic" w:hint="cs"/>
          <w:b/>
          <w:bCs/>
          <w:sz w:val="32"/>
          <w:szCs w:val="32"/>
          <w:rtl/>
          <w:lang w:bidi="ar-EG"/>
        </w:rPr>
        <w:t>دور استخدام تقنيات الذكاء الإصطناع</w:t>
      </w:r>
      <w:r w:rsidR="001D57D8">
        <w:rPr>
          <w:rFonts w:ascii="Simplified Arabic" w:hAnsi="Simplified Arabic" w:cs="Simplified Arabic" w:hint="cs"/>
          <w:b/>
          <w:bCs/>
          <w:sz w:val="32"/>
          <w:szCs w:val="32"/>
          <w:rtl/>
          <w:lang w:bidi="ar-EG"/>
        </w:rPr>
        <w:t>ي</w:t>
      </w:r>
      <w:r w:rsidRPr="0000429C">
        <w:rPr>
          <w:rFonts w:ascii="Simplified Arabic" w:hAnsi="Simplified Arabic" w:cs="Simplified Arabic" w:hint="cs"/>
          <w:b/>
          <w:bCs/>
          <w:sz w:val="32"/>
          <w:szCs w:val="32"/>
          <w:rtl/>
          <w:lang w:bidi="ar-EG"/>
        </w:rPr>
        <w:t xml:space="preserve"> فى تحليل أنماط سلوك الموظفين بالتنبوء بالتسرب الوظيف</w:t>
      </w:r>
      <w:r w:rsidR="001D57D8">
        <w:rPr>
          <w:rFonts w:ascii="Simplified Arabic" w:hAnsi="Simplified Arabic" w:cs="Simplified Arabic" w:hint="cs"/>
          <w:b/>
          <w:bCs/>
          <w:sz w:val="32"/>
          <w:szCs w:val="32"/>
          <w:rtl/>
          <w:lang w:bidi="ar-EG"/>
        </w:rPr>
        <w:t>ي</w:t>
      </w:r>
      <w:r w:rsidRPr="0000429C">
        <w:rPr>
          <w:rFonts w:ascii="Simplified Arabic" w:hAnsi="Simplified Arabic" w:cs="Simplified Arabic" w:hint="cs"/>
          <w:b/>
          <w:bCs/>
          <w:sz w:val="32"/>
          <w:szCs w:val="32"/>
          <w:rtl/>
          <w:lang w:bidi="ar-EG"/>
        </w:rPr>
        <w:t xml:space="preserve"> بالقطاع الخاص السعود</w:t>
      </w:r>
      <w:r w:rsidR="001D57D8">
        <w:rPr>
          <w:rFonts w:ascii="Simplified Arabic" w:hAnsi="Simplified Arabic" w:cs="Simplified Arabic" w:hint="cs"/>
          <w:b/>
          <w:bCs/>
          <w:sz w:val="32"/>
          <w:szCs w:val="32"/>
          <w:rtl/>
          <w:lang w:bidi="ar-EG"/>
        </w:rPr>
        <w:t>ي</w:t>
      </w:r>
      <w:r w:rsidRPr="0000429C">
        <w:rPr>
          <w:rFonts w:ascii="Simplified Arabic" w:hAnsi="Simplified Arabic" w:cs="Simplified Arabic" w:hint="cs"/>
          <w:b/>
          <w:bCs/>
          <w:sz w:val="32"/>
          <w:szCs w:val="32"/>
          <w:rtl/>
          <w:lang w:bidi="ar-EG"/>
        </w:rPr>
        <w:t>"</w:t>
      </w:r>
    </w:p>
    <w:p w14:paraId="749D743A" w14:textId="77777777" w:rsidR="00577599" w:rsidRPr="0000429C" w:rsidRDefault="00577599" w:rsidP="00A17557">
      <w:pPr>
        <w:spacing w:after="0" w:line="240" w:lineRule="auto"/>
        <w:jc w:val="center"/>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w:t>
      </w:r>
      <w:r w:rsidRPr="0000429C">
        <w:rPr>
          <w:rFonts w:ascii="Simplified Arabic" w:hAnsi="Simplified Arabic" w:cs="Simplified Arabic" w:hint="cs"/>
          <w:sz w:val="32"/>
          <w:szCs w:val="32"/>
          <w:rtl/>
        </w:rPr>
        <w:t xml:space="preserve"> </w:t>
      </w:r>
      <w:r w:rsidRPr="0000429C">
        <w:rPr>
          <w:rFonts w:ascii="Simplified Arabic" w:hAnsi="Simplified Arabic" w:cs="Simplified Arabic" w:hint="cs"/>
          <w:b/>
          <w:bCs/>
          <w:sz w:val="32"/>
          <w:szCs w:val="32"/>
          <w:rtl/>
          <w:lang w:bidi="ar-EG"/>
        </w:rPr>
        <w:t>دراسة تطبيقية: على صندوق الإستثمارات العامة (</w:t>
      </w:r>
      <w:r w:rsidRPr="0000429C">
        <w:rPr>
          <w:rFonts w:ascii="Simplified Arabic" w:hAnsi="Simplified Arabic" w:cs="Simplified Arabic" w:hint="cs"/>
          <w:b/>
          <w:bCs/>
          <w:sz w:val="32"/>
          <w:szCs w:val="32"/>
          <w:lang w:bidi="ar-EG"/>
        </w:rPr>
        <w:t>PIF</w:t>
      </w:r>
      <w:r w:rsidRPr="0000429C">
        <w:rPr>
          <w:rFonts w:ascii="Simplified Arabic" w:hAnsi="Simplified Arabic" w:cs="Simplified Arabic" w:hint="cs"/>
          <w:b/>
          <w:bCs/>
          <w:sz w:val="32"/>
          <w:szCs w:val="32"/>
          <w:rtl/>
          <w:lang w:bidi="ar-EG"/>
        </w:rPr>
        <w:t>) بالمملكة العربية السعودية"</w:t>
      </w:r>
    </w:p>
    <w:p w14:paraId="5780C550" w14:textId="77777777" w:rsidR="00577599" w:rsidRPr="0000429C" w:rsidRDefault="00577599" w:rsidP="00A17557">
      <w:pPr>
        <w:bidi w:val="0"/>
        <w:spacing w:line="240" w:lineRule="auto"/>
        <w:jc w:val="center"/>
        <w:rPr>
          <w:rFonts w:ascii="Simplified Arabic" w:hAnsi="Simplified Arabic" w:cs="Simplified Arabic"/>
          <w:b/>
          <w:bCs/>
          <w:sz w:val="32"/>
          <w:szCs w:val="32"/>
          <w:lang w:bidi="ar-EG"/>
        </w:rPr>
      </w:pPr>
      <w:r w:rsidRPr="0000429C">
        <w:rPr>
          <w:rFonts w:ascii="Simplified Arabic" w:hAnsi="Simplified Arabic" w:cs="Simplified Arabic" w:hint="cs"/>
          <w:b/>
          <w:bCs/>
          <w:sz w:val="32"/>
          <w:szCs w:val="32"/>
          <w:lang w:bidi="ar-EG"/>
        </w:rPr>
        <w:t>"The Role of Artificial Intelligence Techniques in Analyzing Employee Behavioral Patterns for Predicting Employee Turnover in the Saudi Private Sector"</w:t>
      </w:r>
    </w:p>
    <w:p w14:paraId="6414941F" w14:textId="50C26F27" w:rsidR="00577599" w:rsidRPr="0000429C" w:rsidRDefault="00577599" w:rsidP="00A17557">
      <w:pPr>
        <w:spacing w:after="0" w:line="240" w:lineRule="auto"/>
        <w:jc w:val="center"/>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w:t>
      </w:r>
      <w:r w:rsidRPr="0000429C">
        <w:rPr>
          <w:rFonts w:ascii="Simplified Arabic" w:hAnsi="Simplified Arabic" w:cs="Simplified Arabic" w:hint="cs"/>
          <w:b/>
          <w:bCs/>
          <w:sz w:val="32"/>
          <w:szCs w:val="32"/>
          <w:lang w:bidi="ar-EG"/>
        </w:rPr>
        <w:t>"An Applied Study on the Public Investment Fund (PIF) in the Kingdom of Saudi Arabia"</w:t>
      </w:r>
    </w:p>
    <w:p w14:paraId="04835AC9" w14:textId="77777777"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مقدم من الطالب</w:t>
      </w:r>
    </w:p>
    <w:p w14:paraId="3E3E7C41" w14:textId="222C8E05"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عبدالعزيز بن عبدالرحمن آل سرور</w:t>
      </w:r>
    </w:p>
    <w:p w14:paraId="7E319C08" w14:textId="77777777"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الرقم الأكاديمي</w:t>
      </w:r>
    </w:p>
    <w:p w14:paraId="22CB93DA" w14:textId="4E2F1B2F"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252001767</w:t>
      </w:r>
    </w:p>
    <w:p w14:paraId="76F3E8A9" w14:textId="77777777"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تحت إشراف</w:t>
      </w:r>
    </w:p>
    <w:p w14:paraId="35F1E7F0" w14:textId="0032C91F"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د/ فايز جراد</w:t>
      </w:r>
    </w:p>
    <w:p w14:paraId="1C5BA686" w14:textId="77777777" w:rsidR="00577599" w:rsidRPr="0000429C" w:rsidRDefault="00577599" w:rsidP="00A17557">
      <w:pPr>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العام الجامعي</w:t>
      </w:r>
    </w:p>
    <w:p w14:paraId="03102F56" w14:textId="77777777" w:rsidR="00577599" w:rsidRPr="0000429C" w:rsidRDefault="00577599" w:rsidP="00A17557">
      <w:pPr>
        <w:tabs>
          <w:tab w:val="left" w:pos="6960"/>
        </w:tabs>
        <w:spacing w:line="240" w:lineRule="auto"/>
        <w:jc w:val="center"/>
        <w:rPr>
          <w:rFonts w:ascii="Simplified Arabic" w:hAnsi="Simplified Arabic" w:cs="Simplified Arabic"/>
          <w:b/>
          <w:bCs/>
          <w:sz w:val="32"/>
          <w:szCs w:val="32"/>
          <w:rtl/>
          <w:lang w:bidi="ar-SY"/>
        </w:rPr>
      </w:pPr>
      <w:r w:rsidRPr="0000429C">
        <w:rPr>
          <w:rFonts w:ascii="Simplified Arabic" w:hAnsi="Simplified Arabic" w:cs="Simplified Arabic" w:hint="cs"/>
          <w:b/>
          <w:bCs/>
          <w:sz w:val="32"/>
          <w:szCs w:val="32"/>
          <w:rtl/>
          <w:lang w:bidi="ar-SY"/>
        </w:rPr>
        <w:t>2025م-1447هـ</w:t>
      </w:r>
    </w:p>
    <w:sdt>
      <w:sdtPr>
        <w:rPr>
          <w:rFonts w:ascii="Simplified Arabic" w:eastAsiaTheme="minorHAnsi" w:hAnsi="Simplified Arabic" w:cs="Simplified Arabic" w:hint="cs"/>
          <w:b w:val="0"/>
          <w:bCs w:val="0"/>
          <w:color w:val="auto"/>
          <w:kern w:val="2"/>
          <w:sz w:val="32"/>
          <w:szCs w:val="32"/>
          <w:rtl/>
          <w:lang w:eastAsia="en-US"/>
          <w14:ligatures w14:val="standardContextual"/>
        </w:rPr>
        <w:id w:val="672229963"/>
        <w:docPartObj>
          <w:docPartGallery w:val="Table of Contents"/>
          <w:docPartUnique/>
        </w:docPartObj>
      </w:sdtPr>
      <w:sdtContent>
        <w:p w14:paraId="3E9C289A" w14:textId="1E10D7DE" w:rsidR="00792BBF" w:rsidRPr="0000429C" w:rsidRDefault="00792BBF" w:rsidP="00792BBF">
          <w:pPr>
            <w:pStyle w:val="TOCHeading"/>
            <w:bidi/>
            <w:spacing w:line="360" w:lineRule="auto"/>
            <w:rPr>
              <w:rFonts w:ascii="Simplified Arabic" w:hAnsi="Simplified Arabic" w:cs="Simplified Arabic"/>
              <w:sz w:val="32"/>
              <w:szCs w:val="32"/>
              <w:lang w:bidi="ar-EG"/>
            </w:rPr>
          </w:pPr>
          <w:r w:rsidRPr="0000429C">
            <w:rPr>
              <w:rFonts w:ascii="Simplified Arabic" w:hAnsi="Simplified Arabic" w:cs="Simplified Arabic" w:hint="cs"/>
              <w:sz w:val="32"/>
              <w:szCs w:val="32"/>
              <w:rtl/>
              <w:lang w:bidi="ar-EG"/>
            </w:rPr>
            <w:t xml:space="preserve">جدول المحتويات </w:t>
          </w:r>
        </w:p>
        <w:tbl>
          <w:tblPr>
            <w:tblStyle w:val="GridTable4-Accent1"/>
            <w:bidiVisual/>
            <w:tblW w:w="0" w:type="auto"/>
            <w:tblLook w:val="04A0" w:firstRow="1" w:lastRow="0" w:firstColumn="1" w:lastColumn="0" w:noHBand="0" w:noVBand="1"/>
          </w:tblPr>
          <w:tblGrid>
            <w:gridCol w:w="7416"/>
            <w:gridCol w:w="1231"/>
          </w:tblGrid>
          <w:tr w:rsidR="00792BBF" w:rsidRPr="0000429C" w14:paraId="0C240517" w14:textId="77777777" w:rsidTr="00A011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07CE81DA"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الفصل الأول </w:t>
                </w:r>
              </w:p>
            </w:tc>
            <w:tc>
              <w:tcPr>
                <w:tcW w:w="1231" w:type="dxa"/>
              </w:tcPr>
              <w:p w14:paraId="18583CDF" w14:textId="77777777" w:rsidR="00792BBF" w:rsidRPr="0000429C" w:rsidRDefault="00792BBF" w:rsidP="00F558B4">
                <w:pPr>
                  <w:pStyle w:val="Heading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١</w:t>
                </w:r>
              </w:p>
            </w:tc>
          </w:tr>
          <w:tr w:rsidR="00792BBF" w:rsidRPr="0000429C" w14:paraId="55ECB006"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5CE4012B"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ملخص الدراسة </w:t>
                </w:r>
              </w:p>
            </w:tc>
            <w:tc>
              <w:tcPr>
                <w:tcW w:w="1231" w:type="dxa"/>
              </w:tcPr>
              <w:p w14:paraId="320DC934" w14:textId="77777777" w:rsidR="00792BBF" w:rsidRPr="0000429C" w:rsidRDefault="00792BBF"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٥</w:t>
                </w:r>
              </w:p>
            </w:tc>
          </w:tr>
          <w:tr w:rsidR="00792BBF" w:rsidRPr="0000429C" w14:paraId="2691F55D"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7429B1BD"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مقدمة الدراسة </w:t>
                </w:r>
              </w:p>
            </w:tc>
            <w:tc>
              <w:tcPr>
                <w:tcW w:w="1231" w:type="dxa"/>
              </w:tcPr>
              <w:p w14:paraId="7E949E83" w14:textId="47512B47" w:rsidR="00792BBF" w:rsidRPr="0000429C" w:rsidRDefault="00CC573D"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792BBF" w:rsidRPr="0000429C" w14:paraId="60605293"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487EA84F"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مشكلة الدراسة </w:t>
                </w:r>
              </w:p>
            </w:tc>
            <w:tc>
              <w:tcPr>
                <w:tcW w:w="1231" w:type="dxa"/>
              </w:tcPr>
              <w:p w14:paraId="3E0BA907" w14:textId="43AEA682" w:rsidR="00792BBF" w:rsidRPr="0000429C" w:rsidRDefault="00D922D8"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792BBF" w:rsidRPr="0000429C" w14:paraId="695757FA"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6A4CB3DB"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أهمية الدراسة </w:t>
                </w:r>
              </w:p>
            </w:tc>
            <w:tc>
              <w:tcPr>
                <w:tcW w:w="1231" w:type="dxa"/>
              </w:tcPr>
              <w:p w14:paraId="1B9CCC53" w14:textId="5B703C2A" w:rsidR="00792BBF" w:rsidRPr="0000429C" w:rsidRDefault="00D922D8"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792BBF" w:rsidRPr="0000429C" w14:paraId="3C2C13A5"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56D70B21"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أهداف الدراسة </w:t>
                </w:r>
              </w:p>
            </w:tc>
            <w:tc>
              <w:tcPr>
                <w:tcW w:w="1231" w:type="dxa"/>
              </w:tcPr>
              <w:p w14:paraId="12D2CDC1" w14:textId="3F2F4123" w:rsidR="00792BBF" w:rsidRPr="0000429C" w:rsidRDefault="00D922D8"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792BBF" w:rsidRPr="0000429C" w14:paraId="7508012B"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01FA7311"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تساؤلات الدراسة </w:t>
                </w:r>
              </w:p>
            </w:tc>
            <w:tc>
              <w:tcPr>
                <w:tcW w:w="1231" w:type="dxa"/>
              </w:tcPr>
              <w:p w14:paraId="001D09A7" w14:textId="1C37A5F9" w:rsidR="00792BBF" w:rsidRPr="0000429C" w:rsidRDefault="00D922D8"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792BBF" w:rsidRPr="0000429C" w14:paraId="7579EF61"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4F21B39E"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فرضيات الدراسة </w:t>
                </w:r>
              </w:p>
            </w:tc>
            <w:tc>
              <w:tcPr>
                <w:tcW w:w="1231" w:type="dxa"/>
              </w:tcPr>
              <w:p w14:paraId="5AF49EB8" w14:textId="4F8AA82B" w:rsidR="00792BBF" w:rsidRPr="0000429C" w:rsidRDefault="00D93A8E"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١٨</w:t>
                </w:r>
              </w:p>
            </w:tc>
          </w:tr>
          <w:tr w:rsidR="00792BBF" w:rsidRPr="0000429C" w14:paraId="1792EE8D"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61E143B6"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مصطلحات الدراسة </w:t>
                </w:r>
              </w:p>
            </w:tc>
            <w:tc>
              <w:tcPr>
                <w:tcW w:w="1231" w:type="dxa"/>
              </w:tcPr>
              <w:p w14:paraId="19EF977A" w14:textId="03CE3589" w:rsidR="00792BBF" w:rsidRPr="0000429C" w:rsidRDefault="00D93A8E"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٢٠</w:t>
                </w:r>
              </w:p>
            </w:tc>
          </w:tr>
          <w:tr w:rsidR="00792BBF" w:rsidRPr="0000429C" w14:paraId="337E1DDD"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7AD658C8"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متغيرات الدراسة </w:t>
                </w:r>
              </w:p>
            </w:tc>
            <w:tc>
              <w:tcPr>
                <w:tcW w:w="1231" w:type="dxa"/>
              </w:tcPr>
              <w:p w14:paraId="0C18EE64" w14:textId="481D885F" w:rsidR="00792BBF" w:rsidRPr="0000429C" w:rsidRDefault="00D93A8E"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792BBF" w:rsidRPr="0000429C" w14:paraId="585DB321"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084C6F38"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الفصل الثاني </w:t>
                </w:r>
              </w:p>
            </w:tc>
            <w:tc>
              <w:tcPr>
                <w:tcW w:w="1231" w:type="dxa"/>
              </w:tcPr>
              <w:p w14:paraId="77537934" w14:textId="6A36CA69" w:rsidR="00792BBF" w:rsidRPr="0000429C" w:rsidRDefault="00CC573D"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٢٣</w:t>
                </w:r>
              </w:p>
            </w:tc>
          </w:tr>
          <w:tr w:rsidR="00792BBF" w:rsidRPr="0000429C" w14:paraId="074A88FE"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1DADE0C4"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329488A2" w14:textId="68B54F1D" w:rsidR="00792BBF" w:rsidRPr="0000429C" w:rsidRDefault="00C16183"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w:t>
                </w:r>
                <w:r w:rsidR="00CC573D">
                  <w:rPr>
                    <w:rFonts w:ascii="Simplified Arabic" w:eastAsia="Times New Roman" w:hAnsi="Simplified Arabic" w:cs="Simplified Arabic" w:hint="cs"/>
                    <w:color w:val="1B1C1D"/>
                    <w:sz w:val="32"/>
                    <w:szCs w:val="32"/>
                    <w:rtl/>
                  </w:rPr>
                  <w:t>٤</w:t>
                </w:r>
              </w:p>
            </w:tc>
          </w:tr>
          <w:tr w:rsidR="00792BBF" w:rsidRPr="0000429C" w14:paraId="38806FDE"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51763F74"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الإطار النظري </w:t>
                </w:r>
              </w:p>
            </w:tc>
            <w:tc>
              <w:tcPr>
                <w:tcW w:w="1231" w:type="dxa"/>
              </w:tcPr>
              <w:p w14:paraId="406D3469" w14:textId="4B37E2B2" w:rsidR="00792BBF" w:rsidRPr="0000429C" w:rsidRDefault="00C16183"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r w:rsidR="00BB2CFE">
                  <w:rPr>
                    <w:rFonts w:ascii="Simplified Arabic" w:eastAsia="Times New Roman" w:hAnsi="Simplified Arabic" w:cs="Simplified Arabic" w:hint="cs"/>
                    <w:color w:val="1B1C1D"/>
                    <w:sz w:val="32"/>
                    <w:szCs w:val="32"/>
                    <w:rtl/>
                  </w:rPr>
                  <w:t>٨</w:t>
                </w:r>
              </w:p>
            </w:tc>
          </w:tr>
          <w:tr w:rsidR="00792BBF" w:rsidRPr="0000429C" w14:paraId="6D723225"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32507BAE" w14:textId="2A877DD2" w:rsidR="00792BBF" w:rsidRPr="0000429C" w:rsidRDefault="00C2651D"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ما هو الذكاء الاصطناعي في إدارة الموارد البشرية</w:t>
                </w:r>
              </w:p>
            </w:tc>
            <w:tc>
              <w:tcPr>
                <w:tcW w:w="1231" w:type="dxa"/>
              </w:tcPr>
              <w:p w14:paraId="54A5887E" w14:textId="273608DC" w:rsidR="00792BBF" w:rsidRPr="0000429C" w:rsidRDefault="00BB2CFE"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792BBF" w:rsidRPr="0000429C" w14:paraId="5B765D00"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50FAB69E" w14:textId="08341BEC" w:rsidR="00792BBF" w:rsidRPr="0000429C" w:rsidRDefault="00F53A6A"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lastRenderedPageBreak/>
                  <w:t xml:space="preserve"> تحليل أنماط سلوك الموظفين </w:t>
                </w:r>
              </w:p>
            </w:tc>
            <w:tc>
              <w:tcPr>
                <w:tcW w:w="1231" w:type="dxa"/>
              </w:tcPr>
              <w:p w14:paraId="3D3CAAEF" w14:textId="3148AC8C" w:rsidR="00792BBF" w:rsidRPr="0000429C" w:rsidRDefault="007E359A"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r w:rsidR="00FA0186">
                  <w:rPr>
                    <w:rFonts w:ascii="Simplified Arabic" w:eastAsia="Times New Roman" w:hAnsi="Simplified Arabic" w:cs="Simplified Arabic" w:hint="cs"/>
                    <w:color w:val="1B1C1D"/>
                    <w:sz w:val="32"/>
                    <w:szCs w:val="32"/>
                    <w:rtl/>
                  </w:rPr>
                  <w:t>٤</w:t>
                </w:r>
              </w:p>
            </w:tc>
          </w:tr>
          <w:tr w:rsidR="00792BBF" w:rsidRPr="0000429C" w14:paraId="7B32B08A"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66DAC275" w14:textId="3654652F" w:rsidR="00792BBF" w:rsidRPr="0000429C" w:rsidRDefault="00F7605E"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ظاهرة التسرب الوظيفي</w:t>
                </w:r>
              </w:p>
            </w:tc>
            <w:tc>
              <w:tcPr>
                <w:tcW w:w="1231" w:type="dxa"/>
              </w:tcPr>
              <w:p w14:paraId="7162ED33" w14:textId="5271A876" w:rsidR="00792BBF" w:rsidRPr="0000429C" w:rsidRDefault="009C6B31"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r w:rsidR="00FA0186">
                  <w:rPr>
                    <w:rFonts w:ascii="Simplified Arabic" w:eastAsia="Times New Roman" w:hAnsi="Simplified Arabic" w:cs="Simplified Arabic" w:hint="cs"/>
                    <w:color w:val="1B1C1D"/>
                    <w:sz w:val="32"/>
                    <w:szCs w:val="32"/>
                    <w:rtl/>
                  </w:rPr>
                  <w:t>٦</w:t>
                </w:r>
              </w:p>
            </w:tc>
          </w:tr>
          <w:tr w:rsidR="00792BBF" w:rsidRPr="0000429C" w14:paraId="31582E54"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62AB9771" w14:textId="094685A4" w:rsidR="00792BBF" w:rsidRPr="0000429C" w:rsidRDefault="00FF3B98"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النمذجة التنبؤية للتسرب الوظيفي</w:t>
                </w:r>
              </w:p>
            </w:tc>
            <w:tc>
              <w:tcPr>
                <w:tcW w:w="1231" w:type="dxa"/>
              </w:tcPr>
              <w:p w14:paraId="6BDDA6E2" w14:textId="2B3CF36A" w:rsidR="00792BBF" w:rsidRPr="0000429C" w:rsidRDefault="00FA0186"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٦٨</w:t>
                </w:r>
              </w:p>
            </w:tc>
          </w:tr>
          <w:tr w:rsidR="00792BBF" w:rsidRPr="0000429C" w14:paraId="34D97E99"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1EF61A85" w14:textId="73024691" w:rsidR="00792BBF" w:rsidRPr="0000429C" w:rsidRDefault="006E0752"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القطاع الخاص السعودي ورؤية المملكة 2030</w:t>
                </w:r>
              </w:p>
            </w:tc>
            <w:tc>
              <w:tcPr>
                <w:tcW w:w="1231" w:type="dxa"/>
              </w:tcPr>
              <w:p w14:paraId="6264172A" w14:textId="5C727C23" w:rsidR="00792BBF" w:rsidRPr="0000429C" w:rsidRDefault="00FA0186"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٧٠</w:t>
                </w:r>
              </w:p>
            </w:tc>
          </w:tr>
          <w:tr w:rsidR="00792BBF" w:rsidRPr="0000429C" w14:paraId="49250008"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16DA9358" w14:textId="22512791" w:rsidR="00792BBF" w:rsidRPr="0000429C" w:rsidRDefault="0077220D"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دراسة حالة: صندوق الاستثمارات العامة (</w:t>
                </w:r>
                <w:r w:rsidRPr="0000429C">
                  <w:rPr>
                    <w:rFonts w:ascii="Simplified Arabic" w:eastAsia="Times New Roman" w:hAnsi="Simplified Arabic" w:cs="Simplified Arabic" w:hint="cs"/>
                    <w:color w:val="1B1C1D"/>
                    <w:sz w:val="32"/>
                    <w:szCs w:val="32"/>
                  </w:rPr>
                  <w:t>PIF</w:t>
                </w:r>
                <w:r w:rsidR="001D57D8">
                  <w:rPr>
                    <w:rFonts w:ascii="Simplified Arabic" w:eastAsia="Times New Roman" w:hAnsi="Simplified Arabic" w:cs="Simplified Arabic" w:hint="cs"/>
                    <w:color w:val="1B1C1D"/>
                    <w:sz w:val="32"/>
                    <w:szCs w:val="32"/>
                    <w:rtl/>
                  </w:rPr>
                  <w:t>)</w:t>
                </w:r>
              </w:p>
            </w:tc>
            <w:tc>
              <w:tcPr>
                <w:tcW w:w="1231" w:type="dxa"/>
              </w:tcPr>
              <w:p w14:paraId="5A534FB0" w14:textId="280A57B3" w:rsidR="00792BBF" w:rsidRPr="0000429C" w:rsidRDefault="00FA0186"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r w:rsidR="00690234">
                  <w:rPr>
                    <w:rFonts w:ascii="Simplified Arabic" w:eastAsia="Times New Roman" w:hAnsi="Simplified Arabic" w:cs="Simplified Arabic" w:hint="cs"/>
                    <w:color w:val="1B1C1D"/>
                    <w:sz w:val="32"/>
                    <w:szCs w:val="32"/>
                    <w:rtl/>
                  </w:rPr>
                  <w:t>٢</w:t>
                </w:r>
              </w:p>
            </w:tc>
          </w:tr>
          <w:tr w:rsidR="00792BBF" w:rsidRPr="0000429C" w14:paraId="6882D798"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2B7F1EBB" w14:textId="3F368ECE" w:rsidR="00792BBF" w:rsidRPr="0000429C" w:rsidRDefault="00F028C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العوامل النفسية والاجتماعية المؤثرة على قرار المغادرة</w:t>
                </w:r>
              </w:p>
            </w:tc>
            <w:tc>
              <w:tcPr>
                <w:tcW w:w="1231" w:type="dxa"/>
              </w:tcPr>
              <w:p w14:paraId="46CAAE05" w14:textId="22D9EC4F" w:rsidR="00792BBF" w:rsidRPr="0000429C" w:rsidRDefault="00FA0186"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r w:rsidR="00690234">
                  <w:rPr>
                    <w:rFonts w:ascii="Simplified Arabic" w:eastAsia="Times New Roman" w:hAnsi="Simplified Arabic" w:cs="Simplified Arabic" w:hint="cs"/>
                    <w:color w:val="1B1C1D"/>
                    <w:sz w:val="32"/>
                    <w:szCs w:val="32"/>
                    <w:rtl/>
                  </w:rPr>
                  <w:t>٣</w:t>
                </w:r>
              </w:p>
            </w:tc>
          </w:tr>
          <w:tr w:rsidR="00792BBF" w:rsidRPr="0000429C" w14:paraId="7807BF72"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7E95E3FE" w14:textId="160192CA" w:rsidR="00792BBF" w:rsidRPr="0000429C" w:rsidRDefault="0055186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أخلاقيات الذكاء الاصطناعي وخصوصية الموظف</w:t>
                </w:r>
              </w:p>
            </w:tc>
            <w:tc>
              <w:tcPr>
                <w:tcW w:w="1231" w:type="dxa"/>
              </w:tcPr>
              <w:p w14:paraId="57587830" w14:textId="6090F224" w:rsidR="00792BBF" w:rsidRPr="0000429C" w:rsidRDefault="00FA0186"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r w:rsidR="00690234">
                  <w:rPr>
                    <w:rFonts w:ascii="Simplified Arabic" w:eastAsia="Times New Roman" w:hAnsi="Simplified Arabic" w:cs="Simplified Arabic" w:hint="cs"/>
                    <w:color w:val="1B1C1D"/>
                    <w:sz w:val="32"/>
                    <w:szCs w:val="32"/>
                    <w:rtl/>
                  </w:rPr>
                  <w:t>٥</w:t>
                </w:r>
              </w:p>
            </w:tc>
          </w:tr>
          <w:tr w:rsidR="00792BBF" w:rsidRPr="0000429C" w14:paraId="657DB03A"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5C487BD6" w14:textId="37A3631F" w:rsidR="00792BBF" w:rsidRPr="0000429C" w:rsidRDefault="006418B9"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أثر الذكاء الاصطناعي على استراتيجيات الاستبقاء </w:t>
                </w:r>
              </w:p>
            </w:tc>
            <w:tc>
              <w:tcPr>
                <w:tcW w:w="1231" w:type="dxa"/>
              </w:tcPr>
              <w:p w14:paraId="63C3B182" w14:textId="3A4019AE" w:rsidR="00792BBF" w:rsidRPr="0000429C" w:rsidRDefault="00690234"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٧٦</w:t>
                </w:r>
              </w:p>
            </w:tc>
          </w:tr>
          <w:tr w:rsidR="00792BBF" w:rsidRPr="0000429C" w14:paraId="3432F2FD"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4F797664"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الخاتمة </w:t>
                </w:r>
              </w:p>
            </w:tc>
            <w:tc>
              <w:tcPr>
                <w:tcW w:w="1231" w:type="dxa"/>
              </w:tcPr>
              <w:p w14:paraId="01BFBFEF" w14:textId="678794A8" w:rsidR="00792BBF" w:rsidRPr="0000429C" w:rsidRDefault="00FA0186"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r w:rsidR="009513CB">
                  <w:rPr>
                    <w:rFonts w:ascii="Simplified Arabic" w:eastAsia="Times New Roman" w:hAnsi="Simplified Arabic" w:cs="Simplified Arabic" w:hint="cs"/>
                    <w:color w:val="1B1C1D"/>
                    <w:sz w:val="32"/>
                    <w:szCs w:val="32"/>
                    <w:rtl/>
                  </w:rPr>
                  <w:t>٨</w:t>
                </w:r>
              </w:p>
            </w:tc>
          </w:tr>
          <w:tr w:rsidR="00792BBF" w:rsidRPr="0000429C" w14:paraId="664A4008"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21A0B279"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الفصل الثالث </w:t>
                </w:r>
              </w:p>
            </w:tc>
            <w:tc>
              <w:tcPr>
                <w:tcW w:w="1231" w:type="dxa"/>
              </w:tcPr>
              <w:p w14:paraId="2CEB9F47" w14:textId="38BB503A" w:rsidR="00792BBF" w:rsidRPr="0000429C" w:rsidRDefault="00690234"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٧٩</w:t>
                </w:r>
              </w:p>
            </w:tc>
          </w:tr>
          <w:tr w:rsidR="00792BBF" w:rsidRPr="0000429C" w14:paraId="1B428D25"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4987598F"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منهجية الدراسة </w:t>
                </w:r>
              </w:p>
            </w:tc>
            <w:tc>
              <w:tcPr>
                <w:tcW w:w="1231" w:type="dxa"/>
              </w:tcPr>
              <w:p w14:paraId="688396F1" w14:textId="1686401D" w:rsidR="00792BBF" w:rsidRPr="0000429C" w:rsidRDefault="00FA0186"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٨٠</w:t>
                </w:r>
              </w:p>
            </w:tc>
          </w:tr>
          <w:tr w:rsidR="00792BBF" w:rsidRPr="0000429C" w14:paraId="511AF6D4"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632D8600"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مجتمع الدراسة </w:t>
                </w:r>
              </w:p>
            </w:tc>
            <w:tc>
              <w:tcPr>
                <w:tcW w:w="1231" w:type="dxa"/>
              </w:tcPr>
              <w:p w14:paraId="647AABBA" w14:textId="0F8D5746" w:rsidR="00792BBF" w:rsidRPr="0000429C" w:rsidRDefault="00690234"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٨٠</w:t>
                </w:r>
              </w:p>
            </w:tc>
          </w:tr>
          <w:tr w:rsidR="00792BBF" w:rsidRPr="0000429C" w14:paraId="6A57AFF9"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127C1150"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3CB0EBED" w14:textId="1807AE73" w:rsidR="00792BBF" w:rsidRPr="0000429C" w:rsidRDefault="00690234"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٨١</w:t>
                </w:r>
              </w:p>
            </w:tc>
          </w:tr>
          <w:tr w:rsidR="00792BBF" w:rsidRPr="0000429C" w14:paraId="34BD3936"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4106CB3C"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حدود الدراسة </w:t>
                </w:r>
              </w:p>
            </w:tc>
            <w:tc>
              <w:tcPr>
                <w:tcW w:w="1231" w:type="dxa"/>
              </w:tcPr>
              <w:p w14:paraId="3CAF863A" w14:textId="60C4147F" w:rsidR="00792BBF" w:rsidRPr="0000429C" w:rsidRDefault="00690234"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٨٣</w:t>
                </w:r>
              </w:p>
            </w:tc>
          </w:tr>
          <w:tr w:rsidR="00792BBF" w:rsidRPr="0000429C" w14:paraId="1391A0F7"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5A4893CC"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الاستبيان </w:t>
                </w:r>
              </w:p>
            </w:tc>
            <w:tc>
              <w:tcPr>
                <w:tcW w:w="1231" w:type="dxa"/>
              </w:tcPr>
              <w:p w14:paraId="2D5AE861" w14:textId="3731265F" w:rsidR="00792BBF" w:rsidRPr="0000429C" w:rsidRDefault="009C6B31"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r w:rsidR="00B4775A">
                  <w:rPr>
                    <w:rFonts w:ascii="Simplified Arabic" w:eastAsia="Times New Roman" w:hAnsi="Simplified Arabic" w:cs="Simplified Arabic" w:hint="cs"/>
                    <w:color w:val="1B1C1D"/>
                    <w:sz w:val="32"/>
                    <w:szCs w:val="32"/>
                    <w:rtl/>
                  </w:rPr>
                  <w:t>٤</w:t>
                </w:r>
              </w:p>
            </w:tc>
          </w:tr>
          <w:tr w:rsidR="00792BBF" w:rsidRPr="0000429C" w14:paraId="39EAE79E"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54D8E165"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lastRenderedPageBreak/>
                  <w:t xml:space="preserve">الفصل الرابع </w:t>
                </w:r>
              </w:p>
            </w:tc>
            <w:tc>
              <w:tcPr>
                <w:tcW w:w="1231" w:type="dxa"/>
              </w:tcPr>
              <w:p w14:paraId="1F4BCC57" w14:textId="3972E723" w:rsidR="00792BBF" w:rsidRPr="0000429C" w:rsidRDefault="00461555"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٨٨</w:t>
                </w:r>
              </w:p>
            </w:tc>
          </w:tr>
          <w:tr w:rsidR="00792BBF" w:rsidRPr="0000429C" w14:paraId="597FA859"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03C47337"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2284BE27" w14:textId="26B37F64" w:rsidR="00792BBF" w:rsidRPr="0000429C" w:rsidRDefault="00461555"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٨٩</w:t>
                </w:r>
              </w:p>
            </w:tc>
          </w:tr>
          <w:tr w:rsidR="00792BBF" w:rsidRPr="0000429C" w14:paraId="6DC5E942"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116A316E"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نتائج الدراسة </w:t>
                </w:r>
              </w:p>
            </w:tc>
            <w:tc>
              <w:tcPr>
                <w:tcW w:w="1231" w:type="dxa"/>
              </w:tcPr>
              <w:p w14:paraId="31F70D4C" w14:textId="4C6BF827" w:rsidR="00792BBF" w:rsidRPr="0000429C" w:rsidRDefault="00461555"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٩٤</w:t>
                </w:r>
              </w:p>
            </w:tc>
          </w:tr>
          <w:tr w:rsidR="00792BBF" w:rsidRPr="0000429C" w14:paraId="63E6C028"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5C928236"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توصيات الدراسة </w:t>
                </w:r>
              </w:p>
            </w:tc>
            <w:tc>
              <w:tcPr>
                <w:tcW w:w="1231" w:type="dxa"/>
              </w:tcPr>
              <w:p w14:paraId="7B9A2768" w14:textId="7ACA437E" w:rsidR="00792BBF" w:rsidRPr="0000429C" w:rsidRDefault="00461555"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٩٥</w:t>
                </w:r>
              </w:p>
            </w:tc>
          </w:tr>
          <w:tr w:rsidR="00792BBF" w:rsidRPr="0000429C" w14:paraId="4BE06E4B"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2666B6A5"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المراجع </w:t>
                </w:r>
              </w:p>
            </w:tc>
            <w:tc>
              <w:tcPr>
                <w:tcW w:w="1231" w:type="dxa"/>
              </w:tcPr>
              <w:p w14:paraId="4D7991EF" w14:textId="4947EFA1" w:rsidR="00792BBF" w:rsidRPr="0000429C" w:rsidRDefault="00461555"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٩٧</w:t>
                </w:r>
              </w:p>
            </w:tc>
          </w:tr>
          <w:tr w:rsidR="00792BBF" w:rsidRPr="0000429C" w14:paraId="33305F3B" w14:textId="77777777" w:rsidTr="00A011E1">
            <w:tc>
              <w:tcPr>
                <w:cnfStyle w:val="001000000000" w:firstRow="0" w:lastRow="0" w:firstColumn="1" w:lastColumn="0" w:oddVBand="0" w:evenVBand="0" w:oddHBand="0" w:evenHBand="0" w:firstRowFirstColumn="0" w:firstRowLastColumn="0" w:lastRowFirstColumn="0" w:lastRowLastColumn="0"/>
                <w:tcW w:w="7416" w:type="dxa"/>
              </w:tcPr>
              <w:p w14:paraId="7BF3FF5F"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الملخص </w:t>
                </w:r>
              </w:p>
            </w:tc>
            <w:tc>
              <w:tcPr>
                <w:tcW w:w="1231" w:type="dxa"/>
              </w:tcPr>
              <w:p w14:paraId="5A98CE54" w14:textId="2F99F67D" w:rsidR="00792BBF" w:rsidRPr="0000429C" w:rsidRDefault="00461555" w:rsidP="00F558B4">
                <w:pPr>
                  <w:pStyle w:val="Heading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١٠٤</w:t>
                </w:r>
              </w:p>
            </w:tc>
          </w:tr>
          <w:tr w:rsidR="00792BBF" w:rsidRPr="0000429C" w14:paraId="150EB6B3" w14:textId="77777777" w:rsidTr="00A01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6" w:type="dxa"/>
              </w:tcPr>
              <w:p w14:paraId="61C237CB" w14:textId="77777777" w:rsidR="00792BBF" w:rsidRPr="0000429C" w:rsidRDefault="00792BBF" w:rsidP="00F558B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r w:rsidRPr="0000429C">
                  <w:rPr>
                    <w:rFonts w:ascii="Simplified Arabic" w:eastAsia="Times New Roman" w:hAnsi="Simplified Arabic" w:cs="Simplified Arabic" w:hint="cs"/>
                    <w:color w:val="1B1C1D"/>
                    <w:sz w:val="32"/>
                    <w:szCs w:val="32"/>
                    <w:rtl/>
                  </w:rPr>
                  <w:t xml:space="preserve">الملاحق </w:t>
                </w:r>
              </w:p>
            </w:tc>
            <w:tc>
              <w:tcPr>
                <w:tcW w:w="1231" w:type="dxa"/>
              </w:tcPr>
              <w:p w14:paraId="72E34D05" w14:textId="0E3DAA5F" w:rsidR="00792BBF" w:rsidRPr="0000429C" w:rsidRDefault="00BD5211" w:rsidP="00F558B4">
                <w:pPr>
                  <w:pStyle w:val="Heading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r w:rsidR="00461555">
                  <w:rPr>
                    <w:rFonts w:ascii="Simplified Arabic" w:eastAsia="Times New Roman" w:hAnsi="Simplified Arabic" w:cs="Simplified Arabic" w:hint="cs"/>
                    <w:color w:val="1B1C1D"/>
                    <w:sz w:val="32"/>
                    <w:szCs w:val="32"/>
                    <w:rtl/>
                  </w:rPr>
                  <w:t>٦</w:t>
                </w:r>
              </w:p>
            </w:tc>
          </w:tr>
        </w:tbl>
        <w:p w14:paraId="1EF4A2C0" w14:textId="47C3D3AB" w:rsidR="00577599" w:rsidRPr="0000429C" w:rsidRDefault="00577599" w:rsidP="008405D8">
          <w:pPr>
            <w:pStyle w:val="TOCHeading"/>
            <w:spacing w:line="360" w:lineRule="auto"/>
            <w:jc w:val="center"/>
            <w:rPr>
              <w:rFonts w:ascii="Simplified Arabic" w:hAnsi="Simplified Arabic" w:cs="Simplified Arabic"/>
              <w:sz w:val="32"/>
              <w:szCs w:val="32"/>
              <w:lang w:bidi="ar-EG"/>
            </w:rPr>
          </w:pPr>
        </w:p>
        <w:p w14:paraId="368672D9" w14:textId="39FE4052" w:rsidR="00577599" w:rsidRPr="0000429C" w:rsidRDefault="00000000" w:rsidP="008405D8">
          <w:pPr>
            <w:spacing w:line="360" w:lineRule="auto"/>
            <w:rPr>
              <w:rFonts w:ascii="Simplified Arabic" w:hAnsi="Simplified Arabic" w:cs="Simplified Arabic"/>
              <w:sz w:val="32"/>
              <w:szCs w:val="32"/>
            </w:rPr>
          </w:pPr>
        </w:p>
      </w:sdtContent>
    </w:sdt>
    <w:p w14:paraId="5EF0BAF5" w14:textId="77777777" w:rsidR="00577599" w:rsidRPr="0000429C" w:rsidRDefault="00577599" w:rsidP="008405D8">
      <w:pPr>
        <w:spacing w:line="360" w:lineRule="auto"/>
        <w:jc w:val="both"/>
        <w:rPr>
          <w:rFonts w:ascii="Simplified Arabic" w:hAnsi="Simplified Arabic" w:cs="Simplified Arabic"/>
          <w:sz w:val="32"/>
          <w:szCs w:val="32"/>
          <w:rtl/>
          <w:lang w:bidi="ar-EG"/>
        </w:rPr>
      </w:pPr>
    </w:p>
    <w:p w14:paraId="544137D2" w14:textId="77777777" w:rsidR="00577599" w:rsidRPr="0000429C" w:rsidRDefault="00577599" w:rsidP="008405D8">
      <w:pPr>
        <w:tabs>
          <w:tab w:val="left" w:pos="5125"/>
        </w:tabs>
        <w:spacing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ab/>
      </w:r>
    </w:p>
    <w:p w14:paraId="650765ED" w14:textId="77777777" w:rsidR="00577599" w:rsidRPr="0000429C" w:rsidRDefault="00577599" w:rsidP="008405D8">
      <w:pPr>
        <w:spacing w:line="360" w:lineRule="auto"/>
        <w:jc w:val="both"/>
        <w:rPr>
          <w:rFonts w:ascii="Simplified Arabic" w:hAnsi="Simplified Arabic" w:cs="Simplified Arabic"/>
          <w:sz w:val="32"/>
          <w:szCs w:val="32"/>
          <w:rtl/>
          <w:lang w:bidi="ar-EG"/>
        </w:rPr>
      </w:pPr>
    </w:p>
    <w:p w14:paraId="67DE31DA" w14:textId="77777777" w:rsidR="00577599" w:rsidRPr="0000429C" w:rsidRDefault="00577599" w:rsidP="008405D8">
      <w:pPr>
        <w:spacing w:line="360" w:lineRule="auto"/>
        <w:jc w:val="both"/>
        <w:rPr>
          <w:rFonts w:ascii="Simplified Arabic" w:hAnsi="Simplified Arabic" w:cs="Simplified Arabic"/>
          <w:sz w:val="32"/>
          <w:szCs w:val="32"/>
          <w:rtl/>
          <w:lang w:bidi="ar-EG"/>
        </w:rPr>
      </w:pPr>
    </w:p>
    <w:p w14:paraId="340F3108" w14:textId="77777777" w:rsidR="00F011CF" w:rsidRPr="0000429C" w:rsidRDefault="00F011CF" w:rsidP="008405D8">
      <w:pPr>
        <w:spacing w:line="360" w:lineRule="auto"/>
        <w:jc w:val="both"/>
        <w:rPr>
          <w:rFonts w:ascii="Simplified Arabic" w:hAnsi="Simplified Arabic" w:cs="Simplified Arabic"/>
          <w:sz w:val="32"/>
          <w:szCs w:val="32"/>
          <w:rtl/>
          <w:lang w:bidi="ar-EG"/>
        </w:rPr>
      </w:pPr>
    </w:p>
    <w:p w14:paraId="7A0F7ED4" w14:textId="255E6042" w:rsidR="00F011CF" w:rsidRPr="0000429C" w:rsidRDefault="00F011CF" w:rsidP="008417C9">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ملخص الدراسة</w:t>
      </w:r>
    </w:p>
    <w:p w14:paraId="3F818E97" w14:textId="77777777" w:rsidR="00F011CF" w:rsidRPr="0000429C" w:rsidRDefault="00F011CF"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هدفت هذه الدراسة إلى استكشاف مدى فاعلية استخدام خوارزميات الذكاء الاصطناعي في تحليل البيانات السلوكية الرقمية والمهنية للموظفين للتنبؤ المبكر باحتمالات تركهم للعمل، وذلك في بيئة صندوق الاستثمارات العامة (</w:t>
      </w:r>
      <w:r w:rsidRPr="0000429C">
        <w:rPr>
          <w:rFonts w:ascii="Simplified Arabic" w:hAnsi="Simplified Arabic" w:cs="Simplified Arabic" w:hint="cs"/>
          <w:color w:val="1F1F1F"/>
          <w:sz w:val="32"/>
          <w:szCs w:val="32"/>
        </w:rPr>
        <w:t>PIF</w:t>
      </w:r>
      <w:r w:rsidRPr="0000429C">
        <w:rPr>
          <w:rFonts w:ascii="Simplified Arabic" w:hAnsi="Simplified Arabic" w:cs="Simplified Arabic" w:hint="cs"/>
          <w:color w:val="1F1F1F"/>
          <w:sz w:val="32"/>
          <w:szCs w:val="32"/>
          <w:rtl/>
        </w:rPr>
        <w:t>).</w:t>
      </w:r>
    </w:p>
    <w:p w14:paraId="68480F32" w14:textId="77777777" w:rsidR="00F011CF" w:rsidRPr="0000429C" w:rsidRDefault="00F011CF"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المنهجية والأداة:</w:t>
      </w:r>
    </w:p>
    <w:p w14:paraId="2F7BD0EC" w14:textId="77777777" w:rsidR="00F011CF" w:rsidRPr="0000429C" w:rsidRDefault="00F011CF"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اعتمدت الدراسة على </w:t>
      </w:r>
      <w:r w:rsidRPr="0000429C">
        <w:rPr>
          <w:rStyle w:val="Strong"/>
          <w:rFonts w:ascii="Simplified Arabic" w:hAnsi="Simplified Arabic" w:cs="Simplified Arabic" w:hint="cs"/>
          <w:color w:val="1F1F1F"/>
          <w:sz w:val="32"/>
          <w:szCs w:val="32"/>
          <w:bdr w:val="none" w:sz="0" w:space="0" w:color="auto" w:frame="1"/>
          <w:rtl/>
        </w:rPr>
        <w:t>المنهج الوصفي التحليلي</w:t>
      </w:r>
      <w:r w:rsidRPr="0000429C">
        <w:rPr>
          <w:rFonts w:ascii="Simplified Arabic" w:hAnsi="Simplified Arabic" w:cs="Simplified Arabic" w:hint="cs"/>
          <w:color w:val="1F1F1F"/>
          <w:sz w:val="32"/>
          <w:szCs w:val="32"/>
          <w:rtl/>
        </w:rPr>
        <w:t xml:space="preserve">، واستخدمت </w:t>
      </w:r>
      <w:r w:rsidRPr="0000429C">
        <w:rPr>
          <w:rStyle w:val="Strong"/>
          <w:rFonts w:ascii="Simplified Arabic" w:hAnsi="Simplified Arabic" w:cs="Simplified Arabic" w:hint="cs"/>
          <w:color w:val="1F1F1F"/>
          <w:sz w:val="32"/>
          <w:szCs w:val="32"/>
          <w:bdr w:val="none" w:sz="0" w:space="0" w:color="auto" w:frame="1"/>
          <w:rtl/>
        </w:rPr>
        <w:t>الاستبيان الرقمي</w:t>
      </w:r>
      <w:r w:rsidRPr="0000429C">
        <w:rPr>
          <w:rFonts w:ascii="Simplified Arabic" w:hAnsi="Simplified Arabic" w:cs="Simplified Arabic" w:hint="cs"/>
          <w:color w:val="1F1F1F"/>
          <w:sz w:val="32"/>
          <w:szCs w:val="32"/>
          <w:rtl/>
        </w:rPr>
        <w:t xml:space="preserve"> كأداة لجمع البيانات من عينة عشوائية بلغت </w:t>
      </w:r>
      <w:r w:rsidRPr="0000429C">
        <w:rPr>
          <w:rStyle w:val="Strong"/>
          <w:rFonts w:ascii="Simplified Arabic" w:hAnsi="Simplified Arabic" w:cs="Simplified Arabic" w:hint="cs"/>
          <w:color w:val="1F1F1F"/>
          <w:sz w:val="32"/>
          <w:szCs w:val="32"/>
          <w:bdr w:val="none" w:sz="0" w:space="0" w:color="auto" w:frame="1"/>
          <w:rtl/>
        </w:rPr>
        <w:t>150 موظفاً</w:t>
      </w:r>
      <w:r w:rsidRPr="0000429C">
        <w:rPr>
          <w:rFonts w:ascii="Simplified Arabic" w:hAnsi="Simplified Arabic" w:cs="Simplified Arabic" w:hint="cs"/>
          <w:color w:val="1F1F1F"/>
          <w:sz w:val="32"/>
          <w:szCs w:val="32"/>
          <w:rtl/>
        </w:rPr>
        <w:t xml:space="preserve"> من مختلف المستويات الإدارية والتقنية داخل الصندوق.</w:t>
      </w:r>
    </w:p>
    <w:p w14:paraId="3C0ACCD2" w14:textId="77777777" w:rsidR="00F011CF" w:rsidRPr="0000429C" w:rsidRDefault="00F011CF"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أبرز النتائج:</w:t>
      </w:r>
    </w:p>
    <w:p w14:paraId="05605B06" w14:textId="77777777" w:rsidR="00F011CF" w:rsidRPr="0000429C" w:rsidRDefault="00F011CF" w:rsidP="008405D8">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وجود علاقة ارتباطية قوية ذات دلالة إحصائية بين استخدام تقنيات الذكاء الاصطناعي والقدرة على التنبؤ بالتسرب الوظيفي (معامل ارتباط 0.84).</w:t>
      </w:r>
    </w:p>
    <w:p w14:paraId="5C90BAA3" w14:textId="77777777" w:rsidR="00F011CF" w:rsidRPr="0000429C" w:rsidRDefault="00F011CF" w:rsidP="008405D8">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أثبتت النماذج التنبؤية قدرتها على تفسير </w:t>
      </w:r>
      <w:r w:rsidRPr="0000429C">
        <w:rPr>
          <w:rStyle w:val="Strong"/>
          <w:rFonts w:ascii="Simplified Arabic" w:hAnsi="Simplified Arabic" w:cs="Simplified Arabic" w:hint="cs"/>
          <w:color w:val="1F1F1F"/>
          <w:sz w:val="32"/>
          <w:szCs w:val="32"/>
          <w:bdr w:val="none" w:sz="0" w:space="0" w:color="auto" w:frame="1"/>
          <w:rtl/>
        </w:rPr>
        <w:t>71%</w:t>
      </w:r>
      <w:r w:rsidRPr="0000429C">
        <w:rPr>
          <w:rFonts w:ascii="Simplified Arabic" w:hAnsi="Simplified Arabic" w:cs="Simplified Arabic" w:hint="cs"/>
          <w:color w:val="1F1F1F"/>
          <w:sz w:val="32"/>
          <w:szCs w:val="32"/>
          <w:rtl/>
        </w:rPr>
        <w:t xml:space="preserve"> من مسببات رغبة الموظفين في المغادرة بناءً على أنماطهم السلوكية.</w:t>
      </w:r>
    </w:p>
    <w:p w14:paraId="3754E7AA" w14:textId="77777777" w:rsidR="00F011CF" w:rsidRPr="0000429C" w:rsidRDefault="00F011CF" w:rsidP="008405D8">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يعتبر "انخفاض التفاعل الرقمي" و"تغير نبرة التواصل" من أدق المؤشرات السلوكية التي ترصدها التقنية للتنبؤ بالاستقالة.</w:t>
      </w:r>
    </w:p>
    <w:p w14:paraId="4F48468A" w14:textId="77777777" w:rsidR="00F011CF" w:rsidRPr="0000429C" w:rsidRDefault="00F011CF" w:rsidP="008405D8">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أبدى الموظفون ثقة مرتفعة في موضوعية الآلة، مع وجود مخاوف مرتبطة بخصوصية البيانات الشخصية.</w:t>
      </w:r>
    </w:p>
    <w:p w14:paraId="22C6F78C" w14:textId="77777777" w:rsidR="00F011CF" w:rsidRPr="0000429C" w:rsidRDefault="00F011CF"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أبرز التوصيات:</w:t>
      </w:r>
    </w:p>
    <w:p w14:paraId="4613806A" w14:textId="57AC5102" w:rsidR="00F011CF" w:rsidRPr="0000429C" w:rsidRDefault="00F011CF" w:rsidP="008405D8">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التحول الكامل نحو </w:t>
      </w:r>
      <w:r w:rsidRPr="0000429C">
        <w:rPr>
          <w:rStyle w:val="Strong"/>
          <w:rFonts w:ascii="Simplified Arabic" w:hAnsi="Simplified Arabic" w:cs="Simplified Arabic" w:hint="cs"/>
          <w:color w:val="1F1F1F"/>
          <w:sz w:val="32"/>
          <w:szCs w:val="32"/>
          <w:bdr w:val="none" w:sz="0" w:space="0" w:color="auto" w:frame="1"/>
          <w:rtl/>
        </w:rPr>
        <w:t>التحليلات الاستباقية</w:t>
      </w:r>
      <w:r w:rsidRPr="0000429C">
        <w:rPr>
          <w:rFonts w:ascii="Simplified Arabic" w:hAnsi="Simplified Arabic" w:cs="Simplified Arabic" w:hint="cs"/>
          <w:color w:val="1F1F1F"/>
          <w:sz w:val="32"/>
          <w:szCs w:val="32"/>
          <w:rtl/>
        </w:rPr>
        <w:t xml:space="preserve"> (</w:t>
      </w:r>
      <w:r w:rsidRPr="0000429C">
        <w:rPr>
          <w:rFonts w:ascii="Simplified Arabic" w:hAnsi="Simplified Arabic" w:cs="Simplified Arabic" w:hint="cs"/>
          <w:color w:val="1F1F1F"/>
          <w:sz w:val="32"/>
          <w:szCs w:val="32"/>
        </w:rPr>
        <w:t>Proactive Analytics</w:t>
      </w:r>
      <w:r w:rsidRPr="0000429C">
        <w:rPr>
          <w:rFonts w:ascii="Simplified Arabic" w:hAnsi="Simplified Arabic" w:cs="Simplified Arabic" w:hint="cs"/>
          <w:color w:val="1F1F1F"/>
          <w:sz w:val="32"/>
          <w:szCs w:val="32"/>
          <w:rtl/>
        </w:rPr>
        <w:t>) في إدارة الموارد البشرية بصندوق</w:t>
      </w:r>
      <w:r w:rsidR="001D57D8">
        <w:rPr>
          <w:rFonts w:ascii="Simplified Arabic" w:hAnsi="Simplified Arabic" w:cs="Simplified Arabic" w:hint="cs"/>
          <w:color w:val="1F1F1F"/>
          <w:sz w:val="32"/>
          <w:szCs w:val="32"/>
          <w:rtl/>
        </w:rPr>
        <w:t xml:space="preserve"> الاستثمارات العامة</w:t>
      </w:r>
      <w:r w:rsidRPr="0000429C">
        <w:rPr>
          <w:rFonts w:ascii="Simplified Arabic" w:hAnsi="Simplified Arabic" w:cs="Simplified Arabic" w:hint="cs"/>
          <w:color w:val="1F1F1F"/>
          <w:sz w:val="32"/>
          <w:szCs w:val="32"/>
          <w:rtl/>
        </w:rPr>
        <w:t>.</w:t>
      </w:r>
    </w:p>
    <w:p w14:paraId="75323214" w14:textId="77777777" w:rsidR="00F011CF" w:rsidRPr="0000429C" w:rsidRDefault="00F011CF" w:rsidP="008405D8">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صياغة سياسات واضحة وشفافة لـ </w:t>
      </w:r>
      <w:r w:rsidRPr="0000429C">
        <w:rPr>
          <w:rStyle w:val="Strong"/>
          <w:rFonts w:ascii="Simplified Arabic" w:hAnsi="Simplified Arabic" w:cs="Simplified Arabic" w:hint="cs"/>
          <w:color w:val="1F1F1F"/>
          <w:sz w:val="32"/>
          <w:szCs w:val="32"/>
          <w:bdr w:val="none" w:sz="0" w:space="0" w:color="auto" w:frame="1"/>
          <w:rtl/>
        </w:rPr>
        <w:t>أخلاقيات استخدام الذكاء الاصطناعي</w:t>
      </w:r>
      <w:r w:rsidRPr="0000429C">
        <w:rPr>
          <w:rFonts w:ascii="Simplified Arabic" w:hAnsi="Simplified Arabic" w:cs="Simplified Arabic" w:hint="cs"/>
          <w:color w:val="1F1F1F"/>
          <w:sz w:val="32"/>
          <w:szCs w:val="32"/>
          <w:rtl/>
        </w:rPr>
        <w:t xml:space="preserve"> لتبديد مخاوف الموظفين بشأن الخصوصية.</w:t>
      </w:r>
    </w:p>
    <w:p w14:paraId="21B825B9" w14:textId="77777777" w:rsidR="00F011CF" w:rsidRPr="0000429C" w:rsidRDefault="00F011CF" w:rsidP="008405D8">
      <w:pPr>
        <w:pStyle w:val="NormalWeb"/>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تطوير برامج استبقاء كفاءات "مخصصة" بناءً على المخرجات الذكية لكل حالة وظيفية على حدة.</w:t>
      </w:r>
    </w:p>
    <w:p w14:paraId="308BF8CF" w14:textId="77777777" w:rsidR="00F011CF" w:rsidRPr="0000429C" w:rsidRDefault="00F011CF"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الكلمات المفتاحية:</w:t>
      </w:r>
      <w:r w:rsidRPr="0000429C">
        <w:rPr>
          <w:rFonts w:ascii="Simplified Arabic" w:hAnsi="Simplified Arabic" w:cs="Simplified Arabic" w:hint="cs"/>
          <w:color w:val="1F1F1F"/>
          <w:sz w:val="32"/>
          <w:szCs w:val="32"/>
          <w:rtl/>
        </w:rPr>
        <w:t xml:space="preserve"> الذكاء الاصطناعي، أنماط السلوك، التسرب الوظيفي، صندوق الاستثمارات العامة، التحليل التنبئي.</w:t>
      </w:r>
    </w:p>
    <w:p w14:paraId="29E7346A" w14:textId="77777777" w:rsidR="00F011CF" w:rsidRPr="0000429C" w:rsidRDefault="00F011CF" w:rsidP="008405D8">
      <w:pPr>
        <w:spacing w:line="360" w:lineRule="auto"/>
        <w:jc w:val="both"/>
        <w:rPr>
          <w:rFonts w:ascii="Simplified Arabic" w:hAnsi="Simplified Arabic" w:cs="Simplified Arabic"/>
          <w:sz w:val="32"/>
          <w:szCs w:val="32"/>
          <w:rtl/>
          <w:lang w:bidi="ar-EG"/>
        </w:rPr>
      </w:pPr>
    </w:p>
    <w:p w14:paraId="1BDCEDD3" w14:textId="77777777" w:rsidR="00F011CF" w:rsidRPr="0000429C" w:rsidRDefault="00F011CF" w:rsidP="008405D8">
      <w:pPr>
        <w:spacing w:line="360" w:lineRule="auto"/>
        <w:jc w:val="both"/>
        <w:rPr>
          <w:rFonts w:ascii="Simplified Arabic" w:hAnsi="Simplified Arabic" w:cs="Simplified Arabic"/>
          <w:sz w:val="32"/>
          <w:szCs w:val="32"/>
          <w:rtl/>
          <w:lang w:bidi="ar-EG"/>
        </w:rPr>
      </w:pPr>
    </w:p>
    <w:p w14:paraId="6180CC36" w14:textId="77777777" w:rsidR="00F011CF" w:rsidRPr="0000429C" w:rsidRDefault="00F011CF" w:rsidP="008405D8">
      <w:pPr>
        <w:spacing w:line="360" w:lineRule="auto"/>
        <w:jc w:val="both"/>
        <w:rPr>
          <w:rFonts w:ascii="Simplified Arabic" w:hAnsi="Simplified Arabic" w:cs="Simplified Arabic"/>
          <w:sz w:val="32"/>
          <w:szCs w:val="32"/>
          <w:rtl/>
          <w:lang w:bidi="ar-EG"/>
        </w:rPr>
      </w:pPr>
    </w:p>
    <w:p w14:paraId="6AA0009B" w14:textId="77777777" w:rsidR="00F011CF" w:rsidRPr="0000429C" w:rsidRDefault="00F011CF" w:rsidP="008405D8">
      <w:pPr>
        <w:spacing w:line="360" w:lineRule="auto"/>
        <w:jc w:val="both"/>
        <w:rPr>
          <w:rFonts w:ascii="Simplified Arabic" w:hAnsi="Simplified Arabic" w:cs="Simplified Arabic"/>
          <w:sz w:val="32"/>
          <w:szCs w:val="32"/>
          <w:rtl/>
          <w:lang w:bidi="ar-EG"/>
        </w:rPr>
      </w:pPr>
    </w:p>
    <w:p w14:paraId="2B691A97" w14:textId="77777777" w:rsidR="00577599" w:rsidRPr="0000429C" w:rsidRDefault="00577599" w:rsidP="008405D8">
      <w:pPr>
        <w:spacing w:line="360" w:lineRule="auto"/>
        <w:jc w:val="both"/>
        <w:rPr>
          <w:rFonts w:ascii="Simplified Arabic" w:hAnsi="Simplified Arabic" w:cs="Simplified Arabic"/>
          <w:sz w:val="32"/>
          <w:szCs w:val="32"/>
          <w:rtl/>
          <w:lang w:bidi="ar-EG"/>
        </w:rPr>
      </w:pPr>
    </w:p>
    <w:p w14:paraId="726B5B27" w14:textId="77777777" w:rsidR="008417C9" w:rsidRPr="0000429C" w:rsidRDefault="008417C9" w:rsidP="008405D8">
      <w:pPr>
        <w:spacing w:line="360" w:lineRule="auto"/>
        <w:jc w:val="both"/>
        <w:outlineLvl w:val="0"/>
        <w:rPr>
          <w:rFonts w:ascii="Simplified Arabic" w:hAnsi="Simplified Arabic" w:cs="Simplified Arabic"/>
          <w:sz w:val="32"/>
          <w:szCs w:val="32"/>
          <w:rtl/>
          <w:lang w:bidi="ar-EG"/>
        </w:rPr>
      </w:pPr>
      <w:bookmarkStart w:id="0" w:name="_Toc145295791"/>
      <w:bookmarkStart w:id="1" w:name="_Toc213669741"/>
    </w:p>
    <w:p w14:paraId="3888CFC3" w14:textId="77777777" w:rsidR="008417C9" w:rsidRPr="0000429C" w:rsidRDefault="008417C9" w:rsidP="008405D8">
      <w:pPr>
        <w:spacing w:line="360" w:lineRule="auto"/>
        <w:jc w:val="both"/>
        <w:outlineLvl w:val="0"/>
        <w:rPr>
          <w:rFonts w:ascii="Simplified Arabic" w:hAnsi="Simplified Arabic" w:cs="Simplified Arabic"/>
          <w:sz w:val="32"/>
          <w:szCs w:val="32"/>
          <w:rtl/>
          <w:lang w:bidi="ar-EG"/>
        </w:rPr>
      </w:pPr>
    </w:p>
    <w:p w14:paraId="4B1B45A9" w14:textId="1B94DA56" w:rsidR="00577599" w:rsidRPr="0000429C" w:rsidRDefault="00577599" w:rsidP="008405D8">
      <w:pPr>
        <w:spacing w:line="360" w:lineRule="auto"/>
        <w:jc w:val="both"/>
        <w:outlineLvl w:val="0"/>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lang w:bidi="ar-EG"/>
        </w:rPr>
        <w:lastRenderedPageBreak/>
        <w:t>أولا: مقدمة :-</w:t>
      </w:r>
      <w:bookmarkEnd w:id="0"/>
      <w:bookmarkEnd w:id="1"/>
      <w:r w:rsidRPr="0000429C">
        <w:rPr>
          <w:rFonts w:ascii="Simplified Arabic" w:hAnsi="Simplified Arabic" w:cs="Simplified Arabic" w:hint="cs"/>
          <w:b/>
          <w:bCs/>
          <w:sz w:val="32"/>
          <w:szCs w:val="32"/>
          <w:u w:val="single"/>
          <w:rtl/>
          <w:lang w:bidi="ar-EG"/>
        </w:rPr>
        <w:t xml:space="preserve"> </w:t>
      </w:r>
      <w:bookmarkStart w:id="2" w:name="_Toc145295792"/>
    </w:p>
    <w:p w14:paraId="704C3D55"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يُمثل التنبؤ بالتسرب الوظيفي والاحتفاظ بالمواهب أحد التحديات الإدارية والاقتصادية الأكثر تكلفة على مستوى العالم، وتشير الإحصائيات العالمية إلى أن تكلفة استبدال موظف واحد يمكن أن تتراوح بين نصف إلى ضعفين الراتب السنوي لذلك الموظف، مما يُكلف الشركات الكبرى مليارات الدولارات سنوياً، ولمواجهة هذا التحدي، تحوّلت المؤسسات بشكل متزايد نحو تقنيات الذكاء الاصطناعي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لتعزيز الكفاءة التشغيلية لاتخاذ القرارات المتعلقة بالموارد البشرية، حيث تشير التقديرات إلى أن ما يزيد عن 85% من الشركات الكبرى تخطط لتبني أنظمة قائمة على الـ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في مهام الموارد البشرية بحلول عام 2027، خاصة في مجالات التحليل التنبؤي لسلوك الموظفين، حيث أثبتت خوارزميات التعلم الآلي قدرة على التنبؤ بنية الموظف في ترك العمل بدقة قد تصل إلى 90% في بعض النماذج المُحسّنة </w:t>
      </w:r>
      <w:r w:rsidRPr="0000429C">
        <w:rPr>
          <w:rFonts w:ascii="Simplified Arabic" w:hAnsi="Simplified Arabic" w:cs="Simplified Arabic" w:hint="cs"/>
          <w:sz w:val="32"/>
          <w:szCs w:val="32"/>
        </w:rPr>
        <w:t>(Lazzari,. et al, 2022)</w:t>
      </w:r>
    </w:p>
    <w:p w14:paraId="37D9D705"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وتُعرّف تطبيقات الذكاء الاصطناعي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بأنها قدرة الأنظمة الحاسوبية على محاكاة الذكاء البشري لأداء مهام تتطلب التعلم، والفهم، واتخاذ القرارات، والتعرف على الأنماط، وفي سياق الموارد البشرية، يتركز دور الذكاء الاصطناعي في استخدام خوارزميات التعلم الآلي (</w:t>
      </w:r>
      <w:r w:rsidRPr="0000429C">
        <w:rPr>
          <w:rFonts w:ascii="Simplified Arabic" w:hAnsi="Simplified Arabic" w:cs="Simplified Arabic" w:hint="cs"/>
          <w:sz w:val="32"/>
          <w:szCs w:val="32"/>
          <w:lang w:bidi="ar-EG"/>
        </w:rPr>
        <w:t>Machine Learning</w:t>
      </w:r>
      <w:r w:rsidRPr="0000429C">
        <w:rPr>
          <w:rFonts w:ascii="Simplified Arabic" w:hAnsi="Simplified Arabic" w:cs="Simplified Arabic" w:hint="cs"/>
          <w:sz w:val="32"/>
          <w:szCs w:val="32"/>
          <w:rtl/>
          <w:lang w:bidi="ar-EG"/>
        </w:rPr>
        <w:t>) والتعلم العميق (</w:t>
      </w:r>
      <w:r w:rsidRPr="0000429C">
        <w:rPr>
          <w:rFonts w:ascii="Simplified Arabic" w:hAnsi="Simplified Arabic" w:cs="Simplified Arabic" w:hint="cs"/>
          <w:sz w:val="32"/>
          <w:szCs w:val="32"/>
          <w:lang w:bidi="ar-EG"/>
        </w:rPr>
        <w:t>Deep Learning</w:t>
      </w:r>
      <w:r w:rsidRPr="0000429C">
        <w:rPr>
          <w:rFonts w:ascii="Simplified Arabic" w:hAnsi="Simplified Arabic" w:cs="Simplified Arabic" w:hint="cs"/>
          <w:sz w:val="32"/>
          <w:szCs w:val="32"/>
          <w:rtl/>
          <w:lang w:bidi="ar-EG"/>
        </w:rPr>
        <w:t xml:space="preserve">) لتحليل كميات هائلة من البيانات المهيكلة وغير المهيكلة (مثل سجلات الحضور والانصراف، نتائج تقييم الأداء، بيانات التفاعل مع الأنظمة الداخلية، وبيانات التواصل)، ويُمكّن هذا التحليل المؤسسات من </w:t>
      </w:r>
      <w:r w:rsidRPr="0000429C">
        <w:rPr>
          <w:rFonts w:ascii="Simplified Arabic" w:hAnsi="Simplified Arabic" w:cs="Simplified Arabic" w:hint="cs"/>
          <w:sz w:val="32"/>
          <w:szCs w:val="32"/>
          <w:rtl/>
          <w:lang w:bidi="ar-EG"/>
        </w:rPr>
        <w:lastRenderedPageBreak/>
        <w:t xml:space="preserve">الكشف عن أنماط سلوك الموظفين وتحديد المؤشرات التي قد لا تكون مرئية للطرق التقليدية، مثل تراجع المشاركة أو التغير المفاجئ في وتيرة العمل </w:t>
      </w:r>
      <w:r w:rsidRPr="0000429C">
        <w:rPr>
          <w:rFonts w:ascii="Simplified Arabic" w:hAnsi="Simplified Arabic" w:cs="Simplified Arabic" w:hint="cs"/>
          <w:sz w:val="32"/>
          <w:szCs w:val="32"/>
          <w:lang w:bidi="ar-EG"/>
        </w:rPr>
        <w:t>(Gandía,. et al, 2025)</w:t>
      </w:r>
      <w:r w:rsidRPr="0000429C">
        <w:rPr>
          <w:rFonts w:ascii="Simplified Arabic" w:hAnsi="Simplified Arabic" w:cs="Simplified Arabic" w:hint="cs"/>
          <w:sz w:val="32"/>
          <w:szCs w:val="32"/>
          <w:rtl/>
          <w:lang w:bidi="ar-EG"/>
        </w:rPr>
        <w:t>)</w:t>
      </w:r>
    </w:p>
    <w:p w14:paraId="3B1ABF4C"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ويُمثل التنبؤ بالتسرب الوظيفي (</w:t>
      </w:r>
      <w:r w:rsidRPr="0000429C">
        <w:rPr>
          <w:rFonts w:ascii="Simplified Arabic" w:hAnsi="Simplified Arabic" w:cs="Simplified Arabic" w:hint="cs"/>
          <w:sz w:val="32"/>
          <w:szCs w:val="32"/>
          <w:lang w:bidi="ar-EG"/>
        </w:rPr>
        <w:t>Job Turnover Prediction</w:t>
      </w:r>
      <w:r w:rsidRPr="0000429C">
        <w:rPr>
          <w:rFonts w:ascii="Simplified Arabic" w:hAnsi="Simplified Arabic" w:cs="Simplified Arabic" w:hint="cs"/>
          <w:sz w:val="32"/>
          <w:szCs w:val="32"/>
          <w:rtl/>
          <w:lang w:bidi="ar-EG"/>
        </w:rPr>
        <w:t xml:space="preserve">) وتحليل أنماط سلوك الموظفين الهدف الرئيسي الذي تسعى إليه المؤسسات، فالتسرب الوظيفي هو مقياس لعدد أو نسبة الموظفين الذين يتركون المؤسسة خلال فترة زمنية معينة، وينقسم إلى تسرب إرادي (طوعي) وتسرب لا إرادي (غير طوعي)، كما إن القدرة على التنبؤ بهذا التسرب لا تقتصر فقط على خفض التكاليف، بل تمتد لتشمل تحسين الأداء الإداري من خلال تعزيز الاستقرار التنظيمي، والتخطيط الاستباقي لملء الشواغر، والحفاظ على المعرفة المؤسسية، وتُساعد دراسة أنماط السلوك الموظفين في بناء خطط تدريب وتطوير مستهدفة، وزيادة الرضا الوظيفي كإجراء وقائي </w:t>
      </w:r>
      <w:r w:rsidRPr="0000429C">
        <w:rPr>
          <w:rFonts w:ascii="Simplified Arabic" w:hAnsi="Simplified Arabic" w:cs="Simplified Arabic" w:hint="cs"/>
          <w:sz w:val="32"/>
          <w:szCs w:val="32"/>
          <w:lang w:bidi="ar-EG"/>
        </w:rPr>
        <w:t>(Fallucchi,. et al, 2020)</w:t>
      </w:r>
      <w:r w:rsidRPr="0000429C">
        <w:rPr>
          <w:rFonts w:ascii="Simplified Arabic" w:hAnsi="Simplified Arabic" w:cs="Simplified Arabic" w:hint="cs"/>
          <w:sz w:val="32"/>
          <w:szCs w:val="32"/>
          <w:rtl/>
          <w:lang w:bidi="ar-EG"/>
        </w:rPr>
        <w:t>.</w:t>
      </w:r>
    </w:p>
    <w:p w14:paraId="0C299058"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 xml:space="preserve">وتكمن العلاقة بين هذه المتغيرات في أن تطبيقات الذكاء الاصطناعي (التي تشمل الأتمتة الإدارية والتحليل التنبؤي ودعم القرار) تعمل كأداة تحويلية تُعالج بيانات سلوك الموظفين المعقدة، ويقوم الـ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بإنشاء نماذج تنبؤية تُحول هذه الأنماط السلوكية إلى احتمالية رقمية للتسرب الوظيفي، فعلى سبيل المثال، قد يُشير انخفاض معدل استخدام منصات التواصل الداخلي للموظف (نمط سلوكي) إلى ارتفاع احتمالية تركه للعمل (التنبؤ بالتسرب)، بالتالي، فإن الذكاء الاصطناعي هو الآلية التي تُمكن المؤسسات من اتخاذ إجراءات استباقية </w:t>
      </w:r>
      <w:r w:rsidRPr="0000429C">
        <w:rPr>
          <w:rFonts w:ascii="Simplified Arabic" w:hAnsi="Simplified Arabic" w:cs="Simplified Arabic" w:hint="cs"/>
          <w:sz w:val="32"/>
          <w:szCs w:val="32"/>
          <w:rtl/>
          <w:lang w:bidi="ar-EG"/>
        </w:rPr>
        <w:lastRenderedPageBreak/>
        <w:t xml:space="preserve">وتدخلات إدارية مستهدفة لتحسين الأداء الوظيفي قبل أن يُصبح التسرب واقعاً </w:t>
      </w:r>
      <w:r w:rsidRPr="0000429C">
        <w:rPr>
          <w:rFonts w:ascii="Simplified Arabic" w:hAnsi="Simplified Arabic" w:cs="Simplified Arabic" w:hint="cs"/>
          <w:sz w:val="32"/>
          <w:szCs w:val="32"/>
          <w:lang w:bidi="ar-EG"/>
        </w:rPr>
        <w:t>Kharlamov, 2023)</w:t>
      </w:r>
      <w:r w:rsidRPr="0000429C">
        <w:rPr>
          <w:rFonts w:ascii="Simplified Arabic" w:hAnsi="Simplified Arabic" w:cs="Simplified Arabic" w:hint="cs"/>
          <w:sz w:val="32"/>
          <w:szCs w:val="32"/>
          <w:rtl/>
          <w:lang w:bidi="ar-EG"/>
        </w:rPr>
        <w:t>)</w:t>
      </w:r>
    </w:p>
    <w:p w14:paraId="31932941"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ويُعدّ استخدام تطبيقات الذكاء الاصطناعي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لتحليل أنماط سلوك الموظفين والتنبؤ بالتسرب الوظيفي استراتيجية حاسمة تتبناها الشركات الكبرى في القطاع الخاص السعودي، ففي ظل التنافس المتزايد على الكفاءات الوطنية المتوافقة مع أهداف رؤية 2030، يُمكّن الـ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المؤسسات من معالجة البيانات الضخمة (مثل سجلات الأداء، الحضور، والتفاعل مع الأنظمة) باستخدام خوارزميات التعلم الآلي (</w:t>
      </w:r>
      <w:r w:rsidRPr="0000429C">
        <w:rPr>
          <w:rFonts w:ascii="Simplified Arabic" w:hAnsi="Simplified Arabic" w:cs="Simplified Arabic" w:hint="cs"/>
          <w:sz w:val="32"/>
          <w:szCs w:val="32"/>
          <w:lang w:bidi="ar-EG"/>
        </w:rPr>
        <w:t>ML</w:t>
      </w:r>
      <w:r w:rsidRPr="0000429C">
        <w:rPr>
          <w:rFonts w:ascii="Simplified Arabic" w:hAnsi="Simplified Arabic" w:cs="Simplified Arabic" w:hint="cs"/>
          <w:sz w:val="32"/>
          <w:szCs w:val="32"/>
          <w:rtl/>
          <w:lang w:bidi="ar-EG"/>
        </w:rPr>
        <w:t>)، وتهدف هذه التقنيات إلى تحديد مؤشرات الخطر المبكرة التي تُنذر بنية الموظف في ترك العمل، مما يتيح للموارد البشرية اتخاذ إجراءات تدخل استباقية ومُخصصة (مثل تعديل الحوافز أو برامج التطوير) لتعزيز الرضا الوظيفي وضمان الاحتفاظ بالمواهب.</w:t>
      </w:r>
    </w:p>
    <w:p w14:paraId="75A27FAC"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وبناء على ذلك، تهدف هذه الدراسة بشكل رئيسي إلى تحديد وتقييم الدور الذي تلعبه تقنيات الذكاء الاصطناعي في تحليل أنماط سلوك الموظفين، وبناء نماذج تنبؤية دقيقة للتسرب الوظيفي، وذلك بهدف تعزيز كفاءة وفعالية الأداء الإداري لوظيفة الموارد البشرية في القطاع الخاص السعودي، مع التركيز على الكيانات الاستراتيجية الكبرى مثل صندوق الاستثمارات العامة (</w:t>
      </w:r>
      <w:r w:rsidRPr="0000429C">
        <w:rPr>
          <w:rFonts w:ascii="Simplified Arabic" w:hAnsi="Simplified Arabic" w:cs="Simplified Arabic" w:hint="cs"/>
          <w:sz w:val="32"/>
          <w:szCs w:val="32"/>
          <w:lang w:bidi="ar-EG"/>
        </w:rPr>
        <w:t>PIF</w:t>
      </w:r>
      <w:r w:rsidRPr="0000429C">
        <w:rPr>
          <w:rFonts w:ascii="Simplified Arabic" w:hAnsi="Simplified Arabic" w:cs="Simplified Arabic" w:hint="cs"/>
          <w:sz w:val="32"/>
          <w:szCs w:val="32"/>
          <w:rtl/>
          <w:lang w:bidi="ar-EG"/>
        </w:rPr>
        <w:t>).</w:t>
      </w:r>
    </w:p>
    <w:p w14:paraId="7C7CDDC9" w14:textId="0CFF0FD2" w:rsidR="00577599" w:rsidRPr="0000429C" w:rsidRDefault="00577599" w:rsidP="008417C9">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 xml:space="preserve">وتُقدم هذه الدراسة أهمية تطبيقية مباشرة للشركات من خلال تزويد الإدارات بـ إطار عمل عملي ومبني على البيانات للاحتفاظ بالمواهب، وستُسهم النتائج في ترشيد التكاليف الهائلة </w:t>
      </w:r>
      <w:r w:rsidRPr="0000429C">
        <w:rPr>
          <w:rFonts w:ascii="Simplified Arabic" w:hAnsi="Simplified Arabic" w:cs="Simplified Arabic" w:hint="cs"/>
          <w:sz w:val="32"/>
          <w:szCs w:val="32"/>
          <w:rtl/>
          <w:lang w:bidi="ar-EG"/>
        </w:rPr>
        <w:lastRenderedPageBreak/>
        <w:t>المرتبطة بعمليات التوظيف والتدريب البديلة، كما ستُمكن المؤسسات من تحسين بيئة العمل والاستقرار الوظيفي من خلال تحديد ومعالجة العوامل السلوكية المؤدية إلى التسرب، مما يدعم بشكل فعال الأهداف الوطنية لرؤية المملكة 2030 في تطوير رأس المال البشري للقطاع الخاص.</w:t>
      </w:r>
    </w:p>
    <w:p w14:paraId="5D5554E4" w14:textId="77777777" w:rsidR="00577599" w:rsidRPr="0000429C" w:rsidRDefault="00577599" w:rsidP="008405D8">
      <w:pPr>
        <w:tabs>
          <w:tab w:val="left" w:pos="565"/>
        </w:tabs>
        <w:spacing w:after="0" w:line="360" w:lineRule="auto"/>
        <w:jc w:val="both"/>
        <w:outlineLvl w:val="0"/>
        <w:rPr>
          <w:rFonts w:ascii="Simplified Arabic" w:hAnsi="Simplified Arabic" w:cs="Simplified Arabic"/>
          <w:b/>
          <w:bCs/>
          <w:sz w:val="32"/>
          <w:szCs w:val="32"/>
          <w:u w:val="single"/>
          <w:rtl/>
          <w:lang w:bidi="ar-EG"/>
        </w:rPr>
      </w:pPr>
      <w:bookmarkStart w:id="3" w:name="_Toc213669752"/>
      <w:bookmarkStart w:id="4" w:name="_Toc213669742"/>
      <w:r w:rsidRPr="0000429C">
        <w:rPr>
          <w:rFonts w:ascii="Simplified Arabic" w:hAnsi="Simplified Arabic" w:cs="Simplified Arabic" w:hint="cs"/>
          <w:b/>
          <w:bCs/>
          <w:sz w:val="32"/>
          <w:szCs w:val="32"/>
          <w:u w:val="single"/>
          <w:rtl/>
          <w:lang w:bidi="ar-EG"/>
        </w:rPr>
        <w:t>ثانيا: مشكلة الدراسة:</w:t>
      </w:r>
      <w:bookmarkEnd w:id="3"/>
    </w:p>
    <w:p w14:paraId="2DA685D2" w14:textId="77777777" w:rsidR="00577599" w:rsidRPr="0000429C" w:rsidRDefault="00577599" w:rsidP="008405D8">
      <w:pPr>
        <w:spacing w:after="0" w:line="360" w:lineRule="auto"/>
        <w:jc w:val="both"/>
        <w:outlineLvl w:val="0"/>
        <w:rPr>
          <w:rFonts w:ascii="Simplified Arabic" w:hAnsi="Simplified Arabic" w:cs="Simplified Arabic"/>
          <w:sz w:val="32"/>
          <w:szCs w:val="32"/>
          <w:rtl/>
          <w:lang w:bidi="ar-EG"/>
        </w:rPr>
      </w:pPr>
      <w:bookmarkStart w:id="5" w:name="_Toc213669753"/>
      <w:r w:rsidRPr="0000429C">
        <w:rPr>
          <w:rFonts w:ascii="Simplified Arabic" w:hAnsi="Simplified Arabic" w:cs="Simplified Arabic" w:hint="cs"/>
          <w:sz w:val="32"/>
          <w:szCs w:val="32"/>
          <w:rtl/>
          <w:lang w:bidi="ar-EG"/>
        </w:rPr>
        <w:t>وفيما يلي عرض لمشكلة البحث كما يلي:</w:t>
      </w:r>
      <w:bookmarkEnd w:id="5"/>
    </w:p>
    <w:p w14:paraId="68689EB5" w14:textId="77777777" w:rsidR="00577599" w:rsidRPr="0000429C" w:rsidRDefault="00577599" w:rsidP="008405D8">
      <w:pPr>
        <w:spacing w:after="0" w:line="360" w:lineRule="auto"/>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lang w:bidi="ar-EG"/>
        </w:rPr>
        <w:t>الإطار العام لمشكلة الدراسة:</w:t>
      </w:r>
    </w:p>
    <w:p w14:paraId="109D624B" w14:textId="77777777" w:rsidR="00577599" w:rsidRPr="0000429C" w:rsidRDefault="00577599" w:rsidP="008405D8">
      <w:pPr>
        <w:spacing w:after="0"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يواجه القطاع المالي والاستثماري عالميًا تحديًا حاسمًا في الاحتفاظ بالكوادر البشرية عالية الكفاءة، حيث يُعد التسرب الوظيفي للمواهب موردًا مستنزفًا ومؤثراً بشكل مباشر على الأداء الاستراتيجي والقدرة التنافسية، وتُشير التقديرات الدولية إلى أن تكلفة استبدال موظف متخصص في المناصب الاستراتيجية قد تتجاوز ضعفي راتبه السنوي (</w:t>
      </w:r>
      <w:r w:rsidRPr="0000429C">
        <w:rPr>
          <w:rFonts w:ascii="Simplified Arabic" w:hAnsi="Simplified Arabic" w:cs="Simplified Arabic" w:hint="cs"/>
          <w:sz w:val="32"/>
          <w:szCs w:val="32"/>
          <w:lang w:bidi="ar-EG"/>
        </w:rPr>
        <w:t>Gallup, 2023</w:t>
      </w:r>
      <w:r w:rsidRPr="0000429C">
        <w:rPr>
          <w:rFonts w:ascii="Simplified Arabic" w:hAnsi="Simplified Arabic" w:cs="Simplified Arabic" w:hint="cs"/>
          <w:sz w:val="32"/>
          <w:szCs w:val="32"/>
          <w:rtl/>
          <w:lang w:bidi="ar-EG"/>
        </w:rPr>
        <w:t>)، مما يضع على عاتق المؤسسات الرائدة مهمة تطوير آليات استباقية للتنبؤ والاحتفاظ، وقد برزت تقنيات الذكاء الاصطناعي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كحل فعال، حيث يُتوقع أن تُحسن الـ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xml:space="preserve"> من دقة التنبؤ بالتسرب الوظيفي في المؤسسات المالية بنسبة تصل إلى 85%، مما يتيح التدخل المبكر.</w:t>
      </w:r>
    </w:p>
    <w:p w14:paraId="00D0973D" w14:textId="77777777" w:rsidR="00577599" w:rsidRPr="0000429C" w:rsidRDefault="00577599" w:rsidP="008405D8">
      <w:pPr>
        <w:spacing w:after="0"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وفي سياق المملكة العربية السعودية، يحظى صندوق الاستثمارات العامة (</w:t>
      </w:r>
      <w:r w:rsidRPr="0000429C">
        <w:rPr>
          <w:rFonts w:ascii="Simplified Arabic" w:hAnsi="Simplified Arabic" w:cs="Simplified Arabic" w:hint="cs"/>
          <w:sz w:val="32"/>
          <w:szCs w:val="32"/>
          <w:lang w:bidi="ar-EG"/>
        </w:rPr>
        <w:t>PIF</w:t>
      </w:r>
      <w:r w:rsidRPr="0000429C">
        <w:rPr>
          <w:rFonts w:ascii="Simplified Arabic" w:hAnsi="Simplified Arabic" w:cs="Simplified Arabic" w:hint="cs"/>
          <w:sz w:val="32"/>
          <w:szCs w:val="32"/>
          <w:rtl/>
          <w:lang w:bidi="ar-EG"/>
        </w:rPr>
        <w:t xml:space="preserve">) وشركاته التابعة باهتمام بالغ بتبني تقنيات الذكاء الاصطناعي كجزء محوري من رؤية 2030 لرفع </w:t>
      </w:r>
      <w:r w:rsidRPr="0000429C">
        <w:rPr>
          <w:rFonts w:ascii="Simplified Arabic" w:hAnsi="Simplified Arabic" w:cs="Simplified Arabic" w:hint="cs"/>
          <w:sz w:val="32"/>
          <w:szCs w:val="32"/>
          <w:rtl/>
          <w:lang w:bidi="ar-EG"/>
        </w:rPr>
        <w:lastRenderedPageBreak/>
        <w:t>كفاءة العمليات الإدارية وتحقيق التميز المؤسسي، خاصة في إدارة الموارد البشرية، حيث يمثل الصندوق بيئة عمل شديدة التنافسية تسعى لاستقطاب أفضل الكفاءات العالمية والمحلية.</w:t>
      </w:r>
    </w:p>
    <w:p w14:paraId="5D46B748" w14:textId="454F5941" w:rsidR="00577599" w:rsidRPr="0000429C" w:rsidRDefault="00577599" w:rsidP="008405D8">
      <w:pPr>
        <w:spacing w:after="0"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وتبرز المشكلة البحثية هنا من خلال مؤشرات الأداء الاستراتيجية التى تبرزها التقارير الصاد</w:t>
      </w:r>
      <w:r w:rsidR="0086104D">
        <w:rPr>
          <w:rFonts w:ascii="Simplified Arabic" w:hAnsi="Simplified Arabic" w:cs="Simplified Arabic" w:hint="cs"/>
          <w:sz w:val="32"/>
          <w:szCs w:val="32"/>
          <w:rtl/>
          <w:lang w:bidi="ar-EG"/>
        </w:rPr>
        <w:t>ر</w:t>
      </w:r>
      <w:r w:rsidRPr="0000429C">
        <w:rPr>
          <w:rFonts w:ascii="Simplified Arabic" w:hAnsi="Simplified Arabic" w:cs="Simplified Arabic" w:hint="cs"/>
          <w:sz w:val="32"/>
          <w:szCs w:val="32"/>
          <w:rtl/>
          <w:lang w:bidi="ar-EG"/>
        </w:rPr>
        <w:t xml:space="preserve">ة عن </w:t>
      </w:r>
      <w:r w:rsidRPr="0000429C">
        <w:rPr>
          <w:rFonts w:ascii="Simplified Arabic" w:hAnsi="Simplified Arabic" w:cs="Simplified Arabic" w:hint="cs"/>
          <w:sz w:val="32"/>
          <w:szCs w:val="32"/>
          <w:lang w:bidi="ar-EG"/>
        </w:rPr>
        <w:t>PIF</w:t>
      </w:r>
      <w:r w:rsidRPr="0000429C">
        <w:rPr>
          <w:rFonts w:ascii="Simplified Arabic" w:hAnsi="Simplified Arabic" w:cs="Simplified Arabic" w:hint="cs"/>
          <w:sz w:val="32"/>
          <w:szCs w:val="32"/>
          <w:rtl/>
          <w:lang w:bidi="ar-EG"/>
        </w:rPr>
        <w:t xml:space="preserve"> والكيانات التابعه له، والتى تتضمن التالى:</w:t>
      </w:r>
    </w:p>
    <w:p w14:paraId="7CF220DE" w14:textId="77777777" w:rsidR="00577599" w:rsidRPr="0000429C" w:rsidRDefault="00577599" w:rsidP="008405D8">
      <w:pPr>
        <w:pStyle w:val="ListParagraph"/>
        <w:numPr>
          <w:ilvl w:val="0"/>
          <w:numId w:val="11"/>
        </w:numPr>
        <w:spacing w:after="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ارتفاع معدل الدوران الوظيفي المستهدف</w:t>
      </w:r>
      <w:r w:rsidRPr="0000429C">
        <w:rPr>
          <w:rFonts w:ascii="Simplified Arabic" w:hAnsi="Simplified Arabic" w:cs="Simplified Arabic" w:hint="cs"/>
          <w:sz w:val="32"/>
          <w:szCs w:val="32"/>
          <w:rtl/>
          <w:lang w:bidi="ar-EG"/>
        </w:rPr>
        <w:t>: رغم أن الصندوق يستهدف معدلات دوران وظيفي صحية، فإن أي زيادة غير مخططة في معدل التسرب للكوادر المتخصصة قد تؤدي إلى فقدان المعرفة المؤسسية وتأخر في تنفيذ المشاريع الكبرى، وتُشير الأهداف العامة في القطاع الخاص السعودي إلى أن الحفاظ على معدل دوران وظيفي أقل من 10% للمناصب العليا والمتخصصة يعد مؤشراً حيوياً للكفاءة.</w:t>
      </w:r>
    </w:p>
    <w:p w14:paraId="6FE3D689" w14:textId="77777777" w:rsidR="00577599" w:rsidRPr="0000429C" w:rsidRDefault="00577599" w:rsidP="008405D8">
      <w:pPr>
        <w:pStyle w:val="ListParagraph"/>
        <w:numPr>
          <w:ilvl w:val="0"/>
          <w:numId w:val="11"/>
        </w:numPr>
        <w:spacing w:after="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فجوة بين البيانات والقرار</w:t>
      </w:r>
      <w:r w:rsidRPr="0000429C">
        <w:rPr>
          <w:rFonts w:ascii="Simplified Arabic" w:hAnsi="Simplified Arabic" w:cs="Simplified Arabic" w:hint="cs"/>
          <w:sz w:val="32"/>
          <w:szCs w:val="32"/>
          <w:rtl/>
          <w:lang w:bidi="ar-EG"/>
        </w:rPr>
        <w:t xml:space="preserve">: على الرغم من الاستثمار الضخم في أنظمة تحليل البيانات الكبيرة ووجود كم هائل من البيانات السلوكية الرقمية للموظفين (التي تشمل استخدام التطبيقات، أنماط العمل، والإنتاجية الرقمية)، هناك مؤشرات على أن القدرة على تحويل هذه الأنماط السلوكية إلى نماذج تنبؤية قابلة للتنفيذ إدارياً لا تزال تحتاج إلى تقييم، حيث تُظهر الأبحاث أن 55% من شركات التكنولوجيا </w:t>
      </w:r>
      <w:r w:rsidRPr="0000429C">
        <w:rPr>
          <w:rFonts w:ascii="Simplified Arabic" w:hAnsi="Simplified Arabic" w:cs="Simplified Arabic" w:hint="cs"/>
          <w:sz w:val="32"/>
          <w:szCs w:val="32"/>
          <w:rtl/>
          <w:lang w:bidi="ar-EG"/>
        </w:rPr>
        <w:lastRenderedPageBreak/>
        <w:t>الكبرى تواجه تحديات في ربط تحليل السلوك الرقمي للموظفين بقرارات الاحتفاظ الفعالة (</w:t>
      </w:r>
      <w:r w:rsidRPr="0000429C">
        <w:rPr>
          <w:rFonts w:ascii="Simplified Arabic" w:hAnsi="Simplified Arabic" w:cs="Simplified Arabic" w:hint="cs"/>
          <w:sz w:val="32"/>
          <w:szCs w:val="32"/>
          <w:lang w:bidi="ar-EG"/>
        </w:rPr>
        <w:t>Forbes Insights, 2022</w:t>
      </w:r>
      <w:r w:rsidRPr="0000429C">
        <w:rPr>
          <w:rFonts w:ascii="Simplified Arabic" w:hAnsi="Simplified Arabic" w:cs="Simplified Arabic" w:hint="cs"/>
          <w:sz w:val="32"/>
          <w:szCs w:val="32"/>
          <w:rtl/>
          <w:lang w:bidi="ar-EG"/>
        </w:rPr>
        <w:t>).</w:t>
      </w:r>
    </w:p>
    <w:p w14:paraId="12AA4992" w14:textId="77777777" w:rsidR="00577599" w:rsidRPr="0000429C" w:rsidRDefault="00577599" w:rsidP="008405D8">
      <w:pPr>
        <w:pStyle w:val="ListParagraph"/>
        <w:numPr>
          <w:ilvl w:val="0"/>
          <w:numId w:val="11"/>
        </w:numPr>
        <w:spacing w:after="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غياب الأطر التطبيقية المتخصصة</w:t>
      </w:r>
      <w:r w:rsidRPr="0000429C">
        <w:rPr>
          <w:rFonts w:ascii="Simplified Arabic" w:hAnsi="Simplified Arabic" w:cs="Simplified Arabic" w:hint="cs"/>
          <w:sz w:val="32"/>
          <w:szCs w:val="32"/>
          <w:rtl/>
          <w:lang w:bidi="ar-EG"/>
        </w:rPr>
        <w:t>: تؤكد الدراسات السابقة على وجود علاقة إيجابية بين تطبيقات الذكاء الاصطناعي والتنبؤ بالتسرب، إلا أنها تفتقر إلى التخصص في سياق المؤسسات الاستثمارية السيادية، ولا توفر إطاراً متكاملاً يربط بين تحليل أنماط السلوك الرقمي للموظفين كمدخل رئيسي وبين التنبؤ الاستباقي بالتسرب الوظيفي كهدف استراتيجي، مما يترك فجوة في المعرفة التطبيقية الموجهة لمؤسسات مثل صندوق الاستثمارات العامة.</w:t>
      </w:r>
    </w:p>
    <w:p w14:paraId="29D52CFF" w14:textId="77777777" w:rsidR="00577599" w:rsidRPr="0000429C" w:rsidRDefault="00577599" w:rsidP="008405D8">
      <w:pPr>
        <w:spacing w:after="0" w:line="360" w:lineRule="auto"/>
        <w:ind w:firstLine="284"/>
        <w:jc w:val="both"/>
        <w:rPr>
          <w:rFonts w:ascii="Simplified Arabic" w:eastAsia="Calibri" w:hAnsi="Simplified Arabic" w:cs="Simplified Arabic"/>
          <w:sz w:val="32"/>
          <w:szCs w:val="32"/>
          <w:rtl/>
          <w:lang w:bidi="ar-EG"/>
        </w:rPr>
      </w:pPr>
      <w:r w:rsidRPr="0000429C">
        <w:rPr>
          <w:rFonts w:ascii="Simplified Arabic" w:hAnsi="Simplified Arabic" w:cs="Simplified Arabic" w:hint="cs"/>
          <w:sz w:val="32"/>
          <w:szCs w:val="32"/>
          <w:rtl/>
          <w:lang w:bidi="ar-EG"/>
        </w:rPr>
        <w:t>لذا، فإن المشكلة البحثية الرئيسية تتركز في عدم وضوح الدور الفعلي لتقنيات الذكاء الاصطناعي في تحليل أنماط السلوك الرقمي للموظفين لتعظيم دقة التنبؤ الاستباقي بالتسرب الوظيفي في صندوق الاستثمارات العامة، وهذه الدراسة ضرورية لتقديم توصيات عملية وموجهة تدعم بشكل مباشر مستهدفات الرؤية الوطنية في رفع كفاءة واستدامة الكوادر البشرية في هذا الكيان الاستراتيجي.</w:t>
      </w:r>
    </w:p>
    <w:p w14:paraId="722C0CFF" w14:textId="77777777" w:rsidR="00577599" w:rsidRPr="0000429C" w:rsidRDefault="00577599" w:rsidP="008405D8">
      <w:pPr>
        <w:pStyle w:val="ListParagraph"/>
        <w:spacing w:after="0" w:line="360" w:lineRule="auto"/>
        <w:ind w:left="45"/>
        <w:jc w:val="both"/>
        <w:outlineLvl w:val="0"/>
        <w:rPr>
          <w:rFonts w:ascii="Simplified Arabic" w:hAnsi="Simplified Arabic" w:cs="Simplified Arabic"/>
          <w:b/>
          <w:bCs/>
          <w:sz w:val="32"/>
          <w:szCs w:val="32"/>
          <w:rtl/>
          <w:lang w:bidi="ar-EG"/>
        </w:rPr>
      </w:pPr>
      <w:bookmarkStart w:id="6" w:name="_Toc213669769"/>
      <w:r w:rsidRPr="0000429C">
        <w:rPr>
          <w:rFonts w:ascii="Simplified Arabic" w:hAnsi="Simplified Arabic" w:cs="Simplified Arabic" w:hint="cs"/>
          <w:b/>
          <w:bCs/>
          <w:sz w:val="32"/>
          <w:szCs w:val="32"/>
          <w:rtl/>
          <w:lang w:bidi="ar-EG"/>
        </w:rPr>
        <w:t xml:space="preserve">ثالثا: </w:t>
      </w:r>
      <w:r w:rsidRPr="0000429C">
        <w:rPr>
          <w:rFonts w:ascii="Simplified Arabic" w:hAnsi="Simplified Arabic" w:cs="Simplified Arabic" w:hint="cs"/>
          <w:b/>
          <w:bCs/>
          <w:sz w:val="32"/>
          <w:szCs w:val="32"/>
          <w:u w:val="single"/>
          <w:rtl/>
          <w:lang w:bidi="ar-EG"/>
        </w:rPr>
        <w:t>أهمية الدراسة</w:t>
      </w:r>
      <w:r w:rsidRPr="0000429C">
        <w:rPr>
          <w:rFonts w:ascii="Simplified Arabic" w:hAnsi="Simplified Arabic" w:cs="Simplified Arabic" w:hint="cs"/>
          <w:b/>
          <w:bCs/>
          <w:sz w:val="32"/>
          <w:szCs w:val="32"/>
          <w:rtl/>
          <w:lang w:bidi="ar-EG"/>
        </w:rPr>
        <w:t xml:space="preserve"> :</w:t>
      </w:r>
      <w:bookmarkEnd w:id="6"/>
      <w:r w:rsidRPr="0000429C">
        <w:rPr>
          <w:rFonts w:ascii="Simplified Arabic" w:hAnsi="Simplified Arabic" w:cs="Simplified Arabic" w:hint="cs"/>
          <w:b/>
          <w:bCs/>
          <w:sz w:val="32"/>
          <w:szCs w:val="32"/>
          <w:rtl/>
          <w:lang w:bidi="ar-EG"/>
        </w:rPr>
        <w:t xml:space="preserve"> </w:t>
      </w:r>
    </w:p>
    <w:p w14:paraId="1EFB9517" w14:textId="77777777" w:rsidR="00577599" w:rsidRPr="0000429C" w:rsidRDefault="00577599" w:rsidP="008405D8">
      <w:pPr>
        <w:spacing w:line="360" w:lineRule="auto"/>
        <w:ind w:firstLine="284"/>
        <w:jc w:val="both"/>
        <w:rPr>
          <w:rFonts w:ascii="Simplified Arabic" w:hAnsi="Simplified Arabic" w:cs="Simplified Arabic"/>
          <w:b/>
          <w:bCs/>
          <w:sz w:val="32"/>
          <w:szCs w:val="32"/>
          <w:lang w:bidi="ar-JO"/>
        </w:rPr>
      </w:pPr>
      <w:r w:rsidRPr="0000429C">
        <w:rPr>
          <w:rFonts w:ascii="Simplified Arabic" w:hAnsi="Simplified Arabic" w:cs="Simplified Arabic" w:hint="cs"/>
          <w:sz w:val="32"/>
          <w:szCs w:val="32"/>
          <w:rtl/>
          <w:lang w:bidi="ar-JO"/>
        </w:rPr>
        <w:t xml:space="preserve">تنبع الأهمية المحورية لهذه الدراسة من دورها في سد الفجوة المعرفية والتطبيقية حول كيفية الاستفادة من التطورات الهائلة في تقنيات الذكاء الاصطناعي لمعالجة واحدة من التحديات الاستراتيجية الكبرى التي تواجه الكيانات الاستثمارية السيادية في المملكة، وهي </w:t>
      </w:r>
      <w:r w:rsidRPr="0000429C">
        <w:rPr>
          <w:rFonts w:ascii="Simplified Arabic" w:hAnsi="Simplified Arabic" w:cs="Simplified Arabic" w:hint="cs"/>
          <w:sz w:val="32"/>
          <w:szCs w:val="32"/>
          <w:rtl/>
          <w:lang w:bidi="ar-JO"/>
        </w:rPr>
        <w:lastRenderedPageBreak/>
        <w:t>التسرب الوظيفي للكوادر المؤهلة، ففي بيئة عمل مثل صندوق الاستثمارات العامة (</w:t>
      </w:r>
      <w:r w:rsidRPr="0000429C">
        <w:rPr>
          <w:rFonts w:ascii="Simplified Arabic" w:hAnsi="Simplified Arabic" w:cs="Simplified Arabic" w:hint="cs"/>
          <w:sz w:val="32"/>
          <w:szCs w:val="32"/>
          <w:lang w:bidi="ar-JO"/>
        </w:rPr>
        <w:t>PIF</w:t>
      </w:r>
      <w:r w:rsidRPr="0000429C">
        <w:rPr>
          <w:rFonts w:ascii="Simplified Arabic" w:hAnsi="Simplified Arabic" w:cs="Simplified Arabic" w:hint="cs"/>
          <w:sz w:val="32"/>
          <w:szCs w:val="32"/>
          <w:rtl/>
          <w:lang w:bidi="ar-JO"/>
        </w:rPr>
        <w:t>)، حيث يشكل رأس المال البشري المتخصص العنصر الأهم لتحقيق مستهدفات الرؤية الوطنية، تصبح الحاجة ملحة لآليات تنبؤية دقيقة تستند إلى تحليل الأنماط السلوكية الرقمية، ويمكن توضيح أهمية البحث من الناحيتين العلمية والتطبيقية على النحو التالي:</w:t>
      </w:r>
    </w:p>
    <w:p w14:paraId="34934FF9" w14:textId="77777777" w:rsidR="00577599" w:rsidRPr="0000429C" w:rsidRDefault="00577599" w:rsidP="008405D8">
      <w:pPr>
        <w:pStyle w:val="ListParagraph"/>
        <w:numPr>
          <w:ilvl w:val="0"/>
          <w:numId w:val="1"/>
        </w:numPr>
        <w:spacing w:after="200" w:line="360" w:lineRule="auto"/>
        <w:jc w:val="both"/>
        <w:rPr>
          <w:rFonts w:ascii="Simplified Arabic" w:hAnsi="Simplified Arabic" w:cs="Simplified Arabic"/>
          <w:b/>
          <w:bCs/>
          <w:sz w:val="32"/>
          <w:szCs w:val="32"/>
          <w:rtl/>
          <w:lang w:bidi="ar-JO"/>
        </w:rPr>
      </w:pPr>
      <w:r w:rsidRPr="0000429C">
        <w:rPr>
          <w:rFonts w:ascii="Simplified Arabic" w:hAnsi="Simplified Arabic" w:cs="Simplified Arabic" w:hint="cs"/>
          <w:b/>
          <w:bCs/>
          <w:sz w:val="32"/>
          <w:szCs w:val="32"/>
          <w:rtl/>
          <w:lang w:bidi="ar-JO"/>
        </w:rPr>
        <w:t>الأهمية العلمية:</w:t>
      </w:r>
    </w:p>
    <w:p w14:paraId="126FDB47" w14:textId="77777777" w:rsidR="00577599" w:rsidRPr="0000429C" w:rsidRDefault="00577599" w:rsidP="008405D8">
      <w:pPr>
        <w:pStyle w:val="NormalWeb"/>
        <w:numPr>
          <w:ilvl w:val="1"/>
          <w:numId w:val="6"/>
        </w:numPr>
        <w:bidi/>
        <w:spacing w:line="360" w:lineRule="auto"/>
        <w:jc w:val="both"/>
        <w:rPr>
          <w:rFonts w:ascii="Simplified Arabic" w:hAnsi="Simplified Arabic" w:cs="Simplified Arabic"/>
          <w:sz w:val="32"/>
          <w:szCs w:val="32"/>
          <w:rtl/>
        </w:rPr>
      </w:pPr>
      <w:r w:rsidRPr="0000429C">
        <w:rPr>
          <w:rFonts w:ascii="Simplified Arabic" w:hAnsi="Simplified Arabic" w:cs="Simplified Arabic" w:hint="cs"/>
          <w:b/>
          <w:bCs/>
          <w:sz w:val="32"/>
          <w:szCs w:val="32"/>
          <w:rtl/>
        </w:rPr>
        <w:t>إثراء الإطار النظري للتنبؤ السلوكي</w:t>
      </w:r>
      <w:r w:rsidRPr="0000429C">
        <w:rPr>
          <w:rFonts w:ascii="Simplified Arabic" w:hAnsi="Simplified Arabic" w:cs="Simplified Arabic" w:hint="cs"/>
          <w:sz w:val="32"/>
          <w:szCs w:val="32"/>
          <w:rtl/>
        </w:rPr>
        <w:t>: تساهم الدراسة في تطوير الأطر النظرية المتعلقة بالذكاء الاصطناعي السلوكي</w:t>
      </w:r>
      <w:r w:rsidRPr="0000429C">
        <w:rPr>
          <w:rFonts w:ascii="Simplified Arabic" w:hAnsi="Simplified Arabic" w:cs="Simplified Arabic" w:hint="cs"/>
          <w:sz w:val="32"/>
          <w:szCs w:val="32"/>
        </w:rPr>
        <w:t xml:space="preserve"> (Behavioral AI)</w:t>
      </w:r>
      <w:r w:rsidRPr="0000429C">
        <w:rPr>
          <w:rFonts w:ascii="Simplified Arabic" w:hAnsi="Simplified Arabic" w:cs="Simplified Arabic" w:hint="cs"/>
          <w:sz w:val="32"/>
          <w:szCs w:val="32"/>
          <w:rtl/>
        </w:rPr>
        <w:t>، من خلال ربط المتغيرات المستخلصة من تحليل الأنماط الرقمية (كالتواصل والتفاعل) بنتائج تنبؤية دقيقة للتسرب الوظيفي، مما يعمق الفهم لكيفية تحول البيانات غير المهيكلة إلى مؤشرات استراتيجية</w:t>
      </w:r>
      <w:r w:rsidRPr="0000429C">
        <w:rPr>
          <w:rFonts w:ascii="Simplified Arabic" w:hAnsi="Simplified Arabic" w:cs="Simplified Arabic" w:hint="cs"/>
          <w:sz w:val="32"/>
          <w:szCs w:val="32"/>
        </w:rPr>
        <w:t>.</w:t>
      </w:r>
    </w:p>
    <w:p w14:paraId="683BE1C5" w14:textId="77777777" w:rsidR="00577599" w:rsidRPr="0000429C" w:rsidRDefault="00577599" w:rsidP="008405D8">
      <w:pPr>
        <w:pStyle w:val="NormalWeb"/>
        <w:numPr>
          <w:ilvl w:val="1"/>
          <w:numId w:val="6"/>
        </w:numPr>
        <w:bidi/>
        <w:spacing w:line="360" w:lineRule="auto"/>
        <w:jc w:val="both"/>
        <w:rPr>
          <w:rFonts w:ascii="Simplified Arabic" w:hAnsi="Simplified Arabic" w:cs="Simplified Arabic"/>
          <w:sz w:val="32"/>
          <w:szCs w:val="32"/>
          <w:rtl/>
        </w:rPr>
      </w:pPr>
      <w:r w:rsidRPr="0000429C">
        <w:rPr>
          <w:rFonts w:ascii="Simplified Arabic" w:hAnsi="Simplified Arabic" w:cs="Simplified Arabic" w:hint="cs"/>
          <w:b/>
          <w:bCs/>
          <w:sz w:val="32"/>
          <w:szCs w:val="32"/>
          <w:rtl/>
        </w:rPr>
        <w:t>تعزيز مفهوم شفافية الخوارزميات</w:t>
      </w:r>
      <w:r w:rsidRPr="0000429C">
        <w:rPr>
          <w:rFonts w:ascii="Simplified Arabic" w:hAnsi="Simplified Arabic" w:cs="Simplified Arabic" w:hint="cs"/>
          <w:b/>
          <w:bCs/>
          <w:sz w:val="32"/>
          <w:szCs w:val="32"/>
        </w:rPr>
        <w:t xml:space="preserve"> (XAI) </w:t>
      </w:r>
      <w:r w:rsidRPr="0000429C">
        <w:rPr>
          <w:rFonts w:ascii="Simplified Arabic" w:hAnsi="Simplified Arabic" w:cs="Simplified Arabic" w:hint="cs"/>
          <w:b/>
          <w:bCs/>
          <w:sz w:val="32"/>
          <w:szCs w:val="32"/>
          <w:rtl/>
        </w:rPr>
        <w:t>في الموارد البشرية</w:t>
      </w:r>
      <w:r w:rsidRPr="0000429C">
        <w:rPr>
          <w:rFonts w:ascii="Simplified Arabic" w:hAnsi="Simplified Arabic" w:cs="Simplified Arabic" w:hint="cs"/>
          <w:sz w:val="32"/>
          <w:szCs w:val="32"/>
          <w:rtl/>
        </w:rPr>
        <w:t>: توفر الدراسة نموذجًا عمليًا لدمج الذكاء الاصطناعي القابل للتفسير</w:t>
      </w:r>
      <w:r w:rsidRPr="0000429C">
        <w:rPr>
          <w:rFonts w:ascii="Simplified Arabic" w:hAnsi="Simplified Arabic" w:cs="Simplified Arabic" w:hint="cs"/>
          <w:sz w:val="32"/>
          <w:szCs w:val="32"/>
        </w:rPr>
        <w:t xml:space="preserve"> (XAI) </w:t>
      </w:r>
      <w:r w:rsidRPr="0000429C">
        <w:rPr>
          <w:rFonts w:ascii="Simplified Arabic" w:hAnsi="Simplified Arabic" w:cs="Simplified Arabic" w:hint="cs"/>
          <w:sz w:val="32"/>
          <w:szCs w:val="32"/>
          <w:rtl/>
        </w:rPr>
        <w:t>في نماذج التسرب، وهذا يسهم في إثراء الأدبيات حول كيفية بناء الثقة الإدارية في التنبؤات الخوارزمية، مما يملأ فجوة منهجية أكدت عليها الدراسات السابقة</w:t>
      </w:r>
      <w:r w:rsidRPr="0000429C">
        <w:rPr>
          <w:rFonts w:ascii="Simplified Arabic" w:hAnsi="Simplified Arabic" w:cs="Simplified Arabic" w:hint="cs"/>
          <w:sz w:val="32"/>
          <w:szCs w:val="32"/>
        </w:rPr>
        <w:t>.</w:t>
      </w:r>
    </w:p>
    <w:p w14:paraId="5C513E7F" w14:textId="77777777" w:rsidR="00577599" w:rsidRPr="0000429C" w:rsidRDefault="00577599" w:rsidP="008405D8">
      <w:pPr>
        <w:pStyle w:val="NormalWeb"/>
        <w:numPr>
          <w:ilvl w:val="1"/>
          <w:numId w:val="6"/>
        </w:numPr>
        <w:bidi/>
        <w:spacing w:line="360" w:lineRule="auto"/>
        <w:jc w:val="both"/>
        <w:rPr>
          <w:rFonts w:ascii="Simplified Arabic" w:hAnsi="Simplified Arabic" w:cs="Simplified Arabic"/>
          <w:sz w:val="32"/>
          <w:szCs w:val="32"/>
        </w:rPr>
      </w:pPr>
      <w:r w:rsidRPr="0000429C">
        <w:rPr>
          <w:rFonts w:ascii="Simplified Arabic" w:hAnsi="Simplified Arabic" w:cs="Simplified Arabic" w:hint="cs"/>
          <w:b/>
          <w:bCs/>
          <w:sz w:val="32"/>
          <w:szCs w:val="32"/>
          <w:rtl/>
        </w:rPr>
        <w:t>توفير بيانات مرجعية لبيئة عمل استراتيجية:</w:t>
      </w:r>
      <w:r w:rsidRPr="0000429C">
        <w:rPr>
          <w:rFonts w:ascii="Simplified Arabic" w:hAnsi="Simplified Arabic" w:cs="Simplified Arabic" w:hint="cs"/>
          <w:sz w:val="32"/>
          <w:szCs w:val="32"/>
          <w:rtl/>
        </w:rPr>
        <w:t xml:space="preserve"> تقدم الدراسة تحليلاً معمقاً لبيئة عمل صندوق الاستثمارات العامة (</w:t>
      </w:r>
      <w:r w:rsidRPr="0000429C">
        <w:rPr>
          <w:rFonts w:ascii="Simplified Arabic" w:hAnsi="Simplified Arabic" w:cs="Simplified Arabic" w:hint="cs"/>
          <w:sz w:val="32"/>
          <w:szCs w:val="32"/>
        </w:rPr>
        <w:t>PIF</w:t>
      </w:r>
      <w:r w:rsidRPr="0000429C">
        <w:rPr>
          <w:rFonts w:ascii="Simplified Arabic" w:hAnsi="Simplified Arabic" w:cs="Simplified Arabic" w:hint="cs"/>
          <w:sz w:val="32"/>
          <w:szCs w:val="32"/>
          <w:rtl/>
        </w:rPr>
        <w:t xml:space="preserve">)، وهو كيان استثماري سيادي لم </w:t>
      </w:r>
      <w:r w:rsidRPr="0000429C">
        <w:rPr>
          <w:rFonts w:ascii="Simplified Arabic" w:hAnsi="Simplified Arabic" w:cs="Simplified Arabic" w:hint="cs"/>
          <w:sz w:val="32"/>
          <w:szCs w:val="32"/>
          <w:rtl/>
        </w:rPr>
        <w:lastRenderedPageBreak/>
        <w:t>يُدرس بنفس العمق، وهذا يضيف قاعدة معرفية جديدة حول محددات التسرب والعوامل السلوكية في المؤسسات التي تلعب دوراً محورياً في رؤية 2030.</w:t>
      </w:r>
      <w:r w:rsidRPr="0000429C">
        <w:rPr>
          <w:rFonts w:ascii="Simplified Arabic" w:hAnsi="Simplified Arabic" w:cs="Simplified Arabic" w:hint="cs"/>
          <w:sz w:val="32"/>
          <w:szCs w:val="32"/>
        </w:rPr>
        <w:t>.</w:t>
      </w:r>
    </w:p>
    <w:p w14:paraId="33D7789C" w14:textId="77777777" w:rsidR="00577599" w:rsidRPr="0000429C" w:rsidRDefault="00577599" w:rsidP="008405D8">
      <w:pPr>
        <w:pStyle w:val="ListParagraph"/>
        <w:numPr>
          <w:ilvl w:val="0"/>
          <w:numId w:val="1"/>
        </w:numPr>
        <w:spacing w:after="200" w:line="360" w:lineRule="auto"/>
        <w:jc w:val="both"/>
        <w:rPr>
          <w:rFonts w:ascii="Simplified Arabic" w:hAnsi="Simplified Arabic" w:cs="Simplified Arabic"/>
          <w:b/>
          <w:bCs/>
          <w:sz w:val="32"/>
          <w:szCs w:val="32"/>
          <w:rtl/>
          <w:lang w:bidi="ar-JO"/>
        </w:rPr>
      </w:pPr>
      <w:r w:rsidRPr="0000429C">
        <w:rPr>
          <w:rFonts w:ascii="Simplified Arabic" w:hAnsi="Simplified Arabic" w:cs="Simplified Arabic" w:hint="cs"/>
          <w:b/>
          <w:bCs/>
          <w:sz w:val="32"/>
          <w:szCs w:val="32"/>
          <w:rtl/>
          <w:lang w:bidi="ar-JO"/>
        </w:rPr>
        <w:t>الأهمية التطبيقية:</w:t>
      </w:r>
    </w:p>
    <w:p w14:paraId="6C3AD6C8" w14:textId="77777777" w:rsidR="00577599" w:rsidRPr="0000429C" w:rsidRDefault="00577599" w:rsidP="008405D8">
      <w:pPr>
        <w:pStyle w:val="ListParagraph"/>
        <w:numPr>
          <w:ilvl w:val="0"/>
          <w:numId w:val="2"/>
        </w:numPr>
        <w:spacing w:after="0" w:line="360" w:lineRule="auto"/>
        <w:jc w:val="both"/>
        <w:outlineLvl w:val="0"/>
        <w:rPr>
          <w:rFonts w:ascii="Simplified Arabic" w:hAnsi="Simplified Arabic" w:cs="Simplified Arabic"/>
          <w:sz w:val="32"/>
          <w:szCs w:val="32"/>
          <w:rtl/>
          <w:lang w:bidi="ar-JO"/>
        </w:rPr>
      </w:pPr>
      <w:bookmarkStart w:id="7" w:name="_Toc213669770"/>
      <w:r w:rsidRPr="0000429C">
        <w:rPr>
          <w:rFonts w:ascii="Simplified Arabic" w:hAnsi="Simplified Arabic" w:cs="Simplified Arabic" w:hint="cs"/>
          <w:b/>
          <w:bCs/>
          <w:sz w:val="32"/>
          <w:szCs w:val="32"/>
          <w:rtl/>
          <w:lang w:bidi="ar-JO"/>
        </w:rPr>
        <w:t>دعم اتخاذ قرارات الاحتفاظ بالكوادر</w:t>
      </w:r>
      <w:r w:rsidRPr="0000429C">
        <w:rPr>
          <w:rFonts w:ascii="Simplified Arabic" w:hAnsi="Simplified Arabic" w:cs="Simplified Arabic" w:hint="cs"/>
          <w:sz w:val="32"/>
          <w:szCs w:val="32"/>
          <w:rtl/>
          <w:lang w:bidi="ar-JO"/>
        </w:rPr>
        <w:t xml:space="preserve">: تزوّد الدراسة إدارة الموارد البشرية في صندوق </w:t>
      </w:r>
      <w:r w:rsidRPr="0000429C">
        <w:rPr>
          <w:rFonts w:ascii="Simplified Arabic" w:hAnsi="Simplified Arabic" w:cs="Simplified Arabic" w:hint="cs"/>
          <w:sz w:val="32"/>
          <w:szCs w:val="32"/>
          <w:lang w:bidi="ar-JO"/>
        </w:rPr>
        <w:t>PIF</w:t>
      </w:r>
      <w:r w:rsidRPr="0000429C">
        <w:rPr>
          <w:rFonts w:ascii="Simplified Arabic" w:hAnsi="Simplified Arabic" w:cs="Simplified Arabic" w:hint="cs"/>
          <w:sz w:val="32"/>
          <w:szCs w:val="32"/>
          <w:rtl/>
          <w:lang w:bidi="ar-JO"/>
        </w:rPr>
        <w:t xml:space="preserve"> بنموذج تنبؤي دقيق وفعال، يمكّنها من تحديد الموظفين المعرضين لخطر التسرب استباقياً قبل أسابيع أو أشهر من تقديم الاستقالة.</w:t>
      </w:r>
      <w:bookmarkEnd w:id="7"/>
    </w:p>
    <w:p w14:paraId="284E95E4" w14:textId="77777777" w:rsidR="00577599" w:rsidRPr="0000429C" w:rsidRDefault="00577599" w:rsidP="008405D8">
      <w:pPr>
        <w:pStyle w:val="ListParagraph"/>
        <w:numPr>
          <w:ilvl w:val="0"/>
          <w:numId w:val="2"/>
        </w:numPr>
        <w:spacing w:after="0" w:line="360" w:lineRule="auto"/>
        <w:jc w:val="both"/>
        <w:outlineLvl w:val="0"/>
        <w:rPr>
          <w:rFonts w:ascii="Simplified Arabic" w:hAnsi="Simplified Arabic" w:cs="Simplified Arabic"/>
          <w:sz w:val="32"/>
          <w:szCs w:val="32"/>
          <w:rtl/>
          <w:lang w:bidi="ar-JO"/>
        </w:rPr>
      </w:pPr>
      <w:bookmarkStart w:id="8" w:name="_Toc213669771"/>
      <w:r w:rsidRPr="0000429C">
        <w:rPr>
          <w:rFonts w:ascii="Simplified Arabic" w:hAnsi="Simplified Arabic" w:cs="Simplified Arabic" w:hint="cs"/>
          <w:b/>
          <w:bCs/>
          <w:sz w:val="32"/>
          <w:szCs w:val="32"/>
          <w:rtl/>
          <w:lang w:bidi="ar-JO"/>
        </w:rPr>
        <w:t>توجيه التدخل الإداري الاستراتيجي</w:t>
      </w:r>
      <w:r w:rsidRPr="0000429C">
        <w:rPr>
          <w:rFonts w:ascii="Simplified Arabic" w:hAnsi="Simplified Arabic" w:cs="Simplified Arabic" w:hint="cs"/>
          <w:sz w:val="32"/>
          <w:szCs w:val="32"/>
          <w:rtl/>
          <w:lang w:bidi="ar-JO"/>
        </w:rPr>
        <w:t>: تساعد النتائج في تحديد العوامل المؤثرة المحورية (</w:t>
      </w:r>
      <w:r w:rsidRPr="0000429C">
        <w:rPr>
          <w:rFonts w:ascii="Simplified Arabic" w:hAnsi="Simplified Arabic" w:cs="Simplified Arabic" w:hint="cs"/>
          <w:sz w:val="32"/>
          <w:szCs w:val="32"/>
          <w:lang w:bidi="ar-JO"/>
        </w:rPr>
        <w:t>Pivotal Factors</w:t>
      </w:r>
      <w:r w:rsidRPr="0000429C">
        <w:rPr>
          <w:rFonts w:ascii="Simplified Arabic" w:hAnsi="Simplified Arabic" w:cs="Simplified Arabic" w:hint="cs"/>
          <w:sz w:val="32"/>
          <w:szCs w:val="32"/>
          <w:rtl/>
          <w:lang w:bidi="ar-JO"/>
        </w:rPr>
        <w:t>) التي تحتاج إلى تعديل فوري (مثل نقص الرضا في قسم معين أو ضعف المشاركة في مشروع محدد)، مما يسمح للصندوق بتوجيه موارده وجهوده في الاحتفاظ بالموظفين نحو المشكلات الأكثر تأثيراً.</w:t>
      </w:r>
      <w:bookmarkEnd w:id="8"/>
    </w:p>
    <w:p w14:paraId="69D92092" w14:textId="77777777" w:rsidR="00577599" w:rsidRDefault="00577599" w:rsidP="008405D8">
      <w:pPr>
        <w:pStyle w:val="ListParagraph"/>
        <w:numPr>
          <w:ilvl w:val="0"/>
          <w:numId w:val="2"/>
        </w:numPr>
        <w:spacing w:after="0" w:line="360" w:lineRule="auto"/>
        <w:jc w:val="both"/>
        <w:outlineLvl w:val="0"/>
        <w:rPr>
          <w:rFonts w:ascii="Simplified Arabic" w:hAnsi="Simplified Arabic" w:cs="Simplified Arabic"/>
          <w:sz w:val="32"/>
          <w:szCs w:val="32"/>
          <w:lang w:bidi="ar-JO"/>
        </w:rPr>
      </w:pPr>
      <w:bookmarkStart w:id="9" w:name="_Toc213669772"/>
      <w:r w:rsidRPr="0000429C">
        <w:rPr>
          <w:rFonts w:ascii="Simplified Arabic" w:hAnsi="Simplified Arabic" w:cs="Simplified Arabic" w:hint="cs"/>
          <w:b/>
          <w:bCs/>
          <w:sz w:val="32"/>
          <w:szCs w:val="32"/>
          <w:rtl/>
          <w:lang w:bidi="ar-JO"/>
        </w:rPr>
        <w:t>تحسين العائد على الاستثمار في التقنية (</w:t>
      </w:r>
      <w:r w:rsidRPr="0000429C">
        <w:rPr>
          <w:rFonts w:ascii="Simplified Arabic" w:hAnsi="Simplified Arabic" w:cs="Simplified Arabic" w:hint="cs"/>
          <w:b/>
          <w:bCs/>
          <w:sz w:val="32"/>
          <w:szCs w:val="32"/>
          <w:lang w:bidi="ar-JO"/>
        </w:rPr>
        <w:t>ROI</w:t>
      </w:r>
      <w:r w:rsidRPr="0000429C">
        <w:rPr>
          <w:rFonts w:ascii="Simplified Arabic" w:hAnsi="Simplified Arabic" w:cs="Simplified Arabic" w:hint="cs"/>
          <w:b/>
          <w:bCs/>
          <w:sz w:val="32"/>
          <w:szCs w:val="32"/>
          <w:rtl/>
          <w:lang w:bidi="ar-JO"/>
        </w:rPr>
        <w:t>):</w:t>
      </w:r>
      <w:r w:rsidRPr="0000429C">
        <w:rPr>
          <w:rFonts w:ascii="Simplified Arabic" w:hAnsi="Simplified Arabic" w:cs="Simplified Arabic" w:hint="cs"/>
          <w:sz w:val="32"/>
          <w:szCs w:val="32"/>
          <w:rtl/>
          <w:lang w:bidi="ar-JO"/>
        </w:rPr>
        <w:t xml:space="preserve"> تساهم الدراسة في ترجمة الاستثمار في نظم الذكاء الاصطناعي إلى نتائج ملموسة عبر خفض تكلفة التسرب (تكلفة التوظيف والتدريب البديل)، مما يعزز الكفاءة التشغيلية والمالية لإدارة الموارد البشرية في الصندوق.</w:t>
      </w:r>
      <w:bookmarkEnd w:id="9"/>
    </w:p>
    <w:p w14:paraId="6F030C8A" w14:textId="77777777" w:rsidR="00CC573D" w:rsidRDefault="00CC573D" w:rsidP="00CC573D">
      <w:pPr>
        <w:spacing w:after="0" w:line="360" w:lineRule="auto"/>
        <w:jc w:val="both"/>
        <w:outlineLvl w:val="0"/>
        <w:rPr>
          <w:rFonts w:ascii="Simplified Arabic" w:hAnsi="Simplified Arabic" w:cs="Simplified Arabic"/>
          <w:sz w:val="32"/>
          <w:szCs w:val="32"/>
          <w:rtl/>
          <w:lang w:bidi="ar-JO"/>
        </w:rPr>
      </w:pPr>
    </w:p>
    <w:p w14:paraId="7355617A" w14:textId="77777777" w:rsidR="00CC573D" w:rsidRDefault="00CC573D" w:rsidP="00CC573D">
      <w:pPr>
        <w:spacing w:after="0" w:line="360" w:lineRule="auto"/>
        <w:jc w:val="both"/>
        <w:outlineLvl w:val="0"/>
        <w:rPr>
          <w:rFonts w:ascii="Simplified Arabic" w:hAnsi="Simplified Arabic" w:cs="Simplified Arabic"/>
          <w:sz w:val="32"/>
          <w:szCs w:val="32"/>
          <w:rtl/>
          <w:lang w:bidi="ar-JO"/>
        </w:rPr>
      </w:pPr>
    </w:p>
    <w:p w14:paraId="38475F55" w14:textId="77777777" w:rsidR="00CC573D" w:rsidRPr="00CC573D" w:rsidRDefault="00CC573D" w:rsidP="00CC573D">
      <w:pPr>
        <w:spacing w:after="0" w:line="360" w:lineRule="auto"/>
        <w:jc w:val="both"/>
        <w:outlineLvl w:val="0"/>
        <w:rPr>
          <w:rFonts w:ascii="Simplified Arabic" w:hAnsi="Simplified Arabic" w:cs="Simplified Arabic"/>
          <w:sz w:val="32"/>
          <w:szCs w:val="32"/>
          <w:lang w:bidi="ar-JO"/>
        </w:rPr>
      </w:pPr>
    </w:p>
    <w:p w14:paraId="49C36B96" w14:textId="77777777" w:rsidR="00577599" w:rsidRPr="0000429C" w:rsidRDefault="00577599" w:rsidP="008405D8">
      <w:pPr>
        <w:tabs>
          <w:tab w:val="left" w:pos="423"/>
          <w:tab w:val="left" w:pos="565"/>
        </w:tabs>
        <w:spacing w:line="360" w:lineRule="auto"/>
        <w:jc w:val="both"/>
        <w:outlineLvl w:val="0"/>
        <w:rPr>
          <w:rFonts w:ascii="Simplified Arabic" w:hAnsi="Simplified Arabic" w:cs="Simplified Arabic"/>
          <w:b/>
          <w:bCs/>
          <w:sz w:val="32"/>
          <w:szCs w:val="32"/>
          <w:u w:val="single"/>
          <w:lang w:bidi="ar-EG"/>
        </w:rPr>
      </w:pPr>
      <w:bookmarkStart w:id="10" w:name="_Toc213669761"/>
      <w:r w:rsidRPr="0000429C">
        <w:rPr>
          <w:rFonts w:ascii="Simplified Arabic" w:hAnsi="Simplified Arabic" w:cs="Simplified Arabic" w:hint="cs"/>
          <w:b/>
          <w:bCs/>
          <w:sz w:val="32"/>
          <w:szCs w:val="32"/>
          <w:u w:val="single"/>
          <w:rtl/>
          <w:lang w:bidi="ar-EG"/>
        </w:rPr>
        <w:lastRenderedPageBreak/>
        <w:t>رابعا: أهداف الدراسة:</w:t>
      </w:r>
      <w:bookmarkStart w:id="11" w:name="_Toc145295796"/>
      <w:bookmarkEnd w:id="10"/>
    </w:p>
    <w:p w14:paraId="69033E91" w14:textId="77777777" w:rsidR="00577599" w:rsidRPr="0000429C" w:rsidRDefault="00577599" w:rsidP="008405D8">
      <w:pPr>
        <w:pStyle w:val="ListParagraph"/>
        <w:spacing w:after="0" w:line="360" w:lineRule="auto"/>
        <w:ind w:left="45" w:firstLine="284"/>
        <w:jc w:val="both"/>
        <w:outlineLvl w:val="0"/>
        <w:rPr>
          <w:rFonts w:ascii="Simplified Arabic" w:hAnsi="Simplified Arabic" w:cs="Simplified Arabic"/>
          <w:b/>
          <w:bCs/>
          <w:sz w:val="32"/>
          <w:szCs w:val="32"/>
          <w:rtl/>
        </w:rPr>
      </w:pPr>
      <w:bookmarkStart w:id="12" w:name="_Toc213669763"/>
      <w:r w:rsidRPr="0000429C">
        <w:rPr>
          <w:rFonts w:ascii="Simplified Arabic" w:hAnsi="Simplified Arabic" w:cs="Simplified Arabic" w:hint="cs"/>
          <w:sz w:val="32"/>
          <w:szCs w:val="32"/>
          <w:rtl/>
        </w:rPr>
        <w:t xml:space="preserve">في ضوء التحدي الاستراتيجي المتمثل في الاحتفاظ بالكوادر البشرية عالية الكفاءة داخل صندوق الاستثمارات العامة، والفرص الهائلة التي يوفرها الذكاء الاصطناعي لتحقيق التنبؤ الاستباقي، تهدف هذه الدراسة إلى تقديم تحليل دقيق وعميق لدور التقنيات الذكية في ربط الأنماط السلوكية الرقمية للموظفين بنية التسرب الوظيفي، كما إن تحقيق هذه الأهداف ضروري لتزويد الصندوق بآليات عمل علمية تضمن أقصى استفادة من الاستثمار في الـ </w:t>
      </w:r>
      <w:r w:rsidRPr="0000429C">
        <w:rPr>
          <w:rFonts w:ascii="Simplified Arabic" w:hAnsi="Simplified Arabic" w:cs="Simplified Arabic" w:hint="cs"/>
          <w:sz w:val="32"/>
          <w:szCs w:val="32"/>
        </w:rPr>
        <w:t>AI</w:t>
      </w:r>
      <w:r w:rsidRPr="0000429C">
        <w:rPr>
          <w:rFonts w:ascii="Simplified Arabic" w:hAnsi="Simplified Arabic" w:cs="Simplified Arabic" w:hint="cs"/>
          <w:sz w:val="32"/>
          <w:szCs w:val="32"/>
          <w:rtl/>
        </w:rPr>
        <w:t xml:space="preserve"> لتحقيق الاستدامة البشرية، وعليه، يسعى الباحث لتحقيق الهدف الرئيسي التالي:</w:t>
      </w:r>
    </w:p>
    <w:p w14:paraId="3C844227" w14:textId="77777777" w:rsidR="00577599" w:rsidRPr="00C52106" w:rsidRDefault="00577599" w:rsidP="008405D8">
      <w:pPr>
        <w:pStyle w:val="ListParagraph"/>
        <w:spacing w:after="0" w:line="360" w:lineRule="auto"/>
        <w:ind w:left="45"/>
        <w:jc w:val="both"/>
        <w:outlineLvl w:val="0"/>
        <w:rPr>
          <w:rFonts w:ascii="Simplified Arabic" w:hAnsi="Simplified Arabic" w:cs="Simplified Arabic"/>
          <w:b/>
          <w:bCs/>
          <w:sz w:val="30"/>
          <w:szCs w:val="30"/>
          <w:lang w:bidi="ar-EG"/>
        </w:rPr>
      </w:pPr>
      <w:r w:rsidRPr="00C52106">
        <w:rPr>
          <w:rFonts w:ascii="Simplified Arabic" w:hAnsi="Simplified Arabic" w:cs="Simplified Arabic" w:hint="cs"/>
          <w:b/>
          <w:bCs/>
          <w:sz w:val="30"/>
          <w:szCs w:val="30"/>
          <w:lang w:bidi="ar-EG"/>
        </w:rPr>
        <w:t>"</w:t>
      </w:r>
      <w:r w:rsidRPr="00C52106">
        <w:rPr>
          <w:rFonts w:ascii="Simplified Arabic" w:hAnsi="Simplified Arabic" w:cs="Simplified Arabic" w:hint="cs"/>
          <w:b/>
          <w:bCs/>
          <w:sz w:val="30"/>
          <w:szCs w:val="30"/>
          <w:rtl/>
        </w:rPr>
        <w:t xml:space="preserve"> تحليل وتقييم دور استخدام تقنيات الذكاء الاصطناعي في تحليل أنماط سلوك الموظفين في التنبؤ الفعّال بالتسرب الوظيفي بصندوق الاستثمارات العامة (</w:t>
      </w:r>
      <w:r w:rsidRPr="00C52106">
        <w:rPr>
          <w:rFonts w:ascii="Simplified Arabic" w:hAnsi="Simplified Arabic" w:cs="Simplified Arabic" w:hint="cs"/>
          <w:b/>
          <w:bCs/>
          <w:sz w:val="30"/>
          <w:szCs w:val="30"/>
        </w:rPr>
        <w:t>PIF</w:t>
      </w:r>
      <w:r w:rsidRPr="00C52106">
        <w:rPr>
          <w:rFonts w:ascii="Simplified Arabic" w:hAnsi="Simplified Arabic" w:cs="Simplified Arabic" w:hint="cs"/>
          <w:b/>
          <w:bCs/>
          <w:sz w:val="30"/>
          <w:szCs w:val="30"/>
          <w:rtl/>
        </w:rPr>
        <w:t>) بالمملكة العربية السعودية</w:t>
      </w:r>
      <w:r w:rsidRPr="00C52106">
        <w:rPr>
          <w:rFonts w:ascii="Simplified Arabic" w:hAnsi="Simplified Arabic" w:cs="Simplified Arabic" w:hint="cs"/>
          <w:b/>
          <w:bCs/>
          <w:sz w:val="30"/>
          <w:szCs w:val="30"/>
          <w:lang w:bidi="ar-EG"/>
        </w:rPr>
        <w:t>."</w:t>
      </w:r>
      <w:bookmarkEnd w:id="12"/>
    </w:p>
    <w:p w14:paraId="38EAA736" w14:textId="77777777" w:rsidR="00577599" w:rsidRPr="0000429C" w:rsidRDefault="00577599" w:rsidP="008405D8">
      <w:pPr>
        <w:pStyle w:val="ListParagraph"/>
        <w:spacing w:after="0" w:line="360" w:lineRule="auto"/>
        <w:ind w:left="45"/>
        <w:jc w:val="both"/>
        <w:outlineLvl w:val="0"/>
        <w:rPr>
          <w:rFonts w:ascii="Simplified Arabic" w:hAnsi="Simplified Arabic" w:cs="Simplified Arabic"/>
          <w:b/>
          <w:bCs/>
          <w:sz w:val="32"/>
          <w:szCs w:val="32"/>
          <w:rtl/>
          <w:lang w:bidi="ar-EG"/>
        </w:rPr>
      </w:pPr>
      <w:bookmarkStart w:id="13" w:name="_Toc213669764"/>
      <w:r w:rsidRPr="0000429C">
        <w:rPr>
          <w:rFonts w:ascii="Simplified Arabic" w:hAnsi="Simplified Arabic" w:cs="Simplified Arabic" w:hint="cs"/>
          <w:b/>
          <w:bCs/>
          <w:sz w:val="32"/>
          <w:szCs w:val="32"/>
          <w:rtl/>
        </w:rPr>
        <w:t>بالإضافة إلى ذلك، سيتم تحقيق الأهداف الفرعية التالية</w:t>
      </w:r>
      <w:r w:rsidRPr="0000429C">
        <w:rPr>
          <w:rFonts w:ascii="Simplified Arabic" w:hAnsi="Simplified Arabic" w:cs="Simplified Arabic" w:hint="cs"/>
          <w:b/>
          <w:bCs/>
          <w:sz w:val="32"/>
          <w:szCs w:val="32"/>
          <w:lang w:bidi="ar-EG"/>
        </w:rPr>
        <w:t>:</w:t>
      </w:r>
      <w:bookmarkEnd w:id="13"/>
    </w:p>
    <w:p w14:paraId="1D1DA2AD" w14:textId="77777777" w:rsidR="00577599" w:rsidRPr="0000429C" w:rsidRDefault="00577599" w:rsidP="008405D8">
      <w:pPr>
        <w:pStyle w:val="ListParagraph"/>
        <w:numPr>
          <w:ilvl w:val="0"/>
          <w:numId w:val="5"/>
        </w:numPr>
        <w:spacing w:after="0" w:line="360" w:lineRule="auto"/>
        <w:jc w:val="both"/>
        <w:outlineLvl w:val="0"/>
        <w:rPr>
          <w:rFonts w:ascii="Simplified Arabic" w:hAnsi="Simplified Arabic" w:cs="Simplified Arabic"/>
          <w:sz w:val="32"/>
          <w:szCs w:val="32"/>
          <w:rtl/>
        </w:rPr>
      </w:pPr>
      <w:bookmarkStart w:id="14" w:name="_Toc213669765"/>
      <w:r w:rsidRPr="0000429C">
        <w:rPr>
          <w:rFonts w:ascii="Simplified Arabic" w:hAnsi="Simplified Arabic" w:cs="Simplified Arabic" w:hint="cs"/>
          <w:sz w:val="32"/>
          <w:szCs w:val="32"/>
          <w:rtl/>
        </w:rPr>
        <w:t>تحديد مدى مساهمة قدرة الذكاء الاصطناعي على تحليل التواصل والتفاعل الرقمي في التنبؤ بنية التسرب (</w:t>
      </w:r>
      <w:r w:rsidRPr="0000429C">
        <w:rPr>
          <w:rFonts w:ascii="Simplified Arabic" w:hAnsi="Simplified Arabic" w:cs="Simplified Arabic" w:hint="cs"/>
          <w:sz w:val="32"/>
          <w:szCs w:val="32"/>
        </w:rPr>
        <w:t>Turnover Intention</w:t>
      </w:r>
      <w:r w:rsidRPr="0000429C">
        <w:rPr>
          <w:rFonts w:ascii="Simplified Arabic" w:hAnsi="Simplified Arabic" w:cs="Simplified Arabic" w:hint="cs"/>
          <w:sz w:val="32"/>
          <w:szCs w:val="32"/>
          <w:rtl/>
        </w:rPr>
        <w:t>) لدى موظفي صندوق الاستثمارات العامة.</w:t>
      </w:r>
      <w:bookmarkEnd w:id="14"/>
    </w:p>
    <w:p w14:paraId="14F69B72" w14:textId="77777777" w:rsidR="00577599" w:rsidRPr="0000429C" w:rsidRDefault="00577599" w:rsidP="008405D8">
      <w:pPr>
        <w:pStyle w:val="ListParagraph"/>
        <w:numPr>
          <w:ilvl w:val="0"/>
          <w:numId w:val="5"/>
        </w:numPr>
        <w:spacing w:after="0" w:line="360" w:lineRule="auto"/>
        <w:jc w:val="both"/>
        <w:outlineLvl w:val="0"/>
        <w:rPr>
          <w:rFonts w:ascii="Simplified Arabic" w:hAnsi="Simplified Arabic" w:cs="Simplified Arabic"/>
          <w:sz w:val="32"/>
          <w:szCs w:val="32"/>
          <w:rtl/>
        </w:rPr>
      </w:pPr>
      <w:bookmarkStart w:id="15" w:name="_Toc213669766"/>
      <w:r w:rsidRPr="0000429C">
        <w:rPr>
          <w:rFonts w:ascii="Simplified Arabic" w:hAnsi="Simplified Arabic" w:cs="Simplified Arabic" w:hint="cs"/>
          <w:sz w:val="32"/>
          <w:szCs w:val="32"/>
          <w:rtl/>
        </w:rPr>
        <w:t>تقييم أثر شفافية وقابلية تفسير مخرجات الذكاء الاصطناعي (</w:t>
      </w:r>
      <w:r w:rsidRPr="0000429C">
        <w:rPr>
          <w:rFonts w:ascii="Simplified Arabic" w:hAnsi="Simplified Arabic" w:cs="Simplified Arabic" w:hint="cs"/>
          <w:sz w:val="32"/>
          <w:szCs w:val="32"/>
        </w:rPr>
        <w:t>XAI</w:t>
      </w:r>
      <w:r w:rsidRPr="0000429C">
        <w:rPr>
          <w:rFonts w:ascii="Simplified Arabic" w:hAnsi="Simplified Arabic" w:cs="Simplified Arabic" w:hint="cs"/>
          <w:sz w:val="32"/>
          <w:szCs w:val="32"/>
          <w:rtl/>
        </w:rPr>
        <w:t>) على زيادة ثقة الإدارة في نتائج التنبؤ بالتسرب الوظيفي.</w:t>
      </w:r>
      <w:bookmarkEnd w:id="15"/>
    </w:p>
    <w:p w14:paraId="53B61AA9" w14:textId="77777777" w:rsidR="00577599" w:rsidRPr="0000429C" w:rsidRDefault="00577599" w:rsidP="008405D8">
      <w:pPr>
        <w:pStyle w:val="ListParagraph"/>
        <w:numPr>
          <w:ilvl w:val="0"/>
          <w:numId w:val="5"/>
        </w:numPr>
        <w:spacing w:after="0" w:line="360" w:lineRule="auto"/>
        <w:jc w:val="both"/>
        <w:outlineLvl w:val="0"/>
        <w:rPr>
          <w:rFonts w:ascii="Simplified Arabic" w:hAnsi="Simplified Arabic" w:cs="Simplified Arabic"/>
          <w:sz w:val="32"/>
          <w:szCs w:val="32"/>
          <w:rtl/>
        </w:rPr>
      </w:pPr>
      <w:bookmarkStart w:id="16" w:name="_Toc213669767"/>
      <w:r w:rsidRPr="0000429C">
        <w:rPr>
          <w:rFonts w:ascii="Simplified Arabic" w:hAnsi="Simplified Arabic" w:cs="Simplified Arabic" w:hint="cs"/>
          <w:sz w:val="32"/>
          <w:szCs w:val="32"/>
          <w:rtl/>
        </w:rPr>
        <w:t>الكشف عن كيفية تأثير التنبؤ السلوكي الاستباقي الناتج عن الذكاء الاصطناعي على تحديد العوامل المؤثرة المحورية (</w:t>
      </w:r>
      <w:r w:rsidRPr="0000429C">
        <w:rPr>
          <w:rFonts w:ascii="Simplified Arabic" w:hAnsi="Simplified Arabic" w:cs="Simplified Arabic" w:hint="cs"/>
          <w:sz w:val="32"/>
          <w:szCs w:val="32"/>
        </w:rPr>
        <w:t>Pivotal Factors</w:t>
      </w:r>
      <w:r w:rsidRPr="0000429C">
        <w:rPr>
          <w:rFonts w:ascii="Simplified Arabic" w:hAnsi="Simplified Arabic" w:cs="Simplified Arabic" w:hint="cs"/>
          <w:sz w:val="32"/>
          <w:szCs w:val="32"/>
          <w:rtl/>
        </w:rPr>
        <w:t>) للتسرب في الصندوق.</w:t>
      </w:r>
      <w:bookmarkEnd w:id="16"/>
    </w:p>
    <w:p w14:paraId="0C29B2B8" w14:textId="77777777" w:rsidR="00577599" w:rsidRDefault="00577599" w:rsidP="008405D8">
      <w:pPr>
        <w:pStyle w:val="ListParagraph"/>
        <w:numPr>
          <w:ilvl w:val="0"/>
          <w:numId w:val="5"/>
        </w:numPr>
        <w:spacing w:after="0" w:line="360" w:lineRule="auto"/>
        <w:jc w:val="both"/>
        <w:outlineLvl w:val="0"/>
        <w:rPr>
          <w:rFonts w:ascii="Simplified Arabic" w:hAnsi="Simplified Arabic" w:cs="Simplified Arabic"/>
          <w:sz w:val="32"/>
          <w:szCs w:val="32"/>
          <w:lang w:bidi="ar-EG"/>
        </w:rPr>
      </w:pPr>
      <w:bookmarkStart w:id="17" w:name="_Toc213669768"/>
      <w:r w:rsidRPr="0000429C">
        <w:rPr>
          <w:rFonts w:ascii="Simplified Arabic" w:hAnsi="Simplified Arabic" w:cs="Simplified Arabic" w:hint="cs"/>
          <w:sz w:val="32"/>
          <w:szCs w:val="32"/>
          <w:rtl/>
        </w:rPr>
        <w:lastRenderedPageBreak/>
        <w:t>معرفة دور استخدام الذكاء الاصطناعي في استخلاص الميزات المتقدمة (</w:t>
      </w:r>
      <w:r w:rsidRPr="0000429C">
        <w:rPr>
          <w:rFonts w:ascii="Simplified Arabic" w:hAnsi="Simplified Arabic" w:cs="Simplified Arabic" w:hint="cs"/>
          <w:sz w:val="32"/>
          <w:szCs w:val="32"/>
        </w:rPr>
        <w:t>Feature Extraction</w:t>
      </w:r>
      <w:r w:rsidRPr="0000429C">
        <w:rPr>
          <w:rFonts w:ascii="Simplified Arabic" w:hAnsi="Simplified Arabic" w:cs="Simplified Arabic" w:hint="cs"/>
          <w:sz w:val="32"/>
          <w:szCs w:val="32"/>
          <w:rtl/>
        </w:rPr>
        <w:t>) في تحسين دقة النموذج التنبؤي للتسرب الوظيفي في صندوق الاستثمارات العامة.</w:t>
      </w:r>
      <w:bookmarkEnd w:id="17"/>
    </w:p>
    <w:p w14:paraId="4A6C33B8"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0FBA26AE"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0B93F6CD"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58C39A1A"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4F8B51E7"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285A4DAD"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103B3461"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34A3E1BB"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336F79DE"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16D9BD5C"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05FB477D"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28AEF792"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06A4FB8F" w14:textId="77777777" w:rsidR="00CC573D" w:rsidRDefault="00CC573D" w:rsidP="00CC573D">
      <w:pPr>
        <w:spacing w:after="0" w:line="360" w:lineRule="auto"/>
        <w:jc w:val="both"/>
        <w:outlineLvl w:val="0"/>
        <w:rPr>
          <w:rFonts w:ascii="Simplified Arabic" w:hAnsi="Simplified Arabic" w:cs="Simplified Arabic"/>
          <w:sz w:val="32"/>
          <w:szCs w:val="32"/>
          <w:rtl/>
          <w:lang w:bidi="ar-EG"/>
        </w:rPr>
      </w:pPr>
    </w:p>
    <w:p w14:paraId="33E7678A" w14:textId="77777777" w:rsidR="00CC573D" w:rsidRPr="00CC573D" w:rsidRDefault="00CC573D" w:rsidP="00CC573D">
      <w:pPr>
        <w:spacing w:after="0" w:line="360" w:lineRule="auto"/>
        <w:jc w:val="both"/>
        <w:outlineLvl w:val="0"/>
        <w:rPr>
          <w:rFonts w:ascii="Simplified Arabic" w:hAnsi="Simplified Arabic" w:cs="Simplified Arabic"/>
          <w:sz w:val="32"/>
          <w:szCs w:val="32"/>
          <w:lang w:bidi="ar-EG"/>
        </w:rPr>
      </w:pPr>
    </w:p>
    <w:bookmarkEnd w:id="11"/>
    <w:p w14:paraId="36B9F0D8" w14:textId="77777777" w:rsidR="00577599" w:rsidRPr="0000429C" w:rsidRDefault="00577599" w:rsidP="008405D8">
      <w:pPr>
        <w:spacing w:after="0" w:line="360" w:lineRule="auto"/>
        <w:ind w:firstLine="281"/>
        <w:jc w:val="both"/>
        <w:rPr>
          <w:rFonts w:ascii="Simplified Arabic" w:eastAsia="Calibri" w:hAnsi="Simplified Arabic" w:cs="Simplified Arabic"/>
          <w:b/>
          <w:bCs/>
          <w:sz w:val="32"/>
          <w:szCs w:val="32"/>
          <w:u w:val="single"/>
          <w:rtl/>
        </w:rPr>
      </w:pPr>
      <w:r w:rsidRPr="0000429C">
        <w:rPr>
          <w:rFonts w:ascii="Simplified Arabic" w:eastAsia="Calibri" w:hAnsi="Simplified Arabic" w:cs="Simplified Arabic" w:hint="cs"/>
          <w:b/>
          <w:bCs/>
          <w:sz w:val="32"/>
          <w:szCs w:val="32"/>
          <w:u w:val="single"/>
          <w:rtl/>
        </w:rPr>
        <w:lastRenderedPageBreak/>
        <w:t xml:space="preserve">خامسا: تساؤلات الدراسة: </w:t>
      </w:r>
    </w:p>
    <w:p w14:paraId="16596A8F" w14:textId="77777777" w:rsidR="00577599" w:rsidRPr="0000429C" w:rsidRDefault="00577599" w:rsidP="008405D8">
      <w:pPr>
        <w:tabs>
          <w:tab w:val="left" w:pos="423"/>
          <w:tab w:val="left" w:pos="565"/>
        </w:tabs>
        <w:spacing w:line="360" w:lineRule="auto"/>
        <w:ind w:firstLine="284"/>
        <w:jc w:val="both"/>
        <w:outlineLvl w:val="0"/>
        <w:rPr>
          <w:rFonts w:ascii="Simplified Arabic" w:hAnsi="Simplified Arabic" w:cs="Simplified Arabic"/>
          <w:b/>
          <w:bCs/>
          <w:sz w:val="32"/>
          <w:szCs w:val="32"/>
          <w:rtl/>
        </w:rPr>
      </w:pPr>
      <w:bookmarkStart w:id="18" w:name="_Toc213669755"/>
      <w:bookmarkStart w:id="19" w:name="_Toc145295795"/>
      <w:r w:rsidRPr="0000429C">
        <w:rPr>
          <w:rFonts w:ascii="Simplified Arabic" w:hAnsi="Simplified Arabic" w:cs="Simplified Arabic" w:hint="cs"/>
          <w:sz w:val="32"/>
          <w:szCs w:val="32"/>
          <w:rtl/>
        </w:rPr>
        <w:t>في ضوء المشكلة البحثية التي تُبرز التحدي الاستراتيجي في الاحتفاظ بالكوادر المؤهلة داخل صندوق الاستثمارات العامة، والحاجة الملحة لآليات تنبؤ استباقية تستند إلى تقنية متقدمة، يسعى هذا البحث إلى استكشاف دور استخدام تقنيات الذكاء الاصطناعي في تحليل أنماط السلوك الرقمي للموظفين وتوظيفها لتحقيق تنبؤ استباقي وفعّال بالتسرب الوظيفي للكوادر في صندوق الاستثمارات العامة، وذلك بهدف سد الفجوة بين الاستثمار التكنولوجي وتحقيق الأثر الإداري والاستراتيجي المأمول في الاحتفاظ بالمواهب، ولتحقيق هذا الاستكشاف، تتم صياغة التساؤل الرئيسي للدراسة وتفريعها إلى أسئلة فرعية تغطي الأبعاد المنهجية والتقنية لتطبيق الذكاء الاصطناعي على النحو التالي:</w:t>
      </w:r>
    </w:p>
    <w:p w14:paraId="421483DF" w14:textId="1E0FDF7D" w:rsidR="00CC573D" w:rsidRPr="0000429C" w:rsidRDefault="00577599" w:rsidP="00CC573D">
      <w:pPr>
        <w:tabs>
          <w:tab w:val="left" w:pos="423"/>
          <w:tab w:val="left" w:pos="565"/>
        </w:tabs>
        <w:spacing w:line="360" w:lineRule="auto"/>
        <w:jc w:val="both"/>
        <w:outlineLvl w:val="0"/>
        <w:rPr>
          <w:rFonts w:ascii="Simplified Arabic" w:hAnsi="Simplified Arabic" w:cs="Simplified Arabic"/>
          <w:sz w:val="32"/>
          <w:szCs w:val="32"/>
          <w:rtl/>
        </w:rPr>
      </w:pPr>
      <w:r w:rsidRPr="0000429C">
        <w:rPr>
          <w:rFonts w:ascii="Simplified Arabic" w:hAnsi="Simplified Arabic" w:cs="Simplified Arabic" w:hint="cs"/>
          <w:b/>
          <w:bCs/>
          <w:sz w:val="32"/>
          <w:szCs w:val="32"/>
          <w:rtl/>
        </w:rPr>
        <w:t>التساؤل الرئيسي:</w:t>
      </w:r>
      <w:r w:rsidRPr="0000429C">
        <w:rPr>
          <w:rFonts w:ascii="Simplified Arabic" w:hAnsi="Simplified Arabic" w:cs="Simplified Arabic" w:hint="cs"/>
          <w:sz w:val="32"/>
          <w:szCs w:val="32"/>
          <w:rtl/>
        </w:rPr>
        <w:t xml:space="preserve"> "ما دور استخدام تقنيات الذكاء الاصطناعي في تحليل أنماط سلوك الموظفين في التنبؤ بالتسرب الوظيفي بصندوق الاستثمارات العامة (</w:t>
      </w:r>
      <w:r w:rsidRPr="0000429C">
        <w:rPr>
          <w:rFonts w:ascii="Simplified Arabic" w:hAnsi="Simplified Arabic" w:cs="Simplified Arabic" w:hint="cs"/>
          <w:sz w:val="32"/>
          <w:szCs w:val="32"/>
        </w:rPr>
        <w:t>PIF</w:t>
      </w:r>
      <w:r w:rsidRPr="0000429C">
        <w:rPr>
          <w:rFonts w:ascii="Simplified Arabic" w:hAnsi="Simplified Arabic" w:cs="Simplified Arabic" w:hint="cs"/>
          <w:sz w:val="32"/>
          <w:szCs w:val="32"/>
          <w:rtl/>
        </w:rPr>
        <w:t>) بالمملكة العربية السعودية؟"</w:t>
      </w:r>
      <w:bookmarkEnd w:id="18"/>
    </w:p>
    <w:p w14:paraId="2E3B2E9F" w14:textId="77777777" w:rsidR="00577599" w:rsidRPr="0000429C" w:rsidRDefault="00577599" w:rsidP="008405D8">
      <w:pPr>
        <w:tabs>
          <w:tab w:val="left" w:pos="423"/>
          <w:tab w:val="left" w:pos="565"/>
        </w:tabs>
        <w:spacing w:line="360" w:lineRule="auto"/>
        <w:jc w:val="both"/>
        <w:outlineLvl w:val="0"/>
        <w:rPr>
          <w:rFonts w:ascii="Simplified Arabic" w:hAnsi="Simplified Arabic" w:cs="Simplified Arabic"/>
          <w:sz w:val="32"/>
          <w:szCs w:val="32"/>
          <w:rtl/>
        </w:rPr>
      </w:pPr>
      <w:bookmarkStart w:id="20" w:name="_Toc213669756"/>
      <w:r w:rsidRPr="0000429C">
        <w:rPr>
          <w:rFonts w:ascii="Simplified Arabic" w:hAnsi="Simplified Arabic" w:cs="Simplified Arabic" w:hint="cs"/>
          <w:b/>
          <w:bCs/>
          <w:sz w:val="32"/>
          <w:szCs w:val="32"/>
          <w:rtl/>
        </w:rPr>
        <w:t>ويتفرع عن التساؤل الرئيسي الأسئلة الفرعية التالية:</w:t>
      </w:r>
      <w:bookmarkEnd w:id="20"/>
    </w:p>
    <w:p w14:paraId="2F78634D" w14:textId="008583C7" w:rsidR="00577599" w:rsidRPr="0000429C" w:rsidRDefault="00577599" w:rsidP="008405D8">
      <w:pPr>
        <w:pStyle w:val="ListParagraph"/>
        <w:numPr>
          <w:ilvl w:val="0"/>
          <w:numId w:val="8"/>
        </w:numPr>
        <w:tabs>
          <w:tab w:val="left" w:pos="423"/>
          <w:tab w:val="left" w:pos="565"/>
        </w:tabs>
        <w:spacing w:after="200" w:line="360" w:lineRule="auto"/>
        <w:jc w:val="both"/>
        <w:outlineLvl w:val="0"/>
        <w:rPr>
          <w:rFonts w:ascii="Simplified Arabic" w:hAnsi="Simplified Arabic" w:cs="Simplified Arabic"/>
          <w:sz w:val="32"/>
          <w:szCs w:val="32"/>
        </w:rPr>
      </w:pPr>
      <w:bookmarkStart w:id="21" w:name="_Toc213669757"/>
      <w:r w:rsidRPr="0000429C">
        <w:rPr>
          <w:rFonts w:ascii="Simplified Arabic" w:hAnsi="Simplified Arabic" w:cs="Simplified Arabic" w:hint="cs"/>
          <w:sz w:val="32"/>
          <w:szCs w:val="32"/>
          <w:rtl/>
        </w:rPr>
        <w:t>ما مدى مساهمة قدرة الذكاء الاصطناعي على تحليل التواصل والتفاعل الرقمي في التنبؤ بنية التسرب (</w:t>
      </w:r>
      <w:r w:rsidRPr="0000429C">
        <w:rPr>
          <w:rFonts w:ascii="Simplified Arabic" w:hAnsi="Simplified Arabic" w:cs="Simplified Arabic" w:hint="cs"/>
          <w:sz w:val="32"/>
          <w:szCs w:val="32"/>
        </w:rPr>
        <w:t>Turnover Intention</w:t>
      </w:r>
      <w:r w:rsidRPr="0000429C">
        <w:rPr>
          <w:rFonts w:ascii="Simplified Arabic" w:hAnsi="Simplified Arabic" w:cs="Simplified Arabic" w:hint="cs"/>
          <w:sz w:val="32"/>
          <w:szCs w:val="32"/>
          <w:rtl/>
        </w:rPr>
        <w:t>)</w:t>
      </w:r>
      <w:r w:rsidR="00C52106" w:rsidRPr="0000429C">
        <w:rPr>
          <w:rFonts w:ascii="Simplified Arabic" w:hAnsi="Simplified Arabic" w:cs="Simplified Arabic" w:hint="cs"/>
          <w:sz w:val="32"/>
          <w:szCs w:val="32"/>
          <w:rtl/>
        </w:rPr>
        <w:t xml:space="preserve"> </w:t>
      </w:r>
      <w:r w:rsidRPr="0000429C">
        <w:rPr>
          <w:rFonts w:ascii="Simplified Arabic" w:hAnsi="Simplified Arabic" w:cs="Simplified Arabic" w:hint="cs"/>
          <w:sz w:val="32"/>
          <w:szCs w:val="32"/>
          <w:rtl/>
        </w:rPr>
        <w:t>؟</w:t>
      </w:r>
      <w:bookmarkEnd w:id="21"/>
      <w:r w:rsidRPr="0000429C">
        <w:rPr>
          <w:rFonts w:ascii="Simplified Arabic" w:hAnsi="Simplified Arabic" w:cs="Simplified Arabic" w:hint="cs"/>
          <w:sz w:val="32"/>
          <w:szCs w:val="32"/>
          <w:rtl/>
        </w:rPr>
        <w:t xml:space="preserve"> </w:t>
      </w:r>
    </w:p>
    <w:p w14:paraId="38865D23" w14:textId="77777777" w:rsidR="00577599" w:rsidRPr="0000429C" w:rsidRDefault="00577599" w:rsidP="008405D8">
      <w:pPr>
        <w:pStyle w:val="ListParagraph"/>
        <w:numPr>
          <w:ilvl w:val="0"/>
          <w:numId w:val="8"/>
        </w:numPr>
        <w:tabs>
          <w:tab w:val="left" w:pos="423"/>
          <w:tab w:val="left" w:pos="565"/>
        </w:tabs>
        <w:spacing w:after="200" w:line="360" w:lineRule="auto"/>
        <w:jc w:val="both"/>
        <w:outlineLvl w:val="0"/>
        <w:rPr>
          <w:rFonts w:ascii="Simplified Arabic" w:hAnsi="Simplified Arabic" w:cs="Simplified Arabic"/>
          <w:sz w:val="32"/>
          <w:szCs w:val="32"/>
        </w:rPr>
      </w:pPr>
      <w:bookmarkStart w:id="22" w:name="_Toc213669758"/>
      <w:r w:rsidRPr="0000429C">
        <w:rPr>
          <w:rFonts w:ascii="Simplified Arabic" w:hAnsi="Simplified Arabic" w:cs="Simplified Arabic" w:hint="cs"/>
          <w:sz w:val="32"/>
          <w:szCs w:val="32"/>
          <w:rtl/>
        </w:rPr>
        <w:t>إلى أي مدى تؤثر شفافية وقابلية تفسير مخرجات الذكاء الاصطناعي (</w:t>
      </w:r>
      <w:r w:rsidRPr="0000429C">
        <w:rPr>
          <w:rFonts w:ascii="Simplified Arabic" w:hAnsi="Simplified Arabic" w:cs="Simplified Arabic" w:hint="cs"/>
          <w:sz w:val="32"/>
          <w:szCs w:val="32"/>
        </w:rPr>
        <w:t>XAI</w:t>
      </w:r>
      <w:r w:rsidRPr="0000429C">
        <w:rPr>
          <w:rFonts w:ascii="Simplified Arabic" w:hAnsi="Simplified Arabic" w:cs="Simplified Arabic" w:hint="cs"/>
          <w:sz w:val="32"/>
          <w:szCs w:val="32"/>
          <w:rtl/>
        </w:rPr>
        <w:t>) على زيادة ثقة الإدارة في نتائج التنبؤ بالتسرب الوظيفي؟</w:t>
      </w:r>
      <w:bookmarkEnd w:id="22"/>
      <w:r w:rsidRPr="0000429C">
        <w:rPr>
          <w:rFonts w:ascii="Simplified Arabic" w:hAnsi="Simplified Arabic" w:cs="Simplified Arabic" w:hint="cs"/>
          <w:sz w:val="32"/>
          <w:szCs w:val="32"/>
          <w:rtl/>
        </w:rPr>
        <w:t xml:space="preserve"> </w:t>
      </w:r>
    </w:p>
    <w:p w14:paraId="15AFCB3A" w14:textId="3FF26B4A" w:rsidR="00577599" w:rsidRPr="0000429C" w:rsidRDefault="00577599" w:rsidP="008405D8">
      <w:pPr>
        <w:pStyle w:val="ListParagraph"/>
        <w:numPr>
          <w:ilvl w:val="0"/>
          <w:numId w:val="8"/>
        </w:numPr>
        <w:tabs>
          <w:tab w:val="left" w:pos="423"/>
          <w:tab w:val="left" w:pos="565"/>
        </w:tabs>
        <w:spacing w:after="200" w:line="360" w:lineRule="auto"/>
        <w:jc w:val="both"/>
        <w:outlineLvl w:val="0"/>
        <w:rPr>
          <w:rFonts w:ascii="Simplified Arabic" w:hAnsi="Simplified Arabic" w:cs="Simplified Arabic"/>
          <w:b/>
          <w:bCs/>
          <w:sz w:val="32"/>
          <w:szCs w:val="32"/>
          <w:u w:val="single"/>
        </w:rPr>
      </w:pPr>
      <w:bookmarkStart w:id="23" w:name="_Toc213669759"/>
      <w:r w:rsidRPr="0000429C">
        <w:rPr>
          <w:rFonts w:ascii="Simplified Arabic" w:hAnsi="Simplified Arabic" w:cs="Simplified Arabic" w:hint="cs"/>
          <w:sz w:val="32"/>
          <w:szCs w:val="32"/>
          <w:rtl/>
        </w:rPr>
        <w:lastRenderedPageBreak/>
        <w:t>كيف يؤثر التنبؤ السلوكي الاستباقي الناتج عن الذكاء الاصطناعي على تحديد العوامل المؤثرة المحورية (</w:t>
      </w:r>
      <w:r w:rsidRPr="0000429C">
        <w:rPr>
          <w:rFonts w:ascii="Simplified Arabic" w:hAnsi="Simplified Arabic" w:cs="Simplified Arabic" w:hint="cs"/>
          <w:sz w:val="32"/>
          <w:szCs w:val="32"/>
        </w:rPr>
        <w:t>Pivotal Factors</w:t>
      </w:r>
      <w:r w:rsidRPr="0000429C">
        <w:rPr>
          <w:rFonts w:ascii="Simplified Arabic" w:hAnsi="Simplified Arabic" w:cs="Simplified Arabic" w:hint="cs"/>
          <w:sz w:val="32"/>
          <w:szCs w:val="32"/>
          <w:rtl/>
        </w:rPr>
        <w:t>) للتسرب؟</w:t>
      </w:r>
      <w:bookmarkEnd w:id="23"/>
      <w:r w:rsidRPr="0000429C">
        <w:rPr>
          <w:rFonts w:ascii="Simplified Arabic" w:hAnsi="Simplified Arabic" w:cs="Simplified Arabic" w:hint="cs"/>
          <w:sz w:val="32"/>
          <w:szCs w:val="32"/>
          <w:rtl/>
        </w:rPr>
        <w:t xml:space="preserve"> </w:t>
      </w:r>
    </w:p>
    <w:p w14:paraId="14143CCD" w14:textId="11F68F21" w:rsidR="00577599" w:rsidRPr="0000429C" w:rsidRDefault="00577599" w:rsidP="008405D8">
      <w:pPr>
        <w:pStyle w:val="ListParagraph"/>
        <w:numPr>
          <w:ilvl w:val="0"/>
          <w:numId w:val="8"/>
        </w:numPr>
        <w:tabs>
          <w:tab w:val="left" w:pos="423"/>
          <w:tab w:val="left" w:pos="565"/>
        </w:tabs>
        <w:spacing w:after="200" w:line="360" w:lineRule="auto"/>
        <w:jc w:val="both"/>
        <w:outlineLvl w:val="0"/>
        <w:rPr>
          <w:rFonts w:ascii="Simplified Arabic" w:hAnsi="Simplified Arabic" w:cs="Simplified Arabic"/>
          <w:b/>
          <w:bCs/>
          <w:sz w:val="32"/>
          <w:szCs w:val="32"/>
          <w:u w:val="single"/>
          <w:lang w:bidi="ar-EG"/>
        </w:rPr>
      </w:pPr>
      <w:bookmarkStart w:id="24" w:name="_Toc213669760"/>
      <w:r w:rsidRPr="0000429C">
        <w:rPr>
          <w:rFonts w:ascii="Simplified Arabic" w:hAnsi="Simplified Arabic" w:cs="Simplified Arabic" w:hint="cs"/>
          <w:sz w:val="32"/>
          <w:szCs w:val="32"/>
          <w:rtl/>
        </w:rPr>
        <w:t>ما دور استخدام الذكاء الاصطناعي في استخلاص الميزات المتقدمة (</w:t>
      </w:r>
      <w:r w:rsidRPr="0000429C">
        <w:rPr>
          <w:rFonts w:ascii="Simplified Arabic" w:hAnsi="Simplified Arabic" w:cs="Simplified Arabic" w:hint="cs"/>
          <w:sz w:val="32"/>
          <w:szCs w:val="32"/>
        </w:rPr>
        <w:t>Feature Extraction</w:t>
      </w:r>
      <w:r w:rsidRPr="0000429C">
        <w:rPr>
          <w:rFonts w:ascii="Simplified Arabic" w:hAnsi="Simplified Arabic" w:cs="Simplified Arabic" w:hint="cs"/>
          <w:sz w:val="32"/>
          <w:szCs w:val="32"/>
          <w:rtl/>
        </w:rPr>
        <w:t>) في تحسين دقة النموذج التنبؤي للتسرب الوظيفي؟</w:t>
      </w:r>
      <w:bookmarkEnd w:id="24"/>
      <w:r w:rsidRPr="0000429C">
        <w:rPr>
          <w:rFonts w:ascii="Simplified Arabic" w:hAnsi="Simplified Arabic" w:cs="Simplified Arabic" w:hint="cs"/>
          <w:sz w:val="32"/>
          <w:szCs w:val="32"/>
          <w:rtl/>
        </w:rPr>
        <w:t xml:space="preserve"> </w:t>
      </w:r>
    </w:p>
    <w:p w14:paraId="676D37F2" w14:textId="77777777" w:rsidR="00577599" w:rsidRPr="0000429C" w:rsidRDefault="00577599" w:rsidP="008405D8">
      <w:pPr>
        <w:pStyle w:val="ListParagraph"/>
        <w:tabs>
          <w:tab w:val="left" w:pos="423"/>
          <w:tab w:val="left" w:pos="565"/>
        </w:tabs>
        <w:spacing w:line="360" w:lineRule="auto"/>
        <w:jc w:val="both"/>
        <w:outlineLvl w:val="0"/>
        <w:rPr>
          <w:rFonts w:ascii="Simplified Arabic" w:hAnsi="Simplified Arabic" w:cs="Simplified Arabic"/>
          <w:b/>
          <w:bCs/>
          <w:sz w:val="32"/>
          <w:szCs w:val="32"/>
          <w:u w:val="single"/>
          <w:lang w:bidi="ar-EG"/>
        </w:rPr>
      </w:pPr>
    </w:p>
    <w:p w14:paraId="640836F3" w14:textId="2A22B696" w:rsidR="00577599" w:rsidRPr="0000429C" w:rsidRDefault="00577599" w:rsidP="008405D8">
      <w:pPr>
        <w:spacing w:after="0" w:line="360" w:lineRule="auto"/>
        <w:jc w:val="both"/>
        <w:outlineLvl w:val="0"/>
        <w:rPr>
          <w:rFonts w:ascii="Simplified Arabic" w:hAnsi="Simplified Arabic" w:cs="Simplified Arabic"/>
          <w:sz w:val="32"/>
          <w:szCs w:val="32"/>
          <w:rtl/>
          <w:lang w:bidi="ar-JO"/>
        </w:rPr>
      </w:pPr>
      <w:bookmarkStart w:id="25" w:name="_Toc145295797"/>
      <w:bookmarkStart w:id="26" w:name="_Toc213669773"/>
      <w:bookmarkEnd w:id="19"/>
      <w:r w:rsidRPr="0000429C">
        <w:rPr>
          <w:rFonts w:ascii="Simplified Arabic" w:hAnsi="Simplified Arabic" w:cs="Simplified Arabic" w:hint="cs"/>
          <w:b/>
          <w:bCs/>
          <w:sz w:val="32"/>
          <w:szCs w:val="32"/>
          <w:u w:val="single"/>
          <w:rtl/>
          <w:lang w:bidi="ar-EG"/>
        </w:rPr>
        <w:t>سادسا: فروض</w:t>
      </w:r>
      <w:r w:rsidR="00CC573D">
        <w:rPr>
          <w:rFonts w:ascii="Simplified Arabic" w:hAnsi="Simplified Arabic" w:cs="Simplified Arabic" w:hint="cs"/>
          <w:b/>
          <w:bCs/>
          <w:sz w:val="32"/>
          <w:szCs w:val="32"/>
          <w:u w:val="single"/>
          <w:rtl/>
          <w:lang w:bidi="ar-EG"/>
        </w:rPr>
        <w:t>يات</w:t>
      </w:r>
      <w:r w:rsidRPr="0000429C">
        <w:rPr>
          <w:rFonts w:ascii="Simplified Arabic" w:hAnsi="Simplified Arabic" w:cs="Simplified Arabic" w:hint="cs"/>
          <w:b/>
          <w:bCs/>
          <w:sz w:val="32"/>
          <w:szCs w:val="32"/>
          <w:u w:val="single"/>
          <w:rtl/>
          <w:lang w:bidi="ar-EG"/>
        </w:rPr>
        <w:t xml:space="preserve"> الدراسة</w:t>
      </w:r>
      <w:bookmarkEnd w:id="25"/>
      <w:bookmarkEnd w:id="26"/>
    </w:p>
    <w:p w14:paraId="2A30E1AB" w14:textId="77777777" w:rsidR="00577599" w:rsidRPr="0000429C" w:rsidRDefault="00577599" w:rsidP="008405D8">
      <w:pPr>
        <w:spacing w:before="120" w:after="120" w:line="360" w:lineRule="auto"/>
        <w:ind w:firstLine="284"/>
        <w:jc w:val="both"/>
        <w:rPr>
          <w:rFonts w:ascii="Simplified Arabic" w:hAnsi="Simplified Arabic" w:cs="Simplified Arabic"/>
          <w:sz w:val="32"/>
          <w:szCs w:val="32"/>
          <w:rtl/>
        </w:rPr>
      </w:pPr>
      <w:r w:rsidRPr="0000429C">
        <w:rPr>
          <w:rFonts w:ascii="Simplified Arabic" w:hAnsi="Simplified Arabic" w:cs="Simplified Arabic" w:hint="cs"/>
          <w:sz w:val="32"/>
          <w:szCs w:val="32"/>
          <w:rtl/>
        </w:rPr>
        <w:t>من خلال عرض مشكلة الدراسة وأهدافها، يرى الباحث أنه سيتم قياس تأثير استخدام تقنيات الذكاء الاصطناعي في تحليل أنماط سلوك الموظفين على التنبؤ بالتسرب الوظيفي في صندوق الاستثمارات العامة (</w:t>
      </w:r>
      <w:r w:rsidRPr="0000429C">
        <w:rPr>
          <w:rFonts w:ascii="Simplified Arabic" w:hAnsi="Simplified Arabic" w:cs="Simplified Arabic" w:hint="cs"/>
          <w:sz w:val="32"/>
          <w:szCs w:val="32"/>
        </w:rPr>
        <w:t>PIF</w:t>
      </w:r>
      <w:r w:rsidRPr="0000429C">
        <w:rPr>
          <w:rFonts w:ascii="Simplified Arabic" w:hAnsi="Simplified Arabic" w:cs="Simplified Arabic" w:hint="cs"/>
          <w:sz w:val="32"/>
          <w:szCs w:val="32"/>
          <w:rtl/>
        </w:rPr>
        <w:t xml:space="preserve">)، وذلك من خلال اختبار الفروض التالية:، </w:t>
      </w:r>
    </w:p>
    <w:p w14:paraId="304E2B59" w14:textId="77777777" w:rsidR="00577599" w:rsidRPr="0000429C" w:rsidRDefault="00577599" w:rsidP="008405D8">
      <w:pPr>
        <w:spacing w:before="120" w:after="120" w:line="360" w:lineRule="auto"/>
        <w:ind w:left="284" w:hanging="284"/>
        <w:jc w:val="both"/>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t>الفرض الرئيسي الأول (التأثير والعلاقة):</w:t>
      </w:r>
    </w:p>
    <w:p w14:paraId="41E1C116" w14:textId="77777777" w:rsidR="00577599" w:rsidRDefault="00577599" w:rsidP="008405D8">
      <w:pPr>
        <w:spacing w:before="120" w:after="120" w:line="360" w:lineRule="auto"/>
        <w:ind w:left="284" w:hanging="284"/>
        <w:jc w:val="both"/>
        <w:rPr>
          <w:rFonts w:ascii="Simplified Arabic" w:hAnsi="Simplified Arabic" w:cs="Simplified Arabic"/>
          <w:sz w:val="32"/>
          <w:szCs w:val="32"/>
        </w:rPr>
      </w:pPr>
      <w:r w:rsidRPr="0000429C">
        <w:rPr>
          <w:rFonts w:ascii="Simplified Arabic" w:hAnsi="Simplified Arabic" w:cs="Simplified Arabic" w:hint="cs"/>
          <w:sz w:val="32"/>
          <w:szCs w:val="32"/>
          <w:rtl/>
        </w:rPr>
        <w:t>"يوجد تأثير ذو دلالة إحصائية لاستخدام تقنيات الذكاء الاصطناعي في تحليل أنماط سلوك الموظفين بأبعادها المحددة على التنبؤ بالتسرب الوظيفي في صندوق الاستثمارات العامة (</w:t>
      </w:r>
      <w:r w:rsidRPr="0000429C">
        <w:rPr>
          <w:rFonts w:ascii="Simplified Arabic" w:hAnsi="Simplified Arabic" w:cs="Simplified Arabic" w:hint="cs"/>
          <w:sz w:val="32"/>
          <w:szCs w:val="32"/>
        </w:rPr>
        <w:t>PIF</w:t>
      </w:r>
      <w:r w:rsidRPr="0000429C">
        <w:rPr>
          <w:rFonts w:ascii="Simplified Arabic" w:hAnsi="Simplified Arabic" w:cs="Simplified Arabic" w:hint="cs"/>
          <w:sz w:val="32"/>
          <w:szCs w:val="32"/>
          <w:rtl/>
        </w:rPr>
        <w:t>)."</w:t>
      </w:r>
    </w:p>
    <w:p w14:paraId="7DCF06CD" w14:textId="77777777" w:rsidR="00C52106" w:rsidRDefault="00C52106" w:rsidP="008405D8">
      <w:pPr>
        <w:spacing w:before="120" w:after="120" w:line="360" w:lineRule="auto"/>
        <w:ind w:left="284" w:hanging="284"/>
        <w:jc w:val="both"/>
        <w:rPr>
          <w:rFonts w:ascii="Simplified Arabic" w:hAnsi="Simplified Arabic" w:cs="Simplified Arabic"/>
          <w:sz w:val="32"/>
          <w:szCs w:val="32"/>
        </w:rPr>
      </w:pPr>
    </w:p>
    <w:p w14:paraId="0F56C7E0" w14:textId="77777777" w:rsidR="00C52106" w:rsidRDefault="00C52106" w:rsidP="008405D8">
      <w:pPr>
        <w:spacing w:before="120" w:after="120" w:line="360" w:lineRule="auto"/>
        <w:ind w:left="284" w:hanging="284"/>
        <w:jc w:val="both"/>
        <w:rPr>
          <w:rFonts w:ascii="Simplified Arabic" w:hAnsi="Simplified Arabic" w:cs="Simplified Arabic"/>
          <w:sz w:val="32"/>
          <w:szCs w:val="32"/>
        </w:rPr>
      </w:pPr>
    </w:p>
    <w:p w14:paraId="70E1B02E" w14:textId="77777777" w:rsidR="00C52106" w:rsidRPr="0000429C" w:rsidRDefault="00C52106" w:rsidP="008405D8">
      <w:pPr>
        <w:spacing w:before="120" w:after="120" w:line="360" w:lineRule="auto"/>
        <w:ind w:left="284" w:hanging="284"/>
        <w:jc w:val="both"/>
        <w:rPr>
          <w:rFonts w:ascii="Simplified Arabic" w:hAnsi="Simplified Arabic" w:cs="Simplified Arabic"/>
          <w:sz w:val="32"/>
          <w:szCs w:val="32"/>
          <w:rtl/>
        </w:rPr>
      </w:pPr>
    </w:p>
    <w:p w14:paraId="0CB934F9" w14:textId="77777777" w:rsidR="00577599" w:rsidRPr="0000429C" w:rsidRDefault="00577599" w:rsidP="008405D8">
      <w:pPr>
        <w:spacing w:before="120" w:after="120" w:line="360" w:lineRule="auto"/>
        <w:ind w:left="284" w:hanging="284"/>
        <w:jc w:val="both"/>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lastRenderedPageBreak/>
        <w:t>والذي ينبثق منه الفروض الفرعية التالية:</w:t>
      </w:r>
    </w:p>
    <w:p w14:paraId="3831EEFA" w14:textId="02B718A8" w:rsidR="00577599" w:rsidRPr="00C52106" w:rsidRDefault="00C52106" w:rsidP="00C52106">
      <w:pPr>
        <w:pStyle w:val="ListParagraph"/>
        <w:numPr>
          <w:ilvl w:val="0"/>
          <w:numId w:val="7"/>
        </w:numPr>
        <w:spacing w:before="120" w:after="120" w:line="360"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577599" w:rsidRPr="00C52106">
        <w:rPr>
          <w:rFonts w:ascii="Simplified Arabic" w:hAnsi="Simplified Arabic" w:cs="Simplified Arabic" w:hint="cs"/>
          <w:sz w:val="32"/>
          <w:szCs w:val="32"/>
          <w:rtl/>
        </w:rPr>
        <w:t>يوجد تأثير ذو دلالة إحصائية لقدرة الذكاء الاصطناعي على تحليل التواصل والتفاعل الرقمي على نية التسرب المُتنبأ بها لدى موظفي صندوق الاستثمارات العامة</w:t>
      </w:r>
      <w:r w:rsidR="00577599" w:rsidRPr="00C52106">
        <w:rPr>
          <w:rFonts w:ascii="Simplified Arabic" w:hAnsi="Simplified Arabic" w:cs="Simplified Arabic" w:hint="cs"/>
          <w:sz w:val="32"/>
          <w:szCs w:val="32"/>
        </w:rPr>
        <w:t>.</w:t>
      </w:r>
    </w:p>
    <w:p w14:paraId="6EA9C156" w14:textId="6490DB81" w:rsidR="00577599" w:rsidRPr="0000429C" w:rsidRDefault="00577599" w:rsidP="008405D8">
      <w:pPr>
        <w:numPr>
          <w:ilvl w:val="0"/>
          <w:numId w:val="7"/>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Pr>
        <w:t xml:space="preserve"> </w:t>
      </w:r>
      <w:r w:rsidRPr="0000429C">
        <w:rPr>
          <w:rFonts w:ascii="Simplified Arabic" w:hAnsi="Simplified Arabic" w:cs="Simplified Arabic" w:hint="cs"/>
          <w:sz w:val="32"/>
          <w:szCs w:val="32"/>
          <w:rtl/>
        </w:rPr>
        <w:t>يوجد تأثير ذو دلالة إحصائية لشفافية وقابلية تفسير مخرجات الذكاء الاصطناعي</w:t>
      </w:r>
      <w:r w:rsidRPr="0000429C">
        <w:rPr>
          <w:rFonts w:ascii="Simplified Arabic" w:hAnsi="Simplified Arabic" w:cs="Simplified Arabic" w:hint="cs"/>
          <w:sz w:val="32"/>
          <w:szCs w:val="32"/>
        </w:rPr>
        <w:t xml:space="preserve"> (XAI) </w:t>
      </w:r>
      <w:r w:rsidRPr="0000429C">
        <w:rPr>
          <w:rFonts w:ascii="Simplified Arabic" w:hAnsi="Simplified Arabic" w:cs="Simplified Arabic" w:hint="cs"/>
          <w:sz w:val="32"/>
          <w:szCs w:val="32"/>
          <w:rtl/>
        </w:rPr>
        <w:t>على العوامل المؤثرة المحورية في التنبؤ بالتسرب الوظيفي في الصندوق</w:t>
      </w:r>
      <w:r w:rsidRPr="0000429C">
        <w:rPr>
          <w:rFonts w:ascii="Simplified Arabic" w:hAnsi="Simplified Arabic" w:cs="Simplified Arabic" w:hint="cs"/>
          <w:sz w:val="32"/>
          <w:szCs w:val="32"/>
        </w:rPr>
        <w:t>.</w:t>
      </w:r>
    </w:p>
    <w:p w14:paraId="016AFC41" w14:textId="2441D562" w:rsidR="00577599" w:rsidRPr="0000429C" w:rsidRDefault="00577599" w:rsidP="008405D8">
      <w:pPr>
        <w:numPr>
          <w:ilvl w:val="0"/>
          <w:numId w:val="7"/>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Pr>
        <w:t xml:space="preserve"> </w:t>
      </w:r>
      <w:r w:rsidRPr="0000429C">
        <w:rPr>
          <w:rFonts w:ascii="Simplified Arabic" w:hAnsi="Simplified Arabic" w:cs="Simplified Arabic" w:hint="cs"/>
          <w:sz w:val="32"/>
          <w:szCs w:val="32"/>
          <w:rtl/>
        </w:rPr>
        <w:t>يوجد تأثير ذو دلالة إحصائية لقدرة الذكاء الاصطناعي على استخلاص الميزات المتقدمة على دقة النموذج التنبؤي للتسرب الوظيفي في صندوق الاستثمارات العامة</w:t>
      </w:r>
      <w:r w:rsidRPr="0000429C">
        <w:rPr>
          <w:rFonts w:ascii="Simplified Arabic" w:hAnsi="Simplified Arabic" w:cs="Simplified Arabic" w:hint="cs"/>
          <w:sz w:val="32"/>
          <w:szCs w:val="32"/>
        </w:rPr>
        <w:t>.</w:t>
      </w:r>
    </w:p>
    <w:p w14:paraId="005BEE68" w14:textId="45399031" w:rsidR="00577599" w:rsidRPr="0000429C" w:rsidRDefault="00C52106" w:rsidP="008405D8">
      <w:pPr>
        <w:numPr>
          <w:ilvl w:val="0"/>
          <w:numId w:val="7"/>
        </w:numPr>
        <w:spacing w:before="120" w:after="120" w:line="360"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577599" w:rsidRPr="0000429C">
        <w:rPr>
          <w:rFonts w:ascii="Simplified Arabic" w:hAnsi="Simplified Arabic" w:cs="Simplified Arabic" w:hint="cs"/>
          <w:sz w:val="32"/>
          <w:szCs w:val="32"/>
          <w:rtl/>
        </w:rPr>
        <w:t>يوجد تأثير ذو دلالة إحصائية للتنبؤ السلوكي الاستباقي للذكاء الاصطناعي على التراجع المُتنبأ به في الأداء الوظيفي كأحد مؤشرات التسرب</w:t>
      </w:r>
      <w:r w:rsidR="00577599" w:rsidRPr="0000429C">
        <w:rPr>
          <w:rFonts w:ascii="Simplified Arabic" w:hAnsi="Simplified Arabic" w:cs="Simplified Arabic" w:hint="cs"/>
          <w:sz w:val="32"/>
          <w:szCs w:val="32"/>
        </w:rPr>
        <w:t>.</w:t>
      </w:r>
    </w:p>
    <w:p w14:paraId="61D5C660" w14:textId="77777777" w:rsidR="00577599" w:rsidRPr="0000429C" w:rsidRDefault="00577599" w:rsidP="008405D8">
      <w:pPr>
        <w:spacing w:before="120" w:after="120" w:line="360" w:lineRule="auto"/>
        <w:jc w:val="both"/>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t>الفرض الرئيسي الثاني (الفروقات الديموغرافية):</w:t>
      </w:r>
    </w:p>
    <w:p w14:paraId="30A9B94F" w14:textId="10C370C3" w:rsidR="00C52106" w:rsidRDefault="00577599" w:rsidP="00CC573D">
      <w:pPr>
        <w:spacing w:before="120" w:after="120" w:line="360" w:lineRule="auto"/>
        <w:ind w:firstLine="284"/>
        <w:jc w:val="both"/>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t xml:space="preserve"> "تختلف دلالة تأثير استخدام تقنيات الذكاء الاصطناعي في التنبؤ بالتسرب الوظيفي في صندوق الاستثمارات العامة (</w:t>
      </w:r>
      <w:r w:rsidRPr="0000429C">
        <w:rPr>
          <w:rFonts w:ascii="Simplified Arabic" w:hAnsi="Simplified Arabic" w:cs="Simplified Arabic" w:hint="cs"/>
          <w:b/>
          <w:bCs/>
          <w:sz w:val="32"/>
          <w:szCs w:val="32"/>
        </w:rPr>
        <w:t>PIF</w:t>
      </w:r>
      <w:r w:rsidRPr="0000429C">
        <w:rPr>
          <w:rFonts w:ascii="Simplified Arabic" w:hAnsi="Simplified Arabic" w:cs="Simplified Arabic" w:hint="cs"/>
          <w:b/>
          <w:bCs/>
          <w:sz w:val="32"/>
          <w:szCs w:val="32"/>
          <w:rtl/>
        </w:rPr>
        <w:t>) باختلاف الخصائص الديموغرافية والوظيفية للمستجيبين (الكوادر الإدارية)."</w:t>
      </w:r>
    </w:p>
    <w:p w14:paraId="355662E9" w14:textId="77777777" w:rsidR="00CC573D" w:rsidRDefault="00CC573D" w:rsidP="00CC573D">
      <w:pPr>
        <w:spacing w:before="120" w:after="120" w:line="360" w:lineRule="auto"/>
        <w:ind w:firstLine="284"/>
        <w:jc w:val="both"/>
        <w:rPr>
          <w:rFonts w:ascii="Simplified Arabic" w:hAnsi="Simplified Arabic" w:cs="Simplified Arabic"/>
          <w:b/>
          <w:bCs/>
          <w:sz w:val="32"/>
          <w:szCs w:val="32"/>
          <w:rtl/>
        </w:rPr>
      </w:pPr>
    </w:p>
    <w:p w14:paraId="54D32E58" w14:textId="77777777" w:rsidR="00CC573D" w:rsidRPr="00CC573D" w:rsidRDefault="00CC573D" w:rsidP="00CC573D">
      <w:pPr>
        <w:spacing w:before="120" w:after="120" w:line="360" w:lineRule="auto"/>
        <w:ind w:firstLine="284"/>
        <w:jc w:val="both"/>
        <w:rPr>
          <w:rFonts w:ascii="Simplified Arabic" w:hAnsi="Simplified Arabic" w:cs="Simplified Arabic"/>
          <w:i/>
          <w:iCs/>
          <w:sz w:val="32"/>
          <w:szCs w:val="32"/>
          <w:rtl/>
        </w:rPr>
      </w:pPr>
    </w:p>
    <w:p w14:paraId="5EF3E556" w14:textId="77777777" w:rsidR="00577599" w:rsidRPr="0000429C" w:rsidRDefault="00577599" w:rsidP="008405D8">
      <w:pPr>
        <w:spacing w:before="120" w:after="120" w:line="360" w:lineRule="auto"/>
        <w:jc w:val="both"/>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lastRenderedPageBreak/>
        <w:t>والذي ينبثق منه الفروض الفرعية التالية:</w:t>
      </w:r>
    </w:p>
    <w:p w14:paraId="4DB1FC18" w14:textId="77777777" w:rsidR="00577599" w:rsidRPr="0000429C" w:rsidRDefault="00577599" w:rsidP="008405D8">
      <w:pPr>
        <w:pStyle w:val="ListParagraph"/>
        <w:numPr>
          <w:ilvl w:val="0"/>
          <w:numId w:val="9"/>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tl/>
        </w:rPr>
        <w:t xml:space="preserve">تختلف تصورات الكوادر الإدارية حول دور الذكاء الاصطناعي في التنبؤ بالتسرب الوظيفي باختلاف </w:t>
      </w:r>
      <w:r w:rsidRPr="0000429C">
        <w:rPr>
          <w:rFonts w:ascii="Simplified Arabic" w:hAnsi="Simplified Arabic" w:cs="Simplified Arabic" w:hint="cs"/>
          <w:b/>
          <w:bCs/>
          <w:sz w:val="32"/>
          <w:szCs w:val="32"/>
          <w:rtl/>
        </w:rPr>
        <w:t>النوع (الجنس</w:t>
      </w:r>
      <w:r w:rsidRPr="0000429C">
        <w:rPr>
          <w:rFonts w:ascii="Simplified Arabic" w:hAnsi="Simplified Arabic" w:cs="Simplified Arabic" w:hint="cs"/>
          <w:b/>
          <w:bCs/>
          <w:sz w:val="32"/>
          <w:szCs w:val="32"/>
        </w:rPr>
        <w:t>)</w:t>
      </w:r>
      <w:r w:rsidRPr="0000429C">
        <w:rPr>
          <w:rFonts w:ascii="Simplified Arabic" w:hAnsi="Simplified Arabic" w:cs="Simplified Arabic" w:hint="cs"/>
          <w:sz w:val="32"/>
          <w:szCs w:val="32"/>
        </w:rPr>
        <w:t xml:space="preserve"> </w:t>
      </w:r>
      <w:r w:rsidRPr="0000429C">
        <w:rPr>
          <w:rFonts w:ascii="Simplified Arabic" w:hAnsi="Simplified Arabic" w:cs="Simplified Arabic" w:hint="cs"/>
          <w:sz w:val="32"/>
          <w:szCs w:val="32"/>
          <w:rtl/>
        </w:rPr>
        <w:t>للمستجيبين</w:t>
      </w:r>
      <w:r w:rsidRPr="0000429C">
        <w:rPr>
          <w:rFonts w:ascii="Simplified Arabic" w:hAnsi="Simplified Arabic" w:cs="Simplified Arabic" w:hint="cs"/>
          <w:sz w:val="32"/>
          <w:szCs w:val="32"/>
        </w:rPr>
        <w:t>.</w:t>
      </w:r>
    </w:p>
    <w:p w14:paraId="4020F51E" w14:textId="77777777" w:rsidR="00577599" w:rsidRPr="0000429C" w:rsidRDefault="00577599" w:rsidP="008405D8">
      <w:pPr>
        <w:pStyle w:val="ListParagraph"/>
        <w:numPr>
          <w:ilvl w:val="0"/>
          <w:numId w:val="9"/>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tl/>
        </w:rPr>
        <w:t xml:space="preserve">تختلف تصورات الكوادر الإدارية حول دور الذكاء الاصطناعي في التنبؤ بالتسرب الوظيفي باختلاف </w:t>
      </w:r>
      <w:r w:rsidRPr="0000429C">
        <w:rPr>
          <w:rFonts w:ascii="Simplified Arabic" w:hAnsi="Simplified Arabic" w:cs="Simplified Arabic" w:hint="cs"/>
          <w:b/>
          <w:bCs/>
          <w:sz w:val="32"/>
          <w:szCs w:val="32"/>
          <w:rtl/>
        </w:rPr>
        <w:t>العمر</w:t>
      </w:r>
      <w:r w:rsidRPr="0000429C">
        <w:rPr>
          <w:rFonts w:ascii="Simplified Arabic" w:hAnsi="Simplified Arabic" w:cs="Simplified Arabic" w:hint="cs"/>
          <w:sz w:val="32"/>
          <w:szCs w:val="32"/>
          <w:rtl/>
        </w:rPr>
        <w:t xml:space="preserve"> للمستجيبين</w:t>
      </w:r>
      <w:r w:rsidRPr="0000429C">
        <w:rPr>
          <w:rFonts w:ascii="Simplified Arabic" w:hAnsi="Simplified Arabic" w:cs="Simplified Arabic" w:hint="cs"/>
          <w:sz w:val="32"/>
          <w:szCs w:val="32"/>
        </w:rPr>
        <w:t>.</w:t>
      </w:r>
    </w:p>
    <w:p w14:paraId="4B6855EA" w14:textId="77777777" w:rsidR="00577599" w:rsidRPr="0000429C" w:rsidRDefault="00577599" w:rsidP="008405D8">
      <w:pPr>
        <w:pStyle w:val="ListParagraph"/>
        <w:numPr>
          <w:ilvl w:val="0"/>
          <w:numId w:val="9"/>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tl/>
        </w:rPr>
        <w:t xml:space="preserve">تختلف تصورات الكوادر الإدارية حول دور الذكاء الاصطناعي في التنبؤ بالتسرب الوظيفي باختلاف </w:t>
      </w:r>
      <w:r w:rsidRPr="0000429C">
        <w:rPr>
          <w:rFonts w:ascii="Simplified Arabic" w:hAnsi="Simplified Arabic" w:cs="Simplified Arabic" w:hint="cs"/>
          <w:b/>
          <w:bCs/>
          <w:sz w:val="32"/>
          <w:szCs w:val="32"/>
          <w:rtl/>
        </w:rPr>
        <w:t>المستوى الوظيفي</w:t>
      </w:r>
      <w:r w:rsidRPr="0000429C">
        <w:rPr>
          <w:rFonts w:ascii="Simplified Arabic" w:hAnsi="Simplified Arabic" w:cs="Simplified Arabic" w:hint="cs"/>
          <w:sz w:val="32"/>
          <w:szCs w:val="32"/>
          <w:rtl/>
        </w:rPr>
        <w:t xml:space="preserve"> للمستجيبين</w:t>
      </w:r>
      <w:r w:rsidRPr="0000429C">
        <w:rPr>
          <w:rFonts w:ascii="Simplified Arabic" w:hAnsi="Simplified Arabic" w:cs="Simplified Arabic" w:hint="cs"/>
          <w:sz w:val="32"/>
          <w:szCs w:val="32"/>
        </w:rPr>
        <w:t>.</w:t>
      </w:r>
    </w:p>
    <w:p w14:paraId="7CB4DFED" w14:textId="77777777" w:rsidR="00577599" w:rsidRPr="0000429C" w:rsidRDefault="00577599" w:rsidP="008405D8">
      <w:pPr>
        <w:pStyle w:val="ListParagraph"/>
        <w:numPr>
          <w:ilvl w:val="0"/>
          <w:numId w:val="9"/>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tl/>
        </w:rPr>
        <w:t xml:space="preserve">تختلف تصورات الكوادر الإدارية حول دور الذكاء الاصطناعي في التنبؤ بالتسرب الوظيفي باختلاف </w:t>
      </w:r>
      <w:r w:rsidRPr="0000429C">
        <w:rPr>
          <w:rFonts w:ascii="Simplified Arabic" w:hAnsi="Simplified Arabic" w:cs="Simplified Arabic" w:hint="cs"/>
          <w:b/>
          <w:bCs/>
          <w:sz w:val="32"/>
          <w:szCs w:val="32"/>
          <w:rtl/>
        </w:rPr>
        <w:t>عدد سنوات الخبرة</w:t>
      </w:r>
      <w:r w:rsidRPr="0000429C">
        <w:rPr>
          <w:rFonts w:ascii="Simplified Arabic" w:hAnsi="Simplified Arabic" w:cs="Simplified Arabic" w:hint="cs"/>
          <w:sz w:val="32"/>
          <w:szCs w:val="32"/>
          <w:rtl/>
        </w:rPr>
        <w:t xml:space="preserve"> للمستجيبين</w:t>
      </w:r>
      <w:r w:rsidRPr="0000429C">
        <w:rPr>
          <w:rFonts w:ascii="Simplified Arabic" w:hAnsi="Simplified Arabic" w:cs="Simplified Arabic" w:hint="cs"/>
          <w:sz w:val="32"/>
          <w:szCs w:val="32"/>
        </w:rPr>
        <w:t>.</w:t>
      </w:r>
    </w:p>
    <w:p w14:paraId="41FF72D8" w14:textId="77777777" w:rsidR="00577599" w:rsidRPr="0000429C" w:rsidRDefault="00577599" w:rsidP="008405D8">
      <w:pPr>
        <w:pStyle w:val="ListParagraph"/>
        <w:numPr>
          <w:ilvl w:val="0"/>
          <w:numId w:val="9"/>
        </w:numPr>
        <w:spacing w:before="120" w:after="120" w:line="360" w:lineRule="auto"/>
        <w:jc w:val="both"/>
        <w:rPr>
          <w:rFonts w:ascii="Simplified Arabic" w:hAnsi="Simplified Arabic" w:cs="Simplified Arabic"/>
          <w:sz w:val="32"/>
          <w:szCs w:val="32"/>
        </w:rPr>
      </w:pPr>
      <w:r w:rsidRPr="0000429C">
        <w:rPr>
          <w:rFonts w:ascii="Simplified Arabic" w:hAnsi="Simplified Arabic" w:cs="Simplified Arabic" w:hint="cs"/>
          <w:sz w:val="32"/>
          <w:szCs w:val="32"/>
          <w:rtl/>
        </w:rPr>
        <w:t xml:space="preserve">تختلف تصورات الكوادر الإدارية حول دور الذكاء الاصطناعي في التنبؤ بالتسرب الوظيفي باختلاف </w:t>
      </w:r>
      <w:r w:rsidRPr="0000429C">
        <w:rPr>
          <w:rFonts w:ascii="Simplified Arabic" w:hAnsi="Simplified Arabic" w:cs="Simplified Arabic" w:hint="cs"/>
          <w:b/>
          <w:bCs/>
          <w:sz w:val="32"/>
          <w:szCs w:val="32"/>
          <w:rtl/>
        </w:rPr>
        <w:t>المؤهل العلمي</w:t>
      </w:r>
      <w:r w:rsidRPr="0000429C">
        <w:rPr>
          <w:rFonts w:ascii="Simplified Arabic" w:hAnsi="Simplified Arabic" w:cs="Simplified Arabic" w:hint="cs"/>
          <w:sz w:val="32"/>
          <w:szCs w:val="32"/>
          <w:rtl/>
        </w:rPr>
        <w:t xml:space="preserve"> للمستجيبين</w:t>
      </w:r>
      <w:r w:rsidRPr="0000429C">
        <w:rPr>
          <w:rFonts w:ascii="Simplified Arabic" w:hAnsi="Simplified Arabic" w:cs="Simplified Arabic" w:hint="cs"/>
          <w:sz w:val="32"/>
          <w:szCs w:val="32"/>
        </w:rPr>
        <w:t>.</w:t>
      </w:r>
    </w:p>
    <w:p w14:paraId="0FAF0524" w14:textId="6EA1C0F4"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p>
    <w:p w14:paraId="4864FFF5" w14:textId="4DEDD582" w:rsidR="0000429C" w:rsidRPr="00CC573D" w:rsidRDefault="0000429C">
      <w:pPr>
        <w:pStyle w:val="Heading2"/>
        <w:spacing w:before="0" w:after="120"/>
        <w:rPr>
          <w:rFonts w:ascii="Simplified Arabic" w:eastAsia="Times New Roman" w:hAnsi="Simplified Arabic" w:cs="Simplified Arabic"/>
          <w:b/>
          <w:bCs/>
          <w:color w:val="1F1F1F"/>
          <w:u w:val="single"/>
          <w:rtl/>
        </w:rPr>
      </w:pPr>
      <w:r w:rsidRPr="00CC573D">
        <w:rPr>
          <w:rFonts w:ascii="Simplified Arabic" w:eastAsia="Times New Roman" w:hAnsi="Simplified Arabic" w:cs="Simplified Arabic" w:hint="cs"/>
          <w:b/>
          <w:bCs/>
          <w:color w:val="1F1F1F"/>
          <w:u w:val="single"/>
          <w:rtl/>
        </w:rPr>
        <w:t xml:space="preserve"> </w:t>
      </w:r>
      <w:r w:rsidR="00CC573D" w:rsidRPr="00CC573D">
        <w:rPr>
          <w:rFonts w:ascii="Simplified Arabic" w:eastAsia="Times New Roman" w:hAnsi="Simplified Arabic" w:cs="Simplified Arabic" w:hint="cs"/>
          <w:b/>
          <w:bCs/>
          <w:color w:val="1F1F1F"/>
          <w:u w:val="single"/>
          <w:rtl/>
        </w:rPr>
        <w:t xml:space="preserve">سابعاً: </w:t>
      </w:r>
      <w:r w:rsidRPr="00CC573D">
        <w:rPr>
          <w:rFonts w:ascii="Simplified Arabic" w:eastAsia="Times New Roman" w:hAnsi="Simplified Arabic" w:cs="Simplified Arabic" w:hint="cs"/>
          <w:b/>
          <w:bCs/>
          <w:color w:val="1F1F1F"/>
          <w:u w:val="single"/>
          <w:rtl/>
        </w:rPr>
        <w:t>مصطلحات الدراسة</w:t>
      </w:r>
    </w:p>
    <w:p w14:paraId="65BC3796"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تقنيات الذكاء الاصطناعي (</w:t>
      </w:r>
      <w:r w:rsidRPr="0000429C">
        <w:rPr>
          <w:rFonts w:ascii="Simplified Arabic" w:eastAsia="Times New Roman" w:hAnsi="Simplified Arabic" w:cs="Simplified Arabic" w:hint="cs"/>
          <w:color w:val="1F1F1F"/>
          <w:sz w:val="32"/>
          <w:szCs w:val="32"/>
        </w:rPr>
        <w:t>AI Technologies</w:t>
      </w:r>
      <w:r w:rsidRPr="0000429C">
        <w:rPr>
          <w:rFonts w:ascii="Simplified Arabic" w:eastAsia="Times New Roman" w:hAnsi="Simplified Arabic" w:cs="Simplified Arabic" w:hint="cs"/>
          <w:color w:val="1F1F1F"/>
          <w:sz w:val="32"/>
          <w:szCs w:val="32"/>
          <w:rtl/>
        </w:rPr>
        <w:t>)</w:t>
      </w:r>
    </w:p>
    <w:p w14:paraId="00AD70AE" w14:textId="77777777"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تُعرف إجرائياً في هذه الدراسة بأنها مجموعة من الأنظمة والخوارزميات (مثل تعلم الآلة والتحليل التنبؤي) التي تستخدمها إدارة الموارد البشرية في صندوق الاستثمارات العامة لتحويل البيانات الضخمة المتعلقة بالموظفين إلى رؤى استباقية.</w:t>
      </w:r>
    </w:p>
    <w:p w14:paraId="18C86801"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2. تحليل أنماط سلوك الموظفين (</w:t>
      </w:r>
      <w:r w:rsidRPr="0000429C">
        <w:rPr>
          <w:rFonts w:ascii="Simplified Arabic" w:eastAsia="Times New Roman" w:hAnsi="Simplified Arabic" w:cs="Simplified Arabic" w:hint="cs"/>
          <w:color w:val="1F1F1F"/>
          <w:sz w:val="32"/>
          <w:szCs w:val="32"/>
        </w:rPr>
        <w:t>Employee Behavior Pattern Analysis</w:t>
      </w:r>
      <w:r w:rsidRPr="0000429C">
        <w:rPr>
          <w:rFonts w:ascii="Simplified Arabic" w:eastAsia="Times New Roman" w:hAnsi="Simplified Arabic" w:cs="Simplified Arabic" w:hint="cs"/>
          <w:color w:val="1F1F1F"/>
          <w:sz w:val="32"/>
          <w:szCs w:val="32"/>
          <w:rtl/>
        </w:rPr>
        <w:t>)</w:t>
      </w:r>
    </w:p>
    <w:p w14:paraId="5B4AA8F5" w14:textId="77777777"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هي عملية تتبع ورصد التفاعلات الرقمية والمهنية للموظف (مثل ساعات العمل، معدلات الإنجاز، التفاعل مع المنصات الداخلية، وطلبات الإجازات) باستخدام أدوات تحليلية لتحديد التغيرات التي قد تطرأ على التزام الموظف.</w:t>
      </w:r>
    </w:p>
    <w:p w14:paraId="5A40A5FE"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التنبؤ بالتسرب الوظيفي (</w:t>
      </w:r>
      <w:r w:rsidRPr="0000429C">
        <w:rPr>
          <w:rFonts w:ascii="Simplified Arabic" w:eastAsia="Times New Roman" w:hAnsi="Simplified Arabic" w:cs="Simplified Arabic" w:hint="cs"/>
          <w:color w:val="1F1F1F"/>
          <w:sz w:val="32"/>
          <w:szCs w:val="32"/>
        </w:rPr>
        <w:t>Predictive Employee Turnover</w:t>
      </w:r>
      <w:r w:rsidRPr="0000429C">
        <w:rPr>
          <w:rFonts w:ascii="Simplified Arabic" w:eastAsia="Times New Roman" w:hAnsi="Simplified Arabic" w:cs="Simplified Arabic" w:hint="cs"/>
          <w:color w:val="1F1F1F"/>
          <w:sz w:val="32"/>
          <w:szCs w:val="32"/>
          <w:rtl/>
        </w:rPr>
        <w:t>)</w:t>
      </w:r>
    </w:p>
    <w:p w14:paraId="7D2CE17A" w14:textId="77777777"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هو الاستخدام الاستباقي للنماذج الإحصائية لتقدير احتمالية مغادرة الموظف للمنظمة قبل وقوعها فعلياً، بناءً على مؤشرات سلوكية وتاريخية، مما يسمح للإدارة باتخاذ إجراءات استبقائية للتحسين.</w:t>
      </w:r>
    </w:p>
    <w:p w14:paraId="3DD30E37"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4. صندوق الاستثمارات العامة (</w:t>
      </w:r>
      <w:r w:rsidRPr="0000429C">
        <w:rPr>
          <w:rFonts w:ascii="Simplified Arabic" w:eastAsia="Times New Roman" w:hAnsi="Simplified Arabic" w:cs="Simplified Arabic" w:hint="cs"/>
          <w:color w:val="1F1F1F"/>
          <w:sz w:val="32"/>
          <w:szCs w:val="32"/>
        </w:rPr>
        <w:t>PIF</w:t>
      </w:r>
      <w:r w:rsidRPr="0000429C">
        <w:rPr>
          <w:rFonts w:ascii="Simplified Arabic" w:eastAsia="Times New Roman" w:hAnsi="Simplified Arabic" w:cs="Simplified Arabic" w:hint="cs"/>
          <w:color w:val="1F1F1F"/>
          <w:sz w:val="32"/>
          <w:szCs w:val="32"/>
          <w:rtl/>
        </w:rPr>
        <w:t>)</w:t>
      </w:r>
    </w:p>
    <w:p w14:paraId="64D5286C" w14:textId="77777777"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هو المحرك الاستثماري للمملكة العربية السعودية، ويُمثل في هذه الدراسة بيئة التطبيق التي تتميز بمعايير مهنية عالية وتنافسية كبيرة في استقطاب والحفاظ على الكفاءات الوطنية والدولية.</w:t>
      </w:r>
    </w:p>
    <w:p w14:paraId="607CAC45" w14:textId="45488D42" w:rsidR="0000429C" w:rsidRPr="00CC573D" w:rsidRDefault="0000429C">
      <w:pPr>
        <w:pStyle w:val="Heading2"/>
        <w:spacing w:before="0" w:after="120"/>
        <w:rPr>
          <w:rFonts w:ascii="Simplified Arabic" w:eastAsia="Times New Roman" w:hAnsi="Simplified Arabic" w:cs="Simplified Arabic"/>
          <w:b/>
          <w:bCs/>
          <w:color w:val="1F1F1F"/>
          <w:u w:val="single"/>
          <w:rtl/>
        </w:rPr>
      </w:pPr>
      <w:r w:rsidRPr="00CC573D">
        <w:rPr>
          <w:rFonts w:ascii="Simplified Arabic" w:eastAsia="Times New Roman" w:hAnsi="Simplified Arabic" w:cs="Simplified Arabic" w:hint="cs"/>
          <w:b/>
          <w:bCs/>
          <w:color w:val="1F1F1F"/>
          <w:u w:val="single"/>
          <w:rtl/>
        </w:rPr>
        <w:t xml:space="preserve"> </w:t>
      </w:r>
      <w:r w:rsidR="00CC573D" w:rsidRPr="00CC573D">
        <w:rPr>
          <w:rFonts w:ascii="Simplified Arabic" w:eastAsia="Times New Roman" w:hAnsi="Simplified Arabic" w:cs="Simplified Arabic" w:hint="cs"/>
          <w:b/>
          <w:bCs/>
          <w:color w:val="1F1F1F"/>
          <w:u w:val="single"/>
          <w:rtl/>
        </w:rPr>
        <w:t xml:space="preserve">ثامناً: </w:t>
      </w:r>
      <w:r w:rsidRPr="00CC573D">
        <w:rPr>
          <w:rFonts w:ascii="Simplified Arabic" w:eastAsia="Times New Roman" w:hAnsi="Simplified Arabic" w:cs="Simplified Arabic" w:hint="cs"/>
          <w:b/>
          <w:bCs/>
          <w:color w:val="1F1F1F"/>
          <w:u w:val="single"/>
          <w:rtl/>
        </w:rPr>
        <w:t>متغيرات الدراسة</w:t>
      </w:r>
    </w:p>
    <w:p w14:paraId="29E9C8A1" w14:textId="77777777" w:rsidR="0000429C" w:rsidRPr="0000429C" w:rsidRDefault="0000429C">
      <w:pPr>
        <w:pStyle w:val="NormalWeb"/>
        <w:bidi/>
        <w:spacing w:before="0" w:beforeAutospacing="0" w:after="24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تعتمد الدراسة على نموذج تحليلي يربط بين الأدوات التقنية والنتيجة السلوكية المتوقعة كما يلي:</w:t>
      </w:r>
    </w:p>
    <w:p w14:paraId="08C2A21B"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المتغير المستقل (</w:t>
      </w:r>
      <w:r w:rsidRPr="0000429C">
        <w:rPr>
          <w:rFonts w:ascii="Simplified Arabic" w:eastAsia="Times New Roman" w:hAnsi="Simplified Arabic" w:cs="Simplified Arabic" w:hint="cs"/>
          <w:color w:val="1F1F1F"/>
          <w:sz w:val="32"/>
          <w:szCs w:val="32"/>
        </w:rPr>
        <w:t>Independent Variable</w:t>
      </w:r>
      <w:r w:rsidRPr="0000429C">
        <w:rPr>
          <w:rFonts w:ascii="Simplified Arabic" w:eastAsia="Times New Roman" w:hAnsi="Simplified Arabic" w:cs="Simplified Arabic" w:hint="cs"/>
          <w:color w:val="1F1F1F"/>
          <w:sz w:val="32"/>
          <w:szCs w:val="32"/>
          <w:rtl/>
        </w:rPr>
        <w:t>)</w:t>
      </w:r>
    </w:p>
    <w:p w14:paraId="2DD1A294" w14:textId="77777777" w:rsidR="0000429C" w:rsidRPr="0000429C" w:rsidRDefault="0000429C">
      <w:pPr>
        <w:pStyle w:val="NormalWeb"/>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"تقنيات الذكاء الاصطناعي في تحليل السلوك"</w:t>
      </w:r>
    </w:p>
    <w:p w14:paraId="5E56C727" w14:textId="77777777" w:rsidR="0000429C" w:rsidRPr="0000429C" w:rsidRDefault="0000429C">
      <w:pPr>
        <w:pStyle w:val="NormalWeb"/>
        <w:bidi/>
        <w:spacing w:before="0" w:beforeAutospacing="0" w:after="12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ويشمل الأبعاد التالية:</w:t>
      </w:r>
    </w:p>
    <w:p w14:paraId="422316A2" w14:textId="77777777" w:rsidR="0000429C" w:rsidRPr="0000429C" w:rsidRDefault="0000429C" w:rsidP="0000429C">
      <w:pPr>
        <w:pStyle w:val="NormalWeb"/>
        <w:numPr>
          <w:ilvl w:val="0"/>
          <w:numId w:val="70"/>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خوارزميات تعلم الآلة (</w:t>
      </w:r>
      <w:r w:rsidRPr="0000429C">
        <w:rPr>
          <w:rStyle w:val="Strong"/>
          <w:rFonts w:ascii="Simplified Arabic" w:hAnsi="Simplified Arabic" w:cs="Simplified Arabic" w:hint="cs"/>
          <w:color w:val="1F1F1F"/>
          <w:sz w:val="32"/>
          <w:szCs w:val="32"/>
          <w:bdr w:val="none" w:sz="0" w:space="0" w:color="auto" w:frame="1"/>
        </w:rPr>
        <w:t>Machine Learning</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لقدرتها على التعرف على الأنماط المعقدة.</w:t>
      </w:r>
    </w:p>
    <w:p w14:paraId="57281B2B" w14:textId="77777777" w:rsidR="0000429C" w:rsidRPr="0000429C" w:rsidRDefault="0000429C" w:rsidP="0000429C">
      <w:pPr>
        <w:pStyle w:val="NormalWeb"/>
        <w:numPr>
          <w:ilvl w:val="0"/>
          <w:numId w:val="70"/>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التحليلات التنبؤية (</w:t>
      </w:r>
      <w:r w:rsidRPr="0000429C">
        <w:rPr>
          <w:rStyle w:val="Strong"/>
          <w:rFonts w:ascii="Simplified Arabic" w:hAnsi="Simplified Arabic" w:cs="Simplified Arabic" w:hint="cs"/>
          <w:color w:val="1F1F1F"/>
          <w:sz w:val="32"/>
          <w:szCs w:val="32"/>
          <w:bdr w:val="none" w:sz="0" w:space="0" w:color="auto" w:frame="1"/>
        </w:rPr>
        <w:t>Predictive Analytics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لتحويل البيانات التاريخية إلى توقعات مستقبلية.</w:t>
      </w:r>
    </w:p>
    <w:p w14:paraId="38A7240D" w14:textId="77777777" w:rsidR="0000429C" w:rsidRPr="0000429C" w:rsidRDefault="0000429C" w:rsidP="0000429C">
      <w:pPr>
        <w:pStyle w:val="NormalWeb"/>
        <w:numPr>
          <w:ilvl w:val="0"/>
          <w:numId w:val="70"/>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معالجة اللغات الطبيعية (</w:t>
      </w:r>
      <w:r w:rsidRPr="0000429C">
        <w:rPr>
          <w:rStyle w:val="Strong"/>
          <w:rFonts w:ascii="Simplified Arabic" w:hAnsi="Simplified Arabic" w:cs="Simplified Arabic" w:hint="cs"/>
          <w:color w:val="1F1F1F"/>
          <w:sz w:val="32"/>
          <w:szCs w:val="32"/>
          <w:bdr w:val="none" w:sz="0" w:space="0" w:color="auto" w:frame="1"/>
        </w:rPr>
        <w:t>NLP</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لتحليل مشاعر الموظفين من خلال استبيانات الرضا والرسائل الرسمية.</w:t>
      </w:r>
    </w:p>
    <w:p w14:paraId="7F1EE1FB"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المتغير التابع (</w:t>
      </w:r>
      <w:r w:rsidRPr="0000429C">
        <w:rPr>
          <w:rFonts w:ascii="Simplified Arabic" w:eastAsia="Times New Roman" w:hAnsi="Simplified Arabic" w:cs="Simplified Arabic" w:hint="cs"/>
          <w:color w:val="1F1F1F"/>
          <w:sz w:val="32"/>
          <w:szCs w:val="32"/>
        </w:rPr>
        <w:t>Dependent Variable</w:t>
      </w:r>
      <w:r w:rsidRPr="0000429C">
        <w:rPr>
          <w:rFonts w:ascii="Simplified Arabic" w:eastAsia="Times New Roman" w:hAnsi="Simplified Arabic" w:cs="Simplified Arabic" w:hint="cs"/>
          <w:color w:val="1F1F1F"/>
          <w:sz w:val="32"/>
          <w:szCs w:val="32"/>
          <w:rtl/>
        </w:rPr>
        <w:t>)</w:t>
      </w:r>
    </w:p>
    <w:p w14:paraId="5ED06387" w14:textId="77777777" w:rsidR="0000429C" w:rsidRPr="0000429C" w:rsidRDefault="0000429C">
      <w:pPr>
        <w:pStyle w:val="NormalWeb"/>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"التسرب الوظيفي" (</w:t>
      </w:r>
      <w:r w:rsidRPr="0000429C">
        <w:rPr>
          <w:rStyle w:val="Strong"/>
          <w:rFonts w:ascii="Simplified Arabic" w:hAnsi="Simplified Arabic" w:cs="Simplified Arabic" w:hint="cs"/>
          <w:color w:val="1F1F1F"/>
          <w:sz w:val="32"/>
          <w:szCs w:val="32"/>
          <w:bdr w:val="none" w:sz="0" w:space="0" w:color="auto" w:frame="1"/>
        </w:rPr>
        <w:t>Employee Turnover</w:t>
      </w:r>
      <w:r w:rsidRPr="0000429C">
        <w:rPr>
          <w:rStyle w:val="Strong"/>
          <w:rFonts w:ascii="Simplified Arabic" w:hAnsi="Simplified Arabic" w:cs="Simplified Arabic" w:hint="cs"/>
          <w:color w:val="1F1F1F"/>
          <w:sz w:val="32"/>
          <w:szCs w:val="32"/>
          <w:bdr w:val="none" w:sz="0" w:space="0" w:color="auto" w:frame="1"/>
          <w:rtl/>
        </w:rPr>
        <w:t>)</w:t>
      </w:r>
    </w:p>
    <w:p w14:paraId="7B8709EE" w14:textId="77777777" w:rsidR="0000429C" w:rsidRPr="0000429C" w:rsidRDefault="0000429C">
      <w:pPr>
        <w:pStyle w:val="NormalWeb"/>
        <w:bidi/>
        <w:spacing w:before="0" w:beforeAutospacing="0" w:after="120" w:afterAutospacing="0"/>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ويقاس من خلال:</w:t>
      </w:r>
    </w:p>
    <w:p w14:paraId="0694F224" w14:textId="77777777" w:rsidR="0000429C" w:rsidRPr="0000429C" w:rsidRDefault="0000429C" w:rsidP="0000429C">
      <w:pPr>
        <w:pStyle w:val="NormalWeb"/>
        <w:numPr>
          <w:ilvl w:val="0"/>
          <w:numId w:val="71"/>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نوايا ترك العمل:</w:t>
      </w:r>
      <w:r w:rsidRPr="0000429C">
        <w:rPr>
          <w:rFonts w:ascii="Simplified Arabic" w:hAnsi="Simplified Arabic" w:cs="Simplified Arabic" w:hint="cs"/>
          <w:color w:val="1F1F1F"/>
          <w:sz w:val="32"/>
          <w:szCs w:val="32"/>
          <w:rtl/>
        </w:rPr>
        <w:t xml:space="preserve"> رغبة الموظف في البحث عن فرصة بديلة.</w:t>
      </w:r>
    </w:p>
    <w:p w14:paraId="1B19FA2A" w14:textId="77777777" w:rsidR="0000429C" w:rsidRPr="0000429C" w:rsidRDefault="0000429C" w:rsidP="0000429C">
      <w:pPr>
        <w:pStyle w:val="NormalWeb"/>
        <w:numPr>
          <w:ilvl w:val="0"/>
          <w:numId w:val="71"/>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معدلات الدوران الفعلية:</w:t>
      </w:r>
      <w:r w:rsidRPr="0000429C">
        <w:rPr>
          <w:rFonts w:ascii="Simplified Arabic" w:hAnsi="Simplified Arabic" w:cs="Simplified Arabic" w:hint="cs"/>
          <w:color w:val="1F1F1F"/>
          <w:sz w:val="32"/>
          <w:szCs w:val="32"/>
          <w:rtl/>
        </w:rPr>
        <w:t xml:space="preserve"> النسبة المئوية للموظفين الذين يغادرون الصندوق سنوياً.</w:t>
      </w:r>
    </w:p>
    <w:p w14:paraId="4E9EE1BE" w14:textId="77777777" w:rsidR="0000429C" w:rsidRPr="0000429C" w:rsidRDefault="0000429C" w:rsidP="0000429C">
      <w:pPr>
        <w:pStyle w:val="NormalWeb"/>
        <w:numPr>
          <w:ilvl w:val="0"/>
          <w:numId w:val="71"/>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فقدان الكفاءات الحرجة:</w:t>
      </w:r>
      <w:r w:rsidRPr="0000429C">
        <w:rPr>
          <w:rFonts w:ascii="Simplified Arabic" w:hAnsi="Simplified Arabic" w:cs="Simplified Arabic" w:hint="cs"/>
          <w:color w:val="1F1F1F"/>
          <w:sz w:val="32"/>
          <w:szCs w:val="32"/>
          <w:rtl/>
        </w:rPr>
        <w:t xml:space="preserve"> تأثير تسرب الكوادر النوعية على الأهداف الاستراتيجية للصندوق.</w:t>
      </w:r>
    </w:p>
    <w:p w14:paraId="4047109D" w14:textId="77777777" w:rsidR="0000429C" w:rsidRPr="0000429C" w:rsidRDefault="0000429C">
      <w:pPr>
        <w:pStyle w:val="Heading3"/>
        <w:spacing w:before="0" w:after="120"/>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المتغيرات الوسيطة/المعدلة (اختياري)</w:t>
      </w:r>
    </w:p>
    <w:p w14:paraId="015521AB" w14:textId="77777777" w:rsidR="0000429C" w:rsidRPr="0000429C" w:rsidRDefault="0000429C" w:rsidP="0000429C">
      <w:pPr>
        <w:pStyle w:val="NormalWeb"/>
        <w:numPr>
          <w:ilvl w:val="0"/>
          <w:numId w:val="72"/>
        </w:numPr>
        <w:bidi/>
        <w:spacing w:before="0" w:beforeAutospacing="0" w:after="0" w:afterAutospacing="0"/>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بيئة العمل الرقمية:</w:t>
      </w:r>
      <w:r w:rsidRPr="0000429C">
        <w:rPr>
          <w:rFonts w:ascii="Simplified Arabic" w:hAnsi="Simplified Arabic" w:cs="Simplified Arabic" w:hint="cs"/>
          <w:color w:val="1F1F1F"/>
          <w:sz w:val="32"/>
          <w:szCs w:val="32"/>
          <w:rtl/>
        </w:rPr>
        <w:t xml:space="preserve"> مدى توفر البنية التحتية التقنية في الصندوق.</w:t>
      </w:r>
    </w:p>
    <w:p w14:paraId="39F94D4D" w14:textId="77777777" w:rsidR="0000429C" w:rsidRDefault="0000429C" w:rsidP="0000429C">
      <w:pPr>
        <w:pStyle w:val="NormalWeb"/>
        <w:numPr>
          <w:ilvl w:val="0"/>
          <w:numId w:val="72"/>
        </w:numPr>
        <w:bidi/>
        <w:spacing w:before="0" w:beforeAutospacing="0" w:after="0" w:afterAutospacing="0"/>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الثقافة التنظيمية:</w:t>
      </w:r>
      <w:r w:rsidRPr="0000429C">
        <w:rPr>
          <w:rFonts w:ascii="Simplified Arabic" w:hAnsi="Simplified Arabic" w:cs="Simplified Arabic" w:hint="cs"/>
          <w:color w:val="1F1F1F"/>
          <w:sz w:val="32"/>
          <w:szCs w:val="32"/>
          <w:rtl/>
        </w:rPr>
        <w:t xml:space="preserve"> مدى قبول الموظفين والقيادات لنتائج تحليل الذكاء الاصطناعي.</w:t>
      </w:r>
    </w:p>
    <w:p w14:paraId="0AAAB466"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4C744C0A"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265BE720"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5BFBC1F7"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7C93B266"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50BC0F7A"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01CFA48F"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1CA73B36"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06DB0B82"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0CFA8AB8"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115527DC"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586AC54F" w14:textId="77777777" w:rsidR="00C0719F"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5A78DA88" w14:textId="77777777" w:rsidR="00C0719F" w:rsidRPr="0000429C" w:rsidRDefault="00C0719F" w:rsidP="00C0719F">
      <w:pPr>
        <w:pStyle w:val="NormalWeb"/>
        <w:bidi/>
        <w:spacing w:before="0" w:beforeAutospacing="0" w:after="0" w:afterAutospacing="0"/>
        <w:rPr>
          <w:rFonts w:ascii="Simplified Arabic" w:hAnsi="Simplified Arabic" w:cs="Simplified Arabic"/>
          <w:color w:val="1F1F1F"/>
          <w:sz w:val="32"/>
          <w:szCs w:val="32"/>
        </w:rPr>
      </w:pPr>
    </w:p>
    <w:p w14:paraId="1622A248" w14:textId="1B3AC445" w:rsidR="0000429C" w:rsidRPr="0000429C" w:rsidRDefault="0000429C" w:rsidP="00E54A56">
      <w:pPr>
        <w:pStyle w:val="NormalWeb"/>
        <w:bidi/>
        <w:spacing w:before="0" w:beforeAutospacing="0" w:after="0" w:afterAutospacing="0"/>
        <w:ind w:left="360"/>
        <w:rPr>
          <w:rFonts w:ascii="Simplified Arabic" w:hAnsi="Simplified Arabic" w:cs="Simplified Arabic"/>
          <w:color w:val="1F1F1F"/>
          <w:sz w:val="32"/>
          <w:szCs w:val="32"/>
          <w:rtl/>
        </w:rPr>
      </w:pPr>
    </w:p>
    <w:p w14:paraId="45264BC2"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37F6B229"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0F707698"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1E34DEA3"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5FA6399D" w14:textId="77777777" w:rsidR="008417C9" w:rsidRDefault="008417C9" w:rsidP="008417C9">
      <w:pPr>
        <w:spacing w:before="120" w:after="120" w:line="360" w:lineRule="auto"/>
        <w:jc w:val="both"/>
        <w:rPr>
          <w:rFonts w:ascii="Simplified Arabic" w:hAnsi="Simplified Arabic" w:cs="Simplified Arabic"/>
          <w:sz w:val="32"/>
          <w:szCs w:val="32"/>
        </w:rPr>
      </w:pPr>
    </w:p>
    <w:p w14:paraId="4A013BF8" w14:textId="77777777" w:rsidR="00C0719F" w:rsidRPr="0000429C" w:rsidRDefault="00C0719F" w:rsidP="008417C9">
      <w:pPr>
        <w:spacing w:before="120" w:after="120" w:line="360" w:lineRule="auto"/>
        <w:jc w:val="both"/>
        <w:rPr>
          <w:rFonts w:ascii="Simplified Arabic" w:hAnsi="Simplified Arabic" w:cs="Simplified Arabic"/>
          <w:sz w:val="32"/>
          <w:szCs w:val="32"/>
          <w:rtl/>
        </w:rPr>
      </w:pPr>
    </w:p>
    <w:p w14:paraId="3711BA7A" w14:textId="3978867E" w:rsidR="008417C9" w:rsidRPr="0000429C" w:rsidRDefault="004369AF" w:rsidP="004369AF">
      <w:pPr>
        <w:spacing w:before="120" w:after="120" w:line="360" w:lineRule="auto"/>
        <w:jc w:val="center"/>
        <w:rPr>
          <w:rFonts w:ascii="Simplified Arabic" w:hAnsi="Simplified Arabic" w:cs="Simplified Arabic"/>
          <w:b/>
          <w:bCs/>
          <w:sz w:val="32"/>
          <w:szCs w:val="32"/>
          <w:rtl/>
        </w:rPr>
      </w:pPr>
      <w:r w:rsidRPr="0000429C">
        <w:rPr>
          <w:rFonts w:ascii="Simplified Arabic" w:hAnsi="Simplified Arabic" w:cs="Simplified Arabic" w:hint="cs"/>
          <w:b/>
          <w:bCs/>
          <w:sz w:val="32"/>
          <w:szCs w:val="32"/>
          <w:rtl/>
        </w:rPr>
        <w:t>الفصل الثاني</w:t>
      </w:r>
    </w:p>
    <w:p w14:paraId="2DE4D7FB"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4FBF5907" w14:textId="77777777" w:rsidR="00C0719F" w:rsidRPr="0000429C" w:rsidRDefault="00C0719F" w:rsidP="008417C9">
      <w:pPr>
        <w:spacing w:before="120" w:after="120" w:line="360" w:lineRule="auto"/>
        <w:jc w:val="both"/>
        <w:rPr>
          <w:rFonts w:ascii="Simplified Arabic" w:hAnsi="Simplified Arabic" w:cs="Simplified Arabic"/>
          <w:sz w:val="32"/>
          <w:szCs w:val="32"/>
          <w:rtl/>
        </w:rPr>
      </w:pPr>
    </w:p>
    <w:p w14:paraId="08FB1518"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72D81E3A"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471C9E47"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49001C83" w14:textId="77777777" w:rsidR="008417C9" w:rsidRPr="0000429C" w:rsidRDefault="008417C9" w:rsidP="008417C9">
      <w:pPr>
        <w:spacing w:before="120" w:after="120" w:line="360" w:lineRule="auto"/>
        <w:jc w:val="both"/>
        <w:rPr>
          <w:rFonts w:ascii="Simplified Arabic" w:hAnsi="Simplified Arabic" w:cs="Simplified Arabic"/>
          <w:sz w:val="32"/>
          <w:szCs w:val="32"/>
          <w:rtl/>
        </w:rPr>
      </w:pPr>
    </w:p>
    <w:p w14:paraId="1C81C9AB" w14:textId="77777777" w:rsidR="008417C9" w:rsidRPr="0000429C" w:rsidRDefault="008417C9" w:rsidP="008417C9">
      <w:pPr>
        <w:spacing w:before="120" w:after="120" w:line="360" w:lineRule="auto"/>
        <w:jc w:val="both"/>
        <w:rPr>
          <w:rFonts w:ascii="Simplified Arabic" w:hAnsi="Simplified Arabic" w:cs="Simplified Arabic"/>
          <w:sz w:val="32"/>
          <w:szCs w:val="32"/>
        </w:rPr>
      </w:pPr>
    </w:p>
    <w:p w14:paraId="7FE5A9F2" w14:textId="57526682" w:rsidR="00577599" w:rsidRPr="0000429C" w:rsidRDefault="00577599" w:rsidP="008405D8">
      <w:pPr>
        <w:spacing w:line="360" w:lineRule="auto"/>
        <w:jc w:val="both"/>
        <w:outlineLvl w:val="0"/>
        <w:rPr>
          <w:rFonts w:ascii="Simplified Arabic" w:hAnsi="Simplified Arabic" w:cs="Simplified Arabic"/>
          <w:b/>
          <w:bCs/>
          <w:sz w:val="32"/>
          <w:szCs w:val="32"/>
          <w:u w:val="single"/>
          <w:lang w:bidi="ar-EG"/>
        </w:rPr>
      </w:pPr>
      <w:r w:rsidRPr="0000429C">
        <w:rPr>
          <w:rFonts w:ascii="Simplified Arabic" w:hAnsi="Simplified Arabic" w:cs="Simplified Arabic" w:hint="cs"/>
          <w:b/>
          <w:bCs/>
          <w:sz w:val="32"/>
          <w:szCs w:val="32"/>
          <w:u w:val="single"/>
          <w:rtl/>
          <w:lang w:bidi="ar-EG"/>
        </w:rPr>
        <w:lastRenderedPageBreak/>
        <w:t xml:space="preserve"> الدراسات السابقة</w:t>
      </w:r>
      <w:bookmarkEnd w:id="2"/>
      <w:r w:rsidRPr="0000429C">
        <w:rPr>
          <w:rFonts w:ascii="Simplified Arabic" w:hAnsi="Simplified Arabic" w:cs="Simplified Arabic" w:hint="cs"/>
          <w:b/>
          <w:bCs/>
          <w:sz w:val="32"/>
          <w:szCs w:val="32"/>
          <w:u w:val="single"/>
          <w:rtl/>
          <w:lang w:bidi="ar-EG"/>
        </w:rPr>
        <w:t>:</w:t>
      </w:r>
      <w:bookmarkEnd w:id="4"/>
    </w:p>
    <w:p w14:paraId="28B5B52E" w14:textId="77777777" w:rsidR="00577599" w:rsidRPr="0000429C" w:rsidRDefault="00577599" w:rsidP="008405D8">
      <w:pPr>
        <w:spacing w:line="360" w:lineRule="auto"/>
        <w:ind w:firstLine="284"/>
        <w:jc w:val="both"/>
        <w:rPr>
          <w:rFonts w:ascii="Simplified Arabic" w:eastAsia="Calibri" w:hAnsi="Simplified Arabic" w:cs="Simplified Arabic"/>
          <w:spacing w:val="-4"/>
          <w:sz w:val="32"/>
          <w:szCs w:val="32"/>
          <w:rtl/>
        </w:rPr>
      </w:pPr>
      <w:r w:rsidRPr="0000429C">
        <w:rPr>
          <w:rFonts w:ascii="Simplified Arabic" w:eastAsia="Calibri" w:hAnsi="Simplified Arabic" w:cs="Simplified Arabic" w:hint="cs"/>
          <w:spacing w:val="-4"/>
          <w:sz w:val="32"/>
          <w:szCs w:val="32"/>
          <w:rtl/>
        </w:rPr>
        <w:t>تهدف هذه الجزئية إلى تحليل وتقييم الأبحاث ذات الصلة التي تناولت العلاقة بين تطبيقات الذكاء الاصطناعي، واستخدامه في تحليل أنماط سلوك الموظفين، وأثره على دقة التنبؤ بالتسرب الوظيفي في مختلف البيئات الإدارية والقطاعات، وعليه، سيتم تقسيم الدراسات إلى محاور رئيسية لضمان تغطية شاملة لمتغيرات الدراسة المستقلة والتابعة، وفيما يلي عرض لهذه الدراسات:</w:t>
      </w:r>
    </w:p>
    <w:p w14:paraId="5DF480BF" w14:textId="77777777" w:rsidR="00577599" w:rsidRPr="0000429C" w:rsidRDefault="00577599" w:rsidP="008405D8">
      <w:pPr>
        <w:spacing w:line="360" w:lineRule="auto"/>
        <w:jc w:val="both"/>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rPr>
        <w:t>7/1: الدراسات السابقة التى تناولت المتغير المستقل " تقنيات الذكاء الاصطناعي المُستخدمة في تحليل أنماط سلوك الموظفين"</w:t>
      </w:r>
    </w:p>
    <w:p w14:paraId="07FC13D4"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b/>
          <w:bCs/>
          <w:color w:val="222222"/>
          <w:sz w:val="32"/>
          <w:szCs w:val="32"/>
          <w:shd w:val="clear" w:color="auto" w:fill="FFFFFF"/>
          <w:rtl/>
          <w:lang w:bidi="ar-EG"/>
        </w:rPr>
      </w:pPr>
      <w:r w:rsidRPr="0000429C">
        <w:rPr>
          <w:rFonts w:ascii="Simplified Arabic" w:eastAsia="Calibri" w:hAnsi="Simplified Arabic" w:cs="Simplified Arabic" w:hint="cs"/>
          <w:b/>
          <w:bCs/>
          <w:sz w:val="32"/>
          <w:szCs w:val="32"/>
          <w:rtl/>
        </w:rPr>
        <w:t xml:space="preserve">دراسة </w:t>
      </w:r>
      <w:r w:rsidRPr="0000429C">
        <w:rPr>
          <w:rFonts w:ascii="Simplified Arabic" w:eastAsia="Calibri" w:hAnsi="Simplified Arabic" w:cs="Simplified Arabic" w:hint="cs"/>
          <w:b/>
          <w:bCs/>
          <w:sz w:val="32"/>
          <w:szCs w:val="32"/>
        </w:rPr>
        <w:t xml:space="preserve"> Basher,. et al, (2025) </w:t>
      </w:r>
      <w:r w:rsidRPr="0000429C">
        <w:rPr>
          <w:rFonts w:ascii="Simplified Arabic" w:eastAsia="Calibri" w:hAnsi="Simplified Arabic" w:cs="Simplified Arabic" w:hint="cs"/>
          <w:b/>
          <w:bCs/>
          <w:sz w:val="32"/>
          <w:szCs w:val="32"/>
          <w:rtl/>
          <w:lang w:bidi="ar-EG"/>
        </w:rPr>
        <w:t>بعنوان</w:t>
      </w:r>
      <w:r w:rsidRPr="0000429C">
        <w:rPr>
          <w:rFonts w:ascii="Simplified Arabic" w:eastAsia="Calibri" w:hAnsi="Simplified Arabic" w:cs="Simplified Arabic" w:hint="cs"/>
          <w:b/>
          <w:bCs/>
          <w:sz w:val="32"/>
          <w:szCs w:val="32"/>
        </w:rPr>
        <w:t xml:space="preserve"> "Integration of Artificial Intelligence in Monitoring and Analyzing Employee Behavior for Organizational Growth"</w:t>
      </w:r>
    </w:p>
    <w:p w14:paraId="6C9169D4" w14:textId="77777777" w:rsidR="00577599" w:rsidRPr="0000429C" w:rsidRDefault="00577599" w:rsidP="008405D8">
      <w:pPr>
        <w:spacing w:line="360" w:lineRule="auto"/>
        <w:ind w:left="284" w:firstLine="284"/>
        <w:contextualSpacing/>
        <w:jc w:val="both"/>
        <w:rPr>
          <w:rFonts w:ascii="Simplified Arabic" w:eastAsia="Calibri" w:hAnsi="Simplified Arabic" w:cs="Simplified Arabic"/>
          <w:color w:val="222222"/>
          <w:sz w:val="32"/>
          <w:szCs w:val="32"/>
          <w:shd w:val="clear" w:color="auto" w:fill="FFFFFF"/>
          <w:rtl/>
          <w:lang w:bidi="ar-EG"/>
        </w:rPr>
      </w:pPr>
      <w:r w:rsidRPr="0000429C">
        <w:rPr>
          <w:rFonts w:ascii="Simplified Arabic" w:eastAsia="Calibri" w:hAnsi="Simplified Arabic" w:cs="Simplified Arabic" w:hint="cs"/>
          <w:color w:val="222222"/>
          <w:sz w:val="32"/>
          <w:szCs w:val="32"/>
          <w:shd w:val="clear" w:color="auto" w:fill="FFFFFF"/>
          <w:rtl/>
          <w:lang w:bidi="ar-EG"/>
        </w:rPr>
        <w:t>هدفت هذه الدراسة إلى التركيز على استخدام الذكاء الاصطناعي (</w:t>
      </w:r>
      <w:r w:rsidRPr="0000429C">
        <w:rPr>
          <w:rFonts w:ascii="Simplified Arabic" w:eastAsia="Calibri" w:hAnsi="Simplified Arabic" w:cs="Simplified Arabic" w:hint="cs"/>
          <w:color w:val="222222"/>
          <w:sz w:val="32"/>
          <w:szCs w:val="32"/>
          <w:shd w:val="clear" w:color="auto" w:fill="FFFFFF"/>
          <w:lang w:bidi="ar-EG"/>
        </w:rPr>
        <w:t>AI</w:t>
      </w:r>
      <w:r w:rsidRPr="0000429C">
        <w:rPr>
          <w:rFonts w:ascii="Simplified Arabic" w:eastAsia="Calibri" w:hAnsi="Simplified Arabic" w:cs="Simplified Arabic" w:hint="cs"/>
          <w:color w:val="222222"/>
          <w:sz w:val="32"/>
          <w:szCs w:val="32"/>
          <w:shd w:val="clear" w:color="auto" w:fill="FFFFFF"/>
          <w:rtl/>
          <w:lang w:bidi="ar-EG"/>
        </w:rPr>
        <w:t xml:space="preserve">) لدراسة تصرفات الموظفين وكيف يمكن لذلك أن يحسّن من نتائج الأعمال، وتحديد دور الذكاء الاصطناعي في تعزيز عملية صنع القرار في إدارة الموارد البشرية، وقد تناولت الدراسة العلاقة بين تقنيات الذكاء الاصطناعي كمتغير مستقل، وبين تحسين أداء الموظفين والنمو التنظيمي كمتغير تابع، ولتحقيق أهدافها، تم قياس المتغير المستقل (تقنيات الذكاء الاصطناعي) من خلال أبعاد تركز على وظائف التقنية في تحليل البيانات الضخمة، </w:t>
      </w:r>
      <w:r w:rsidRPr="0000429C">
        <w:rPr>
          <w:rFonts w:ascii="Simplified Arabic" w:eastAsia="Calibri" w:hAnsi="Simplified Arabic" w:cs="Simplified Arabic" w:hint="cs"/>
          <w:color w:val="222222"/>
          <w:sz w:val="32"/>
          <w:szCs w:val="32"/>
          <w:shd w:val="clear" w:color="auto" w:fill="FFFFFF"/>
          <w:rtl/>
          <w:lang w:bidi="ar-EG"/>
        </w:rPr>
        <w:lastRenderedPageBreak/>
        <w:t>ومن أمثلتها المستخلصة من النص: (التعلم الآلي (</w:t>
      </w:r>
      <w:r w:rsidRPr="0000429C">
        <w:rPr>
          <w:rFonts w:ascii="Simplified Arabic" w:eastAsia="Calibri" w:hAnsi="Simplified Arabic" w:cs="Simplified Arabic" w:hint="cs"/>
          <w:color w:val="222222"/>
          <w:sz w:val="32"/>
          <w:szCs w:val="32"/>
          <w:shd w:val="clear" w:color="auto" w:fill="FFFFFF"/>
          <w:lang w:bidi="ar-EG"/>
        </w:rPr>
        <w:t>Machine Learning</w:t>
      </w:r>
      <w:r w:rsidRPr="0000429C">
        <w:rPr>
          <w:rFonts w:ascii="Simplified Arabic" w:eastAsia="Calibri" w:hAnsi="Simplified Arabic" w:cs="Simplified Arabic" w:hint="cs"/>
          <w:color w:val="222222"/>
          <w:sz w:val="32"/>
          <w:szCs w:val="32"/>
          <w:shd w:val="clear" w:color="auto" w:fill="FFFFFF"/>
          <w:rtl/>
          <w:lang w:bidi="ar-EG"/>
        </w:rPr>
        <w:t>)، ومعالجة اللغة الطبيعية (</w:t>
      </w:r>
      <w:r w:rsidRPr="0000429C">
        <w:rPr>
          <w:rFonts w:ascii="Simplified Arabic" w:eastAsia="Calibri" w:hAnsi="Simplified Arabic" w:cs="Simplified Arabic" w:hint="cs"/>
          <w:color w:val="222222"/>
          <w:sz w:val="32"/>
          <w:szCs w:val="32"/>
          <w:shd w:val="clear" w:color="auto" w:fill="FFFFFF"/>
          <w:lang w:bidi="ar-EG"/>
        </w:rPr>
        <w:t>Natural Language Processing</w:t>
      </w:r>
      <w:r w:rsidRPr="0000429C">
        <w:rPr>
          <w:rFonts w:ascii="Simplified Arabic" w:eastAsia="Calibri" w:hAnsi="Simplified Arabic" w:cs="Simplified Arabic" w:hint="cs"/>
          <w:color w:val="222222"/>
          <w:sz w:val="32"/>
          <w:szCs w:val="32"/>
          <w:shd w:val="clear" w:color="auto" w:fill="FFFFFF"/>
          <w:rtl/>
          <w:lang w:bidi="ar-EG"/>
        </w:rPr>
        <w:t>)، والتحليلات التنبؤية (</w:t>
      </w:r>
      <w:r w:rsidRPr="0000429C">
        <w:rPr>
          <w:rFonts w:ascii="Simplified Arabic" w:eastAsia="Calibri" w:hAnsi="Simplified Arabic" w:cs="Simplified Arabic" w:hint="cs"/>
          <w:color w:val="222222"/>
          <w:sz w:val="32"/>
          <w:szCs w:val="32"/>
          <w:shd w:val="clear" w:color="auto" w:fill="FFFFFF"/>
          <w:lang w:bidi="ar-EG"/>
        </w:rPr>
        <w:t>Predictive Analytics</w:t>
      </w:r>
      <w:r w:rsidRPr="0000429C">
        <w:rPr>
          <w:rFonts w:ascii="Simplified Arabic" w:eastAsia="Calibri" w:hAnsi="Simplified Arabic" w:cs="Simplified Arabic" w:hint="cs"/>
          <w:color w:val="222222"/>
          <w:sz w:val="32"/>
          <w:szCs w:val="32"/>
          <w:shd w:val="clear" w:color="auto" w:fill="FFFFFF"/>
          <w:rtl/>
          <w:lang w:bidi="ar-EG"/>
        </w:rPr>
        <w:t>). أما المتغير التابع (تحسين أداء الموظفين والنمو التنظيمي)، فقد تم قياسه بأبعاد تطبيقية تركز على المخرجات الحيوية للموارد البشرية والمنظمة، وأبرزها: (التنبؤ بالتسرب الوظيفي (</w:t>
      </w:r>
      <w:r w:rsidRPr="0000429C">
        <w:rPr>
          <w:rFonts w:ascii="Simplified Arabic" w:eastAsia="Calibri" w:hAnsi="Simplified Arabic" w:cs="Simplified Arabic" w:hint="cs"/>
          <w:color w:val="222222"/>
          <w:sz w:val="32"/>
          <w:szCs w:val="32"/>
          <w:shd w:val="clear" w:color="auto" w:fill="FFFFFF"/>
          <w:lang w:bidi="ar-EG"/>
        </w:rPr>
        <w:t>Prediction of Turnover</w:t>
      </w:r>
      <w:r w:rsidRPr="0000429C">
        <w:rPr>
          <w:rFonts w:ascii="Simplified Arabic" w:eastAsia="Calibri" w:hAnsi="Simplified Arabic" w:cs="Simplified Arabic" w:hint="cs"/>
          <w:color w:val="222222"/>
          <w:sz w:val="32"/>
          <w:szCs w:val="32"/>
          <w:shd w:val="clear" w:color="auto" w:fill="FFFFFF"/>
          <w:rtl/>
          <w:lang w:bidi="ar-EG"/>
        </w:rPr>
        <w:t>)، وخطط التطوير المخصصة (</w:t>
      </w:r>
      <w:r w:rsidRPr="0000429C">
        <w:rPr>
          <w:rFonts w:ascii="Simplified Arabic" w:eastAsia="Calibri" w:hAnsi="Simplified Arabic" w:cs="Simplified Arabic" w:hint="cs"/>
          <w:color w:val="222222"/>
          <w:sz w:val="32"/>
          <w:szCs w:val="32"/>
          <w:shd w:val="clear" w:color="auto" w:fill="FFFFFF"/>
          <w:lang w:bidi="ar-EG"/>
        </w:rPr>
        <w:t>Personalized Development Plans</w:t>
      </w:r>
      <w:r w:rsidRPr="0000429C">
        <w:rPr>
          <w:rFonts w:ascii="Simplified Arabic" w:eastAsia="Calibri" w:hAnsi="Simplified Arabic" w:cs="Simplified Arabic" w:hint="cs"/>
          <w:color w:val="222222"/>
          <w:sz w:val="32"/>
          <w:szCs w:val="32"/>
          <w:shd w:val="clear" w:color="auto" w:fill="FFFFFF"/>
          <w:rtl/>
          <w:lang w:bidi="ar-EG"/>
        </w:rPr>
        <w:t>)، والمحافظة على التوازن بين العمل والحياة (</w:t>
      </w:r>
      <w:r w:rsidRPr="0000429C">
        <w:rPr>
          <w:rFonts w:ascii="Simplified Arabic" w:eastAsia="Calibri" w:hAnsi="Simplified Arabic" w:cs="Simplified Arabic" w:hint="cs"/>
          <w:color w:val="222222"/>
          <w:sz w:val="32"/>
          <w:szCs w:val="32"/>
          <w:shd w:val="clear" w:color="auto" w:fill="FFFFFF"/>
          <w:lang w:bidi="ar-EG"/>
        </w:rPr>
        <w:t>Maintaining of Work-Life Balance</w:t>
      </w:r>
      <w:r w:rsidRPr="0000429C">
        <w:rPr>
          <w:rFonts w:ascii="Simplified Arabic" w:eastAsia="Calibri" w:hAnsi="Simplified Arabic" w:cs="Simplified Arabic" w:hint="cs"/>
          <w:color w:val="222222"/>
          <w:sz w:val="32"/>
          <w:szCs w:val="32"/>
          <w:shd w:val="clear" w:color="auto" w:fill="FFFFFF"/>
          <w:rtl/>
          <w:lang w:bidi="ar-EG"/>
        </w:rPr>
        <w:t>)، والتنبؤ بالإجهاد والإرهاق الوظيفي (</w:t>
      </w:r>
      <w:r w:rsidRPr="0000429C">
        <w:rPr>
          <w:rFonts w:ascii="Simplified Arabic" w:eastAsia="Calibri" w:hAnsi="Simplified Arabic" w:cs="Simplified Arabic" w:hint="cs"/>
          <w:color w:val="222222"/>
          <w:sz w:val="32"/>
          <w:szCs w:val="32"/>
          <w:shd w:val="clear" w:color="auto" w:fill="FFFFFF"/>
          <w:lang w:bidi="ar-EG"/>
        </w:rPr>
        <w:t>Predicting Employee Stress and Burn-outs</w:t>
      </w:r>
      <w:r w:rsidRPr="0000429C">
        <w:rPr>
          <w:rFonts w:ascii="Simplified Arabic" w:eastAsia="Calibri" w:hAnsi="Simplified Arabic" w:cs="Simplified Arabic" w:hint="cs"/>
          <w:color w:val="222222"/>
          <w:sz w:val="32"/>
          <w:szCs w:val="32"/>
          <w:shd w:val="clear" w:color="auto" w:fill="FFFFFF"/>
          <w:rtl/>
          <w:lang w:bidi="ar-EG"/>
        </w:rPr>
        <w:t>)، واعتمدت هذه الدراسة على المنهج النظري التحليلي (</w:t>
      </w:r>
      <w:r w:rsidRPr="0000429C">
        <w:rPr>
          <w:rFonts w:ascii="Simplified Arabic" w:eastAsia="Calibri" w:hAnsi="Simplified Arabic" w:cs="Simplified Arabic" w:hint="cs"/>
          <w:color w:val="222222"/>
          <w:sz w:val="32"/>
          <w:szCs w:val="32"/>
          <w:shd w:val="clear" w:color="auto" w:fill="FFFFFF"/>
          <w:lang w:bidi="ar-EG"/>
        </w:rPr>
        <w:t>Analytical Study</w:t>
      </w:r>
      <w:r w:rsidRPr="0000429C">
        <w:rPr>
          <w:rFonts w:ascii="Simplified Arabic" w:eastAsia="Calibri" w:hAnsi="Simplified Arabic" w:cs="Simplified Arabic" w:hint="cs"/>
          <w:color w:val="222222"/>
          <w:sz w:val="32"/>
          <w:szCs w:val="32"/>
          <w:shd w:val="clear" w:color="auto" w:fill="FFFFFF"/>
          <w:rtl/>
          <w:lang w:bidi="ar-EG"/>
        </w:rPr>
        <w:t>)، وتم جمع البيانات عن طريق مراجعة وتحليل الأدبيات التي تتناول الإمكانيات والآثار المترتبة على استخدام الذكاء الاصطناعي في الموارد البشرية، وتم تحليلها باستخدام منهج التحليل الوصفي والمنهجي لتحديد الأنماط الرئيسية التي يمكن أن يقدمها الذكاء الاصطناعي.</w:t>
      </w:r>
    </w:p>
    <w:p w14:paraId="2195E49A" w14:textId="77777777" w:rsidR="00577599" w:rsidRPr="0000429C" w:rsidRDefault="00577599" w:rsidP="008405D8">
      <w:pPr>
        <w:spacing w:line="360" w:lineRule="auto"/>
        <w:ind w:left="284" w:firstLine="284"/>
        <w:contextualSpacing/>
        <w:jc w:val="both"/>
        <w:rPr>
          <w:rFonts w:ascii="Simplified Arabic" w:eastAsia="Calibri" w:hAnsi="Simplified Arabic" w:cs="Simplified Arabic"/>
          <w:color w:val="222222"/>
          <w:sz w:val="32"/>
          <w:szCs w:val="32"/>
          <w:shd w:val="clear" w:color="auto" w:fill="FFFFFF"/>
          <w:rtl/>
          <w:lang w:bidi="ar-EG"/>
        </w:rPr>
      </w:pPr>
      <w:r w:rsidRPr="0000429C">
        <w:rPr>
          <w:rFonts w:ascii="Simplified Arabic" w:eastAsia="Calibri" w:hAnsi="Simplified Arabic" w:cs="Simplified Arabic" w:hint="cs"/>
          <w:color w:val="222222"/>
          <w:sz w:val="32"/>
          <w:szCs w:val="32"/>
          <w:shd w:val="clear" w:color="auto" w:fill="FFFFFF"/>
          <w:rtl/>
          <w:lang w:bidi="ar-EG"/>
        </w:rPr>
        <w:t xml:space="preserve"> وقد أظهرت النتائج وجود تأثير كبير وفعال لدمج الذكاء الاصطناعي على العمليات الإدارية وأداء الموظفين، كما أشارت النتائج إلى أن تقنيات الذكاء الاصطناعي تمنح القدرة على معالجة كميات هائلة من البيانات للكشف عن الأنماط السلوكية الهامة والتنبؤ بالنتائج وتقديم رؤى قابلة للتطبيق عمليًا، ويشير هذا إلى وجود علاقة سببية قوية بين استخدام الذكاء الاصطناعي وبين تعزيز الأداء على المستويات الفردية، والفرق، </w:t>
      </w:r>
      <w:r w:rsidRPr="0000429C">
        <w:rPr>
          <w:rFonts w:ascii="Simplified Arabic" w:eastAsia="Calibri" w:hAnsi="Simplified Arabic" w:cs="Simplified Arabic" w:hint="cs"/>
          <w:color w:val="222222"/>
          <w:sz w:val="32"/>
          <w:szCs w:val="32"/>
          <w:shd w:val="clear" w:color="auto" w:fill="FFFFFF"/>
          <w:rtl/>
          <w:lang w:bidi="ar-EG"/>
        </w:rPr>
        <w:lastRenderedPageBreak/>
        <w:t>والتنظيمية، مما يؤدي إلى قوة عاملة أكثر إنتاجية ورضاءً، وبناءً على هذه النتائج، أوصت الدراسة بضرورة تعميق الاستفادة من الذكاء الاصطناعي لتعزيز أداء الموظفين من خلال تبني استراتيجية أكثر مرونة وقيادة بالبيانات لإدارة المواهب، كما أكدت التوصيات على أهمية معالجة القضايا الأخلاقية والعقبات لضمان دمج سليم للذكاء الاصطناعي.</w:t>
      </w:r>
    </w:p>
    <w:p w14:paraId="0E6FA1B8" w14:textId="77777777" w:rsidR="00577599" w:rsidRPr="0000429C" w:rsidRDefault="00577599" w:rsidP="008405D8">
      <w:pPr>
        <w:spacing w:line="360" w:lineRule="auto"/>
        <w:ind w:left="357" w:firstLine="284"/>
        <w:contextualSpacing/>
        <w:jc w:val="lowKashida"/>
        <w:rPr>
          <w:rFonts w:ascii="Simplified Arabic" w:eastAsia="Calibri" w:hAnsi="Simplified Arabic" w:cs="Simplified Arabic"/>
          <w:b/>
          <w:bCs/>
          <w:sz w:val="32"/>
          <w:szCs w:val="32"/>
        </w:rPr>
      </w:pPr>
      <w:r w:rsidRPr="0000429C">
        <w:rPr>
          <w:rFonts w:ascii="Simplified Arabic" w:eastAsia="Calibri" w:hAnsi="Simplified Arabic" w:cs="Simplified Arabic" w:hint="cs"/>
          <w:b/>
          <w:bCs/>
          <w:sz w:val="32"/>
          <w:szCs w:val="32"/>
          <w:rtl/>
        </w:rPr>
        <w:t xml:space="preserve">دراسة </w:t>
      </w:r>
      <w:r w:rsidRPr="0000429C">
        <w:rPr>
          <w:rFonts w:ascii="Simplified Arabic" w:eastAsia="Calibri" w:hAnsi="Simplified Arabic" w:cs="Simplified Arabic" w:hint="cs"/>
          <w:b/>
          <w:bCs/>
          <w:sz w:val="32"/>
          <w:szCs w:val="32"/>
        </w:rPr>
        <w:t xml:space="preserve">Liu,. et al, (2024) </w:t>
      </w:r>
      <w:r w:rsidRPr="0000429C">
        <w:rPr>
          <w:rFonts w:ascii="Simplified Arabic" w:eastAsia="Calibri" w:hAnsi="Simplified Arabic" w:cs="Simplified Arabic" w:hint="cs"/>
          <w:b/>
          <w:bCs/>
          <w:sz w:val="32"/>
          <w:szCs w:val="32"/>
          <w:rtl/>
          <w:lang w:bidi="ar-EG"/>
        </w:rPr>
        <w:t xml:space="preserve"> بعنوان</w:t>
      </w:r>
      <w:r w:rsidRPr="0000429C">
        <w:rPr>
          <w:rFonts w:ascii="Simplified Arabic" w:eastAsia="Calibri" w:hAnsi="Simplified Arabic" w:cs="Simplified Arabic" w:hint="cs"/>
          <w:b/>
          <w:bCs/>
          <w:sz w:val="32"/>
          <w:szCs w:val="32"/>
        </w:rPr>
        <w:t xml:space="preserve"> "The two faces of Artificial Intelligence (AI): Analyzing how AI usage shapes employee behaviors in the hospitality industry"</w:t>
      </w:r>
    </w:p>
    <w:p w14:paraId="6B9BC50A"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هدفت هذه الدراسة إلى إلى استكشاف تأثير استخدام الذكاء الاصطناعي (</w:t>
      </w:r>
      <w:r w:rsidRPr="0000429C">
        <w:rPr>
          <w:rFonts w:ascii="Simplified Arabic" w:eastAsia="Calibri" w:hAnsi="Simplified Arabic" w:cs="Simplified Arabic" w:hint="cs"/>
          <w:sz w:val="32"/>
          <w:szCs w:val="32"/>
          <w:lang w:bidi="ar-EG"/>
        </w:rPr>
        <w:t>AI</w:t>
      </w:r>
      <w:r w:rsidRPr="0000429C">
        <w:rPr>
          <w:rFonts w:ascii="Simplified Arabic" w:eastAsia="Calibri" w:hAnsi="Simplified Arabic" w:cs="Simplified Arabic" w:hint="cs"/>
          <w:sz w:val="32"/>
          <w:szCs w:val="32"/>
          <w:rtl/>
          <w:lang w:bidi="ar-EG"/>
        </w:rPr>
        <w:t>) على سلوكيات الموظفين في قطاع الضيافة، حيث يؤكد الباحثون أن التكنولوجيا لها سمات اجتماعية وأن الموظفين يلعبون دورًا رئيسيًا في تطبيقها، وبناءً على نظرية الحفاظ على الموارد ونظرية أنظمة المقاربة/التجنب (</w:t>
      </w:r>
      <w:r w:rsidRPr="0000429C">
        <w:rPr>
          <w:rFonts w:ascii="Simplified Arabic" w:eastAsia="Calibri" w:hAnsi="Simplified Arabic" w:cs="Simplified Arabic" w:hint="cs"/>
          <w:sz w:val="32"/>
          <w:szCs w:val="32"/>
          <w:lang w:bidi="ar-EG"/>
        </w:rPr>
        <w:t>Approach/Avoidance Systems</w:t>
      </w:r>
      <w:r w:rsidRPr="0000429C">
        <w:rPr>
          <w:rFonts w:ascii="Simplified Arabic" w:eastAsia="Calibri" w:hAnsi="Simplified Arabic" w:cs="Simplified Arabic" w:hint="cs"/>
          <w:sz w:val="32"/>
          <w:szCs w:val="32"/>
          <w:rtl/>
          <w:lang w:bidi="ar-EG"/>
        </w:rPr>
        <w:t xml:space="preserve">)، قامت الدراسة ببناء نموذج مسار مزدوج لاستكشاف الأثر المباشر وغير المباشر لاستخدام الذكاء الاصطناعي على السلوك، ولقياس العلاقة بين المتغيرات، قامت الدراسة بقياس المتغير المستقل (استخدام الذكاء الاصطناعي - </w:t>
      </w:r>
      <w:r w:rsidRPr="0000429C">
        <w:rPr>
          <w:rFonts w:ascii="Simplified Arabic" w:eastAsia="Calibri" w:hAnsi="Simplified Arabic" w:cs="Simplified Arabic" w:hint="cs"/>
          <w:sz w:val="32"/>
          <w:szCs w:val="32"/>
          <w:lang w:bidi="ar-EG"/>
        </w:rPr>
        <w:t>AI Usage</w:t>
      </w:r>
      <w:r w:rsidRPr="0000429C">
        <w:rPr>
          <w:rFonts w:ascii="Simplified Arabic" w:eastAsia="Calibri" w:hAnsi="Simplified Arabic" w:cs="Simplified Arabic" w:hint="cs"/>
          <w:sz w:val="32"/>
          <w:szCs w:val="32"/>
          <w:rtl/>
          <w:lang w:bidi="ar-EG"/>
        </w:rPr>
        <w:t xml:space="preserve">) من خلال أبعاد تركز على دمج التقنية في العمليات اليومية، أما المتغير التابع (سلوكيات الموظفين)، فقد تم قياسه بأبعاد سلوكية متضادة تعكس تأثير الذكاء الاصطناعي، واعتمدت الدراسة على </w:t>
      </w:r>
      <w:r w:rsidRPr="0000429C">
        <w:rPr>
          <w:rFonts w:ascii="Simplified Arabic" w:eastAsia="Calibri" w:hAnsi="Simplified Arabic" w:cs="Simplified Arabic" w:hint="cs"/>
          <w:sz w:val="32"/>
          <w:szCs w:val="32"/>
          <w:rtl/>
          <w:lang w:bidi="ar-EG"/>
        </w:rPr>
        <w:lastRenderedPageBreak/>
        <w:t>المنهج الكمي الارتباطي والنمذجة الهيكلية، باستخدام منهجية جمع البيانات ثلاثية النقاط الزمنية (</w:t>
      </w:r>
      <w:r w:rsidRPr="0000429C">
        <w:rPr>
          <w:rFonts w:ascii="Simplified Arabic" w:eastAsia="Calibri" w:hAnsi="Simplified Arabic" w:cs="Simplified Arabic" w:hint="cs"/>
          <w:sz w:val="32"/>
          <w:szCs w:val="32"/>
          <w:lang w:bidi="ar-EG"/>
        </w:rPr>
        <w:t>Three Time Points</w:t>
      </w:r>
      <w:r w:rsidRPr="0000429C">
        <w:rPr>
          <w:rFonts w:ascii="Simplified Arabic" w:eastAsia="Calibri" w:hAnsi="Simplified Arabic" w:cs="Simplified Arabic" w:hint="cs"/>
          <w:sz w:val="32"/>
          <w:szCs w:val="32"/>
          <w:rtl/>
          <w:lang w:bidi="ar-EG"/>
        </w:rPr>
        <w:t xml:space="preserve">) لتعزيز دقة العلاقة السببية، وتكون مجتمع للدراسة من العاملين في الفنادق داخل الصين، وشملت العينة 280 موظفاً في قطاع الفنادق، وتم جمع البيانات عن طريق استبيانات موزعة على الموظفين في نقاط زمنية منفصلة، وتم تحليلها باستخدام التحليل الإحصائي المتقدم (مثل </w:t>
      </w:r>
      <w:r w:rsidRPr="0000429C">
        <w:rPr>
          <w:rFonts w:ascii="Simplified Arabic" w:eastAsia="Calibri" w:hAnsi="Simplified Arabic" w:cs="Simplified Arabic" w:hint="cs"/>
          <w:sz w:val="32"/>
          <w:szCs w:val="32"/>
          <w:lang w:bidi="ar-EG"/>
        </w:rPr>
        <w:t>SPSS</w:t>
      </w:r>
      <w:r w:rsidRPr="0000429C">
        <w:rPr>
          <w:rFonts w:ascii="Simplified Arabic" w:eastAsia="Calibri" w:hAnsi="Simplified Arabic" w:cs="Simplified Arabic" w:hint="cs"/>
          <w:sz w:val="32"/>
          <w:szCs w:val="32"/>
          <w:rtl/>
          <w:lang w:bidi="ar-EG"/>
        </w:rPr>
        <w:t xml:space="preserve"> و </w:t>
      </w:r>
      <w:r w:rsidRPr="0000429C">
        <w:rPr>
          <w:rFonts w:ascii="Simplified Arabic" w:eastAsia="Calibri" w:hAnsi="Simplified Arabic" w:cs="Simplified Arabic" w:hint="cs"/>
          <w:sz w:val="32"/>
          <w:szCs w:val="32"/>
          <w:lang w:bidi="ar-EG"/>
        </w:rPr>
        <w:t>R</w:t>
      </w:r>
      <w:r w:rsidRPr="0000429C">
        <w:rPr>
          <w:rFonts w:ascii="Simplified Arabic" w:eastAsia="Calibri" w:hAnsi="Simplified Arabic" w:cs="Simplified Arabic" w:hint="cs"/>
          <w:sz w:val="32"/>
          <w:szCs w:val="32"/>
          <w:rtl/>
          <w:lang w:bidi="ar-EG"/>
        </w:rPr>
        <w:t>) لنمذجة المسار المزدوج (</w:t>
      </w:r>
      <w:r w:rsidRPr="0000429C">
        <w:rPr>
          <w:rFonts w:ascii="Simplified Arabic" w:eastAsia="Calibri" w:hAnsi="Simplified Arabic" w:cs="Simplified Arabic" w:hint="cs"/>
          <w:sz w:val="32"/>
          <w:szCs w:val="32"/>
          <w:lang w:bidi="ar-EG"/>
        </w:rPr>
        <w:t>Dual-Path Model</w:t>
      </w:r>
      <w:r w:rsidRPr="0000429C">
        <w:rPr>
          <w:rFonts w:ascii="Simplified Arabic" w:eastAsia="Calibri" w:hAnsi="Simplified Arabic" w:cs="Simplified Arabic" w:hint="cs"/>
          <w:sz w:val="32"/>
          <w:szCs w:val="32"/>
          <w:rtl/>
          <w:lang w:bidi="ar-EG"/>
        </w:rPr>
        <w:t>) واختبار تأثير متغيرات التعديل (</w:t>
      </w:r>
      <w:r w:rsidRPr="0000429C">
        <w:rPr>
          <w:rFonts w:ascii="Simplified Arabic" w:eastAsia="Calibri" w:hAnsi="Simplified Arabic" w:cs="Simplified Arabic" w:hint="cs"/>
          <w:sz w:val="32"/>
          <w:szCs w:val="32"/>
          <w:lang w:bidi="ar-EG"/>
        </w:rPr>
        <w:t>Approach Orientation</w:t>
      </w:r>
      <w:r w:rsidRPr="0000429C">
        <w:rPr>
          <w:rFonts w:ascii="Simplified Arabic" w:eastAsia="Calibri" w:hAnsi="Simplified Arabic" w:cs="Simplified Arabic" w:hint="cs"/>
          <w:sz w:val="32"/>
          <w:szCs w:val="32"/>
          <w:rtl/>
          <w:lang w:bidi="ar-EG"/>
        </w:rPr>
        <w:t xml:space="preserve"> و </w:t>
      </w:r>
      <w:r w:rsidRPr="0000429C">
        <w:rPr>
          <w:rFonts w:ascii="Simplified Arabic" w:eastAsia="Calibri" w:hAnsi="Simplified Arabic" w:cs="Simplified Arabic" w:hint="cs"/>
          <w:sz w:val="32"/>
          <w:szCs w:val="32"/>
          <w:lang w:bidi="ar-EG"/>
        </w:rPr>
        <w:t>Avoidance Orientation</w:t>
      </w:r>
      <w:r w:rsidRPr="0000429C">
        <w:rPr>
          <w:rFonts w:ascii="Simplified Arabic" w:eastAsia="Calibri" w:hAnsi="Simplified Arabic" w:cs="Simplified Arabic" w:hint="cs"/>
          <w:sz w:val="32"/>
          <w:szCs w:val="32"/>
          <w:rtl/>
          <w:lang w:bidi="ar-EG"/>
        </w:rPr>
        <w:t>).</w:t>
      </w:r>
    </w:p>
    <w:p w14:paraId="51E30F7C"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وقد أظهرت النتائج أن لاستخدام الذكاء الاصطناعي وجهين متناقضين في تشكيل سلوكيات الموظفين، مما يؤكد وجود علاقة معقدة بين المتغيرات:المسار الإيجابي: يعزز استخدام الذكاء الاصطناعي الكفاءة الذاتية التكنولوجية للموظفين، مما يؤدي إلى تعزيز السلوك الخدمي المؤيد للمجتمع (</w:t>
      </w:r>
      <w:r w:rsidRPr="0000429C">
        <w:rPr>
          <w:rFonts w:ascii="Simplified Arabic" w:eastAsia="Calibri" w:hAnsi="Simplified Arabic" w:cs="Simplified Arabic" w:hint="cs"/>
          <w:sz w:val="32"/>
          <w:szCs w:val="32"/>
          <w:lang w:bidi="ar-EG"/>
        </w:rPr>
        <w:t>Prosocial Service Behavior</w:t>
      </w:r>
      <w:r w:rsidRPr="0000429C">
        <w:rPr>
          <w:rFonts w:ascii="Simplified Arabic" w:eastAsia="Calibri" w:hAnsi="Simplified Arabic" w:cs="Simplified Arabic" w:hint="cs"/>
          <w:sz w:val="32"/>
          <w:szCs w:val="32"/>
          <w:rtl/>
          <w:lang w:bidi="ar-EG"/>
        </w:rPr>
        <w:t>)، والمسار السلبي: يمكن أن يؤدي استخدام الذكاء الاصطناعي إلى إثارة قلق مكان العمل لدى الموظفين، مما يؤدي بالتالي إلى سلوك الانسحاب من العمل (</w:t>
      </w:r>
      <w:r w:rsidRPr="0000429C">
        <w:rPr>
          <w:rFonts w:ascii="Simplified Arabic" w:eastAsia="Calibri" w:hAnsi="Simplified Arabic" w:cs="Simplified Arabic" w:hint="cs"/>
          <w:sz w:val="32"/>
          <w:szCs w:val="32"/>
          <w:lang w:bidi="ar-EG"/>
        </w:rPr>
        <w:t>Work Withdrawal Behavior</w:t>
      </w:r>
      <w:r w:rsidRPr="0000429C">
        <w:rPr>
          <w:rFonts w:ascii="Simplified Arabic" w:eastAsia="Calibri" w:hAnsi="Simplified Arabic" w:cs="Simplified Arabic" w:hint="cs"/>
          <w:sz w:val="32"/>
          <w:szCs w:val="32"/>
          <w:rtl/>
          <w:lang w:bidi="ar-EG"/>
        </w:rPr>
        <w:t>)، كما كشفت النتائج عن أن التوجه نحو المقاربة (</w:t>
      </w:r>
      <w:r w:rsidRPr="0000429C">
        <w:rPr>
          <w:rFonts w:ascii="Simplified Arabic" w:eastAsia="Calibri" w:hAnsi="Simplified Arabic" w:cs="Simplified Arabic" w:hint="cs"/>
          <w:sz w:val="32"/>
          <w:szCs w:val="32"/>
          <w:lang w:bidi="ar-EG"/>
        </w:rPr>
        <w:t>Approach Orientation</w:t>
      </w:r>
      <w:r w:rsidRPr="0000429C">
        <w:rPr>
          <w:rFonts w:ascii="Simplified Arabic" w:eastAsia="Calibri" w:hAnsi="Simplified Arabic" w:cs="Simplified Arabic" w:hint="cs"/>
          <w:sz w:val="32"/>
          <w:szCs w:val="32"/>
          <w:rtl/>
          <w:lang w:bidi="ar-EG"/>
        </w:rPr>
        <w:t>) يضخم التأثير الإيجابي للذكاء الاصطناعي على الكفاءة الذاتية التكنولوجية، بينما التوجه نحو التجنب (</w:t>
      </w:r>
      <w:r w:rsidRPr="0000429C">
        <w:rPr>
          <w:rFonts w:ascii="Simplified Arabic" w:eastAsia="Calibri" w:hAnsi="Simplified Arabic" w:cs="Simplified Arabic" w:hint="cs"/>
          <w:sz w:val="32"/>
          <w:szCs w:val="32"/>
          <w:lang w:bidi="ar-EG"/>
        </w:rPr>
        <w:t>Avoidance Orientation</w:t>
      </w:r>
      <w:r w:rsidRPr="0000429C">
        <w:rPr>
          <w:rFonts w:ascii="Simplified Arabic" w:eastAsia="Calibri" w:hAnsi="Simplified Arabic" w:cs="Simplified Arabic" w:hint="cs"/>
          <w:sz w:val="32"/>
          <w:szCs w:val="32"/>
          <w:rtl/>
          <w:lang w:bidi="ar-EG"/>
        </w:rPr>
        <w:t xml:space="preserve">) يزيد من تأثير الذكاء الاصطناعي على قلق مكان العمل، وبناءً على هذه النتائج، أوصت الدراسة بتقديم إشارات ضمنية وتطبيقية </w:t>
      </w:r>
      <w:r w:rsidRPr="0000429C">
        <w:rPr>
          <w:rFonts w:ascii="Simplified Arabic" w:eastAsia="Calibri" w:hAnsi="Simplified Arabic" w:cs="Simplified Arabic" w:hint="cs"/>
          <w:sz w:val="32"/>
          <w:szCs w:val="32"/>
          <w:rtl/>
          <w:lang w:bidi="ar-EG"/>
        </w:rPr>
        <w:lastRenderedPageBreak/>
        <w:t>للباحثين والممارسين في قطاع الضيافة، تدعو إلى إدارة شاملة لآثار الذكاء الاصطناعي تركز على تقليل القلق وتعزيز ثقة الموظف في التقنية لضمان سلوك إيجابي.</w:t>
      </w:r>
    </w:p>
    <w:p w14:paraId="0ED5F5D2"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b/>
          <w:bCs/>
          <w:sz w:val="32"/>
          <w:szCs w:val="32"/>
          <w:rtl/>
          <w:lang w:bidi="ar-EG"/>
        </w:rPr>
      </w:pPr>
      <w:r w:rsidRPr="0000429C">
        <w:rPr>
          <w:rFonts w:ascii="Simplified Arabic" w:eastAsia="Calibri" w:hAnsi="Simplified Arabic" w:cs="Simplified Arabic" w:hint="cs"/>
          <w:b/>
          <w:bCs/>
          <w:sz w:val="32"/>
          <w:szCs w:val="32"/>
          <w:rtl/>
          <w:lang w:bidi="ar-EG"/>
        </w:rPr>
        <w:t xml:space="preserve">دراسة </w:t>
      </w:r>
      <w:r w:rsidRPr="0000429C">
        <w:rPr>
          <w:rFonts w:ascii="Simplified Arabic" w:eastAsia="Calibri" w:hAnsi="Simplified Arabic" w:cs="Simplified Arabic" w:hint="cs"/>
          <w:b/>
          <w:bCs/>
          <w:sz w:val="32"/>
          <w:szCs w:val="32"/>
          <w:lang w:bidi="ar-EG"/>
        </w:rPr>
        <w:t xml:space="preserve">Gandía,. et al, (2023) </w:t>
      </w:r>
      <w:r w:rsidRPr="0000429C">
        <w:rPr>
          <w:rFonts w:ascii="Simplified Arabic" w:eastAsia="Calibri" w:hAnsi="Simplified Arabic" w:cs="Simplified Arabic" w:hint="cs"/>
          <w:b/>
          <w:bCs/>
          <w:sz w:val="32"/>
          <w:szCs w:val="32"/>
          <w:rtl/>
          <w:lang w:bidi="ar-EG"/>
        </w:rPr>
        <w:t xml:space="preserve"> بعنوان</w:t>
      </w:r>
      <w:r w:rsidRPr="0000429C">
        <w:rPr>
          <w:rFonts w:ascii="Simplified Arabic" w:eastAsia="Calibri" w:hAnsi="Simplified Arabic" w:cs="Simplified Arabic" w:hint="cs"/>
          <w:b/>
          <w:bCs/>
          <w:sz w:val="32"/>
          <w:szCs w:val="32"/>
          <w:lang w:bidi="ar-EG"/>
        </w:rPr>
        <w:t xml:space="preserve"> "Knowledge and artificial intelligence on employee behaviour advancing safe and respectful workplace"</w:t>
      </w:r>
    </w:p>
    <w:p w14:paraId="414430BC"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هدفت هذه الدراسة إلى التحقيق في تأثير تقنيات الذكاء الاصطناعي على إنشاء بيئات عمل آمنة ومحترمة، مع التركيز على دورها في تعزيز السلامة والشمولية والممارسات الإدارية الأخلاقية، وقد تناولت الدراسة العلاقة بين تطبيقات الذكاء الاصطناعي الموجهة نحو السلامة كمتغير مستقل، وبين سلوك الموظفين والثقافة التنظيمية كمتغير تابع، ولقياس العلاقة بين المتغيرات، قامت الدراسة بقياس المتغير المستقل (تطبيقات الذكاء الاصطناعي) من خلال أبعاد تركز على وظائفها التشغيلية والإجرائية، ومن أمثلتها أدوات المراقبة اللحظية للمخاطر (</w:t>
      </w:r>
      <w:r w:rsidRPr="0000429C">
        <w:rPr>
          <w:rFonts w:ascii="Simplified Arabic" w:eastAsia="Calibri" w:hAnsi="Simplified Arabic" w:cs="Simplified Arabic" w:hint="cs"/>
          <w:sz w:val="32"/>
          <w:szCs w:val="32"/>
          <w:lang w:bidi="ar-EG"/>
        </w:rPr>
        <w:t>Real-time Risk Monitoring Systems</w:t>
      </w:r>
      <w:r w:rsidRPr="0000429C">
        <w:rPr>
          <w:rFonts w:ascii="Simplified Arabic" w:eastAsia="Calibri" w:hAnsi="Simplified Arabic" w:cs="Simplified Arabic" w:hint="cs"/>
          <w:sz w:val="32"/>
          <w:szCs w:val="32"/>
          <w:rtl/>
          <w:lang w:bidi="ar-EG"/>
        </w:rPr>
        <w:t>)، والتطبيق التكنولوجي الشفاف (</w:t>
      </w:r>
      <w:r w:rsidRPr="0000429C">
        <w:rPr>
          <w:rFonts w:ascii="Simplified Arabic" w:eastAsia="Calibri" w:hAnsi="Simplified Arabic" w:cs="Simplified Arabic" w:hint="cs"/>
          <w:sz w:val="32"/>
          <w:szCs w:val="32"/>
          <w:lang w:bidi="ar-EG"/>
        </w:rPr>
        <w:t>Transparent Implementation Practices</w:t>
      </w:r>
      <w:r w:rsidRPr="0000429C">
        <w:rPr>
          <w:rFonts w:ascii="Simplified Arabic" w:eastAsia="Calibri" w:hAnsi="Simplified Arabic" w:cs="Simplified Arabic" w:hint="cs"/>
          <w:sz w:val="32"/>
          <w:szCs w:val="32"/>
          <w:rtl/>
          <w:lang w:bidi="ar-EG"/>
        </w:rPr>
        <w:t>)، والمواءمة مع قيم الشمول (</w:t>
      </w:r>
      <w:r w:rsidRPr="0000429C">
        <w:rPr>
          <w:rFonts w:ascii="Simplified Arabic" w:eastAsia="Calibri" w:hAnsi="Simplified Arabic" w:cs="Simplified Arabic" w:hint="cs"/>
          <w:sz w:val="32"/>
          <w:szCs w:val="32"/>
          <w:lang w:bidi="ar-EG"/>
        </w:rPr>
        <w:t>Alignment with Inclusive Values</w:t>
      </w:r>
      <w:r w:rsidRPr="0000429C">
        <w:rPr>
          <w:rFonts w:ascii="Simplified Arabic" w:eastAsia="Calibri" w:hAnsi="Simplified Arabic" w:cs="Simplified Arabic" w:hint="cs"/>
          <w:sz w:val="32"/>
          <w:szCs w:val="32"/>
          <w:rtl/>
          <w:lang w:bidi="ar-EG"/>
        </w:rPr>
        <w:t>)، أما المتغير التابع (سلوك الموظفين وبيئة العمل)، فقد تم قياسه بأبعاد تركز على جودة البيئة التنظيمية والسلوك الإيجابي والسلبي، وأبرزها: السلامة والوقاية من الحوادث (</w:t>
      </w:r>
      <w:r w:rsidRPr="0000429C">
        <w:rPr>
          <w:rFonts w:ascii="Simplified Arabic" w:eastAsia="Calibri" w:hAnsi="Simplified Arabic" w:cs="Simplified Arabic" w:hint="cs"/>
          <w:sz w:val="32"/>
          <w:szCs w:val="32"/>
          <w:lang w:bidi="ar-EG"/>
        </w:rPr>
        <w:t>Incident Prevention</w:t>
      </w:r>
      <w:r w:rsidRPr="0000429C">
        <w:rPr>
          <w:rFonts w:ascii="Simplified Arabic" w:eastAsia="Calibri" w:hAnsi="Simplified Arabic" w:cs="Simplified Arabic" w:hint="cs"/>
          <w:sz w:val="32"/>
          <w:szCs w:val="32"/>
          <w:rtl/>
          <w:lang w:bidi="ar-EG"/>
        </w:rPr>
        <w:t>)، تعزيز الشمولية (</w:t>
      </w:r>
      <w:r w:rsidRPr="0000429C">
        <w:rPr>
          <w:rFonts w:ascii="Simplified Arabic" w:eastAsia="Calibri" w:hAnsi="Simplified Arabic" w:cs="Simplified Arabic" w:hint="cs"/>
          <w:sz w:val="32"/>
          <w:szCs w:val="32"/>
          <w:lang w:bidi="ar-EG"/>
        </w:rPr>
        <w:t xml:space="preserve">Fostering </w:t>
      </w:r>
      <w:r w:rsidRPr="0000429C">
        <w:rPr>
          <w:rFonts w:ascii="Simplified Arabic" w:eastAsia="Calibri" w:hAnsi="Simplified Arabic" w:cs="Simplified Arabic" w:hint="cs"/>
          <w:sz w:val="32"/>
          <w:szCs w:val="32"/>
          <w:lang w:bidi="ar-EG"/>
        </w:rPr>
        <w:lastRenderedPageBreak/>
        <w:t>Inclusion</w:t>
      </w:r>
      <w:r w:rsidRPr="0000429C">
        <w:rPr>
          <w:rFonts w:ascii="Simplified Arabic" w:eastAsia="Calibri" w:hAnsi="Simplified Arabic" w:cs="Simplified Arabic" w:hint="cs"/>
          <w:sz w:val="32"/>
          <w:szCs w:val="32"/>
          <w:rtl/>
          <w:lang w:bidi="ar-EG"/>
        </w:rPr>
        <w:t>)، القضايا الأخلاقية والخصوصية (</w:t>
      </w:r>
      <w:r w:rsidRPr="0000429C">
        <w:rPr>
          <w:rFonts w:ascii="Simplified Arabic" w:eastAsia="Calibri" w:hAnsi="Simplified Arabic" w:cs="Simplified Arabic" w:hint="cs"/>
          <w:sz w:val="32"/>
          <w:szCs w:val="32"/>
          <w:lang w:bidi="ar-EG"/>
        </w:rPr>
        <w:t>Privacy Concerns and Ethical Dilemmas</w:t>
      </w:r>
      <w:r w:rsidRPr="0000429C">
        <w:rPr>
          <w:rFonts w:ascii="Simplified Arabic" w:eastAsia="Calibri" w:hAnsi="Simplified Arabic" w:cs="Simplified Arabic" w:hint="cs"/>
          <w:sz w:val="32"/>
          <w:szCs w:val="32"/>
          <w:rtl/>
          <w:lang w:bidi="ar-EG"/>
        </w:rPr>
        <w:t>)، ومستوى الثقة والتماسك في مكان العمل (</w:t>
      </w:r>
      <w:r w:rsidRPr="0000429C">
        <w:rPr>
          <w:rFonts w:ascii="Simplified Arabic" w:eastAsia="Calibri" w:hAnsi="Simplified Arabic" w:cs="Simplified Arabic" w:hint="cs"/>
          <w:sz w:val="32"/>
          <w:szCs w:val="32"/>
          <w:lang w:bidi="ar-EG"/>
        </w:rPr>
        <w:t>Trust and Workplace Cohesion</w:t>
      </w:r>
      <w:r w:rsidRPr="0000429C">
        <w:rPr>
          <w:rFonts w:ascii="Simplified Arabic" w:eastAsia="Calibri" w:hAnsi="Simplified Arabic" w:cs="Simplified Arabic" w:hint="cs"/>
          <w:sz w:val="32"/>
          <w:szCs w:val="32"/>
          <w:rtl/>
          <w:lang w:bidi="ar-EG"/>
        </w:rPr>
        <w:t>).</w:t>
      </w:r>
    </w:p>
    <w:p w14:paraId="700E8605"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المنهجية ومجتمع وعينة الدراسة</w:t>
      </w:r>
    </w:p>
    <w:p w14:paraId="783852F7"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واعتمدت هذه الدراسة على منهج التحليل الببليوغرافي (</w:t>
      </w:r>
      <w:r w:rsidRPr="0000429C">
        <w:rPr>
          <w:rFonts w:ascii="Simplified Arabic" w:eastAsia="Calibri" w:hAnsi="Simplified Arabic" w:cs="Simplified Arabic" w:hint="cs"/>
          <w:sz w:val="32"/>
          <w:szCs w:val="32"/>
          <w:lang w:bidi="ar-EG"/>
        </w:rPr>
        <w:t>Bibliographic Analysis Methodology</w:t>
      </w:r>
      <w:r w:rsidRPr="0000429C">
        <w:rPr>
          <w:rFonts w:ascii="Simplified Arabic" w:eastAsia="Calibri" w:hAnsi="Simplified Arabic" w:cs="Simplified Arabic" w:hint="cs"/>
          <w:sz w:val="32"/>
          <w:szCs w:val="32"/>
          <w:rtl/>
          <w:lang w:bidi="ar-EG"/>
        </w:rPr>
        <w:t>)، وتكون مجتمع للدراسة من الأدبيات المنشورة خلال السنوات الخمس الماضية التي تتناول الآثار الاجتماعية والأخلاقية للذكاء الاصطناعي في مكان العمل، وشملت العينة مجموعة مختارة ومصنفة من المنشورات التي خضعت لمراجعة الأقران (</w:t>
      </w:r>
      <w:r w:rsidRPr="0000429C">
        <w:rPr>
          <w:rFonts w:ascii="Simplified Arabic" w:eastAsia="Calibri" w:hAnsi="Simplified Arabic" w:cs="Simplified Arabic" w:hint="cs"/>
          <w:sz w:val="32"/>
          <w:szCs w:val="32"/>
          <w:lang w:bidi="ar-EG"/>
        </w:rPr>
        <w:t>Peer-reviewed Publications</w:t>
      </w:r>
      <w:r w:rsidRPr="0000429C">
        <w:rPr>
          <w:rFonts w:ascii="Simplified Arabic" w:eastAsia="Calibri" w:hAnsi="Simplified Arabic" w:cs="Simplified Arabic" w:hint="cs"/>
          <w:sz w:val="32"/>
          <w:szCs w:val="32"/>
          <w:rtl/>
          <w:lang w:bidi="ar-EG"/>
        </w:rPr>
        <w:t>)، وتم اختيارها بناءً على الملاءمة الموضوعية والعمق التجريب، وتم جمع البيانات عن طريق مراجعة الأبحاث وتحليلها، وتم تحليلها باستخدام منهج التحليل المفاهيمي لتحديد الأنماط والمفاهيم الرئيسية والفجوات في الأدبيات المتعلقة بالآثار الاجتماعية والأخلاقية للذكاء الاصطناعي.</w:t>
      </w:r>
    </w:p>
    <w:p w14:paraId="23D3D62D"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النتائج والتوصيات</w:t>
      </w:r>
    </w:p>
    <w:p w14:paraId="10CC4D59"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 xml:space="preserve">وقد أظهرت النتائج وجود طبيعة مزدوجة لتأثير الذكاء الاصطناعي على سلوك الموظفين، فمن جهة، يساهم الذكاء الاصطناعي في منع الحوادث وتعزيز الشمولية، مما يشير إلى علاقة إيجابية مع السلوك الداعم للسلامة، ومن جهة أخرى، يثير تطبيق الذكاء الاصطناعي مخاوف بشأن الخصوصية ونقص الشفافية، مما قد يؤدي إلى انعدام </w:t>
      </w:r>
      <w:r w:rsidRPr="0000429C">
        <w:rPr>
          <w:rFonts w:ascii="Simplified Arabic" w:eastAsia="Calibri" w:hAnsi="Simplified Arabic" w:cs="Simplified Arabic" w:hint="cs"/>
          <w:sz w:val="32"/>
          <w:szCs w:val="32"/>
          <w:rtl/>
          <w:lang w:bidi="ar-EG"/>
        </w:rPr>
        <w:lastRenderedPageBreak/>
        <w:t>الثقة ومعضلات أخلاقية بين الموظفين، مما يشير إلى علاقة سلبية محتملة مع تماسك مكان العمل، وبناءً على هذه النتائج، أوصت الدراسة بتقديم إرشادات عملية للمؤسسات، تتضمن تبني التواصل الشفاف، وتطبيق أطر أخلاقية، وتصميم سياسات توازن بين التقدم التكنولوجي واحترام حقوق الموظفين وخصوصيتهم.</w:t>
      </w:r>
    </w:p>
    <w:p w14:paraId="08C01060" w14:textId="77777777" w:rsidR="00577599" w:rsidRPr="0000429C" w:rsidRDefault="00577599" w:rsidP="008405D8">
      <w:pPr>
        <w:spacing w:line="360" w:lineRule="auto"/>
        <w:ind w:firstLine="284"/>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rPr>
        <w:t xml:space="preserve">   </w:t>
      </w:r>
      <w:r w:rsidRPr="0000429C">
        <w:rPr>
          <w:rFonts w:ascii="Simplified Arabic" w:eastAsia="Calibri" w:hAnsi="Simplified Arabic" w:cs="Simplified Arabic" w:hint="cs"/>
          <w:b/>
          <w:bCs/>
          <w:sz w:val="32"/>
          <w:szCs w:val="32"/>
          <w:rtl/>
          <w:lang w:bidi="ar-EG"/>
        </w:rPr>
        <w:t xml:space="preserve">دراسة </w:t>
      </w:r>
      <w:r w:rsidRPr="0000429C">
        <w:rPr>
          <w:rFonts w:ascii="Simplified Arabic" w:eastAsia="Calibri" w:hAnsi="Simplified Arabic" w:cs="Simplified Arabic" w:hint="cs"/>
          <w:b/>
          <w:bCs/>
          <w:sz w:val="32"/>
          <w:szCs w:val="32"/>
          <w:lang w:bidi="ar-EG"/>
        </w:rPr>
        <w:t xml:space="preserve">Domokos, and Baracskai, (2022) </w:t>
      </w:r>
      <w:r w:rsidRPr="0000429C">
        <w:rPr>
          <w:rFonts w:ascii="Simplified Arabic" w:eastAsia="Calibri" w:hAnsi="Simplified Arabic" w:cs="Simplified Arabic" w:hint="cs"/>
          <w:b/>
          <w:bCs/>
          <w:sz w:val="32"/>
          <w:szCs w:val="32"/>
          <w:rtl/>
          <w:lang w:bidi="ar-EG"/>
        </w:rPr>
        <w:t xml:space="preserve"> بعنوان</w:t>
      </w:r>
      <w:r w:rsidRPr="0000429C">
        <w:rPr>
          <w:rFonts w:ascii="Simplified Arabic" w:eastAsia="Calibri" w:hAnsi="Simplified Arabic" w:cs="Simplified Arabic" w:hint="cs"/>
          <w:b/>
          <w:bCs/>
          <w:sz w:val="32"/>
          <w:szCs w:val="32"/>
          <w:lang w:bidi="ar-EG"/>
        </w:rPr>
        <w:t>"On the other Side of Technology: Examining of Different Behavior Patterns with Artificial Intelligence"</w:t>
      </w:r>
    </w:p>
    <w:p w14:paraId="4B40D976"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هدفت هذه الدراسة إلى توضيح إمكانية استخدام نظام خبير قائم على الذكاء الاصطناعي لتحليل أنماط سلوك العاملين والتنبؤ بظاهرة التسرب الوظيفي، وبالتالي مساعدة الإدارة في تسوية الروابط المنطقية واتخاذ القرارات الاستباقية في الشركات، وقد تناولت الدراسة العلاقة بين نظام الذكاء الاصطناعي الخبير والقائم على قواعد (</w:t>
      </w:r>
      <w:r w:rsidRPr="0000429C">
        <w:rPr>
          <w:rFonts w:ascii="Simplified Arabic" w:eastAsia="Calibri" w:hAnsi="Simplified Arabic" w:cs="Simplified Arabic" w:hint="cs"/>
          <w:sz w:val="32"/>
          <w:szCs w:val="32"/>
          <w:lang w:bidi="ar-EG"/>
        </w:rPr>
        <w:t>Rule-Based Reasoning System</w:t>
      </w:r>
      <w:r w:rsidRPr="0000429C">
        <w:rPr>
          <w:rFonts w:ascii="Simplified Arabic" w:eastAsia="Calibri" w:hAnsi="Simplified Arabic" w:cs="Simplified Arabic" w:hint="cs"/>
          <w:sz w:val="32"/>
          <w:szCs w:val="32"/>
          <w:rtl/>
          <w:lang w:bidi="ar-EG"/>
        </w:rPr>
        <w:t>) كمتغير مستقل، وبين القدرة على تحليل أنماط السلوك والتنبؤ بحالات التسرب الوظيفي كمتغير تابع، ولتحقيق أهدافها، تم قياس المتغير المستقل (نظام الذكاء الاصطناعي الخبير) من خلال أبعاد تركز على آليات عمل النظام، وهي: القدرة على نمذجة اتخاذ القرار البشري (</w:t>
      </w:r>
      <w:r w:rsidRPr="0000429C">
        <w:rPr>
          <w:rFonts w:ascii="Simplified Arabic" w:eastAsia="Calibri" w:hAnsi="Simplified Arabic" w:cs="Simplified Arabic" w:hint="cs"/>
          <w:sz w:val="32"/>
          <w:szCs w:val="32"/>
          <w:lang w:bidi="ar-EG"/>
        </w:rPr>
        <w:t>Modeling Human Decision Making</w:t>
      </w:r>
      <w:r w:rsidRPr="0000429C">
        <w:rPr>
          <w:rFonts w:ascii="Simplified Arabic" w:eastAsia="Calibri" w:hAnsi="Simplified Arabic" w:cs="Simplified Arabic" w:hint="cs"/>
          <w:sz w:val="32"/>
          <w:szCs w:val="32"/>
          <w:rtl/>
          <w:lang w:bidi="ar-EG"/>
        </w:rPr>
        <w:t>)، واستخدام نظام الاستدلال القائم على القواعد (</w:t>
      </w:r>
      <w:r w:rsidRPr="0000429C">
        <w:rPr>
          <w:rFonts w:ascii="Simplified Arabic" w:eastAsia="Calibri" w:hAnsi="Simplified Arabic" w:cs="Simplified Arabic" w:hint="cs"/>
          <w:sz w:val="32"/>
          <w:szCs w:val="32"/>
          <w:lang w:bidi="ar-EG"/>
        </w:rPr>
        <w:t>Rule-Based Reasoning System</w:t>
      </w:r>
      <w:r w:rsidRPr="0000429C">
        <w:rPr>
          <w:rFonts w:ascii="Simplified Arabic" w:eastAsia="Calibri" w:hAnsi="Simplified Arabic" w:cs="Simplified Arabic" w:hint="cs"/>
          <w:sz w:val="32"/>
          <w:szCs w:val="32"/>
          <w:rtl/>
          <w:lang w:bidi="ar-EG"/>
        </w:rPr>
        <w:t>)، والبحث عن العلاقات المنطقية الكلاسيكية من نوع "إذا-</w:t>
      </w:r>
      <w:r w:rsidRPr="0000429C">
        <w:rPr>
          <w:rFonts w:ascii="Simplified Arabic" w:eastAsia="Calibri" w:hAnsi="Simplified Arabic" w:cs="Simplified Arabic" w:hint="cs"/>
          <w:sz w:val="32"/>
          <w:szCs w:val="32"/>
          <w:rtl/>
          <w:lang w:bidi="ar-EG"/>
        </w:rPr>
        <w:lastRenderedPageBreak/>
        <w:t>فعل" (</w:t>
      </w:r>
      <w:r w:rsidRPr="0000429C">
        <w:rPr>
          <w:rFonts w:ascii="Simplified Arabic" w:eastAsia="Calibri" w:hAnsi="Simplified Arabic" w:cs="Simplified Arabic" w:hint="cs"/>
          <w:sz w:val="32"/>
          <w:szCs w:val="32"/>
          <w:lang w:bidi="ar-EG"/>
        </w:rPr>
        <w:t>If-Then Connections</w:t>
      </w:r>
      <w:r w:rsidRPr="0000429C">
        <w:rPr>
          <w:rFonts w:ascii="Simplified Arabic" w:eastAsia="Calibri" w:hAnsi="Simplified Arabic" w:cs="Simplified Arabic" w:hint="cs"/>
          <w:sz w:val="32"/>
          <w:szCs w:val="32"/>
          <w:rtl/>
          <w:lang w:bidi="ar-EG"/>
        </w:rPr>
        <w:t>)، أما المتغير التابع (تحليل أنماط السلوك والتنبؤ بالتسرب الوظيفي)، فقد تم قياسه بأبعاد تركز على المخرجات التحليلية والواقعية، وأبرزها: إنشاء نموذج مفاهيمي ذي جودة أعلى (</w:t>
      </w:r>
      <w:r w:rsidRPr="0000429C">
        <w:rPr>
          <w:rFonts w:ascii="Simplified Arabic" w:eastAsia="Calibri" w:hAnsi="Simplified Arabic" w:cs="Simplified Arabic" w:hint="cs"/>
          <w:sz w:val="32"/>
          <w:szCs w:val="32"/>
          <w:lang w:bidi="ar-EG"/>
        </w:rPr>
        <w:t>Creating a Better Conceptual Model</w:t>
      </w:r>
      <w:r w:rsidRPr="0000429C">
        <w:rPr>
          <w:rFonts w:ascii="Simplified Arabic" w:eastAsia="Calibri" w:hAnsi="Simplified Arabic" w:cs="Simplified Arabic" w:hint="cs"/>
          <w:sz w:val="32"/>
          <w:szCs w:val="32"/>
          <w:rtl/>
          <w:lang w:bidi="ar-EG"/>
        </w:rPr>
        <w:t>)، والقدرة على عكس أنماط سلوك القوة العاملة المادية بشكل واقعي (</w:t>
      </w:r>
      <w:r w:rsidRPr="0000429C">
        <w:rPr>
          <w:rFonts w:ascii="Simplified Arabic" w:eastAsia="Calibri" w:hAnsi="Simplified Arabic" w:cs="Simplified Arabic" w:hint="cs"/>
          <w:sz w:val="32"/>
          <w:szCs w:val="32"/>
          <w:lang w:bidi="ar-EG"/>
        </w:rPr>
        <w:t>Realistically Reflecting Behavioral Patterns</w:t>
      </w:r>
      <w:r w:rsidRPr="0000429C">
        <w:rPr>
          <w:rFonts w:ascii="Simplified Arabic" w:eastAsia="Calibri" w:hAnsi="Simplified Arabic" w:cs="Simplified Arabic" w:hint="cs"/>
          <w:sz w:val="32"/>
          <w:szCs w:val="32"/>
          <w:rtl/>
          <w:lang w:bidi="ar-EG"/>
        </w:rPr>
        <w:t>)، وإيجاد علاقات منطقية بين الفئات الفرعية لظاهرة التسرب، واعتمدت الدراسة على منهج المراجعة المنهجية للأدبيات في البداية، ثم انتقلت إلى المنهج النظري التطبيقي لنمذجة القرار.</w:t>
      </w:r>
    </w:p>
    <w:p w14:paraId="11E3729D"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lang w:bidi="ar-EG"/>
        </w:rPr>
      </w:pPr>
      <w:r w:rsidRPr="0000429C">
        <w:rPr>
          <w:rFonts w:ascii="Simplified Arabic" w:eastAsia="Calibri" w:hAnsi="Simplified Arabic" w:cs="Simplified Arabic" w:hint="cs"/>
          <w:sz w:val="32"/>
          <w:szCs w:val="32"/>
          <w:rtl/>
          <w:lang w:bidi="ar-EG"/>
        </w:rPr>
        <w:t>وقد أظهرت النتائج أن تقنيات الذكاء الاصطناعي الخبيرة، وتحديداً النظام القائم على القواعد، لديها قدرة عالية على تحليل أنماط سلوك العاملين وتوفير نتائج موثوقة، حيث تمكن النموذج المشترك الذي أنشأته الدراسة من عكس أنماط سلوك القوة العاملة المادية بشكل واقعي، وتمكن من إيجاد روابط منطقية بين الفئات الفرعية لظاهرة التسرب الوظيفي، وهذا يشير إلى وجود علاقة سببية قوية بين استخدام نظام الذكاء الاصطناعي الخبير وجودة التحليل والتنبؤ بأنماط السلوك، وبناءً على هذه النتائج، أوصت الدراسة بأن نتائجها يمكن أن توفر نتائج موثوقة للأنشطة البحثية المستقبلية وللممارسين في الشركات، مما يدعم استخدام مثل هذه النظم لفهم ظاهرة التسرب الوظيفي والتحكم فيها..</w:t>
      </w:r>
    </w:p>
    <w:p w14:paraId="5DB0B658" w14:textId="77777777" w:rsidR="00577599" w:rsidRPr="0000429C" w:rsidRDefault="00577599" w:rsidP="008405D8">
      <w:pPr>
        <w:spacing w:line="360" w:lineRule="auto"/>
        <w:ind w:left="357" w:firstLine="284"/>
        <w:contextualSpacing/>
        <w:jc w:val="lowKashida"/>
        <w:rPr>
          <w:rFonts w:ascii="Simplified Arabic" w:eastAsia="Calibri" w:hAnsi="Simplified Arabic" w:cs="Simplified Arabic"/>
          <w:b/>
          <w:bCs/>
          <w:sz w:val="32"/>
          <w:szCs w:val="32"/>
          <w:rtl/>
        </w:rPr>
      </w:pPr>
      <w:r w:rsidRPr="0000429C">
        <w:rPr>
          <w:rFonts w:ascii="Simplified Arabic" w:eastAsia="Calibri" w:hAnsi="Simplified Arabic" w:cs="Simplified Arabic" w:hint="cs"/>
          <w:b/>
          <w:bCs/>
          <w:sz w:val="32"/>
          <w:szCs w:val="32"/>
          <w:rtl/>
        </w:rPr>
        <w:lastRenderedPageBreak/>
        <w:t xml:space="preserve">دراسة </w:t>
      </w:r>
      <w:r w:rsidRPr="0000429C">
        <w:rPr>
          <w:rFonts w:ascii="Simplified Arabic" w:eastAsia="Calibri" w:hAnsi="Simplified Arabic" w:cs="Simplified Arabic" w:hint="cs"/>
          <w:b/>
          <w:bCs/>
          <w:sz w:val="32"/>
          <w:szCs w:val="32"/>
        </w:rPr>
        <w:t xml:space="preserve">Hu, and Zhao, (2021) </w:t>
      </w:r>
      <w:r w:rsidRPr="0000429C">
        <w:rPr>
          <w:rFonts w:ascii="Simplified Arabic" w:eastAsia="Calibri" w:hAnsi="Simplified Arabic" w:cs="Simplified Arabic" w:hint="cs"/>
          <w:b/>
          <w:bCs/>
          <w:sz w:val="32"/>
          <w:szCs w:val="32"/>
          <w:rtl/>
          <w:lang w:bidi="ar-EG"/>
        </w:rPr>
        <w:t xml:space="preserve"> بعنوان</w:t>
      </w:r>
      <w:r w:rsidRPr="0000429C">
        <w:rPr>
          <w:rFonts w:ascii="Simplified Arabic" w:eastAsia="Calibri" w:hAnsi="Simplified Arabic" w:cs="Simplified Arabic" w:hint="cs"/>
          <w:b/>
          <w:bCs/>
          <w:sz w:val="32"/>
          <w:szCs w:val="32"/>
        </w:rPr>
        <w:t xml:space="preserve"> "Study of employee behaviour based on artificial intelligence linguistic and speech analysis"</w:t>
      </w:r>
    </w:p>
    <w:p w14:paraId="5F50287B"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rPr>
      </w:pPr>
      <w:r w:rsidRPr="0000429C">
        <w:rPr>
          <w:rFonts w:ascii="Simplified Arabic" w:eastAsia="Calibri" w:hAnsi="Simplified Arabic" w:cs="Simplified Arabic" w:hint="cs"/>
          <w:sz w:val="32"/>
          <w:szCs w:val="32"/>
          <w:rtl/>
        </w:rPr>
        <w:t>هدفت هذه الدراسة إلى إلى التحقق من التباين بين الرؤية والخبرة في إدارة الموارد البشرية باستخدام تقنيات الذكاء الاصطناعي، وتسليط الضوء على دور الاستراتيجيات الحاسوبية في تحليل لغة وكلام الموظفين بشكل فعال، وتؤكد الدراسة على أن استخدام تقنيات الذكاء الاصطناعي لتحليل اللغة والكلام (</w:t>
      </w:r>
      <w:r w:rsidRPr="0000429C">
        <w:rPr>
          <w:rFonts w:ascii="Simplified Arabic" w:eastAsia="Calibri" w:hAnsi="Simplified Arabic" w:cs="Simplified Arabic" w:hint="cs"/>
          <w:sz w:val="32"/>
          <w:szCs w:val="32"/>
        </w:rPr>
        <w:t>AILSA</w:t>
      </w:r>
      <w:r w:rsidRPr="0000429C">
        <w:rPr>
          <w:rFonts w:ascii="Simplified Arabic" w:eastAsia="Calibri" w:hAnsi="Simplified Arabic" w:cs="Simplified Arabic" w:hint="cs"/>
          <w:sz w:val="32"/>
          <w:szCs w:val="32"/>
          <w:rtl/>
        </w:rPr>
        <w:t>) كمتغير مستقل يمكن أن يوفر حلاً فعالاً لمواجهة التعقيدات في إدارة الموارد البشرية، وقد تناولت الدراسة العلاقة بين تقنيات الذكاء الاصطناعي لتحليل اللغة والكلام (</w:t>
      </w:r>
      <w:r w:rsidRPr="0000429C">
        <w:rPr>
          <w:rFonts w:ascii="Simplified Arabic" w:eastAsia="Calibri" w:hAnsi="Simplified Arabic" w:cs="Simplified Arabic" w:hint="cs"/>
          <w:sz w:val="32"/>
          <w:szCs w:val="32"/>
        </w:rPr>
        <w:t>AILSA</w:t>
      </w:r>
      <w:r w:rsidRPr="0000429C">
        <w:rPr>
          <w:rFonts w:ascii="Simplified Arabic" w:eastAsia="Calibri" w:hAnsi="Simplified Arabic" w:cs="Simplified Arabic" w:hint="cs"/>
          <w:sz w:val="32"/>
          <w:szCs w:val="32"/>
          <w:rtl/>
        </w:rPr>
        <w:t xml:space="preserve">) كمتغير مستقل، وبين القدرة على تحليل أنماط سلوك العاملين وتوفير حلول للمشكلات الإدارية كمتغير تابع، ولقياس العلاقة بين المتغيرات، قامت الدراسة بتحليل الأدبيات التي ركزت على تأثير المتغير المستقل (تقنيات الذكاء الاصطناعي لتحليل اللغة والكلام - </w:t>
      </w:r>
      <w:r w:rsidRPr="0000429C">
        <w:rPr>
          <w:rFonts w:ascii="Simplified Arabic" w:eastAsia="Calibri" w:hAnsi="Simplified Arabic" w:cs="Simplified Arabic" w:hint="cs"/>
          <w:sz w:val="32"/>
          <w:szCs w:val="32"/>
        </w:rPr>
        <w:t>AILSA</w:t>
      </w:r>
      <w:r w:rsidRPr="0000429C">
        <w:rPr>
          <w:rFonts w:ascii="Simplified Arabic" w:eastAsia="Calibri" w:hAnsi="Simplified Arabic" w:cs="Simplified Arabic" w:hint="cs"/>
          <w:sz w:val="32"/>
          <w:szCs w:val="32"/>
          <w:rtl/>
        </w:rPr>
        <w:t>) عبر أبعاد ترتبط بالآليات الحاسوبية، ومن أمثلتها المستخلصة استراتيجيات التعقيل السببي المركب (</w:t>
      </w:r>
      <w:r w:rsidRPr="0000429C">
        <w:rPr>
          <w:rFonts w:ascii="Simplified Arabic" w:eastAsia="Calibri" w:hAnsi="Simplified Arabic" w:cs="Simplified Arabic" w:hint="cs"/>
          <w:sz w:val="32"/>
          <w:szCs w:val="32"/>
        </w:rPr>
        <w:t>Superposition-Causal Reasoning</w:t>
      </w:r>
      <w:r w:rsidRPr="0000429C">
        <w:rPr>
          <w:rFonts w:ascii="Simplified Arabic" w:eastAsia="Calibri" w:hAnsi="Simplified Arabic" w:cs="Simplified Arabic" w:hint="cs"/>
          <w:sz w:val="32"/>
          <w:szCs w:val="32"/>
          <w:rtl/>
        </w:rPr>
        <w:t>)، والعشوائية (</w:t>
      </w:r>
      <w:r w:rsidRPr="0000429C">
        <w:rPr>
          <w:rFonts w:ascii="Simplified Arabic" w:eastAsia="Calibri" w:hAnsi="Simplified Arabic" w:cs="Simplified Arabic" w:hint="cs"/>
          <w:sz w:val="32"/>
          <w:szCs w:val="32"/>
        </w:rPr>
        <w:t>Randomisation</w:t>
      </w:r>
      <w:r w:rsidRPr="0000429C">
        <w:rPr>
          <w:rFonts w:ascii="Simplified Arabic" w:eastAsia="Calibri" w:hAnsi="Simplified Arabic" w:cs="Simplified Arabic" w:hint="cs"/>
          <w:sz w:val="32"/>
          <w:szCs w:val="32"/>
          <w:rtl/>
        </w:rPr>
        <w:t>)، وإضفاء الطابع الرسمي على الإجراءات (</w:t>
      </w:r>
      <w:r w:rsidRPr="0000429C">
        <w:rPr>
          <w:rFonts w:ascii="Simplified Arabic" w:eastAsia="Calibri" w:hAnsi="Simplified Arabic" w:cs="Simplified Arabic" w:hint="cs"/>
          <w:sz w:val="32"/>
          <w:szCs w:val="32"/>
        </w:rPr>
        <w:t>Formalisation of Procedures</w:t>
      </w:r>
      <w:r w:rsidRPr="0000429C">
        <w:rPr>
          <w:rFonts w:ascii="Simplified Arabic" w:eastAsia="Calibri" w:hAnsi="Simplified Arabic" w:cs="Simplified Arabic" w:hint="cs"/>
          <w:sz w:val="32"/>
          <w:szCs w:val="32"/>
          <w:rtl/>
        </w:rPr>
        <w:t xml:space="preserve">)، أما المتغير التابع (تحليل أنماط السلوك وفعالية إدارة الموارد البشرية)، فقد تم قياسه بأبعاد تركز على التحديات والمخرجات الإدارية، وأبرزها معالجة التعقيد </w:t>
      </w:r>
      <w:r w:rsidRPr="0000429C">
        <w:rPr>
          <w:rFonts w:ascii="Simplified Arabic" w:eastAsia="Calibri" w:hAnsi="Simplified Arabic" w:cs="Simplified Arabic" w:hint="cs"/>
          <w:sz w:val="32"/>
          <w:szCs w:val="32"/>
          <w:rtl/>
        </w:rPr>
        <w:lastRenderedPageBreak/>
        <w:t>المفاهيمي للموارد البشرية (</w:t>
      </w:r>
      <w:r w:rsidRPr="0000429C">
        <w:rPr>
          <w:rFonts w:ascii="Simplified Arabic" w:eastAsia="Calibri" w:hAnsi="Simplified Arabic" w:cs="Simplified Arabic" w:hint="cs"/>
          <w:sz w:val="32"/>
          <w:szCs w:val="32"/>
        </w:rPr>
        <w:t>HR Concept Complexity</w:t>
      </w:r>
      <w:r w:rsidRPr="0000429C">
        <w:rPr>
          <w:rFonts w:ascii="Simplified Arabic" w:eastAsia="Calibri" w:hAnsi="Simplified Arabic" w:cs="Simplified Arabic" w:hint="cs"/>
          <w:sz w:val="32"/>
          <w:szCs w:val="32"/>
          <w:rtl/>
        </w:rPr>
        <w:t>)، تخطي قيود جمع البيانات (</w:t>
      </w:r>
      <w:r w:rsidRPr="0000429C">
        <w:rPr>
          <w:rFonts w:ascii="Simplified Arabic" w:eastAsia="Calibri" w:hAnsi="Simplified Arabic" w:cs="Simplified Arabic" w:hint="cs"/>
          <w:sz w:val="32"/>
          <w:szCs w:val="32"/>
        </w:rPr>
        <w:t>Limited Data Collection Limitations</w:t>
      </w:r>
      <w:r w:rsidRPr="0000429C">
        <w:rPr>
          <w:rFonts w:ascii="Simplified Arabic" w:eastAsia="Calibri" w:hAnsi="Simplified Arabic" w:cs="Simplified Arabic" w:hint="cs"/>
          <w:sz w:val="32"/>
          <w:szCs w:val="32"/>
          <w:rtl/>
        </w:rPr>
        <w:t>)، معالجة القيود القانونية والأخلاقية للعدالة (</w:t>
      </w:r>
      <w:r w:rsidRPr="0000429C">
        <w:rPr>
          <w:rFonts w:ascii="Simplified Arabic" w:eastAsia="Calibri" w:hAnsi="Simplified Arabic" w:cs="Simplified Arabic" w:hint="cs"/>
          <w:sz w:val="32"/>
          <w:szCs w:val="32"/>
        </w:rPr>
        <w:t>Justice and Legal Limitations</w:t>
      </w:r>
      <w:r w:rsidRPr="0000429C">
        <w:rPr>
          <w:rFonts w:ascii="Simplified Arabic" w:eastAsia="Calibri" w:hAnsi="Simplified Arabic" w:cs="Simplified Arabic" w:hint="cs"/>
          <w:sz w:val="32"/>
          <w:szCs w:val="32"/>
          <w:rtl/>
        </w:rPr>
        <w:t>)، وتحسين ملاحظات الإدارة من العمال عبر خوارزميات قائمة على الأدلة.</w:t>
      </w:r>
    </w:p>
    <w:p w14:paraId="212DE0B6"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sz w:val="32"/>
          <w:szCs w:val="32"/>
          <w:rtl/>
        </w:rPr>
      </w:pPr>
      <w:r w:rsidRPr="0000429C">
        <w:rPr>
          <w:rFonts w:ascii="Simplified Arabic" w:eastAsia="Calibri" w:hAnsi="Simplified Arabic" w:cs="Simplified Arabic" w:hint="cs"/>
          <w:sz w:val="32"/>
          <w:szCs w:val="32"/>
          <w:rtl/>
        </w:rPr>
        <w:t>واعتمدت هذه الدراسة على المنهج التحليلي النظري (</w:t>
      </w:r>
      <w:r w:rsidRPr="0000429C">
        <w:rPr>
          <w:rFonts w:ascii="Simplified Arabic" w:eastAsia="Calibri" w:hAnsi="Simplified Arabic" w:cs="Simplified Arabic" w:hint="cs"/>
          <w:sz w:val="32"/>
          <w:szCs w:val="32"/>
        </w:rPr>
        <w:t>Analytical Method</w:t>
      </w:r>
      <w:r w:rsidRPr="0000429C">
        <w:rPr>
          <w:rFonts w:ascii="Simplified Arabic" w:eastAsia="Calibri" w:hAnsi="Simplified Arabic" w:cs="Simplified Arabic" w:hint="cs"/>
          <w:sz w:val="32"/>
          <w:szCs w:val="32"/>
          <w:rtl/>
        </w:rPr>
        <w:t>)، الذي يركز على تحليل وتصنيف المشكلات وتقديم الحلول المنهجية، وتكون مجتمع للدراسة من المفاهيم والممارسات في إدارة الموارد البشرية التي تتأثر باستخدام علم البيانات. وشملت العينة أربع صعوبات رئيسية تواجهها إدارة الموارد البشرية عند استخدام ممارسات علم البيانات، وتم جمع البيانات عن طريق مراجعة الأدبيات التي تتناول التحديات والاستراتيجيات الحاسوبية، وتم تحليلها باستخدام منهج التحليل المفاهيمي والمنهجي لتقييم مدى ملاءمة المفاهيم المساعدة للذكاء الاصطناعي (مثل التعقيل السببي) كحلول قابلة للتطبيق الاقتصادي والاجتماعي.</w:t>
      </w:r>
    </w:p>
    <w:p w14:paraId="78125A6A" w14:textId="77777777" w:rsidR="00577599" w:rsidRPr="0000429C" w:rsidRDefault="00577599" w:rsidP="008405D8">
      <w:pPr>
        <w:spacing w:line="360" w:lineRule="auto"/>
        <w:ind w:left="357" w:firstLine="284"/>
        <w:contextualSpacing/>
        <w:jc w:val="both"/>
        <w:rPr>
          <w:rFonts w:ascii="Simplified Arabic" w:eastAsia="Calibri" w:hAnsi="Simplified Arabic" w:cs="Simplified Arabic"/>
          <w:b/>
          <w:bCs/>
          <w:sz w:val="32"/>
          <w:szCs w:val="32"/>
        </w:rPr>
      </w:pPr>
      <w:r w:rsidRPr="0000429C">
        <w:rPr>
          <w:rFonts w:ascii="Simplified Arabic" w:eastAsia="Calibri" w:hAnsi="Simplified Arabic" w:cs="Simplified Arabic" w:hint="cs"/>
          <w:sz w:val="32"/>
          <w:szCs w:val="32"/>
          <w:rtl/>
        </w:rPr>
        <w:t>وقد أظهرت النتائج أن الاستراتيجيات الحاسوبية المعتمدة على الذكاء الاصطناعي، مثل تحليل اللغة والكلام (</w:t>
      </w:r>
      <w:r w:rsidRPr="0000429C">
        <w:rPr>
          <w:rFonts w:ascii="Simplified Arabic" w:eastAsia="Calibri" w:hAnsi="Simplified Arabic" w:cs="Simplified Arabic" w:hint="cs"/>
          <w:sz w:val="32"/>
          <w:szCs w:val="32"/>
        </w:rPr>
        <w:t>AILSA</w:t>
      </w:r>
      <w:r w:rsidRPr="0000429C">
        <w:rPr>
          <w:rFonts w:ascii="Simplified Arabic" w:eastAsia="Calibri" w:hAnsi="Simplified Arabic" w:cs="Simplified Arabic" w:hint="cs"/>
          <w:sz w:val="32"/>
          <w:szCs w:val="32"/>
          <w:rtl/>
        </w:rPr>
        <w:t xml:space="preserve">)، تساعد في تحليل أنماط سلوك الموظفين بطريقة فعالة، وأشارت النتائج إلى أن دمج مفاهيم الذكاء الاصطناعي المساعدة (مثل التعقيل السببي المركب) يمكن أن يوفر حلولاً حقيقية للمشكلات الأربع المحددة في إدارة الموارد البشرية، مما يضمن أن يكون تحليل بيانات الإدارة ذا صلاحية اقتصادية وملاءمة </w:t>
      </w:r>
      <w:r w:rsidRPr="0000429C">
        <w:rPr>
          <w:rFonts w:ascii="Simplified Arabic" w:eastAsia="Calibri" w:hAnsi="Simplified Arabic" w:cs="Simplified Arabic" w:hint="cs"/>
          <w:sz w:val="32"/>
          <w:szCs w:val="32"/>
          <w:rtl/>
        </w:rPr>
        <w:lastRenderedPageBreak/>
        <w:t>اجتماعية، وهذا يشير إلى وجود علاقة إيجابية بين تطبيق هذه التقنيات المتقدمة وبين القدرة على تحليل السلوك بشكل أعمق وأكثر عدالة، وبناءً على هذه النتائج، أوصت الدراسة بالاستمرار في تطوير وتطبيق مفاهيم الذكاء الاصطناعي المساعدة لتوفير تحليل بيانات إدارية قائم على الأدلة، مما يسهل تقديم الملاحظات للموظفين بشكل عادل ومنهجي.</w:t>
      </w:r>
      <w:r w:rsidRPr="0000429C">
        <w:rPr>
          <w:rFonts w:ascii="Simplified Arabic" w:eastAsia="Calibri" w:hAnsi="Simplified Arabic" w:cs="Simplified Arabic" w:hint="cs"/>
          <w:b/>
          <w:bCs/>
          <w:sz w:val="32"/>
          <w:szCs w:val="32"/>
          <w:rtl/>
        </w:rPr>
        <w:t xml:space="preserve"> </w:t>
      </w:r>
    </w:p>
    <w:p w14:paraId="73238C77" w14:textId="77777777" w:rsidR="00577599" w:rsidRPr="0000429C" w:rsidRDefault="00577599" w:rsidP="008405D8">
      <w:pPr>
        <w:spacing w:line="360" w:lineRule="auto"/>
        <w:ind w:left="284"/>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rPr>
        <w:t>7/2: الدراسات السابقة التى تناولت المتغير التابع"</w:t>
      </w:r>
      <w:r w:rsidRPr="0000429C">
        <w:rPr>
          <w:rFonts w:ascii="Simplified Arabic" w:hAnsi="Simplified Arabic" w:cs="Simplified Arabic" w:hint="cs"/>
          <w:sz w:val="32"/>
          <w:szCs w:val="32"/>
          <w:rtl/>
        </w:rPr>
        <w:t xml:space="preserve"> </w:t>
      </w:r>
      <w:r w:rsidRPr="0000429C">
        <w:rPr>
          <w:rFonts w:ascii="Simplified Arabic" w:hAnsi="Simplified Arabic" w:cs="Simplified Arabic" w:hint="cs"/>
          <w:b/>
          <w:bCs/>
          <w:sz w:val="32"/>
          <w:szCs w:val="32"/>
          <w:u w:val="single"/>
          <w:rtl/>
        </w:rPr>
        <w:t>التنبؤ بالتسرب الوظيفي:</w:t>
      </w:r>
    </w:p>
    <w:p w14:paraId="35D0AA17" w14:textId="77777777" w:rsidR="00577599" w:rsidRPr="0000429C" w:rsidRDefault="00577599" w:rsidP="008405D8">
      <w:pPr>
        <w:spacing w:line="360" w:lineRule="auto"/>
        <w:ind w:firstLine="284"/>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Talebi,. et al, (2025)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"Machine Learning Approaches for Predicting Employee Turnover: A Systematic Review"</w:t>
      </w:r>
    </w:p>
    <w:p w14:paraId="211A0DBF"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تقديم مراجعة منهجية شاملة للأبحاث التي تركز على تطبيق خوارزميات التعلم الآلي (</w:t>
      </w:r>
      <w:r w:rsidRPr="0000429C">
        <w:rPr>
          <w:rFonts w:ascii="Simplified Arabic" w:hAnsi="Simplified Arabic" w:cs="Simplified Arabic" w:hint="cs"/>
          <w:sz w:val="32"/>
          <w:szCs w:val="32"/>
          <w:lang w:bidi="ar-EG"/>
        </w:rPr>
        <w:t>ML</w:t>
      </w:r>
      <w:r w:rsidRPr="0000429C">
        <w:rPr>
          <w:rFonts w:ascii="Simplified Arabic" w:hAnsi="Simplified Arabic" w:cs="Simplified Arabic" w:hint="cs"/>
          <w:sz w:val="32"/>
          <w:szCs w:val="32"/>
          <w:rtl/>
          <w:lang w:bidi="ar-EG"/>
        </w:rPr>
        <w:t>) للتنبؤ بالتسرب الوظيفي،وقد تناولت الدراسة العلاقة بين تقنيات التعلم الآلي المتنوعة كمتغير مستقل، وبين دقة التنبؤ بالتسرب الوظيفي كمتغير تابع، ولتحقيق أهدافها، تم قياس المتغير المستقل (تقنيات التعلم الآلي) من خلال أبعاد تركز على تنوع الخوارزميات، ومن أبرزها الغابات العشوائية (</w:t>
      </w:r>
      <w:r w:rsidRPr="0000429C">
        <w:rPr>
          <w:rFonts w:ascii="Simplified Arabic" w:hAnsi="Simplified Arabic" w:cs="Simplified Arabic" w:hint="cs"/>
          <w:sz w:val="32"/>
          <w:szCs w:val="32"/>
          <w:lang w:bidi="ar-EG"/>
        </w:rPr>
        <w:t>Random Forest</w:t>
      </w:r>
      <w:r w:rsidRPr="0000429C">
        <w:rPr>
          <w:rFonts w:ascii="Simplified Arabic" w:hAnsi="Simplified Arabic" w:cs="Simplified Arabic" w:hint="cs"/>
          <w:sz w:val="32"/>
          <w:szCs w:val="32"/>
          <w:rtl/>
          <w:lang w:bidi="ar-EG"/>
        </w:rPr>
        <w:t>)، وآلة المتجهات الداعمة (</w:t>
      </w:r>
      <w:r w:rsidRPr="0000429C">
        <w:rPr>
          <w:rFonts w:ascii="Simplified Arabic" w:hAnsi="Simplified Arabic" w:cs="Simplified Arabic" w:hint="cs"/>
          <w:sz w:val="32"/>
          <w:szCs w:val="32"/>
          <w:lang w:bidi="ar-EG"/>
        </w:rPr>
        <w:t>Support Vector Machine</w:t>
      </w:r>
      <w:r w:rsidRPr="0000429C">
        <w:rPr>
          <w:rFonts w:ascii="Simplified Arabic" w:hAnsi="Simplified Arabic" w:cs="Simplified Arabic" w:hint="cs"/>
          <w:sz w:val="32"/>
          <w:szCs w:val="32"/>
          <w:rtl/>
          <w:lang w:bidi="ar-EG"/>
        </w:rPr>
        <w:t>)، والانحدار اللوجستي (</w:t>
      </w:r>
      <w:r w:rsidRPr="0000429C">
        <w:rPr>
          <w:rFonts w:ascii="Simplified Arabic" w:hAnsi="Simplified Arabic" w:cs="Simplified Arabic" w:hint="cs"/>
          <w:sz w:val="32"/>
          <w:szCs w:val="32"/>
          <w:lang w:bidi="ar-EG"/>
        </w:rPr>
        <w:t>Logistic Regression</w:t>
      </w:r>
      <w:r w:rsidRPr="0000429C">
        <w:rPr>
          <w:rFonts w:ascii="Simplified Arabic" w:hAnsi="Simplified Arabic" w:cs="Simplified Arabic" w:hint="cs"/>
          <w:sz w:val="32"/>
          <w:szCs w:val="32"/>
          <w:rtl/>
          <w:lang w:bidi="ar-EG"/>
        </w:rPr>
        <w:t>)، وشجرة القرار (</w:t>
      </w:r>
      <w:r w:rsidRPr="0000429C">
        <w:rPr>
          <w:rFonts w:ascii="Simplified Arabic" w:hAnsi="Simplified Arabic" w:cs="Simplified Arabic" w:hint="cs"/>
          <w:sz w:val="32"/>
          <w:szCs w:val="32"/>
          <w:lang w:bidi="ar-EG"/>
        </w:rPr>
        <w:t>Decision Tree</w:t>
      </w:r>
      <w:r w:rsidRPr="0000429C">
        <w:rPr>
          <w:rFonts w:ascii="Simplified Arabic" w:hAnsi="Simplified Arabic" w:cs="Simplified Arabic" w:hint="cs"/>
          <w:sz w:val="32"/>
          <w:szCs w:val="32"/>
          <w:rtl/>
          <w:lang w:bidi="ar-EG"/>
        </w:rPr>
        <w:t>)، والشبكات العصبية (</w:t>
      </w:r>
      <w:r w:rsidRPr="0000429C">
        <w:rPr>
          <w:rFonts w:ascii="Simplified Arabic" w:hAnsi="Simplified Arabic" w:cs="Simplified Arabic" w:hint="cs"/>
          <w:sz w:val="32"/>
          <w:szCs w:val="32"/>
          <w:lang w:bidi="ar-EG"/>
        </w:rPr>
        <w:t>Neural Networks</w:t>
      </w:r>
      <w:r w:rsidRPr="0000429C">
        <w:rPr>
          <w:rFonts w:ascii="Simplified Arabic" w:hAnsi="Simplified Arabic" w:cs="Simplified Arabic" w:hint="cs"/>
          <w:sz w:val="32"/>
          <w:szCs w:val="32"/>
          <w:rtl/>
          <w:lang w:bidi="ar-EG"/>
        </w:rPr>
        <w:t xml:space="preserve">)، أما المتغير التابع (التنبؤ بالتسرب الوظيفي)، فقد تم قياسه بأبعاد تركز على </w:t>
      </w:r>
      <w:r w:rsidRPr="0000429C">
        <w:rPr>
          <w:rFonts w:ascii="Simplified Arabic" w:hAnsi="Simplified Arabic" w:cs="Simplified Arabic" w:hint="cs"/>
          <w:sz w:val="32"/>
          <w:szCs w:val="32"/>
          <w:rtl/>
          <w:lang w:bidi="ar-EG"/>
        </w:rPr>
        <w:lastRenderedPageBreak/>
        <w:t>جودة ودقة التنبؤ، وأبرزها: دقة التنبؤ (</w:t>
      </w:r>
      <w:r w:rsidRPr="0000429C">
        <w:rPr>
          <w:rFonts w:ascii="Simplified Arabic" w:hAnsi="Simplified Arabic" w:cs="Simplified Arabic" w:hint="cs"/>
          <w:sz w:val="32"/>
          <w:szCs w:val="32"/>
          <w:lang w:bidi="ar-EG"/>
        </w:rPr>
        <w:t>Predictive Accuracy</w:t>
      </w:r>
      <w:r w:rsidRPr="0000429C">
        <w:rPr>
          <w:rFonts w:ascii="Simplified Arabic" w:hAnsi="Simplified Arabic" w:cs="Simplified Arabic" w:hint="cs"/>
          <w:sz w:val="32"/>
          <w:szCs w:val="32"/>
          <w:rtl/>
          <w:lang w:bidi="ar-EG"/>
        </w:rPr>
        <w:t>)، والعوامل الحرجة للتنبؤ (</w:t>
      </w:r>
      <w:r w:rsidRPr="0000429C">
        <w:rPr>
          <w:rFonts w:ascii="Simplified Arabic" w:hAnsi="Simplified Arabic" w:cs="Simplified Arabic" w:hint="cs"/>
          <w:sz w:val="32"/>
          <w:szCs w:val="32"/>
          <w:lang w:bidi="ar-EG"/>
        </w:rPr>
        <w:t>Critical Factors in Prediction</w:t>
      </w:r>
      <w:r w:rsidRPr="0000429C">
        <w:rPr>
          <w:rFonts w:ascii="Simplified Arabic" w:hAnsi="Simplified Arabic" w:cs="Simplified Arabic" w:hint="cs"/>
          <w:sz w:val="32"/>
          <w:szCs w:val="32"/>
          <w:rtl/>
          <w:lang w:bidi="ar-EG"/>
        </w:rPr>
        <w:t>)، وحجم مجموعة البيانات المستخدمة (</w:t>
      </w:r>
      <w:r w:rsidRPr="0000429C">
        <w:rPr>
          <w:rFonts w:ascii="Simplified Arabic" w:hAnsi="Simplified Arabic" w:cs="Simplified Arabic" w:hint="cs"/>
          <w:sz w:val="32"/>
          <w:szCs w:val="32"/>
          <w:lang w:bidi="ar-EG"/>
        </w:rPr>
        <w:t>Dataset Size</w:t>
      </w:r>
      <w:r w:rsidRPr="0000429C">
        <w:rPr>
          <w:rFonts w:ascii="Simplified Arabic" w:hAnsi="Simplified Arabic" w:cs="Simplified Arabic" w:hint="cs"/>
          <w:sz w:val="32"/>
          <w:szCs w:val="32"/>
          <w:rtl/>
          <w:lang w:bidi="ar-EG"/>
        </w:rPr>
        <w:t>). وقد تم تحديد "الرضا الوظيفي" (</w:t>
      </w:r>
      <w:r w:rsidRPr="0000429C">
        <w:rPr>
          <w:rFonts w:ascii="Simplified Arabic" w:hAnsi="Simplified Arabic" w:cs="Simplified Arabic" w:hint="cs"/>
          <w:sz w:val="32"/>
          <w:szCs w:val="32"/>
          <w:lang w:bidi="ar-EG"/>
        </w:rPr>
        <w:t>Job Satisfaction</w:t>
      </w:r>
      <w:r w:rsidRPr="0000429C">
        <w:rPr>
          <w:rFonts w:ascii="Simplified Arabic" w:hAnsi="Simplified Arabic" w:cs="Simplified Arabic" w:hint="cs"/>
          <w:sz w:val="32"/>
          <w:szCs w:val="32"/>
          <w:rtl/>
          <w:lang w:bidi="ar-EG"/>
        </w:rPr>
        <w:t>) كأهم ميزة (بعد) مستخدمة في التنبؤ بالتسرب، وقد اعتمدت الدراسة على منهج المراجعة المنهجية (</w:t>
      </w:r>
      <w:r w:rsidRPr="0000429C">
        <w:rPr>
          <w:rFonts w:ascii="Simplified Arabic" w:hAnsi="Simplified Arabic" w:cs="Simplified Arabic" w:hint="cs"/>
          <w:sz w:val="32"/>
          <w:szCs w:val="32"/>
          <w:lang w:bidi="ar-EG"/>
        </w:rPr>
        <w:t>Systematic Review</w:t>
      </w:r>
      <w:r w:rsidRPr="0000429C">
        <w:rPr>
          <w:rFonts w:ascii="Simplified Arabic" w:hAnsi="Simplified Arabic" w:cs="Simplified Arabic" w:hint="cs"/>
          <w:sz w:val="32"/>
          <w:szCs w:val="32"/>
          <w:rtl/>
          <w:lang w:bidi="ar-EG"/>
        </w:rPr>
        <w:t>)، وتكون مجتمع للدراسة من جميع الأبحاث التي ركزت على تطبيق خوارزميات التعلم الآلي للتنبؤ بالتسرب الوظيفي، وشملت العينة 58 دراسة تم اختيارها وتحليلها بشكل منهجي، وتم جمع البيانات عن طريق مراجعة وتحليل الدراسات المشمولة في العينة، وتم تحليلها باستخدام منهج التحليل الوصفي والمقارن لتسليط الضوء على فعالية كل تقنية من تقنيات التعلم الآلي وأهمية الميزات المستخدمة.</w:t>
      </w:r>
    </w:p>
    <w:p w14:paraId="7F8E269C"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وجود علاقة سببية قوية ومثبتة بين استخدام خوارزميات التعلم الآلي وبين تحقيق دقة عالية في التنبؤ بالتسرب الوظيفي، وكشفت المراجعة أن خوارزمية الغابات العشوائية (</w:t>
      </w:r>
      <w:r w:rsidRPr="0000429C">
        <w:rPr>
          <w:rFonts w:ascii="Simplified Arabic" w:hAnsi="Simplified Arabic" w:cs="Simplified Arabic" w:hint="cs"/>
          <w:sz w:val="32"/>
          <w:szCs w:val="32"/>
          <w:lang w:bidi="ar-EG"/>
        </w:rPr>
        <w:t>Random Forest</w:t>
      </w:r>
      <w:r w:rsidRPr="0000429C">
        <w:rPr>
          <w:rFonts w:ascii="Simplified Arabic" w:hAnsi="Simplified Arabic" w:cs="Simplified Arabic" w:hint="cs"/>
          <w:sz w:val="32"/>
          <w:szCs w:val="32"/>
          <w:rtl/>
          <w:lang w:bidi="ar-EG"/>
        </w:rPr>
        <w:t xml:space="preserve">) هي الأكثر استخداماً وحققت دقة تنبؤ عالية عبر دراسات متعددة، كما أكدت النتائج أن الرضا الوظيفي هو العامل الأكثر أهمية وحسماً في التنبؤ بالتسرب، حيث ظهر في غالبية الدراسات، بالإضافة إلى ذلك، وجدت الدراسة أن البيانات الضخمة (أكثر من 10,000 عينة) كانت هي السائدة، مما يشير إلى أن البيانات الشاملة تحسن أداء النماذج، وبناءً على هذه النتائج، أوصت الدراسة بالتركيز على إمكانات التعلم </w:t>
      </w:r>
      <w:r w:rsidRPr="0000429C">
        <w:rPr>
          <w:rFonts w:ascii="Simplified Arabic" w:hAnsi="Simplified Arabic" w:cs="Simplified Arabic" w:hint="cs"/>
          <w:sz w:val="32"/>
          <w:szCs w:val="32"/>
          <w:rtl/>
          <w:lang w:bidi="ar-EG"/>
        </w:rPr>
        <w:lastRenderedPageBreak/>
        <w:t>الآلي في تحليلات الموارد البشرية، وتوفير رؤى قيمة للممارسين والأكاديميين حول نقاط القوة والقيود لكل طريقة تنبؤ مستخدمة.</w:t>
      </w:r>
    </w:p>
    <w:p w14:paraId="0B6C20CB" w14:textId="77777777" w:rsidR="00577599" w:rsidRPr="0000429C" w:rsidRDefault="00577599" w:rsidP="008405D8">
      <w:pPr>
        <w:spacing w:line="360" w:lineRule="auto"/>
        <w:ind w:firstLine="454"/>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Park, et al, (2024)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"Developing an advanced prediction model for new employee turnover intention utilizing machine learning techniques"</w:t>
      </w:r>
    </w:p>
    <w:p w14:paraId="4E32B16F" w14:textId="77777777" w:rsidR="00577599" w:rsidRPr="0000429C" w:rsidRDefault="00577599" w:rsidP="008405D8">
      <w:pPr>
        <w:spacing w:line="360" w:lineRule="auto"/>
        <w:ind w:firstLine="340"/>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تطوير نموذج للتنبؤ بنية تسرب الموظفين الجدد باستخدام التعلم الآلي، وذلك للتغلب على قيود الدراسات السابقة التي اكتفت بتحديد العوامل المؤثرة دون قياس القدرة التنبؤية الفعلية، وقد تناولت الدراسة العلاقة بين تقنيات التعلم الآلي كمتغير مستقل، وبين القدرة على التنبؤ بنية تسرب الموظفين الجدد كمتغير تابع، ولتحقيق أهدافها، تم قياس المتغير المستقل (تقنيات التعلم الآلي) من خلال أبعاد تركز على النماذج التنبؤية المستخدمة، ومن أبرزها المستخلصة من النص: الانحدار اللوجستي (</w:t>
      </w:r>
      <w:r w:rsidRPr="0000429C">
        <w:rPr>
          <w:rFonts w:ascii="Simplified Arabic" w:hAnsi="Simplified Arabic" w:cs="Simplified Arabic" w:hint="cs"/>
          <w:sz w:val="32"/>
          <w:szCs w:val="32"/>
          <w:lang w:bidi="ar-EG"/>
        </w:rPr>
        <w:t>Logistic Regression - LR</w:t>
      </w:r>
      <w:r w:rsidRPr="0000429C">
        <w:rPr>
          <w:rFonts w:ascii="Simplified Arabic" w:hAnsi="Simplified Arabic" w:cs="Simplified Arabic" w:hint="cs"/>
          <w:sz w:val="32"/>
          <w:szCs w:val="32"/>
          <w:rtl/>
          <w:lang w:bidi="ar-EG"/>
        </w:rPr>
        <w:t>)، وجار كي الأقرب (</w:t>
      </w:r>
      <w:r w:rsidRPr="0000429C">
        <w:rPr>
          <w:rFonts w:ascii="Simplified Arabic" w:hAnsi="Simplified Arabic" w:cs="Simplified Arabic" w:hint="cs"/>
          <w:sz w:val="32"/>
          <w:szCs w:val="32"/>
          <w:lang w:bidi="ar-EG"/>
        </w:rPr>
        <w:t>k-Nearest Neighbor - KNN</w:t>
      </w:r>
      <w:r w:rsidRPr="0000429C">
        <w:rPr>
          <w:rFonts w:ascii="Simplified Arabic" w:hAnsi="Simplified Arabic" w:cs="Simplified Arabic" w:hint="cs"/>
          <w:sz w:val="32"/>
          <w:szCs w:val="32"/>
          <w:rtl/>
          <w:lang w:bidi="ar-EG"/>
        </w:rPr>
        <w:t>)، وتعزيز التدرج المتطرف (</w:t>
      </w:r>
      <w:r w:rsidRPr="0000429C">
        <w:rPr>
          <w:rFonts w:ascii="Simplified Arabic" w:hAnsi="Simplified Arabic" w:cs="Simplified Arabic" w:hint="cs"/>
          <w:sz w:val="32"/>
          <w:szCs w:val="32"/>
          <w:lang w:bidi="ar-EG"/>
        </w:rPr>
        <w:t>Extreme Gradient Boosting - XGB</w:t>
      </w:r>
      <w:r w:rsidRPr="0000429C">
        <w:rPr>
          <w:rFonts w:ascii="Simplified Arabic" w:hAnsi="Simplified Arabic" w:cs="Simplified Arabic" w:hint="cs"/>
          <w:sz w:val="32"/>
          <w:szCs w:val="32"/>
          <w:rtl/>
          <w:lang w:bidi="ar-EG"/>
        </w:rPr>
        <w:t>) المصنّف، أما المتغير التابع (التنبؤ بنية التسرب الوظيفي)، فقد تم قياسه بأبعاد تركز على دقة النمذجة وتفسير العوامل، وأبرزها: معدلات دقة التصنيف (</w:t>
      </w:r>
      <w:r w:rsidRPr="0000429C">
        <w:rPr>
          <w:rFonts w:ascii="Simplified Arabic" w:hAnsi="Simplified Arabic" w:cs="Simplified Arabic" w:hint="cs"/>
          <w:sz w:val="32"/>
          <w:szCs w:val="32"/>
          <w:lang w:bidi="ar-EG"/>
        </w:rPr>
        <w:t>Model's Accuracy Rates</w:t>
      </w:r>
      <w:r w:rsidRPr="0000429C">
        <w:rPr>
          <w:rFonts w:ascii="Simplified Arabic" w:hAnsi="Simplified Arabic" w:cs="Simplified Arabic" w:hint="cs"/>
          <w:sz w:val="32"/>
          <w:szCs w:val="32"/>
          <w:rtl/>
          <w:lang w:bidi="ar-EG"/>
        </w:rPr>
        <w:t>)، وتأثير المتنبئات (</w:t>
      </w:r>
      <w:r w:rsidRPr="0000429C">
        <w:rPr>
          <w:rFonts w:ascii="Simplified Arabic" w:hAnsi="Simplified Arabic" w:cs="Simplified Arabic" w:hint="cs"/>
          <w:sz w:val="32"/>
          <w:szCs w:val="32"/>
          <w:lang w:bidi="ar-EG"/>
        </w:rPr>
        <w:t>Influence of Predictors</w:t>
      </w:r>
      <w:r w:rsidRPr="0000429C">
        <w:rPr>
          <w:rFonts w:ascii="Simplified Arabic" w:hAnsi="Simplified Arabic" w:cs="Simplified Arabic" w:hint="cs"/>
          <w:sz w:val="32"/>
          <w:szCs w:val="32"/>
          <w:rtl/>
          <w:lang w:bidi="ar-EG"/>
        </w:rPr>
        <w:t>)، وتحديد أهم المتنبئات، حيث ظهر "الأمن الوظيفي" (</w:t>
      </w:r>
      <w:r w:rsidRPr="0000429C">
        <w:rPr>
          <w:rFonts w:ascii="Simplified Arabic" w:hAnsi="Simplified Arabic" w:cs="Simplified Arabic" w:hint="cs"/>
          <w:sz w:val="32"/>
          <w:szCs w:val="32"/>
          <w:lang w:bidi="ar-EG"/>
        </w:rPr>
        <w:t>Job Security</w:t>
      </w:r>
      <w:r w:rsidRPr="0000429C">
        <w:rPr>
          <w:rFonts w:ascii="Simplified Arabic" w:hAnsi="Simplified Arabic" w:cs="Simplified Arabic" w:hint="cs"/>
          <w:sz w:val="32"/>
          <w:szCs w:val="32"/>
          <w:rtl/>
          <w:lang w:bidi="ar-EG"/>
        </w:rPr>
        <w:t xml:space="preserve">) كأهم متنبئ جديد، واعتمدت هذه الدراسة على المنهج التحليلي </w:t>
      </w:r>
      <w:r w:rsidRPr="0000429C">
        <w:rPr>
          <w:rFonts w:ascii="Simplified Arabic" w:hAnsi="Simplified Arabic" w:cs="Simplified Arabic" w:hint="cs"/>
          <w:sz w:val="32"/>
          <w:szCs w:val="32"/>
          <w:rtl/>
          <w:lang w:bidi="ar-EG"/>
        </w:rPr>
        <w:lastRenderedPageBreak/>
        <w:t>الكمي التنبؤي (</w:t>
      </w:r>
      <w:r w:rsidRPr="0000429C">
        <w:rPr>
          <w:rFonts w:ascii="Simplified Arabic" w:hAnsi="Simplified Arabic" w:cs="Simplified Arabic" w:hint="cs"/>
          <w:sz w:val="32"/>
          <w:szCs w:val="32"/>
          <w:lang w:bidi="ar-EG"/>
        </w:rPr>
        <w:t>Quantitative Predictive Analysis</w:t>
      </w:r>
      <w:r w:rsidRPr="0000429C">
        <w:rPr>
          <w:rFonts w:ascii="Simplified Arabic" w:hAnsi="Simplified Arabic" w:cs="Simplified Arabic" w:hint="cs"/>
          <w:sz w:val="32"/>
          <w:szCs w:val="32"/>
          <w:rtl/>
          <w:lang w:bidi="ar-EG"/>
        </w:rPr>
        <w:t>)، وتكون مجتمع للدراسة من خريجي الجامعات الذين دخلوا سوق العمل، وشملت العينة بيانات من مسح مسار حركة الوظائف لخريجي الجامعات في كوريا التابع لخدمة معلومات التوظيف الكورية، وتم جمع البيانات عن طريق بيانات المسح الحكومي، وتم تحليلها باستخدام تحليل الانحدار للمربعات الصغرى العادية (</w:t>
      </w:r>
      <w:r w:rsidRPr="0000429C">
        <w:rPr>
          <w:rFonts w:ascii="Simplified Arabic" w:hAnsi="Simplified Arabic" w:cs="Simplified Arabic" w:hint="cs"/>
          <w:sz w:val="32"/>
          <w:szCs w:val="32"/>
          <w:lang w:bidi="ar-EG"/>
        </w:rPr>
        <w:t>OLS Regression Analysis</w:t>
      </w:r>
      <w:r w:rsidRPr="0000429C">
        <w:rPr>
          <w:rFonts w:ascii="Simplified Arabic" w:hAnsi="Simplified Arabic" w:cs="Simplified Arabic" w:hint="cs"/>
          <w:sz w:val="32"/>
          <w:szCs w:val="32"/>
          <w:rtl/>
          <w:lang w:bidi="ar-EG"/>
        </w:rPr>
        <w:t>) لتأكيد تأثير المتنبئات، بالإضافة إلى استخدام نماذج التعلم الآلي المذكورة (</w:t>
      </w:r>
      <w:r w:rsidRPr="0000429C">
        <w:rPr>
          <w:rFonts w:ascii="Simplified Arabic" w:hAnsi="Simplified Arabic" w:cs="Simplified Arabic" w:hint="cs"/>
          <w:sz w:val="32"/>
          <w:szCs w:val="32"/>
          <w:lang w:bidi="ar-EG"/>
        </w:rPr>
        <w:t>LR, KNN, XGB</w:t>
      </w:r>
      <w:r w:rsidRPr="0000429C">
        <w:rPr>
          <w:rFonts w:ascii="Simplified Arabic" w:hAnsi="Simplified Arabic" w:cs="Simplified Arabic" w:hint="cs"/>
          <w:sz w:val="32"/>
          <w:szCs w:val="32"/>
          <w:rtl/>
          <w:lang w:bidi="ar-EG"/>
        </w:rPr>
        <w:t>) لأداء تصنيف الموظفين المعرضين للتسرب.</w:t>
      </w:r>
    </w:p>
    <w:p w14:paraId="09CDD72E" w14:textId="77777777" w:rsidR="00577599" w:rsidRPr="0000429C" w:rsidRDefault="00577599" w:rsidP="008405D8">
      <w:pPr>
        <w:spacing w:line="360" w:lineRule="auto"/>
        <w:ind w:firstLine="340"/>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وجود علاقة سببية قوية ومباشرة بين تطبيق نماذج التعلم الآلي وبين التنبؤ الفعال بنية تسرب الموظفين الجدد، وحقق نموذج تعزيز التدرج المتطرف (</w:t>
      </w:r>
      <w:r w:rsidRPr="0000429C">
        <w:rPr>
          <w:rFonts w:ascii="Simplified Arabic" w:hAnsi="Simplified Arabic" w:cs="Simplified Arabic" w:hint="cs"/>
          <w:sz w:val="32"/>
          <w:szCs w:val="32"/>
          <w:lang w:bidi="ar-EG"/>
        </w:rPr>
        <w:t>XGB</w:t>
      </w:r>
      <w:r w:rsidRPr="0000429C">
        <w:rPr>
          <w:rFonts w:ascii="Simplified Arabic" w:hAnsi="Simplified Arabic" w:cs="Simplified Arabic" w:hint="cs"/>
          <w:sz w:val="32"/>
          <w:szCs w:val="32"/>
          <w:rtl/>
          <w:lang w:bidi="ar-EG"/>
        </w:rPr>
        <w:t>) أعلى معدلات الدقة، بلغت 78.5%، مما يدل على فاعلية تطبيق التعلم الآلي مقارنة بالنماذج التقليدية، وكشف البحث عن نتائج جديدة ومبتكرة تتعلق بـ تضاؤل أو انعكاس تأثير العوامل التقليدية (مثل أهمية عبء العمل وملاءمة مجال التخصص) على نية التسرب، في حين برز الأمن الوظيفي كأهم متنبئ، وبناءً على هذه النتائج، أوصت الدراسة الشركات بالتركيز على الأمن الوظيفي ورضا الموظفين التنظيمي، والاستفادة من النماذج التنبؤية المتقدمة لـ إدارة المواهب الجديدة والاحتفاظ بها بفعالية.</w:t>
      </w:r>
    </w:p>
    <w:p w14:paraId="38C4A9BF" w14:textId="77777777" w:rsidR="00577599" w:rsidRPr="0000429C" w:rsidRDefault="00577599" w:rsidP="008405D8">
      <w:pPr>
        <w:spacing w:line="360" w:lineRule="auto"/>
        <w:ind w:firstLine="340"/>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Khati, and Kadariya, (2023)</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"Prediction of Health Care Employee Turnover using Gradient Boosting Algorithm"</w:t>
      </w:r>
    </w:p>
    <w:p w14:paraId="6BB0DA67" w14:textId="77777777" w:rsidR="00577599" w:rsidRPr="0000429C" w:rsidRDefault="00577599" w:rsidP="008405D8">
      <w:pPr>
        <w:spacing w:line="360" w:lineRule="auto"/>
        <w:ind w:firstLine="340"/>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lastRenderedPageBreak/>
        <w:t>هدفت الدراسة إلي إلى إلى استخدام خوارزمية تعزيز التدرج (</w:t>
      </w:r>
      <w:r w:rsidRPr="0000429C">
        <w:rPr>
          <w:rFonts w:ascii="Simplified Arabic" w:hAnsi="Simplified Arabic" w:cs="Simplified Arabic" w:hint="cs"/>
          <w:sz w:val="32"/>
          <w:szCs w:val="32"/>
          <w:lang w:bidi="ar-EG"/>
        </w:rPr>
        <w:t>Gradient Boosting Algorithm</w:t>
      </w:r>
      <w:r w:rsidRPr="0000429C">
        <w:rPr>
          <w:rFonts w:ascii="Simplified Arabic" w:hAnsi="Simplified Arabic" w:cs="Simplified Arabic" w:hint="cs"/>
          <w:sz w:val="32"/>
          <w:szCs w:val="32"/>
          <w:rtl/>
          <w:lang w:bidi="ar-EG"/>
        </w:rPr>
        <w:t>) للتنبؤ بتسرب الموظفين في قطاع الرعاية الصحية، والتي تواجه تحديات كبرى في الاحتفاظ بالكوادر، وقد تناولت الدراسة العلاقة بين خوارزمية تعزيز التدرج كمتغير مستقل، وبين القدرة على التنبؤ بتسرب موظفي الرعاية الصحية كمتغير تابع، لتحقيق أهدافها، تم قياس المتغير المستقل (خوارزمية تعزيز التدرج) من خلال أبعاد تركز على وظائف الخوارزمية في التحليل والتصنيف، ومن أبرزها المستخلصة من النص: قدرة الخوارزمية على التعلم الآلي والتصنيف، استخدام الميزات المتعلقة بالمهارات والخبرة والسلوك (</w:t>
      </w:r>
      <w:r w:rsidRPr="0000429C">
        <w:rPr>
          <w:rFonts w:ascii="Simplified Arabic" w:hAnsi="Simplified Arabic" w:cs="Simplified Arabic" w:hint="cs"/>
          <w:sz w:val="32"/>
          <w:szCs w:val="32"/>
          <w:lang w:bidi="ar-EG"/>
        </w:rPr>
        <w:t>Skills, Experience, Behavior</w:t>
      </w:r>
      <w:r w:rsidRPr="0000429C">
        <w:rPr>
          <w:rFonts w:ascii="Simplified Arabic" w:hAnsi="Simplified Arabic" w:cs="Simplified Arabic" w:hint="cs"/>
          <w:sz w:val="32"/>
          <w:szCs w:val="32"/>
          <w:rtl/>
          <w:lang w:bidi="ar-EG"/>
        </w:rPr>
        <w:t>)، وقياس دقة التنبؤ، أما المتغير التابع (التنبؤ بتسرب موظفي الرعاية الصحية)، فقد تم قياسه بأبعاد تركز على المخرجات التشغيلية والمالية للمؤسسات الصحية، وأبرزها: معدل التسرب والاحتفاظ (</w:t>
      </w:r>
      <w:r w:rsidRPr="0000429C">
        <w:rPr>
          <w:rFonts w:ascii="Simplified Arabic" w:hAnsi="Simplified Arabic" w:cs="Simplified Arabic" w:hint="cs"/>
          <w:sz w:val="32"/>
          <w:szCs w:val="32"/>
          <w:lang w:bidi="ar-EG"/>
        </w:rPr>
        <w:t>Turnover and Retention Measurement</w:t>
      </w:r>
      <w:r w:rsidRPr="0000429C">
        <w:rPr>
          <w:rFonts w:ascii="Simplified Arabic" w:hAnsi="Simplified Arabic" w:cs="Simplified Arabic" w:hint="cs"/>
          <w:sz w:val="32"/>
          <w:szCs w:val="32"/>
          <w:rtl/>
          <w:lang w:bidi="ar-EG"/>
        </w:rPr>
        <w:t xml:space="preserve">)، تقليل تكاليف الإحلال والتوظيف، والتنبؤ بمغادرة الموظفين الذين يمتلكون المهارات والخبرة، واعتمدت هذه الدراسة على المنهج الكمي التنبؤي القائم على التعلم الآلي، وتكون مجتمع للدراسة من موظفي الرعاية الصحية الذين يعملون في المؤسسات المتضررة من التسرب، وشملت العينة مجموعة بيانات تم استخدامها لتدريب واختبار نموذج التنبؤ، وتم جمع البيانات عن طريق بيانات الموظفين التي تتضمن المتغيرات المتعلقة بأسباب التسرب (مثل المهارات والخبرة والسلوك)، وتم تحليلها باستخدام خوارزمية تعزيز </w:t>
      </w:r>
      <w:r w:rsidRPr="0000429C">
        <w:rPr>
          <w:rFonts w:ascii="Simplified Arabic" w:hAnsi="Simplified Arabic" w:cs="Simplified Arabic" w:hint="cs"/>
          <w:sz w:val="32"/>
          <w:szCs w:val="32"/>
          <w:rtl/>
          <w:lang w:bidi="ar-EG"/>
        </w:rPr>
        <w:lastRenderedPageBreak/>
        <w:t>التدرج (</w:t>
      </w:r>
      <w:r w:rsidRPr="0000429C">
        <w:rPr>
          <w:rFonts w:ascii="Simplified Arabic" w:hAnsi="Simplified Arabic" w:cs="Simplified Arabic" w:hint="cs"/>
          <w:sz w:val="32"/>
          <w:szCs w:val="32"/>
          <w:lang w:bidi="ar-EG"/>
        </w:rPr>
        <w:t>Gradient Boosting Algorithm</w:t>
      </w:r>
      <w:r w:rsidRPr="0000429C">
        <w:rPr>
          <w:rFonts w:ascii="Simplified Arabic" w:hAnsi="Simplified Arabic" w:cs="Simplified Arabic" w:hint="cs"/>
          <w:sz w:val="32"/>
          <w:szCs w:val="32"/>
          <w:rtl/>
          <w:lang w:bidi="ar-EG"/>
        </w:rPr>
        <w:t>) لتدريب نموذج تصنيفي يهدف إلى التنبؤ بما إذا كان الموظف سيغادر المؤسسة أم لا.</w:t>
      </w:r>
    </w:p>
    <w:p w14:paraId="7AB78F56" w14:textId="77777777" w:rsidR="00577599" w:rsidRPr="0000429C" w:rsidRDefault="00577599" w:rsidP="008405D8">
      <w:pPr>
        <w:spacing w:line="360" w:lineRule="auto"/>
        <w:ind w:firstLine="340"/>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أن خوارزمية تعزيز التدرج تتمتع بفعالية عالية في التنبؤ بتسرب موظفي الرعاية الصحية. وتشير النتائج ضمنيًا إلى وجود علاقة سببية قوية بين تطبيق هذه الخوارزمية وتحقيق قدرة تنبؤية دقيقة، مما يمكّن المؤسسات من قياس معدل التسرب والاحتفاظ بالموظفين، وبشكل خاص، ساعدت الخوارزمية في تحديد الموظفين الذين لديهم نية المغادرة بناءً على ميزات محددة (كالمهارات والسلوك)، وبناءً على هذه النتائج، أوصت الدراسة بمواصلة استخدام تقنيات التعلم الآلي المتقدمة مثل خوارزمية تعزيز التدرج كأداة حاسمة في إدارة الموارد البشرية بقطاع الرعاية الصحية، لمواجهة تحدي التسرب الوظيفي وتقليل التكاليف المرتبطة به.</w:t>
      </w:r>
    </w:p>
    <w:p w14:paraId="6F02C210" w14:textId="77777777" w:rsidR="00577599" w:rsidRPr="0000429C" w:rsidRDefault="00577599" w:rsidP="008405D8">
      <w:pPr>
        <w:spacing w:after="0" w:line="360" w:lineRule="auto"/>
        <w:ind w:firstLine="281"/>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Lazzari,. et al, (2022)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"Predicting and explaining employee turnover intention"</w:t>
      </w:r>
    </w:p>
    <w:p w14:paraId="57DBC856" w14:textId="77777777" w:rsidR="00577599" w:rsidRPr="0000429C" w:rsidRDefault="00577599" w:rsidP="008405D8">
      <w:pPr>
        <w:spacing w:after="0" w:line="360" w:lineRule="auto"/>
        <w:ind w:firstLine="281"/>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تطوير وتحسين القدرة على التنبؤ بنية التسرب الوظيفي (</w:t>
      </w:r>
      <w:r w:rsidRPr="0000429C">
        <w:rPr>
          <w:rFonts w:ascii="Simplified Arabic" w:hAnsi="Simplified Arabic" w:cs="Simplified Arabic" w:hint="cs"/>
          <w:sz w:val="32"/>
          <w:szCs w:val="32"/>
          <w:lang w:bidi="ar-EG"/>
        </w:rPr>
        <w:t>Turnover Intention</w:t>
      </w:r>
      <w:r w:rsidRPr="0000429C">
        <w:rPr>
          <w:rFonts w:ascii="Simplified Arabic" w:hAnsi="Simplified Arabic" w:cs="Simplified Arabic" w:hint="cs"/>
          <w:sz w:val="32"/>
          <w:szCs w:val="32"/>
          <w:rtl/>
          <w:lang w:bidi="ar-EG"/>
        </w:rPr>
        <w:t>)، وقد تم تحقيق هذا الهدف من خلال وصف وتحليل نتائج مسح أوروبي فريد حول هذه النية، بالإضافة إلى مقارنة الأداء التنبؤي لمجموعة من نماذج التصنيف المتقدمة (</w:t>
      </w:r>
      <w:r w:rsidRPr="0000429C">
        <w:rPr>
          <w:rFonts w:ascii="Simplified Arabic" w:hAnsi="Simplified Arabic" w:cs="Simplified Arabic" w:hint="cs"/>
          <w:sz w:val="32"/>
          <w:szCs w:val="32"/>
          <w:lang w:bidi="ar-EG"/>
        </w:rPr>
        <w:t>Classification Models</w:t>
      </w:r>
      <w:r w:rsidRPr="0000429C">
        <w:rPr>
          <w:rFonts w:ascii="Simplified Arabic" w:hAnsi="Simplified Arabic" w:cs="Simplified Arabic" w:hint="cs"/>
          <w:sz w:val="32"/>
          <w:szCs w:val="32"/>
          <w:rtl/>
          <w:lang w:bidi="ar-EG"/>
        </w:rPr>
        <w:t xml:space="preserve">)، وسعت الدراسة أيضاً إلى فهم وتحديد العوامل والمحددات الرئيسية التي تؤثر في قرار الموظف المتعلق بالاستمرار أو المغادرة، </w:t>
      </w:r>
      <w:r w:rsidRPr="0000429C">
        <w:rPr>
          <w:rFonts w:ascii="Simplified Arabic" w:hAnsi="Simplified Arabic" w:cs="Simplified Arabic" w:hint="cs"/>
          <w:sz w:val="32"/>
          <w:szCs w:val="32"/>
          <w:rtl/>
          <w:lang w:bidi="ar-EG"/>
        </w:rPr>
        <w:lastRenderedPageBreak/>
        <w:t>مع التركيز على أهمية التنبؤ لتجنب الأثر الضار للتسرب على الأعمال وسوق العمل، ولتحقيق أهدافها، تم قياس المتغير المستقل (نماذج التصنيف التنبؤية) من خلال أبعاد تركز على تنوع النماذج المستخدمة، ومن أبرزها الانحدار اللوجستي (</w:t>
      </w:r>
      <w:r w:rsidRPr="0000429C">
        <w:rPr>
          <w:rFonts w:ascii="Simplified Arabic" w:hAnsi="Simplified Arabic" w:cs="Simplified Arabic" w:hint="cs"/>
          <w:sz w:val="32"/>
          <w:szCs w:val="32"/>
          <w:lang w:bidi="ar-EG"/>
        </w:rPr>
        <w:t>Logistic Regression</w:t>
      </w:r>
      <w:r w:rsidRPr="0000429C">
        <w:rPr>
          <w:rFonts w:ascii="Simplified Arabic" w:hAnsi="Simplified Arabic" w:cs="Simplified Arabic" w:hint="cs"/>
          <w:sz w:val="32"/>
          <w:szCs w:val="32"/>
          <w:rtl/>
          <w:lang w:bidi="ar-EG"/>
        </w:rPr>
        <w:t xml:space="preserve">)، ونموذج </w:t>
      </w:r>
      <w:r w:rsidRPr="0000429C">
        <w:rPr>
          <w:rFonts w:ascii="Simplified Arabic" w:hAnsi="Simplified Arabic" w:cs="Simplified Arabic" w:hint="cs"/>
          <w:sz w:val="32"/>
          <w:szCs w:val="32"/>
          <w:lang w:bidi="ar-EG"/>
        </w:rPr>
        <w:t>LightGBM</w:t>
      </w:r>
      <w:r w:rsidRPr="0000429C">
        <w:rPr>
          <w:rFonts w:ascii="Simplified Arabic" w:hAnsi="Simplified Arabic" w:cs="Simplified Arabic" w:hint="cs"/>
          <w:sz w:val="32"/>
          <w:szCs w:val="32"/>
          <w:rtl/>
          <w:lang w:bidi="ar-EG"/>
        </w:rPr>
        <w:t>، بالإضافة إلى نماذج تصنيف أخرى، أما المتغير التابع (التنبؤ بنية التسرب الوظيفي وتحديد محدداته)، فقد تم قياسه بأبعاد تركز على جودة ودقة التنبؤ وفهم محددات القرار، وأبرزها: الأداء التنبؤي (</w:t>
      </w:r>
      <w:r w:rsidRPr="0000429C">
        <w:rPr>
          <w:rFonts w:ascii="Simplified Arabic" w:hAnsi="Simplified Arabic" w:cs="Simplified Arabic" w:hint="cs"/>
          <w:sz w:val="32"/>
          <w:szCs w:val="32"/>
          <w:lang w:bidi="ar-EG"/>
        </w:rPr>
        <w:t>Predictive Performance</w:t>
      </w:r>
      <w:r w:rsidRPr="0000429C">
        <w:rPr>
          <w:rFonts w:ascii="Simplified Arabic" w:hAnsi="Simplified Arabic" w:cs="Simplified Arabic" w:hint="cs"/>
          <w:sz w:val="32"/>
          <w:szCs w:val="32"/>
          <w:rtl/>
          <w:lang w:bidi="ar-EG"/>
        </w:rPr>
        <w:t>)، وأهمية الميزات التنبؤية (</w:t>
      </w:r>
      <w:r w:rsidRPr="0000429C">
        <w:rPr>
          <w:rFonts w:ascii="Simplified Arabic" w:hAnsi="Simplified Arabic" w:cs="Simplified Arabic" w:hint="cs"/>
          <w:sz w:val="32"/>
          <w:szCs w:val="32"/>
          <w:lang w:bidi="ar-EG"/>
        </w:rPr>
        <w:t>Importance of Predictive Features</w:t>
      </w:r>
      <w:r w:rsidRPr="0000429C">
        <w:rPr>
          <w:rFonts w:ascii="Simplified Arabic" w:hAnsi="Simplified Arabic" w:cs="Simplified Arabic" w:hint="cs"/>
          <w:sz w:val="32"/>
          <w:szCs w:val="32"/>
          <w:rtl/>
          <w:lang w:bidi="ar-EG"/>
        </w:rPr>
        <w:t>)، وتحديد محددات نية التسرب (</w:t>
      </w:r>
      <w:r w:rsidRPr="0000429C">
        <w:rPr>
          <w:rFonts w:ascii="Simplified Arabic" w:hAnsi="Simplified Arabic" w:cs="Simplified Arabic" w:hint="cs"/>
          <w:sz w:val="32"/>
          <w:szCs w:val="32"/>
          <w:lang w:bidi="ar-EG"/>
        </w:rPr>
        <w:t>Determinants of Turnover Intention</w:t>
      </w:r>
      <w:r w:rsidRPr="0000429C">
        <w:rPr>
          <w:rFonts w:ascii="Simplified Arabic" w:hAnsi="Simplified Arabic" w:cs="Simplified Arabic" w:hint="cs"/>
          <w:sz w:val="32"/>
          <w:szCs w:val="32"/>
          <w:rtl/>
          <w:lang w:bidi="ar-EG"/>
        </w:rPr>
        <w:t xml:space="preserve">)، واعتمدت هذه الدراسة على المنهج التحليلي الكمي المقارن لتقييم أداء نماذج التعلم الآلي، وتكون مجتمع للدراسة من الموظفين في أوروبا الذين شملهم المسح الفريد حول نية التسرب الوظيفي، وشملت العينة بيانات مسح واسع النطاق يركز على نية الموظف المعلنة لمغادرة المنظمة خلال فترة زمنية محددة، وتم جمع البيانات عن طريق بيانات المسح الأوروبي واسع النطاق، وتم تحليلها باستخدام الأساليب الإحصائية ونماذج التعلم الآلي (مثل الانحدار اللوجستي و </w:t>
      </w:r>
      <w:r w:rsidRPr="0000429C">
        <w:rPr>
          <w:rFonts w:ascii="Simplified Arabic" w:hAnsi="Simplified Arabic" w:cs="Simplified Arabic" w:hint="cs"/>
          <w:sz w:val="32"/>
          <w:szCs w:val="32"/>
          <w:lang w:bidi="ar-EG"/>
        </w:rPr>
        <w:t>LightGBM</w:t>
      </w:r>
      <w:r w:rsidRPr="0000429C">
        <w:rPr>
          <w:rFonts w:ascii="Simplified Arabic" w:hAnsi="Simplified Arabic" w:cs="Simplified Arabic" w:hint="cs"/>
          <w:sz w:val="32"/>
          <w:szCs w:val="32"/>
          <w:rtl/>
          <w:lang w:bidi="ar-EG"/>
        </w:rPr>
        <w:t>) لمقارنة الأداء التنبؤي، بالإضافة إلى ذلك، استخدمت الدراسة منهجاً جديداً قائماً على السببية لتحديد محددات التسرب الوظيفي، متجاوزة التحليل التقليدي القائم على الارتباط.</w:t>
      </w:r>
    </w:p>
    <w:p w14:paraId="25A17412" w14:textId="77777777" w:rsidR="00577599" w:rsidRPr="0000429C" w:rsidRDefault="00577599" w:rsidP="008405D8">
      <w:pPr>
        <w:spacing w:after="0" w:line="360" w:lineRule="auto"/>
        <w:ind w:firstLine="281"/>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أن نماذج التعلم الآلي هي الأفضل أداءً في التنبؤ بنية التسرب الوظيفي، حيث تم تصنيف نموذجي الانحدار اللوجستي (</w:t>
      </w:r>
      <w:r w:rsidRPr="0000429C">
        <w:rPr>
          <w:rFonts w:ascii="Simplified Arabic" w:hAnsi="Simplified Arabic" w:cs="Simplified Arabic" w:hint="cs"/>
          <w:sz w:val="32"/>
          <w:szCs w:val="32"/>
          <w:lang w:bidi="ar-EG"/>
        </w:rPr>
        <w:t>Logistic Regression</w:t>
      </w:r>
      <w:r w:rsidRPr="0000429C">
        <w:rPr>
          <w:rFonts w:ascii="Simplified Arabic" w:hAnsi="Simplified Arabic" w:cs="Simplified Arabic" w:hint="cs"/>
          <w:sz w:val="32"/>
          <w:szCs w:val="32"/>
          <w:rtl/>
          <w:lang w:bidi="ar-EG"/>
        </w:rPr>
        <w:t xml:space="preserve">) و </w:t>
      </w:r>
      <w:r w:rsidRPr="0000429C">
        <w:rPr>
          <w:rFonts w:ascii="Simplified Arabic" w:hAnsi="Simplified Arabic" w:cs="Simplified Arabic" w:hint="cs"/>
          <w:sz w:val="32"/>
          <w:szCs w:val="32"/>
          <w:lang w:bidi="ar-EG"/>
        </w:rPr>
        <w:lastRenderedPageBreak/>
        <w:t>LightGBM</w:t>
      </w:r>
      <w:r w:rsidRPr="0000429C">
        <w:rPr>
          <w:rFonts w:ascii="Simplified Arabic" w:hAnsi="Simplified Arabic" w:cs="Simplified Arabic" w:hint="cs"/>
          <w:sz w:val="32"/>
          <w:szCs w:val="32"/>
          <w:rtl/>
          <w:lang w:bidi="ar-EG"/>
        </w:rPr>
        <w:t xml:space="preserve"> كأفضل نموذجين من حيث الأداء التنبؤي، وهذا يشير إلى وجود علاقة قوية وموثوقة بين استخدام هذه التقنيات المتقدمة وبين دقة التنبؤ بنية التسرب الوظيفي، وقد سمح التحليل بفحص أهمية الميزات التنبؤية لهذين النموذجين، مما أدى إلى تصنيف محددات نية التسرب، وبناءً على هذه النتائج، أوصت الدراسة باستخدام النماذج المتقدمة مثل </w:t>
      </w:r>
      <w:r w:rsidRPr="0000429C">
        <w:rPr>
          <w:rFonts w:ascii="Simplified Arabic" w:hAnsi="Simplified Arabic" w:cs="Simplified Arabic" w:hint="cs"/>
          <w:sz w:val="32"/>
          <w:szCs w:val="32"/>
          <w:lang w:bidi="ar-EG"/>
        </w:rPr>
        <w:t>LightGBM</w:t>
      </w:r>
      <w:r w:rsidRPr="0000429C">
        <w:rPr>
          <w:rFonts w:ascii="Simplified Arabic" w:hAnsi="Simplified Arabic" w:cs="Simplified Arabic" w:hint="cs"/>
          <w:sz w:val="32"/>
          <w:szCs w:val="32"/>
          <w:rtl/>
          <w:lang w:bidi="ar-EG"/>
        </w:rPr>
        <w:t xml:space="preserve"> والانحدار اللوجستي في التنبؤ. كما أوصت بالاعتماد على المنهج القائم على السببية (</w:t>
      </w:r>
      <w:r w:rsidRPr="0000429C">
        <w:rPr>
          <w:rFonts w:ascii="Simplified Arabic" w:hAnsi="Simplified Arabic" w:cs="Simplified Arabic" w:hint="cs"/>
          <w:sz w:val="32"/>
          <w:szCs w:val="32"/>
          <w:lang w:bidi="ar-EG"/>
        </w:rPr>
        <w:t>Causality-based approach</w:t>
      </w:r>
      <w:r w:rsidRPr="0000429C">
        <w:rPr>
          <w:rFonts w:ascii="Simplified Arabic" w:hAnsi="Simplified Arabic" w:cs="Simplified Arabic" w:hint="cs"/>
          <w:sz w:val="32"/>
          <w:szCs w:val="32"/>
          <w:rtl/>
          <w:lang w:bidi="ar-EG"/>
        </w:rPr>
        <w:t>) الذي تم تطويره في الدراسة لدعم التدخلات الإدارية والسياسات المحتملة التي تهدف إلى معالجة محددات التسرب.</w:t>
      </w:r>
    </w:p>
    <w:p w14:paraId="3DEE8E70" w14:textId="77777777" w:rsidR="00577599" w:rsidRPr="0000429C" w:rsidRDefault="00577599" w:rsidP="008405D8">
      <w:pPr>
        <w:spacing w:line="360" w:lineRule="auto"/>
        <w:jc w:val="both"/>
        <w:rPr>
          <w:rFonts w:ascii="Simplified Arabic" w:hAnsi="Simplified Arabic" w:cs="Simplified Arabic"/>
          <w:b/>
          <w:bCs/>
          <w:sz w:val="32"/>
          <w:szCs w:val="32"/>
          <w:u w:val="single"/>
          <w:rtl/>
        </w:rPr>
      </w:pPr>
      <w:r w:rsidRPr="0000429C">
        <w:rPr>
          <w:rFonts w:ascii="Simplified Arabic" w:hAnsi="Simplified Arabic" w:cs="Simplified Arabic" w:hint="cs"/>
          <w:b/>
          <w:bCs/>
          <w:sz w:val="32"/>
          <w:szCs w:val="32"/>
          <w:u w:val="single"/>
          <w:rtl/>
        </w:rPr>
        <w:t>7/3: الدراسات السابقة التى تناولت العلاقة بين متغيرات الدراسة.</w:t>
      </w:r>
    </w:p>
    <w:p w14:paraId="03DB2580" w14:textId="77777777" w:rsidR="00577599" w:rsidRPr="0000429C" w:rsidRDefault="00577599" w:rsidP="008405D8">
      <w:pPr>
        <w:spacing w:line="360" w:lineRule="auto"/>
        <w:ind w:firstLine="284"/>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rPr>
        <w:t xml:space="preserve">دراسة </w:t>
      </w:r>
      <w:r w:rsidRPr="0000429C">
        <w:rPr>
          <w:rFonts w:ascii="Simplified Arabic" w:hAnsi="Simplified Arabic" w:cs="Simplified Arabic" w:hint="cs"/>
          <w:b/>
          <w:bCs/>
          <w:sz w:val="32"/>
          <w:szCs w:val="32"/>
        </w:rPr>
        <w:t xml:space="preserve">Al Akasheh,. et al, (2024)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rPr>
        <w:t xml:space="preserve"> "Enhancing the prediction of employee turnover with knowledge graphs and explainable AI"</w:t>
      </w:r>
    </w:p>
    <w:p w14:paraId="093A4591" w14:textId="77777777" w:rsidR="00577599" w:rsidRPr="0000429C" w:rsidRDefault="00577599" w:rsidP="008405D8">
      <w:pPr>
        <w:spacing w:before="10" w:line="360" w:lineRule="auto"/>
        <w:ind w:left="284"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إلى تطوير إطار واعد لتحويل بيانات الموظفين التقليدية إلى هيكل "رسم المعرفة" (</w:t>
      </w:r>
      <w:r w:rsidRPr="0000429C">
        <w:rPr>
          <w:rFonts w:ascii="Simplified Arabic" w:hAnsi="Simplified Arabic" w:cs="Simplified Arabic" w:hint="cs"/>
          <w:sz w:val="32"/>
          <w:szCs w:val="32"/>
          <w:lang w:bidi="ar-EG"/>
        </w:rPr>
        <w:t>Knowledge Graph</w:t>
      </w:r>
      <w:r w:rsidRPr="0000429C">
        <w:rPr>
          <w:rFonts w:ascii="Simplified Arabic" w:hAnsi="Simplified Arabic" w:cs="Simplified Arabic" w:hint="cs"/>
          <w:sz w:val="32"/>
          <w:szCs w:val="32"/>
          <w:rtl/>
          <w:lang w:bidi="ar-EG"/>
        </w:rPr>
        <w:t>) لتعزيز دقة التنبؤ بالتسرب الوظيفي، واستخدام تقنيات الذكاء الاصطناعي القابل للتفسير (</w:t>
      </w:r>
      <w:r w:rsidRPr="0000429C">
        <w:rPr>
          <w:rFonts w:ascii="Simplified Arabic" w:hAnsi="Simplified Arabic" w:cs="Simplified Arabic" w:hint="cs"/>
          <w:sz w:val="32"/>
          <w:szCs w:val="32"/>
          <w:lang w:bidi="ar-EG"/>
        </w:rPr>
        <w:t>XAI</w:t>
      </w:r>
      <w:r w:rsidRPr="0000429C">
        <w:rPr>
          <w:rFonts w:ascii="Simplified Arabic" w:hAnsi="Simplified Arabic" w:cs="Simplified Arabic" w:hint="cs"/>
          <w:sz w:val="32"/>
          <w:szCs w:val="32"/>
          <w:rtl/>
          <w:lang w:bidi="ar-EG"/>
        </w:rPr>
        <w:t xml:space="preserve">) للكشف عن العوامل المحورية المؤثرة في قرار الموظف بالبقاء أو المغادرة، وقد تناولت الدراسة العلاقة بين تقنيات الذكاء الاصطناعي المتقدمة (رسوم المعرفة وشبكات الالتفاف البيانية) كمتغير مستقل، وبين دقة التنبؤ بالتسرب الوظيفي وتفسير العوامل المؤثرة كمتغير تابع، ولتحقيق أهدافها، </w:t>
      </w:r>
      <w:r w:rsidRPr="0000429C">
        <w:rPr>
          <w:rFonts w:ascii="Simplified Arabic" w:hAnsi="Simplified Arabic" w:cs="Simplified Arabic" w:hint="cs"/>
          <w:sz w:val="32"/>
          <w:szCs w:val="32"/>
          <w:rtl/>
          <w:lang w:bidi="ar-EG"/>
        </w:rPr>
        <w:lastRenderedPageBreak/>
        <w:t>تم قياس المتغير المستقل (تقنيات الذكاء الاصطناعي المتقدمة) من خلال أبعاد تركز على المنهجية المبتكرة والنماذج التنبؤية، ومن أبرزها ( هيكلة رسم المعرفة (</w:t>
      </w:r>
      <w:r w:rsidRPr="0000429C">
        <w:rPr>
          <w:rFonts w:ascii="Simplified Arabic" w:hAnsi="Simplified Arabic" w:cs="Simplified Arabic" w:hint="cs"/>
          <w:sz w:val="32"/>
          <w:szCs w:val="32"/>
          <w:lang w:bidi="ar-EG"/>
        </w:rPr>
        <w:t>Knowledge Graph Structure</w:t>
      </w:r>
      <w:r w:rsidRPr="0000429C">
        <w:rPr>
          <w:rFonts w:ascii="Simplified Arabic" w:hAnsi="Simplified Arabic" w:cs="Simplified Arabic" w:hint="cs"/>
          <w:sz w:val="32"/>
          <w:szCs w:val="32"/>
          <w:rtl/>
          <w:lang w:bidi="ar-EG"/>
        </w:rPr>
        <w:t>)، استخدام شبكات الالتفاف البيانية لاستخراج الميزات (</w:t>
      </w:r>
      <w:r w:rsidRPr="0000429C">
        <w:rPr>
          <w:rFonts w:ascii="Simplified Arabic" w:hAnsi="Simplified Arabic" w:cs="Simplified Arabic" w:hint="cs"/>
          <w:sz w:val="32"/>
          <w:szCs w:val="32"/>
          <w:lang w:bidi="ar-EG"/>
        </w:rPr>
        <w:t>Graph Convolutional Networks - GCN</w:t>
      </w:r>
      <w:r w:rsidRPr="0000429C">
        <w:rPr>
          <w:rFonts w:ascii="Simplified Arabic" w:hAnsi="Simplified Arabic" w:cs="Simplified Arabic" w:hint="cs"/>
          <w:sz w:val="32"/>
          <w:szCs w:val="32"/>
          <w:rtl/>
          <w:lang w:bidi="ar-EG"/>
        </w:rPr>
        <w:t>)، ودمج الذكاء الاصطناعي القابل للتفسير (</w:t>
      </w:r>
      <w:r w:rsidRPr="0000429C">
        <w:rPr>
          <w:rFonts w:ascii="Simplified Arabic" w:hAnsi="Simplified Arabic" w:cs="Simplified Arabic" w:hint="cs"/>
          <w:sz w:val="32"/>
          <w:szCs w:val="32"/>
          <w:lang w:bidi="ar-EG"/>
        </w:rPr>
        <w:t>XAI Techniques</w:t>
      </w:r>
      <w:r w:rsidRPr="0000429C">
        <w:rPr>
          <w:rFonts w:ascii="Simplified Arabic" w:hAnsi="Simplified Arabic" w:cs="Simplified Arabic" w:hint="cs"/>
          <w:sz w:val="32"/>
          <w:szCs w:val="32"/>
          <w:rtl/>
          <w:lang w:bidi="ar-EG"/>
        </w:rPr>
        <w:t>)، أما المتغير التابع (التنبؤ بالتسرب الوظيفي وتفسيره)، فقد تم قياسه بأبعاد تركز على جودة ودقة التنبؤ وفهم محددات القرار، وأبرزها: دقة النموذج التنبؤي (</w:t>
      </w:r>
      <w:r w:rsidRPr="0000429C">
        <w:rPr>
          <w:rFonts w:ascii="Simplified Arabic" w:hAnsi="Simplified Arabic" w:cs="Simplified Arabic" w:hint="cs"/>
          <w:sz w:val="32"/>
          <w:szCs w:val="32"/>
          <w:lang w:bidi="ar-EG"/>
        </w:rPr>
        <w:t>Predictive Accuracy</w:t>
      </w:r>
      <w:r w:rsidRPr="0000429C">
        <w:rPr>
          <w:rFonts w:ascii="Simplified Arabic" w:hAnsi="Simplified Arabic" w:cs="Simplified Arabic" w:hint="cs"/>
          <w:sz w:val="32"/>
          <w:szCs w:val="32"/>
          <w:rtl/>
          <w:lang w:bidi="ar-EG"/>
        </w:rPr>
        <w:t>)، استخلاص الميزات الأكثر دقة (</w:t>
      </w:r>
      <w:r w:rsidRPr="0000429C">
        <w:rPr>
          <w:rFonts w:ascii="Simplified Arabic" w:hAnsi="Simplified Arabic" w:cs="Simplified Arabic" w:hint="cs"/>
          <w:sz w:val="32"/>
          <w:szCs w:val="32"/>
          <w:lang w:bidi="ar-EG"/>
        </w:rPr>
        <w:t>More Nuanced Feature Extraction</w:t>
      </w:r>
      <w:r w:rsidRPr="0000429C">
        <w:rPr>
          <w:rFonts w:ascii="Simplified Arabic" w:hAnsi="Simplified Arabic" w:cs="Simplified Arabic" w:hint="cs"/>
          <w:sz w:val="32"/>
          <w:szCs w:val="32"/>
          <w:rtl/>
          <w:lang w:bidi="ar-EG"/>
        </w:rPr>
        <w:t>)، وتحديد العوامل المؤثرة المحورية (</w:t>
      </w:r>
      <w:r w:rsidRPr="0000429C">
        <w:rPr>
          <w:rFonts w:ascii="Simplified Arabic" w:hAnsi="Simplified Arabic" w:cs="Simplified Arabic" w:hint="cs"/>
          <w:sz w:val="32"/>
          <w:szCs w:val="32"/>
          <w:lang w:bidi="ar-EG"/>
        </w:rPr>
        <w:t>Pivotal Factors</w:t>
      </w:r>
      <w:r w:rsidRPr="0000429C">
        <w:rPr>
          <w:rFonts w:ascii="Simplified Arabic" w:hAnsi="Simplified Arabic" w:cs="Simplified Arabic" w:hint="cs"/>
          <w:sz w:val="32"/>
          <w:szCs w:val="32"/>
          <w:rtl/>
          <w:lang w:bidi="ar-EG"/>
        </w:rPr>
        <w:t xml:space="preserve">)، حيث تم تحديد البيئة الوظيفية، والرضا الوظيفي، والمشاركة الوظيفية كأكثر العوامل تأثيراً في نية التسرب، واعتمدت هذه الدراسة على منهج التطوير والتحليل الكمي المقارن لتقييم أداء نموذج جديد، وتكون مجتمع للدراسة من سجلات الموظفين، وشملت العينة مجموعة بيانات شاملة من شركة </w:t>
      </w:r>
      <w:r w:rsidRPr="0000429C">
        <w:rPr>
          <w:rFonts w:ascii="Simplified Arabic" w:hAnsi="Simplified Arabic" w:cs="Simplified Arabic" w:hint="cs"/>
          <w:sz w:val="32"/>
          <w:szCs w:val="32"/>
          <w:lang w:bidi="ar-EG"/>
        </w:rPr>
        <w:t>IBM</w:t>
      </w:r>
      <w:r w:rsidRPr="0000429C">
        <w:rPr>
          <w:rFonts w:ascii="Simplified Arabic" w:hAnsi="Simplified Arabic" w:cs="Simplified Arabic" w:hint="cs"/>
          <w:sz w:val="32"/>
          <w:szCs w:val="32"/>
          <w:rtl/>
          <w:lang w:bidi="ar-EG"/>
        </w:rPr>
        <w:t xml:space="preserve"> تضم سجلات 1,470 موظفاً، وتم جمع البيانات عن طريق بيانات التسرب الوظيفي المجدولة والمنظمة من مجموعة البيانات المختارة، وتم تحليلها باستخدام نماذج تعلم آلي متعددة للمقارنة (</w:t>
      </w:r>
      <w:r w:rsidRPr="0000429C">
        <w:rPr>
          <w:rFonts w:ascii="Simplified Arabic" w:hAnsi="Simplified Arabic" w:cs="Simplified Arabic" w:hint="cs"/>
          <w:sz w:val="32"/>
          <w:szCs w:val="32"/>
          <w:lang w:bidi="ar-EG"/>
        </w:rPr>
        <w:t>Benchmarking</w:t>
      </w:r>
      <w:r w:rsidRPr="0000429C">
        <w:rPr>
          <w:rFonts w:ascii="Simplified Arabic" w:hAnsi="Simplified Arabic" w:cs="Simplified Arabic" w:hint="cs"/>
          <w:sz w:val="32"/>
          <w:szCs w:val="32"/>
          <w:rtl/>
          <w:lang w:bidi="ar-EG"/>
        </w:rPr>
        <w:t xml:space="preserve">)، وتم التركيز على نموذج </w:t>
      </w:r>
      <w:r w:rsidRPr="0000429C">
        <w:rPr>
          <w:rFonts w:ascii="Simplified Arabic" w:hAnsi="Simplified Arabic" w:cs="Simplified Arabic" w:hint="cs"/>
          <w:sz w:val="32"/>
          <w:szCs w:val="32"/>
          <w:lang w:bidi="ar-EG"/>
        </w:rPr>
        <w:t>L-SVM</w:t>
      </w:r>
      <w:r w:rsidRPr="0000429C">
        <w:rPr>
          <w:rFonts w:ascii="Simplified Arabic" w:hAnsi="Simplified Arabic" w:cs="Simplified Arabic" w:hint="cs"/>
          <w:sz w:val="32"/>
          <w:szCs w:val="32"/>
          <w:rtl/>
          <w:lang w:bidi="ar-EG"/>
        </w:rPr>
        <w:t xml:space="preserve"> المُعزز بالميزات المستخلصة من رسم المعرفة، كما تم تطبيق تقنيات </w:t>
      </w:r>
      <w:r w:rsidRPr="0000429C">
        <w:rPr>
          <w:rFonts w:ascii="Simplified Arabic" w:hAnsi="Simplified Arabic" w:cs="Simplified Arabic" w:hint="cs"/>
          <w:sz w:val="32"/>
          <w:szCs w:val="32"/>
          <w:lang w:bidi="ar-EG"/>
        </w:rPr>
        <w:t>XAI</w:t>
      </w:r>
      <w:r w:rsidRPr="0000429C">
        <w:rPr>
          <w:rFonts w:ascii="Simplified Arabic" w:hAnsi="Simplified Arabic" w:cs="Simplified Arabic" w:hint="cs"/>
          <w:sz w:val="32"/>
          <w:szCs w:val="32"/>
          <w:rtl/>
          <w:lang w:bidi="ar-EG"/>
        </w:rPr>
        <w:t xml:space="preserve"> لتحليل أهمية السمات وتفسير قرار المغادرة أو البقاء.</w:t>
      </w:r>
    </w:p>
    <w:p w14:paraId="1B8B89A5" w14:textId="77777777" w:rsidR="00577599" w:rsidRPr="0000429C" w:rsidRDefault="00577599" w:rsidP="008405D8">
      <w:pPr>
        <w:spacing w:before="10" w:line="360" w:lineRule="auto"/>
        <w:ind w:left="284"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lastRenderedPageBreak/>
        <w:t xml:space="preserve">وقد أظهرت النتائج أن دمج تقنيات الذكاء الاصطناعي المتقدمة (رسوم المعرفة وشبكات </w:t>
      </w:r>
      <w:r w:rsidRPr="0000429C">
        <w:rPr>
          <w:rFonts w:ascii="Simplified Arabic" w:hAnsi="Simplified Arabic" w:cs="Simplified Arabic" w:hint="cs"/>
          <w:sz w:val="32"/>
          <w:szCs w:val="32"/>
          <w:lang w:bidi="ar-EG"/>
        </w:rPr>
        <w:t>GCN</w:t>
      </w:r>
      <w:r w:rsidRPr="0000429C">
        <w:rPr>
          <w:rFonts w:ascii="Simplified Arabic" w:hAnsi="Simplified Arabic" w:cs="Simplified Arabic" w:hint="cs"/>
          <w:sz w:val="32"/>
          <w:szCs w:val="32"/>
          <w:rtl/>
          <w:lang w:bidi="ar-EG"/>
        </w:rPr>
        <w:t xml:space="preserve">) يعزز بشكل كبير من دقة التنبؤ بالتسرب الوظيفي، حيث حقق نموذج </w:t>
      </w:r>
      <w:r w:rsidRPr="0000429C">
        <w:rPr>
          <w:rFonts w:ascii="Simplified Arabic" w:hAnsi="Simplified Arabic" w:cs="Simplified Arabic" w:hint="cs"/>
          <w:sz w:val="32"/>
          <w:szCs w:val="32"/>
          <w:lang w:bidi="ar-EG"/>
        </w:rPr>
        <w:t>L-SVM</w:t>
      </w:r>
      <w:r w:rsidRPr="0000429C">
        <w:rPr>
          <w:rFonts w:ascii="Simplified Arabic" w:hAnsi="Simplified Arabic" w:cs="Simplified Arabic" w:hint="cs"/>
          <w:sz w:val="32"/>
          <w:szCs w:val="32"/>
          <w:rtl/>
          <w:lang w:bidi="ar-EG"/>
        </w:rPr>
        <w:t xml:space="preserve"> المُحسَّن دقة تنبؤ رائعة بلغت 0.925، متفوقاً على خمسة نماذج تعلم آلي سائدة، علاوة على ذلك، أدى التكامل الناجح لتقنيات الذكاء الاصطناعي القابل للتفسير (</w:t>
      </w:r>
      <w:r w:rsidRPr="0000429C">
        <w:rPr>
          <w:rFonts w:ascii="Simplified Arabic" w:hAnsi="Simplified Arabic" w:cs="Simplified Arabic" w:hint="cs"/>
          <w:sz w:val="32"/>
          <w:szCs w:val="32"/>
          <w:lang w:bidi="ar-EG"/>
        </w:rPr>
        <w:t>XAI</w:t>
      </w:r>
      <w:r w:rsidRPr="0000429C">
        <w:rPr>
          <w:rFonts w:ascii="Simplified Arabic" w:hAnsi="Simplified Arabic" w:cs="Simplified Arabic" w:hint="cs"/>
          <w:sz w:val="32"/>
          <w:szCs w:val="32"/>
          <w:rtl/>
          <w:lang w:bidi="ar-EG"/>
        </w:rPr>
        <w:t xml:space="preserve">) إلى تسليط الضوء على الأثر الكبير لـ البيئة الوظيفية، والرضا الوظيفي، والمشاركة الوظيفية على نية التسرب، وبناءً على هذه النتائج، أوصت الدراسة بأن هذا البحث يطور نماذج تنبؤية متقدمة للتسرب الوظيفي ويزود المؤسسات برؤى قابلة للتنفيذ لتمكينها من معالجة وتقليل معدلات التسرب بشكل استراتيجي. </w:t>
      </w:r>
    </w:p>
    <w:p w14:paraId="532C3ABC" w14:textId="77777777" w:rsidR="00577599" w:rsidRPr="0000429C" w:rsidRDefault="00577599" w:rsidP="008405D8">
      <w:pPr>
        <w:spacing w:before="10" w:line="360" w:lineRule="auto"/>
        <w:ind w:left="284" w:firstLine="284"/>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 Kharlamov, (2023) </w:t>
      </w:r>
      <w:r w:rsidRPr="0000429C">
        <w:rPr>
          <w:rFonts w:ascii="Simplified Arabic" w:hAnsi="Simplified Arabic" w:cs="Simplified Arabic" w:hint="cs"/>
          <w:b/>
          <w:bCs/>
          <w:sz w:val="32"/>
          <w:szCs w:val="32"/>
          <w:rtl/>
          <w:lang w:bidi="ar-EG"/>
        </w:rPr>
        <w:t>بعنوان</w:t>
      </w:r>
      <w:r w:rsidRPr="0000429C">
        <w:rPr>
          <w:rFonts w:ascii="Simplified Arabic" w:hAnsi="Simplified Arabic" w:cs="Simplified Arabic" w:hint="cs"/>
          <w:b/>
          <w:bCs/>
          <w:sz w:val="32"/>
          <w:szCs w:val="32"/>
          <w:lang w:bidi="ar-EG"/>
        </w:rPr>
        <w:t xml:space="preserve"> "Embedding transparency in artificial intelligence machine learning models: managerial implications on predicting and explaining employee turnover"</w:t>
      </w:r>
    </w:p>
    <w:p w14:paraId="62D61630"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إظهار قدرة تقنية التفسيرات المحلية المستقلة عن النموذج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على تفسير تنبؤات التسرب الوظيفي (</w:t>
      </w:r>
      <w:r w:rsidRPr="0000429C">
        <w:rPr>
          <w:rFonts w:ascii="Simplified Arabic" w:hAnsi="Simplified Arabic" w:cs="Simplified Arabic" w:hint="cs"/>
          <w:sz w:val="32"/>
          <w:szCs w:val="32"/>
          <w:lang w:bidi="ar-EG"/>
        </w:rPr>
        <w:t>ET</w:t>
      </w:r>
      <w:r w:rsidRPr="0000429C">
        <w:rPr>
          <w:rFonts w:ascii="Simplified Arabic" w:hAnsi="Simplified Arabic" w:cs="Simplified Arabic" w:hint="cs"/>
          <w:sz w:val="32"/>
          <w:szCs w:val="32"/>
          <w:rtl/>
          <w:lang w:bidi="ar-EG"/>
        </w:rPr>
        <w:t>) التي تولدها نماذج التعلم الآلي القائمة على الذكاء الاصطناعي بشكل حدسي لمديري الموارد البشرية، وقد تناولت الدراسة العلاقة بين تقنية الذكاء الاصطناعي القابل للتفسير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xml:space="preserve">) كمتغير مستقل، وبين الشفافية وقابلية التفسير في التنبؤ بالتسرب الوظيفي كمتغير تابع، ولتحقيق أهدافها، تم قياس المتغير المستقل (تقنية الذكاء الاصطناعي القابل للتفسير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xml:space="preserve">) من خلال أبعاد تركز على وظائف </w:t>
      </w:r>
      <w:r w:rsidRPr="0000429C">
        <w:rPr>
          <w:rFonts w:ascii="Simplified Arabic" w:hAnsi="Simplified Arabic" w:cs="Simplified Arabic" w:hint="cs"/>
          <w:sz w:val="32"/>
          <w:szCs w:val="32"/>
          <w:rtl/>
          <w:lang w:bidi="ar-EG"/>
        </w:rPr>
        <w:lastRenderedPageBreak/>
        <w:t>الشفافية في التحليل، ومن أبرزها ( زيادة قابلية التفسير للنموذج (</w:t>
      </w:r>
      <w:r w:rsidRPr="0000429C">
        <w:rPr>
          <w:rFonts w:ascii="Simplified Arabic" w:hAnsi="Simplified Arabic" w:cs="Simplified Arabic" w:hint="cs"/>
          <w:sz w:val="32"/>
          <w:szCs w:val="32"/>
          <w:lang w:bidi="ar-EG"/>
        </w:rPr>
        <w:t>Increasing the Explainability</w:t>
      </w:r>
      <w:r w:rsidRPr="0000429C">
        <w:rPr>
          <w:rFonts w:ascii="Simplified Arabic" w:hAnsi="Simplified Arabic" w:cs="Simplified Arabic" w:hint="cs"/>
          <w:sz w:val="32"/>
          <w:szCs w:val="32"/>
          <w:rtl/>
          <w:lang w:bidi="ar-EG"/>
        </w:rPr>
        <w:t>)، وتفسير تنبؤات التسرب الوظيفي بشكل حدسي (</w:t>
      </w:r>
      <w:r w:rsidRPr="0000429C">
        <w:rPr>
          <w:rFonts w:ascii="Simplified Arabic" w:hAnsi="Simplified Arabic" w:cs="Simplified Arabic" w:hint="cs"/>
          <w:sz w:val="32"/>
          <w:szCs w:val="32"/>
          <w:lang w:bidi="ar-EG"/>
        </w:rPr>
        <w:t>Intuitively Explain ET Predictions</w:t>
      </w:r>
      <w:r w:rsidRPr="0000429C">
        <w:rPr>
          <w:rFonts w:ascii="Simplified Arabic" w:hAnsi="Simplified Arabic" w:cs="Simplified Arabic" w:hint="cs"/>
          <w:sz w:val="32"/>
          <w:szCs w:val="32"/>
          <w:rtl/>
          <w:lang w:bidi="ar-EG"/>
        </w:rPr>
        <w:t>)، وتخفيف مشكلات الثقة في صنع القرار (</w:t>
      </w:r>
      <w:r w:rsidRPr="0000429C">
        <w:rPr>
          <w:rFonts w:ascii="Simplified Arabic" w:hAnsi="Simplified Arabic" w:cs="Simplified Arabic" w:hint="cs"/>
          <w:sz w:val="32"/>
          <w:szCs w:val="32"/>
          <w:lang w:bidi="ar-EG"/>
        </w:rPr>
        <w:t>Mitigate Trust Issues</w:t>
      </w:r>
      <w:r w:rsidRPr="0000429C">
        <w:rPr>
          <w:rFonts w:ascii="Simplified Arabic" w:hAnsi="Simplified Arabic" w:cs="Simplified Arabic" w:hint="cs"/>
          <w:sz w:val="32"/>
          <w:szCs w:val="32"/>
          <w:rtl/>
          <w:lang w:bidi="ar-EG"/>
        </w:rPr>
        <w:t>)، أما المتغير التابع (التنبؤ بالتسرب الوظيفي وتفسيره)، فقد تم قياسه بأبعاد تركز على المخرجات الإدارية والاستراتيجية، وأبرزها: التصنيف لاحتمالية المغادرة الطوعية، فهم المنطق وراء تنبؤات الذكاء الاصطناعي (</w:t>
      </w:r>
      <w:r w:rsidRPr="0000429C">
        <w:rPr>
          <w:rFonts w:ascii="Simplified Arabic" w:hAnsi="Simplified Arabic" w:cs="Simplified Arabic" w:hint="cs"/>
          <w:sz w:val="32"/>
          <w:szCs w:val="32"/>
          <w:lang w:bidi="ar-EG"/>
        </w:rPr>
        <w:t>Understanding the Rationale</w:t>
      </w:r>
      <w:r w:rsidRPr="0000429C">
        <w:rPr>
          <w:rFonts w:ascii="Simplified Arabic" w:hAnsi="Simplified Arabic" w:cs="Simplified Arabic" w:hint="cs"/>
          <w:sz w:val="32"/>
          <w:szCs w:val="32"/>
          <w:rtl/>
          <w:lang w:bidi="ar-EG"/>
        </w:rPr>
        <w:t>)، وزيادة القرارات القائمة على البيانات (</w:t>
      </w:r>
      <w:r w:rsidRPr="0000429C">
        <w:rPr>
          <w:rFonts w:ascii="Simplified Arabic" w:hAnsi="Simplified Arabic" w:cs="Simplified Arabic" w:hint="cs"/>
          <w:sz w:val="32"/>
          <w:szCs w:val="32"/>
          <w:lang w:bidi="ar-EG"/>
        </w:rPr>
        <w:t>Augment Data-Driven Decision-Making</w:t>
      </w:r>
      <w:r w:rsidRPr="0000429C">
        <w:rPr>
          <w:rFonts w:ascii="Simplified Arabic" w:hAnsi="Simplified Arabic" w:cs="Simplified Arabic" w:hint="cs"/>
          <w:sz w:val="32"/>
          <w:szCs w:val="32"/>
          <w:rtl/>
          <w:lang w:bidi="ar-EG"/>
        </w:rPr>
        <w:t>)، واعتمدت هذه الدراسة على منهج المراجعة المفاهيمية وتقديم الإطار التطبيقي (</w:t>
      </w:r>
      <w:r w:rsidRPr="0000429C">
        <w:rPr>
          <w:rFonts w:ascii="Simplified Arabic" w:hAnsi="Simplified Arabic" w:cs="Simplified Arabic" w:hint="cs"/>
          <w:sz w:val="32"/>
          <w:szCs w:val="32"/>
          <w:lang w:bidi="ar-EG"/>
        </w:rPr>
        <w:t>Conceptual Review and Framework Presentation</w:t>
      </w:r>
      <w:r w:rsidRPr="0000429C">
        <w:rPr>
          <w:rFonts w:ascii="Simplified Arabic" w:hAnsi="Simplified Arabic" w:cs="Simplified Arabic" w:hint="cs"/>
          <w:sz w:val="32"/>
          <w:szCs w:val="32"/>
          <w:rtl/>
          <w:lang w:bidi="ar-EG"/>
        </w:rPr>
        <w:t>)، وتكون مجتمع للدراسة من الممارسات الإدارية والمفاهيم النظرية المتعلقة بشفافية الخوارزميات في إدارة الموارد البشرية الدولية. وشملت العينة المشكلة الحرجة المتعلقة بافتقار نماذج التعلم الآلي إلى الشفافية في تصنيف احتمالية التسرب، وتم جمع البيانات عن طريق مراجعة الأدبيات المفاهيمية المتعلقة بالذكاء الاصطناعي القابل للتفسير (</w:t>
      </w:r>
      <w:r w:rsidRPr="0000429C">
        <w:rPr>
          <w:rFonts w:ascii="Simplified Arabic" w:hAnsi="Simplified Arabic" w:cs="Simplified Arabic" w:hint="cs"/>
          <w:sz w:val="32"/>
          <w:szCs w:val="32"/>
          <w:lang w:bidi="ar-EG"/>
        </w:rPr>
        <w:t>XAI</w:t>
      </w:r>
      <w:r w:rsidRPr="0000429C">
        <w:rPr>
          <w:rFonts w:ascii="Simplified Arabic" w:hAnsi="Simplified Arabic" w:cs="Simplified Arabic" w:hint="cs"/>
          <w:sz w:val="32"/>
          <w:szCs w:val="32"/>
          <w:rtl/>
          <w:lang w:bidi="ar-EG"/>
        </w:rPr>
        <w:t>) ونظرية الموارد (</w:t>
      </w:r>
      <w:r w:rsidRPr="0000429C">
        <w:rPr>
          <w:rFonts w:ascii="Simplified Arabic" w:hAnsi="Simplified Arabic" w:cs="Simplified Arabic" w:hint="cs"/>
          <w:sz w:val="32"/>
          <w:szCs w:val="32"/>
          <w:lang w:bidi="ar-EG"/>
        </w:rPr>
        <w:t>Resource-Based View Theory</w:t>
      </w:r>
      <w:r w:rsidRPr="0000429C">
        <w:rPr>
          <w:rFonts w:ascii="Simplified Arabic" w:hAnsi="Simplified Arabic" w:cs="Simplified Arabic" w:hint="cs"/>
          <w:sz w:val="32"/>
          <w:szCs w:val="32"/>
          <w:rtl/>
          <w:lang w:bidi="ar-EG"/>
        </w:rPr>
        <w:t xml:space="preserve">) لتقديم مراجعة نظرية، وتم تحليلها باستخدام منهج التحليل المفاهيمي والاستنتاجي لتقديم إطار عمل لتطبيق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xml:space="preserve"> وتوضيح تداعياته الإدارية.</w:t>
      </w:r>
    </w:p>
    <w:p w14:paraId="4A1E0BC0"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 xml:space="preserve">وقد أظهرت النتائج أن تقنية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xml:space="preserve"> توفر حلاً واعداً لزيادة شفافية نماذج الذكاء الاصطناعي، وبالتالي تساهم بشكل كبير في تحسين عملية التنبؤ بالتسرب الوظيفي من </w:t>
      </w:r>
      <w:r w:rsidRPr="0000429C">
        <w:rPr>
          <w:rFonts w:ascii="Simplified Arabic" w:hAnsi="Simplified Arabic" w:cs="Simplified Arabic" w:hint="cs"/>
          <w:sz w:val="32"/>
          <w:szCs w:val="32"/>
          <w:rtl/>
          <w:lang w:bidi="ar-EG"/>
        </w:rPr>
        <w:lastRenderedPageBreak/>
        <w:t xml:space="preserve">منظور إداري، وأشارت النتائج إلى أن دمج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xml:space="preserve"> في نماذج التعلم الآلي سيمكن مديري الموارد البشرية من فهم كيفية ولماذا يتم إنشاء تنبؤات التسرب، وهذا الفهم أمر بالغ الأهمية لـ تخفيف مشكلات الثقة وتعزيز قيمة القرارات القائمة على البيانات، وبناءً على هذه النتائج، أوصت الدراسة بتقديم إطار عمل لتطبيق الذكاء الاصطناعي الشفاف باستخدام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وتؤكد على أهمية مواءمة الابتكار التكنولوجي مع مبادئ الشفافية للحفاظ على الميزة التنافسية للشركات..</w:t>
      </w:r>
    </w:p>
    <w:p w14:paraId="7DB59632" w14:textId="77777777" w:rsidR="00577599" w:rsidRPr="0000429C" w:rsidRDefault="00577599" w:rsidP="008405D8">
      <w:pPr>
        <w:spacing w:line="360" w:lineRule="auto"/>
        <w:ind w:left="284" w:firstLine="284"/>
        <w:jc w:val="both"/>
        <w:rPr>
          <w:rFonts w:ascii="Simplified Arabic" w:hAnsi="Simplified Arabic" w:cs="Simplified Arabic"/>
          <w:b/>
          <w:bCs/>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Fallucchi,. et al, (2020)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"Predicting employee attrition using machine learning techniques"</w:t>
      </w:r>
    </w:p>
    <w:p w14:paraId="3A4FE703" w14:textId="77777777" w:rsidR="00577599" w:rsidRPr="0000429C" w:rsidRDefault="00577599" w:rsidP="008405D8">
      <w:pPr>
        <w:spacing w:before="10" w:line="360" w:lineRule="auto"/>
        <w:ind w:left="284"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إلى تحليل كيفية تأثير العوامل الموضوعية على تسرب الموظفين، لتحديد الأسباب الرئيسية التي تساهم في قرار العامل بمغادرة الشركة، والقدرة على التنبؤ بما إذا كان موظف معين سيترك العمل، وقد تناولت الدراسة العلاقة بين تقنيات الذكاء الاصطناعي والتعلم الآلي كمتغير مستقل، وبين القدرة على التنبؤ بهجرة الموظفين (</w:t>
      </w:r>
      <w:r w:rsidRPr="0000429C">
        <w:rPr>
          <w:rFonts w:ascii="Simplified Arabic" w:hAnsi="Simplified Arabic" w:cs="Simplified Arabic" w:hint="cs"/>
          <w:sz w:val="32"/>
          <w:szCs w:val="32"/>
          <w:lang w:bidi="ar-EG"/>
        </w:rPr>
        <w:t>Employee Attrition</w:t>
      </w:r>
      <w:r w:rsidRPr="0000429C">
        <w:rPr>
          <w:rFonts w:ascii="Simplified Arabic" w:hAnsi="Simplified Arabic" w:cs="Simplified Arabic" w:hint="cs"/>
          <w:sz w:val="32"/>
          <w:szCs w:val="32"/>
          <w:rtl/>
          <w:lang w:bidi="ar-EG"/>
        </w:rPr>
        <w:t>) كمتغير تابع، ولتحقيق أهدافها، تم قياس المتغير المستقل (تقنيات التعلم الآلي) من خلال أبعاد تركز على الخوارزميات المستخدمة في التصنيف، ومن أبرزها ( مصنّف غاوس البيز الساذج (</w:t>
      </w:r>
      <w:r w:rsidRPr="0000429C">
        <w:rPr>
          <w:rFonts w:ascii="Simplified Arabic" w:hAnsi="Simplified Arabic" w:cs="Simplified Arabic" w:hint="cs"/>
          <w:sz w:val="32"/>
          <w:szCs w:val="32"/>
          <w:lang w:bidi="ar-EG"/>
        </w:rPr>
        <w:t>Gaussian Naïve Bayes classifier</w:t>
      </w:r>
      <w:r w:rsidRPr="0000429C">
        <w:rPr>
          <w:rFonts w:ascii="Simplified Arabic" w:hAnsi="Simplified Arabic" w:cs="Simplified Arabic" w:hint="cs"/>
          <w:sz w:val="32"/>
          <w:szCs w:val="32"/>
          <w:rtl/>
          <w:lang w:bidi="ar-EG"/>
        </w:rPr>
        <w:t>)، ونماذج تصنيف أخرى، أما المتغير التابع (التنبؤ بهجرة الموظفين)، فقد تم قياسه بأبعاد تركز على جودة ودقة التنبؤ، وأبرزها: معدل الاستدعاء (</w:t>
      </w:r>
      <w:r w:rsidRPr="0000429C">
        <w:rPr>
          <w:rFonts w:ascii="Simplified Arabic" w:hAnsi="Simplified Arabic" w:cs="Simplified Arabic" w:hint="cs"/>
          <w:sz w:val="32"/>
          <w:szCs w:val="32"/>
          <w:lang w:bidi="ar-EG"/>
        </w:rPr>
        <w:t>Recall Rate</w:t>
      </w:r>
      <w:r w:rsidRPr="0000429C">
        <w:rPr>
          <w:rFonts w:ascii="Simplified Arabic" w:hAnsi="Simplified Arabic" w:cs="Simplified Arabic" w:hint="cs"/>
          <w:sz w:val="32"/>
          <w:szCs w:val="32"/>
          <w:rtl/>
          <w:lang w:bidi="ar-EG"/>
        </w:rPr>
        <w:t xml:space="preserve">) </w:t>
      </w:r>
      <w:r w:rsidRPr="0000429C">
        <w:rPr>
          <w:rFonts w:ascii="Simplified Arabic" w:hAnsi="Simplified Arabic" w:cs="Simplified Arabic" w:hint="cs"/>
          <w:sz w:val="32"/>
          <w:szCs w:val="32"/>
          <w:rtl/>
          <w:lang w:bidi="ar-EG"/>
        </w:rPr>
        <w:lastRenderedPageBreak/>
        <w:t>الذي يقيس قدرة المصنف على العثور على جميع الحالات الإيجابية (المغادرة)، ومعدل السلبية الكاذبة الإجمالي (</w:t>
      </w:r>
      <w:r w:rsidRPr="0000429C">
        <w:rPr>
          <w:rFonts w:ascii="Simplified Arabic" w:hAnsi="Simplified Arabic" w:cs="Simplified Arabic" w:hint="cs"/>
          <w:sz w:val="32"/>
          <w:szCs w:val="32"/>
          <w:lang w:bidi="ar-EG"/>
        </w:rPr>
        <w:t>Overall False Negative Rate</w:t>
      </w:r>
      <w:r w:rsidRPr="0000429C">
        <w:rPr>
          <w:rFonts w:ascii="Simplified Arabic" w:hAnsi="Simplified Arabic" w:cs="Simplified Arabic" w:hint="cs"/>
          <w:sz w:val="32"/>
          <w:szCs w:val="32"/>
          <w:rtl/>
          <w:lang w:bidi="ar-EG"/>
        </w:rPr>
        <w:t>)، وتحديد الأسباب الرئيسية (</w:t>
      </w:r>
      <w:r w:rsidRPr="0000429C">
        <w:rPr>
          <w:rFonts w:ascii="Simplified Arabic" w:hAnsi="Simplified Arabic" w:cs="Simplified Arabic" w:hint="cs"/>
          <w:sz w:val="32"/>
          <w:szCs w:val="32"/>
          <w:lang w:bidi="ar-EG"/>
        </w:rPr>
        <w:t>Main Causes</w:t>
      </w:r>
      <w:r w:rsidRPr="0000429C">
        <w:rPr>
          <w:rFonts w:ascii="Simplified Arabic" w:hAnsi="Simplified Arabic" w:cs="Simplified Arabic" w:hint="cs"/>
          <w:sz w:val="32"/>
          <w:szCs w:val="32"/>
          <w:rtl/>
          <w:lang w:bidi="ar-EG"/>
        </w:rPr>
        <w:t xml:space="preserve">) التي تدفع الموظف للمغادرة، واعتمدت هذه الدراسة على المنهج الكمي التنبؤي الذي يركز على تدريب واختبار نموذج تعلم آلي. وتكون مجتمع للدراسة من سجلات الموظفين، وشملت العينة مجموعة بيانات حقيقية مقدمة من </w:t>
      </w:r>
      <w:r w:rsidRPr="0000429C">
        <w:rPr>
          <w:rFonts w:ascii="Simplified Arabic" w:hAnsi="Simplified Arabic" w:cs="Simplified Arabic" w:hint="cs"/>
          <w:sz w:val="32"/>
          <w:szCs w:val="32"/>
          <w:lang w:bidi="ar-EG"/>
        </w:rPr>
        <w:t>IBM Analytics</w:t>
      </w:r>
      <w:r w:rsidRPr="0000429C">
        <w:rPr>
          <w:rFonts w:ascii="Simplified Arabic" w:hAnsi="Simplified Arabic" w:cs="Simplified Arabic" w:hint="cs"/>
          <w:sz w:val="32"/>
          <w:szCs w:val="32"/>
          <w:rtl/>
          <w:lang w:bidi="ar-EG"/>
        </w:rPr>
        <w:t>، تتضمن 35 ميزة (سمة) وحوالي 1500 عينة، وتم جمع البيانات عن طريق البيانات التاريخية لهجرة الموظفين، وتم تحليلها باستخدام نماذج تصنيف التعلم الآلي، وتم اختيار النموذج الذي قدم أفضل النتائج بناءً على المقاييس الكلاسيكية.</w:t>
      </w:r>
    </w:p>
    <w:p w14:paraId="265E38AE" w14:textId="77777777" w:rsidR="00577599" w:rsidRPr="0000429C" w:rsidRDefault="00577599" w:rsidP="008405D8">
      <w:pPr>
        <w:spacing w:before="10" w:line="360" w:lineRule="auto"/>
        <w:ind w:left="284"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أن مصنّف غاوس البيز الساذج (</w:t>
      </w:r>
      <w:r w:rsidRPr="0000429C">
        <w:rPr>
          <w:rFonts w:ascii="Simplified Arabic" w:hAnsi="Simplified Arabic" w:cs="Simplified Arabic" w:hint="cs"/>
          <w:sz w:val="32"/>
          <w:szCs w:val="32"/>
          <w:lang w:bidi="ar-EG"/>
        </w:rPr>
        <w:t>Gaussian Naïve Bayes classifier</w:t>
      </w:r>
      <w:r w:rsidRPr="0000429C">
        <w:rPr>
          <w:rFonts w:ascii="Simplified Arabic" w:hAnsi="Simplified Arabic" w:cs="Simplified Arabic" w:hint="cs"/>
          <w:sz w:val="32"/>
          <w:szCs w:val="32"/>
          <w:rtl/>
          <w:lang w:bidi="ar-EG"/>
        </w:rPr>
        <w:t>) قدم أفضل النتائج لمجموعة البيانات المتاحة، وحقق النموذج أفضل معدل استدعاء (</w:t>
      </w:r>
      <w:r w:rsidRPr="0000429C">
        <w:rPr>
          <w:rFonts w:ascii="Simplified Arabic" w:hAnsi="Simplified Arabic" w:cs="Simplified Arabic" w:hint="cs"/>
          <w:sz w:val="32"/>
          <w:szCs w:val="32"/>
          <w:lang w:bidi="ar-EG"/>
        </w:rPr>
        <w:t>Recall Rate</w:t>
      </w:r>
      <w:r w:rsidRPr="0000429C">
        <w:rPr>
          <w:rFonts w:ascii="Simplified Arabic" w:hAnsi="Simplified Arabic" w:cs="Simplified Arabic" w:hint="cs"/>
          <w:sz w:val="32"/>
          <w:szCs w:val="32"/>
          <w:rtl/>
          <w:lang w:bidi="ar-EG"/>
        </w:rPr>
        <w:t xml:space="preserve">) بلغ 0.54، مما يؤكد فعالية استخدام تقنيات الذكاء الاصطناعي في التنبؤ بهجرة الموظفين، كما حقق المصنف معدل سلبية كاذبة إجمالي يساوي 4.5% فقط من إجمالي الملاحظات. ويشير هذا إلى وجود علاقة سببية قوية بين استخدام خوارزميات التعلم الآلي وبين القدرة على دعم القرارات الإدارية التي تستند إلى تحليل بيانات موضوعية بدلاً من الجوانب الذاتية، وبناءً على هذه النتائج، أوصت الدراسة بالاستفادة من النماذج التنبؤية المتقدمة لـ دعم القرارات المتعلقة بالموظفين ضمن </w:t>
      </w:r>
      <w:r w:rsidRPr="0000429C">
        <w:rPr>
          <w:rFonts w:ascii="Simplified Arabic" w:hAnsi="Simplified Arabic" w:cs="Simplified Arabic" w:hint="cs"/>
          <w:sz w:val="32"/>
          <w:szCs w:val="32"/>
          <w:rtl/>
          <w:lang w:bidi="ar-EG"/>
        </w:rPr>
        <w:lastRenderedPageBreak/>
        <w:t>إدارة الموارد البشرية، وتقديم إطار عمل للمؤسسات لتحديد ومعالجة العوامل التي تساهم في هجرة العمال...</w:t>
      </w:r>
    </w:p>
    <w:p w14:paraId="07B135D8" w14:textId="77777777" w:rsidR="00577599" w:rsidRPr="0000429C" w:rsidRDefault="00577599" w:rsidP="008405D8">
      <w:pPr>
        <w:spacing w:before="10" w:line="360" w:lineRule="auto"/>
        <w:ind w:left="284" w:firstLine="284"/>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 xml:space="preserve">دراسة </w:t>
      </w:r>
      <w:r w:rsidRPr="0000429C">
        <w:rPr>
          <w:rFonts w:ascii="Simplified Arabic" w:hAnsi="Simplified Arabic" w:cs="Simplified Arabic" w:hint="cs"/>
          <w:b/>
          <w:bCs/>
          <w:sz w:val="32"/>
          <w:szCs w:val="32"/>
          <w:lang w:bidi="ar-EG"/>
        </w:rPr>
        <w:t xml:space="preserve">Bustillo, (2025) </w:t>
      </w:r>
      <w:r w:rsidRPr="0000429C">
        <w:rPr>
          <w:rFonts w:ascii="Simplified Arabic" w:hAnsi="Simplified Arabic" w:cs="Simplified Arabic" w:hint="cs"/>
          <w:b/>
          <w:bCs/>
          <w:sz w:val="32"/>
          <w:szCs w:val="32"/>
          <w:rtl/>
          <w:lang w:bidi="ar-EG"/>
        </w:rPr>
        <w:t xml:space="preserve"> بعنوان</w:t>
      </w:r>
      <w:r w:rsidRPr="0000429C">
        <w:rPr>
          <w:rFonts w:ascii="Simplified Arabic" w:hAnsi="Simplified Arabic" w:cs="Simplified Arabic" w:hint="cs"/>
          <w:b/>
          <w:bCs/>
          <w:sz w:val="32"/>
          <w:szCs w:val="32"/>
          <w:lang w:bidi="ar-EG"/>
        </w:rPr>
        <w:t xml:space="preserve"> "Optimization-based Techniques Prediction Model in Determining Employee Turnover"</w:t>
      </w:r>
    </w:p>
    <w:p w14:paraId="346B4FA6"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هدفت هذه الدراسة إلى إلى اقتراح منهج مبتكر لدمج الخوارزميات الجينية (</w:t>
      </w:r>
      <w:r w:rsidRPr="0000429C">
        <w:rPr>
          <w:rFonts w:ascii="Simplified Arabic" w:hAnsi="Simplified Arabic" w:cs="Simplified Arabic" w:hint="cs"/>
          <w:sz w:val="32"/>
          <w:szCs w:val="32"/>
          <w:lang w:bidi="ar-EG"/>
        </w:rPr>
        <w:t>Genetic Algorithms - GAs</w:t>
      </w:r>
      <w:r w:rsidRPr="0000429C">
        <w:rPr>
          <w:rFonts w:ascii="Simplified Arabic" w:hAnsi="Simplified Arabic" w:cs="Simplified Arabic" w:hint="cs"/>
          <w:sz w:val="32"/>
          <w:szCs w:val="32"/>
          <w:rtl/>
          <w:lang w:bidi="ar-EG"/>
        </w:rPr>
        <w:t>) مع نماذج التعلم الآلي لتعزيز دقة التنبؤ بالتسرب الوظيفي، وقد تناولت الدراسة العلاقة بين نموذج التنبؤ القائم على خوارزميات التحسين (</w:t>
      </w:r>
      <w:r w:rsidRPr="0000429C">
        <w:rPr>
          <w:rFonts w:ascii="Simplified Arabic" w:hAnsi="Simplified Arabic" w:cs="Simplified Arabic" w:hint="cs"/>
          <w:sz w:val="32"/>
          <w:szCs w:val="32"/>
          <w:lang w:bidi="ar-EG"/>
        </w:rPr>
        <w:t>GA-Optimized Model</w:t>
      </w:r>
      <w:r w:rsidRPr="0000429C">
        <w:rPr>
          <w:rFonts w:ascii="Simplified Arabic" w:hAnsi="Simplified Arabic" w:cs="Simplified Arabic" w:hint="cs"/>
          <w:sz w:val="32"/>
          <w:szCs w:val="32"/>
          <w:rtl/>
          <w:lang w:bidi="ar-EG"/>
        </w:rPr>
        <w:t>) كمتغير مستقل، وبين دقة التنبؤ بالتسرب الوظيفي كمتغير تابع، ولتحقيق أهدافها، تم قياس المتغير المستقل (نموذج التنبؤ القائم على التحسين) من خلال أبعاد تركز على المكونات الهجينة والتشغيلية للنموذج، ومن أبرزها (دمج الخوارزميات الجينية (</w:t>
      </w:r>
      <w:r w:rsidRPr="0000429C">
        <w:rPr>
          <w:rFonts w:ascii="Simplified Arabic" w:hAnsi="Simplified Arabic" w:cs="Simplified Arabic" w:hint="cs"/>
          <w:sz w:val="32"/>
          <w:szCs w:val="32"/>
          <w:lang w:bidi="ar-EG"/>
        </w:rPr>
        <w:t>GAs</w:t>
      </w:r>
      <w:r w:rsidRPr="0000429C">
        <w:rPr>
          <w:rFonts w:ascii="Simplified Arabic" w:hAnsi="Simplified Arabic" w:cs="Simplified Arabic" w:hint="cs"/>
          <w:sz w:val="32"/>
          <w:szCs w:val="32"/>
          <w:rtl/>
          <w:lang w:bidi="ar-EG"/>
        </w:rPr>
        <w:t>) للتحسين، واستخدام خوارزميتي الناييف بايز (</w:t>
      </w:r>
      <w:r w:rsidRPr="0000429C">
        <w:rPr>
          <w:rFonts w:ascii="Simplified Arabic" w:hAnsi="Simplified Arabic" w:cs="Simplified Arabic" w:hint="cs"/>
          <w:sz w:val="32"/>
          <w:szCs w:val="32"/>
          <w:lang w:bidi="ar-EG"/>
        </w:rPr>
        <w:t>Naïve Bayes</w:t>
      </w:r>
      <w:r w:rsidRPr="0000429C">
        <w:rPr>
          <w:rFonts w:ascii="Simplified Arabic" w:hAnsi="Simplified Arabic" w:cs="Simplified Arabic" w:hint="cs"/>
          <w:sz w:val="32"/>
          <w:szCs w:val="32"/>
          <w:rtl/>
          <w:lang w:bidi="ar-EG"/>
        </w:rPr>
        <w:t>) و الجار الأقرب (</w:t>
      </w:r>
      <w:r w:rsidRPr="0000429C">
        <w:rPr>
          <w:rFonts w:ascii="Simplified Arabic" w:hAnsi="Simplified Arabic" w:cs="Simplified Arabic" w:hint="cs"/>
          <w:sz w:val="32"/>
          <w:szCs w:val="32"/>
          <w:lang w:bidi="ar-EG"/>
        </w:rPr>
        <w:t>KNN</w:t>
      </w:r>
      <w:r w:rsidRPr="0000429C">
        <w:rPr>
          <w:rFonts w:ascii="Simplified Arabic" w:hAnsi="Simplified Arabic" w:cs="Simplified Arabic" w:hint="cs"/>
          <w:sz w:val="32"/>
          <w:szCs w:val="32"/>
          <w:rtl/>
          <w:lang w:bidi="ar-EG"/>
        </w:rPr>
        <w:t>) كأساس للتعلم الآلي، واستخدام عوامل التبديل المتقدمة (</w:t>
      </w:r>
      <w:r w:rsidRPr="0000429C">
        <w:rPr>
          <w:rFonts w:ascii="Simplified Arabic" w:hAnsi="Simplified Arabic" w:cs="Simplified Arabic" w:hint="cs"/>
          <w:sz w:val="32"/>
          <w:szCs w:val="32"/>
          <w:lang w:bidi="ar-EG"/>
        </w:rPr>
        <w:t>Crossover Operators</w:t>
      </w:r>
      <w:r w:rsidRPr="0000429C">
        <w:rPr>
          <w:rFonts w:ascii="Simplified Arabic" w:hAnsi="Simplified Arabic" w:cs="Simplified Arabic" w:hint="cs"/>
          <w:sz w:val="32"/>
          <w:szCs w:val="32"/>
          <w:rtl/>
          <w:lang w:bidi="ar-EG"/>
        </w:rPr>
        <w:t xml:space="preserve">) الأربعة مثل </w:t>
      </w:r>
      <w:r w:rsidRPr="0000429C">
        <w:rPr>
          <w:rFonts w:ascii="Simplified Arabic" w:hAnsi="Simplified Arabic" w:cs="Simplified Arabic" w:hint="cs"/>
          <w:sz w:val="32"/>
          <w:szCs w:val="32"/>
          <w:lang w:bidi="ar-EG"/>
        </w:rPr>
        <w:t>FMSAX</w:t>
      </w:r>
      <w:r w:rsidRPr="0000429C">
        <w:rPr>
          <w:rFonts w:ascii="Simplified Arabic" w:hAnsi="Simplified Arabic" w:cs="Simplified Arabic" w:hint="cs"/>
          <w:sz w:val="32"/>
          <w:szCs w:val="32"/>
          <w:rtl/>
          <w:lang w:bidi="ar-EG"/>
        </w:rPr>
        <w:t xml:space="preserve"> و </w:t>
      </w:r>
      <w:r w:rsidRPr="0000429C">
        <w:rPr>
          <w:rFonts w:ascii="Simplified Arabic" w:hAnsi="Simplified Arabic" w:cs="Simplified Arabic" w:hint="cs"/>
          <w:sz w:val="32"/>
          <w:szCs w:val="32"/>
          <w:lang w:bidi="ar-EG"/>
        </w:rPr>
        <w:t>IBAX</w:t>
      </w:r>
      <w:r w:rsidRPr="0000429C">
        <w:rPr>
          <w:rFonts w:ascii="Simplified Arabic" w:hAnsi="Simplified Arabic" w:cs="Simplified Arabic" w:hint="cs"/>
          <w:sz w:val="32"/>
          <w:szCs w:val="32"/>
          <w:rtl/>
          <w:lang w:bidi="ar-EG"/>
        </w:rPr>
        <w:t>، أما المتغير التابع (دقة التنبؤ بالتسرب الوظيفي)، فقد تم قياسه بأبعاد تركز على مقاييس الأداء التنبؤي، وأبرزها: دقة التنبؤ (</w:t>
      </w:r>
      <w:r w:rsidRPr="0000429C">
        <w:rPr>
          <w:rFonts w:ascii="Simplified Arabic" w:hAnsi="Simplified Arabic" w:cs="Simplified Arabic" w:hint="cs"/>
          <w:sz w:val="32"/>
          <w:szCs w:val="32"/>
          <w:lang w:bidi="ar-EG"/>
        </w:rPr>
        <w:t>Predictive Accuracy</w:t>
      </w:r>
      <w:r w:rsidRPr="0000429C">
        <w:rPr>
          <w:rFonts w:ascii="Simplified Arabic" w:hAnsi="Simplified Arabic" w:cs="Simplified Arabic" w:hint="cs"/>
          <w:sz w:val="32"/>
          <w:szCs w:val="32"/>
          <w:rtl/>
          <w:lang w:bidi="ar-EG"/>
        </w:rPr>
        <w:t>)، ومعدل الاستدعاء (</w:t>
      </w:r>
      <w:r w:rsidRPr="0000429C">
        <w:rPr>
          <w:rFonts w:ascii="Simplified Arabic" w:hAnsi="Simplified Arabic" w:cs="Simplified Arabic" w:hint="cs"/>
          <w:sz w:val="32"/>
          <w:szCs w:val="32"/>
          <w:lang w:bidi="ar-EG"/>
        </w:rPr>
        <w:t>Recall</w:t>
      </w:r>
      <w:r w:rsidRPr="0000429C">
        <w:rPr>
          <w:rFonts w:ascii="Simplified Arabic" w:hAnsi="Simplified Arabic" w:cs="Simplified Arabic" w:hint="cs"/>
          <w:sz w:val="32"/>
          <w:szCs w:val="32"/>
          <w:rtl/>
          <w:lang w:bidi="ar-EG"/>
        </w:rPr>
        <w:t xml:space="preserve">)، ومقياس </w:t>
      </w:r>
      <w:r w:rsidRPr="0000429C">
        <w:rPr>
          <w:rFonts w:ascii="Simplified Arabic" w:hAnsi="Simplified Arabic" w:cs="Simplified Arabic" w:hint="cs"/>
          <w:sz w:val="32"/>
          <w:szCs w:val="32"/>
          <w:lang w:bidi="ar-EG"/>
        </w:rPr>
        <w:t>F (F-measure</w:t>
      </w:r>
      <w:r w:rsidRPr="0000429C">
        <w:rPr>
          <w:rFonts w:ascii="Simplified Arabic" w:hAnsi="Simplified Arabic" w:cs="Simplified Arabic" w:hint="cs"/>
          <w:sz w:val="32"/>
          <w:szCs w:val="32"/>
          <w:rtl/>
          <w:lang w:bidi="ar-EG"/>
        </w:rPr>
        <w:t>)، ومقياس الدقة (</w:t>
      </w:r>
      <w:r w:rsidRPr="0000429C">
        <w:rPr>
          <w:rFonts w:ascii="Simplified Arabic" w:hAnsi="Simplified Arabic" w:cs="Simplified Arabic" w:hint="cs"/>
          <w:sz w:val="32"/>
          <w:szCs w:val="32"/>
          <w:lang w:bidi="ar-EG"/>
        </w:rPr>
        <w:t>Precision</w:t>
      </w:r>
      <w:r w:rsidRPr="0000429C">
        <w:rPr>
          <w:rFonts w:ascii="Simplified Arabic" w:hAnsi="Simplified Arabic" w:cs="Simplified Arabic" w:hint="cs"/>
          <w:sz w:val="32"/>
          <w:szCs w:val="32"/>
          <w:rtl/>
          <w:lang w:bidi="ar-EG"/>
        </w:rPr>
        <w:t>)، واعتمدت هذه الدراسة على المنهج الكمي التطويري والتنبؤي (</w:t>
      </w:r>
      <w:r w:rsidRPr="0000429C">
        <w:rPr>
          <w:rFonts w:ascii="Simplified Arabic" w:hAnsi="Simplified Arabic" w:cs="Simplified Arabic" w:hint="cs"/>
          <w:sz w:val="32"/>
          <w:szCs w:val="32"/>
          <w:lang w:bidi="ar-EG"/>
        </w:rPr>
        <w:t>Quantitative Predictive and Development</w:t>
      </w:r>
      <w:r w:rsidRPr="0000429C">
        <w:rPr>
          <w:rFonts w:ascii="Simplified Arabic" w:hAnsi="Simplified Arabic" w:cs="Simplified Arabic" w:hint="cs"/>
          <w:sz w:val="32"/>
          <w:szCs w:val="32"/>
          <w:rtl/>
          <w:lang w:bidi="ar-EG"/>
        </w:rPr>
        <w:t xml:space="preserve">)، وتكون مجتمع للدراسة من </w:t>
      </w:r>
      <w:r w:rsidRPr="0000429C">
        <w:rPr>
          <w:rFonts w:ascii="Simplified Arabic" w:hAnsi="Simplified Arabic" w:cs="Simplified Arabic" w:hint="cs"/>
          <w:sz w:val="32"/>
          <w:szCs w:val="32"/>
          <w:rtl/>
          <w:lang w:bidi="ar-EG"/>
        </w:rPr>
        <w:lastRenderedPageBreak/>
        <w:t>سجلات الموظفين التي تتضمن عوامل ديموغرافية وعوامل متعلقة بالوظيفة. وشملت العينة مجموعة بيانات لسجلات التسرب الوظيفي تعود للفترة من 2015 إلى 2023، وتم جمع البيانات عن طريق السجلات التاريخية لتسرب الموظفين، وتم تحليلها باستخدام منهج النمذجة والتحسين الهجين، حيث تم تطبيق الخوارزميات الجينية لاختيار الميزات وتحسين معلمات نماذج التعلم الآلي، ومن ثم مقارنة أداء مجموعات التشغيل المختلفة.</w:t>
      </w:r>
    </w:p>
    <w:p w14:paraId="13DB6547"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وقد أظهرت النتائج أن دمج تقنيات التحسين (</w:t>
      </w:r>
      <w:r w:rsidRPr="0000429C">
        <w:rPr>
          <w:rFonts w:ascii="Simplified Arabic" w:hAnsi="Simplified Arabic" w:cs="Simplified Arabic" w:hint="cs"/>
          <w:sz w:val="32"/>
          <w:szCs w:val="32"/>
          <w:lang w:bidi="ar-EG"/>
        </w:rPr>
        <w:t>Optimization Techniques</w:t>
      </w:r>
      <w:r w:rsidRPr="0000429C">
        <w:rPr>
          <w:rFonts w:ascii="Simplified Arabic" w:hAnsi="Simplified Arabic" w:cs="Simplified Arabic" w:hint="cs"/>
          <w:sz w:val="32"/>
          <w:szCs w:val="32"/>
          <w:rtl/>
          <w:lang w:bidi="ar-EG"/>
        </w:rPr>
        <w:t xml:space="preserve">) مع نماذج التعلم الآلي يعزز بشكل كبير من دقة التنبؤ بالتسرب الوظيفي، وقد تم التوصل إلى أن عامل التبديل </w:t>
      </w:r>
      <w:r w:rsidRPr="0000429C">
        <w:rPr>
          <w:rFonts w:ascii="Simplified Arabic" w:hAnsi="Simplified Arabic" w:cs="Simplified Arabic" w:hint="cs"/>
          <w:sz w:val="32"/>
          <w:szCs w:val="32"/>
          <w:lang w:bidi="ar-EG"/>
        </w:rPr>
        <w:t>FMSAX</w:t>
      </w:r>
      <w:r w:rsidRPr="0000429C">
        <w:rPr>
          <w:rFonts w:ascii="Simplified Arabic" w:hAnsi="Simplified Arabic" w:cs="Simplified Arabic" w:hint="cs"/>
          <w:sz w:val="32"/>
          <w:szCs w:val="32"/>
          <w:rtl/>
          <w:lang w:bidi="ar-EG"/>
        </w:rPr>
        <w:t xml:space="preserve"> مقترناً بخوارزمية </w:t>
      </w:r>
      <w:r w:rsidRPr="0000429C">
        <w:rPr>
          <w:rFonts w:ascii="Simplified Arabic" w:hAnsi="Simplified Arabic" w:cs="Simplified Arabic" w:hint="cs"/>
          <w:sz w:val="32"/>
          <w:szCs w:val="32"/>
          <w:lang w:bidi="ar-EG"/>
        </w:rPr>
        <w:t>KNN</w:t>
      </w:r>
      <w:r w:rsidRPr="0000429C">
        <w:rPr>
          <w:rFonts w:ascii="Simplified Arabic" w:hAnsi="Simplified Arabic" w:cs="Simplified Arabic" w:hint="cs"/>
          <w:sz w:val="32"/>
          <w:szCs w:val="32"/>
          <w:rtl/>
          <w:lang w:bidi="ar-EG"/>
        </w:rPr>
        <w:t xml:space="preserve"> حقق أعلى دقة تنبؤ ودقة (</w:t>
      </w:r>
      <w:r w:rsidRPr="0000429C">
        <w:rPr>
          <w:rFonts w:ascii="Simplified Arabic" w:hAnsi="Simplified Arabic" w:cs="Simplified Arabic" w:hint="cs"/>
          <w:sz w:val="32"/>
          <w:szCs w:val="32"/>
          <w:lang w:bidi="ar-EG"/>
        </w:rPr>
        <w:t>Precision</w:t>
      </w:r>
      <w:r w:rsidRPr="0000429C">
        <w:rPr>
          <w:rFonts w:ascii="Simplified Arabic" w:hAnsi="Simplified Arabic" w:cs="Simplified Arabic" w:hint="cs"/>
          <w:sz w:val="32"/>
          <w:szCs w:val="32"/>
          <w:rtl/>
          <w:lang w:bidi="ar-EG"/>
        </w:rPr>
        <w:t xml:space="preserve">) ومقياس </w:t>
      </w:r>
      <w:r w:rsidRPr="0000429C">
        <w:rPr>
          <w:rFonts w:ascii="Simplified Arabic" w:hAnsi="Simplified Arabic" w:cs="Simplified Arabic" w:hint="cs"/>
          <w:sz w:val="32"/>
          <w:szCs w:val="32"/>
          <w:lang w:bidi="ar-EG"/>
        </w:rPr>
        <w:t>F</w:t>
      </w:r>
      <w:r w:rsidRPr="0000429C">
        <w:rPr>
          <w:rFonts w:ascii="Simplified Arabic" w:hAnsi="Simplified Arabic" w:cs="Simplified Arabic" w:hint="cs"/>
          <w:sz w:val="32"/>
          <w:szCs w:val="32"/>
          <w:rtl/>
          <w:lang w:bidi="ar-EG"/>
        </w:rPr>
        <w:t xml:space="preserve"> ومعدل استدعاء (</w:t>
      </w:r>
      <w:r w:rsidRPr="0000429C">
        <w:rPr>
          <w:rFonts w:ascii="Simplified Arabic" w:hAnsi="Simplified Arabic" w:cs="Simplified Arabic" w:hint="cs"/>
          <w:sz w:val="32"/>
          <w:szCs w:val="32"/>
          <w:lang w:bidi="ar-EG"/>
        </w:rPr>
        <w:t>Recall</w:t>
      </w:r>
      <w:r w:rsidRPr="0000429C">
        <w:rPr>
          <w:rFonts w:ascii="Simplified Arabic" w:hAnsi="Simplified Arabic" w:cs="Simplified Arabic" w:hint="cs"/>
          <w:sz w:val="32"/>
          <w:szCs w:val="32"/>
          <w:rtl/>
          <w:lang w:bidi="ar-EG"/>
        </w:rPr>
        <w:t>) مقارنة بالتركيبات الأخرى، وهذا يشير إلى أن النموذج المُحسَّن بواسطة الخوارزميات الجينية يحسن بشكل كبير القدرة على التنبؤ بالتسرب الوظيفي، وبناءً على هذه النتائج، أوصت الدراسة بأن النموذج المقترح يوفر أداة قوية لإدارة الموارد البشرية، قادرة على التكيف مع التغيرات الديناميكية في القوى العاملة وتقليل معدلات التسرب، مما يعزز في نهاية المطاف الأداء التنظيمي.</w:t>
      </w:r>
    </w:p>
    <w:p w14:paraId="62C923B1" w14:textId="77777777" w:rsidR="00577599" w:rsidRPr="0000429C" w:rsidRDefault="00577599" w:rsidP="008405D8">
      <w:pPr>
        <w:spacing w:before="10" w:line="360" w:lineRule="auto"/>
        <w:jc w:val="both"/>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lang w:bidi="ar-EG"/>
        </w:rPr>
        <w:t>7/4: تعقيب الباحث على الدراسات السابقة:</w:t>
      </w:r>
    </w:p>
    <w:p w14:paraId="596B2167"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توصلت الدراسات السابقة إلى إجماع حول الدور المحوري لتقنيات التعلم الآلي (</w:t>
      </w:r>
      <w:r w:rsidRPr="0000429C">
        <w:rPr>
          <w:rFonts w:ascii="Simplified Arabic" w:hAnsi="Simplified Arabic" w:cs="Simplified Arabic" w:hint="cs"/>
          <w:sz w:val="32"/>
          <w:szCs w:val="32"/>
          <w:lang w:bidi="ar-EG"/>
        </w:rPr>
        <w:t>ML</w:t>
      </w:r>
      <w:r w:rsidRPr="0000429C">
        <w:rPr>
          <w:rFonts w:ascii="Simplified Arabic" w:hAnsi="Simplified Arabic" w:cs="Simplified Arabic" w:hint="cs"/>
          <w:sz w:val="32"/>
          <w:szCs w:val="32"/>
          <w:rtl/>
          <w:lang w:bidi="ar-EG"/>
        </w:rPr>
        <w:t>) والذكاء الاصطناعي في التنبؤ بالتسرب الوظيفي (</w:t>
      </w:r>
      <w:r w:rsidRPr="0000429C">
        <w:rPr>
          <w:rFonts w:ascii="Simplified Arabic" w:hAnsi="Simplified Arabic" w:cs="Simplified Arabic" w:hint="cs"/>
          <w:sz w:val="32"/>
          <w:szCs w:val="32"/>
          <w:lang w:bidi="ar-EG"/>
        </w:rPr>
        <w:t>Employee Turnover/Attrition</w:t>
      </w:r>
      <w:r w:rsidRPr="0000429C">
        <w:rPr>
          <w:rFonts w:ascii="Simplified Arabic" w:hAnsi="Simplified Arabic" w:cs="Simplified Arabic" w:hint="cs"/>
          <w:sz w:val="32"/>
          <w:szCs w:val="32"/>
          <w:rtl/>
          <w:lang w:bidi="ar-EG"/>
        </w:rPr>
        <w:t xml:space="preserve">)، حيث أثبتت فعاليتها في تحقيق دقة تنبؤية عالية تتجاوز الأساليب الإحصائية التقليدية، </w:t>
      </w:r>
      <w:r w:rsidRPr="0000429C">
        <w:rPr>
          <w:rFonts w:ascii="Simplified Arabic" w:hAnsi="Simplified Arabic" w:cs="Simplified Arabic" w:hint="cs"/>
          <w:sz w:val="32"/>
          <w:szCs w:val="32"/>
          <w:rtl/>
          <w:lang w:bidi="ar-EG"/>
        </w:rPr>
        <w:lastRenderedPageBreak/>
        <w:t>فبينما ركزت دراسة (</w:t>
      </w:r>
      <w:r w:rsidRPr="0000429C">
        <w:rPr>
          <w:rFonts w:ascii="Simplified Arabic" w:hAnsi="Simplified Arabic" w:cs="Simplified Arabic" w:hint="cs"/>
          <w:sz w:val="32"/>
          <w:szCs w:val="32"/>
          <w:lang w:bidi="ar-EG"/>
        </w:rPr>
        <w:t>Fallucchi et al., 2020</w:t>
      </w:r>
      <w:r w:rsidRPr="0000429C">
        <w:rPr>
          <w:rFonts w:ascii="Simplified Arabic" w:hAnsi="Simplified Arabic" w:cs="Simplified Arabic" w:hint="cs"/>
          <w:sz w:val="32"/>
          <w:szCs w:val="32"/>
          <w:rtl/>
          <w:lang w:bidi="ar-EG"/>
        </w:rPr>
        <w:t>) على تقييم مصنفات التعلم الآلي البسيطة  وتأكيد قدرتها على تحديد الموظفين المعرضين للمغادرة، تطورت الأبحاث لاحقاً لدمج تقنيات أكثر تعقيداً، وقد أثبتت دراسة (</w:t>
      </w:r>
      <w:r w:rsidRPr="0000429C">
        <w:rPr>
          <w:rFonts w:ascii="Simplified Arabic" w:hAnsi="Simplified Arabic" w:cs="Simplified Arabic" w:hint="cs"/>
          <w:sz w:val="32"/>
          <w:szCs w:val="32"/>
          <w:lang w:bidi="ar-EG"/>
        </w:rPr>
        <w:t>Bustillo, 2025</w:t>
      </w:r>
      <w:r w:rsidRPr="0000429C">
        <w:rPr>
          <w:rFonts w:ascii="Simplified Arabic" w:hAnsi="Simplified Arabic" w:cs="Simplified Arabic" w:hint="cs"/>
          <w:sz w:val="32"/>
          <w:szCs w:val="32"/>
          <w:rtl/>
          <w:lang w:bidi="ar-EG"/>
        </w:rPr>
        <w:t>) أن دمج الخوارزميات الجينية (</w:t>
      </w:r>
      <w:r w:rsidRPr="0000429C">
        <w:rPr>
          <w:rFonts w:ascii="Simplified Arabic" w:hAnsi="Simplified Arabic" w:cs="Simplified Arabic" w:hint="cs"/>
          <w:sz w:val="32"/>
          <w:szCs w:val="32"/>
          <w:lang w:bidi="ar-EG"/>
        </w:rPr>
        <w:t>Genetic Algorithms</w:t>
      </w:r>
      <w:r w:rsidRPr="0000429C">
        <w:rPr>
          <w:rFonts w:ascii="Simplified Arabic" w:hAnsi="Simplified Arabic" w:cs="Simplified Arabic" w:hint="cs"/>
          <w:sz w:val="32"/>
          <w:szCs w:val="32"/>
          <w:rtl/>
          <w:lang w:bidi="ar-EG"/>
        </w:rPr>
        <w:t>) في نماذج التعلم الآلي يزيد من دقة التنبؤ وقابليته للتكيف، بينما قدمت دراسة (</w:t>
      </w:r>
      <w:r w:rsidRPr="0000429C">
        <w:rPr>
          <w:rFonts w:ascii="Simplified Arabic" w:hAnsi="Simplified Arabic" w:cs="Simplified Arabic" w:hint="cs"/>
          <w:sz w:val="32"/>
          <w:szCs w:val="32"/>
          <w:lang w:bidi="ar-EG"/>
        </w:rPr>
        <w:t>Al Akasheh et al., 2024</w:t>
      </w:r>
      <w:r w:rsidRPr="0000429C">
        <w:rPr>
          <w:rFonts w:ascii="Simplified Arabic" w:hAnsi="Simplified Arabic" w:cs="Simplified Arabic" w:hint="cs"/>
          <w:sz w:val="32"/>
          <w:szCs w:val="32"/>
          <w:rtl/>
          <w:lang w:bidi="ar-EG"/>
        </w:rPr>
        <w:t>) منهجاً مبتكراً باستخدام رسوم المعرفة (</w:t>
      </w:r>
      <w:r w:rsidRPr="0000429C">
        <w:rPr>
          <w:rFonts w:ascii="Simplified Arabic" w:hAnsi="Simplified Arabic" w:cs="Simplified Arabic" w:hint="cs"/>
          <w:sz w:val="32"/>
          <w:szCs w:val="32"/>
          <w:lang w:bidi="ar-EG"/>
        </w:rPr>
        <w:t>Knowledge Graphs</w:t>
      </w:r>
      <w:r w:rsidRPr="0000429C">
        <w:rPr>
          <w:rFonts w:ascii="Simplified Arabic" w:hAnsi="Simplified Arabic" w:cs="Simplified Arabic" w:hint="cs"/>
          <w:sz w:val="32"/>
          <w:szCs w:val="32"/>
          <w:rtl/>
          <w:lang w:bidi="ar-EG"/>
        </w:rPr>
        <w:t>) لتمثيل العلاقات المعقدة بين بيانات الموظفين، مما عزز دقة التنبؤ بشكل غير مسبوق.</w:t>
      </w:r>
    </w:p>
    <w:p w14:paraId="7DED6007"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لكن التحدي الأكبر الذي واجهته هذه التقنيات المتقدمة يكمن في الشفافية وقابلية التفسير، وهو ما عالجته دراسة (</w:t>
      </w:r>
      <w:r w:rsidRPr="0000429C">
        <w:rPr>
          <w:rFonts w:ascii="Simplified Arabic" w:hAnsi="Simplified Arabic" w:cs="Simplified Arabic" w:hint="cs"/>
          <w:sz w:val="32"/>
          <w:szCs w:val="32"/>
          <w:lang w:bidi="ar-EG"/>
        </w:rPr>
        <w:t>Chowdhury et al., 2023</w:t>
      </w:r>
      <w:r w:rsidRPr="0000429C">
        <w:rPr>
          <w:rFonts w:ascii="Simplified Arabic" w:hAnsi="Simplified Arabic" w:cs="Simplified Arabic" w:hint="cs"/>
          <w:sz w:val="32"/>
          <w:szCs w:val="32"/>
          <w:rtl/>
          <w:lang w:bidi="ar-EG"/>
        </w:rPr>
        <w:t>)، وأكدت هذه الدراسة أن نقص الشفافية يقلل من ثقة مديري الموارد البشرية في قرارات الذكاء الاصطناعي، ولذا، فقد أثبتت فعالية استخدام تقنيات الذكاء الاصطناعي القابل للتفسير (</w:t>
      </w:r>
      <w:r w:rsidRPr="0000429C">
        <w:rPr>
          <w:rFonts w:ascii="Simplified Arabic" w:hAnsi="Simplified Arabic" w:cs="Simplified Arabic" w:hint="cs"/>
          <w:sz w:val="32"/>
          <w:szCs w:val="32"/>
          <w:lang w:bidi="ar-EG"/>
        </w:rPr>
        <w:t>XAI</w:t>
      </w:r>
      <w:r w:rsidRPr="0000429C">
        <w:rPr>
          <w:rFonts w:ascii="Simplified Arabic" w:hAnsi="Simplified Arabic" w:cs="Simplified Arabic" w:hint="cs"/>
          <w:sz w:val="32"/>
          <w:szCs w:val="32"/>
          <w:rtl/>
          <w:lang w:bidi="ar-EG"/>
        </w:rPr>
        <w:t xml:space="preserve">) مثل </w:t>
      </w:r>
      <w:r w:rsidRPr="0000429C">
        <w:rPr>
          <w:rFonts w:ascii="Simplified Arabic" w:hAnsi="Simplified Arabic" w:cs="Simplified Arabic" w:hint="cs"/>
          <w:sz w:val="32"/>
          <w:szCs w:val="32"/>
          <w:lang w:bidi="ar-EG"/>
        </w:rPr>
        <w:t>LIME</w:t>
      </w:r>
      <w:r w:rsidRPr="0000429C">
        <w:rPr>
          <w:rFonts w:ascii="Simplified Arabic" w:hAnsi="Simplified Arabic" w:cs="Simplified Arabic" w:hint="cs"/>
          <w:sz w:val="32"/>
          <w:szCs w:val="32"/>
          <w:rtl/>
          <w:lang w:bidi="ar-EG"/>
        </w:rPr>
        <w:t>، وبشكل عام، تشير النتائج إلى تحول في التركيز: من مجرد التنبؤ بـمن سيغادر" إلى التفسير بـلماذا سيغادر"، مما يوفر لإدارة الموارد البشرية رؤى قابلة للتنفيذ والاستباقية لمعالجة الأسباب الجذرية للتسرب.</w:t>
      </w:r>
    </w:p>
    <w:p w14:paraId="1689F72A"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كما توصلت دراسة (</w:t>
      </w:r>
      <w:r w:rsidRPr="0000429C">
        <w:rPr>
          <w:rFonts w:ascii="Simplified Arabic" w:hAnsi="Simplified Arabic" w:cs="Simplified Arabic" w:hint="cs"/>
          <w:sz w:val="32"/>
          <w:szCs w:val="32"/>
          <w:lang w:bidi="ar-EG"/>
        </w:rPr>
        <w:t>Talebi et al., 2025</w:t>
      </w:r>
      <w:r w:rsidRPr="0000429C">
        <w:rPr>
          <w:rFonts w:ascii="Simplified Arabic" w:hAnsi="Simplified Arabic" w:cs="Simplified Arabic" w:hint="cs"/>
          <w:sz w:val="32"/>
          <w:szCs w:val="32"/>
          <w:rtl/>
          <w:lang w:bidi="ar-EG"/>
        </w:rPr>
        <w:t>) من خلال مراجعة منهجية أن خوارزمية الغابات العشوائية (</w:t>
      </w:r>
      <w:r w:rsidRPr="0000429C">
        <w:rPr>
          <w:rFonts w:ascii="Simplified Arabic" w:hAnsi="Simplified Arabic" w:cs="Simplified Arabic" w:hint="cs"/>
          <w:sz w:val="32"/>
          <w:szCs w:val="32"/>
          <w:lang w:bidi="ar-EG"/>
        </w:rPr>
        <w:t>Random Forest</w:t>
      </w:r>
      <w:r w:rsidRPr="0000429C">
        <w:rPr>
          <w:rFonts w:ascii="Simplified Arabic" w:hAnsi="Simplified Arabic" w:cs="Simplified Arabic" w:hint="cs"/>
          <w:sz w:val="32"/>
          <w:szCs w:val="32"/>
          <w:rtl/>
          <w:lang w:bidi="ar-EG"/>
        </w:rPr>
        <w:t>) هي الأكثر استخداماً والأعلى دقة في التنبؤ بالتسرب الوظيفي، مع تحديد الرضا الوظيفي (</w:t>
      </w:r>
      <w:r w:rsidRPr="0000429C">
        <w:rPr>
          <w:rFonts w:ascii="Simplified Arabic" w:hAnsi="Simplified Arabic" w:cs="Simplified Arabic" w:hint="cs"/>
          <w:sz w:val="32"/>
          <w:szCs w:val="32"/>
          <w:lang w:bidi="ar-EG"/>
        </w:rPr>
        <w:t>Job Satisfaction</w:t>
      </w:r>
      <w:r w:rsidRPr="0000429C">
        <w:rPr>
          <w:rFonts w:ascii="Simplified Arabic" w:hAnsi="Simplified Arabic" w:cs="Simplified Arabic" w:hint="cs"/>
          <w:sz w:val="32"/>
          <w:szCs w:val="32"/>
          <w:rtl/>
          <w:lang w:bidi="ar-EG"/>
        </w:rPr>
        <w:t xml:space="preserve">) كأهم عامل تنبؤي، </w:t>
      </w:r>
      <w:r w:rsidRPr="0000429C">
        <w:rPr>
          <w:rFonts w:ascii="Simplified Arabic" w:hAnsi="Simplified Arabic" w:cs="Simplified Arabic" w:hint="cs"/>
          <w:sz w:val="32"/>
          <w:szCs w:val="32"/>
          <w:rtl/>
          <w:lang w:bidi="ar-EG"/>
        </w:rPr>
        <w:lastRenderedPageBreak/>
        <w:t>وفي سياق التنبؤ بنية التسرب، قارنت دراسة (</w:t>
      </w:r>
      <w:r w:rsidRPr="0000429C">
        <w:rPr>
          <w:rFonts w:ascii="Simplified Arabic" w:hAnsi="Simplified Arabic" w:cs="Simplified Arabic" w:hint="cs"/>
          <w:sz w:val="32"/>
          <w:szCs w:val="32"/>
          <w:lang w:bidi="ar-EG"/>
        </w:rPr>
        <w:t>Lazzari et al., 2022</w:t>
      </w:r>
      <w:r w:rsidRPr="0000429C">
        <w:rPr>
          <w:rFonts w:ascii="Simplified Arabic" w:hAnsi="Simplified Arabic" w:cs="Simplified Arabic" w:hint="cs"/>
          <w:sz w:val="32"/>
          <w:szCs w:val="32"/>
          <w:rtl/>
          <w:lang w:bidi="ar-EG"/>
        </w:rPr>
        <w:t>) بين نماذج تصنيف متطورة، حيث أثبتت تفوق نموذج الانحدار اللوجستي (</w:t>
      </w:r>
      <w:r w:rsidRPr="0000429C">
        <w:rPr>
          <w:rFonts w:ascii="Simplified Arabic" w:hAnsi="Simplified Arabic" w:cs="Simplified Arabic" w:hint="cs"/>
          <w:sz w:val="32"/>
          <w:szCs w:val="32"/>
          <w:lang w:bidi="ar-EG"/>
        </w:rPr>
        <w:t>Logistic Regression</w:t>
      </w:r>
      <w:r w:rsidRPr="0000429C">
        <w:rPr>
          <w:rFonts w:ascii="Simplified Arabic" w:hAnsi="Simplified Arabic" w:cs="Simplified Arabic" w:hint="cs"/>
          <w:sz w:val="32"/>
          <w:szCs w:val="32"/>
          <w:rtl/>
          <w:lang w:bidi="ar-EG"/>
        </w:rPr>
        <w:t xml:space="preserve">) و </w:t>
      </w:r>
      <w:r w:rsidRPr="0000429C">
        <w:rPr>
          <w:rFonts w:ascii="Simplified Arabic" w:hAnsi="Simplified Arabic" w:cs="Simplified Arabic" w:hint="cs"/>
          <w:sz w:val="32"/>
          <w:szCs w:val="32"/>
          <w:lang w:bidi="ar-EG"/>
        </w:rPr>
        <w:t>LightGBM</w:t>
      </w:r>
      <w:r w:rsidRPr="0000429C">
        <w:rPr>
          <w:rFonts w:ascii="Simplified Arabic" w:hAnsi="Simplified Arabic" w:cs="Simplified Arabic" w:hint="cs"/>
          <w:sz w:val="32"/>
          <w:szCs w:val="32"/>
          <w:rtl/>
          <w:lang w:bidi="ar-EG"/>
        </w:rPr>
        <w:t xml:space="preserve"> في التنبؤ بنية التسرب، كما تجاوزت التحليل التقليدي بتقديم منهجية قائمة على السببية (</w:t>
      </w:r>
      <w:r w:rsidRPr="0000429C">
        <w:rPr>
          <w:rFonts w:ascii="Simplified Arabic" w:hAnsi="Simplified Arabic" w:cs="Simplified Arabic" w:hint="cs"/>
          <w:sz w:val="32"/>
          <w:szCs w:val="32"/>
          <w:lang w:bidi="ar-EG"/>
        </w:rPr>
        <w:t>Causality-based approach</w:t>
      </w:r>
      <w:r w:rsidRPr="0000429C">
        <w:rPr>
          <w:rFonts w:ascii="Simplified Arabic" w:hAnsi="Simplified Arabic" w:cs="Simplified Arabic" w:hint="cs"/>
          <w:sz w:val="32"/>
          <w:szCs w:val="32"/>
          <w:rtl/>
          <w:lang w:bidi="ar-EG"/>
        </w:rPr>
        <w:t>) لتحديد محددات التسرب.</w:t>
      </w:r>
    </w:p>
    <w:p w14:paraId="45DBBB15"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وفيما يتعلق بالتطبيق على فئة محددة، طورت دراسة (</w:t>
      </w:r>
      <w:r w:rsidRPr="0000429C">
        <w:rPr>
          <w:rFonts w:ascii="Simplified Arabic" w:hAnsi="Simplified Arabic" w:cs="Simplified Arabic" w:hint="cs"/>
          <w:sz w:val="32"/>
          <w:szCs w:val="32"/>
          <w:lang w:bidi="ar-EG"/>
        </w:rPr>
        <w:t>Park et al., 2024</w:t>
      </w:r>
      <w:r w:rsidRPr="0000429C">
        <w:rPr>
          <w:rFonts w:ascii="Simplified Arabic" w:hAnsi="Simplified Arabic" w:cs="Simplified Arabic" w:hint="cs"/>
          <w:sz w:val="32"/>
          <w:szCs w:val="32"/>
          <w:rtl/>
          <w:lang w:bidi="ar-EG"/>
        </w:rPr>
        <w:t>) نموذجاً متقدماً للتنبؤ بنية التسرب لدى الموظفين الخريجين الجدد باستخدام تقنيات التعلم الآلي، حيث حقق نموذج تعزيز التدرج المتطرف (</w:t>
      </w:r>
      <w:r w:rsidRPr="0000429C">
        <w:rPr>
          <w:rFonts w:ascii="Simplified Arabic" w:hAnsi="Simplified Arabic" w:cs="Simplified Arabic" w:hint="cs"/>
          <w:sz w:val="32"/>
          <w:szCs w:val="32"/>
          <w:lang w:bidi="ar-EG"/>
        </w:rPr>
        <w:t>XGB</w:t>
      </w:r>
      <w:r w:rsidRPr="0000429C">
        <w:rPr>
          <w:rFonts w:ascii="Simplified Arabic" w:hAnsi="Simplified Arabic" w:cs="Simplified Arabic" w:hint="cs"/>
          <w:sz w:val="32"/>
          <w:szCs w:val="32"/>
          <w:rtl/>
          <w:lang w:bidi="ar-EG"/>
        </w:rPr>
        <w:t>) أعلى دقة، وكشفت الدراسة عن نتائج جديدة بأن الأمن الوظيفي (</w:t>
      </w:r>
      <w:r w:rsidRPr="0000429C">
        <w:rPr>
          <w:rFonts w:ascii="Simplified Arabic" w:hAnsi="Simplified Arabic" w:cs="Simplified Arabic" w:hint="cs"/>
          <w:sz w:val="32"/>
          <w:szCs w:val="32"/>
          <w:lang w:bidi="ar-EG"/>
        </w:rPr>
        <w:t>Job Security</w:t>
      </w:r>
      <w:r w:rsidRPr="0000429C">
        <w:rPr>
          <w:rFonts w:ascii="Simplified Arabic" w:hAnsi="Simplified Arabic" w:cs="Simplified Arabic" w:hint="cs"/>
          <w:sz w:val="32"/>
          <w:szCs w:val="32"/>
          <w:rtl/>
          <w:lang w:bidi="ar-EG"/>
        </w:rPr>
        <w:t>) ظهر كأهم متنبئ بدلاً من العوامل التقليدية، كما طبقت دراسة (</w:t>
      </w:r>
      <w:r w:rsidRPr="0000429C">
        <w:rPr>
          <w:rFonts w:ascii="Simplified Arabic" w:hAnsi="Simplified Arabic" w:cs="Simplified Arabic" w:hint="cs"/>
          <w:sz w:val="32"/>
          <w:szCs w:val="32"/>
          <w:lang w:bidi="ar-EG"/>
        </w:rPr>
        <w:t>Khati &amp; Kadariya, 2023</w:t>
      </w:r>
      <w:r w:rsidRPr="0000429C">
        <w:rPr>
          <w:rFonts w:ascii="Simplified Arabic" w:hAnsi="Simplified Arabic" w:cs="Simplified Arabic" w:hint="cs"/>
          <w:sz w:val="32"/>
          <w:szCs w:val="32"/>
          <w:rtl/>
          <w:lang w:bidi="ar-EG"/>
        </w:rPr>
        <w:t>) خوارزمية تعزيز التدرج (</w:t>
      </w:r>
      <w:r w:rsidRPr="0000429C">
        <w:rPr>
          <w:rFonts w:ascii="Simplified Arabic" w:hAnsi="Simplified Arabic" w:cs="Simplified Arabic" w:hint="cs"/>
          <w:sz w:val="32"/>
          <w:szCs w:val="32"/>
          <w:lang w:bidi="ar-EG"/>
        </w:rPr>
        <w:t>Gradient Boosting Algorithm</w:t>
      </w:r>
      <w:r w:rsidRPr="0000429C">
        <w:rPr>
          <w:rFonts w:ascii="Simplified Arabic" w:hAnsi="Simplified Arabic" w:cs="Simplified Arabic" w:hint="cs"/>
          <w:sz w:val="32"/>
          <w:szCs w:val="32"/>
          <w:rtl/>
          <w:lang w:bidi="ar-EG"/>
        </w:rPr>
        <w:t>) بنجاح للتنبؤ بتسرب الموظفين في قطاع الرعاية الصحية تحديداً، مما يؤكد فعالية هذه الخوارزميات في بيئات العمل المتخصصة، وبشكل عام، تُظهر هذه الدراسات أن النماذج الذكية أصبحت ضرورية لتحقيق دقة تنبؤية عالية، مع التركيز المتزايد على تحليل العوامل المستجدة والمحددة التي تدفع الأفراد للمغادرة.</w:t>
      </w:r>
    </w:p>
    <w:p w14:paraId="19A4F0A5" w14:textId="77777777" w:rsidR="00577599" w:rsidRPr="0000429C" w:rsidRDefault="00577599" w:rsidP="008405D8">
      <w:pPr>
        <w:spacing w:line="360" w:lineRule="auto"/>
        <w:ind w:firstLine="284"/>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بالاضافة الى ذلك، تناولت مجموعة الدراسات هذه العلاقة المعقدة بين الذكاء الاصطناعي (</w:t>
      </w:r>
      <w:r w:rsidRPr="0000429C">
        <w:rPr>
          <w:rFonts w:ascii="Simplified Arabic" w:hAnsi="Simplified Arabic" w:cs="Simplified Arabic" w:hint="cs"/>
          <w:sz w:val="32"/>
          <w:szCs w:val="32"/>
          <w:lang w:bidi="ar-EG"/>
        </w:rPr>
        <w:t>AI</w:t>
      </w:r>
      <w:r w:rsidRPr="0000429C">
        <w:rPr>
          <w:rFonts w:ascii="Simplified Arabic" w:hAnsi="Simplified Arabic" w:cs="Simplified Arabic" w:hint="cs"/>
          <w:sz w:val="32"/>
          <w:szCs w:val="32"/>
          <w:rtl/>
          <w:lang w:bidi="ar-EG"/>
        </w:rPr>
        <w:t>) وبين تحليل وتشكيل أنماط سلوك الموظفين في بيئات العمل المختلفة، فقد أكدت دراسة (</w:t>
      </w:r>
      <w:r w:rsidRPr="0000429C">
        <w:rPr>
          <w:rFonts w:ascii="Simplified Arabic" w:hAnsi="Simplified Arabic" w:cs="Simplified Arabic" w:hint="cs"/>
          <w:sz w:val="32"/>
          <w:szCs w:val="32"/>
          <w:lang w:bidi="ar-EG"/>
        </w:rPr>
        <w:t>Basher et al., 2023</w:t>
      </w:r>
      <w:r w:rsidRPr="0000429C">
        <w:rPr>
          <w:rFonts w:ascii="Simplified Arabic" w:hAnsi="Simplified Arabic" w:cs="Simplified Arabic" w:hint="cs"/>
          <w:sz w:val="32"/>
          <w:szCs w:val="32"/>
          <w:rtl/>
          <w:lang w:bidi="ar-EG"/>
        </w:rPr>
        <w:t>) على الدور الحيوي لدمج الذكاء الاصطناعي في مراقبة وتحليل سلوك الموظفين لتحقيق النمو التنظيمي، بينما قدمت دراسة (</w:t>
      </w:r>
      <w:r w:rsidRPr="0000429C">
        <w:rPr>
          <w:rFonts w:ascii="Simplified Arabic" w:hAnsi="Simplified Arabic" w:cs="Simplified Arabic" w:hint="cs"/>
          <w:sz w:val="32"/>
          <w:szCs w:val="32"/>
          <w:lang w:bidi="ar-EG"/>
        </w:rPr>
        <w:t xml:space="preserve">Hu &amp; </w:t>
      </w:r>
      <w:r w:rsidRPr="0000429C">
        <w:rPr>
          <w:rFonts w:ascii="Simplified Arabic" w:hAnsi="Simplified Arabic" w:cs="Simplified Arabic" w:hint="cs"/>
          <w:sz w:val="32"/>
          <w:szCs w:val="32"/>
          <w:lang w:bidi="ar-EG"/>
        </w:rPr>
        <w:lastRenderedPageBreak/>
        <w:t>Zhao, 2021</w:t>
      </w:r>
      <w:r w:rsidRPr="0000429C">
        <w:rPr>
          <w:rFonts w:ascii="Simplified Arabic" w:hAnsi="Simplified Arabic" w:cs="Simplified Arabic" w:hint="cs"/>
          <w:sz w:val="32"/>
          <w:szCs w:val="32"/>
          <w:rtl/>
          <w:lang w:bidi="ar-EG"/>
        </w:rPr>
        <w:t>) منهجًا عمليًا لتحليل سلوك الموظفين بالاعتماد على تحليل اللغة والكلام المدعوم بالذكاء الاصطناعي،  وفي إطار أوسع، استكشفت دراسة (</w:t>
      </w:r>
      <w:r w:rsidRPr="0000429C">
        <w:rPr>
          <w:rFonts w:ascii="Simplified Arabic" w:hAnsi="Simplified Arabic" w:cs="Simplified Arabic" w:hint="cs"/>
          <w:sz w:val="32"/>
          <w:szCs w:val="32"/>
          <w:lang w:bidi="ar-EG"/>
        </w:rPr>
        <w:t>Liu et al., 2024</w:t>
      </w:r>
      <w:r w:rsidRPr="0000429C">
        <w:rPr>
          <w:rFonts w:ascii="Simplified Arabic" w:hAnsi="Simplified Arabic" w:cs="Simplified Arabic" w:hint="cs"/>
          <w:sz w:val="32"/>
          <w:szCs w:val="32"/>
          <w:rtl/>
          <w:lang w:bidi="ar-EG"/>
        </w:rPr>
        <w:t>) الوجه المزدوج لاستخدام الذكاء الاصطناعي في قطاع الضيافة؛ حيث أنه قد يعزز الكفاءة الذاتية والسلوك الاجتماعي الإيجابي، ولكنه في الوقت نفسه قد يثير القلق ويدفع إلى الانسحاب من العمل. وفي سياق أخلاقي، ركزت دراسة (</w:t>
      </w:r>
      <w:r w:rsidRPr="0000429C">
        <w:rPr>
          <w:rFonts w:ascii="Simplified Arabic" w:hAnsi="Simplified Arabic" w:cs="Simplified Arabic" w:hint="cs"/>
          <w:sz w:val="32"/>
          <w:szCs w:val="32"/>
          <w:lang w:bidi="ar-EG"/>
        </w:rPr>
        <w:t>Gandía et al., 2025</w:t>
      </w:r>
      <w:r w:rsidRPr="0000429C">
        <w:rPr>
          <w:rFonts w:ascii="Simplified Arabic" w:hAnsi="Simplified Arabic" w:cs="Simplified Arabic" w:hint="cs"/>
          <w:sz w:val="32"/>
          <w:szCs w:val="32"/>
          <w:rtl/>
          <w:lang w:bidi="ar-EG"/>
        </w:rPr>
        <w:t>) على دور المعرفة والذكاء الاصطناعي في بناء بيئات عمل آمنة ومحترمة، مشددة على أهمية الممارسات الأخلاقية والشمولية في تطبيق هذه التقنيات، وأخيراً، قامت دراسة (</w:t>
      </w:r>
      <w:r w:rsidRPr="0000429C">
        <w:rPr>
          <w:rFonts w:ascii="Simplified Arabic" w:hAnsi="Simplified Arabic" w:cs="Simplified Arabic" w:hint="cs"/>
          <w:sz w:val="32"/>
          <w:szCs w:val="32"/>
          <w:lang w:bidi="ar-EG"/>
        </w:rPr>
        <w:t>Domokos &amp; Baracskai, 2022</w:t>
      </w:r>
      <w:r w:rsidRPr="0000429C">
        <w:rPr>
          <w:rFonts w:ascii="Simplified Arabic" w:hAnsi="Simplified Arabic" w:cs="Simplified Arabic" w:hint="cs"/>
          <w:sz w:val="32"/>
          <w:szCs w:val="32"/>
          <w:rtl/>
          <w:lang w:bidi="ar-EG"/>
        </w:rPr>
        <w:t>) بفحص أنماط السلوك المختلفة الناتجة عن التفاعل مع الذكاء الاصطناعي، مؤكدة أن فهم الجانب الآخر من التكنولوجيا يعد ضرورياً لإدارة القوى العاملة بفعالية.</w:t>
      </w:r>
    </w:p>
    <w:p w14:paraId="67B09F83" w14:textId="77777777" w:rsidR="00577599" w:rsidRPr="0000429C" w:rsidRDefault="00577599" w:rsidP="008405D8">
      <w:pPr>
        <w:spacing w:before="10" w:line="360" w:lineRule="auto"/>
        <w:jc w:val="both"/>
        <w:rPr>
          <w:rFonts w:ascii="Simplified Arabic" w:hAnsi="Simplified Arabic" w:cs="Simplified Arabic"/>
          <w:b/>
          <w:bCs/>
          <w:sz w:val="32"/>
          <w:szCs w:val="32"/>
          <w:rtl/>
          <w:lang w:bidi="ar-EG"/>
        </w:rPr>
      </w:pPr>
      <w:bookmarkStart w:id="27" w:name="_Toc121498070"/>
      <w:r w:rsidRPr="0000429C">
        <w:rPr>
          <w:rFonts w:ascii="Simplified Arabic" w:hAnsi="Simplified Arabic" w:cs="Simplified Arabic" w:hint="cs"/>
          <w:b/>
          <w:bCs/>
          <w:sz w:val="32"/>
          <w:szCs w:val="32"/>
          <w:rtl/>
          <w:lang w:bidi="ar-EG"/>
        </w:rPr>
        <w:t>7/4/1: أوجه الاستفادة من الدراسات السابقة فى البحث الحالى:</w:t>
      </w:r>
    </w:p>
    <w:p w14:paraId="7DE45FEB" w14:textId="77777777" w:rsidR="00577599" w:rsidRPr="0000429C" w:rsidRDefault="00577599" w:rsidP="008405D8">
      <w:pPr>
        <w:spacing w:before="1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sz w:val="32"/>
          <w:szCs w:val="32"/>
          <w:rtl/>
          <w:lang w:bidi="ar-EG"/>
        </w:rPr>
        <w:t>تتمثل أوجة الاستفادة من الدراسات السابقة فى البحث الحالى فى النقاط التالية</w:t>
      </w:r>
      <w:bookmarkEnd w:id="27"/>
    </w:p>
    <w:p w14:paraId="3D40B9D3" w14:textId="77777777" w:rsidR="00577599" w:rsidRPr="0000429C" w:rsidRDefault="00577599" w:rsidP="008405D8">
      <w:pPr>
        <w:pStyle w:val="ListParagraph"/>
        <w:numPr>
          <w:ilvl w:val="0"/>
          <w:numId w:val="3"/>
        </w:numPr>
        <w:spacing w:before="10" w:after="20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توجيه اختيار النماذج التنبؤية الأفضل</w:t>
      </w:r>
      <w:r w:rsidRPr="0000429C">
        <w:rPr>
          <w:rFonts w:ascii="Simplified Arabic" w:hAnsi="Simplified Arabic" w:cs="Simplified Arabic" w:hint="cs"/>
          <w:sz w:val="32"/>
          <w:szCs w:val="32"/>
          <w:rtl/>
          <w:lang w:bidi="ar-EG"/>
        </w:rPr>
        <w:t xml:space="preserve">: تُفيد الأبحاث السابقة في تحديد خوارزميات التعلم الآلي الأكثر كفاءة التي أثبتت أعلى دقة في التنبؤ بالتسرب (مثل نماذج تعزيز التدرج والنماذج المُحسَّنة)، وهذا يوجه البحث الحالي نحو اختيار النموذج الأكثر ملاءمة لمعالجة البيانات المؤسسية لـ </w:t>
      </w:r>
      <w:r w:rsidRPr="0000429C">
        <w:rPr>
          <w:rFonts w:ascii="Simplified Arabic" w:hAnsi="Simplified Arabic" w:cs="Simplified Arabic" w:hint="cs"/>
          <w:sz w:val="32"/>
          <w:szCs w:val="32"/>
          <w:lang w:bidi="ar-EG"/>
        </w:rPr>
        <w:t>PIF</w:t>
      </w:r>
      <w:r w:rsidRPr="0000429C">
        <w:rPr>
          <w:rFonts w:ascii="Simplified Arabic" w:hAnsi="Simplified Arabic" w:cs="Simplified Arabic" w:hint="cs"/>
          <w:sz w:val="32"/>
          <w:szCs w:val="32"/>
          <w:rtl/>
          <w:lang w:bidi="ar-EG"/>
        </w:rPr>
        <w:t>.</w:t>
      </w:r>
    </w:p>
    <w:p w14:paraId="7725AC70" w14:textId="77777777" w:rsidR="00577599" w:rsidRPr="0000429C" w:rsidRDefault="00577599" w:rsidP="008405D8">
      <w:pPr>
        <w:pStyle w:val="ListParagraph"/>
        <w:numPr>
          <w:ilvl w:val="0"/>
          <w:numId w:val="3"/>
        </w:numPr>
        <w:spacing w:before="10" w:after="20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lastRenderedPageBreak/>
        <w:t>بناء إطار عمل لتحليل السلوك</w:t>
      </w:r>
      <w:r w:rsidRPr="0000429C">
        <w:rPr>
          <w:rFonts w:ascii="Simplified Arabic" w:hAnsi="Simplified Arabic" w:cs="Simplified Arabic" w:hint="cs"/>
          <w:sz w:val="32"/>
          <w:szCs w:val="32"/>
          <w:rtl/>
          <w:lang w:bidi="ar-EG"/>
        </w:rPr>
        <w:t>: توفر الدراسات السابقة أساسًا نظريًا ومنهجيًا لـ تحليل الأنماط السلوكية للموظفين (مثل أنماط التواصل والمشاركة) باستخدام تقنيات الذكاء الاصطناعي، ويمكن الاستفادة من ذلك في صياغة متغيرات سلوكية قابلة للقياس داخل بيئة العمل في الصندوق.</w:t>
      </w:r>
    </w:p>
    <w:p w14:paraId="7B554E41" w14:textId="77777777" w:rsidR="00577599" w:rsidRPr="0000429C" w:rsidRDefault="00577599" w:rsidP="008405D8">
      <w:pPr>
        <w:pStyle w:val="ListParagraph"/>
        <w:numPr>
          <w:ilvl w:val="0"/>
          <w:numId w:val="3"/>
        </w:numPr>
        <w:spacing w:before="10" w:after="20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lang w:bidi="ar-EG"/>
        </w:rPr>
        <w:t>تبني مبدأ الشفافية والتفسير (</w:t>
      </w:r>
      <w:r w:rsidRPr="0000429C">
        <w:rPr>
          <w:rFonts w:ascii="Simplified Arabic" w:hAnsi="Simplified Arabic" w:cs="Simplified Arabic" w:hint="cs"/>
          <w:b/>
          <w:bCs/>
          <w:sz w:val="32"/>
          <w:szCs w:val="32"/>
          <w:lang w:bidi="ar-EG"/>
        </w:rPr>
        <w:t>XAI</w:t>
      </w:r>
      <w:r w:rsidRPr="0000429C">
        <w:rPr>
          <w:rFonts w:ascii="Simplified Arabic" w:hAnsi="Simplified Arabic" w:cs="Simplified Arabic" w:hint="cs"/>
          <w:b/>
          <w:bCs/>
          <w:sz w:val="32"/>
          <w:szCs w:val="32"/>
          <w:rtl/>
          <w:lang w:bidi="ar-EG"/>
        </w:rPr>
        <w:t>):</w:t>
      </w:r>
      <w:r w:rsidRPr="0000429C">
        <w:rPr>
          <w:rFonts w:ascii="Simplified Arabic" w:hAnsi="Simplified Arabic" w:cs="Simplified Arabic" w:hint="cs"/>
          <w:sz w:val="32"/>
          <w:szCs w:val="32"/>
          <w:rtl/>
          <w:lang w:bidi="ar-EG"/>
        </w:rPr>
        <w:t xml:space="preserve"> تؤكد الخبرات السابقة على أن التنبؤات يجب أن تكون قابلة للتفسير إداريًا، وليست مجرد أرقام، وهذا يوجه البحث الحالي لدمج تقنيات الذكاء الاصطناعي القابل للتفسير لضمان أن النتائج يمكن أن تُعتمد بثقة من قِبل مديري الموارد البشرية في </w:t>
      </w:r>
      <w:r w:rsidRPr="0000429C">
        <w:rPr>
          <w:rFonts w:ascii="Simplified Arabic" w:hAnsi="Simplified Arabic" w:cs="Simplified Arabic" w:hint="cs"/>
          <w:sz w:val="32"/>
          <w:szCs w:val="32"/>
          <w:lang w:bidi="ar-EG"/>
        </w:rPr>
        <w:t>PIF</w:t>
      </w:r>
      <w:r w:rsidRPr="0000429C">
        <w:rPr>
          <w:rFonts w:ascii="Simplified Arabic" w:hAnsi="Simplified Arabic" w:cs="Simplified Arabic" w:hint="cs"/>
          <w:sz w:val="32"/>
          <w:szCs w:val="32"/>
          <w:rtl/>
          <w:lang w:bidi="ar-EG"/>
        </w:rPr>
        <w:t>.</w:t>
      </w:r>
    </w:p>
    <w:p w14:paraId="12A80056" w14:textId="77777777" w:rsidR="00577599" w:rsidRPr="0000429C" w:rsidRDefault="00577599" w:rsidP="008405D8">
      <w:pPr>
        <w:pStyle w:val="ListParagraph"/>
        <w:numPr>
          <w:ilvl w:val="0"/>
          <w:numId w:val="3"/>
        </w:numPr>
        <w:spacing w:before="10" w:after="200" w:line="360" w:lineRule="auto"/>
        <w:jc w:val="both"/>
        <w:rPr>
          <w:rFonts w:ascii="Simplified Arabic" w:hAnsi="Simplified Arabic" w:cs="Simplified Arabic"/>
          <w:sz w:val="32"/>
          <w:szCs w:val="32"/>
          <w:lang w:bidi="ar-EG"/>
        </w:rPr>
      </w:pPr>
      <w:r w:rsidRPr="0000429C">
        <w:rPr>
          <w:rFonts w:ascii="Simplified Arabic" w:hAnsi="Simplified Arabic" w:cs="Simplified Arabic" w:hint="cs"/>
          <w:b/>
          <w:bCs/>
          <w:sz w:val="32"/>
          <w:szCs w:val="32"/>
          <w:rtl/>
          <w:lang w:bidi="ar-EG"/>
        </w:rPr>
        <w:t>تحديد العوامل التنبؤية الحرجة</w:t>
      </w:r>
      <w:r w:rsidRPr="0000429C">
        <w:rPr>
          <w:rFonts w:ascii="Simplified Arabic" w:hAnsi="Simplified Arabic" w:cs="Simplified Arabic" w:hint="cs"/>
          <w:sz w:val="32"/>
          <w:szCs w:val="32"/>
          <w:rtl/>
          <w:lang w:bidi="ar-EG"/>
        </w:rPr>
        <w:t>: تساعد النتائج السابقة في تحديد أهم العوامل الدافعة للتسرب (كالرضا الوظيفي، الأمن الوظيفي)، ويستطيع البحث الحالي استخدام هذه العوامل كنقطة انطلاق لتمييز أهم العوامل الخاصة والفريدة التي تدفع موظفي الكيانات العملاقة في المملكة للمغادرة.</w:t>
      </w:r>
    </w:p>
    <w:p w14:paraId="5221AC4C" w14:textId="77777777" w:rsidR="00577599" w:rsidRPr="0000429C" w:rsidRDefault="00577599" w:rsidP="008405D8">
      <w:pPr>
        <w:pStyle w:val="ListParagraph"/>
        <w:numPr>
          <w:ilvl w:val="0"/>
          <w:numId w:val="3"/>
        </w:numPr>
        <w:spacing w:before="10" w:after="200" w:line="360" w:lineRule="auto"/>
        <w:jc w:val="both"/>
        <w:rPr>
          <w:rFonts w:ascii="Simplified Arabic" w:hAnsi="Simplified Arabic" w:cs="Simplified Arabic"/>
          <w:sz w:val="32"/>
          <w:szCs w:val="32"/>
          <w:rtl/>
          <w:lang w:bidi="ar-EG"/>
        </w:rPr>
      </w:pPr>
      <w:r w:rsidRPr="0000429C">
        <w:rPr>
          <w:rFonts w:ascii="Simplified Arabic" w:hAnsi="Simplified Arabic" w:cs="Simplified Arabic" w:hint="cs"/>
          <w:b/>
          <w:bCs/>
          <w:sz w:val="32"/>
          <w:szCs w:val="32"/>
          <w:rtl/>
        </w:rPr>
        <w:t>الاعتماد على الأبعاد القياسية</w:t>
      </w:r>
      <w:r w:rsidRPr="0000429C">
        <w:rPr>
          <w:rFonts w:ascii="Simplified Arabic" w:hAnsi="Simplified Arabic" w:cs="Simplified Arabic" w:hint="cs"/>
          <w:sz w:val="32"/>
          <w:szCs w:val="32"/>
          <w:lang w:bidi="ar-EG"/>
        </w:rPr>
        <w:t xml:space="preserve">: </w:t>
      </w:r>
      <w:r w:rsidRPr="0000429C">
        <w:rPr>
          <w:rFonts w:ascii="Simplified Arabic" w:hAnsi="Simplified Arabic" w:cs="Simplified Arabic" w:hint="cs"/>
          <w:sz w:val="32"/>
          <w:szCs w:val="32"/>
          <w:rtl/>
        </w:rPr>
        <w:t xml:space="preserve">بناءً على المراجعة المتعمقة للأدبيات والدراسات الرائدة في مجالي الذكاء الاصطناعي وإدارة الموارد البشرية، سوف يعتمد الباحث على الأبعاد الأكثر انتشاراً وفاعلية لقياس متغيرات الدراسة، حيث تم اختيار الأبعاد الأربعة للمتغير المستقل </w:t>
      </w:r>
      <w:r w:rsidRPr="0000429C">
        <w:rPr>
          <w:rFonts w:ascii="Simplified Arabic" w:hAnsi="Simplified Arabic" w:cs="Simplified Arabic" w:hint="cs"/>
          <w:sz w:val="32"/>
          <w:szCs w:val="32"/>
          <w:lang w:bidi="ar-EG"/>
        </w:rPr>
        <w:t>)</w:t>
      </w:r>
      <w:r w:rsidRPr="0000429C">
        <w:rPr>
          <w:rFonts w:ascii="Simplified Arabic" w:hAnsi="Simplified Arabic" w:cs="Simplified Arabic" w:hint="cs"/>
          <w:sz w:val="32"/>
          <w:szCs w:val="32"/>
          <w:rtl/>
        </w:rPr>
        <w:t>استخدام تقنيات الذكاء الاصطناعي في تحليل أنماط سلوك الموظفين</w:t>
      </w:r>
      <w:r w:rsidRPr="0000429C">
        <w:rPr>
          <w:rFonts w:ascii="Simplified Arabic" w:hAnsi="Simplified Arabic" w:cs="Simplified Arabic" w:hint="cs"/>
          <w:sz w:val="32"/>
          <w:szCs w:val="32"/>
          <w:lang w:bidi="ar-EG"/>
        </w:rPr>
        <w:t xml:space="preserve">) </w:t>
      </w:r>
      <w:r w:rsidRPr="0000429C">
        <w:rPr>
          <w:rFonts w:ascii="Simplified Arabic" w:hAnsi="Simplified Arabic" w:cs="Simplified Arabic" w:hint="cs"/>
          <w:sz w:val="32"/>
          <w:szCs w:val="32"/>
          <w:rtl/>
        </w:rPr>
        <w:t>وهي</w:t>
      </w:r>
      <w:r w:rsidRPr="0000429C">
        <w:rPr>
          <w:rFonts w:ascii="Simplified Arabic" w:hAnsi="Simplified Arabic" w:cs="Simplified Arabic" w:hint="cs"/>
          <w:sz w:val="32"/>
          <w:szCs w:val="32"/>
          <w:lang w:bidi="ar-EG"/>
        </w:rPr>
        <w:t>: (</w:t>
      </w:r>
      <w:r w:rsidRPr="0000429C">
        <w:rPr>
          <w:rFonts w:ascii="Simplified Arabic" w:hAnsi="Simplified Arabic" w:cs="Simplified Arabic" w:hint="cs"/>
          <w:sz w:val="32"/>
          <w:szCs w:val="32"/>
          <w:rtl/>
        </w:rPr>
        <w:t xml:space="preserve">تحليل التواصل والتفاعل الرقمي، شفافية وقابلية </w:t>
      </w:r>
      <w:r w:rsidRPr="0000429C">
        <w:rPr>
          <w:rFonts w:ascii="Simplified Arabic" w:hAnsi="Simplified Arabic" w:cs="Simplified Arabic" w:hint="cs"/>
          <w:sz w:val="32"/>
          <w:szCs w:val="32"/>
          <w:rtl/>
        </w:rPr>
        <w:lastRenderedPageBreak/>
        <w:t>تفسير مخرجات الذكاء الاصطناعي</w:t>
      </w:r>
      <w:r w:rsidRPr="0000429C">
        <w:rPr>
          <w:rFonts w:ascii="Simplified Arabic" w:hAnsi="Simplified Arabic" w:cs="Simplified Arabic" w:hint="cs"/>
          <w:sz w:val="32"/>
          <w:szCs w:val="32"/>
          <w:lang w:bidi="ar-EG"/>
        </w:rPr>
        <w:t xml:space="preserve"> (XAI)</w:t>
      </w:r>
      <w:r w:rsidRPr="0000429C">
        <w:rPr>
          <w:rFonts w:ascii="Simplified Arabic" w:hAnsi="Simplified Arabic" w:cs="Simplified Arabic" w:hint="cs"/>
          <w:sz w:val="32"/>
          <w:szCs w:val="32"/>
          <w:rtl/>
        </w:rPr>
        <w:t>، استخلاص الميزات المتقدمة، والتنبؤ السلوكي الاستباقي</w:t>
      </w:r>
      <w:r w:rsidRPr="0000429C">
        <w:rPr>
          <w:rFonts w:ascii="Simplified Arabic" w:hAnsi="Simplified Arabic" w:cs="Simplified Arabic" w:hint="cs"/>
          <w:sz w:val="32"/>
          <w:szCs w:val="32"/>
          <w:lang w:bidi="ar-EG"/>
        </w:rPr>
        <w:t xml:space="preserve">)K  </w:t>
      </w:r>
      <w:r w:rsidRPr="0000429C">
        <w:rPr>
          <w:rFonts w:ascii="Simplified Arabic" w:hAnsi="Simplified Arabic" w:cs="Simplified Arabic" w:hint="cs"/>
          <w:sz w:val="32"/>
          <w:szCs w:val="32"/>
          <w:rtl/>
        </w:rPr>
        <w:t>كما تم اختيار الأبعاد الخمسة للمتغير التابع</w:t>
      </w:r>
      <w:r w:rsidRPr="0000429C">
        <w:rPr>
          <w:rFonts w:ascii="Simplified Arabic" w:hAnsi="Simplified Arabic" w:cs="Simplified Arabic" w:hint="cs"/>
          <w:sz w:val="32"/>
          <w:szCs w:val="32"/>
          <w:lang w:bidi="ar-EG"/>
        </w:rPr>
        <w:t>(</w:t>
      </w:r>
      <w:r w:rsidRPr="0000429C">
        <w:rPr>
          <w:rFonts w:ascii="Simplified Arabic" w:hAnsi="Simplified Arabic" w:cs="Simplified Arabic" w:hint="cs"/>
          <w:sz w:val="32"/>
          <w:szCs w:val="32"/>
          <w:rtl/>
          <w:lang w:bidi="ar-EG"/>
        </w:rPr>
        <w:t xml:space="preserve"> </w:t>
      </w:r>
      <w:r w:rsidRPr="0000429C">
        <w:rPr>
          <w:rFonts w:ascii="Simplified Arabic" w:hAnsi="Simplified Arabic" w:cs="Simplified Arabic" w:hint="cs"/>
          <w:sz w:val="32"/>
          <w:szCs w:val="32"/>
          <w:rtl/>
        </w:rPr>
        <w:t>التنبؤ بالتسرب الوظيفي</w:t>
      </w:r>
      <w:r w:rsidRPr="0000429C">
        <w:rPr>
          <w:rFonts w:ascii="Simplified Arabic" w:hAnsi="Simplified Arabic" w:cs="Simplified Arabic" w:hint="cs"/>
          <w:sz w:val="32"/>
          <w:szCs w:val="32"/>
          <w:lang w:bidi="ar-EG"/>
        </w:rPr>
        <w:t xml:space="preserve">) </w:t>
      </w:r>
      <w:r w:rsidRPr="0000429C">
        <w:rPr>
          <w:rFonts w:ascii="Simplified Arabic" w:hAnsi="Simplified Arabic" w:cs="Simplified Arabic" w:hint="cs"/>
          <w:sz w:val="32"/>
          <w:szCs w:val="32"/>
          <w:rtl/>
        </w:rPr>
        <w:t>وهي</w:t>
      </w:r>
      <w:r w:rsidRPr="0000429C">
        <w:rPr>
          <w:rFonts w:ascii="Simplified Arabic" w:hAnsi="Simplified Arabic" w:cs="Simplified Arabic" w:hint="cs"/>
          <w:sz w:val="32"/>
          <w:szCs w:val="32"/>
          <w:lang w:bidi="ar-EG"/>
        </w:rPr>
        <w:t>: (</w:t>
      </w:r>
      <w:r w:rsidRPr="0000429C">
        <w:rPr>
          <w:rFonts w:ascii="Simplified Arabic" w:hAnsi="Simplified Arabic" w:cs="Simplified Arabic" w:hint="cs"/>
          <w:sz w:val="32"/>
          <w:szCs w:val="32"/>
          <w:rtl/>
        </w:rPr>
        <w:t>نية التسرب، الرضا الوظيفي المُتنبأ به، الأداء الوظيفي المُتنبأ به، الملاءمة التنظيمية، والعوامل الديموغرافية والوظيفية المؤثرة</w:t>
      </w:r>
      <w:r w:rsidRPr="0000429C">
        <w:rPr>
          <w:rFonts w:ascii="Simplified Arabic" w:hAnsi="Simplified Arabic" w:cs="Simplified Arabic" w:hint="cs"/>
          <w:sz w:val="32"/>
          <w:szCs w:val="32"/>
          <w:lang w:bidi="ar-EG"/>
        </w:rPr>
        <w:t>(</w:t>
      </w:r>
      <w:r w:rsidRPr="0000429C">
        <w:rPr>
          <w:rFonts w:ascii="Simplified Arabic" w:hAnsi="Simplified Arabic" w:cs="Simplified Arabic" w:hint="cs"/>
          <w:sz w:val="32"/>
          <w:szCs w:val="32"/>
          <w:rtl/>
          <w:lang w:bidi="ar-EG"/>
        </w:rPr>
        <w:t>.</w:t>
      </w:r>
    </w:p>
    <w:p w14:paraId="70DBBD44" w14:textId="77777777" w:rsidR="00577599" w:rsidRPr="0000429C" w:rsidRDefault="00577599" w:rsidP="008405D8">
      <w:pPr>
        <w:spacing w:before="10" w:line="360" w:lineRule="auto"/>
        <w:ind w:left="360"/>
        <w:jc w:val="both"/>
        <w:rPr>
          <w:rFonts w:ascii="Simplified Arabic" w:hAnsi="Simplified Arabic" w:cs="Simplified Arabic"/>
          <w:b/>
          <w:bCs/>
          <w:sz w:val="32"/>
          <w:szCs w:val="32"/>
          <w:u w:val="single"/>
          <w:rtl/>
          <w:lang w:bidi="ar-EG"/>
        </w:rPr>
      </w:pPr>
      <w:r w:rsidRPr="0000429C">
        <w:rPr>
          <w:rFonts w:ascii="Simplified Arabic" w:hAnsi="Simplified Arabic" w:cs="Simplified Arabic" w:hint="cs"/>
          <w:b/>
          <w:bCs/>
          <w:sz w:val="32"/>
          <w:szCs w:val="32"/>
          <w:u w:val="single"/>
          <w:rtl/>
          <w:lang w:bidi="ar-EG"/>
        </w:rPr>
        <w:t>7/4/2: أهم ما يميز البحث الحالي عن الدراسات السابقة:</w:t>
      </w:r>
    </w:p>
    <w:p w14:paraId="38F8DBDB" w14:textId="77777777" w:rsidR="00577599" w:rsidRPr="0000429C" w:rsidRDefault="00577599" w:rsidP="008405D8">
      <w:pPr>
        <w:spacing w:before="10" w:line="360" w:lineRule="auto"/>
        <w:ind w:firstLine="429"/>
        <w:jc w:val="both"/>
        <w:rPr>
          <w:rFonts w:ascii="Simplified Arabic" w:eastAsia="Calibri" w:hAnsi="Simplified Arabic" w:cs="Simplified Arabic"/>
          <w:spacing w:val="-4"/>
          <w:sz w:val="32"/>
          <w:szCs w:val="32"/>
          <w:rtl/>
        </w:rPr>
      </w:pPr>
      <w:r w:rsidRPr="0000429C">
        <w:rPr>
          <w:rFonts w:ascii="Simplified Arabic" w:eastAsia="Calibri" w:hAnsi="Simplified Arabic" w:cs="Simplified Arabic" w:hint="cs"/>
          <w:spacing w:val="-4"/>
          <w:sz w:val="32"/>
          <w:szCs w:val="32"/>
          <w:rtl/>
        </w:rPr>
        <w:t xml:space="preserve">تلعب الدراسات السابقة دورا هاماً فى تعزيز الدراسة الحالية حيث انه من خلال منهج واساليب ونتائج الدراسات السابقة استطاع الباحث تكوين خلفية واضحة عن موضوع الدراسة، فهذه الدراسة كغيرها من الدراسات تعد استكمالا لما سبقها من دراسات ولكنها تتميز عن الدراسات السابقة فى عدة جوانب: </w:t>
      </w:r>
    </w:p>
    <w:p w14:paraId="3E1727AA" w14:textId="77777777" w:rsidR="00577599" w:rsidRPr="0000429C" w:rsidRDefault="00577599" w:rsidP="008405D8">
      <w:pPr>
        <w:pStyle w:val="ListParagraph"/>
        <w:numPr>
          <w:ilvl w:val="0"/>
          <w:numId w:val="4"/>
        </w:numPr>
        <w:spacing w:before="10" w:line="360" w:lineRule="auto"/>
        <w:jc w:val="both"/>
        <w:rPr>
          <w:rFonts w:ascii="Simplified Arabic" w:eastAsia="Calibri" w:hAnsi="Simplified Arabic" w:cs="Simplified Arabic"/>
          <w:spacing w:val="-4"/>
          <w:sz w:val="32"/>
          <w:szCs w:val="32"/>
          <w:rtl/>
        </w:rPr>
      </w:pPr>
      <w:r w:rsidRPr="0000429C">
        <w:rPr>
          <w:rFonts w:ascii="Simplified Arabic" w:eastAsia="Calibri" w:hAnsi="Simplified Arabic" w:cs="Simplified Arabic" w:hint="cs"/>
          <w:b/>
          <w:bCs/>
          <w:spacing w:val="-4"/>
          <w:sz w:val="32"/>
          <w:szCs w:val="32"/>
          <w:rtl/>
        </w:rPr>
        <w:t>التركيز على مؤسسة سيادية كبرى (</w:t>
      </w:r>
      <w:r w:rsidRPr="0000429C">
        <w:rPr>
          <w:rFonts w:ascii="Simplified Arabic" w:eastAsia="Calibri" w:hAnsi="Simplified Arabic" w:cs="Simplified Arabic" w:hint="cs"/>
          <w:b/>
          <w:bCs/>
          <w:spacing w:val="-4"/>
          <w:sz w:val="32"/>
          <w:szCs w:val="32"/>
        </w:rPr>
        <w:t>PIF</w:t>
      </w:r>
      <w:r w:rsidRPr="0000429C">
        <w:rPr>
          <w:rFonts w:ascii="Simplified Arabic" w:eastAsia="Calibri" w:hAnsi="Simplified Arabic" w:cs="Simplified Arabic" w:hint="cs"/>
          <w:b/>
          <w:bCs/>
          <w:spacing w:val="-4"/>
          <w:sz w:val="32"/>
          <w:szCs w:val="32"/>
          <w:rtl/>
        </w:rPr>
        <w:t>):</w:t>
      </w:r>
      <w:r w:rsidRPr="0000429C">
        <w:rPr>
          <w:rFonts w:ascii="Simplified Arabic" w:eastAsia="Calibri" w:hAnsi="Simplified Arabic" w:cs="Simplified Arabic" w:hint="cs"/>
          <w:spacing w:val="-4"/>
          <w:sz w:val="32"/>
          <w:szCs w:val="32"/>
          <w:rtl/>
        </w:rPr>
        <w:t xml:space="preserve"> تتناول غالبية الدراسات السابقة شركات عامة أو قطاعات محددة (كالرعاية الصحية). يتميز البحث الحالي بتركيزه على صندوق استثماري سيادي عملاق (</w:t>
      </w:r>
      <w:r w:rsidRPr="0000429C">
        <w:rPr>
          <w:rFonts w:ascii="Simplified Arabic" w:eastAsia="Calibri" w:hAnsi="Simplified Arabic" w:cs="Simplified Arabic" w:hint="cs"/>
          <w:spacing w:val="-4"/>
          <w:sz w:val="32"/>
          <w:szCs w:val="32"/>
        </w:rPr>
        <w:t>PIF</w:t>
      </w:r>
      <w:r w:rsidRPr="0000429C">
        <w:rPr>
          <w:rFonts w:ascii="Simplified Arabic" w:eastAsia="Calibri" w:hAnsi="Simplified Arabic" w:cs="Simplified Arabic" w:hint="cs"/>
          <w:spacing w:val="-4"/>
          <w:sz w:val="32"/>
          <w:szCs w:val="32"/>
          <w:rtl/>
        </w:rPr>
        <w:t>) في المملكة العربية السعودية، والذي يتميز ببيئة عمل ذات تنافسية عالية، وهياكل وظيفية فريدة، وأهداف مرتبطة بالرؤية الوطنية (رؤية 2030)، وهذا يضيف قيمة معرفية حول ديناميكيات التسرب في مؤسسات الاستثمار الحكومية الضخمة.</w:t>
      </w:r>
    </w:p>
    <w:p w14:paraId="19598D10" w14:textId="77777777" w:rsidR="00577599" w:rsidRPr="0000429C" w:rsidRDefault="00577599" w:rsidP="008405D8">
      <w:pPr>
        <w:pStyle w:val="ListParagraph"/>
        <w:numPr>
          <w:ilvl w:val="0"/>
          <w:numId w:val="4"/>
        </w:numPr>
        <w:spacing w:before="10" w:line="360" w:lineRule="auto"/>
        <w:jc w:val="both"/>
        <w:rPr>
          <w:rFonts w:ascii="Simplified Arabic" w:eastAsia="Calibri" w:hAnsi="Simplified Arabic" w:cs="Simplified Arabic"/>
          <w:spacing w:val="-4"/>
          <w:sz w:val="32"/>
          <w:szCs w:val="32"/>
          <w:rtl/>
        </w:rPr>
      </w:pPr>
      <w:r w:rsidRPr="0000429C">
        <w:rPr>
          <w:rFonts w:ascii="Simplified Arabic" w:eastAsia="Calibri" w:hAnsi="Simplified Arabic" w:cs="Simplified Arabic" w:hint="cs"/>
          <w:b/>
          <w:bCs/>
          <w:spacing w:val="-4"/>
          <w:sz w:val="32"/>
          <w:szCs w:val="32"/>
          <w:rtl/>
        </w:rPr>
        <w:t>دمج تحليلات السلوك المتقدمة في النمذجة (</w:t>
      </w:r>
      <w:r w:rsidRPr="0000429C">
        <w:rPr>
          <w:rFonts w:ascii="Simplified Arabic" w:eastAsia="Calibri" w:hAnsi="Simplified Arabic" w:cs="Simplified Arabic" w:hint="cs"/>
          <w:b/>
          <w:bCs/>
          <w:spacing w:val="-4"/>
          <w:sz w:val="32"/>
          <w:szCs w:val="32"/>
        </w:rPr>
        <w:t>Behavioral Integration</w:t>
      </w:r>
      <w:r w:rsidRPr="0000429C">
        <w:rPr>
          <w:rFonts w:ascii="Simplified Arabic" w:eastAsia="Calibri" w:hAnsi="Simplified Arabic" w:cs="Simplified Arabic" w:hint="cs"/>
          <w:b/>
          <w:bCs/>
          <w:spacing w:val="-4"/>
          <w:sz w:val="32"/>
          <w:szCs w:val="32"/>
          <w:rtl/>
        </w:rPr>
        <w:t>):</w:t>
      </w:r>
      <w:r w:rsidRPr="0000429C">
        <w:rPr>
          <w:rFonts w:ascii="Simplified Arabic" w:eastAsia="Calibri" w:hAnsi="Simplified Arabic" w:cs="Simplified Arabic" w:hint="cs"/>
          <w:spacing w:val="-4"/>
          <w:sz w:val="32"/>
          <w:szCs w:val="32"/>
          <w:rtl/>
        </w:rPr>
        <w:t xml:space="preserve"> يتميز البحث الحالي بتأكيد العلاقة بين تحليل أنماط السلوك الرقمي للموظفين </w:t>
      </w:r>
      <w:r w:rsidRPr="0000429C">
        <w:rPr>
          <w:rFonts w:ascii="Simplified Arabic" w:eastAsia="Calibri" w:hAnsi="Simplified Arabic" w:cs="Simplified Arabic" w:hint="cs"/>
          <w:spacing w:val="-4"/>
          <w:sz w:val="32"/>
          <w:szCs w:val="32"/>
          <w:rtl/>
        </w:rPr>
        <w:lastRenderedPageBreak/>
        <w:t>(باستخدام الذكاء الاصطناعي) وبين التنبؤ بالتسرب، فبينما ركزت دراسات أخرى إما على السلوك أو على النمذجة الإحصائية، يسعى هذا البحث إلى دمج البيانات السلوكية (من تفاعلات العمل الرقمية) كميزات تنبؤية أساسية، مما يقدم نموذجاً تنبؤياً أكثر شمولية وعمقاً.</w:t>
      </w:r>
    </w:p>
    <w:p w14:paraId="1B854C4C" w14:textId="77777777" w:rsidR="00577599" w:rsidRPr="0000429C" w:rsidRDefault="00577599" w:rsidP="008405D8">
      <w:pPr>
        <w:pStyle w:val="ListParagraph"/>
        <w:numPr>
          <w:ilvl w:val="0"/>
          <w:numId w:val="4"/>
        </w:numPr>
        <w:spacing w:before="10" w:line="360" w:lineRule="auto"/>
        <w:jc w:val="both"/>
        <w:rPr>
          <w:rFonts w:ascii="Simplified Arabic" w:eastAsia="Calibri" w:hAnsi="Simplified Arabic" w:cs="Simplified Arabic"/>
          <w:spacing w:val="-4"/>
          <w:sz w:val="32"/>
          <w:szCs w:val="32"/>
          <w:rtl/>
        </w:rPr>
      </w:pPr>
      <w:r w:rsidRPr="0000429C">
        <w:rPr>
          <w:rFonts w:ascii="Simplified Arabic" w:eastAsia="Calibri" w:hAnsi="Simplified Arabic" w:cs="Simplified Arabic" w:hint="cs"/>
          <w:b/>
          <w:bCs/>
          <w:spacing w:val="-4"/>
          <w:sz w:val="32"/>
          <w:szCs w:val="32"/>
          <w:rtl/>
        </w:rPr>
        <w:t>توفير رؤى قابلة للتنفيذ في سياق محدد (</w:t>
      </w:r>
      <w:r w:rsidRPr="0000429C">
        <w:rPr>
          <w:rFonts w:ascii="Simplified Arabic" w:eastAsia="Calibri" w:hAnsi="Simplified Arabic" w:cs="Simplified Arabic" w:hint="cs"/>
          <w:b/>
          <w:bCs/>
          <w:spacing w:val="-4"/>
          <w:sz w:val="32"/>
          <w:szCs w:val="32"/>
        </w:rPr>
        <w:t>Actionable Saudi Context</w:t>
      </w:r>
      <w:r w:rsidRPr="0000429C">
        <w:rPr>
          <w:rFonts w:ascii="Simplified Arabic" w:eastAsia="Calibri" w:hAnsi="Simplified Arabic" w:cs="Simplified Arabic" w:hint="cs"/>
          <w:b/>
          <w:bCs/>
          <w:spacing w:val="-4"/>
          <w:sz w:val="32"/>
          <w:szCs w:val="32"/>
          <w:rtl/>
        </w:rPr>
        <w:t>):</w:t>
      </w:r>
      <w:r w:rsidRPr="0000429C">
        <w:rPr>
          <w:rFonts w:ascii="Simplified Arabic" w:eastAsia="Calibri" w:hAnsi="Simplified Arabic" w:cs="Simplified Arabic" w:hint="cs"/>
          <w:spacing w:val="-4"/>
          <w:sz w:val="32"/>
          <w:szCs w:val="32"/>
          <w:rtl/>
        </w:rPr>
        <w:t xml:space="preserve"> لا يقتصر الهدف على التنبؤ فحسب، بل على تقديم تفسيرات للنموذج (</w:t>
      </w:r>
      <w:r w:rsidRPr="0000429C">
        <w:rPr>
          <w:rFonts w:ascii="Simplified Arabic" w:eastAsia="Calibri" w:hAnsi="Simplified Arabic" w:cs="Simplified Arabic" w:hint="cs"/>
          <w:spacing w:val="-4"/>
          <w:sz w:val="32"/>
          <w:szCs w:val="32"/>
        </w:rPr>
        <w:t>XAI</w:t>
      </w:r>
      <w:r w:rsidRPr="0000429C">
        <w:rPr>
          <w:rFonts w:ascii="Simplified Arabic" w:eastAsia="Calibri" w:hAnsi="Simplified Arabic" w:cs="Simplified Arabic" w:hint="cs"/>
          <w:spacing w:val="-4"/>
          <w:sz w:val="32"/>
          <w:szCs w:val="32"/>
          <w:rtl/>
        </w:rPr>
        <w:t xml:space="preserve">) في سياق تنظيمي محدد، وهذا يضمن أن النتائج والمحددات التي تظهر (مثل أهمية التعويضات أو المسار الوظيفي) هي خاصة وذات صلة مباشرة بمتخذي القرار في </w:t>
      </w:r>
      <w:r w:rsidRPr="0000429C">
        <w:rPr>
          <w:rFonts w:ascii="Simplified Arabic" w:eastAsia="Calibri" w:hAnsi="Simplified Arabic" w:cs="Simplified Arabic" w:hint="cs"/>
          <w:spacing w:val="-4"/>
          <w:sz w:val="32"/>
          <w:szCs w:val="32"/>
        </w:rPr>
        <w:t>PIF</w:t>
      </w:r>
      <w:r w:rsidRPr="0000429C">
        <w:rPr>
          <w:rFonts w:ascii="Simplified Arabic" w:eastAsia="Calibri" w:hAnsi="Simplified Arabic" w:cs="Simplified Arabic" w:hint="cs"/>
          <w:spacing w:val="-4"/>
          <w:sz w:val="32"/>
          <w:szCs w:val="32"/>
          <w:rtl/>
        </w:rPr>
        <w:t>، مما يسهل صياغة استراتيجيات الاحتفاظ بالموظفين بفعالية أكبر مما توفره النماذج العامة.</w:t>
      </w:r>
    </w:p>
    <w:p w14:paraId="63CCBCE6" w14:textId="77777777" w:rsidR="00577599" w:rsidRPr="0000429C" w:rsidRDefault="00577599" w:rsidP="008405D8">
      <w:pPr>
        <w:pStyle w:val="ListParagraph"/>
        <w:numPr>
          <w:ilvl w:val="0"/>
          <w:numId w:val="4"/>
        </w:numPr>
        <w:spacing w:before="10" w:line="360" w:lineRule="auto"/>
        <w:jc w:val="both"/>
        <w:rPr>
          <w:rFonts w:ascii="Simplified Arabic" w:eastAsia="Calibri" w:hAnsi="Simplified Arabic" w:cs="Simplified Arabic"/>
          <w:spacing w:val="-4"/>
          <w:sz w:val="32"/>
          <w:szCs w:val="32"/>
        </w:rPr>
      </w:pPr>
      <w:r w:rsidRPr="0000429C">
        <w:rPr>
          <w:rFonts w:ascii="Simplified Arabic" w:eastAsia="Calibri" w:hAnsi="Simplified Arabic" w:cs="Simplified Arabic" w:hint="cs"/>
          <w:b/>
          <w:bCs/>
          <w:spacing w:val="-4"/>
          <w:sz w:val="32"/>
          <w:szCs w:val="32"/>
          <w:rtl/>
        </w:rPr>
        <w:t>تحديد العوامل التنبؤية الفريدة للكوادر السعودية</w:t>
      </w:r>
      <w:r w:rsidRPr="0000429C">
        <w:rPr>
          <w:rFonts w:ascii="Simplified Arabic" w:eastAsia="Calibri" w:hAnsi="Simplified Arabic" w:cs="Simplified Arabic" w:hint="cs"/>
          <w:spacing w:val="-4"/>
          <w:sz w:val="32"/>
          <w:szCs w:val="32"/>
          <w:rtl/>
        </w:rPr>
        <w:t>: تظهر الدراسات السابقة عوامل عامة (كالرضا الوظيفي)، و يتميز البحث الحالي بإمكانية الكشف عن محددات التسرب الفريدة التي تؤثر على الكوادر المؤهلة العاملة في مثل هذه الكيانات الكبرى في المنطقة، والتي قد تكون مرتبطة بـ الفرص الوظيفية البديلة ضمن المشاريع العملاقة الأخرى أو الرضا عن هيكل الحوافز، مما يملأ فجوة معرفية حول هذا القطاع الحيوي في المملكة.</w:t>
      </w:r>
    </w:p>
    <w:p w14:paraId="4077B3B9" w14:textId="77777777" w:rsidR="00577599" w:rsidRPr="0000429C" w:rsidRDefault="00577599" w:rsidP="008405D8">
      <w:pPr>
        <w:spacing w:before="10" w:line="360" w:lineRule="auto"/>
        <w:jc w:val="both"/>
        <w:rPr>
          <w:rFonts w:ascii="Simplified Arabic" w:eastAsia="Calibri" w:hAnsi="Simplified Arabic" w:cs="Simplified Arabic"/>
          <w:b/>
          <w:bCs/>
          <w:spacing w:val="-4"/>
          <w:sz w:val="32"/>
          <w:szCs w:val="32"/>
          <w:rtl/>
          <w:lang w:bidi="ar-EG"/>
        </w:rPr>
      </w:pPr>
      <w:r w:rsidRPr="0000429C">
        <w:rPr>
          <w:rFonts w:ascii="Simplified Arabic" w:eastAsia="Calibri" w:hAnsi="Simplified Arabic" w:cs="Simplified Arabic" w:hint="cs"/>
          <w:b/>
          <w:bCs/>
          <w:spacing w:val="-4"/>
          <w:sz w:val="32"/>
          <w:szCs w:val="32"/>
          <w:rtl/>
        </w:rPr>
        <w:t xml:space="preserve">ثامنا: </w:t>
      </w:r>
      <w:r w:rsidRPr="0000429C">
        <w:rPr>
          <w:rFonts w:ascii="Simplified Arabic" w:eastAsia="Calibri" w:hAnsi="Simplified Arabic" w:cs="Simplified Arabic" w:hint="cs"/>
          <w:b/>
          <w:bCs/>
          <w:spacing w:val="-4"/>
          <w:sz w:val="32"/>
          <w:szCs w:val="32"/>
          <w:rtl/>
          <w:lang w:bidi="ar-EG"/>
        </w:rPr>
        <w:t>المنطلقات النظرية للدراسة:</w:t>
      </w:r>
    </w:p>
    <w:p w14:paraId="4B3696D3" w14:textId="77777777" w:rsidR="00577599" w:rsidRPr="0000429C" w:rsidRDefault="00577599" w:rsidP="008405D8">
      <w:pPr>
        <w:spacing w:before="10" w:line="360" w:lineRule="auto"/>
        <w:ind w:firstLine="284"/>
        <w:jc w:val="both"/>
        <w:rPr>
          <w:rFonts w:ascii="Simplified Arabic" w:eastAsia="Calibri" w:hAnsi="Simplified Arabic" w:cs="Simplified Arabic"/>
          <w:spacing w:val="-4"/>
          <w:sz w:val="32"/>
          <w:szCs w:val="32"/>
          <w:rtl/>
          <w:lang w:bidi="ar-EG"/>
        </w:rPr>
      </w:pPr>
      <w:r w:rsidRPr="0000429C">
        <w:rPr>
          <w:rFonts w:ascii="Simplified Arabic" w:eastAsia="Calibri" w:hAnsi="Simplified Arabic" w:cs="Simplified Arabic" w:hint="cs"/>
          <w:spacing w:val="-4"/>
          <w:sz w:val="32"/>
          <w:szCs w:val="32"/>
          <w:rtl/>
          <w:lang w:bidi="ar-EG"/>
        </w:rPr>
        <w:lastRenderedPageBreak/>
        <w:t>تُعد المنطلقات النظرية الركيزة المعرفية التي يقوم عليها هذا البحث، حيث توفر الأساس التفسيري اللازم لفهم وتعليل العلاقات السببية المفترضة بين المتغير المستقل (تقنيات الذكاء الاصطناعي لتحليل سلوك الموظفين) والمتغير التابع (التنبؤ بالتسرب الوظيفي)، وتعتمد هذه الدراسة على دمج نظريات رئيسية من مجالات نظم المعلومات، وإدارة الموارد البشرية الاستراتيجية، والسلوك التنظيمي لتوضيح كيف يمكن لتوظيف التكنولوجيا المتقدمة أن يُحسن إدارة رأس المال البشري والاحتفاظ بالمواهب في صندوق الاستثمارات العامة (</w:t>
      </w:r>
      <w:r w:rsidRPr="0000429C">
        <w:rPr>
          <w:rFonts w:ascii="Simplified Arabic" w:eastAsia="Calibri" w:hAnsi="Simplified Arabic" w:cs="Simplified Arabic" w:hint="cs"/>
          <w:spacing w:val="-4"/>
          <w:sz w:val="32"/>
          <w:szCs w:val="32"/>
          <w:lang w:bidi="ar-EG"/>
        </w:rPr>
        <w:t>PIF</w:t>
      </w:r>
      <w:r w:rsidRPr="0000429C">
        <w:rPr>
          <w:rFonts w:ascii="Simplified Arabic" w:eastAsia="Calibri" w:hAnsi="Simplified Arabic" w:cs="Simplified Arabic" w:hint="cs"/>
          <w:spacing w:val="-4"/>
          <w:sz w:val="32"/>
          <w:szCs w:val="32"/>
          <w:rtl/>
          <w:lang w:bidi="ar-EG"/>
        </w:rPr>
        <w:t>)، وذلك اعتماداً على النظريات التالية:</w:t>
      </w:r>
    </w:p>
    <w:p w14:paraId="0844F599" w14:textId="77777777" w:rsidR="00577599" w:rsidRPr="0000429C" w:rsidRDefault="00577599" w:rsidP="008405D8">
      <w:pPr>
        <w:pStyle w:val="ListParagraph"/>
        <w:numPr>
          <w:ilvl w:val="2"/>
          <w:numId w:val="6"/>
        </w:numPr>
        <w:spacing w:before="10" w:line="360" w:lineRule="auto"/>
        <w:ind w:left="281" w:hanging="425"/>
        <w:jc w:val="both"/>
        <w:rPr>
          <w:rFonts w:ascii="Simplified Arabic" w:eastAsia="Calibri" w:hAnsi="Simplified Arabic" w:cs="Simplified Arabic"/>
          <w:b/>
          <w:bCs/>
          <w:spacing w:val="-4"/>
          <w:sz w:val="32"/>
          <w:szCs w:val="32"/>
          <w:rtl/>
          <w:lang w:bidi="ar-EG"/>
        </w:rPr>
      </w:pPr>
      <w:r w:rsidRPr="0000429C">
        <w:rPr>
          <w:rFonts w:ascii="Simplified Arabic" w:eastAsia="Calibri" w:hAnsi="Simplified Arabic" w:cs="Simplified Arabic" w:hint="cs"/>
          <w:b/>
          <w:bCs/>
          <w:spacing w:val="-4"/>
          <w:sz w:val="32"/>
          <w:szCs w:val="32"/>
          <w:rtl/>
          <w:lang w:bidi="ar-EG"/>
        </w:rPr>
        <w:t xml:space="preserve"> نظرية الموارد القائمة على المنظمة (</w:t>
      </w:r>
      <w:r w:rsidRPr="0000429C">
        <w:rPr>
          <w:rFonts w:ascii="Simplified Arabic" w:eastAsia="Calibri" w:hAnsi="Simplified Arabic" w:cs="Simplified Arabic" w:hint="cs"/>
          <w:b/>
          <w:bCs/>
          <w:spacing w:val="-4"/>
          <w:sz w:val="32"/>
          <w:szCs w:val="32"/>
          <w:lang w:bidi="ar-EG"/>
        </w:rPr>
        <w:t>Resource-Based View - RBV</w:t>
      </w:r>
      <w:r w:rsidRPr="0000429C">
        <w:rPr>
          <w:rFonts w:ascii="Simplified Arabic" w:eastAsia="Calibri" w:hAnsi="Simplified Arabic" w:cs="Simplified Arabic" w:hint="cs"/>
          <w:b/>
          <w:bCs/>
          <w:spacing w:val="-4"/>
          <w:sz w:val="32"/>
          <w:szCs w:val="32"/>
          <w:rtl/>
          <w:lang w:bidi="ar-EG"/>
        </w:rPr>
        <w:t>)</w:t>
      </w:r>
    </w:p>
    <w:p w14:paraId="588E92FF" w14:textId="77777777" w:rsidR="00577599" w:rsidRPr="0000429C" w:rsidRDefault="00577599" w:rsidP="008405D8">
      <w:pPr>
        <w:spacing w:before="10" w:line="360" w:lineRule="auto"/>
        <w:ind w:firstLine="284"/>
        <w:jc w:val="both"/>
        <w:rPr>
          <w:rFonts w:ascii="Simplified Arabic" w:eastAsia="Calibri" w:hAnsi="Simplified Arabic" w:cs="Simplified Arabic"/>
          <w:spacing w:val="-4"/>
          <w:sz w:val="32"/>
          <w:szCs w:val="32"/>
          <w:rtl/>
          <w:lang w:bidi="ar-EG"/>
        </w:rPr>
      </w:pPr>
      <w:r w:rsidRPr="0000429C">
        <w:rPr>
          <w:rFonts w:ascii="Simplified Arabic" w:eastAsia="Calibri" w:hAnsi="Simplified Arabic" w:cs="Simplified Arabic" w:hint="cs"/>
          <w:spacing w:val="-4"/>
          <w:sz w:val="32"/>
          <w:szCs w:val="32"/>
          <w:rtl/>
          <w:lang w:bidi="ar-EG"/>
        </w:rPr>
        <w:t xml:space="preserve">تُعد نظرية </w:t>
      </w:r>
      <w:r w:rsidRPr="0000429C">
        <w:rPr>
          <w:rFonts w:ascii="Simplified Arabic" w:eastAsia="Calibri" w:hAnsi="Simplified Arabic" w:cs="Simplified Arabic" w:hint="cs"/>
          <w:spacing w:val="-4"/>
          <w:sz w:val="32"/>
          <w:szCs w:val="32"/>
          <w:lang w:bidi="ar-EG"/>
        </w:rPr>
        <w:t>RBV</w:t>
      </w:r>
      <w:r w:rsidRPr="0000429C">
        <w:rPr>
          <w:rFonts w:ascii="Simplified Arabic" w:eastAsia="Calibri" w:hAnsi="Simplified Arabic" w:cs="Simplified Arabic" w:hint="cs"/>
          <w:spacing w:val="-4"/>
          <w:sz w:val="32"/>
          <w:szCs w:val="32"/>
          <w:rtl/>
          <w:lang w:bidi="ar-EG"/>
        </w:rPr>
        <w:t xml:space="preserve"> المنطلق الاستراتيجي الذي يبرر أهمية الاستثمار في تقنيات الذكاء الاصطناعي في إدارة الموارد البشرية كـ مورد نادٍ وقيم لتحقيق ميزة تنافسية مستدامة، حيث تنص النظرية على أن الميزة التنافسية تنبع من الموارد الداخلية (المادية وغير المادية) التي يصعب تقليدها، وفي إطار الدراسة، يتم النظر إلى قدرة الذكاء الاصطناعي على تحليل الأنماط السلوكية والتنبؤ الدقيق بالتسرب الوظيفي كـ قدرة تنظيمية غير ملموسة (</w:t>
      </w:r>
      <w:r w:rsidRPr="0000429C">
        <w:rPr>
          <w:rFonts w:ascii="Simplified Arabic" w:eastAsia="Calibri" w:hAnsi="Simplified Arabic" w:cs="Simplified Arabic" w:hint="cs"/>
          <w:spacing w:val="-4"/>
          <w:sz w:val="32"/>
          <w:szCs w:val="32"/>
          <w:lang w:bidi="ar-EG"/>
        </w:rPr>
        <w:t>Intangible Capability</w:t>
      </w:r>
      <w:r w:rsidRPr="0000429C">
        <w:rPr>
          <w:rFonts w:ascii="Simplified Arabic" w:eastAsia="Calibri" w:hAnsi="Simplified Arabic" w:cs="Simplified Arabic" w:hint="cs"/>
          <w:spacing w:val="-4"/>
          <w:sz w:val="32"/>
          <w:szCs w:val="32"/>
          <w:rtl/>
          <w:lang w:bidi="ar-EG"/>
        </w:rPr>
        <w:t xml:space="preserve">)، وهذه القدرة هي التي تُمكّن صندوق الاستثمارات العامة من تحقيق تفوق في الاحتفاظ بالكوادر وتقليل التكاليف، مما يؤكد أن الذكاء الاصطناعي ليس مجرد أداة بل قيمة استراتيجية مباشرة </w:t>
      </w:r>
      <w:r w:rsidRPr="0000429C">
        <w:rPr>
          <w:rFonts w:ascii="Simplified Arabic" w:eastAsia="Calibri" w:hAnsi="Simplified Arabic" w:cs="Simplified Arabic" w:hint="cs"/>
          <w:spacing w:val="-4"/>
          <w:sz w:val="32"/>
          <w:szCs w:val="32"/>
          <w:lang w:bidi="ar-EG"/>
        </w:rPr>
        <w:t>Wartini,. et al, 2024)</w:t>
      </w:r>
      <w:r w:rsidRPr="0000429C">
        <w:rPr>
          <w:rFonts w:ascii="Simplified Arabic" w:eastAsia="Calibri" w:hAnsi="Simplified Arabic" w:cs="Simplified Arabic" w:hint="cs"/>
          <w:spacing w:val="-4"/>
          <w:sz w:val="32"/>
          <w:szCs w:val="32"/>
          <w:rtl/>
          <w:lang w:bidi="ar-EG"/>
        </w:rPr>
        <w:t>).</w:t>
      </w:r>
    </w:p>
    <w:p w14:paraId="70AA251D" w14:textId="77777777" w:rsidR="00577599" w:rsidRPr="0000429C" w:rsidRDefault="00577599" w:rsidP="008405D8">
      <w:pPr>
        <w:pStyle w:val="ListParagraph"/>
        <w:numPr>
          <w:ilvl w:val="2"/>
          <w:numId w:val="6"/>
        </w:numPr>
        <w:spacing w:before="10" w:line="360" w:lineRule="auto"/>
        <w:ind w:left="139" w:hanging="425"/>
        <w:jc w:val="both"/>
        <w:rPr>
          <w:rFonts w:ascii="Simplified Arabic" w:eastAsia="Calibri" w:hAnsi="Simplified Arabic" w:cs="Simplified Arabic"/>
          <w:b/>
          <w:bCs/>
          <w:spacing w:val="-4"/>
          <w:sz w:val="32"/>
          <w:szCs w:val="32"/>
          <w:rtl/>
          <w:lang w:bidi="ar-EG"/>
        </w:rPr>
      </w:pPr>
      <w:r w:rsidRPr="0000429C">
        <w:rPr>
          <w:rFonts w:ascii="Simplified Arabic" w:eastAsia="Calibri" w:hAnsi="Simplified Arabic" w:cs="Simplified Arabic" w:hint="cs"/>
          <w:b/>
          <w:bCs/>
          <w:spacing w:val="-4"/>
          <w:sz w:val="32"/>
          <w:szCs w:val="32"/>
          <w:rtl/>
          <w:lang w:bidi="ar-EG"/>
        </w:rPr>
        <w:t xml:space="preserve"> نظرية العدالة التنظيمية (</w:t>
      </w:r>
      <w:r w:rsidRPr="0000429C">
        <w:rPr>
          <w:rFonts w:ascii="Simplified Arabic" w:eastAsia="Calibri" w:hAnsi="Simplified Arabic" w:cs="Simplified Arabic" w:hint="cs"/>
          <w:b/>
          <w:bCs/>
          <w:spacing w:val="-4"/>
          <w:sz w:val="32"/>
          <w:szCs w:val="32"/>
          <w:lang w:bidi="ar-EG"/>
        </w:rPr>
        <w:t>Organizational Justice Theory</w:t>
      </w:r>
      <w:r w:rsidRPr="0000429C">
        <w:rPr>
          <w:rFonts w:ascii="Simplified Arabic" w:eastAsia="Calibri" w:hAnsi="Simplified Arabic" w:cs="Simplified Arabic" w:hint="cs"/>
          <w:b/>
          <w:bCs/>
          <w:spacing w:val="-4"/>
          <w:sz w:val="32"/>
          <w:szCs w:val="32"/>
          <w:rtl/>
          <w:lang w:bidi="ar-EG"/>
        </w:rPr>
        <w:t>)</w:t>
      </w:r>
    </w:p>
    <w:p w14:paraId="4A5EB9A1" w14:textId="77777777" w:rsidR="00577599" w:rsidRPr="0000429C" w:rsidRDefault="00577599" w:rsidP="008405D8">
      <w:pPr>
        <w:spacing w:before="10" w:line="360" w:lineRule="auto"/>
        <w:ind w:firstLine="284"/>
        <w:jc w:val="both"/>
        <w:rPr>
          <w:rFonts w:ascii="Simplified Arabic" w:eastAsia="Calibri" w:hAnsi="Simplified Arabic" w:cs="Simplified Arabic"/>
          <w:spacing w:val="-4"/>
          <w:sz w:val="32"/>
          <w:szCs w:val="32"/>
          <w:rtl/>
          <w:lang w:bidi="ar-EG"/>
        </w:rPr>
      </w:pPr>
      <w:r w:rsidRPr="0000429C">
        <w:rPr>
          <w:rFonts w:ascii="Simplified Arabic" w:eastAsia="Calibri" w:hAnsi="Simplified Arabic" w:cs="Simplified Arabic" w:hint="cs"/>
          <w:spacing w:val="-4"/>
          <w:sz w:val="32"/>
          <w:szCs w:val="32"/>
          <w:rtl/>
          <w:lang w:bidi="ar-EG"/>
        </w:rPr>
        <w:lastRenderedPageBreak/>
        <w:t xml:space="preserve">تُعد نظرية العدالة التنظيمية منطلقاً مهماً لتفسير سلوك الموظف ونوايا التسرب، حيث تركز على كيفية إدراك الموظفين للعدالة والإنصاف في قرارات المنظمة وإجراءاتها، ويمكن للذكاء الاصطناعي أن يلعب دوراً حاسماً في تعزيز العدالة الإجرائية والتوزيعية، فالاعتماد على خوارزميات الـ </w:t>
      </w:r>
      <w:r w:rsidRPr="0000429C">
        <w:rPr>
          <w:rFonts w:ascii="Simplified Arabic" w:eastAsia="Calibri" w:hAnsi="Simplified Arabic" w:cs="Simplified Arabic" w:hint="cs"/>
          <w:spacing w:val="-4"/>
          <w:sz w:val="32"/>
          <w:szCs w:val="32"/>
          <w:lang w:bidi="ar-EG"/>
        </w:rPr>
        <w:t>AI</w:t>
      </w:r>
      <w:r w:rsidRPr="0000429C">
        <w:rPr>
          <w:rFonts w:ascii="Simplified Arabic" w:eastAsia="Calibri" w:hAnsi="Simplified Arabic" w:cs="Simplified Arabic" w:hint="cs"/>
          <w:spacing w:val="-4"/>
          <w:sz w:val="32"/>
          <w:szCs w:val="32"/>
          <w:rtl/>
          <w:lang w:bidi="ar-EG"/>
        </w:rPr>
        <w:t xml:space="preserve"> لتحليل السلوك والتنبؤ بالتسرب يضمن أن قرارات الموارد البشرية (مثل التدخل لزيادة الرضا أو تعديل الأدوار) تستند إلى بيانات موضوعية ومحايدة بدلاً من التحيز الشخصي أو الإنساني، مما يُعزز الشعور بالإنصاف في عمليات التقييم والتدخل الإداري، وكنتيجة، فإن استخدام الـ </w:t>
      </w:r>
      <w:r w:rsidRPr="0000429C">
        <w:rPr>
          <w:rFonts w:ascii="Simplified Arabic" w:eastAsia="Calibri" w:hAnsi="Simplified Arabic" w:cs="Simplified Arabic" w:hint="cs"/>
          <w:spacing w:val="-4"/>
          <w:sz w:val="32"/>
          <w:szCs w:val="32"/>
          <w:lang w:bidi="ar-EG"/>
        </w:rPr>
        <w:t>AI</w:t>
      </w:r>
      <w:r w:rsidRPr="0000429C">
        <w:rPr>
          <w:rFonts w:ascii="Simplified Arabic" w:eastAsia="Calibri" w:hAnsi="Simplified Arabic" w:cs="Simplified Arabic" w:hint="cs"/>
          <w:spacing w:val="-4"/>
          <w:sz w:val="32"/>
          <w:szCs w:val="32"/>
          <w:rtl/>
          <w:lang w:bidi="ar-EG"/>
        </w:rPr>
        <w:t xml:space="preserve"> يزيد من العدالة المُتصوّرة، الأمر الذي يُقلل بدوره من الدوافع السلوكية لدى الموظفين نحو التسرب من العمل </w:t>
      </w:r>
      <w:r w:rsidRPr="0000429C">
        <w:rPr>
          <w:rFonts w:ascii="Simplified Arabic" w:eastAsia="Calibri" w:hAnsi="Simplified Arabic" w:cs="Simplified Arabic" w:hint="cs"/>
          <w:spacing w:val="-4"/>
          <w:sz w:val="32"/>
          <w:szCs w:val="32"/>
          <w:lang w:bidi="ar-EG"/>
        </w:rPr>
        <w:t>(Al Samman, and Mohamed, 2024)</w:t>
      </w:r>
    </w:p>
    <w:p w14:paraId="2F042523" w14:textId="77777777" w:rsidR="00577599" w:rsidRPr="0000429C" w:rsidRDefault="00577599" w:rsidP="008405D8">
      <w:pPr>
        <w:pStyle w:val="ListParagraph"/>
        <w:numPr>
          <w:ilvl w:val="2"/>
          <w:numId w:val="6"/>
        </w:numPr>
        <w:spacing w:before="10" w:line="360" w:lineRule="auto"/>
        <w:ind w:left="139" w:hanging="425"/>
        <w:jc w:val="both"/>
        <w:rPr>
          <w:rFonts w:ascii="Simplified Arabic" w:eastAsia="Calibri" w:hAnsi="Simplified Arabic" w:cs="Simplified Arabic"/>
          <w:b/>
          <w:bCs/>
          <w:spacing w:val="-4"/>
          <w:sz w:val="32"/>
          <w:szCs w:val="32"/>
          <w:rtl/>
          <w:lang w:bidi="ar-EG"/>
        </w:rPr>
      </w:pPr>
      <w:r w:rsidRPr="0000429C">
        <w:rPr>
          <w:rFonts w:ascii="Simplified Arabic" w:eastAsia="Calibri" w:hAnsi="Simplified Arabic" w:cs="Simplified Arabic" w:hint="cs"/>
          <w:b/>
          <w:bCs/>
          <w:spacing w:val="-4"/>
          <w:sz w:val="32"/>
          <w:szCs w:val="32"/>
          <w:rtl/>
          <w:lang w:bidi="ar-EG"/>
        </w:rPr>
        <w:t xml:space="preserve"> نظرية الحتمية الهيكلية (</w:t>
      </w:r>
      <w:r w:rsidRPr="0000429C">
        <w:rPr>
          <w:rFonts w:ascii="Simplified Arabic" w:eastAsia="Calibri" w:hAnsi="Simplified Arabic" w:cs="Simplified Arabic" w:hint="cs"/>
          <w:b/>
          <w:bCs/>
          <w:spacing w:val="-4"/>
          <w:sz w:val="32"/>
          <w:szCs w:val="32"/>
          <w:lang w:bidi="ar-EG"/>
        </w:rPr>
        <w:t>Structural Determinism Theory</w:t>
      </w:r>
      <w:r w:rsidRPr="0000429C">
        <w:rPr>
          <w:rFonts w:ascii="Simplified Arabic" w:eastAsia="Calibri" w:hAnsi="Simplified Arabic" w:cs="Simplified Arabic" w:hint="cs"/>
          <w:b/>
          <w:bCs/>
          <w:spacing w:val="-4"/>
          <w:sz w:val="32"/>
          <w:szCs w:val="32"/>
          <w:rtl/>
          <w:lang w:bidi="ar-EG"/>
        </w:rPr>
        <w:t>)</w:t>
      </w:r>
    </w:p>
    <w:p w14:paraId="4D118CC6" w14:textId="77777777" w:rsidR="00577599" w:rsidRPr="0000429C" w:rsidRDefault="00577599" w:rsidP="008405D8">
      <w:pPr>
        <w:spacing w:before="10" w:line="360" w:lineRule="auto"/>
        <w:ind w:firstLine="284"/>
        <w:jc w:val="both"/>
        <w:rPr>
          <w:rFonts w:ascii="Simplified Arabic" w:eastAsia="Calibri" w:hAnsi="Simplified Arabic" w:cs="Simplified Arabic"/>
          <w:spacing w:val="-4"/>
          <w:sz w:val="32"/>
          <w:szCs w:val="32"/>
          <w:rtl/>
          <w:lang w:bidi="ar-EG"/>
        </w:rPr>
      </w:pPr>
      <w:r w:rsidRPr="0000429C">
        <w:rPr>
          <w:rFonts w:ascii="Simplified Arabic" w:eastAsia="Calibri" w:hAnsi="Simplified Arabic" w:cs="Simplified Arabic" w:hint="cs"/>
          <w:spacing w:val="-4"/>
          <w:sz w:val="32"/>
          <w:szCs w:val="32"/>
          <w:rtl/>
          <w:lang w:bidi="ar-EG"/>
        </w:rPr>
        <w:t>تقدم نظرية الحتمية الهيكلية منظوراً يركز على أن الهيكل التنظيمي والبيئة التكنولوجية هما ما يحددان السلوكيات والنتائج، بدلاً من التركيز على العوامل الفردية، وتُبرر هذه النظرية أن تقنيات الذكاء الاصطناعي ليست مجرد أدوات مساعدة، بل هي جزء من الهيكل التكنولوجي الجديد الذي يُحدد طريقة عمل وظيفة الموارد البشرية والنتائج الإدارية، فتبني أنظمة الذكاء الاصطناعي لتحليل السلوك يمثل تغيراً هيكلياً (</w:t>
      </w:r>
      <w:r w:rsidRPr="0000429C">
        <w:rPr>
          <w:rFonts w:ascii="Simplified Arabic" w:eastAsia="Calibri" w:hAnsi="Simplified Arabic" w:cs="Simplified Arabic" w:hint="cs"/>
          <w:spacing w:val="-4"/>
          <w:sz w:val="32"/>
          <w:szCs w:val="32"/>
          <w:lang w:bidi="ar-EG"/>
        </w:rPr>
        <w:t>Structural Change</w:t>
      </w:r>
      <w:r w:rsidRPr="0000429C">
        <w:rPr>
          <w:rFonts w:ascii="Simplified Arabic" w:eastAsia="Calibri" w:hAnsi="Simplified Arabic" w:cs="Simplified Arabic" w:hint="cs"/>
          <w:spacing w:val="-4"/>
          <w:sz w:val="32"/>
          <w:szCs w:val="32"/>
          <w:rtl/>
          <w:lang w:bidi="ar-EG"/>
        </w:rPr>
        <w:t xml:space="preserve">) في الإدارة، وهذا التغيير الهيكلي (المتمثل في الأتمتة والتحليل التنبؤي) يفرض على الإدارة طريقة جديدة للتعامل مع بيانات الموظف، ويُؤدي بشكل حتمي إلى نتائج أكثر دقة في التنبؤ بالتسرب مقارنة </w:t>
      </w:r>
      <w:r w:rsidRPr="0000429C">
        <w:rPr>
          <w:rFonts w:ascii="Simplified Arabic" w:eastAsia="Calibri" w:hAnsi="Simplified Arabic" w:cs="Simplified Arabic" w:hint="cs"/>
          <w:spacing w:val="-4"/>
          <w:sz w:val="32"/>
          <w:szCs w:val="32"/>
          <w:rtl/>
          <w:lang w:bidi="ar-EG"/>
        </w:rPr>
        <w:lastRenderedPageBreak/>
        <w:t xml:space="preserve">بالأساليب القديمة، مما يدعم أن كفاءة البنية التحتية التكنولوجية هي عامل حاسم لنجاح التنبؤ </w:t>
      </w:r>
      <w:r w:rsidRPr="0000429C">
        <w:rPr>
          <w:rFonts w:ascii="Simplified Arabic" w:eastAsia="Calibri" w:hAnsi="Simplified Arabic" w:cs="Simplified Arabic" w:hint="cs"/>
          <w:spacing w:val="-4"/>
          <w:sz w:val="32"/>
          <w:szCs w:val="32"/>
          <w:lang w:bidi="ar-EG"/>
        </w:rPr>
        <w:t>Youvan, 2025)</w:t>
      </w:r>
      <w:r w:rsidRPr="0000429C">
        <w:rPr>
          <w:rFonts w:ascii="Simplified Arabic" w:eastAsia="Calibri" w:hAnsi="Simplified Arabic" w:cs="Simplified Arabic" w:hint="cs"/>
          <w:spacing w:val="-4"/>
          <w:sz w:val="32"/>
          <w:szCs w:val="32"/>
          <w:rtl/>
          <w:lang w:bidi="ar-EG"/>
        </w:rPr>
        <w:t>).</w:t>
      </w:r>
    </w:p>
    <w:p w14:paraId="355278B3" w14:textId="77777777" w:rsidR="00577599" w:rsidRPr="0000429C" w:rsidRDefault="00577599" w:rsidP="008405D8">
      <w:pPr>
        <w:pStyle w:val="ListParagraph"/>
        <w:numPr>
          <w:ilvl w:val="2"/>
          <w:numId w:val="6"/>
        </w:numPr>
        <w:spacing w:before="10" w:line="360" w:lineRule="auto"/>
        <w:ind w:left="139" w:hanging="425"/>
        <w:jc w:val="both"/>
        <w:rPr>
          <w:rFonts w:ascii="Simplified Arabic" w:eastAsia="Calibri" w:hAnsi="Simplified Arabic" w:cs="Simplified Arabic"/>
          <w:b/>
          <w:bCs/>
          <w:spacing w:val="-4"/>
          <w:sz w:val="32"/>
          <w:szCs w:val="32"/>
          <w:rtl/>
          <w:lang w:bidi="ar-EG"/>
        </w:rPr>
      </w:pPr>
      <w:r w:rsidRPr="0000429C">
        <w:rPr>
          <w:rFonts w:ascii="Simplified Arabic" w:eastAsia="Calibri" w:hAnsi="Simplified Arabic" w:cs="Simplified Arabic" w:hint="cs"/>
          <w:b/>
          <w:bCs/>
          <w:spacing w:val="-4"/>
          <w:sz w:val="32"/>
          <w:szCs w:val="32"/>
          <w:rtl/>
          <w:lang w:bidi="ar-EG"/>
        </w:rPr>
        <w:t>نظرية السلوك المخطط (</w:t>
      </w:r>
      <w:r w:rsidRPr="0000429C">
        <w:rPr>
          <w:rFonts w:ascii="Simplified Arabic" w:eastAsia="Calibri" w:hAnsi="Simplified Arabic" w:cs="Simplified Arabic" w:hint="cs"/>
          <w:b/>
          <w:bCs/>
          <w:spacing w:val="-4"/>
          <w:sz w:val="32"/>
          <w:szCs w:val="32"/>
          <w:lang w:bidi="ar-EG"/>
        </w:rPr>
        <w:t>Theory of Planned Behavior - TPB</w:t>
      </w:r>
      <w:r w:rsidRPr="0000429C">
        <w:rPr>
          <w:rFonts w:ascii="Simplified Arabic" w:eastAsia="Calibri" w:hAnsi="Simplified Arabic" w:cs="Simplified Arabic" w:hint="cs"/>
          <w:b/>
          <w:bCs/>
          <w:spacing w:val="-4"/>
          <w:sz w:val="32"/>
          <w:szCs w:val="32"/>
          <w:rtl/>
          <w:lang w:bidi="ar-EG"/>
        </w:rPr>
        <w:t>)</w:t>
      </w:r>
    </w:p>
    <w:p w14:paraId="37ED2CAA" w14:textId="77777777" w:rsidR="00577599" w:rsidRPr="0000429C" w:rsidRDefault="00577599" w:rsidP="008405D8">
      <w:pPr>
        <w:spacing w:before="10" w:line="360" w:lineRule="auto"/>
        <w:ind w:firstLine="284"/>
        <w:jc w:val="both"/>
        <w:rPr>
          <w:rFonts w:ascii="Simplified Arabic" w:eastAsia="Calibri" w:hAnsi="Simplified Arabic" w:cs="Simplified Arabic"/>
          <w:spacing w:val="-4"/>
          <w:sz w:val="32"/>
          <w:szCs w:val="32"/>
          <w:rtl/>
          <w:lang w:bidi="ar-EG"/>
        </w:rPr>
      </w:pPr>
      <w:r w:rsidRPr="0000429C">
        <w:rPr>
          <w:rFonts w:ascii="Simplified Arabic" w:eastAsia="Calibri" w:hAnsi="Simplified Arabic" w:cs="Simplified Arabic" w:hint="cs"/>
          <w:spacing w:val="-4"/>
          <w:sz w:val="32"/>
          <w:szCs w:val="32"/>
          <w:rtl/>
          <w:lang w:bidi="ar-EG"/>
        </w:rPr>
        <w:t xml:space="preserve">تُقدم هذه النظرية أساساً لتفسير سلوك الموظف المؤدي إلى التسرب وكيفية قياسه، وتفترض نظرية </w:t>
      </w:r>
      <w:r w:rsidRPr="0000429C">
        <w:rPr>
          <w:rFonts w:ascii="Simplified Arabic" w:eastAsia="Calibri" w:hAnsi="Simplified Arabic" w:cs="Simplified Arabic" w:hint="cs"/>
          <w:spacing w:val="-4"/>
          <w:sz w:val="32"/>
          <w:szCs w:val="32"/>
          <w:lang w:bidi="ar-EG"/>
        </w:rPr>
        <w:t>TPB</w:t>
      </w:r>
      <w:r w:rsidRPr="0000429C">
        <w:rPr>
          <w:rFonts w:ascii="Simplified Arabic" w:eastAsia="Calibri" w:hAnsi="Simplified Arabic" w:cs="Simplified Arabic" w:hint="cs"/>
          <w:spacing w:val="-4"/>
          <w:sz w:val="32"/>
          <w:szCs w:val="32"/>
          <w:rtl/>
          <w:lang w:bidi="ar-EG"/>
        </w:rPr>
        <w:t xml:space="preserve"> أن نية الفرد في أداء سلوك معين (مثل نية ترك العمل) تتأثر بثلاثة مكونات رئيسية: الاتجاه نحو السلوك، والمعايير الذاتية، والتحكم السلوكي المُتصوّر، وفي سياق الذكاء الاصطناعي، يتم تكييف هذه النظرية لاستخدام الـ </w:t>
      </w:r>
      <w:r w:rsidRPr="0000429C">
        <w:rPr>
          <w:rFonts w:ascii="Simplified Arabic" w:eastAsia="Calibri" w:hAnsi="Simplified Arabic" w:cs="Simplified Arabic" w:hint="cs"/>
          <w:spacing w:val="-4"/>
          <w:sz w:val="32"/>
          <w:szCs w:val="32"/>
          <w:lang w:bidi="ar-EG"/>
        </w:rPr>
        <w:t>AI</w:t>
      </w:r>
      <w:r w:rsidRPr="0000429C">
        <w:rPr>
          <w:rFonts w:ascii="Simplified Arabic" w:eastAsia="Calibri" w:hAnsi="Simplified Arabic" w:cs="Simplified Arabic" w:hint="cs"/>
          <w:spacing w:val="-4"/>
          <w:sz w:val="32"/>
          <w:szCs w:val="32"/>
          <w:rtl/>
          <w:lang w:bidi="ar-EG"/>
        </w:rPr>
        <w:t xml:space="preserve"> في قياس المؤشرات السلوكية التي تعكس هذه المكونات (مثل تحليل تراجع المشاركة أو التعبير عن عدم الرضا)، مما يسمح بـ التنبؤ بـ "نية التسرب" قبل أن تتحول إلى قرار فعلي، ويُقدم الذكاء الاصطناعي هنا أداة كمية لرصد هذه العوامل النفسية والسلوكية </w:t>
      </w:r>
      <w:r w:rsidRPr="0000429C">
        <w:rPr>
          <w:rFonts w:ascii="Simplified Arabic" w:eastAsia="Calibri" w:hAnsi="Simplified Arabic" w:cs="Simplified Arabic" w:hint="cs"/>
          <w:spacing w:val="-4"/>
          <w:sz w:val="32"/>
          <w:szCs w:val="32"/>
          <w:lang w:bidi="ar-EG"/>
        </w:rPr>
        <w:t>Zhang, 2025)</w:t>
      </w:r>
      <w:r w:rsidRPr="0000429C">
        <w:rPr>
          <w:rFonts w:ascii="Simplified Arabic" w:eastAsia="Calibri" w:hAnsi="Simplified Arabic" w:cs="Simplified Arabic" w:hint="cs"/>
          <w:spacing w:val="-4"/>
          <w:sz w:val="32"/>
          <w:szCs w:val="32"/>
          <w:rtl/>
          <w:lang w:bidi="ar-EG"/>
        </w:rPr>
        <w:t>)</w:t>
      </w:r>
    </w:p>
    <w:p w14:paraId="240BCB7D" w14:textId="77777777" w:rsidR="00E22703" w:rsidRDefault="00E22703" w:rsidP="008405D8">
      <w:pPr>
        <w:spacing w:before="10" w:line="360" w:lineRule="auto"/>
        <w:ind w:firstLine="284"/>
        <w:jc w:val="both"/>
        <w:rPr>
          <w:rFonts w:ascii="Simplified Arabic" w:eastAsia="Calibri" w:hAnsi="Simplified Arabic" w:cs="Simplified Arabic"/>
          <w:spacing w:val="-4"/>
          <w:sz w:val="32"/>
          <w:szCs w:val="32"/>
          <w:rtl/>
          <w:lang w:bidi="ar-EG"/>
        </w:rPr>
      </w:pPr>
    </w:p>
    <w:p w14:paraId="4661FA3B" w14:textId="77777777" w:rsidR="00D922D8" w:rsidRDefault="00D922D8" w:rsidP="008405D8">
      <w:pPr>
        <w:spacing w:before="10" w:line="360" w:lineRule="auto"/>
        <w:ind w:firstLine="284"/>
        <w:jc w:val="both"/>
        <w:rPr>
          <w:rFonts w:ascii="Simplified Arabic" w:eastAsia="Calibri" w:hAnsi="Simplified Arabic" w:cs="Simplified Arabic"/>
          <w:spacing w:val="-4"/>
          <w:sz w:val="32"/>
          <w:szCs w:val="32"/>
          <w:rtl/>
          <w:lang w:bidi="ar-EG"/>
        </w:rPr>
      </w:pPr>
    </w:p>
    <w:p w14:paraId="4AA0D060" w14:textId="77777777" w:rsidR="00D922D8" w:rsidRDefault="00D922D8" w:rsidP="008405D8">
      <w:pPr>
        <w:spacing w:before="10" w:line="360" w:lineRule="auto"/>
        <w:ind w:firstLine="284"/>
        <w:jc w:val="both"/>
        <w:rPr>
          <w:rFonts w:ascii="Simplified Arabic" w:eastAsia="Calibri" w:hAnsi="Simplified Arabic" w:cs="Simplified Arabic"/>
          <w:spacing w:val="-4"/>
          <w:sz w:val="32"/>
          <w:szCs w:val="32"/>
          <w:rtl/>
          <w:lang w:bidi="ar-EG"/>
        </w:rPr>
      </w:pPr>
    </w:p>
    <w:p w14:paraId="00721E09" w14:textId="77777777" w:rsidR="00D922D8" w:rsidRDefault="00D922D8" w:rsidP="008405D8">
      <w:pPr>
        <w:spacing w:before="10" w:line="360" w:lineRule="auto"/>
        <w:ind w:firstLine="284"/>
        <w:jc w:val="both"/>
        <w:rPr>
          <w:rFonts w:ascii="Simplified Arabic" w:eastAsia="Calibri" w:hAnsi="Simplified Arabic" w:cs="Simplified Arabic"/>
          <w:spacing w:val="-4"/>
          <w:sz w:val="32"/>
          <w:szCs w:val="32"/>
          <w:rtl/>
          <w:lang w:bidi="ar-EG"/>
        </w:rPr>
      </w:pPr>
    </w:p>
    <w:p w14:paraId="0201CD19" w14:textId="77777777" w:rsidR="00D922D8" w:rsidRDefault="00D922D8" w:rsidP="008405D8">
      <w:pPr>
        <w:spacing w:before="10" w:line="360" w:lineRule="auto"/>
        <w:ind w:firstLine="284"/>
        <w:jc w:val="both"/>
        <w:rPr>
          <w:rFonts w:ascii="Simplified Arabic" w:eastAsia="Calibri" w:hAnsi="Simplified Arabic" w:cs="Simplified Arabic"/>
          <w:spacing w:val="-4"/>
          <w:sz w:val="32"/>
          <w:szCs w:val="32"/>
          <w:rtl/>
          <w:lang w:bidi="ar-EG"/>
        </w:rPr>
      </w:pPr>
    </w:p>
    <w:p w14:paraId="05E9BD30" w14:textId="77777777" w:rsidR="00D922D8" w:rsidRPr="0000429C" w:rsidRDefault="00D922D8" w:rsidP="00CC573D">
      <w:pPr>
        <w:spacing w:before="10" w:line="360" w:lineRule="auto"/>
        <w:jc w:val="both"/>
        <w:rPr>
          <w:rFonts w:ascii="Simplified Arabic" w:eastAsia="Calibri" w:hAnsi="Simplified Arabic" w:cs="Simplified Arabic"/>
          <w:spacing w:val="-4"/>
          <w:sz w:val="32"/>
          <w:szCs w:val="32"/>
          <w:rtl/>
          <w:lang w:bidi="ar-EG"/>
        </w:rPr>
      </w:pPr>
    </w:p>
    <w:p w14:paraId="6F0AEDC2" w14:textId="36DE59AF" w:rsidR="007B2052" w:rsidRPr="0000429C" w:rsidRDefault="0022061D"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eastAsia="Times New Roman" w:hAnsi="Simplified Arabic" w:cs="Simplified Arabic" w:hint="cs"/>
          <w:b/>
          <w:bCs/>
          <w:color w:val="1F1F1F"/>
          <w:kern w:val="36"/>
          <w:sz w:val="32"/>
          <w:szCs w:val="32"/>
          <w:rtl/>
        </w:rPr>
        <w:lastRenderedPageBreak/>
        <w:t xml:space="preserve">الإطار النظري للدراسة </w:t>
      </w:r>
    </w:p>
    <w:p w14:paraId="11501C79" w14:textId="0F0FD344"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 xml:space="preserve">المحور الأول: </w:t>
      </w:r>
      <w:r w:rsidR="00F931E0" w:rsidRPr="0000429C">
        <w:rPr>
          <w:rFonts w:ascii="Simplified Arabic" w:eastAsia="Times New Roman" w:hAnsi="Simplified Arabic" w:cs="Simplified Arabic" w:hint="cs"/>
          <w:color w:val="1F1F1F"/>
          <w:sz w:val="32"/>
          <w:szCs w:val="32"/>
          <w:rtl/>
        </w:rPr>
        <w:t>ما هو</w:t>
      </w:r>
      <w:r w:rsidRPr="0000429C">
        <w:rPr>
          <w:rFonts w:ascii="Simplified Arabic" w:eastAsia="Times New Roman" w:hAnsi="Simplified Arabic" w:cs="Simplified Arabic" w:hint="cs"/>
          <w:color w:val="1F1F1F"/>
          <w:sz w:val="32"/>
          <w:szCs w:val="32"/>
          <w:rtl/>
        </w:rPr>
        <w:t xml:space="preserve"> الذكاء الاصطناعي في إدارة الموارد البشرية</w:t>
      </w:r>
    </w:p>
    <w:p w14:paraId="4960FE23" w14:textId="77777777" w:rsidR="007B2052" w:rsidRPr="0000429C" w:rsidRDefault="007B2052" w:rsidP="008405D8">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مفهوم الذكاء الاصطناعي (</w:t>
      </w:r>
      <w:r w:rsidRPr="0000429C">
        <w:rPr>
          <w:rStyle w:val="Strong"/>
          <w:rFonts w:ascii="Simplified Arabic" w:hAnsi="Simplified Arabic" w:cs="Simplified Arabic" w:hint="cs"/>
          <w:color w:val="1F1F1F"/>
          <w:sz w:val="32"/>
          <w:szCs w:val="32"/>
          <w:bdr w:val="none" w:sz="0" w:space="0" w:color="auto" w:frame="1"/>
        </w:rPr>
        <w:t>AI</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تعريف التقنية وسياق تطورها في بيئة الأعمال.</w:t>
      </w:r>
    </w:p>
    <w:p w14:paraId="290256B0" w14:textId="77777777" w:rsidR="007B2052" w:rsidRPr="0000429C" w:rsidRDefault="007B2052" w:rsidP="008405D8">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خوارزميات التعلم الآلي (</w:t>
      </w:r>
      <w:r w:rsidRPr="0000429C">
        <w:rPr>
          <w:rStyle w:val="Strong"/>
          <w:rFonts w:ascii="Simplified Arabic" w:hAnsi="Simplified Arabic" w:cs="Simplified Arabic" w:hint="cs"/>
          <w:color w:val="1F1F1F"/>
          <w:sz w:val="32"/>
          <w:szCs w:val="32"/>
          <w:bdr w:val="none" w:sz="0" w:space="0" w:color="auto" w:frame="1"/>
        </w:rPr>
        <w:t>Machine Learning</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أنواع الخوارزميات المستخدمة في تصنيف الموظفين (</w:t>
      </w:r>
      <w:r w:rsidRPr="0000429C">
        <w:rPr>
          <w:rFonts w:ascii="Simplified Arabic" w:hAnsi="Simplified Arabic" w:cs="Simplified Arabic" w:hint="cs"/>
          <w:color w:val="1F1F1F"/>
          <w:sz w:val="32"/>
          <w:szCs w:val="32"/>
        </w:rPr>
        <w:t>Supervised vs Unsupervised</w:t>
      </w:r>
      <w:r w:rsidRPr="0000429C">
        <w:rPr>
          <w:rFonts w:ascii="Simplified Arabic" w:hAnsi="Simplified Arabic" w:cs="Simplified Arabic" w:hint="cs"/>
          <w:color w:val="1F1F1F"/>
          <w:sz w:val="32"/>
          <w:szCs w:val="32"/>
          <w:rtl/>
        </w:rPr>
        <w:t>).</w:t>
      </w:r>
    </w:p>
    <w:p w14:paraId="59C46CD6" w14:textId="77777777" w:rsidR="007B2052" w:rsidRPr="0000429C" w:rsidRDefault="007B2052" w:rsidP="008405D8">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التحليلات التنبؤية (</w:t>
      </w:r>
      <w:r w:rsidRPr="0000429C">
        <w:rPr>
          <w:rStyle w:val="Strong"/>
          <w:rFonts w:ascii="Simplified Arabic" w:hAnsi="Simplified Arabic" w:cs="Simplified Arabic" w:hint="cs"/>
          <w:color w:val="1F1F1F"/>
          <w:sz w:val="32"/>
          <w:szCs w:val="32"/>
          <w:bdr w:val="none" w:sz="0" w:space="0" w:color="auto" w:frame="1"/>
        </w:rPr>
        <w:t>Predictive Analytics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كيف تتحول البيانات التاريخية إلى توقعات مستقبلية.</w:t>
      </w:r>
    </w:p>
    <w:p w14:paraId="5F9031D8"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الثاني: تحليل أنماط سلوك الموظفين (</w:t>
      </w:r>
      <w:r w:rsidRPr="0000429C">
        <w:rPr>
          <w:rFonts w:ascii="Simplified Arabic" w:eastAsia="Times New Roman" w:hAnsi="Simplified Arabic" w:cs="Simplified Arabic" w:hint="cs"/>
          <w:color w:val="1F1F1F"/>
          <w:sz w:val="32"/>
          <w:szCs w:val="32"/>
        </w:rPr>
        <w:t>Employee Behavior Analytics</w:t>
      </w:r>
      <w:r w:rsidRPr="0000429C">
        <w:rPr>
          <w:rFonts w:ascii="Simplified Arabic" w:eastAsia="Times New Roman" w:hAnsi="Simplified Arabic" w:cs="Simplified Arabic" w:hint="cs"/>
          <w:color w:val="1F1F1F"/>
          <w:sz w:val="32"/>
          <w:szCs w:val="32"/>
          <w:rtl/>
        </w:rPr>
        <w:t>)</w:t>
      </w:r>
    </w:p>
    <w:p w14:paraId="39D51F15" w14:textId="77777777" w:rsidR="007B2052" w:rsidRPr="0000429C" w:rsidRDefault="007B2052" w:rsidP="008405D8">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السلوك الرقمي:</w:t>
      </w:r>
      <w:r w:rsidRPr="0000429C">
        <w:rPr>
          <w:rFonts w:ascii="Simplified Arabic" w:hAnsi="Simplified Arabic" w:cs="Simplified Arabic" w:hint="cs"/>
          <w:color w:val="1F1F1F"/>
          <w:sz w:val="32"/>
          <w:szCs w:val="32"/>
          <w:rtl/>
        </w:rPr>
        <w:t xml:space="preserve"> تحليل التفاعل عبر منصات العمل المشترك والبريد الإلكتروني.</w:t>
      </w:r>
    </w:p>
    <w:p w14:paraId="40164CE2" w14:textId="77777777" w:rsidR="007B2052" w:rsidRPr="0000429C" w:rsidRDefault="007B2052" w:rsidP="008405D8">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السلوك المهني:</w:t>
      </w:r>
      <w:r w:rsidRPr="0000429C">
        <w:rPr>
          <w:rFonts w:ascii="Simplified Arabic" w:hAnsi="Simplified Arabic" w:cs="Simplified Arabic" w:hint="cs"/>
          <w:color w:val="1F1F1F"/>
          <w:sz w:val="32"/>
          <w:szCs w:val="32"/>
          <w:rtl/>
        </w:rPr>
        <w:t xml:space="preserve"> مؤشرات الأداء (</w:t>
      </w:r>
      <w:r w:rsidRPr="0000429C">
        <w:rPr>
          <w:rFonts w:ascii="Simplified Arabic" w:hAnsi="Simplified Arabic" w:cs="Simplified Arabic" w:hint="cs"/>
          <w:color w:val="1F1F1F"/>
          <w:sz w:val="32"/>
          <w:szCs w:val="32"/>
        </w:rPr>
        <w:t>KPIs</w:t>
      </w:r>
      <w:r w:rsidRPr="0000429C">
        <w:rPr>
          <w:rFonts w:ascii="Simplified Arabic" w:hAnsi="Simplified Arabic" w:cs="Simplified Arabic" w:hint="cs"/>
          <w:color w:val="1F1F1F"/>
          <w:sz w:val="32"/>
          <w:szCs w:val="32"/>
          <w:rtl/>
        </w:rPr>
        <w:t>)، الغياب، والتأخر، والمشاركة في الاجتماعات.</w:t>
      </w:r>
    </w:p>
    <w:p w14:paraId="3290554A" w14:textId="77777777" w:rsidR="007B2052" w:rsidRPr="0000429C" w:rsidRDefault="007B2052" w:rsidP="008405D8">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تحليل المشاعر (</w:t>
      </w:r>
      <w:r w:rsidRPr="0000429C">
        <w:rPr>
          <w:rStyle w:val="Strong"/>
          <w:rFonts w:ascii="Simplified Arabic" w:hAnsi="Simplified Arabic" w:cs="Simplified Arabic" w:hint="cs"/>
          <w:color w:val="1F1F1F"/>
          <w:sz w:val="32"/>
          <w:szCs w:val="32"/>
          <w:bdr w:val="none" w:sz="0" w:space="0" w:color="auto" w:frame="1"/>
        </w:rPr>
        <w:t>Sentiment Analysis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فهم الحالة النفسية للموظف من خلال نبرة التواصل المكتوب.</w:t>
      </w:r>
    </w:p>
    <w:p w14:paraId="6624D3E5"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الثالث: ظاهرة التسرب الوظيفي (</w:t>
      </w:r>
      <w:r w:rsidRPr="0000429C">
        <w:rPr>
          <w:rFonts w:ascii="Simplified Arabic" w:eastAsia="Times New Roman" w:hAnsi="Simplified Arabic" w:cs="Simplified Arabic" w:hint="cs"/>
          <w:color w:val="1F1F1F"/>
          <w:sz w:val="32"/>
          <w:szCs w:val="32"/>
        </w:rPr>
        <w:t>Employee Turnover</w:t>
      </w:r>
      <w:r w:rsidRPr="0000429C">
        <w:rPr>
          <w:rFonts w:ascii="Simplified Arabic" w:eastAsia="Times New Roman" w:hAnsi="Simplified Arabic" w:cs="Simplified Arabic" w:hint="cs"/>
          <w:color w:val="1F1F1F"/>
          <w:sz w:val="32"/>
          <w:szCs w:val="32"/>
          <w:rtl/>
        </w:rPr>
        <w:t>)</w:t>
      </w:r>
    </w:p>
    <w:p w14:paraId="2DE1D421" w14:textId="77777777" w:rsidR="007B2052" w:rsidRPr="0000429C" w:rsidRDefault="007B2052" w:rsidP="008405D8">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مفهوم التسرب الوظيفي:</w:t>
      </w:r>
      <w:r w:rsidRPr="0000429C">
        <w:rPr>
          <w:rFonts w:ascii="Simplified Arabic" w:hAnsi="Simplified Arabic" w:cs="Simplified Arabic" w:hint="cs"/>
          <w:color w:val="1F1F1F"/>
          <w:sz w:val="32"/>
          <w:szCs w:val="32"/>
          <w:rtl/>
        </w:rPr>
        <w:t xml:space="preserve"> الفرق بين الدوران الوظيفي الطوعي والقسري.</w:t>
      </w:r>
    </w:p>
    <w:p w14:paraId="4B93CAF5" w14:textId="77777777" w:rsidR="007B2052" w:rsidRPr="0000429C" w:rsidRDefault="007B2052" w:rsidP="008405D8">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نظريات الرضا الوظيفي:</w:t>
      </w:r>
      <w:r w:rsidRPr="0000429C">
        <w:rPr>
          <w:rFonts w:ascii="Simplified Arabic" w:hAnsi="Simplified Arabic" w:cs="Simplified Arabic" w:hint="cs"/>
          <w:color w:val="1F1F1F"/>
          <w:sz w:val="32"/>
          <w:szCs w:val="32"/>
          <w:rtl/>
        </w:rPr>
        <w:t xml:space="preserve"> علاقة الرضا بالولاء المؤسسي والرغبة في المغادرة.</w:t>
      </w:r>
    </w:p>
    <w:p w14:paraId="7FDDF217" w14:textId="77777777" w:rsidR="007B2052" w:rsidRPr="0000429C" w:rsidRDefault="007B2052" w:rsidP="008405D8">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التكلفة الاقتصادية والمؤسسية:</w:t>
      </w:r>
      <w:r w:rsidRPr="0000429C">
        <w:rPr>
          <w:rFonts w:ascii="Simplified Arabic" w:hAnsi="Simplified Arabic" w:cs="Simplified Arabic" w:hint="cs"/>
          <w:color w:val="1F1F1F"/>
          <w:sz w:val="32"/>
          <w:szCs w:val="32"/>
          <w:rtl/>
        </w:rPr>
        <w:t xml:space="preserve"> أثر فقدان الكفاءات على إنتاجية المنظمة وتكاليف الاستقطاب البديل.</w:t>
      </w:r>
    </w:p>
    <w:p w14:paraId="009D5B70"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الرابع: النمذجة التنبؤية للتسرب الوظيفي</w:t>
      </w:r>
    </w:p>
    <w:p w14:paraId="2FC98D90" w14:textId="77777777" w:rsidR="007B2052" w:rsidRPr="0000429C" w:rsidRDefault="007B2052" w:rsidP="008405D8">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تحديد المتغيرات:</w:t>
      </w:r>
      <w:r w:rsidRPr="0000429C">
        <w:rPr>
          <w:rFonts w:ascii="Simplified Arabic" w:hAnsi="Simplified Arabic" w:cs="Simplified Arabic" w:hint="cs"/>
          <w:color w:val="1F1F1F"/>
          <w:sz w:val="32"/>
          <w:szCs w:val="32"/>
          <w:rtl/>
        </w:rPr>
        <w:t xml:space="preserve"> ما هي البيانات التي تتنبأ بالاستقالة؟ (الراتب، مدة الخدمة، الترقية الأخيرة).</w:t>
      </w:r>
    </w:p>
    <w:p w14:paraId="624897CA" w14:textId="77777777" w:rsidR="007B2052" w:rsidRPr="0000429C" w:rsidRDefault="007B2052" w:rsidP="008405D8">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بناء النموذج:</w:t>
      </w:r>
      <w:r w:rsidRPr="0000429C">
        <w:rPr>
          <w:rFonts w:ascii="Simplified Arabic" w:hAnsi="Simplified Arabic" w:cs="Simplified Arabic" w:hint="cs"/>
          <w:color w:val="1F1F1F"/>
          <w:sz w:val="32"/>
          <w:szCs w:val="32"/>
          <w:rtl/>
        </w:rPr>
        <w:t xml:space="preserve"> مراحل تدريب النموذج التقني على بيانات الموظفين السابقين.</w:t>
      </w:r>
    </w:p>
    <w:p w14:paraId="15F41ADB" w14:textId="77777777" w:rsidR="007B2052" w:rsidRPr="0000429C" w:rsidRDefault="007B2052" w:rsidP="008405D8">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دقة التنبؤ:</w:t>
      </w:r>
      <w:r w:rsidRPr="0000429C">
        <w:rPr>
          <w:rFonts w:ascii="Simplified Arabic" w:hAnsi="Simplified Arabic" w:cs="Simplified Arabic" w:hint="cs"/>
          <w:color w:val="1F1F1F"/>
          <w:sz w:val="32"/>
          <w:szCs w:val="32"/>
          <w:rtl/>
        </w:rPr>
        <w:t xml:space="preserve"> معايير قياس نجاح النموذج في تحديد "الموظفين المعرضين للمخاطرة" (</w:t>
      </w:r>
      <w:r w:rsidRPr="0000429C">
        <w:rPr>
          <w:rFonts w:ascii="Simplified Arabic" w:hAnsi="Simplified Arabic" w:cs="Simplified Arabic" w:hint="cs"/>
          <w:color w:val="1F1F1F"/>
          <w:sz w:val="32"/>
          <w:szCs w:val="32"/>
        </w:rPr>
        <w:t>Employees at Risk</w:t>
      </w:r>
      <w:r w:rsidRPr="0000429C">
        <w:rPr>
          <w:rFonts w:ascii="Simplified Arabic" w:hAnsi="Simplified Arabic" w:cs="Simplified Arabic" w:hint="cs"/>
          <w:color w:val="1F1F1F"/>
          <w:sz w:val="32"/>
          <w:szCs w:val="32"/>
          <w:rtl/>
        </w:rPr>
        <w:t>).</w:t>
      </w:r>
    </w:p>
    <w:p w14:paraId="50B70618"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الخامس: القطاع الخاص السعودي ورؤية المملكة 2030</w:t>
      </w:r>
    </w:p>
    <w:p w14:paraId="1871ABF3" w14:textId="77777777" w:rsidR="007B2052" w:rsidRPr="0000429C" w:rsidRDefault="007B2052" w:rsidP="008405D8">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التحول الرقمي في المملكة:</w:t>
      </w:r>
      <w:r w:rsidRPr="0000429C">
        <w:rPr>
          <w:rFonts w:ascii="Simplified Arabic" w:hAnsi="Simplified Arabic" w:cs="Simplified Arabic" w:hint="cs"/>
          <w:color w:val="1F1F1F"/>
          <w:sz w:val="32"/>
          <w:szCs w:val="32"/>
          <w:rtl/>
        </w:rPr>
        <w:t xml:space="preserve"> أهداف الرؤية في أتمتة الأعمال ورفع كفاءة القطاع الخاص.</w:t>
      </w:r>
    </w:p>
    <w:p w14:paraId="5BDE4BF6" w14:textId="77777777" w:rsidR="007B2052" w:rsidRPr="0000429C" w:rsidRDefault="007B2052" w:rsidP="008405D8">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سوق العمل السعودي:</w:t>
      </w:r>
      <w:r w:rsidRPr="0000429C">
        <w:rPr>
          <w:rFonts w:ascii="Simplified Arabic" w:hAnsi="Simplified Arabic" w:cs="Simplified Arabic" w:hint="cs"/>
          <w:color w:val="1F1F1F"/>
          <w:sz w:val="32"/>
          <w:szCs w:val="32"/>
          <w:rtl/>
        </w:rPr>
        <w:t xml:space="preserve"> التحديات التي تواجه الاحتفاظ بالكفاءات الوطنية (التوطين والاستبقاء).</w:t>
      </w:r>
    </w:p>
    <w:p w14:paraId="7A150F87" w14:textId="77777777" w:rsidR="007B2052" w:rsidRPr="0000429C" w:rsidRDefault="007B2052" w:rsidP="008405D8">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بيئة العمل في الشركات الكبرى:</w:t>
      </w:r>
      <w:r w:rsidRPr="0000429C">
        <w:rPr>
          <w:rFonts w:ascii="Simplified Arabic" w:hAnsi="Simplified Arabic" w:cs="Simplified Arabic" w:hint="cs"/>
          <w:color w:val="1F1F1F"/>
          <w:sz w:val="32"/>
          <w:szCs w:val="32"/>
          <w:rtl/>
        </w:rPr>
        <w:t xml:space="preserve"> التوجه نحو "الإدارة القائمة على البيانات".</w:t>
      </w:r>
    </w:p>
    <w:p w14:paraId="1501B537"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السادس: دراسة حالة: صندوق الاستثمارات العامة (</w:t>
      </w:r>
      <w:r w:rsidRPr="0000429C">
        <w:rPr>
          <w:rFonts w:ascii="Simplified Arabic" w:eastAsia="Times New Roman" w:hAnsi="Simplified Arabic" w:cs="Simplified Arabic" w:hint="cs"/>
          <w:color w:val="1F1F1F"/>
          <w:sz w:val="32"/>
          <w:szCs w:val="32"/>
        </w:rPr>
        <w:t>PIF</w:t>
      </w:r>
      <w:r w:rsidRPr="0000429C">
        <w:rPr>
          <w:rFonts w:ascii="Simplified Arabic" w:eastAsia="Times New Roman" w:hAnsi="Simplified Arabic" w:cs="Simplified Arabic" w:hint="cs"/>
          <w:color w:val="1F1F1F"/>
          <w:sz w:val="32"/>
          <w:szCs w:val="32"/>
          <w:rtl/>
        </w:rPr>
        <w:t>)</w:t>
      </w:r>
    </w:p>
    <w:p w14:paraId="7D91CC87" w14:textId="77777777" w:rsidR="007B2052" w:rsidRPr="0000429C" w:rsidRDefault="007B2052" w:rsidP="008405D8">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الدور الاستراتيجي للصندوق:</w:t>
      </w:r>
      <w:r w:rsidRPr="0000429C">
        <w:rPr>
          <w:rFonts w:ascii="Simplified Arabic" w:hAnsi="Simplified Arabic" w:cs="Simplified Arabic" w:hint="cs"/>
          <w:color w:val="1F1F1F"/>
          <w:sz w:val="32"/>
          <w:szCs w:val="32"/>
          <w:rtl/>
        </w:rPr>
        <w:t xml:space="preserve"> كونه المحرك الاقتصادي للمملكة وجاذبيته للكفاءات.</w:t>
      </w:r>
    </w:p>
    <w:p w14:paraId="5D60572B" w14:textId="77777777" w:rsidR="007B2052" w:rsidRPr="0000429C" w:rsidRDefault="007B2052" w:rsidP="008405D8">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 xml:space="preserve">الثقافة التنظيمية في </w:t>
      </w:r>
      <w:r w:rsidRPr="0000429C">
        <w:rPr>
          <w:rStyle w:val="Strong"/>
          <w:rFonts w:ascii="Simplified Arabic" w:hAnsi="Simplified Arabic" w:cs="Simplified Arabic" w:hint="cs"/>
          <w:color w:val="1F1F1F"/>
          <w:sz w:val="32"/>
          <w:szCs w:val="32"/>
          <w:bdr w:val="none" w:sz="0" w:space="0" w:color="auto" w:frame="1"/>
        </w:rPr>
        <w:t>PIF</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التميز، الابتكار، والسرعة في الإنجاز.</w:t>
      </w:r>
    </w:p>
    <w:p w14:paraId="53FCFDB0" w14:textId="77777777" w:rsidR="007B2052" w:rsidRPr="0000429C" w:rsidRDefault="007B2052" w:rsidP="008405D8">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البنية التقنية للصندوق:</w:t>
      </w:r>
      <w:r w:rsidRPr="0000429C">
        <w:rPr>
          <w:rFonts w:ascii="Simplified Arabic" w:hAnsi="Simplified Arabic" w:cs="Simplified Arabic" w:hint="cs"/>
          <w:color w:val="1F1F1F"/>
          <w:sz w:val="32"/>
          <w:szCs w:val="32"/>
          <w:rtl/>
        </w:rPr>
        <w:t xml:space="preserve"> مدى جاهزية الأنظمة لتبني حلول الذكاء الاصطناعي المتقدمة.</w:t>
      </w:r>
    </w:p>
    <w:p w14:paraId="2B9D2673"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السابع: العوامل النفسية والاجتماعية المؤثرة على قرار المغادرة</w:t>
      </w:r>
    </w:p>
    <w:p w14:paraId="46D8D7A1" w14:textId="77777777" w:rsidR="007B2052" w:rsidRPr="0000429C" w:rsidRDefault="007B2052" w:rsidP="008405D8">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الاحتراق الوظيفي (</w:t>
      </w:r>
      <w:r w:rsidRPr="0000429C">
        <w:rPr>
          <w:rStyle w:val="Strong"/>
          <w:rFonts w:ascii="Simplified Arabic" w:hAnsi="Simplified Arabic" w:cs="Simplified Arabic" w:hint="cs"/>
          <w:color w:val="1F1F1F"/>
          <w:sz w:val="32"/>
          <w:szCs w:val="32"/>
          <w:bdr w:val="none" w:sz="0" w:space="0" w:color="auto" w:frame="1"/>
        </w:rPr>
        <w:t>Burnout</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دور ضغط العمل في تسريع قرار التسرب.</w:t>
      </w:r>
    </w:p>
    <w:p w14:paraId="07D50AC4" w14:textId="77777777" w:rsidR="007B2052" w:rsidRPr="0000429C" w:rsidRDefault="007B2052" w:rsidP="008405D8">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التوازن بين العمل والحياة:</w:t>
      </w:r>
      <w:r w:rsidRPr="0000429C">
        <w:rPr>
          <w:rFonts w:ascii="Simplified Arabic" w:hAnsi="Simplified Arabic" w:cs="Simplified Arabic" w:hint="cs"/>
          <w:color w:val="1F1F1F"/>
          <w:sz w:val="32"/>
          <w:szCs w:val="32"/>
          <w:rtl/>
        </w:rPr>
        <w:t xml:space="preserve"> أثر المرونة الوظيفية على البقاء في المنظمة.</w:t>
      </w:r>
    </w:p>
    <w:p w14:paraId="130ABB6D" w14:textId="77777777" w:rsidR="007B2052" w:rsidRPr="0000429C" w:rsidRDefault="007B2052" w:rsidP="008405D8">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الارتباط الوظيفي (</w:t>
      </w:r>
      <w:r w:rsidRPr="0000429C">
        <w:rPr>
          <w:rStyle w:val="Strong"/>
          <w:rFonts w:ascii="Simplified Arabic" w:hAnsi="Simplified Arabic" w:cs="Simplified Arabic" w:hint="cs"/>
          <w:color w:val="1F1F1F"/>
          <w:sz w:val="32"/>
          <w:szCs w:val="32"/>
          <w:bdr w:val="none" w:sz="0" w:space="0" w:color="auto" w:frame="1"/>
        </w:rPr>
        <w:t>Engagement</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كيف يقلل الارتباط العاطفي من فاعلية إغراءات المنافسين.</w:t>
      </w:r>
    </w:p>
    <w:p w14:paraId="1DC4FD3F"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المحور الثامن: أخلاقيات الذكاء الاصطناعي وخصوصية الموظف</w:t>
      </w:r>
    </w:p>
    <w:p w14:paraId="293419A7" w14:textId="77777777" w:rsidR="007B2052" w:rsidRPr="0000429C" w:rsidRDefault="007B2052" w:rsidP="008405D8">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المراقبة مقابل التحليل:</w:t>
      </w:r>
      <w:r w:rsidRPr="0000429C">
        <w:rPr>
          <w:rFonts w:ascii="Simplified Arabic" w:hAnsi="Simplified Arabic" w:cs="Simplified Arabic" w:hint="cs"/>
          <w:color w:val="1F1F1F"/>
          <w:sz w:val="32"/>
          <w:szCs w:val="32"/>
          <w:rtl/>
        </w:rPr>
        <w:t xml:space="preserve"> الخط الفاصل بين تحسين العمل وانتهاك الخصوصية.</w:t>
      </w:r>
    </w:p>
    <w:p w14:paraId="4EC8E53F" w14:textId="77777777" w:rsidR="007B2052" w:rsidRPr="0000429C" w:rsidRDefault="007B2052" w:rsidP="008405D8">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التحيز الخوارزمي (</w:t>
      </w:r>
      <w:r w:rsidRPr="0000429C">
        <w:rPr>
          <w:rStyle w:val="Strong"/>
          <w:rFonts w:ascii="Simplified Arabic" w:hAnsi="Simplified Arabic" w:cs="Simplified Arabic" w:hint="cs"/>
          <w:color w:val="1F1F1F"/>
          <w:sz w:val="32"/>
          <w:szCs w:val="32"/>
          <w:bdr w:val="none" w:sz="0" w:space="0" w:color="auto" w:frame="1"/>
        </w:rPr>
        <w:t>Algorithmic Bias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ضمان عدم تمييز النظام ضد فئات معينة من الموظفين.</w:t>
      </w:r>
    </w:p>
    <w:p w14:paraId="0C0F89F7" w14:textId="77777777" w:rsidR="007B2052" w:rsidRPr="0000429C" w:rsidRDefault="007B2052" w:rsidP="008405D8">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التشريعات والأنظمة:</w:t>
      </w:r>
      <w:r w:rsidRPr="0000429C">
        <w:rPr>
          <w:rFonts w:ascii="Simplified Arabic" w:hAnsi="Simplified Arabic" w:cs="Simplified Arabic" w:hint="cs"/>
          <w:color w:val="1F1F1F"/>
          <w:sz w:val="32"/>
          <w:szCs w:val="32"/>
          <w:rtl/>
        </w:rPr>
        <w:t xml:space="preserve"> نظام حماية البيانات الشخصية في المملكة العربية السعودية.</w:t>
      </w:r>
    </w:p>
    <w:p w14:paraId="4B2C87AB" w14:textId="77777777" w:rsidR="007B2052" w:rsidRPr="0000429C" w:rsidRDefault="007B2052"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المحور التاسع: أثر الذكاء الاصطناعي على استراتيجيات الاستبقاء (</w:t>
      </w:r>
      <w:r w:rsidRPr="0000429C">
        <w:rPr>
          <w:rFonts w:ascii="Simplified Arabic" w:eastAsia="Times New Roman" w:hAnsi="Simplified Arabic" w:cs="Simplified Arabic" w:hint="cs"/>
          <w:color w:val="1F1F1F"/>
          <w:sz w:val="32"/>
          <w:szCs w:val="32"/>
        </w:rPr>
        <w:t>Retention Strategies</w:t>
      </w:r>
      <w:r w:rsidRPr="0000429C">
        <w:rPr>
          <w:rFonts w:ascii="Simplified Arabic" w:eastAsia="Times New Roman" w:hAnsi="Simplified Arabic" w:cs="Simplified Arabic" w:hint="cs"/>
          <w:color w:val="1F1F1F"/>
          <w:sz w:val="32"/>
          <w:szCs w:val="32"/>
          <w:rtl/>
        </w:rPr>
        <w:t>)</w:t>
      </w:r>
    </w:p>
    <w:p w14:paraId="065D9B25" w14:textId="77777777" w:rsidR="007B2052" w:rsidRPr="0000429C" w:rsidRDefault="007B2052" w:rsidP="008405D8">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التدخل الاستباقي:</w:t>
      </w:r>
      <w:r w:rsidRPr="0000429C">
        <w:rPr>
          <w:rFonts w:ascii="Simplified Arabic" w:hAnsi="Simplified Arabic" w:cs="Simplified Arabic" w:hint="cs"/>
          <w:color w:val="1F1F1F"/>
          <w:sz w:val="32"/>
          <w:szCs w:val="32"/>
          <w:rtl/>
        </w:rPr>
        <w:t xml:space="preserve"> كيف تستخدم الإدارة نتائج التنبؤ لتقديم عروض مضادة قبل الاستقالة.</w:t>
      </w:r>
    </w:p>
    <w:p w14:paraId="50157CC2" w14:textId="77777777" w:rsidR="007B2052" w:rsidRPr="0000429C" w:rsidRDefault="007B2052" w:rsidP="008405D8">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تخصيص المسارات المهنية:</w:t>
      </w:r>
      <w:r w:rsidRPr="0000429C">
        <w:rPr>
          <w:rFonts w:ascii="Simplified Arabic" w:hAnsi="Simplified Arabic" w:cs="Simplified Arabic" w:hint="cs"/>
          <w:color w:val="1F1F1F"/>
          <w:sz w:val="32"/>
          <w:szCs w:val="32"/>
          <w:rtl/>
        </w:rPr>
        <w:t xml:space="preserve"> استخدام </w:t>
      </w:r>
      <w:r w:rsidRPr="0000429C">
        <w:rPr>
          <w:rFonts w:ascii="Simplified Arabic" w:hAnsi="Simplified Arabic" w:cs="Simplified Arabic" w:hint="cs"/>
          <w:color w:val="1F1F1F"/>
          <w:sz w:val="32"/>
          <w:szCs w:val="32"/>
        </w:rPr>
        <w:t>AI</w:t>
      </w:r>
      <w:r w:rsidRPr="0000429C">
        <w:rPr>
          <w:rFonts w:ascii="Simplified Arabic" w:hAnsi="Simplified Arabic" w:cs="Simplified Arabic" w:hint="cs"/>
          <w:color w:val="1F1F1F"/>
          <w:sz w:val="32"/>
          <w:szCs w:val="32"/>
          <w:rtl/>
        </w:rPr>
        <w:t xml:space="preserve"> في رسم مسار نمو لكل موظف يضمن استمراريته.</w:t>
      </w:r>
    </w:p>
    <w:p w14:paraId="635FFFA8" w14:textId="77777777" w:rsidR="007B2052" w:rsidRPr="0000429C" w:rsidRDefault="007B2052" w:rsidP="008405D8">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تحسين تجربة الموظف (</w:t>
      </w:r>
      <w:r w:rsidRPr="0000429C">
        <w:rPr>
          <w:rStyle w:val="Strong"/>
          <w:rFonts w:ascii="Simplified Arabic" w:hAnsi="Simplified Arabic" w:cs="Simplified Arabic" w:hint="cs"/>
          <w:color w:val="1F1F1F"/>
          <w:sz w:val="32"/>
          <w:szCs w:val="32"/>
          <w:bdr w:val="none" w:sz="0" w:space="0" w:color="auto" w:frame="1"/>
        </w:rPr>
        <w:t>Employee Experience</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جعل بيئة العمل أكثر ذكاءً واستجابة لاحتياجات الأفراد.</w:t>
      </w:r>
    </w:p>
    <w:p w14:paraId="49FBB016" w14:textId="31A1E054" w:rsidR="00E22703" w:rsidRPr="0000429C" w:rsidRDefault="007B2052" w:rsidP="008405D8">
      <w:pPr>
        <w:pStyle w:val="Heading3"/>
        <w:spacing w:before="0" w:after="120" w:line="360" w:lineRule="auto"/>
        <w:rPr>
          <w:rFonts w:ascii="Simplified Arabic" w:eastAsia="Calibri" w:hAnsi="Simplified Arabic" w:cs="Simplified Arabic"/>
          <w:spacing w:val="-4"/>
          <w:sz w:val="32"/>
          <w:szCs w:val="32"/>
          <w:rtl/>
          <w:lang w:bidi="ar-EG"/>
        </w:rPr>
      </w:pPr>
      <w:r w:rsidRPr="0000429C">
        <w:rPr>
          <w:rFonts w:ascii="Simplified Arabic" w:eastAsia="Times New Roman" w:hAnsi="Simplified Arabic" w:cs="Simplified Arabic" w:hint="cs"/>
          <w:color w:val="1F1F1F"/>
          <w:sz w:val="32"/>
          <w:szCs w:val="32"/>
          <w:rtl/>
        </w:rPr>
        <w:t xml:space="preserve">المحور العاشر: </w:t>
      </w:r>
      <w:r w:rsidR="0022061D" w:rsidRPr="0000429C">
        <w:rPr>
          <w:rFonts w:ascii="Simplified Arabic" w:eastAsia="Calibri" w:hAnsi="Simplified Arabic" w:cs="Simplified Arabic" w:hint="cs"/>
          <w:color w:val="000000" w:themeColor="text1"/>
          <w:spacing w:val="-4"/>
          <w:sz w:val="32"/>
          <w:szCs w:val="32"/>
          <w:rtl/>
          <w:lang w:bidi="ar-EG"/>
        </w:rPr>
        <w:t>الخاتمة</w:t>
      </w:r>
      <w:r w:rsidR="0022061D" w:rsidRPr="0000429C">
        <w:rPr>
          <w:rFonts w:ascii="Simplified Arabic" w:eastAsia="Calibri" w:hAnsi="Simplified Arabic" w:cs="Simplified Arabic" w:hint="cs"/>
          <w:spacing w:val="-4"/>
          <w:sz w:val="32"/>
          <w:szCs w:val="32"/>
          <w:rtl/>
          <w:lang w:bidi="ar-EG"/>
        </w:rPr>
        <w:t xml:space="preserve"> </w:t>
      </w:r>
    </w:p>
    <w:p w14:paraId="14303FA8" w14:textId="77777777" w:rsidR="00E22703" w:rsidRDefault="00E22703" w:rsidP="008405D8">
      <w:pPr>
        <w:spacing w:before="10" w:line="360" w:lineRule="auto"/>
        <w:ind w:firstLine="284"/>
        <w:jc w:val="both"/>
        <w:rPr>
          <w:rFonts w:ascii="Simplified Arabic" w:eastAsia="Calibri" w:hAnsi="Simplified Arabic" w:cs="Simplified Arabic"/>
          <w:spacing w:val="-4"/>
          <w:sz w:val="32"/>
          <w:szCs w:val="32"/>
          <w:rtl/>
          <w:lang w:bidi="ar-EG"/>
        </w:rPr>
      </w:pPr>
    </w:p>
    <w:p w14:paraId="76A39AAE" w14:textId="16A2361D" w:rsidR="00BB2CFE" w:rsidRDefault="00BB2CFE" w:rsidP="008405D8">
      <w:pPr>
        <w:spacing w:before="10" w:line="360" w:lineRule="auto"/>
        <w:ind w:firstLine="284"/>
        <w:jc w:val="both"/>
        <w:rPr>
          <w:rFonts w:ascii="Simplified Arabic" w:eastAsia="Calibri" w:hAnsi="Simplified Arabic" w:cs="Simplified Arabic"/>
          <w:spacing w:val="-4"/>
          <w:sz w:val="32"/>
          <w:szCs w:val="32"/>
          <w:rtl/>
          <w:lang w:bidi="ar-EG"/>
        </w:rPr>
      </w:pPr>
    </w:p>
    <w:p w14:paraId="490D4917" w14:textId="77777777" w:rsidR="00BB2CFE" w:rsidRDefault="00BB2CFE" w:rsidP="008405D8">
      <w:pPr>
        <w:spacing w:before="10" w:line="360" w:lineRule="auto"/>
        <w:ind w:firstLine="284"/>
        <w:jc w:val="both"/>
        <w:rPr>
          <w:rFonts w:ascii="Simplified Arabic" w:eastAsia="Calibri" w:hAnsi="Simplified Arabic" w:cs="Simplified Arabic"/>
          <w:spacing w:val="-4"/>
          <w:sz w:val="32"/>
          <w:szCs w:val="32"/>
          <w:rtl/>
          <w:lang w:bidi="ar-EG"/>
        </w:rPr>
      </w:pPr>
    </w:p>
    <w:p w14:paraId="7C284201" w14:textId="77777777" w:rsidR="00BB2CFE" w:rsidRDefault="00BB2CFE" w:rsidP="008405D8">
      <w:pPr>
        <w:spacing w:before="10" w:line="360" w:lineRule="auto"/>
        <w:ind w:firstLine="284"/>
        <w:jc w:val="both"/>
        <w:rPr>
          <w:rFonts w:ascii="Simplified Arabic" w:eastAsia="Calibri" w:hAnsi="Simplified Arabic" w:cs="Simplified Arabic"/>
          <w:spacing w:val="-4"/>
          <w:sz w:val="32"/>
          <w:szCs w:val="32"/>
          <w:rtl/>
          <w:lang w:bidi="ar-EG"/>
        </w:rPr>
      </w:pPr>
    </w:p>
    <w:p w14:paraId="5E72F6F0" w14:textId="2D1C6B3F" w:rsidR="00F40D57" w:rsidRPr="00BB2CFE" w:rsidRDefault="00F40D57" w:rsidP="008405D8">
      <w:pPr>
        <w:pStyle w:val="Heading2"/>
        <w:spacing w:before="0" w:after="120" w:line="360" w:lineRule="auto"/>
        <w:rPr>
          <w:rFonts w:ascii="Simplified Arabic" w:eastAsia="Times New Roman" w:hAnsi="Simplified Arabic" w:cs="Simplified Arabic"/>
          <w:b/>
          <w:bCs/>
          <w:color w:val="1F1F1F"/>
          <w:rtl/>
        </w:rPr>
      </w:pPr>
      <w:r w:rsidRPr="00BB2CFE">
        <w:rPr>
          <w:rFonts w:ascii="Simplified Arabic" w:eastAsia="Times New Roman" w:hAnsi="Simplified Arabic" w:cs="Simplified Arabic" w:hint="cs"/>
          <w:b/>
          <w:bCs/>
          <w:color w:val="1F1F1F"/>
          <w:rtl/>
        </w:rPr>
        <w:lastRenderedPageBreak/>
        <w:t xml:space="preserve"> </w:t>
      </w:r>
      <w:r w:rsidR="00747D5B" w:rsidRPr="00747D5B">
        <w:rPr>
          <w:rFonts w:ascii="Simplified Arabic" w:eastAsia="Times New Roman" w:hAnsi="Simplified Arabic" w:cs="Simplified Arabic" w:hint="cs"/>
          <w:b/>
          <w:bCs/>
          <w:color w:val="1F1F1F"/>
          <w:rtl/>
        </w:rPr>
        <w:t xml:space="preserve">المحور </w:t>
      </w:r>
      <w:r w:rsidR="00747D5B">
        <w:rPr>
          <w:rFonts w:ascii="Simplified Arabic" w:eastAsia="Times New Roman" w:hAnsi="Simplified Arabic" w:cs="Simplified Arabic" w:hint="cs"/>
          <w:b/>
          <w:bCs/>
          <w:color w:val="1F1F1F"/>
          <w:rtl/>
        </w:rPr>
        <w:t>الأول</w:t>
      </w:r>
      <w:r w:rsidR="00747D5B" w:rsidRPr="00747D5B">
        <w:rPr>
          <w:rFonts w:ascii="Simplified Arabic" w:eastAsia="Times New Roman" w:hAnsi="Simplified Arabic" w:cs="Simplified Arabic" w:hint="cs"/>
          <w:b/>
          <w:bCs/>
          <w:color w:val="1F1F1F"/>
          <w:rtl/>
        </w:rPr>
        <w:t xml:space="preserve">: </w:t>
      </w:r>
      <w:r w:rsidRPr="00BB2CFE">
        <w:rPr>
          <w:rFonts w:ascii="Simplified Arabic" w:eastAsia="Times New Roman" w:hAnsi="Simplified Arabic" w:cs="Simplified Arabic" w:hint="cs"/>
          <w:b/>
          <w:bCs/>
          <w:color w:val="1F1F1F"/>
          <w:rtl/>
        </w:rPr>
        <w:t>ما هو الذكاء الاصطناعي في إدارة الموارد البشرية؟</w:t>
      </w:r>
    </w:p>
    <w:p w14:paraId="7B7842CE"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مفهوم الذكاء الاصطناعي (</w:t>
      </w:r>
      <w:r w:rsidRPr="0000429C">
        <w:rPr>
          <w:rFonts w:ascii="Simplified Arabic" w:eastAsia="Times New Roman" w:hAnsi="Simplified Arabic" w:cs="Simplified Arabic" w:hint="cs"/>
          <w:color w:val="1F1F1F"/>
          <w:sz w:val="32"/>
          <w:szCs w:val="32"/>
        </w:rPr>
        <w:t>AI</w:t>
      </w:r>
      <w:r w:rsidRPr="0000429C">
        <w:rPr>
          <w:rFonts w:ascii="Simplified Arabic" w:eastAsia="Times New Roman" w:hAnsi="Simplified Arabic" w:cs="Simplified Arabic" w:hint="cs"/>
          <w:color w:val="1F1F1F"/>
          <w:sz w:val="32"/>
          <w:szCs w:val="32"/>
          <w:rtl/>
        </w:rPr>
        <w:t>) وسياقه في بيئة الأعمال</w:t>
      </w:r>
    </w:p>
    <w:p w14:paraId="4FA7CF12" w14:textId="77777777" w:rsidR="00F40D57" w:rsidRPr="0000429C" w:rsidRDefault="00F40D57"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الذكاء الاصطناعي هو قدرة الأنظمة الحاسوبية على محاكاة القدرات الذهنية البشرية، مثل التعلم، حل المشكلات، واتخاذ القرار. في بيئة الأعمال، تطور الذكاء الاصطناعي من مجرد أتمتة للمهام الروتينية (مثل إدخال البيانات) إلى أنظمة معقدة تساعد في تخطيط القوى العاملة وتخصيص تجربة الموظف.</w:t>
      </w:r>
    </w:p>
    <w:p w14:paraId="73BFD781"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خوارزميات التعلم الآلي (</w:t>
      </w:r>
      <w:r w:rsidRPr="0000429C">
        <w:rPr>
          <w:rFonts w:ascii="Simplified Arabic" w:eastAsia="Times New Roman" w:hAnsi="Simplified Arabic" w:cs="Simplified Arabic" w:hint="cs"/>
          <w:color w:val="1F1F1F"/>
          <w:sz w:val="32"/>
          <w:szCs w:val="32"/>
        </w:rPr>
        <w:t>Machine Learning</w:t>
      </w:r>
      <w:r w:rsidRPr="0000429C">
        <w:rPr>
          <w:rFonts w:ascii="Simplified Arabic" w:eastAsia="Times New Roman" w:hAnsi="Simplified Arabic" w:cs="Simplified Arabic" w:hint="cs"/>
          <w:color w:val="1F1F1F"/>
          <w:sz w:val="32"/>
          <w:szCs w:val="32"/>
          <w:rtl/>
        </w:rPr>
        <w:t>) في تصنيف الموظفين</w:t>
      </w:r>
    </w:p>
    <w:p w14:paraId="21BB5445" w14:textId="77777777" w:rsidR="00F40D57" w:rsidRPr="0000429C" w:rsidRDefault="00F40D57"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تعتمد إدارة الموارد البشرية الحديثة على نوعين رئيسيين من التعلم الآلي لتصنيف الموظفين وفهم قدراتهم:</w:t>
      </w:r>
    </w:p>
    <w:p w14:paraId="2A9C9DD4" w14:textId="77777777" w:rsidR="00F40D57" w:rsidRPr="0000429C" w:rsidRDefault="00F40D57" w:rsidP="008405D8">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التعلم الخاضع للإشراف (</w:t>
      </w:r>
      <w:r w:rsidRPr="0000429C">
        <w:rPr>
          <w:rStyle w:val="Strong"/>
          <w:rFonts w:ascii="Simplified Arabic" w:hAnsi="Simplified Arabic" w:cs="Simplified Arabic" w:hint="cs"/>
          <w:color w:val="1F1F1F"/>
          <w:sz w:val="32"/>
          <w:szCs w:val="32"/>
          <w:bdr w:val="none" w:sz="0" w:space="0" w:color="auto" w:frame="1"/>
        </w:rPr>
        <w:t>Supervised Learning</w:t>
      </w:r>
      <w:r w:rsidRPr="0000429C">
        <w:rPr>
          <w:rStyle w:val="Strong"/>
          <w:rFonts w:ascii="Simplified Arabic" w:hAnsi="Simplified Arabic" w:cs="Simplified Arabic" w:hint="cs"/>
          <w:color w:val="1F1F1F"/>
          <w:sz w:val="32"/>
          <w:szCs w:val="32"/>
          <w:bdr w:val="none" w:sz="0" w:space="0" w:color="auto" w:frame="1"/>
          <w:rtl/>
        </w:rPr>
        <w:t>):</w:t>
      </w:r>
    </w:p>
    <w:p w14:paraId="555FA1C9" w14:textId="77777777" w:rsidR="00F40D57" w:rsidRPr="0000429C" w:rsidRDefault="00F40D57" w:rsidP="008405D8">
      <w:pPr>
        <w:pStyle w:val="NormalWeb"/>
        <w:numPr>
          <w:ilvl w:val="1"/>
          <w:numId w:val="4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كيف يعمل:</w:t>
      </w:r>
      <w:r w:rsidRPr="0000429C">
        <w:rPr>
          <w:rFonts w:ascii="Simplified Arabic" w:hAnsi="Simplified Arabic" w:cs="Simplified Arabic" w:hint="cs"/>
          <w:color w:val="1F1F1F"/>
          <w:sz w:val="32"/>
          <w:szCs w:val="32"/>
          <w:rtl/>
        </w:rPr>
        <w:t xml:space="preserve"> يتم تدريب الخوارزمية على بيانات تاريخية معروفة النتائج (مثل: بيانات الموظفين الذين نجحوا في ترقيات سابقة).</w:t>
      </w:r>
    </w:p>
    <w:p w14:paraId="50CE78B5" w14:textId="77777777" w:rsidR="00F40D57" w:rsidRDefault="00F40D57" w:rsidP="008405D8">
      <w:pPr>
        <w:pStyle w:val="NormalWeb"/>
        <w:numPr>
          <w:ilvl w:val="1"/>
          <w:numId w:val="43"/>
        </w:numPr>
        <w:bidi/>
        <w:spacing w:before="0" w:beforeAutospacing="0" w:after="0" w:afterAutospacing="0" w:line="360" w:lineRule="auto"/>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الاستخدام:</w:t>
      </w:r>
      <w:r w:rsidRPr="0000429C">
        <w:rPr>
          <w:rFonts w:ascii="Simplified Arabic" w:hAnsi="Simplified Arabic" w:cs="Simplified Arabic" w:hint="cs"/>
          <w:color w:val="1F1F1F"/>
          <w:sz w:val="32"/>
          <w:szCs w:val="32"/>
          <w:rtl/>
        </w:rPr>
        <w:t xml:space="preserve"> التنبؤ بمن هو الموظف الأنسب لوظيفة معينة بناءً على سمات محددة مسبقاً، أو تحديد احتمال استقالة موظف بناءً على أنماط استقالات سابقة.</w:t>
      </w:r>
    </w:p>
    <w:p w14:paraId="6F4BD6D5" w14:textId="77777777" w:rsidR="00BB2CFE" w:rsidRPr="0000429C" w:rsidRDefault="00BB2CFE" w:rsidP="00BB2CFE">
      <w:pPr>
        <w:pStyle w:val="NormalWeb"/>
        <w:bidi/>
        <w:spacing w:before="0" w:beforeAutospacing="0" w:after="0" w:afterAutospacing="0" w:line="360" w:lineRule="auto"/>
        <w:ind w:left="1440"/>
        <w:rPr>
          <w:rFonts w:ascii="Simplified Arabic" w:hAnsi="Simplified Arabic" w:cs="Simplified Arabic"/>
          <w:color w:val="1F1F1F"/>
          <w:sz w:val="32"/>
          <w:szCs w:val="32"/>
          <w:rtl/>
        </w:rPr>
      </w:pPr>
    </w:p>
    <w:p w14:paraId="1BF985AF" w14:textId="77777777" w:rsidR="00F40D57" w:rsidRPr="0000429C" w:rsidRDefault="00F40D57" w:rsidP="008405D8">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التعلم غير الخاضع للإشراف (</w:t>
      </w:r>
      <w:r w:rsidRPr="0000429C">
        <w:rPr>
          <w:rStyle w:val="Strong"/>
          <w:rFonts w:ascii="Simplified Arabic" w:hAnsi="Simplified Arabic" w:cs="Simplified Arabic" w:hint="cs"/>
          <w:color w:val="1F1F1F"/>
          <w:sz w:val="32"/>
          <w:szCs w:val="32"/>
          <w:bdr w:val="none" w:sz="0" w:space="0" w:color="auto" w:frame="1"/>
        </w:rPr>
        <w:t>Unsupervised Learning</w:t>
      </w:r>
      <w:r w:rsidRPr="0000429C">
        <w:rPr>
          <w:rStyle w:val="Strong"/>
          <w:rFonts w:ascii="Simplified Arabic" w:hAnsi="Simplified Arabic" w:cs="Simplified Arabic" w:hint="cs"/>
          <w:color w:val="1F1F1F"/>
          <w:sz w:val="32"/>
          <w:szCs w:val="32"/>
          <w:bdr w:val="none" w:sz="0" w:space="0" w:color="auto" w:frame="1"/>
          <w:rtl/>
        </w:rPr>
        <w:t>):</w:t>
      </w:r>
    </w:p>
    <w:p w14:paraId="4E8A3A74" w14:textId="77777777" w:rsidR="00F40D57" w:rsidRPr="0000429C" w:rsidRDefault="00F40D57" w:rsidP="008405D8">
      <w:pPr>
        <w:pStyle w:val="NormalWeb"/>
        <w:numPr>
          <w:ilvl w:val="1"/>
          <w:numId w:val="4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كيف يعمل:</w:t>
      </w:r>
      <w:r w:rsidRPr="0000429C">
        <w:rPr>
          <w:rFonts w:ascii="Simplified Arabic" w:hAnsi="Simplified Arabic" w:cs="Simplified Arabic" w:hint="cs"/>
          <w:color w:val="1F1F1F"/>
          <w:sz w:val="32"/>
          <w:szCs w:val="32"/>
          <w:rtl/>
        </w:rPr>
        <w:t xml:space="preserve"> تقوم الخوارزمية بالبحث عن أنماط مخفية في البيانات دون توجيه مسبق أو نتائج محددة.</w:t>
      </w:r>
    </w:p>
    <w:p w14:paraId="27F1509B" w14:textId="77777777" w:rsidR="00F40D57" w:rsidRPr="0000429C" w:rsidRDefault="00F40D57" w:rsidP="008405D8">
      <w:pPr>
        <w:pStyle w:val="NormalWeb"/>
        <w:numPr>
          <w:ilvl w:val="1"/>
          <w:numId w:val="4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الاستخدام:</w:t>
      </w:r>
      <w:r w:rsidRPr="0000429C">
        <w:rPr>
          <w:rFonts w:ascii="Simplified Arabic" w:hAnsi="Simplified Arabic" w:cs="Simplified Arabic" w:hint="cs"/>
          <w:color w:val="1F1F1F"/>
          <w:sz w:val="32"/>
          <w:szCs w:val="32"/>
          <w:rtl/>
        </w:rPr>
        <w:t xml:space="preserve"> تقسيم الموظفين إلى مجموعات (</w:t>
      </w:r>
      <w:r w:rsidRPr="0000429C">
        <w:rPr>
          <w:rFonts w:ascii="Simplified Arabic" w:hAnsi="Simplified Arabic" w:cs="Simplified Arabic" w:hint="cs"/>
          <w:color w:val="1F1F1F"/>
          <w:sz w:val="32"/>
          <w:szCs w:val="32"/>
        </w:rPr>
        <w:t>Clusters</w:t>
      </w:r>
      <w:r w:rsidRPr="0000429C">
        <w:rPr>
          <w:rFonts w:ascii="Simplified Arabic" w:hAnsi="Simplified Arabic" w:cs="Simplified Arabic" w:hint="cs"/>
          <w:color w:val="1F1F1F"/>
          <w:sz w:val="32"/>
          <w:szCs w:val="32"/>
          <w:rtl/>
        </w:rPr>
        <w:t>) بناءً على تشابه السلوكيات أو المهارات التي قد لا تلاحظها الإدارة البشرية، مما يساعد في تصميم برامج تدريبية مخصصة لكل مجموعة.</w:t>
      </w:r>
    </w:p>
    <w:p w14:paraId="6FAE0354"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التحليلات التنبؤية (</w:t>
      </w:r>
      <w:r w:rsidRPr="0000429C">
        <w:rPr>
          <w:rFonts w:ascii="Simplified Arabic" w:eastAsia="Times New Roman" w:hAnsi="Simplified Arabic" w:cs="Simplified Arabic" w:hint="cs"/>
          <w:color w:val="1F1F1F"/>
          <w:sz w:val="32"/>
          <w:szCs w:val="32"/>
        </w:rPr>
        <w:t>Predictive Analytics</w:t>
      </w:r>
      <w:r w:rsidRPr="0000429C">
        <w:rPr>
          <w:rFonts w:ascii="Simplified Arabic" w:eastAsia="Times New Roman" w:hAnsi="Simplified Arabic" w:cs="Simplified Arabic" w:hint="cs"/>
          <w:color w:val="1F1F1F"/>
          <w:sz w:val="32"/>
          <w:szCs w:val="32"/>
          <w:rtl/>
        </w:rPr>
        <w:t>)</w:t>
      </w:r>
    </w:p>
    <w:p w14:paraId="01C29020" w14:textId="77777777" w:rsidR="00F40D57" w:rsidRPr="0000429C" w:rsidRDefault="00F40D57"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هي عملية استخدام البيانات التاريخية، والخوارزميات الإحصائية، وتقنيات التعلم الآلي لتحديد احتمالية النتائج المستقبلية.</w:t>
      </w:r>
    </w:p>
    <w:p w14:paraId="201FD09A" w14:textId="77777777" w:rsidR="00F40D57" w:rsidRPr="0000429C" w:rsidRDefault="00F40D57" w:rsidP="008405D8">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التحول:</w:t>
      </w:r>
      <w:r w:rsidRPr="0000429C">
        <w:rPr>
          <w:rFonts w:ascii="Simplified Arabic" w:hAnsi="Simplified Arabic" w:cs="Simplified Arabic" w:hint="cs"/>
          <w:color w:val="1F1F1F"/>
          <w:sz w:val="32"/>
          <w:szCs w:val="32"/>
          <w:rtl/>
        </w:rPr>
        <w:t xml:space="preserve"> بدلاً من النظر إلى "ماذا حدث؟" (لماذا استقال الموظف؟)، تساعد التحليلات التنبؤية في الإجابة على "ماذا سيحدث؟" (من المرجح أن يستقيل في الأشهر الستة القادمة؟).</w:t>
      </w:r>
    </w:p>
    <w:p w14:paraId="7F926788" w14:textId="77777777" w:rsidR="00F40D57" w:rsidRDefault="00F40D57" w:rsidP="008405D8">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الأهمية:</w:t>
      </w:r>
      <w:r w:rsidRPr="0000429C">
        <w:rPr>
          <w:rFonts w:ascii="Simplified Arabic" w:hAnsi="Simplified Arabic" w:cs="Simplified Arabic" w:hint="cs"/>
          <w:color w:val="1F1F1F"/>
          <w:sz w:val="32"/>
          <w:szCs w:val="32"/>
          <w:rtl/>
        </w:rPr>
        <w:t xml:space="preserve"> تمكن قسم الموارد البشرية من اتخاذ إجراءات استباقية (</w:t>
      </w:r>
      <w:r w:rsidRPr="0000429C">
        <w:rPr>
          <w:rFonts w:ascii="Simplified Arabic" w:hAnsi="Simplified Arabic" w:cs="Simplified Arabic" w:hint="cs"/>
          <w:color w:val="1F1F1F"/>
          <w:sz w:val="32"/>
          <w:szCs w:val="32"/>
        </w:rPr>
        <w:t>Proactive</w:t>
      </w:r>
      <w:r w:rsidRPr="0000429C">
        <w:rPr>
          <w:rFonts w:ascii="Simplified Arabic" w:hAnsi="Simplified Arabic" w:cs="Simplified Arabic" w:hint="cs"/>
          <w:color w:val="1F1F1F"/>
          <w:sz w:val="32"/>
          <w:szCs w:val="32"/>
          <w:rtl/>
        </w:rPr>
        <w:t>) بدلاً من الإجراءات التصحيحية (</w:t>
      </w:r>
      <w:r w:rsidRPr="0000429C">
        <w:rPr>
          <w:rFonts w:ascii="Simplified Arabic" w:hAnsi="Simplified Arabic" w:cs="Simplified Arabic" w:hint="cs"/>
          <w:color w:val="1F1F1F"/>
          <w:sz w:val="32"/>
          <w:szCs w:val="32"/>
        </w:rPr>
        <w:t>Reactive</w:t>
      </w:r>
      <w:r w:rsidRPr="0000429C">
        <w:rPr>
          <w:rFonts w:ascii="Simplified Arabic" w:hAnsi="Simplified Arabic" w:cs="Simplified Arabic" w:hint="cs"/>
          <w:color w:val="1F1F1F"/>
          <w:sz w:val="32"/>
          <w:szCs w:val="32"/>
          <w:rtl/>
        </w:rPr>
        <w:t>).</w:t>
      </w:r>
    </w:p>
    <w:p w14:paraId="46FD30CF" w14:textId="77777777" w:rsidR="00BB2CFE" w:rsidRPr="0000429C"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2E9AB71B" w14:textId="2961445C" w:rsidR="00F40D57" w:rsidRPr="00BB2CFE" w:rsidRDefault="00F40D57" w:rsidP="008405D8">
      <w:pPr>
        <w:pStyle w:val="Heading2"/>
        <w:spacing w:before="0" w:after="120" w:line="360" w:lineRule="auto"/>
        <w:rPr>
          <w:rFonts w:ascii="Simplified Arabic" w:eastAsia="Times New Roman" w:hAnsi="Simplified Arabic" w:cs="Simplified Arabic"/>
          <w:b/>
          <w:bCs/>
          <w:color w:val="1F1F1F"/>
          <w:rtl/>
        </w:rPr>
      </w:pPr>
      <w:r w:rsidRPr="00BB2CFE">
        <w:rPr>
          <w:rFonts w:ascii="Simplified Arabic" w:eastAsia="Times New Roman" w:hAnsi="Simplified Arabic" w:cs="Simplified Arabic" w:hint="cs"/>
          <w:b/>
          <w:bCs/>
          <w:color w:val="1F1F1F"/>
          <w:rtl/>
        </w:rPr>
        <w:lastRenderedPageBreak/>
        <w:t xml:space="preserve"> </w:t>
      </w:r>
      <w:r w:rsidR="00747D5B" w:rsidRPr="00747D5B">
        <w:rPr>
          <w:rFonts w:ascii="Simplified Arabic" w:eastAsia="Times New Roman" w:hAnsi="Simplified Arabic" w:cs="Simplified Arabic" w:hint="cs"/>
          <w:b/>
          <w:bCs/>
          <w:color w:val="1F1F1F"/>
          <w:rtl/>
        </w:rPr>
        <w:t xml:space="preserve">المحور </w:t>
      </w:r>
      <w:r w:rsidR="00747D5B">
        <w:rPr>
          <w:rFonts w:ascii="Simplified Arabic" w:eastAsia="Times New Roman" w:hAnsi="Simplified Arabic" w:cs="Simplified Arabic" w:hint="cs"/>
          <w:b/>
          <w:bCs/>
          <w:color w:val="1F1F1F"/>
          <w:rtl/>
        </w:rPr>
        <w:t>الثاني</w:t>
      </w:r>
      <w:r w:rsidR="00747D5B" w:rsidRPr="00747D5B">
        <w:rPr>
          <w:rFonts w:ascii="Simplified Arabic" w:eastAsia="Times New Roman" w:hAnsi="Simplified Arabic" w:cs="Simplified Arabic" w:hint="cs"/>
          <w:b/>
          <w:bCs/>
          <w:color w:val="1F1F1F"/>
          <w:rtl/>
        </w:rPr>
        <w:t xml:space="preserve">: </w:t>
      </w:r>
      <w:r w:rsidRPr="00BB2CFE">
        <w:rPr>
          <w:rFonts w:ascii="Simplified Arabic" w:eastAsia="Times New Roman" w:hAnsi="Simplified Arabic" w:cs="Simplified Arabic" w:hint="cs"/>
          <w:b/>
          <w:bCs/>
          <w:color w:val="1F1F1F"/>
          <w:rtl/>
        </w:rPr>
        <w:t>تحليل أنماط سلوك الموظفين (</w:t>
      </w:r>
      <w:r w:rsidRPr="00BB2CFE">
        <w:rPr>
          <w:rFonts w:ascii="Simplified Arabic" w:eastAsia="Times New Roman" w:hAnsi="Simplified Arabic" w:cs="Simplified Arabic" w:hint="cs"/>
          <w:b/>
          <w:bCs/>
          <w:color w:val="1F1F1F"/>
        </w:rPr>
        <w:t>Employee Behavior Analytics</w:t>
      </w:r>
      <w:r w:rsidRPr="00BB2CFE">
        <w:rPr>
          <w:rFonts w:ascii="Simplified Arabic" w:eastAsia="Times New Roman" w:hAnsi="Simplified Arabic" w:cs="Simplified Arabic" w:hint="cs"/>
          <w:b/>
          <w:bCs/>
          <w:color w:val="1F1F1F"/>
          <w:rtl/>
        </w:rPr>
        <w:t>)</w:t>
      </w:r>
    </w:p>
    <w:p w14:paraId="006F5377" w14:textId="77777777" w:rsidR="00F40D57" w:rsidRPr="0000429C" w:rsidRDefault="00F40D57"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يهدف تحليل السلوك إلى فهم كيفية تفاعل الموظفين مع بيئتهم ومع بعضهم البعض، مما يوفر رؤية شاملة حول "الصحة التنظيمية".</w:t>
      </w:r>
    </w:p>
    <w:p w14:paraId="49E1A8BD"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السلوك الرقمي (</w:t>
      </w:r>
      <w:r w:rsidRPr="0000429C">
        <w:rPr>
          <w:rFonts w:ascii="Simplified Arabic" w:eastAsia="Times New Roman" w:hAnsi="Simplified Arabic" w:cs="Simplified Arabic" w:hint="cs"/>
          <w:color w:val="1F1F1F"/>
          <w:sz w:val="32"/>
          <w:szCs w:val="32"/>
        </w:rPr>
        <w:t>Digital Behavior</w:t>
      </w:r>
      <w:r w:rsidRPr="0000429C">
        <w:rPr>
          <w:rFonts w:ascii="Simplified Arabic" w:eastAsia="Times New Roman" w:hAnsi="Simplified Arabic" w:cs="Simplified Arabic" w:hint="cs"/>
          <w:color w:val="1F1F1F"/>
          <w:sz w:val="32"/>
          <w:szCs w:val="32"/>
          <w:rtl/>
        </w:rPr>
        <w:t>)</w:t>
      </w:r>
    </w:p>
    <w:p w14:paraId="71133074" w14:textId="77777777" w:rsidR="00F40D57" w:rsidRPr="0000429C" w:rsidRDefault="00F40D57"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يتضمن مراقبة وتحليل البصمة الرقمية للموظف داخل المؤسسة:</w:t>
      </w:r>
    </w:p>
    <w:p w14:paraId="0836B6A0" w14:textId="77777777" w:rsidR="00F40D57" w:rsidRPr="0000429C" w:rsidRDefault="00F40D57" w:rsidP="008405D8">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منصات العمل المشترك (</w:t>
      </w:r>
      <w:r w:rsidRPr="0000429C">
        <w:rPr>
          <w:rStyle w:val="Strong"/>
          <w:rFonts w:ascii="Simplified Arabic" w:hAnsi="Simplified Arabic" w:cs="Simplified Arabic" w:hint="cs"/>
          <w:color w:val="1F1F1F"/>
          <w:sz w:val="32"/>
          <w:szCs w:val="32"/>
          <w:bdr w:val="none" w:sz="0" w:space="0" w:color="auto" w:frame="1"/>
        </w:rPr>
        <w:t>Slack, Teams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تحليل سرعة الاستجابة، وتكرار التعاون بين الأقسام المختلفة. هذا يساعد في رسم "مخطط التواصل" داخل الشركة ومعرفة من هم الموظفون الذين يلعبون دور "الرابط" بين الفرق.</w:t>
      </w:r>
    </w:p>
    <w:p w14:paraId="3608BB91" w14:textId="77777777" w:rsidR="00F40D57" w:rsidRPr="0000429C" w:rsidRDefault="00F40D57" w:rsidP="008405D8">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البريد الإلكتروني:</w:t>
      </w:r>
      <w:r w:rsidRPr="0000429C">
        <w:rPr>
          <w:rFonts w:ascii="Simplified Arabic" w:hAnsi="Simplified Arabic" w:cs="Simplified Arabic" w:hint="cs"/>
          <w:color w:val="1F1F1F"/>
          <w:sz w:val="32"/>
          <w:szCs w:val="32"/>
          <w:rtl/>
        </w:rPr>
        <w:t xml:space="preserve"> تحليل أوقات الإرسال (هل يعمل الموظف خارج الساعات الرسمية بشكل مفرط؟) وحجم المراسلات لتقييم عبء العمل.</w:t>
      </w:r>
    </w:p>
    <w:p w14:paraId="0810804C"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السلوك المهني (</w:t>
      </w:r>
      <w:r w:rsidRPr="0000429C">
        <w:rPr>
          <w:rFonts w:ascii="Simplified Arabic" w:eastAsia="Times New Roman" w:hAnsi="Simplified Arabic" w:cs="Simplified Arabic" w:hint="cs"/>
          <w:color w:val="1F1F1F"/>
          <w:sz w:val="32"/>
          <w:szCs w:val="32"/>
        </w:rPr>
        <w:t>Professional Behavior</w:t>
      </w:r>
      <w:r w:rsidRPr="0000429C">
        <w:rPr>
          <w:rFonts w:ascii="Simplified Arabic" w:eastAsia="Times New Roman" w:hAnsi="Simplified Arabic" w:cs="Simplified Arabic" w:hint="cs"/>
          <w:color w:val="1F1F1F"/>
          <w:sz w:val="32"/>
          <w:szCs w:val="32"/>
          <w:rtl/>
        </w:rPr>
        <w:t>)</w:t>
      </w:r>
    </w:p>
    <w:p w14:paraId="7C16962F" w14:textId="77777777" w:rsidR="00F40D57" w:rsidRPr="0000429C" w:rsidRDefault="00F40D57"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يركز على النتائج الملموسة والالتزام:</w:t>
      </w:r>
    </w:p>
    <w:p w14:paraId="098C7A38" w14:textId="77777777" w:rsidR="00F40D57" w:rsidRPr="0000429C" w:rsidRDefault="00F40D57" w:rsidP="008405D8">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مؤشرات الأداء (</w:t>
      </w:r>
      <w:r w:rsidRPr="0000429C">
        <w:rPr>
          <w:rStyle w:val="Strong"/>
          <w:rFonts w:ascii="Simplified Arabic" w:hAnsi="Simplified Arabic" w:cs="Simplified Arabic" w:hint="cs"/>
          <w:color w:val="1F1F1F"/>
          <w:sz w:val="32"/>
          <w:szCs w:val="32"/>
          <w:bdr w:val="none" w:sz="0" w:space="0" w:color="auto" w:frame="1"/>
        </w:rPr>
        <w:t>KPIs</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تتبع التطور في تحقيق الأهداف بشكل لحظي وليس سنوياً فقط.</w:t>
      </w:r>
    </w:p>
    <w:p w14:paraId="6D397475" w14:textId="77777777" w:rsidR="00F40D57" w:rsidRPr="0000429C" w:rsidRDefault="00F40D57" w:rsidP="008405D8">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الغياب والتأخر:</w:t>
      </w:r>
      <w:r w:rsidRPr="0000429C">
        <w:rPr>
          <w:rFonts w:ascii="Simplified Arabic" w:hAnsi="Simplified Arabic" w:cs="Simplified Arabic" w:hint="cs"/>
          <w:color w:val="1F1F1F"/>
          <w:sz w:val="32"/>
          <w:szCs w:val="32"/>
          <w:rtl/>
        </w:rPr>
        <w:t xml:space="preserve"> استخدام الذكاء الاصطناعي لربط أنماط الغياب المفاجئ بعوامل أخرى مثل ضغط العمل أو تراجع الانخراط.</w:t>
      </w:r>
    </w:p>
    <w:p w14:paraId="50359C99" w14:textId="77777777" w:rsidR="00F40D57" w:rsidRPr="0000429C" w:rsidRDefault="00F40D57" w:rsidP="008405D8">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المشاركة في الاجتماعات:</w:t>
      </w:r>
      <w:r w:rsidRPr="0000429C">
        <w:rPr>
          <w:rFonts w:ascii="Simplified Arabic" w:hAnsi="Simplified Arabic" w:cs="Simplified Arabic" w:hint="cs"/>
          <w:color w:val="1F1F1F"/>
          <w:sz w:val="32"/>
          <w:szCs w:val="32"/>
          <w:rtl/>
        </w:rPr>
        <w:t xml:space="preserve"> تحليل مدى فاعلية الموظف في النقاشات الجماعية، وهل هو مستمع فقط أم مشارك فعال.</w:t>
      </w:r>
    </w:p>
    <w:p w14:paraId="33C5693B" w14:textId="77777777" w:rsidR="00F40D57" w:rsidRPr="0000429C" w:rsidRDefault="00F40D57"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تحليل المشاعر (</w:t>
      </w:r>
      <w:r w:rsidRPr="0000429C">
        <w:rPr>
          <w:rFonts w:ascii="Simplified Arabic" w:eastAsia="Times New Roman" w:hAnsi="Simplified Arabic" w:cs="Simplified Arabic" w:hint="cs"/>
          <w:color w:val="1F1F1F"/>
          <w:sz w:val="32"/>
          <w:szCs w:val="32"/>
        </w:rPr>
        <w:t>Sentiment Analysis</w:t>
      </w:r>
      <w:r w:rsidRPr="0000429C">
        <w:rPr>
          <w:rFonts w:ascii="Simplified Arabic" w:eastAsia="Times New Roman" w:hAnsi="Simplified Arabic" w:cs="Simplified Arabic" w:hint="cs"/>
          <w:color w:val="1F1F1F"/>
          <w:sz w:val="32"/>
          <w:szCs w:val="32"/>
          <w:rtl/>
        </w:rPr>
        <w:t>)</w:t>
      </w:r>
    </w:p>
    <w:p w14:paraId="3762D97F" w14:textId="77777777" w:rsidR="00F40D57" w:rsidRPr="0000429C" w:rsidRDefault="00F40D57"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يعتبر من أكثر تطبيقات الذكاء الاصطناعي تقدماً في الموارد البشرية، حيث يستخدم "معالجة اللغات الطبيعية" (</w:t>
      </w:r>
      <w:r w:rsidRPr="0000429C">
        <w:rPr>
          <w:rFonts w:ascii="Simplified Arabic" w:hAnsi="Simplified Arabic" w:cs="Simplified Arabic" w:hint="cs"/>
          <w:color w:val="1F1F1F"/>
          <w:sz w:val="32"/>
          <w:szCs w:val="32"/>
        </w:rPr>
        <w:t>NLP</w:t>
      </w:r>
      <w:r w:rsidRPr="0000429C">
        <w:rPr>
          <w:rFonts w:ascii="Simplified Arabic" w:hAnsi="Simplified Arabic" w:cs="Simplified Arabic" w:hint="cs"/>
          <w:color w:val="1F1F1F"/>
          <w:sz w:val="32"/>
          <w:szCs w:val="32"/>
          <w:rtl/>
        </w:rPr>
        <w:t>):</w:t>
      </w:r>
    </w:p>
    <w:p w14:paraId="663EA78A" w14:textId="77777777" w:rsidR="00F40D57" w:rsidRPr="0000429C" w:rsidRDefault="00F40D57" w:rsidP="008405D8">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الهدف:</w:t>
      </w:r>
      <w:r w:rsidRPr="0000429C">
        <w:rPr>
          <w:rFonts w:ascii="Simplified Arabic" w:hAnsi="Simplified Arabic" w:cs="Simplified Arabic" w:hint="cs"/>
          <w:color w:val="1F1F1F"/>
          <w:sz w:val="32"/>
          <w:szCs w:val="32"/>
          <w:rtl/>
        </w:rPr>
        <w:t xml:space="preserve"> فهم الحالة النفسية والمزاجية للموظفين من خلال تحليل النصوص المكتوبة (في الاستبيانات، رسائل البريد، أو منصات التواصل الداخلية).</w:t>
      </w:r>
    </w:p>
    <w:p w14:paraId="0CAE4123" w14:textId="77777777" w:rsidR="00F40D57" w:rsidRPr="0000429C" w:rsidRDefault="00F40D57" w:rsidP="008405D8">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الآلية:</w:t>
      </w:r>
      <w:r w:rsidRPr="0000429C">
        <w:rPr>
          <w:rFonts w:ascii="Simplified Arabic" w:hAnsi="Simplified Arabic" w:cs="Simplified Arabic" w:hint="cs"/>
          <w:color w:val="1F1F1F"/>
          <w:sz w:val="32"/>
          <w:szCs w:val="32"/>
          <w:rtl/>
        </w:rPr>
        <w:t xml:space="preserve"> تكتشف الخوارزمية نبرة النص (إيجابية، سلبية، محايدة، أو محبطة).</w:t>
      </w:r>
    </w:p>
    <w:p w14:paraId="140593B0" w14:textId="77777777" w:rsidR="00F40D57" w:rsidRPr="0000429C" w:rsidRDefault="00F40D57" w:rsidP="008405D8">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الفائدة:</w:t>
      </w:r>
      <w:r w:rsidRPr="0000429C">
        <w:rPr>
          <w:rFonts w:ascii="Simplified Arabic" w:hAnsi="Simplified Arabic" w:cs="Simplified Arabic" w:hint="cs"/>
          <w:color w:val="1F1F1F"/>
          <w:sz w:val="32"/>
          <w:szCs w:val="32"/>
          <w:rtl/>
        </w:rPr>
        <w:t xml:space="preserve"> الكشف المبكر عن حالات الاحتراق الوظيفي (</w:t>
      </w:r>
      <w:r w:rsidRPr="0000429C">
        <w:rPr>
          <w:rFonts w:ascii="Simplified Arabic" w:hAnsi="Simplified Arabic" w:cs="Simplified Arabic" w:hint="cs"/>
          <w:color w:val="1F1F1F"/>
          <w:sz w:val="32"/>
          <w:szCs w:val="32"/>
        </w:rPr>
        <w:t>Burnout</w:t>
      </w:r>
      <w:r w:rsidRPr="0000429C">
        <w:rPr>
          <w:rFonts w:ascii="Simplified Arabic" w:hAnsi="Simplified Arabic" w:cs="Simplified Arabic" w:hint="cs"/>
          <w:color w:val="1F1F1F"/>
          <w:sz w:val="32"/>
          <w:szCs w:val="32"/>
          <w:rtl/>
        </w:rPr>
        <w:t>) أو عدم الرضا العام قبل أن يؤثر ذلك على الإنتاجية أو يؤدي إلى استقالات جماعية.</w:t>
      </w:r>
    </w:p>
    <w:p w14:paraId="675C17BE" w14:textId="17EA346C" w:rsidR="0068667F" w:rsidRDefault="0068667F" w:rsidP="008405D8">
      <w:pPr>
        <w:pStyle w:val="NormalWeb"/>
        <w:bidi/>
        <w:spacing w:before="0" w:beforeAutospacing="0" w:after="240" w:afterAutospacing="0" w:line="360" w:lineRule="auto"/>
        <w:rPr>
          <w:rFonts w:ascii="Simplified Arabic" w:hAnsi="Simplified Arabic" w:cs="Simplified Arabic"/>
          <w:color w:val="1F1F1F"/>
          <w:sz w:val="32"/>
          <w:szCs w:val="32"/>
          <w:rtl/>
        </w:rPr>
      </w:pPr>
    </w:p>
    <w:p w14:paraId="75FCC82E" w14:textId="77777777" w:rsidR="00BB2CFE" w:rsidRDefault="00BB2CFE" w:rsidP="00BB2CFE">
      <w:pPr>
        <w:pStyle w:val="NormalWeb"/>
        <w:bidi/>
        <w:spacing w:before="0" w:beforeAutospacing="0" w:after="240" w:afterAutospacing="0" w:line="360" w:lineRule="auto"/>
        <w:rPr>
          <w:rFonts w:ascii="Simplified Arabic" w:hAnsi="Simplified Arabic" w:cs="Simplified Arabic"/>
          <w:color w:val="1F1F1F"/>
          <w:sz w:val="32"/>
          <w:szCs w:val="32"/>
          <w:rtl/>
        </w:rPr>
      </w:pPr>
    </w:p>
    <w:p w14:paraId="6797EBD4" w14:textId="77777777" w:rsidR="00BB2CFE" w:rsidRPr="0000429C" w:rsidRDefault="00BB2CFE" w:rsidP="00BB2CFE">
      <w:pPr>
        <w:pStyle w:val="NormalWeb"/>
        <w:bidi/>
        <w:spacing w:before="0" w:beforeAutospacing="0" w:after="240" w:afterAutospacing="0" w:line="360" w:lineRule="auto"/>
        <w:rPr>
          <w:rFonts w:ascii="Simplified Arabic" w:hAnsi="Simplified Arabic" w:cs="Simplified Arabic"/>
          <w:color w:val="1F1F1F"/>
          <w:sz w:val="32"/>
          <w:szCs w:val="32"/>
          <w:rtl/>
        </w:rPr>
      </w:pPr>
    </w:p>
    <w:p w14:paraId="5307B86D" w14:textId="037F9BDB" w:rsidR="0068667F" w:rsidRPr="00BB2CFE" w:rsidRDefault="0068667F" w:rsidP="008405D8">
      <w:pPr>
        <w:pStyle w:val="Heading2"/>
        <w:spacing w:before="0" w:after="120" w:line="360" w:lineRule="auto"/>
        <w:rPr>
          <w:rFonts w:ascii="Simplified Arabic" w:eastAsia="Times New Roman" w:hAnsi="Simplified Arabic" w:cs="Simplified Arabic"/>
          <w:b/>
          <w:bCs/>
          <w:color w:val="1F1F1F"/>
          <w:rtl/>
        </w:rPr>
      </w:pPr>
      <w:r w:rsidRPr="00BB2CFE">
        <w:rPr>
          <w:rFonts w:ascii="Simplified Arabic" w:eastAsia="Times New Roman" w:hAnsi="Simplified Arabic" w:cs="Simplified Arabic" w:hint="cs"/>
          <w:b/>
          <w:bCs/>
          <w:color w:val="1F1F1F"/>
          <w:rtl/>
        </w:rPr>
        <w:lastRenderedPageBreak/>
        <w:t xml:space="preserve"> </w:t>
      </w:r>
      <w:r w:rsidR="00747D5B" w:rsidRPr="00747D5B">
        <w:rPr>
          <w:rFonts w:ascii="Simplified Arabic" w:eastAsia="Times New Roman" w:hAnsi="Simplified Arabic" w:cs="Simplified Arabic" w:hint="cs"/>
          <w:b/>
          <w:bCs/>
          <w:color w:val="1F1F1F"/>
          <w:rtl/>
        </w:rPr>
        <w:t xml:space="preserve">المحور </w:t>
      </w:r>
      <w:r w:rsidR="00747D5B">
        <w:rPr>
          <w:rFonts w:ascii="Simplified Arabic" w:eastAsia="Times New Roman" w:hAnsi="Simplified Arabic" w:cs="Simplified Arabic" w:hint="cs"/>
          <w:b/>
          <w:bCs/>
          <w:color w:val="1F1F1F"/>
          <w:rtl/>
        </w:rPr>
        <w:t>الثالث</w:t>
      </w:r>
      <w:r w:rsidR="00747D5B" w:rsidRPr="00747D5B">
        <w:rPr>
          <w:rFonts w:ascii="Simplified Arabic" w:eastAsia="Times New Roman" w:hAnsi="Simplified Arabic" w:cs="Simplified Arabic" w:hint="cs"/>
          <w:b/>
          <w:bCs/>
          <w:color w:val="1F1F1F"/>
          <w:rtl/>
        </w:rPr>
        <w:t xml:space="preserve">: </w:t>
      </w:r>
      <w:r w:rsidRPr="00BB2CFE">
        <w:rPr>
          <w:rFonts w:ascii="Simplified Arabic" w:eastAsia="Times New Roman" w:hAnsi="Simplified Arabic" w:cs="Simplified Arabic" w:hint="cs"/>
          <w:b/>
          <w:bCs/>
          <w:color w:val="1F1F1F"/>
          <w:rtl/>
        </w:rPr>
        <w:t>ظاهرة التسرب الوظيفي (</w:t>
      </w:r>
      <w:r w:rsidRPr="00BB2CFE">
        <w:rPr>
          <w:rFonts w:ascii="Simplified Arabic" w:eastAsia="Times New Roman" w:hAnsi="Simplified Arabic" w:cs="Simplified Arabic" w:hint="cs"/>
          <w:b/>
          <w:bCs/>
          <w:color w:val="1F1F1F"/>
        </w:rPr>
        <w:t>Employee Turnover</w:t>
      </w:r>
      <w:r w:rsidRPr="00BB2CFE">
        <w:rPr>
          <w:rFonts w:ascii="Simplified Arabic" w:eastAsia="Times New Roman" w:hAnsi="Simplified Arabic" w:cs="Simplified Arabic" w:hint="cs"/>
          <w:b/>
          <w:bCs/>
          <w:color w:val="1F1F1F"/>
          <w:rtl/>
        </w:rPr>
        <w:t>)</w:t>
      </w:r>
    </w:p>
    <w:p w14:paraId="6A3B16B8"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مفهوم التسرب الوظيفي</w:t>
      </w:r>
    </w:p>
    <w:p w14:paraId="77E38AF9"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يشير التسرب الوظيفي إلى معدل خروج الموظفين من المنظمة خلال فترة زمنية محددة، وينقسم إلى نوعين رئيسيين:</w:t>
      </w:r>
    </w:p>
    <w:p w14:paraId="6F577581" w14:textId="77777777" w:rsidR="0068667F" w:rsidRPr="0000429C" w:rsidRDefault="0068667F" w:rsidP="008405D8">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الدوران الوظيفي الطوعي (</w:t>
      </w:r>
      <w:r w:rsidRPr="0000429C">
        <w:rPr>
          <w:rStyle w:val="Strong"/>
          <w:rFonts w:ascii="Simplified Arabic" w:hAnsi="Simplified Arabic" w:cs="Simplified Arabic" w:hint="cs"/>
          <w:color w:val="1F1F1F"/>
          <w:sz w:val="32"/>
          <w:szCs w:val="32"/>
          <w:bdr w:val="none" w:sz="0" w:space="0" w:color="auto" w:frame="1"/>
        </w:rPr>
        <w:t>Voluntary Turnover</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يحدث عندما يختار الموظف مغادرة الشركة بمحض إرادته (لأسباب مثل عرض عمل أفضل، عدم الرضا، أو أسباب شخصية). هذا النوع هو الأكثر خطورة لأنه غالباً ما يشمل الكفاءات.</w:t>
      </w:r>
    </w:p>
    <w:p w14:paraId="0943CA3B" w14:textId="77777777" w:rsidR="0068667F" w:rsidRPr="0000429C" w:rsidRDefault="0068667F" w:rsidP="008405D8">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الدوران الوظيفي القسري (</w:t>
      </w:r>
      <w:r w:rsidRPr="0000429C">
        <w:rPr>
          <w:rStyle w:val="Strong"/>
          <w:rFonts w:ascii="Simplified Arabic" w:hAnsi="Simplified Arabic" w:cs="Simplified Arabic" w:hint="cs"/>
          <w:color w:val="1F1F1F"/>
          <w:sz w:val="32"/>
          <w:szCs w:val="32"/>
          <w:bdr w:val="none" w:sz="0" w:space="0" w:color="auto" w:frame="1"/>
        </w:rPr>
        <w:t>Involuntary Turnover</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يحدث عندما تقرر المنظمة إنهاء خدمات الموظف (بسبب ضعف الأداء، تسريح العمال، أو مخالفات تأديبية).</w:t>
      </w:r>
    </w:p>
    <w:p w14:paraId="08B1F05C"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نظريات الرضا الوظيفي والولاء المؤسسي</w:t>
      </w:r>
    </w:p>
    <w:p w14:paraId="2D5EB25E"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يرتبط التسرب الوظيفي ارتباطاً وثيقاً بمدى رضا الموظف. تقترح النظريات (مثل نظرية هيرزبرج) أن هناك عوامل "دافعة" وعوامل "وقائية":</w:t>
      </w:r>
    </w:p>
    <w:p w14:paraId="24ED9BCA" w14:textId="77777777" w:rsidR="0068667F" w:rsidRPr="0000429C" w:rsidRDefault="0068667F" w:rsidP="008405D8">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علاقة الرضا بالولاء:</w:t>
      </w:r>
      <w:r w:rsidRPr="0000429C">
        <w:rPr>
          <w:rFonts w:ascii="Simplified Arabic" w:hAnsi="Simplified Arabic" w:cs="Simplified Arabic" w:hint="cs"/>
          <w:color w:val="1F1F1F"/>
          <w:sz w:val="32"/>
          <w:szCs w:val="32"/>
          <w:rtl/>
        </w:rPr>
        <w:t xml:space="preserve"> عندما يشعر الموظف بالتقدير والنمو المهني، يزداد ولاؤه المؤسسي، مما يقلل من "نية المغادرة".</w:t>
      </w:r>
    </w:p>
    <w:p w14:paraId="4A7E4D7A" w14:textId="77777777" w:rsidR="0068667F" w:rsidRPr="0000429C" w:rsidRDefault="0068667F" w:rsidP="008405D8">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الرغبة في المغادرة:</w:t>
      </w:r>
      <w:r w:rsidRPr="0000429C">
        <w:rPr>
          <w:rFonts w:ascii="Simplified Arabic" w:hAnsi="Simplified Arabic" w:cs="Simplified Arabic" w:hint="cs"/>
          <w:color w:val="1F1F1F"/>
          <w:sz w:val="32"/>
          <w:szCs w:val="32"/>
          <w:rtl/>
        </w:rPr>
        <w:t xml:space="preserve"> هي مرحلة نفسية تسبق الاستقالة الفعلية، ويمكن للذكاء الاصطناعي رصدها من خلال تحليل السلوك الرقمي وتراجع التفاعل.</w:t>
      </w:r>
    </w:p>
    <w:p w14:paraId="6A6F2AE4"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التكلفة الاقتصادية والمؤسسية</w:t>
      </w:r>
    </w:p>
    <w:p w14:paraId="45CD6A68"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فقدان الكفاءات لا يعني فقط فقدان موظف، بل يمتد أثره ليشمل:</w:t>
      </w:r>
    </w:p>
    <w:p w14:paraId="7478021A" w14:textId="77777777" w:rsidR="0068667F" w:rsidRPr="0000429C" w:rsidRDefault="0068667F" w:rsidP="008405D8">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تكاليف الاستقطاب:</w:t>
      </w:r>
      <w:r w:rsidRPr="0000429C">
        <w:rPr>
          <w:rFonts w:ascii="Simplified Arabic" w:hAnsi="Simplified Arabic" w:cs="Simplified Arabic" w:hint="cs"/>
          <w:color w:val="1F1F1F"/>
          <w:sz w:val="32"/>
          <w:szCs w:val="32"/>
          <w:rtl/>
        </w:rPr>
        <w:t xml:space="preserve"> الإعلانات، وقت المقابلات، ورسوم وكالات التوظيف.</w:t>
      </w:r>
    </w:p>
    <w:p w14:paraId="3AF595FC" w14:textId="77777777" w:rsidR="0068667F" w:rsidRPr="0000429C" w:rsidRDefault="0068667F" w:rsidP="008405D8">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تكلفة التدريب:</w:t>
      </w:r>
      <w:r w:rsidRPr="0000429C">
        <w:rPr>
          <w:rFonts w:ascii="Simplified Arabic" w:hAnsi="Simplified Arabic" w:cs="Simplified Arabic" w:hint="cs"/>
          <w:color w:val="1F1F1F"/>
          <w:sz w:val="32"/>
          <w:szCs w:val="32"/>
          <w:rtl/>
        </w:rPr>
        <w:t xml:space="preserve"> الوقت والموارد المستثمرة في دمج الموظف البديل (</w:t>
      </w:r>
      <w:r w:rsidRPr="0000429C">
        <w:rPr>
          <w:rFonts w:ascii="Simplified Arabic" w:hAnsi="Simplified Arabic" w:cs="Simplified Arabic" w:hint="cs"/>
          <w:color w:val="1F1F1F"/>
          <w:sz w:val="32"/>
          <w:szCs w:val="32"/>
        </w:rPr>
        <w:t>Onboarding</w:t>
      </w:r>
      <w:r w:rsidRPr="0000429C">
        <w:rPr>
          <w:rFonts w:ascii="Simplified Arabic" w:hAnsi="Simplified Arabic" w:cs="Simplified Arabic" w:hint="cs"/>
          <w:color w:val="1F1F1F"/>
          <w:sz w:val="32"/>
          <w:szCs w:val="32"/>
          <w:rtl/>
        </w:rPr>
        <w:t>).</w:t>
      </w:r>
    </w:p>
    <w:p w14:paraId="7A87A5A8" w14:textId="77777777" w:rsidR="0068667F" w:rsidRPr="0000429C" w:rsidRDefault="0068667F" w:rsidP="008405D8">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فقدان المعرفة الضمنية:</w:t>
      </w:r>
      <w:r w:rsidRPr="0000429C">
        <w:rPr>
          <w:rFonts w:ascii="Simplified Arabic" w:hAnsi="Simplified Arabic" w:cs="Simplified Arabic" w:hint="cs"/>
          <w:color w:val="1F1F1F"/>
          <w:sz w:val="32"/>
          <w:szCs w:val="32"/>
          <w:rtl/>
        </w:rPr>
        <w:t xml:space="preserve"> خسارة الخبرات المتراكمة التي لا يمكن نقلها بسهولة.</w:t>
      </w:r>
    </w:p>
    <w:p w14:paraId="40EB1851" w14:textId="77777777" w:rsidR="0068667F" w:rsidRDefault="0068667F" w:rsidP="008405D8">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التأثير على الروح المعنوية:</w:t>
      </w:r>
      <w:r w:rsidRPr="0000429C">
        <w:rPr>
          <w:rFonts w:ascii="Simplified Arabic" w:hAnsi="Simplified Arabic" w:cs="Simplified Arabic" w:hint="cs"/>
          <w:color w:val="1F1F1F"/>
          <w:sz w:val="32"/>
          <w:szCs w:val="32"/>
          <w:rtl/>
        </w:rPr>
        <w:t xml:space="preserve"> زيادة ضغط العمل على الموظفين المتبقين، مما قد يؤدي لسلسلة من الاستقالات الأخرى.</w:t>
      </w:r>
    </w:p>
    <w:p w14:paraId="712FA31A" w14:textId="77777777" w:rsidR="00BB2CFE"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1807E96F" w14:textId="77777777" w:rsidR="00BB2CFE"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5F4152E3" w14:textId="77777777" w:rsidR="00BB2CFE"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260B514B" w14:textId="77777777" w:rsidR="00BB2CFE"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29D10C61" w14:textId="77777777" w:rsidR="00BB2CFE" w:rsidRPr="0000429C" w:rsidRDefault="00BB2CFE" w:rsidP="00BB2CFE">
      <w:pPr>
        <w:pStyle w:val="NormalWeb"/>
        <w:bidi/>
        <w:spacing w:before="0" w:beforeAutospacing="0" w:after="0" w:afterAutospacing="0" w:line="360" w:lineRule="auto"/>
        <w:rPr>
          <w:rFonts w:ascii="Simplified Arabic" w:hAnsi="Simplified Arabic" w:cs="Simplified Arabic"/>
          <w:color w:val="1F1F1F"/>
          <w:sz w:val="32"/>
          <w:szCs w:val="32"/>
          <w:rtl/>
        </w:rPr>
      </w:pPr>
    </w:p>
    <w:p w14:paraId="16109FB0" w14:textId="226BDD59" w:rsidR="0068667F" w:rsidRPr="00BB2CFE" w:rsidRDefault="0068667F" w:rsidP="008405D8">
      <w:pPr>
        <w:pStyle w:val="Heading2"/>
        <w:spacing w:before="0" w:after="120" w:line="360" w:lineRule="auto"/>
        <w:rPr>
          <w:rFonts w:ascii="Simplified Arabic" w:eastAsia="Times New Roman" w:hAnsi="Simplified Arabic" w:cs="Simplified Arabic"/>
          <w:b/>
          <w:bCs/>
          <w:color w:val="1F1F1F"/>
          <w:rtl/>
        </w:rPr>
      </w:pPr>
      <w:r w:rsidRPr="00BB2CFE">
        <w:rPr>
          <w:rFonts w:ascii="Simplified Arabic" w:eastAsia="Times New Roman" w:hAnsi="Simplified Arabic" w:cs="Simplified Arabic" w:hint="cs"/>
          <w:b/>
          <w:bCs/>
          <w:color w:val="1F1F1F"/>
          <w:rtl/>
        </w:rPr>
        <w:lastRenderedPageBreak/>
        <w:t xml:space="preserve"> </w:t>
      </w:r>
      <w:r w:rsidR="00747D5B" w:rsidRPr="00747D5B">
        <w:rPr>
          <w:rFonts w:ascii="Simplified Arabic" w:eastAsia="Times New Roman" w:hAnsi="Simplified Arabic" w:cs="Simplified Arabic" w:hint="cs"/>
          <w:b/>
          <w:bCs/>
          <w:color w:val="1F1F1F"/>
          <w:rtl/>
        </w:rPr>
        <w:t xml:space="preserve">المحور </w:t>
      </w:r>
      <w:r w:rsidR="00747D5B">
        <w:rPr>
          <w:rFonts w:ascii="Simplified Arabic" w:eastAsia="Times New Roman" w:hAnsi="Simplified Arabic" w:cs="Simplified Arabic" w:hint="cs"/>
          <w:b/>
          <w:bCs/>
          <w:color w:val="1F1F1F"/>
          <w:rtl/>
        </w:rPr>
        <w:t>الرابع</w:t>
      </w:r>
      <w:r w:rsidR="00747D5B" w:rsidRPr="00747D5B">
        <w:rPr>
          <w:rFonts w:ascii="Simplified Arabic" w:eastAsia="Times New Roman" w:hAnsi="Simplified Arabic" w:cs="Simplified Arabic" w:hint="cs"/>
          <w:b/>
          <w:bCs/>
          <w:color w:val="1F1F1F"/>
          <w:rtl/>
        </w:rPr>
        <w:t xml:space="preserve">: </w:t>
      </w:r>
      <w:r w:rsidRPr="00BB2CFE">
        <w:rPr>
          <w:rFonts w:ascii="Simplified Arabic" w:eastAsia="Times New Roman" w:hAnsi="Simplified Arabic" w:cs="Simplified Arabic" w:hint="cs"/>
          <w:b/>
          <w:bCs/>
          <w:color w:val="1F1F1F"/>
          <w:rtl/>
        </w:rPr>
        <w:t>النمذجة التنبؤية للتسرب الوظيفي</w:t>
      </w:r>
    </w:p>
    <w:p w14:paraId="16CAE8A0"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تحديد المتغيرات (</w:t>
      </w:r>
      <w:r w:rsidRPr="0000429C">
        <w:rPr>
          <w:rFonts w:ascii="Simplified Arabic" w:eastAsia="Times New Roman" w:hAnsi="Simplified Arabic" w:cs="Simplified Arabic" w:hint="cs"/>
          <w:color w:val="1F1F1F"/>
          <w:sz w:val="32"/>
          <w:szCs w:val="32"/>
        </w:rPr>
        <w:t>Features Selection</w:t>
      </w:r>
      <w:r w:rsidRPr="0000429C">
        <w:rPr>
          <w:rFonts w:ascii="Simplified Arabic" w:eastAsia="Times New Roman" w:hAnsi="Simplified Arabic" w:cs="Simplified Arabic" w:hint="cs"/>
          <w:color w:val="1F1F1F"/>
          <w:sz w:val="32"/>
          <w:szCs w:val="32"/>
          <w:rtl/>
        </w:rPr>
        <w:t>)</w:t>
      </w:r>
    </w:p>
    <w:p w14:paraId="014AF2C2"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لبيان احتمالية الاستقالة، يتم تغذية النموذج ببيانات متنوعة تشمل:</w:t>
      </w:r>
    </w:p>
    <w:p w14:paraId="334FAB88" w14:textId="77777777" w:rsidR="0068667F" w:rsidRPr="0000429C" w:rsidRDefault="0068667F" w:rsidP="008405D8">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بيانات ديموغرافية ومهنية:</w:t>
      </w:r>
      <w:r w:rsidRPr="0000429C">
        <w:rPr>
          <w:rFonts w:ascii="Simplified Arabic" w:hAnsi="Simplified Arabic" w:cs="Simplified Arabic" w:hint="cs"/>
          <w:color w:val="1F1F1F"/>
          <w:sz w:val="32"/>
          <w:szCs w:val="32"/>
          <w:rtl/>
        </w:rPr>
        <w:t xml:space="preserve"> مدة الخدمة، العمر، البعد السكني عن مقر العمل.</w:t>
      </w:r>
    </w:p>
    <w:p w14:paraId="12745CF2" w14:textId="77777777" w:rsidR="0068667F" w:rsidRPr="0000429C" w:rsidRDefault="0068667F" w:rsidP="008405D8">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بيانات التعويضات:</w:t>
      </w:r>
      <w:r w:rsidRPr="0000429C">
        <w:rPr>
          <w:rFonts w:ascii="Simplified Arabic" w:hAnsi="Simplified Arabic" w:cs="Simplified Arabic" w:hint="cs"/>
          <w:color w:val="1F1F1F"/>
          <w:sz w:val="32"/>
          <w:szCs w:val="32"/>
          <w:rtl/>
        </w:rPr>
        <w:t xml:space="preserve"> الراتب الحالي مقارنة بمتوسط السوق، تاريخ آخر زيادة.</w:t>
      </w:r>
    </w:p>
    <w:p w14:paraId="151E7B68" w14:textId="77777777" w:rsidR="0068667F" w:rsidRPr="0000429C" w:rsidRDefault="0068667F" w:rsidP="008405D8">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بيانات النمو:</w:t>
      </w:r>
      <w:r w:rsidRPr="0000429C">
        <w:rPr>
          <w:rFonts w:ascii="Simplified Arabic" w:hAnsi="Simplified Arabic" w:cs="Simplified Arabic" w:hint="cs"/>
          <w:color w:val="1F1F1F"/>
          <w:sz w:val="32"/>
          <w:szCs w:val="32"/>
          <w:rtl/>
        </w:rPr>
        <w:t xml:space="preserve"> المدة منذ آخر ترقية، عدد الدورات التدريبية المكتملة.</w:t>
      </w:r>
    </w:p>
    <w:p w14:paraId="4D710B8D" w14:textId="77777777" w:rsidR="0068667F" w:rsidRPr="0000429C" w:rsidRDefault="0068667F" w:rsidP="008405D8">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بيانات الأداء:</w:t>
      </w:r>
      <w:r w:rsidRPr="0000429C">
        <w:rPr>
          <w:rFonts w:ascii="Simplified Arabic" w:hAnsi="Simplified Arabic" w:cs="Simplified Arabic" w:hint="cs"/>
          <w:color w:val="1F1F1F"/>
          <w:sz w:val="32"/>
          <w:szCs w:val="32"/>
          <w:rtl/>
        </w:rPr>
        <w:t xml:space="preserve"> تقييم الأداء الأخير، عدد ساعات العمل الإضافية.</w:t>
      </w:r>
    </w:p>
    <w:p w14:paraId="04D4FC5A"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مراحل بناء النموذج التقني</w:t>
      </w:r>
    </w:p>
    <w:p w14:paraId="79E1B593"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يتم بناء النموذج عبر خطوات علمية دقيقة:</w:t>
      </w:r>
    </w:p>
    <w:p w14:paraId="62FFC109" w14:textId="77777777" w:rsidR="0068667F" w:rsidRPr="0000429C" w:rsidRDefault="0068667F" w:rsidP="008405D8">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جمع البيانات التاريخية:</w:t>
      </w:r>
      <w:r w:rsidRPr="0000429C">
        <w:rPr>
          <w:rFonts w:ascii="Simplified Arabic" w:hAnsi="Simplified Arabic" w:cs="Simplified Arabic" w:hint="cs"/>
          <w:color w:val="1F1F1F"/>
          <w:sz w:val="32"/>
          <w:szCs w:val="32"/>
          <w:rtl/>
        </w:rPr>
        <w:t xml:space="preserve"> الحصول على سجلات الموظفين السابقين (من استقال ومن بقي).</w:t>
      </w:r>
    </w:p>
    <w:p w14:paraId="089D610C" w14:textId="77777777" w:rsidR="0068667F" w:rsidRPr="0000429C" w:rsidRDefault="0068667F" w:rsidP="008405D8">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تنظيف البيانات:</w:t>
      </w:r>
      <w:r w:rsidRPr="0000429C">
        <w:rPr>
          <w:rFonts w:ascii="Simplified Arabic" w:hAnsi="Simplified Arabic" w:cs="Simplified Arabic" w:hint="cs"/>
          <w:color w:val="1F1F1F"/>
          <w:sz w:val="32"/>
          <w:szCs w:val="32"/>
          <w:rtl/>
        </w:rPr>
        <w:t xml:space="preserve"> معالجة القيم المفقودة وتحويل النصوص إلى أرقام قابلة للتحليل.</w:t>
      </w:r>
    </w:p>
    <w:p w14:paraId="18A0B69E" w14:textId="77777777" w:rsidR="0068667F" w:rsidRPr="0000429C" w:rsidRDefault="0068667F" w:rsidP="008405D8">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تدريب النموذج (</w:t>
      </w:r>
      <w:r w:rsidRPr="0000429C">
        <w:rPr>
          <w:rStyle w:val="Strong"/>
          <w:rFonts w:ascii="Simplified Arabic" w:hAnsi="Simplified Arabic" w:cs="Simplified Arabic" w:hint="cs"/>
          <w:color w:val="1F1F1F"/>
          <w:sz w:val="32"/>
          <w:szCs w:val="32"/>
          <w:bdr w:val="none" w:sz="0" w:space="0" w:color="auto" w:frame="1"/>
        </w:rPr>
        <w:t>Training</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استخدام خوارزميات (مثل </w:t>
      </w:r>
      <w:r w:rsidRPr="0000429C">
        <w:rPr>
          <w:rFonts w:ascii="Simplified Arabic" w:hAnsi="Simplified Arabic" w:cs="Simplified Arabic" w:hint="cs"/>
          <w:color w:val="1F1F1F"/>
          <w:sz w:val="32"/>
          <w:szCs w:val="32"/>
        </w:rPr>
        <w:t>Random Forest</w:t>
      </w:r>
      <w:r w:rsidRPr="0000429C">
        <w:rPr>
          <w:rFonts w:ascii="Simplified Arabic" w:hAnsi="Simplified Arabic" w:cs="Simplified Arabic" w:hint="cs"/>
          <w:color w:val="1F1F1F"/>
          <w:sz w:val="32"/>
          <w:szCs w:val="32"/>
          <w:rtl/>
        </w:rPr>
        <w:t xml:space="preserve"> أو </w:t>
      </w:r>
      <w:r w:rsidRPr="0000429C">
        <w:rPr>
          <w:rFonts w:ascii="Simplified Arabic" w:hAnsi="Simplified Arabic" w:cs="Simplified Arabic" w:hint="cs"/>
          <w:color w:val="1F1F1F"/>
          <w:sz w:val="32"/>
          <w:szCs w:val="32"/>
        </w:rPr>
        <w:t>Logistic Regression</w:t>
      </w:r>
      <w:r w:rsidRPr="0000429C">
        <w:rPr>
          <w:rFonts w:ascii="Simplified Arabic" w:hAnsi="Simplified Arabic" w:cs="Simplified Arabic" w:hint="cs"/>
          <w:color w:val="1F1F1F"/>
          <w:sz w:val="32"/>
          <w:szCs w:val="32"/>
          <w:rtl/>
        </w:rPr>
        <w:t>) لتعلم الأنماط التي أدت للاستقالة سابقاً.</w:t>
      </w:r>
    </w:p>
    <w:p w14:paraId="688A9A25" w14:textId="77777777" w:rsidR="0068667F" w:rsidRPr="0000429C" w:rsidRDefault="0068667F" w:rsidP="008405D8">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الاختبار (</w:t>
      </w:r>
      <w:r w:rsidRPr="0000429C">
        <w:rPr>
          <w:rStyle w:val="Strong"/>
          <w:rFonts w:ascii="Simplified Arabic" w:hAnsi="Simplified Arabic" w:cs="Simplified Arabic" w:hint="cs"/>
          <w:color w:val="1F1F1F"/>
          <w:sz w:val="32"/>
          <w:szCs w:val="32"/>
          <w:bdr w:val="none" w:sz="0" w:space="0" w:color="auto" w:frame="1"/>
        </w:rPr>
        <w:t>Testing</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تشغيل النموذج على مجموعة بيانات جديدة للتأكد من قدرته على التنبؤ الصحيح.</w:t>
      </w:r>
    </w:p>
    <w:p w14:paraId="284879F9" w14:textId="77777777" w:rsidR="0068667F" w:rsidRPr="0000429C" w:rsidRDefault="0068667F"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3. دقة التنبؤ ومعايير النجاح</w:t>
      </w:r>
    </w:p>
    <w:p w14:paraId="7F7C1AF2" w14:textId="77777777" w:rsidR="0068667F" w:rsidRPr="0000429C" w:rsidRDefault="0068667F"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يتم قياس نجاح النموذج في تحديد "الموظفين المعرضين للمخاطرة" (</w:t>
      </w:r>
      <w:r w:rsidRPr="0000429C">
        <w:rPr>
          <w:rFonts w:ascii="Simplified Arabic" w:hAnsi="Simplified Arabic" w:cs="Simplified Arabic" w:hint="cs"/>
          <w:color w:val="1F1F1F"/>
          <w:sz w:val="32"/>
          <w:szCs w:val="32"/>
        </w:rPr>
        <w:t>Employees at Risk</w:t>
      </w:r>
      <w:r w:rsidRPr="0000429C">
        <w:rPr>
          <w:rFonts w:ascii="Simplified Arabic" w:hAnsi="Simplified Arabic" w:cs="Simplified Arabic" w:hint="cs"/>
          <w:color w:val="1F1F1F"/>
          <w:sz w:val="32"/>
          <w:szCs w:val="32"/>
          <w:rtl/>
        </w:rPr>
        <w:t>) من خلال:</w:t>
      </w:r>
    </w:p>
    <w:p w14:paraId="5722BFC8" w14:textId="77777777" w:rsidR="0068667F" w:rsidRPr="0000429C" w:rsidRDefault="0068667F" w:rsidP="008405D8">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معدل الدقة (</w:t>
      </w:r>
      <w:r w:rsidRPr="0000429C">
        <w:rPr>
          <w:rStyle w:val="Strong"/>
          <w:rFonts w:ascii="Simplified Arabic" w:hAnsi="Simplified Arabic" w:cs="Simplified Arabic" w:hint="cs"/>
          <w:color w:val="1F1F1F"/>
          <w:sz w:val="32"/>
          <w:szCs w:val="32"/>
          <w:bdr w:val="none" w:sz="0" w:space="0" w:color="auto" w:frame="1"/>
        </w:rPr>
        <w:t>Accuracy</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نسبة التوقعات الصحيحة بشكل عام.</w:t>
      </w:r>
    </w:p>
    <w:p w14:paraId="6B243DE3" w14:textId="77777777" w:rsidR="0068667F" w:rsidRPr="0000429C" w:rsidRDefault="0068667F" w:rsidP="008405D8">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الاستدعاء (</w:t>
      </w:r>
      <w:r w:rsidRPr="0000429C">
        <w:rPr>
          <w:rStyle w:val="Strong"/>
          <w:rFonts w:ascii="Simplified Arabic" w:hAnsi="Simplified Arabic" w:cs="Simplified Arabic" w:hint="cs"/>
          <w:color w:val="1F1F1F"/>
          <w:sz w:val="32"/>
          <w:szCs w:val="32"/>
          <w:bdr w:val="none" w:sz="0" w:space="0" w:color="auto" w:frame="1"/>
        </w:rPr>
        <w:t>Recall</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قدرة النموذج على اكتشاف "كل" الموظفين الذين يخططون فعلياً للمغادرة (تجنب تفويت أي موظف في خطر).</w:t>
      </w:r>
    </w:p>
    <w:p w14:paraId="5604A67C" w14:textId="4EE8E135" w:rsidR="00AC0AB0" w:rsidRDefault="0068667F" w:rsidP="00747D5B">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مصفوفة الارتباك (</w:t>
      </w:r>
      <w:r w:rsidRPr="0000429C">
        <w:rPr>
          <w:rStyle w:val="Strong"/>
          <w:rFonts w:ascii="Simplified Arabic" w:hAnsi="Simplified Arabic" w:cs="Simplified Arabic" w:hint="cs"/>
          <w:color w:val="1F1F1F"/>
          <w:sz w:val="32"/>
          <w:szCs w:val="32"/>
          <w:bdr w:val="none" w:sz="0" w:space="0" w:color="auto" w:frame="1"/>
        </w:rPr>
        <w:t>Confusion Matrix</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أداة توضح عدد المرات التي توقع فيها النموذج الاستقالة بشكل صحيح مقابل التوقعات الخاطئة.</w:t>
      </w:r>
    </w:p>
    <w:p w14:paraId="4D142B98"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3D1CA0E6"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7F75FB27"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2EFD6462"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1AD7F0C8"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614E3992"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4DF304DF" w14:textId="77777777" w:rsidR="00747D5B" w:rsidRP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0B73BC97" w14:textId="3D6446FE" w:rsidR="00AC0AB0" w:rsidRPr="00747D5B" w:rsidRDefault="00AC0AB0" w:rsidP="008405D8">
      <w:pPr>
        <w:pStyle w:val="Heading2"/>
        <w:spacing w:before="0" w:after="120" w:line="360" w:lineRule="auto"/>
        <w:rPr>
          <w:rFonts w:ascii="Simplified Arabic" w:eastAsia="Times New Roman" w:hAnsi="Simplified Arabic" w:cs="Simplified Arabic"/>
          <w:b/>
          <w:bCs/>
          <w:color w:val="1F1F1F"/>
          <w:rtl/>
        </w:rPr>
      </w:pPr>
      <w:r w:rsidRPr="00747D5B">
        <w:rPr>
          <w:rFonts w:ascii="Simplified Arabic" w:eastAsia="Times New Roman" w:hAnsi="Simplified Arabic" w:cs="Simplified Arabic" w:hint="cs"/>
          <w:b/>
          <w:bCs/>
          <w:color w:val="1F1F1F"/>
          <w:rtl/>
        </w:rPr>
        <w:lastRenderedPageBreak/>
        <w:t xml:space="preserve"> </w:t>
      </w:r>
      <w:r w:rsidR="00747D5B" w:rsidRPr="00747D5B">
        <w:rPr>
          <w:rFonts w:ascii="Simplified Arabic" w:eastAsia="Times New Roman" w:hAnsi="Simplified Arabic" w:cs="Simplified Arabic" w:hint="cs"/>
          <w:b/>
          <w:bCs/>
          <w:color w:val="1F1F1F"/>
          <w:rtl/>
        </w:rPr>
        <w:t xml:space="preserve">المحور </w:t>
      </w:r>
      <w:r w:rsidR="00747D5B">
        <w:rPr>
          <w:rFonts w:ascii="Simplified Arabic" w:eastAsia="Times New Roman" w:hAnsi="Simplified Arabic" w:cs="Simplified Arabic" w:hint="cs"/>
          <w:b/>
          <w:bCs/>
          <w:color w:val="1F1F1F"/>
          <w:rtl/>
        </w:rPr>
        <w:t>الخامس</w:t>
      </w:r>
      <w:r w:rsidR="00747D5B" w:rsidRPr="00747D5B">
        <w:rPr>
          <w:rFonts w:ascii="Simplified Arabic" w:eastAsia="Times New Roman" w:hAnsi="Simplified Arabic" w:cs="Simplified Arabic" w:hint="cs"/>
          <w:b/>
          <w:bCs/>
          <w:color w:val="1F1F1F"/>
          <w:rtl/>
        </w:rPr>
        <w:t xml:space="preserve">: </w:t>
      </w:r>
      <w:r w:rsidRPr="00747D5B">
        <w:rPr>
          <w:rFonts w:ascii="Simplified Arabic" w:eastAsia="Times New Roman" w:hAnsi="Simplified Arabic" w:cs="Simplified Arabic" w:hint="cs"/>
          <w:b/>
          <w:bCs/>
          <w:color w:val="1F1F1F"/>
          <w:rtl/>
        </w:rPr>
        <w:t>القطاع الخاص السعودي ورؤية المملكة 2030</w:t>
      </w:r>
    </w:p>
    <w:p w14:paraId="7216A2A7"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التحول الرقمي في المملكة وأهداف الرؤية</w:t>
      </w:r>
    </w:p>
    <w:p w14:paraId="696ACA8A"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تعتبر أتمتة الأعمال ورفع كفاءة القطاع الخاص ركيزة أساسية في رؤية 2030:</w:t>
      </w:r>
    </w:p>
    <w:p w14:paraId="40E9034C" w14:textId="77777777" w:rsidR="00AC0AB0" w:rsidRPr="0000429C" w:rsidRDefault="00AC0AB0" w:rsidP="008405D8">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برنامج التحول الوطني:</w:t>
      </w:r>
      <w:r w:rsidRPr="0000429C">
        <w:rPr>
          <w:rFonts w:ascii="Simplified Arabic" w:hAnsi="Simplified Arabic" w:cs="Simplified Arabic" w:hint="cs"/>
          <w:color w:val="1F1F1F"/>
          <w:sz w:val="32"/>
          <w:szCs w:val="32"/>
          <w:rtl/>
        </w:rPr>
        <w:t xml:space="preserve"> دفع الشركات نحو تبني الحلول الرقمية لتقليل التكاليف التشغيلية وزيادة الإنتاجية.</w:t>
      </w:r>
    </w:p>
    <w:p w14:paraId="46305B6B" w14:textId="77777777" w:rsidR="00AC0AB0" w:rsidRPr="0000429C" w:rsidRDefault="00AC0AB0" w:rsidP="008405D8">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رفع المساهمة الاقتصادية:</w:t>
      </w:r>
      <w:r w:rsidRPr="0000429C">
        <w:rPr>
          <w:rFonts w:ascii="Simplified Arabic" w:hAnsi="Simplified Arabic" w:cs="Simplified Arabic" w:hint="cs"/>
          <w:color w:val="1F1F1F"/>
          <w:sz w:val="32"/>
          <w:szCs w:val="32"/>
          <w:rtl/>
        </w:rPr>
        <w:t xml:space="preserve"> تهدف الرؤية إلى رفع مساهمة القطاع الخاص في الناتج المحلي الإجمالي من 40% إلى 65%، وهو ما يتطلب إدارة موارد بشرية ذكية قادرة على مواكبة هذا النمو.</w:t>
      </w:r>
    </w:p>
    <w:p w14:paraId="482FE56C"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سوق العمل السعودي: تحديات التوطين والاستبقاء</w:t>
      </w:r>
    </w:p>
    <w:p w14:paraId="708139FF"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يواجه القطاع الخاص تحديات فريدة في إدارة المواهب:</w:t>
      </w:r>
    </w:p>
    <w:p w14:paraId="289ADCB5" w14:textId="77777777" w:rsidR="00AC0AB0" w:rsidRPr="0000429C" w:rsidRDefault="00AC0AB0" w:rsidP="008405D8">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الاستبقاء (</w:t>
      </w:r>
      <w:r w:rsidRPr="0000429C">
        <w:rPr>
          <w:rStyle w:val="Strong"/>
          <w:rFonts w:ascii="Simplified Arabic" w:hAnsi="Simplified Arabic" w:cs="Simplified Arabic" w:hint="cs"/>
          <w:color w:val="1F1F1F"/>
          <w:sz w:val="32"/>
          <w:szCs w:val="32"/>
          <w:bdr w:val="none" w:sz="0" w:space="0" w:color="auto" w:frame="1"/>
        </w:rPr>
        <w:t>Retention</w:t>
      </w:r>
      <w:r w:rsidRPr="0000429C">
        <w:rPr>
          <w:rStyle w:val="Strong"/>
          <w:rFonts w:ascii="Simplified Arabic" w:hAnsi="Simplified Arabic" w:cs="Simplified Arabic" w:hint="cs"/>
          <w:color w:val="1F1F1F"/>
          <w:sz w:val="32"/>
          <w:szCs w:val="32"/>
          <w:bdr w:val="none" w:sz="0" w:space="0" w:color="auto" w:frame="1"/>
          <w:rtl/>
        </w:rPr>
        <w:t>):</w:t>
      </w:r>
      <w:r w:rsidRPr="0000429C">
        <w:rPr>
          <w:rFonts w:ascii="Simplified Arabic" w:hAnsi="Simplified Arabic" w:cs="Simplified Arabic" w:hint="cs"/>
          <w:color w:val="1F1F1F"/>
          <w:sz w:val="32"/>
          <w:szCs w:val="32"/>
          <w:rtl/>
        </w:rPr>
        <w:t xml:space="preserve"> في ظل التنافس العالي بين الشركات الكبرى والمشاريع العملاقة، أصبح الاحتفاظ بالكفاءات الوطنية (المواهب السعودية الشابة) تحدياً كبيراً، مما يجعل "النمذجة التنبؤية للتسرب" ضرورة قصوى.</w:t>
      </w:r>
    </w:p>
    <w:p w14:paraId="5811C2FA" w14:textId="77777777" w:rsidR="00AC0AB0" w:rsidRPr="0000429C" w:rsidRDefault="00AC0AB0" w:rsidP="008405D8">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التوطين النوعي:</w:t>
      </w:r>
      <w:r w:rsidRPr="0000429C">
        <w:rPr>
          <w:rFonts w:ascii="Simplified Arabic" w:hAnsi="Simplified Arabic" w:cs="Simplified Arabic" w:hint="cs"/>
          <w:color w:val="1F1F1F"/>
          <w:sz w:val="32"/>
          <w:szCs w:val="32"/>
          <w:rtl/>
        </w:rPr>
        <w:t xml:space="preserve"> لم يعد الهدف مجرد تحقيق نسب "نطاقات"، بل جذب الكفاءات التي تساهم في نقل المعرفة والابتكار.</w:t>
      </w:r>
    </w:p>
    <w:p w14:paraId="3C71C5A4"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3. التوجه نحو "الإدارة القائمة على البيانات"</w:t>
      </w:r>
    </w:p>
    <w:p w14:paraId="73B7EFBA"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بدأت الشركات السعودية الكبرى (مثل أرامكو، سابك، والبنك الأهلي) في تبني ثقافة البيانات:</w:t>
      </w:r>
    </w:p>
    <w:p w14:paraId="7274B9E3" w14:textId="77777777" w:rsidR="00AC0AB0" w:rsidRDefault="00AC0AB0" w:rsidP="008405D8">
      <w:pPr>
        <w:pStyle w:val="NormalWeb"/>
        <w:numPr>
          <w:ilvl w:val="0"/>
          <w:numId w:val="56"/>
        </w:numPr>
        <w:bidi/>
        <w:spacing w:before="0" w:beforeAutospacing="0" w:after="120" w:afterAutospacing="0" w:line="360" w:lineRule="auto"/>
        <w:rPr>
          <w:rFonts w:ascii="Simplified Arabic" w:hAnsi="Simplified Arabic" w:cs="Simplified Arabic"/>
          <w:color w:val="1F1F1F"/>
          <w:sz w:val="32"/>
          <w:szCs w:val="32"/>
        </w:rPr>
      </w:pPr>
      <w:r w:rsidRPr="0000429C">
        <w:rPr>
          <w:rFonts w:ascii="Simplified Arabic" w:hAnsi="Simplified Arabic" w:cs="Simplified Arabic" w:hint="cs"/>
          <w:color w:val="1F1F1F"/>
          <w:sz w:val="32"/>
          <w:szCs w:val="32"/>
          <w:rtl/>
        </w:rPr>
        <w:t>تجاوزت هذه الشركات مرحلة التقارير الورقية إلى استخدام منصات تحليل البيانات (</w:t>
      </w:r>
      <w:r w:rsidRPr="0000429C">
        <w:rPr>
          <w:rFonts w:ascii="Simplified Arabic" w:hAnsi="Simplified Arabic" w:cs="Simplified Arabic" w:hint="cs"/>
          <w:color w:val="1F1F1F"/>
          <w:sz w:val="32"/>
          <w:szCs w:val="32"/>
        </w:rPr>
        <w:t>Business Intelligence</w:t>
      </w:r>
      <w:r w:rsidRPr="0000429C">
        <w:rPr>
          <w:rFonts w:ascii="Simplified Arabic" w:hAnsi="Simplified Arabic" w:cs="Simplified Arabic" w:hint="cs"/>
          <w:color w:val="1F1F1F"/>
          <w:sz w:val="32"/>
          <w:szCs w:val="32"/>
          <w:rtl/>
        </w:rPr>
        <w:t>) لاتخاذ قرارات الترقية، التدريب، وتخطيط القوى العاملة.</w:t>
      </w:r>
    </w:p>
    <w:p w14:paraId="755A37E5"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485B1518"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1A42C42B"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6D55493E"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06750BC4"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6ADD7253"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2BB8F58D" w14:textId="77777777" w:rsidR="00747D5B"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2A674A28" w14:textId="77777777" w:rsidR="00747D5B" w:rsidRPr="0000429C" w:rsidRDefault="00747D5B" w:rsidP="00747D5B">
      <w:pPr>
        <w:pStyle w:val="NormalWeb"/>
        <w:bidi/>
        <w:spacing w:before="0" w:beforeAutospacing="0" w:after="120" w:afterAutospacing="0" w:line="360" w:lineRule="auto"/>
        <w:rPr>
          <w:rFonts w:ascii="Simplified Arabic" w:hAnsi="Simplified Arabic" w:cs="Simplified Arabic"/>
          <w:color w:val="1F1F1F"/>
          <w:sz w:val="32"/>
          <w:szCs w:val="32"/>
          <w:rtl/>
        </w:rPr>
      </w:pPr>
    </w:p>
    <w:p w14:paraId="030C3B52" w14:textId="72795FBC" w:rsidR="00AC0AB0" w:rsidRPr="00747D5B" w:rsidRDefault="00747D5B" w:rsidP="008405D8">
      <w:pPr>
        <w:pStyle w:val="Heading2"/>
        <w:spacing w:before="0" w:after="120" w:line="360" w:lineRule="auto"/>
        <w:rPr>
          <w:rFonts w:ascii="Simplified Arabic" w:eastAsia="Times New Roman" w:hAnsi="Simplified Arabic" w:cs="Simplified Arabic"/>
          <w:b/>
          <w:bCs/>
          <w:color w:val="1F1F1F"/>
          <w:rtl/>
        </w:rPr>
      </w:pPr>
      <w:r w:rsidRPr="00747D5B">
        <w:rPr>
          <w:rFonts w:ascii="Simplified Arabic" w:eastAsia="Times New Roman" w:hAnsi="Simplified Arabic" w:cs="Simplified Arabic" w:hint="cs"/>
          <w:b/>
          <w:bCs/>
          <w:color w:val="1F1F1F"/>
          <w:rtl/>
        </w:rPr>
        <w:lastRenderedPageBreak/>
        <w:t xml:space="preserve">المحور </w:t>
      </w:r>
      <w:r>
        <w:rPr>
          <w:rFonts w:ascii="Simplified Arabic" w:eastAsia="Times New Roman" w:hAnsi="Simplified Arabic" w:cs="Simplified Arabic" w:hint="cs"/>
          <w:b/>
          <w:bCs/>
          <w:color w:val="1F1F1F"/>
          <w:rtl/>
        </w:rPr>
        <w:t>السادس</w:t>
      </w:r>
      <w:r w:rsidRPr="00747D5B">
        <w:rPr>
          <w:rFonts w:ascii="Simplified Arabic" w:eastAsia="Times New Roman" w:hAnsi="Simplified Arabic" w:cs="Simplified Arabic" w:hint="cs"/>
          <w:b/>
          <w:bCs/>
          <w:color w:val="1F1F1F"/>
          <w:rtl/>
        </w:rPr>
        <w:t xml:space="preserve">: </w:t>
      </w:r>
      <w:r w:rsidR="00AC0AB0" w:rsidRPr="00747D5B">
        <w:rPr>
          <w:rFonts w:ascii="Simplified Arabic" w:eastAsia="Times New Roman" w:hAnsi="Simplified Arabic" w:cs="Simplified Arabic" w:hint="cs"/>
          <w:b/>
          <w:bCs/>
          <w:color w:val="1F1F1F"/>
          <w:rtl/>
        </w:rPr>
        <w:t>دراسة حالة: صندوق الاستثمارات العامة (</w:t>
      </w:r>
      <w:r w:rsidR="00AC0AB0" w:rsidRPr="00747D5B">
        <w:rPr>
          <w:rFonts w:ascii="Simplified Arabic" w:eastAsia="Times New Roman" w:hAnsi="Simplified Arabic" w:cs="Simplified Arabic" w:hint="cs"/>
          <w:b/>
          <w:bCs/>
          <w:color w:val="1F1F1F"/>
        </w:rPr>
        <w:t>PIF</w:t>
      </w:r>
      <w:r w:rsidR="00AC0AB0" w:rsidRPr="00747D5B">
        <w:rPr>
          <w:rFonts w:ascii="Simplified Arabic" w:eastAsia="Times New Roman" w:hAnsi="Simplified Arabic" w:cs="Simplified Arabic" w:hint="cs"/>
          <w:b/>
          <w:bCs/>
          <w:color w:val="1F1F1F"/>
          <w:rtl/>
        </w:rPr>
        <w:t>)</w:t>
      </w:r>
    </w:p>
    <w:p w14:paraId="074C6407"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الدور الاستراتيجي للصندوق كجاذب للكفاءات</w:t>
      </w:r>
    </w:p>
    <w:p w14:paraId="18A60C9B"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صندوق الاستثمارات العامة ليس مجرد جهة استثمارية، بل هو "محرك النمو" الذي يطلق المشاريع الكبرى (</w:t>
      </w:r>
      <w:r w:rsidRPr="0000429C">
        <w:rPr>
          <w:rFonts w:ascii="Simplified Arabic" w:hAnsi="Simplified Arabic" w:cs="Simplified Arabic" w:hint="cs"/>
          <w:color w:val="1F1F1F"/>
          <w:sz w:val="32"/>
          <w:szCs w:val="32"/>
        </w:rPr>
        <w:t>Neom, Red Sea, Qiddiya</w:t>
      </w:r>
      <w:r w:rsidRPr="0000429C">
        <w:rPr>
          <w:rFonts w:ascii="Simplified Arabic" w:hAnsi="Simplified Arabic" w:cs="Simplified Arabic" w:hint="cs"/>
          <w:color w:val="1F1F1F"/>
          <w:sz w:val="32"/>
          <w:szCs w:val="32"/>
          <w:rtl/>
        </w:rPr>
        <w:t>):</w:t>
      </w:r>
    </w:p>
    <w:p w14:paraId="353E5949" w14:textId="77777777" w:rsidR="00AC0AB0" w:rsidRPr="0000429C" w:rsidRDefault="00AC0AB0" w:rsidP="008405D8">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الجاذبية المهنية:</w:t>
      </w:r>
      <w:r w:rsidRPr="0000429C">
        <w:rPr>
          <w:rFonts w:ascii="Simplified Arabic" w:hAnsi="Simplified Arabic" w:cs="Simplified Arabic" w:hint="cs"/>
          <w:color w:val="1F1F1F"/>
          <w:sz w:val="32"/>
          <w:szCs w:val="32"/>
          <w:rtl/>
        </w:rPr>
        <w:t xml:space="preserve"> يعتبر الصندوق حالياً الوجهة الوظيفية الأكثر طموحاً في المملكة، حيث يجذب أفضل الكفاءات المحلية والعالمية بفضل مشاريعه غير المسبوقة.</w:t>
      </w:r>
    </w:p>
    <w:p w14:paraId="33F41EF3"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 xml:space="preserve">2. الثقافة التنظيمية في </w:t>
      </w:r>
      <w:r w:rsidRPr="0000429C">
        <w:rPr>
          <w:rFonts w:ascii="Simplified Arabic" w:eastAsia="Times New Roman" w:hAnsi="Simplified Arabic" w:cs="Simplified Arabic" w:hint="cs"/>
          <w:color w:val="1F1F1F"/>
          <w:sz w:val="32"/>
          <w:szCs w:val="32"/>
        </w:rPr>
        <w:t>PIF</w:t>
      </w:r>
    </w:p>
    <w:p w14:paraId="37540ECE"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تتميز البيئة العمل داخل الصندوق بسمات تجعلها مختبراً مثالياً لتطبيقات الذكاء الاصطناعي:</w:t>
      </w:r>
    </w:p>
    <w:p w14:paraId="2EC8D1B6" w14:textId="77777777" w:rsidR="00AC0AB0" w:rsidRPr="0000429C" w:rsidRDefault="00AC0AB0" w:rsidP="008405D8">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التميز والابتكار:</w:t>
      </w:r>
      <w:r w:rsidRPr="0000429C">
        <w:rPr>
          <w:rFonts w:ascii="Simplified Arabic" w:hAnsi="Simplified Arabic" w:cs="Simplified Arabic" w:hint="cs"/>
          <w:color w:val="1F1F1F"/>
          <w:sz w:val="32"/>
          <w:szCs w:val="32"/>
          <w:rtl/>
        </w:rPr>
        <w:t xml:space="preserve"> تشجع الثقافة على البحث عن طرق غير تقليدية لحل المشكلات الإدارية.</w:t>
      </w:r>
    </w:p>
    <w:p w14:paraId="6921FF51" w14:textId="77777777" w:rsidR="00AC0AB0" w:rsidRPr="0000429C" w:rsidRDefault="00AC0AB0" w:rsidP="008405D8">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السرعة في الإنجاز:</w:t>
      </w:r>
      <w:r w:rsidRPr="0000429C">
        <w:rPr>
          <w:rFonts w:ascii="Simplified Arabic" w:hAnsi="Simplified Arabic" w:cs="Simplified Arabic" w:hint="cs"/>
          <w:color w:val="1F1F1F"/>
          <w:sz w:val="32"/>
          <w:szCs w:val="32"/>
          <w:rtl/>
        </w:rPr>
        <w:t xml:space="preserve"> نظراً لضخامة الالتزامات المرتبطة بجداول زمنية للرؤية، يعتمد الصندوق على أنظمة تقنية تضمن تدفق العمل بسلاسة (</w:t>
      </w:r>
      <w:r w:rsidRPr="0000429C">
        <w:rPr>
          <w:rFonts w:ascii="Simplified Arabic" w:hAnsi="Simplified Arabic" w:cs="Simplified Arabic" w:hint="cs"/>
          <w:color w:val="1F1F1F"/>
          <w:sz w:val="32"/>
          <w:szCs w:val="32"/>
        </w:rPr>
        <w:t>Agile Environment</w:t>
      </w:r>
      <w:r w:rsidRPr="0000429C">
        <w:rPr>
          <w:rFonts w:ascii="Simplified Arabic" w:hAnsi="Simplified Arabic" w:cs="Simplified Arabic" w:hint="cs"/>
          <w:color w:val="1F1F1F"/>
          <w:sz w:val="32"/>
          <w:szCs w:val="32"/>
          <w:rtl/>
        </w:rPr>
        <w:t>).</w:t>
      </w:r>
    </w:p>
    <w:p w14:paraId="584CBC36" w14:textId="77777777" w:rsidR="00AC0AB0" w:rsidRPr="0000429C" w:rsidRDefault="00AC0AB0"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lastRenderedPageBreak/>
        <w:t>3. البنية التقنية ومدى الجاهزية للذكاء الاصطناعي</w:t>
      </w:r>
    </w:p>
    <w:p w14:paraId="12DD5224" w14:textId="77777777" w:rsidR="00AC0AB0" w:rsidRPr="0000429C" w:rsidRDefault="00AC0AB0" w:rsidP="008405D8">
      <w:pPr>
        <w:pStyle w:val="NormalWeb"/>
        <w:bidi/>
        <w:spacing w:before="0" w:beforeAutospacing="0" w:after="12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يمتلك الصندوق بنية تحتية رقمية متطورة تمكنه من تبني حلول متقدمة:</w:t>
      </w:r>
    </w:p>
    <w:p w14:paraId="4FA4DF7B" w14:textId="77777777" w:rsidR="00AC0AB0" w:rsidRPr="0000429C" w:rsidRDefault="00AC0AB0" w:rsidP="008405D8">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تكامل الأنظمة:</w:t>
      </w:r>
      <w:r w:rsidRPr="0000429C">
        <w:rPr>
          <w:rFonts w:ascii="Simplified Arabic" w:hAnsi="Simplified Arabic" w:cs="Simplified Arabic" w:hint="cs"/>
          <w:color w:val="1F1F1F"/>
          <w:sz w:val="32"/>
          <w:szCs w:val="32"/>
          <w:rtl/>
        </w:rPr>
        <w:t xml:space="preserve"> ترتبط أنظمة الموارد البشرية بأنظمة إدارة المشاريع والأداء المالي، مما يوفر "بيانات ضخمة" (</w:t>
      </w:r>
      <w:r w:rsidRPr="0000429C">
        <w:rPr>
          <w:rFonts w:ascii="Simplified Arabic" w:hAnsi="Simplified Arabic" w:cs="Simplified Arabic" w:hint="cs"/>
          <w:color w:val="1F1F1F"/>
          <w:sz w:val="32"/>
          <w:szCs w:val="32"/>
        </w:rPr>
        <w:t>Big Data</w:t>
      </w:r>
      <w:r w:rsidRPr="0000429C">
        <w:rPr>
          <w:rFonts w:ascii="Simplified Arabic" w:hAnsi="Simplified Arabic" w:cs="Simplified Arabic" w:hint="cs"/>
          <w:color w:val="1F1F1F"/>
          <w:sz w:val="32"/>
          <w:szCs w:val="32"/>
          <w:rtl/>
        </w:rPr>
        <w:t>) مثالية لتغذية خوارزميات التعلم الآلي.</w:t>
      </w:r>
    </w:p>
    <w:p w14:paraId="1135C011" w14:textId="6AFCD877" w:rsidR="00AC0AB0" w:rsidRPr="00084A25" w:rsidRDefault="00AC0AB0" w:rsidP="00084A25">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الاستثمار في التقنية:</w:t>
      </w:r>
      <w:r w:rsidRPr="0000429C">
        <w:rPr>
          <w:rFonts w:ascii="Simplified Arabic" w:hAnsi="Simplified Arabic" w:cs="Simplified Arabic" w:hint="cs"/>
          <w:color w:val="1F1F1F"/>
          <w:sz w:val="32"/>
          <w:szCs w:val="32"/>
          <w:rtl/>
        </w:rPr>
        <w:t xml:space="preserve"> يستثمر الصندوق مباشرة في شركات تقنية عالمية، مما ينعكس داخلياً على تبني أحدث تقنيات الـ </w:t>
      </w:r>
      <w:r w:rsidRPr="0000429C">
        <w:rPr>
          <w:rFonts w:ascii="Simplified Arabic" w:hAnsi="Simplified Arabic" w:cs="Simplified Arabic" w:hint="cs"/>
          <w:color w:val="1F1F1F"/>
          <w:sz w:val="32"/>
          <w:szCs w:val="32"/>
        </w:rPr>
        <w:t>AI</w:t>
      </w:r>
      <w:r w:rsidRPr="0000429C">
        <w:rPr>
          <w:rFonts w:ascii="Simplified Arabic" w:hAnsi="Simplified Arabic" w:cs="Simplified Arabic" w:hint="cs"/>
          <w:color w:val="1F1F1F"/>
          <w:sz w:val="32"/>
          <w:szCs w:val="32"/>
          <w:rtl/>
        </w:rPr>
        <w:t xml:space="preserve"> في تحليل أداء الموظفين وتوقع احتياجات التوظيف المستقبلية للمشاريع العملاقة.</w:t>
      </w:r>
    </w:p>
    <w:p w14:paraId="55894E90" w14:textId="6C7571A0" w:rsidR="0064390D" w:rsidRPr="00747D5B" w:rsidRDefault="00747D5B" w:rsidP="008405D8">
      <w:pPr>
        <w:pStyle w:val="Heading2"/>
        <w:spacing w:before="0" w:after="120" w:line="360" w:lineRule="auto"/>
        <w:rPr>
          <w:rFonts w:ascii="Simplified Arabic" w:eastAsia="Times New Roman" w:hAnsi="Simplified Arabic" w:cs="Simplified Arabic"/>
          <w:b/>
          <w:bCs/>
          <w:color w:val="1F1F1F"/>
          <w:rtl/>
        </w:rPr>
      </w:pPr>
      <w:r w:rsidRPr="00747D5B">
        <w:rPr>
          <w:rFonts w:ascii="Simplified Arabic" w:eastAsia="Times New Roman" w:hAnsi="Simplified Arabic" w:cs="Simplified Arabic" w:hint="cs"/>
          <w:b/>
          <w:bCs/>
          <w:color w:val="1F1F1F"/>
          <w:rtl/>
        </w:rPr>
        <w:t xml:space="preserve">المحور </w:t>
      </w:r>
      <w:r>
        <w:rPr>
          <w:rFonts w:ascii="Simplified Arabic" w:eastAsia="Times New Roman" w:hAnsi="Simplified Arabic" w:cs="Simplified Arabic" w:hint="cs"/>
          <w:b/>
          <w:bCs/>
          <w:color w:val="1F1F1F"/>
          <w:rtl/>
        </w:rPr>
        <w:t>السابع</w:t>
      </w:r>
      <w:r w:rsidRPr="00747D5B">
        <w:rPr>
          <w:rFonts w:ascii="Simplified Arabic" w:eastAsia="Times New Roman" w:hAnsi="Simplified Arabic" w:cs="Simplified Arabic" w:hint="cs"/>
          <w:b/>
          <w:bCs/>
          <w:color w:val="1F1F1F"/>
          <w:rtl/>
        </w:rPr>
        <w:t>:</w:t>
      </w:r>
      <w:r>
        <w:rPr>
          <w:rFonts w:ascii="Simplified Arabic" w:eastAsia="Times New Roman" w:hAnsi="Simplified Arabic" w:cs="Simplified Arabic" w:hint="cs"/>
          <w:b/>
          <w:bCs/>
          <w:color w:val="1F1F1F"/>
          <w:rtl/>
        </w:rPr>
        <w:t xml:space="preserve"> </w:t>
      </w:r>
      <w:r w:rsidR="0064390D" w:rsidRPr="00747D5B">
        <w:rPr>
          <w:rFonts w:ascii="Simplified Arabic" w:eastAsia="Times New Roman" w:hAnsi="Simplified Arabic" w:cs="Simplified Arabic" w:hint="cs"/>
          <w:b/>
          <w:bCs/>
          <w:color w:val="1F1F1F"/>
          <w:rtl/>
        </w:rPr>
        <w:t>العوامل النفسية والاجتماعية المؤثرة على قرار المغادرة</w:t>
      </w:r>
    </w:p>
    <w:p w14:paraId="0F97BBD6" w14:textId="77777777" w:rsidR="0064390D" w:rsidRPr="0000429C" w:rsidRDefault="0064390D"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بينما ترصد الخوارزميات "الأرقام"، فإن الأسباب الحقيقية تكمن في التجربة النفسية للموظف:</w:t>
      </w:r>
    </w:p>
    <w:p w14:paraId="4B0DCC32"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الاحتراق الوظيفي (</w:t>
      </w:r>
      <w:r w:rsidRPr="0000429C">
        <w:rPr>
          <w:rFonts w:ascii="Simplified Arabic" w:eastAsia="Times New Roman" w:hAnsi="Simplified Arabic" w:cs="Simplified Arabic" w:hint="cs"/>
          <w:color w:val="1F1F1F"/>
          <w:sz w:val="32"/>
          <w:szCs w:val="32"/>
        </w:rPr>
        <w:t>Burnout</w:t>
      </w:r>
      <w:r w:rsidRPr="0000429C">
        <w:rPr>
          <w:rFonts w:ascii="Simplified Arabic" w:eastAsia="Times New Roman" w:hAnsi="Simplified Arabic" w:cs="Simplified Arabic" w:hint="cs"/>
          <w:color w:val="1F1F1F"/>
          <w:sz w:val="32"/>
          <w:szCs w:val="32"/>
          <w:rtl/>
        </w:rPr>
        <w:t>)</w:t>
      </w:r>
    </w:p>
    <w:p w14:paraId="6B5F70A1" w14:textId="77777777" w:rsidR="0064390D" w:rsidRPr="0000429C" w:rsidRDefault="0064390D" w:rsidP="008405D8">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المفهوم:</w:t>
      </w:r>
      <w:r w:rsidRPr="0000429C">
        <w:rPr>
          <w:rFonts w:ascii="Simplified Arabic" w:hAnsi="Simplified Arabic" w:cs="Simplified Arabic" w:hint="cs"/>
          <w:color w:val="1F1F1F"/>
          <w:sz w:val="32"/>
          <w:szCs w:val="32"/>
          <w:rtl/>
        </w:rPr>
        <w:t xml:space="preserve"> هو حالة من الإجهاد البدني والعاطفي والذهني الناتج عن ضغط العمل المستمر.</w:t>
      </w:r>
    </w:p>
    <w:p w14:paraId="4770C1DB" w14:textId="77777777" w:rsidR="0064390D" w:rsidRPr="0000429C" w:rsidRDefault="0064390D" w:rsidP="008405D8">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دور التقنية:</w:t>
      </w:r>
      <w:r w:rsidRPr="0000429C">
        <w:rPr>
          <w:rFonts w:ascii="Simplified Arabic" w:hAnsi="Simplified Arabic" w:cs="Simplified Arabic" w:hint="cs"/>
          <w:color w:val="1F1F1F"/>
          <w:sz w:val="32"/>
          <w:szCs w:val="32"/>
          <w:rtl/>
        </w:rPr>
        <w:t xml:space="preserve"> يمكن للذكاء الاصطناعي التنبؤ بالاحتراق الوظيفي من خلال رصد أنماط العمل المتواصل (مثل إرسال رسائل بريد إلكتروني في ساعات متأخرة أو </w:t>
      </w:r>
      <w:r w:rsidRPr="0000429C">
        <w:rPr>
          <w:rFonts w:ascii="Simplified Arabic" w:hAnsi="Simplified Arabic" w:cs="Simplified Arabic" w:hint="cs"/>
          <w:color w:val="1F1F1F"/>
          <w:sz w:val="32"/>
          <w:szCs w:val="32"/>
          <w:rtl/>
        </w:rPr>
        <w:lastRenderedPageBreak/>
        <w:t>العمل في العطلات)، مما يتيح للإدارة التدخل قبل وصول الموظف لمرحلة الاستقالة.</w:t>
      </w:r>
    </w:p>
    <w:p w14:paraId="4BC9C1A7"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التوازن بين العمل والحياة (</w:t>
      </w:r>
      <w:r w:rsidRPr="0000429C">
        <w:rPr>
          <w:rFonts w:ascii="Simplified Arabic" w:eastAsia="Times New Roman" w:hAnsi="Simplified Arabic" w:cs="Simplified Arabic" w:hint="cs"/>
          <w:color w:val="1F1F1F"/>
          <w:sz w:val="32"/>
          <w:szCs w:val="32"/>
        </w:rPr>
        <w:t>Work-Life Balance</w:t>
      </w:r>
      <w:r w:rsidRPr="0000429C">
        <w:rPr>
          <w:rFonts w:ascii="Simplified Arabic" w:eastAsia="Times New Roman" w:hAnsi="Simplified Arabic" w:cs="Simplified Arabic" w:hint="cs"/>
          <w:color w:val="1F1F1F"/>
          <w:sz w:val="32"/>
          <w:szCs w:val="32"/>
          <w:rtl/>
        </w:rPr>
        <w:t>)</w:t>
      </w:r>
    </w:p>
    <w:p w14:paraId="16170E5E" w14:textId="77777777" w:rsidR="0064390D" w:rsidRPr="0000429C" w:rsidRDefault="0064390D" w:rsidP="008405D8">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الأثر:</w:t>
      </w:r>
      <w:r w:rsidRPr="0000429C">
        <w:rPr>
          <w:rFonts w:ascii="Simplified Arabic" w:hAnsi="Simplified Arabic" w:cs="Simplified Arabic" w:hint="cs"/>
          <w:color w:val="1F1F1F"/>
          <w:sz w:val="32"/>
          <w:szCs w:val="32"/>
          <w:rtl/>
        </w:rPr>
        <w:t xml:space="preserve"> أصبحت المرونة الوظيفية (مثل العمل عن بعد أو الساعات المرنة) عاملاً حاسماً في استبقاء المواهب، خاصة بعد الجائحة.</w:t>
      </w:r>
    </w:p>
    <w:p w14:paraId="0D8EF8CE" w14:textId="77777777" w:rsidR="0064390D" w:rsidRPr="0000429C" w:rsidRDefault="0064390D" w:rsidP="008405D8">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النتائج:</w:t>
      </w:r>
      <w:r w:rsidRPr="0000429C">
        <w:rPr>
          <w:rFonts w:ascii="Simplified Arabic" w:hAnsi="Simplified Arabic" w:cs="Simplified Arabic" w:hint="cs"/>
          <w:color w:val="1F1F1F"/>
          <w:sz w:val="32"/>
          <w:szCs w:val="32"/>
          <w:rtl/>
        </w:rPr>
        <w:t xml:space="preserve"> الموظفون الذين يشعرون أن المنظمة تحترم حياتهم الخاصة هم أقل عرضة للتسرب الوظيفي بنسب كبيرة، حتى لو تلقوا عروضاً بمرتبات أعلى قليلاً.</w:t>
      </w:r>
    </w:p>
    <w:p w14:paraId="40EBA358"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الارتباط الوظيفي (</w:t>
      </w:r>
      <w:r w:rsidRPr="0000429C">
        <w:rPr>
          <w:rFonts w:ascii="Simplified Arabic" w:eastAsia="Times New Roman" w:hAnsi="Simplified Arabic" w:cs="Simplified Arabic" w:hint="cs"/>
          <w:color w:val="1F1F1F"/>
          <w:sz w:val="32"/>
          <w:szCs w:val="32"/>
        </w:rPr>
        <w:t>Employee Engagement</w:t>
      </w:r>
      <w:r w:rsidRPr="0000429C">
        <w:rPr>
          <w:rFonts w:ascii="Simplified Arabic" w:eastAsia="Times New Roman" w:hAnsi="Simplified Arabic" w:cs="Simplified Arabic" w:hint="cs"/>
          <w:color w:val="1F1F1F"/>
          <w:sz w:val="32"/>
          <w:szCs w:val="32"/>
          <w:rtl/>
        </w:rPr>
        <w:t>)</w:t>
      </w:r>
    </w:p>
    <w:p w14:paraId="2AE63CC3" w14:textId="77777777" w:rsidR="0064390D" w:rsidRPr="0000429C" w:rsidRDefault="0064390D" w:rsidP="008405D8">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الارتباط العاطفي:</w:t>
      </w:r>
      <w:r w:rsidRPr="0000429C">
        <w:rPr>
          <w:rFonts w:ascii="Simplified Arabic" w:hAnsi="Simplified Arabic" w:cs="Simplified Arabic" w:hint="cs"/>
          <w:color w:val="1F1F1F"/>
          <w:sz w:val="32"/>
          <w:szCs w:val="32"/>
          <w:rtl/>
        </w:rPr>
        <w:t xml:space="preserve"> هو مدى شعور الموظف بالفخر والانتماء تجاه المنظمة.</w:t>
      </w:r>
    </w:p>
    <w:p w14:paraId="5DB5DDDA" w14:textId="77777777" w:rsidR="0064390D" w:rsidRDefault="0064390D" w:rsidP="008405D8">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Pr>
      </w:pPr>
      <w:r w:rsidRPr="0000429C">
        <w:rPr>
          <w:rStyle w:val="Strong"/>
          <w:rFonts w:ascii="Simplified Arabic" w:hAnsi="Simplified Arabic" w:cs="Simplified Arabic" w:hint="cs"/>
          <w:color w:val="1F1F1F"/>
          <w:sz w:val="32"/>
          <w:szCs w:val="32"/>
          <w:bdr w:val="none" w:sz="0" w:space="0" w:color="auto" w:frame="1"/>
          <w:rtl/>
        </w:rPr>
        <w:t>حائط الصد:</w:t>
      </w:r>
      <w:r w:rsidRPr="0000429C">
        <w:rPr>
          <w:rFonts w:ascii="Simplified Arabic" w:hAnsi="Simplified Arabic" w:cs="Simplified Arabic" w:hint="cs"/>
          <w:color w:val="1F1F1F"/>
          <w:sz w:val="32"/>
          <w:szCs w:val="32"/>
          <w:rtl/>
        </w:rPr>
        <w:t xml:space="preserve"> يعمل الارتباط العاطفي القوي كدرع يحمي الموظف من إغراءات المنافسين؛ فالشخص المرتبط وجدانياً يرى مستقبله الشخصي مرتبطاً بنجاح المنظمة، وهو ما تحاول أدوات "تحليل المشاعر" قياسه وتطويره.</w:t>
      </w:r>
    </w:p>
    <w:p w14:paraId="28D81836"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112A9BF2"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562FC7F4" w14:textId="77777777" w:rsidR="00747D5B"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3E2E4AFC" w14:textId="77777777" w:rsidR="00747D5B" w:rsidRPr="0000429C" w:rsidRDefault="00747D5B" w:rsidP="00747D5B">
      <w:pPr>
        <w:pStyle w:val="NormalWeb"/>
        <w:bidi/>
        <w:spacing w:before="0" w:beforeAutospacing="0" w:after="0" w:afterAutospacing="0" w:line="360" w:lineRule="auto"/>
        <w:rPr>
          <w:rFonts w:ascii="Simplified Arabic" w:hAnsi="Simplified Arabic" w:cs="Simplified Arabic"/>
          <w:color w:val="1F1F1F"/>
          <w:sz w:val="32"/>
          <w:szCs w:val="32"/>
          <w:rtl/>
        </w:rPr>
      </w:pPr>
    </w:p>
    <w:p w14:paraId="250CEC4F" w14:textId="77777777" w:rsidR="0064390D" w:rsidRPr="00747D5B" w:rsidRDefault="0064390D" w:rsidP="008405D8">
      <w:pPr>
        <w:pStyle w:val="Heading2"/>
        <w:spacing w:before="0" w:after="120" w:line="360" w:lineRule="auto"/>
        <w:rPr>
          <w:rFonts w:ascii="Simplified Arabic" w:eastAsia="Times New Roman" w:hAnsi="Simplified Arabic" w:cs="Simplified Arabic"/>
          <w:b/>
          <w:bCs/>
          <w:color w:val="1F1F1F"/>
          <w:rtl/>
        </w:rPr>
      </w:pPr>
      <w:r w:rsidRPr="00747D5B">
        <w:rPr>
          <w:rFonts w:ascii="Simplified Arabic" w:eastAsia="Times New Roman" w:hAnsi="Simplified Arabic" w:cs="Simplified Arabic" w:hint="cs"/>
          <w:b/>
          <w:bCs/>
          <w:color w:val="1F1F1F"/>
          <w:rtl/>
        </w:rPr>
        <w:lastRenderedPageBreak/>
        <w:t>المحور الثامن: أخلاقيات الذكاء الاصطناعي وخصوصية الموظف</w:t>
      </w:r>
    </w:p>
    <w:p w14:paraId="7BD24CB1" w14:textId="77777777" w:rsidR="0064390D" w:rsidRPr="0000429C" w:rsidRDefault="0064390D"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مع تزايد الاعتماد على البيانات، تبرز تحديات أخلاقية وقانونية هامة:</w:t>
      </w:r>
    </w:p>
    <w:p w14:paraId="4DD512C5"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المراقبة مقابل التحليل (</w:t>
      </w:r>
      <w:r w:rsidRPr="0000429C">
        <w:rPr>
          <w:rFonts w:ascii="Simplified Arabic" w:eastAsia="Times New Roman" w:hAnsi="Simplified Arabic" w:cs="Simplified Arabic" w:hint="cs"/>
          <w:color w:val="1F1F1F"/>
          <w:sz w:val="32"/>
          <w:szCs w:val="32"/>
        </w:rPr>
        <w:t>Monitoring vs. Analytics</w:t>
      </w:r>
      <w:r w:rsidRPr="0000429C">
        <w:rPr>
          <w:rFonts w:ascii="Simplified Arabic" w:eastAsia="Times New Roman" w:hAnsi="Simplified Arabic" w:cs="Simplified Arabic" w:hint="cs"/>
          <w:color w:val="1F1F1F"/>
          <w:sz w:val="32"/>
          <w:szCs w:val="32"/>
          <w:rtl/>
        </w:rPr>
        <w:t>)</w:t>
      </w:r>
    </w:p>
    <w:p w14:paraId="023DDBC6" w14:textId="77777777" w:rsidR="0064390D" w:rsidRPr="0000429C" w:rsidRDefault="0064390D" w:rsidP="008405D8">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الخط الفاصل:</w:t>
      </w:r>
      <w:r w:rsidRPr="0000429C">
        <w:rPr>
          <w:rFonts w:ascii="Simplified Arabic" w:hAnsi="Simplified Arabic" w:cs="Simplified Arabic" w:hint="cs"/>
          <w:color w:val="1F1F1F"/>
          <w:sz w:val="32"/>
          <w:szCs w:val="32"/>
          <w:rtl/>
        </w:rPr>
        <w:t xml:space="preserve"> يجب أن يكون الهدف من جمع البيانات هو "تحسين تجربة الموظف" وليس "التجسس الدقيق" على كل حركة.</w:t>
      </w:r>
    </w:p>
    <w:p w14:paraId="1A24E3FE" w14:textId="77777777" w:rsidR="0064390D" w:rsidRPr="0000429C" w:rsidRDefault="0064390D" w:rsidP="008405D8">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الشفافية:</w:t>
      </w:r>
      <w:r w:rsidRPr="0000429C">
        <w:rPr>
          <w:rFonts w:ascii="Simplified Arabic" w:hAnsi="Simplified Arabic" w:cs="Simplified Arabic" w:hint="cs"/>
          <w:color w:val="1F1F1F"/>
          <w:sz w:val="32"/>
          <w:szCs w:val="32"/>
          <w:rtl/>
        </w:rPr>
        <w:t xml:space="preserve"> من الضروري إبلاغ الموظفين بنوع البيانات التي تُجمع وكيفية استخدامها لبناء الثقة التنظيمية.</w:t>
      </w:r>
    </w:p>
    <w:p w14:paraId="144B4F6F"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التحيز الخوارزمي (</w:t>
      </w:r>
      <w:r w:rsidRPr="0000429C">
        <w:rPr>
          <w:rFonts w:ascii="Simplified Arabic" w:eastAsia="Times New Roman" w:hAnsi="Simplified Arabic" w:cs="Simplified Arabic" w:hint="cs"/>
          <w:color w:val="1F1F1F"/>
          <w:sz w:val="32"/>
          <w:szCs w:val="32"/>
        </w:rPr>
        <w:t>Algorithmic Bias</w:t>
      </w:r>
      <w:r w:rsidRPr="0000429C">
        <w:rPr>
          <w:rFonts w:ascii="Simplified Arabic" w:eastAsia="Times New Roman" w:hAnsi="Simplified Arabic" w:cs="Simplified Arabic" w:hint="cs"/>
          <w:color w:val="1F1F1F"/>
          <w:sz w:val="32"/>
          <w:szCs w:val="32"/>
          <w:rtl/>
        </w:rPr>
        <w:t>)</w:t>
      </w:r>
    </w:p>
    <w:p w14:paraId="28331CBC" w14:textId="77777777" w:rsidR="0064390D" w:rsidRPr="0000429C" w:rsidRDefault="0064390D" w:rsidP="008405D8">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التحدي:</w:t>
      </w:r>
      <w:r w:rsidRPr="0000429C">
        <w:rPr>
          <w:rFonts w:ascii="Simplified Arabic" w:hAnsi="Simplified Arabic" w:cs="Simplified Arabic" w:hint="cs"/>
          <w:color w:val="1F1F1F"/>
          <w:sz w:val="32"/>
          <w:szCs w:val="32"/>
          <w:rtl/>
        </w:rPr>
        <w:t xml:space="preserve"> قد تتعلم الخوارزمية تحيزات موجودة في البيانات التاريخية (مثل التفضيل لجامعة معينة أو جنس معين أو فئة عمرية).</w:t>
      </w:r>
    </w:p>
    <w:p w14:paraId="4BE20FBE" w14:textId="77777777" w:rsidR="0064390D" w:rsidRPr="0000429C" w:rsidRDefault="0064390D" w:rsidP="008405D8">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الحل:</w:t>
      </w:r>
      <w:r w:rsidRPr="0000429C">
        <w:rPr>
          <w:rFonts w:ascii="Simplified Arabic" w:hAnsi="Simplified Arabic" w:cs="Simplified Arabic" w:hint="cs"/>
          <w:color w:val="1F1F1F"/>
          <w:sz w:val="32"/>
          <w:szCs w:val="32"/>
          <w:rtl/>
        </w:rPr>
        <w:t xml:space="preserve"> يجب مراجعة النماذج التقنية دورياً لضمان "العدالة الخوارزمية" وعدم التمييز ضد أي فئة، وضمان أن تكون معايير التقييم موضوعية تماماً.</w:t>
      </w:r>
    </w:p>
    <w:p w14:paraId="3A82D5BF" w14:textId="77777777" w:rsidR="0064390D" w:rsidRPr="0000429C" w:rsidRDefault="0064390D"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التشريعات والأنظمة: نظام حماية البيانات الشخصية (</w:t>
      </w:r>
      <w:r w:rsidRPr="0000429C">
        <w:rPr>
          <w:rFonts w:ascii="Simplified Arabic" w:eastAsia="Times New Roman" w:hAnsi="Simplified Arabic" w:cs="Simplified Arabic" w:hint="cs"/>
          <w:color w:val="1F1F1F"/>
          <w:sz w:val="32"/>
          <w:szCs w:val="32"/>
        </w:rPr>
        <w:t>SDAIA</w:t>
      </w:r>
      <w:r w:rsidRPr="0000429C">
        <w:rPr>
          <w:rFonts w:ascii="Simplified Arabic" w:eastAsia="Times New Roman" w:hAnsi="Simplified Arabic" w:cs="Simplified Arabic" w:hint="cs"/>
          <w:color w:val="1F1F1F"/>
          <w:sz w:val="32"/>
          <w:szCs w:val="32"/>
          <w:rtl/>
        </w:rPr>
        <w:t>)</w:t>
      </w:r>
    </w:p>
    <w:p w14:paraId="484EE58A" w14:textId="77777777" w:rsidR="0064390D" w:rsidRPr="0000429C" w:rsidRDefault="0064390D" w:rsidP="008405D8">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في المملكة:</w:t>
      </w:r>
      <w:r w:rsidRPr="0000429C">
        <w:rPr>
          <w:rFonts w:ascii="Simplified Arabic" w:hAnsi="Simplified Arabic" w:cs="Simplified Arabic" w:hint="cs"/>
          <w:color w:val="1F1F1F"/>
          <w:sz w:val="32"/>
          <w:szCs w:val="32"/>
          <w:rtl/>
        </w:rPr>
        <w:t xml:space="preserve"> أصدرت المملكة العربية السعودية "نظام حماية البيانات الشخصية" الذي تشرف عليه الهيئة السعودية للبيانات والذكاء الاصطناعي (سدايا).</w:t>
      </w:r>
    </w:p>
    <w:p w14:paraId="1A7FA9B2" w14:textId="03A64C0D" w:rsidR="005A3434" w:rsidRPr="00F54983" w:rsidRDefault="0064390D" w:rsidP="00F54983">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الامتثال:</w:t>
      </w:r>
      <w:r w:rsidRPr="0000429C">
        <w:rPr>
          <w:rFonts w:ascii="Simplified Arabic" w:hAnsi="Simplified Arabic" w:cs="Simplified Arabic" w:hint="cs"/>
          <w:color w:val="1F1F1F"/>
          <w:sz w:val="32"/>
          <w:szCs w:val="32"/>
          <w:rtl/>
        </w:rPr>
        <w:t xml:space="preserve"> تلتزم الشركات الكبرى وصندوق الاستثمارات العامة بأعلى معايير الأمن السيبراني وحماية البيانات، حيث يمنع النظام استخدام بيانات الموظف الشخصية لأغراض غير التي جُمعت من أجلها دون موافقة صريحة، مما يضمن توازناً بين الابتكار التقني وحقوق الأفراد.</w:t>
      </w:r>
    </w:p>
    <w:p w14:paraId="2E9DCDD5" w14:textId="596BCBFB" w:rsidR="005A3434" w:rsidRPr="00084A25" w:rsidRDefault="005A3434" w:rsidP="008405D8">
      <w:pPr>
        <w:pStyle w:val="Heading2"/>
        <w:spacing w:before="0" w:after="120" w:line="360" w:lineRule="auto"/>
        <w:rPr>
          <w:rFonts w:ascii="Simplified Arabic" w:eastAsia="Times New Roman" w:hAnsi="Simplified Arabic" w:cs="Simplified Arabic"/>
          <w:b/>
          <w:bCs/>
          <w:color w:val="1F1F1F"/>
          <w:rtl/>
        </w:rPr>
      </w:pPr>
      <w:r w:rsidRPr="00084A25">
        <w:rPr>
          <w:rFonts w:ascii="Simplified Arabic" w:eastAsia="Times New Roman" w:hAnsi="Simplified Arabic" w:cs="Simplified Arabic" w:hint="cs"/>
          <w:b/>
          <w:bCs/>
          <w:color w:val="1F1F1F"/>
          <w:rtl/>
        </w:rPr>
        <w:t xml:space="preserve"> </w:t>
      </w:r>
      <w:r w:rsidR="00084A25" w:rsidRPr="00747D5B">
        <w:rPr>
          <w:rFonts w:ascii="Simplified Arabic" w:eastAsia="Times New Roman" w:hAnsi="Simplified Arabic" w:cs="Simplified Arabic" w:hint="cs"/>
          <w:b/>
          <w:bCs/>
          <w:color w:val="1F1F1F"/>
          <w:rtl/>
        </w:rPr>
        <w:t>المحور ال</w:t>
      </w:r>
      <w:r w:rsidR="00084A25">
        <w:rPr>
          <w:rFonts w:ascii="Simplified Arabic" w:eastAsia="Times New Roman" w:hAnsi="Simplified Arabic" w:cs="Simplified Arabic" w:hint="cs"/>
          <w:b/>
          <w:bCs/>
          <w:color w:val="1F1F1F"/>
          <w:rtl/>
        </w:rPr>
        <w:t>تاسع</w:t>
      </w:r>
      <w:r w:rsidR="00084A25" w:rsidRPr="00747D5B">
        <w:rPr>
          <w:rFonts w:ascii="Simplified Arabic" w:eastAsia="Times New Roman" w:hAnsi="Simplified Arabic" w:cs="Simplified Arabic" w:hint="cs"/>
          <w:b/>
          <w:bCs/>
          <w:color w:val="1F1F1F"/>
          <w:rtl/>
        </w:rPr>
        <w:t xml:space="preserve">: </w:t>
      </w:r>
      <w:r w:rsidRPr="00084A25">
        <w:rPr>
          <w:rFonts w:ascii="Simplified Arabic" w:eastAsia="Times New Roman" w:hAnsi="Simplified Arabic" w:cs="Simplified Arabic" w:hint="cs"/>
          <w:b/>
          <w:bCs/>
          <w:color w:val="1F1F1F"/>
          <w:rtl/>
        </w:rPr>
        <w:t>أثر الذكاء الاصطناعي على استراتيجيات الاستبقاء (</w:t>
      </w:r>
      <w:r w:rsidRPr="00084A25">
        <w:rPr>
          <w:rFonts w:ascii="Simplified Arabic" w:eastAsia="Times New Roman" w:hAnsi="Simplified Arabic" w:cs="Simplified Arabic" w:hint="cs"/>
          <w:b/>
          <w:bCs/>
          <w:color w:val="1F1F1F"/>
        </w:rPr>
        <w:t>Retention Strategies</w:t>
      </w:r>
      <w:r w:rsidRPr="00084A25">
        <w:rPr>
          <w:rFonts w:ascii="Simplified Arabic" w:eastAsia="Times New Roman" w:hAnsi="Simplified Arabic" w:cs="Simplified Arabic" w:hint="cs"/>
          <w:b/>
          <w:bCs/>
          <w:color w:val="1F1F1F"/>
          <w:rtl/>
        </w:rPr>
        <w:t>)</w:t>
      </w:r>
    </w:p>
    <w:p w14:paraId="76EE38BF" w14:textId="77777777" w:rsidR="005A3434" w:rsidRPr="0000429C" w:rsidRDefault="005A3434"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لا تقتصر قيمة الذكاء الاصطناعي على "المعرفة" فقط، بل في قدرته على توجيه "الفعل" الإداري:</w:t>
      </w:r>
    </w:p>
    <w:p w14:paraId="2C03E575" w14:textId="77777777" w:rsidR="005A3434" w:rsidRPr="0000429C" w:rsidRDefault="005A3434"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1. التدخل الاستباقي (</w:t>
      </w:r>
      <w:r w:rsidRPr="0000429C">
        <w:rPr>
          <w:rFonts w:ascii="Simplified Arabic" w:eastAsia="Times New Roman" w:hAnsi="Simplified Arabic" w:cs="Simplified Arabic" w:hint="cs"/>
          <w:color w:val="1F1F1F"/>
          <w:sz w:val="32"/>
          <w:szCs w:val="32"/>
        </w:rPr>
        <w:t>Proactive Intervention</w:t>
      </w:r>
      <w:r w:rsidRPr="0000429C">
        <w:rPr>
          <w:rFonts w:ascii="Simplified Arabic" w:eastAsia="Times New Roman" w:hAnsi="Simplified Arabic" w:cs="Simplified Arabic" w:hint="cs"/>
          <w:color w:val="1F1F1F"/>
          <w:sz w:val="32"/>
          <w:szCs w:val="32"/>
          <w:rtl/>
        </w:rPr>
        <w:t>)</w:t>
      </w:r>
    </w:p>
    <w:p w14:paraId="2C868CE7" w14:textId="77777777" w:rsidR="005A3434" w:rsidRPr="0000429C" w:rsidRDefault="005A3434" w:rsidP="008405D8">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توقيت الاستجابة:</w:t>
      </w:r>
      <w:r w:rsidRPr="0000429C">
        <w:rPr>
          <w:rFonts w:ascii="Simplified Arabic" w:hAnsi="Simplified Arabic" w:cs="Simplified Arabic" w:hint="cs"/>
          <w:color w:val="1F1F1F"/>
          <w:sz w:val="32"/>
          <w:szCs w:val="32"/>
          <w:rtl/>
        </w:rPr>
        <w:t xml:space="preserve"> بفضل النماذج التنبؤية، يمكن لقسم الموارد البشرية التحرك </w:t>
      </w:r>
      <w:r w:rsidRPr="0000429C">
        <w:rPr>
          <w:rStyle w:val="Strong"/>
          <w:rFonts w:ascii="Simplified Arabic" w:hAnsi="Simplified Arabic" w:cs="Simplified Arabic" w:hint="cs"/>
          <w:color w:val="1F1F1F"/>
          <w:sz w:val="32"/>
          <w:szCs w:val="32"/>
          <w:bdr w:val="none" w:sz="0" w:space="0" w:color="auto" w:frame="1"/>
          <w:rtl/>
        </w:rPr>
        <w:t>قبل</w:t>
      </w:r>
      <w:r w:rsidRPr="0000429C">
        <w:rPr>
          <w:rFonts w:ascii="Simplified Arabic" w:hAnsi="Simplified Arabic" w:cs="Simplified Arabic" w:hint="cs"/>
          <w:color w:val="1F1F1F"/>
          <w:sz w:val="32"/>
          <w:szCs w:val="32"/>
          <w:rtl/>
        </w:rPr>
        <w:t xml:space="preserve"> أن يقدم الموظف استقالته رسمياً.</w:t>
      </w:r>
    </w:p>
    <w:p w14:paraId="40D833C3" w14:textId="77777777" w:rsidR="005A3434" w:rsidRPr="0000429C" w:rsidRDefault="005A3434" w:rsidP="008405D8">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العروض المضادة الذكية:</w:t>
      </w:r>
      <w:r w:rsidRPr="0000429C">
        <w:rPr>
          <w:rFonts w:ascii="Simplified Arabic" w:hAnsi="Simplified Arabic" w:cs="Simplified Arabic" w:hint="cs"/>
          <w:color w:val="1F1F1F"/>
          <w:sz w:val="32"/>
          <w:szCs w:val="32"/>
          <w:rtl/>
        </w:rPr>
        <w:t xml:space="preserve"> بدلاً من تقديم زيادة مالية فقط، يمكن للنظام اقتراح حلول مخصصة بناءً على تحليل سبب الرغبة في المغادرة (مثل: تغيير القسم، منح ساعات عمل مرنة، أو تكليف الموظف بمشروع قيادي جديد).</w:t>
      </w:r>
    </w:p>
    <w:p w14:paraId="4146A25F" w14:textId="77777777" w:rsidR="005A3434" w:rsidRPr="0000429C" w:rsidRDefault="005A3434"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2. تخصيص المسارات المهنية (</w:t>
      </w:r>
      <w:r w:rsidRPr="0000429C">
        <w:rPr>
          <w:rFonts w:ascii="Simplified Arabic" w:eastAsia="Times New Roman" w:hAnsi="Simplified Arabic" w:cs="Simplified Arabic" w:hint="cs"/>
          <w:color w:val="1F1F1F"/>
          <w:sz w:val="32"/>
          <w:szCs w:val="32"/>
        </w:rPr>
        <w:t>Personalized Career Paths</w:t>
      </w:r>
      <w:r w:rsidRPr="0000429C">
        <w:rPr>
          <w:rFonts w:ascii="Simplified Arabic" w:eastAsia="Times New Roman" w:hAnsi="Simplified Arabic" w:cs="Simplified Arabic" w:hint="cs"/>
          <w:color w:val="1F1F1F"/>
          <w:sz w:val="32"/>
          <w:szCs w:val="32"/>
          <w:rtl/>
        </w:rPr>
        <w:t>)</w:t>
      </w:r>
    </w:p>
    <w:p w14:paraId="4DCFEAE1" w14:textId="77777777" w:rsidR="005A3434" w:rsidRPr="0000429C" w:rsidRDefault="005A3434" w:rsidP="008405D8">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النمو الفردي:</w:t>
      </w:r>
      <w:r w:rsidRPr="0000429C">
        <w:rPr>
          <w:rFonts w:ascii="Simplified Arabic" w:hAnsi="Simplified Arabic" w:cs="Simplified Arabic" w:hint="cs"/>
          <w:color w:val="1F1F1F"/>
          <w:sz w:val="32"/>
          <w:szCs w:val="32"/>
          <w:rtl/>
        </w:rPr>
        <w:t xml:space="preserve"> يستخدم الذكاء الاصطناعي لتحليل مهارات الموظف وطموحاته ومقارنتها بالفرص المستقبلية داخل المنظمة.</w:t>
      </w:r>
    </w:p>
    <w:p w14:paraId="3C72A7CF" w14:textId="77777777" w:rsidR="005A3434" w:rsidRPr="0000429C" w:rsidRDefault="005A3434" w:rsidP="008405D8">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lastRenderedPageBreak/>
        <w:t>رسم المسار:</w:t>
      </w:r>
      <w:r w:rsidRPr="0000429C">
        <w:rPr>
          <w:rFonts w:ascii="Simplified Arabic" w:hAnsi="Simplified Arabic" w:cs="Simplified Arabic" w:hint="cs"/>
          <w:color w:val="1F1F1F"/>
          <w:sz w:val="32"/>
          <w:szCs w:val="32"/>
          <w:rtl/>
        </w:rPr>
        <w:t xml:space="preserve"> يتم بناء "خارطة طريق" لكل موظف توضح له كيف سيتطور داخل الشركة خلال الخمس سنوات القادمة، مما يقلل من شعوره بالركود الوظيفي الذي يعد سبباً رئيساً للمغادرة.</w:t>
      </w:r>
    </w:p>
    <w:p w14:paraId="159C8386" w14:textId="77777777" w:rsidR="005A3434" w:rsidRPr="0000429C" w:rsidRDefault="005A3434" w:rsidP="008405D8">
      <w:pPr>
        <w:pStyle w:val="Heading3"/>
        <w:spacing w:before="0" w:after="120" w:line="360" w:lineRule="auto"/>
        <w:rPr>
          <w:rFonts w:ascii="Simplified Arabic" w:eastAsia="Times New Roman" w:hAnsi="Simplified Arabic" w:cs="Simplified Arabic"/>
          <w:color w:val="1F1F1F"/>
          <w:sz w:val="32"/>
          <w:szCs w:val="32"/>
          <w:rtl/>
        </w:rPr>
      </w:pPr>
      <w:r w:rsidRPr="0000429C">
        <w:rPr>
          <w:rFonts w:ascii="Simplified Arabic" w:eastAsia="Times New Roman" w:hAnsi="Simplified Arabic" w:cs="Simplified Arabic" w:hint="cs"/>
          <w:color w:val="1F1F1F"/>
          <w:sz w:val="32"/>
          <w:szCs w:val="32"/>
          <w:rtl/>
        </w:rPr>
        <w:t>3. تحسين تجربة الموظف (</w:t>
      </w:r>
      <w:r w:rsidRPr="0000429C">
        <w:rPr>
          <w:rFonts w:ascii="Simplified Arabic" w:eastAsia="Times New Roman" w:hAnsi="Simplified Arabic" w:cs="Simplified Arabic" w:hint="cs"/>
          <w:color w:val="1F1F1F"/>
          <w:sz w:val="32"/>
          <w:szCs w:val="32"/>
        </w:rPr>
        <w:t>Employee Experience - EX</w:t>
      </w:r>
      <w:r w:rsidRPr="0000429C">
        <w:rPr>
          <w:rFonts w:ascii="Simplified Arabic" w:eastAsia="Times New Roman" w:hAnsi="Simplified Arabic" w:cs="Simplified Arabic" w:hint="cs"/>
          <w:color w:val="1F1F1F"/>
          <w:sz w:val="32"/>
          <w:szCs w:val="32"/>
          <w:rtl/>
        </w:rPr>
        <w:t>)</w:t>
      </w:r>
    </w:p>
    <w:p w14:paraId="306E5E8F" w14:textId="77777777" w:rsidR="005A3434" w:rsidRPr="0000429C" w:rsidRDefault="005A3434" w:rsidP="008405D8">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بيئة عمل مستجيبة:</w:t>
      </w:r>
      <w:r w:rsidRPr="0000429C">
        <w:rPr>
          <w:rFonts w:ascii="Simplified Arabic" w:hAnsi="Simplified Arabic" w:cs="Simplified Arabic" w:hint="cs"/>
          <w:color w:val="1F1F1F"/>
          <w:sz w:val="32"/>
          <w:szCs w:val="32"/>
          <w:rtl/>
        </w:rPr>
        <w:t xml:space="preserve"> استخدام المساعدين الأذكياء (</w:t>
      </w:r>
      <w:r w:rsidRPr="0000429C">
        <w:rPr>
          <w:rFonts w:ascii="Simplified Arabic" w:hAnsi="Simplified Arabic" w:cs="Simplified Arabic" w:hint="cs"/>
          <w:color w:val="1F1F1F"/>
          <w:sz w:val="32"/>
          <w:szCs w:val="32"/>
        </w:rPr>
        <w:t>Chatbots</w:t>
      </w:r>
      <w:r w:rsidRPr="0000429C">
        <w:rPr>
          <w:rFonts w:ascii="Simplified Arabic" w:hAnsi="Simplified Arabic" w:cs="Simplified Arabic" w:hint="cs"/>
          <w:color w:val="1F1F1F"/>
          <w:sz w:val="32"/>
          <w:szCs w:val="32"/>
          <w:rtl/>
        </w:rPr>
        <w:t>) للإجابة على استفسارات الموظفين فوراً، وتسهيل الإجراءات الإدارية المعقدة.</w:t>
      </w:r>
    </w:p>
    <w:p w14:paraId="152E543E" w14:textId="77777777" w:rsidR="005A3434" w:rsidRPr="0000429C" w:rsidRDefault="005A3434" w:rsidP="008405D8">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00429C">
        <w:rPr>
          <w:rStyle w:val="Strong"/>
          <w:rFonts w:ascii="Simplified Arabic" w:hAnsi="Simplified Arabic" w:cs="Simplified Arabic" w:hint="cs"/>
          <w:color w:val="1F1F1F"/>
          <w:sz w:val="32"/>
          <w:szCs w:val="32"/>
          <w:bdr w:val="none" w:sz="0" w:space="0" w:color="auto" w:frame="1"/>
          <w:rtl/>
        </w:rPr>
        <w:t>الاستماع المستمر:</w:t>
      </w:r>
      <w:r w:rsidRPr="0000429C">
        <w:rPr>
          <w:rFonts w:ascii="Simplified Arabic" w:hAnsi="Simplified Arabic" w:cs="Simplified Arabic" w:hint="cs"/>
          <w:color w:val="1F1F1F"/>
          <w:sz w:val="32"/>
          <w:szCs w:val="32"/>
          <w:rtl/>
        </w:rPr>
        <w:t xml:space="preserve"> بدلاً من استبيان سنوي واحد، تتيح أدوات الذكاء الاصطناعي "نبضاً" مستمراً (</w:t>
      </w:r>
      <w:r w:rsidRPr="0000429C">
        <w:rPr>
          <w:rFonts w:ascii="Simplified Arabic" w:hAnsi="Simplified Arabic" w:cs="Simplified Arabic" w:hint="cs"/>
          <w:color w:val="1F1F1F"/>
          <w:sz w:val="32"/>
          <w:szCs w:val="32"/>
        </w:rPr>
        <w:t>Pulse Surveys</w:t>
      </w:r>
      <w:r w:rsidRPr="0000429C">
        <w:rPr>
          <w:rFonts w:ascii="Simplified Arabic" w:hAnsi="Simplified Arabic" w:cs="Simplified Arabic" w:hint="cs"/>
          <w:color w:val="1F1F1F"/>
          <w:sz w:val="32"/>
          <w:szCs w:val="32"/>
          <w:rtl/>
        </w:rPr>
        <w:t>) لفهم احتياجات الموظفين وتعديل سياسات العمل بشكل لحظي لتناسبهم.</w:t>
      </w:r>
    </w:p>
    <w:p w14:paraId="4AB2C85E" w14:textId="77777777" w:rsidR="00FF38DE" w:rsidRDefault="00FF38DE" w:rsidP="008405D8">
      <w:pPr>
        <w:pStyle w:val="Heading2"/>
        <w:spacing w:before="0" w:after="120" w:line="360" w:lineRule="auto"/>
        <w:rPr>
          <w:rFonts w:ascii="Simplified Arabic" w:eastAsia="Times New Roman" w:hAnsi="Simplified Arabic" w:cs="Simplified Arabic"/>
          <w:color w:val="1F1F1F"/>
          <w:rtl/>
        </w:rPr>
      </w:pPr>
    </w:p>
    <w:p w14:paraId="3C1DB85E" w14:textId="77777777" w:rsidR="00084A25" w:rsidRDefault="00084A25" w:rsidP="00084A25">
      <w:pPr>
        <w:rPr>
          <w:rtl/>
        </w:rPr>
      </w:pPr>
    </w:p>
    <w:p w14:paraId="5CBD67F2" w14:textId="77777777" w:rsidR="00084A25" w:rsidRDefault="00084A25" w:rsidP="00084A25">
      <w:pPr>
        <w:rPr>
          <w:rtl/>
        </w:rPr>
      </w:pPr>
    </w:p>
    <w:p w14:paraId="491AF73A" w14:textId="77777777" w:rsidR="00084A25" w:rsidRDefault="00084A25" w:rsidP="00084A25">
      <w:pPr>
        <w:rPr>
          <w:rtl/>
        </w:rPr>
      </w:pPr>
    </w:p>
    <w:p w14:paraId="3DD7785E" w14:textId="77777777" w:rsidR="00084A25" w:rsidRDefault="00084A25" w:rsidP="00084A25">
      <w:pPr>
        <w:rPr>
          <w:rtl/>
        </w:rPr>
      </w:pPr>
    </w:p>
    <w:p w14:paraId="1AD96200" w14:textId="77777777" w:rsidR="00084A25" w:rsidRDefault="00084A25" w:rsidP="00084A25">
      <w:pPr>
        <w:rPr>
          <w:rtl/>
        </w:rPr>
      </w:pPr>
    </w:p>
    <w:p w14:paraId="05B7208F" w14:textId="77777777" w:rsidR="00084A25" w:rsidRDefault="00084A25" w:rsidP="00084A25">
      <w:pPr>
        <w:rPr>
          <w:rtl/>
        </w:rPr>
      </w:pPr>
    </w:p>
    <w:p w14:paraId="175B3E11" w14:textId="77777777" w:rsidR="00084A25" w:rsidRPr="00084A25" w:rsidRDefault="00084A25" w:rsidP="00084A25">
      <w:pPr>
        <w:rPr>
          <w:rtl/>
        </w:rPr>
      </w:pPr>
    </w:p>
    <w:p w14:paraId="2D627C28" w14:textId="62F57565" w:rsidR="005A3434" w:rsidRPr="00084A25" w:rsidRDefault="005A3434" w:rsidP="008405D8">
      <w:pPr>
        <w:pStyle w:val="Heading2"/>
        <w:spacing w:before="0" w:after="120" w:line="360" w:lineRule="auto"/>
        <w:rPr>
          <w:rFonts w:ascii="Simplified Arabic" w:eastAsia="Times New Roman" w:hAnsi="Simplified Arabic" w:cs="Simplified Arabic"/>
          <w:b/>
          <w:bCs/>
          <w:color w:val="1F1F1F"/>
          <w:rtl/>
        </w:rPr>
      </w:pPr>
      <w:r w:rsidRPr="00084A25">
        <w:rPr>
          <w:rFonts w:ascii="Simplified Arabic" w:eastAsia="Times New Roman" w:hAnsi="Simplified Arabic" w:cs="Simplified Arabic" w:hint="cs"/>
          <w:b/>
          <w:bCs/>
          <w:color w:val="1F1F1F"/>
          <w:rtl/>
        </w:rPr>
        <w:lastRenderedPageBreak/>
        <w:t>الخاتمة</w:t>
      </w:r>
    </w:p>
    <w:p w14:paraId="3641D5C3" w14:textId="77777777" w:rsidR="005A3434" w:rsidRPr="0000429C" w:rsidRDefault="005A3434"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تمثل الإدارة الذكية للموارد البشرية اليوم نقطة الالتقاء بين </w:t>
      </w:r>
      <w:r w:rsidRPr="0000429C">
        <w:rPr>
          <w:rStyle w:val="Strong"/>
          <w:rFonts w:ascii="Simplified Arabic" w:hAnsi="Simplified Arabic" w:cs="Simplified Arabic" w:hint="cs"/>
          <w:color w:val="1F1F1F"/>
          <w:sz w:val="32"/>
          <w:szCs w:val="32"/>
          <w:bdr w:val="none" w:sz="0" w:space="0" w:color="auto" w:frame="1"/>
          <w:rtl/>
        </w:rPr>
        <w:t>دقة التكنولوجيا</w:t>
      </w:r>
      <w:r w:rsidRPr="0000429C">
        <w:rPr>
          <w:rFonts w:ascii="Simplified Arabic" w:hAnsi="Simplified Arabic" w:cs="Simplified Arabic" w:hint="cs"/>
          <w:color w:val="1F1F1F"/>
          <w:sz w:val="32"/>
          <w:szCs w:val="32"/>
          <w:rtl/>
        </w:rPr>
        <w:t xml:space="preserve"> و</w:t>
      </w:r>
      <w:r w:rsidRPr="0000429C">
        <w:rPr>
          <w:rStyle w:val="Strong"/>
          <w:rFonts w:ascii="Simplified Arabic" w:hAnsi="Simplified Arabic" w:cs="Simplified Arabic" w:hint="cs"/>
          <w:color w:val="1F1F1F"/>
          <w:sz w:val="32"/>
          <w:szCs w:val="32"/>
          <w:bdr w:val="none" w:sz="0" w:space="0" w:color="auto" w:frame="1"/>
          <w:rtl/>
        </w:rPr>
        <w:t>عمق الإنسانية</w:t>
      </w:r>
      <w:r w:rsidRPr="0000429C">
        <w:rPr>
          <w:rFonts w:ascii="Simplified Arabic" w:hAnsi="Simplified Arabic" w:cs="Simplified Arabic" w:hint="cs"/>
          <w:color w:val="1F1F1F"/>
          <w:sz w:val="32"/>
          <w:szCs w:val="32"/>
          <w:rtl/>
        </w:rPr>
        <w:t>. لم يعد الذكاء الاصطناعي مجرد أداة تقنية لزيادة الأرباح، بل أصبح شريكاً استراتيجياً في فهم أثمن أصول المنظمات: "الإنسان".</w:t>
      </w:r>
    </w:p>
    <w:p w14:paraId="16B25B68" w14:textId="77777777" w:rsidR="005A3434" w:rsidRPr="0000429C" w:rsidRDefault="005A3434" w:rsidP="008405D8">
      <w:pPr>
        <w:pStyle w:val="NormalWeb"/>
        <w:bidi/>
        <w:spacing w:before="0" w:beforeAutospacing="0" w:after="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 xml:space="preserve">في سياق المملكة العربية السعودية، ومع الطموحات الكبرى لروية 2030، يبرز دور المؤسسات الريادية مثل </w:t>
      </w:r>
      <w:r w:rsidRPr="0000429C">
        <w:rPr>
          <w:rStyle w:val="Strong"/>
          <w:rFonts w:ascii="Simplified Arabic" w:hAnsi="Simplified Arabic" w:cs="Simplified Arabic" w:hint="cs"/>
          <w:color w:val="1F1F1F"/>
          <w:sz w:val="32"/>
          <w:szCs w:val="32"/>
          <w:bdr w:val="none" w:sz="0" w:space="0" w:color="auto" w:frame="1"/>
          <w:rtl/>
        </w:rPr>
        <w:t>صندوق الاستثمارات العامة</w:t>
      </w:r>
      <w:r w:rsidRPr="0000429C">
        <w:rPr>
          <w:rFonts w:ascii="Simplified Arabic" w:hAnsi="Simplified Arabic" w:cs="Simplified Arabic" w:hint="cs"/>
          <w:color w:val="1F1F1F"/>
          <w:sz w:val="32"/>
          <w:szCs w:val="32"/>
          <w:rtl/>
        </w:rPr>
        <w:t xml:space="preserve"> كنموذج يحتذى به في تبني هذه التحولات. إن القدرة على تحليل سلوك الموظف، والتنبؤ بالتسرب الوظيفي، ومعالجة الاحتراق النفسي، هي الضمانة الحقيقية لبناء مؤسسات مستدامة وقادرة على المنافسة عالمياً.</w:t>
      </w:r>
    </w:p>
    <w:p w14:paraId="536955C9" w14:textId="77777777" w:rsidR="005A3434" w:rsidRPr="0000429C" w:rsidRDefault="005A3434" w:rsidP="008405D8">
      <w:pPr>
        <w:pStyle w:val="NormalWeb"/>
        <w:bidi/>
        <w:spacing w:before="0" w:beforeAutospacing="0" w:after="240" w:afterAutospacing="0" w:line="360" w:lineRule="auto"/>
        <w:rPr>
          <w:rFonts w:ascii="Simplified Arabic" w:hAnsi="Simplified Arabic" w:cs="Simplified Arabic"/>
          <w:color w:val="1F1F1F"/>
          <w:sz w:val="32"/>
          <w:szCs w:val="32"/>
          <w:rtl/>
        </w:rPr>
      </w:pPr>
      <w:r w:rsidRPr="0000429C">
        <w:rPr>
          <w:rFonts w:ascii="Simplified Arabic" w:hAnsi="Simplified Arabic" w:cs="Simplified Arabic" w:hint="cs"/>
          <w:color w:val="1F1F1F"/>
          <w:sz w:val="32"/>
          <w:szCs w:val="32"/>
          <w:rtl/>
        </w:rPr>
        <w:t>إن التحدي القادم ليس في امتلاك التكنولوجيا، بل في استخدامها بوعي أخلاقي يضع كرامة الموظف وخصوصيته في المقدمة، مع الإيمان بأن البيانات هي الوسيلة، ولكن الهدف الأسمى هو خلق بيئة عمل ملهمة، محفزة، وقادرة على استبقاء العقول التي ستبني مستقبل المملكة.</w:t>
      </w:r>
    </w:p>
    <w:p w14:paraId="0B0CD1EB" w14:textId="5526DEC8" w:rsidR="005A3434" w:rsidRPr="0000429C" w:rsidRDefault="005A3434" w:rsidP="008405D8">
      <w:pPr>
        <w:pStyle w:val="NormalWeb"/>
        <w:bidi/>
        <w:spacing w:before="0" w:beforeAutospacing="0" w:after="0" w:afterAutospacing="0" w:line="360" w:lineRule="auto"/>
        <w:rPr>
          <w:rFonts w:ascii="Simplified Arabic" w:hAnsi="Simplified Arabic" w:cs="Simplified Arabic"/>
          <w:color w:val="1F1F1F"/>
          <w:sz w:val="32"/>
          <w:szCs w:val="32"/>
          <w:rtl/>
        </w:rPr>
      </w:pPr>
    </w:p>
    <w:p w14:paraId="5F65EBC7" w14:textId="77777777" w:rsidR="00F95B52" w:rsidRPr="0000429C" w:rsidRDefault="00F95B52" w:rsidP="008405D8">
      <w:pPr>
        <w:pStyle w:val="NormalWeb"/>
        <w:bidi/>
        <w:spacing w:before="0" w:beforeAutospacing="0" w:after="240" w:afterAutospacing="0" w:line="360" w:lineRule="auto"/>
        <w:rPr>
          <w:rStyle w:val="Strong"/>
          <w:rFonts w:ascii="Simplified Arabic" w:hAnsi="Simplified Arabic" w:cs="Simplified Arabic"/>
          <w:color w:val="1F1F1F"/>
          <w:sz w:val="32"/>
          <w:szCs w:val="32"/>
          <w:bdr w:val="none" w:sz="0" w:space="0" w:color="auto" w:frame="1"/>
          <w:rtl/>
        </w:rPr>
      </w:pPr>
    </w:p>
    <w:p w14:paraId="4973CAF7" w14:textId="77777777" w:rsidR="00F95B52" w:rsidRPr="0000429C" w:rsidRDefault="00F95B52" w:rsidP="008405D8">
      <w:pPr>
        <w:pStyle w:val="NormalWeb"/>
        <w:bidi/>
        <w:spacing w:before="0" w:beforeAutospacing="0" w:after="240" w:afterAutospacing="0" w:line="360" w:lineRule="auto"/>
        <w:rPr>
          <w:rStyle w:val="Strong"/>
          <w:rFonts w:ascii="Simplified Arabic" w:hAnsi="Simplified Arabic" w:cs="Simplified Arabic" w:hint="cs"/>
          <w:color w:val="1F1F1F"/>
          <w:sz w:val="32"/>
          <w:szCs w:val="32"/>
          <w:bdr w:val="none" w:sz="0" w:space="0" w:color="auto" w:frame="1"/>
          <w:rtl/>
        </w:rPr>
      </w:pPr>
    </w:p>
    <w:sectPr w:rsidR="00F95B52" w:rsidRPr="0000429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6115" w14:textId="77777777" w:rsidR="00D22CD9" w:rsidRDefault="00D22CD9" w:rsidP="009125CE">
      <w:pPr>
        <w:spacing w:after="0" w:line="240" w:lineRule="auto"/>
      </w:pPr>
      <w:r>
        <w:separator/>
      </w:r>
    </w:p>
  </w:endnote>
  <w:endnote w:type="continuationSeparator" w:id="0">
    <w:p w14:paraId="2FD254DF" w14:textId="77777777" w:rsidR="00D22CD9" w:rsidRDefault="00D22C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85621558"/>
      <w:docPartObj>
        <w:docPartGallery w:val="Page Numbers (Bottom of Page)"/>
        <w:docPartUnique/>
      </w:docPartObj>
    </w:sdtPr>
    <w:sdtContent>
      <w:p w14:paraId="5B89C27B" w14:textId="6D6E8AE2" w:rsidR="00E171BE" w:rsidRDefault="00E171BE" w:rsidP="00097D8C">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8397817" w14:textId="77777777" w:rsidR="00E171BE" w:rsidRDefault="00E17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72385238"/>
      <w:docPartObj>
        <w:docPartGallery w:val="Page Numbers (Bottom of Page)"/>
        <w:docPartUnique/>
      </w:docPartObj>
    </w:sdtPr>
    <w:sdtContent>
      <w:p w14:paraId="501B8F38" w14:textId="7A69A9BD" w:rsidR="00E171BE" w:rsidRDefault="00E171BE" w:rsidP="00097D8C">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12</w:t>
        </w:r>
        <w:r>
          <w:rPr>
            <w:rStyle w:val="PageNumber"/>
            <w:rtl/>
          </w:rPr>
          <w:fldChar w:fldCharType="end"/>
        </w:r>
      </w:p>
    </w:sdtContent>
  </w:sdt>
  <w:p w14:paraId="74A0739C" w14:textId="77777777" w:rsidR="00E171BE" w:rsidRDefault="00E17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C71FC" w14:textId="77777777" w:rsidR="00D22CD9" w:rsidRDefault="00D22CD9" w:rsidP="009125CE">
      <w:pPr>
        <w:spacing w:after="0" w:line="240" w:lineRule="auto"/>
      </w:pPr>
      <w:r>
        <w:separator/>
      </w:r>
    </w:p>
  </w:footnote>
  <w:footnote w:type="continuationSeparator" w:id="0">
    <w:p w14:paraId="63C89957" w14:textId="77777777" w:rsidR="00D22CD9" w:rsidRDefault="00D22C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9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929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862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967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73F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543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1A232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3301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446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C5F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CD04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0834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442F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DB05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A0D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C51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D53D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DD5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C857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E728B"/>
    <w:multiLevelType w:val="hybridMultilevel"/>
    <w:tmpl w:val="FC1C4A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9003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A48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AB18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C56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B146A8"/>
    <w:multiLevelType w:val="hybridMultilevel"/>
    <w:tmpl w:val="DFDA734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5343F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7151DE"/>
    <w:multiLevelType w:val="hybridMultilevel"/>
    <w:tmpl w:val="00784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AB79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2418E4"/>
    <w:multiLevelType w:val="hybridMultilevel"/>
    <w:tmpl w:val="3B06E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2758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8F2B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9957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0C0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CB28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555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8D435E"/>
    <w:multiLevelType w:val="hybridMultilevel"/>
    <w:tmpl w:val="03B8211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B204D8E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9B0BDE"/>
    <w:multiLevelType w:val="multilevel"/>
    <w:tmpl w:val="FF8E8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0738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FD52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38257F"/>
    <w:multiLevelType w:val="hybridMultilevel"/>
    <w:tmpl w:val="6360D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55B6E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E779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0B08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0B76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7B11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1F48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9A3E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E102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BA1AC9"/>
    <w:multiLevelType w:val="hybridMultilevel"/>
    <w:tmpl w:val="7E282D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5E31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1C5F09"/>
    <w:multiLevelType w:val="multilevel"/>
    <w:tmpl w:val="163669AC"/>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E830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F357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476A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EA38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F13A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0C5962"/>
    <w:multiLevelType w:val="hybridMultilevel"/>
    <w:tmpl w:val="96E8AB2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7" w15:restartNumberingAfterBreak="0">
    <w:nsid w:val="6DD429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6E3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7E33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EB97D2A"/>
    <w:multiLevelType w:val="hybridMultilevel"/>
    <w:tmpl w:val="F29E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0325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7B05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0C24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A706B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AE3F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2164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2460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076EBB"/>
    <w:multiLevelType w:val="hybridMultilevel"/>
    <w:tmpl w:val="4C4C526A"/>
    <w:lvl w:ilvl="0" w:tplc="04090005">
      <w:start w:val="1"/>
      <w:numFmt w:val="bullet"/>
      <w:lvlText w:val=""/>
      <w:lvlJc w:val="left"/>
      <w:pPr>
        <w:ind w:left="720" w:hanging="360"/>
      </w:pPr>
      <w:rPr>
        <w:rFonts w:ascii="Wingdings" w:hAnsi="Wingdings" w:hint="default"/>
      </w:rPr>
    </w:lvl>
    <w:lvl w:ilvl="1" w:tplc="0B40072E">
      <w:start w:val="5"/>
      <w:numFmt w:val="bullet"/>
      <w:lvlText w:val=""/>
      <w:lvlJc w:val="left"/>
      <w:pPr>
        <w:ind w:left="1485" w:hanging="405"/>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C396E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9A65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5720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9D2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843606">
    <w:abstractNumId w:val="68"/>
  </w:num>
  <w:num w:numId="2" w16cid:durableId="1500150433">
    <w:abstractNumId w:val="28"/>
  </w:num>
  <w:num w:numId="3" w16cid:durableId="1236276756">
    <w:abstractNumId w:val="24"/>
  </w:num>
  <w:num w:numId="4" w16cid:durableId="1509447624">
    <w:abstractNumId w:val="48"/>
  </w:num>
  <w:num w:numId="5" w16cid:durableId="1057776749">
    <w:abstractNumId w:val="36"/>
  </w:num>
  <w:num w:numId="6" w16cid:durableId="1174345255">
    <w:abstractNumId w:val="35"/>
  </w:num>
  <w:num w:numId="7" w16cid:durableId="413014854">
    <w:abstractNumId w:val="50"/>
  </w:num>
  <w:num w:numId="8" w16cid:durableId="1878199431">
    <w:abstractNumId w:val="19"/>
  </w:num>
  <w:num w:numId="9" w16cid:durableId="610742409">
    <w:abstractNumId w:val="60"/>
  </w:num>
  <w:num w:numId="10" w16cid:durableId="1780878534">
    <w:abstractNumId w:val="39"/>
  </w:num>
  <w:num w:numId="11" w16cid:durableId="1823965106">
    <w:abstractNumId w:val="56"/>
  </w:num>
  <w:num w:numId="12" w16cid:durableId="1368873164">
    <w:abstractNumId w:val="3"/>
  </w:num>
  <w:num w:numId="13" w16cid:durableId="460653275">
    <w:abstractNumId w:val="44"/>
  </w:num>
  <w:num w:numId="14" w16cid:durableId="224992193">
    <w:abstractNumId w:val="37"/>
  </w:num>
  <w:num w:numId="15" w16cid:durableId="1038896189">
    <w:abstractNumId w:val="59"/>
  </w:num>
  <w:num w:numId="16" w16cid:durableId="2139949847">
    <w:abstractNumId w:val="2"/>
  </w:num>
  <w:num w:numId="17" w16cid:durableId="708260688">
    <w:abstractNumId w:val="18"/>
  </w:num>
  <w:num w:numId="18" w16cid:durableId="530535908">
    <w:abstractNumId w:val="45"/>
  </w:num>
  <w:num w:numId="19" w16cid:durableId="156923775">
    <w:abstractNumId w:val="6"/>
  </w:num>
  <w:num w:numId="20" w16cid:durableId="1906799347">
    <w:abstractNumId w:val="9"/>
  </w:num>
  <w:num w:numId="21" w16cid:durableId="1682665145">
    <w:abstractNumId w:val="15"/>
  </w:num>
  <w:num w:numId="22" w16cid:durableId="717126542">
    <w:abstractNumId w:val="1"/>
  </w:num>
  <w:num w:numId="23" w16cid:durableId="511915361">
    <w:abstractNumId w:val="33"/>
  </w:num>
  <w:num w:numId="24" w16cid:durableId="1700006718">
    <w:abstractNumId w:val="7"/>
  </w:num>
  <w:num w:numId="25" w16cid:durableId="426467466">
    <w:abstractNumId w:val="55"/>
  </w:num>
  <w:num w:numId="26" w16cid:durableId="713968825">
    <w:abstractNumId w:val="25"/>
  </w:num>
  <w:num w:numId="27" w16cid:durableId="1190483768">
    <w:abstractNumId w:val="8"/>
  </w:num>
  <w:num w:numId="28" w16cid:durableId="1029263987">
    <w:abstractNumId w:val="38"/>
  </w:num>
  <w:num w:numId="29" w16cid:durableId="1116943962">
    <w:abstractNumId w:val="34"/>
  </w:num>
  <w:num w:numId="30" w16cid:durableId="345206294">
    <w:abstractNumId w:val="23"/>
  </w:num>
  <w:num w:numId="31" w16cid:durableId="5834243">
    <w:abstractNumId w:val="0"/>
  </w:num>
  <w:num w:numId="32" w16cid:durableId="745037594">
    <w:abstractNumId w:val="12"/>
  </w:num>
  <w:num w:numId="33" w16cid:durableId="1300529064">
    <w:abstractNumId w:val="32"/>
  </w:num>
  <w:num w:numId="34" w16cid:durableId="1345668339">
    <w:abstractNumId w:val="17"/>
  </w:num>
  <w:num w:numId="35" w16cid:durableId="842431461">
    <w:abstractNumId w:val="47"/>
  </w:num>
  <w:num w:numId="36" w16cid:durableId="1076323727">
    <w:abstractNumId w:val="46"/>
  </w:num>
  <w:num w:numId="37" w16cid:durableId="1879514741">
    <w:abstractNumId w:val="62"/>
  </w:num>
  <w:num w:numId="38" w16cid:durableId="452943941">
    <w:abstractNumId w:val="10"/>
  </w:num>
  <w:num w:numId="39" w16cid:durableId="1366637474">
    <w:abstractNumId w:val="61"/>
  </w:num>
  <w:num w:numId="40" w16cid:durableId="1004741896">
    <w:abstractNumId w:val="66"/>
  </w:num>
  <w:num w:numId="41" w16cid:durableId="1838811568">
    <w:abstractNumId w:val="52"/>
  </w:num>
  <w:num w:numId="42" w16cid:durableId="1281037423">
    <w:abstractNumId w:val="42"/>
  </w:num>
  <w:num w:numId="43" w16cid:durableId="2057318712">
    <w:abstractNumId w:val="57"/>
  </w:num>
  <w:num w:numId="44" w16cid:durableId="1174763024">
    <w:abstractNumId w:val="69"/>
  </w:num>
  <w:num w:numId="45" w16cid:durableId="756708152">
    <w:abstractNumId w:val="16"/>
  </w:num>
  <w:num w:numId="46" w16cid:durableId="515075157">
    <w:abstractNumId w:val="72"/>
  </w:num>
  <w:num w:numId="47" w16cid:durableId="1409882163">
    <w:abstractNumId w:val="40"/>
  </w:num>
  <w:num w:numId="48" w16cid:durableId="1916013645">
    <w:abstractNumId w:val="53"/>
  </w:num>
  <w:num w:numId="49" w16cid:durableId="443963318">
    <w:abstractNumId w:val="11"/>
  </w:num>
  <w:num w:numId="50" w16cid:durableId="1357347811">
    <w:abstractNumId w:val="22"/>
  </w:num>
  <w:num w:numId="51" w16cid:durableId="827287344">
    <w:abstractNumId w:val="64"/>
  </w:num>
  <w:num w:numId="52" w16cid:durableId="20862395">
    <w:abstractNumId w:val="63"/>
  </w:num>
  <w:num w:numId="53" w16cid:durableId="1564756591">
    <w:abstractNumId w:val="21"/>
  </w:num>
  <w:num w:numId="54" w16cid:durableId="2121683549">
    <w:abstractNumId w:val="31"/>
  </w:num>
  <w:num w:numId="55" w16cid:durableId="1864585207">
    <w:abstractNumId w:val="58"/>
  </w:num>
  <w:num w:numId="56" w16cid:durableId="1670476268">
    <w:abstractNumId w:val="70"/>
  </w:num>
  <w:num w:numId="57" w16cid:durableId="266082939">
    <w:abstractNumId w:val="29"/>
  </w:num>
  <w:num w:numId="58" w16cid:durableId="1149833646">
    <w:abstractNumId w:val="5"/>
  </w:num>
  <w:num w:numId="59" w16cid:durableId="1988321374">
    <w:abstractNumId w:val="65"/>
  </w:num>
  <w:num w:numId="60" w16cid:durableId="1009605099">
    <w:abstractNumId w:val="51"/>
  </w:num>
  <w:num w:numId="61" w16cid:durableId="1614021076">
    <w:abstractNumId w:val="41"/>
  </w:num>
  <w:num w:numId="62" w16cid:durableId="776490077">
    <w:abstractNumId w:val="49"/>
  </w:num>
  <w:num w:numId="63" w16cid:durableId="1108541976">
    <w:abstractNumId w:val="43"/>
  </w:num>
  <w:num w:numId="64" w16cid:durableId="1461654751">
    <w:abstractNumId w:val="67"/>
  </w:num>
  <w:num w:numId="65" w16cid:durableId="355350774">
    <w:abstractNumId w:val="54"/>
  </w:num>
  <w:num w:numId="66" w16cid:durableId="2019655054">
    <w:abstractNumId w:val="20"/>
  </w:num>
  <w:num w:numId="67" w16cid:durableId="882714884">
    <w:abstractNumId w:val="71"/>
  </w:num>
  <w:num w:numId="68" w16cid:durableId="2081245652">
    <w:abstractNumId w:val="30"/>
  </w:num>
  <w:num w:numId="69" w16cid:durableId="820997054">
    <w:abstractNumId w:val="26"/>
  </w:num>
  <w:num w:numId="70" w16cid:durableId="668749977">
    <w:abstractNumId w:val="13"/>
  </w:num>
  <w:num w:numId="71" w16cid:durableId="1855728856">
    <w:abstractNumId w:val="27"/>
  </w:num>
  <w:num w:numId="72" w16cid:durableId="1460224872">
    <w:abstractNumId w:val="4"/>
  </w:num>
  <w:num w:numId="73" w16cid:durableId="2057119950">
    <w:abstractNumId w:val="1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29C"/>
    <w:rsid w:val="0003176F"/>
    <w:rsid w:val="00035638"/>
    <w:rsid w:val="00036E91"/>
    <w:rsid w:val="00041DF9"/>
    <w:rsid w:val="00047257"/>
    <w:rsid w:val="00054765"/>
    <w:rsid w:val="0006567A"/>
    <w:rsid w:val="000728BE"/>
    <w:rsid w:val="000761D7"/>
    <w:rsid w:val="0007735E"/>
    <w:rsid w:val="00084A25"/>
    <w:rsid w:val="00090A42"/>
    <w:rsid w:val="000A2FD8"/>
    <w:rsid w:val="000A60EE"/>
    <w:rsid w:val="000A7FA9"/>
    <w:rsid w:val="000B0626"/>
    <w:rsid w:val="000B26C0"/>
    <w:rsid w:val="000B4DE2"/>
    <w:rsid w:val="000C0C30"/>
    <w:rsid w:val="000C2414"/>
    <w:rsid w:val="000C2E16"/>
    <w:rsid w:val="000C3118"/>
    <w:rsid w:val="000C4254"/>
    <w:rsid w:val="000D0F49"/>
    <w:rsid w:val="000D7719"/>
    <w:rsid w:val="000E2031"/>
    <w:rsid w:val="000E60CB"/>
    <w:rsid w:val="000F1244"/>
    <w:rsid w:val="000F44B4"/>
    <w:rsid w:val="000F756B"/>
    <w:rsid w:val="001065F2"/>
    <w:rsid w:val="00106B5D"/>
    <w:rsid w:val="00106CA5"/>
    <w:rsid w:val="00132A67"/>
    <w:rsid w:val="00142B72"/>
    <w:rsid w:val="0015237F"/>
    <w:rsid w:val="00153601"/>
    <w:rsid w:val="0015604F"/>
    <w:rsid w:val="00162056"/>
    <w:rsid w:val="001666EC"/>
    <w:rsid w:val="0016775D"/>
    <w:rsid w:val="00176D04"/>
    <w:rsid w:val="00180DCC"/>
    <w:rsid w:val="001855FA"/>
    <w:rsid w:val="00185E53"/>
    <w:rsid w:val="00186744"/>
    <w:rsid w:val="001902DB"/>
    <w:rsid w:val="001A54E2"/>
    <w:rsid w:val="001A6DCD"/>
    <w:rsid w:val="001A7B2A"/>
    <w:rsid w:val="001C2162"/>
    <w:rsid w:val="001C590B"/>
    <w:rsid w:val="001C699D"/>
    <w:rsid w:val="001D04D9"/>
    <w:rsid w:val="001D57D8"/>
    <w:rsid w:val="001E49A9"/>
    <w:rsid w:val="001F0A20"/>
    <w:rsid w:val="001F4A63"/>
    <w:rsid w:val="001F6644"/>
    <w:rsid w:val="0022061D"/>
    <w:rsid w:val="00227131"/>
    <w:rsid w:val="002309F1"/>
    <w:rsid w:val="002310F4"/>
    <w:rsid w:val="0023190D"/>
    <w:rsid w:val="002352F2"/>
    <w:rsid w:val="00242948"/>
    <w:rsid w:val="002557A9"/>
    <w:rsid w:val="00283B38"/>
    <w:rsid w:val="00286815"/>
    <w:rsid w:val="00294987"/>
    <w:rsid w:val="00297C24"/>
    <w:rsid w:val="002B26AB"/>
    <w:rsid w:val="002B28EE"/>
    <w:rsid w:val="002B61E4"/>
    <w:rsid w:val="002C16A9"/>
    <w:rsid w:val="002C2AF7"/>
    <w:rsid w:val="002C4486"/>
    <w:rsid w:val="002D3B53"/>
    <w:rsid w:val="002E438F"/>
    <w:rsid w:val="002E5DC4"/>
    <w:rsid w:val="002E6DD1"/>
    <w:rsid w:val="002E735E"/>
    <w:rsid w:val="002F16F6"/>
    <w:rsid w:val="002F34B5"/>
    <w:rsid w:val="00300741"/>
    <w:rsid w:val="00302233"/>
    <w:rsid w:val="00317A13"/>
    <w:rsid w:val="00321E85"/>
    <w:rsid w:val="00344A6D"/>
    <w:rsid w:val="00354838"/>
    <w:rsid w:val="00357848"/>
    <w:rsid w:val="003626C3"/>
    <w:rsid w:val="00366165"/>
    <w:rsid w:val="003714E5"/>
    <w:rsid w:val="00373A8D"/>
    <w:rsid w:val="00390986"/>
    <w:rsid w:val="00393C88"/>
    <w:rsid w:val="003B0AF2"/>
    <w:rsid w:val="003B13E7"/>
    <w:rsid w:val="003B2168"/>
    <w:rsid w:val="003B264A"/>
    <w:rsid w:val="003B50ED"/>
    <w:rsid w:val="003C51F0"/>
    <w:rsid w:val="003C6E9E"/>
    <w:rsid w:val="003D159C"/>
    <w:rsid w:val="003F26AA"/>
    <w:rsid w:val="003F6609"/>
    <w:rsid w:val="00413EDC"/>
    <w:rsid w:val="00416D44"/>
    <w:rsid w:val="00416EF1"/>
    <w:rsid w:val="00417123"/>
    <w:rsid w:val="0042243E"/>
    <w:rsid w:val="004233EB"/>
    <w:rsid w:val="00424139"/>
    <w:rsid w:val="0042531A"/>
    <w:rsid w:val="00425430"/>
    <w:rsid w:val="004369AF"/>
    <w:rsid w:val="004437D6"/>
    <w:rsid w:val="00450136"/>
    <w:rsid w:val="00451F7C"/>
    <w:rsid w:val="00452D38"/>
    <w:rsid w:val="00456318"/>
    <w:rsid w:val="00461555"/>
    <w:rsid w:val="004737AD"/>
    <w:rsid w:val="00480041"/>
    <w:rsid w:val="00481291"/>
    <w:rsid w:val="0048205B"/>
    <w:rsid w:val="00496B98"/>
    <w:rsid w:val="004A1467"/>
    <w:rsid w:val="004A686E"/>
    <w:rsid w:val="004A6F27"/>
    <w:rsid w:val="004B002A"/>
    <w:rsid w:val="004B0A67"/>
    <w:rsid w:val="004B61CB"/>
    <w:rsid w:val="004B7B99"/>
    <w:rsid w:val="004C0D4F"/>
    <w:rsid w:val="004D65BA"/>
    <w:rsid w:val="004D73C9"/>
    <w:rsid w:val="004E3895"/>
    <w:rsid w:val="004E4840"/>
    <w:rsid w:val="004E48A2"/>
    <w:rsid w:val="004F068B"/>
    <w:rsid w:val="004F6473"/>
    <w:rsid w:val="00527969"/>
    <w:rsid w:val="00527E2A"/>
    <w:rsid w:val="00532A57"/>
    <w:rsid w:val="00534938"/>
    <w:rsid w:val="00535BE9"/>
    <w:rsid w:val="0054247E"/>
    <w:rsid w:val="00544958"/>
    <w:rsid w:val="0055186F"/>
    <w:rsid w:val="005536B0"/>
    <w:rsid w:val="005661E8"/>
    <w:rsid w:val="00566593"/>
    <w:rsid w:val="005708E9"/>
    <w:rsid w:val="00572E83"/>
    <w:rsid w:val="00577599"/>
    <w:rsid w:val="00590B27"/>
    <w:rsid w:val="005932E4"/>
    <w:rsid w:val="005A1EEA"/>
    <w:rsid w:val="005A2EFA"/>
    <w:rsid w:val="005A3434"/>
    <w:rsid w:val="005B38E0"/>
    <w:rsid w:val="005C7F57"/>
    <w:rsid w:val="005D444D"/>
    <w:rsid w:val="005E2CD8"/>
    <w:rsid w:val="005E64FC"/>
    <w:rsid w:val="005F39B9"/>
    <w:rsid w:val="00601425"/>
    <w:rsid w:val="00622EC2"/>
    <w:rsid w:val="0062761F"/>
    <w:rsid w:val="00633579"/>
    <w:rsid w:val="00635E31"/>
    <w:rsid w:val="006418B9"/>
    <w:rsid w:val="0064390D"/>
    <w:rsid w:val="006523E7"/>
    <w:rsid w:val="00653AC8"/>
    <w:rsid w:val="006569C2"/>
    <w:rsid w:val="00663ED8"/>
    <w:rsid w:val="006737E2"/>
    <w:rsid w:val="006737FA"/>
    <w:rsid w:val="00676D2F"/>
    <w:rsid w:val="0068046F"/>
    <w:rsid w:val="00684EAC"/>
    <w:rsid w:val="0068667F"/>
    <w:rsid w:val="00690234"/>
    <w:rsid w:val="00692874"/>
    <w:rsid w:val="006948DE"/>
    <w:rsid w:val="0069715F"/>
    <w:rsid w:val="006A4AB7"/>
    <w:rsid w:val="006A53D6"/>
    <w:rsid w:val="006B35F0"/>
    <w:rsid w:val="006D0BA5"/>
    <w:rsid w:val="006D0F23"/>
    <w:rsid w:val="006D28F0"/>
    <w:rsid w:val="006D4491"/>
    <w:rsid w:val="006D6824"/>
    <w:rsid w:val="006E0299"/>
    <w:rsid w:val="006E0752"/>
    <w:rsid w:val="006F1498"/>
    <w:rsid w:val="006F3A5E"/>
    <w:rsid w:val="00701A62"/>
    <w:rsid w:val="00722E55"/>
    <w:rsid w:val="0072453C"/>
    <w:rsid w:val="0072482B"/>
    <w:rsid w:val="00726B89"/>
    <w:rsid w:val="007350DE"/>
    <w:rsid w:val="00736126"/>
    <w:rsid w:val="00737098"/>
    <w:rsid w:val="00741A6B"/>
    <w:rsid w:val="00746DE2"/>
    <w:rsid w:val="00747D5B"/>
    <w:rsid w:val="00752FD7"/>
    <w:rsid w:val="0077220D"/>
    <w:rsid w:val="007723BC"/>
    <w:rsid w:val="00786BE5"/>
    <w:rsid w:val="00792BBF"/>
    <w:rsid w:val="00792FFF"/>
    <w:rsid w:val="00797915"/>
    <w:rsid w:val="007A19ED"/>
    <w:rsid w:val="007B0E54"/>
    <w:rsid w:val="007B2052"/>
    <w:rsid w:val="007B2226"/>
    <w:rsid w:val="007B4CA7"/>
    <w:rsid w:val="007C4FF3"/>
    <w:rsid w:val="007D399D"/>
    <w:rsid w:val="007D3A2A"/>
    <w:rsid w:val="007E1784"/>
    <w:rsid w:val="007E359A"/>
    <w:rsid w:val="007E3A20"/>
    <w:rsid w:val="007E5B8F"/>
    <w:rsid w:val="007F21E8"/>
    <w:rsid w:val="0080062F"/>
    <w:rsid w:val="008129E2"/>
    <w:rsid w:val="008147D3"/>
    <w:rsid w:val="0082307F"/>
    <w:rsid w:val="008256ED"/>
    <w:rsid w:val="00831E89"/>
    <w:rsid w:val="0083450D"/>
    <w:rsid w:val="00837116"/>
    <w:rsid w:val="008405D8"/>
    <w:rsid w:val="00841188"/>
    <w:rsid w:val="008417C9"/>
    <w:rsid w:val="008454CD"/>
    <w:rsid w:val="00851579"/>
    <w:rsid w:val="0086104D"/>
    <w:rsid w:val="00862491"/>
    <w:rsid w:val="00865A56"/>
    <w:rsid w:val="00871535"/>
    <w:rsid w:val="00877AAC"/>
    <w:rsid w:val="0088383E"/>
    <w:rsid w:val="00892E67"/>
    <w:rsid w:val="00893188"/>
    <w:rsid w:val="00897230"/>
    <w:rsid w:val="008A3866"/>
    <w:rsid w:val="008A38CF"/>
    <w:rsid w:val="008A4541"/>
    <w:rsid w:val="008A556C"/>
    <w:rsid w:val="008B4439"/>
    <w:rsid w:val="008C0D61"/>
    <w:rsid w:val="008C72C0"/>
    <w:rsid w:val="008C7D3C"/>
    <w:rsid w:val="008E4F66"/>
    <w:rsid w:val="008F1A51"/>
    <w:rsid w:val="008F1EAE"/>
    <w:rsid w:val="008F432C"/>
    <w:rsid w:val="009125CE"/>
    <w:rsid w:val="00917FE1"/>
    <w:rsid w:val="00921A7D"/>
    <w:rsid w:val="00922C21"/>
    <w:rsid w:val="0093288C"/>
    <w:rsid w:val="0094033A"/>
    <w:rsid w:val="009513CB"/>
    <w:rsid w:val="009529CB"/>
    <w:rsid w:val="00953FF5"/>
    <w:rsid w:val="00956A63"/>
    <w:rsid w:val="00960BCD"/>
    <w:rsid w:val="00975E4C"/>
    <w:rsid w:val="00976A75"/>
    <w:rsid w:val="00990ABC"/>
    <w:rsid w:val="009922F1"/>
    <w:rsid w:val="009A3C3D"/>
    <w:rsid w:val="009B0CCB"/>
    <w:rsid w:val="009B6888"/>
    <w:rsid w:val="009B6AED"/>
    <w:rsid w:val="009C0161"/>
    <w:rsid w:val="009C6B31"/>
    <w:rsid w:val="009D108D"/>
    <w:rsid w:val="009E1436"/>
    <w:rsid w:val="009E5668"/>
    <w:rsid w:val="009E7721"/>
    <w:rsid w:val="009F5AAF"/>
    <w:rsid w:val="009F6DA7"/>
    <w:rsid w:val="00A011E1"/>
    <w:rsid w:val="00A043F5"/>
    <w:rsid w:val="00A16064"/>
    <w:rsid w:val="00A17557"/>
    <w:rsid w:val="00A177BA"/>
    <w:rsid w:val="00A2248D"/>
    <w:rsid w:val="00A23AA5"/>
    <w:rsid w:val="00A3249C"/>
    <w:rsid w:val="00A3590F"/>
    <w:rsid w:val="00A37923"/>
    <w:rsid w:val="00A426B5"/>
    <w:rsid w:val="00A5384F"/>
    <w:rsid w:val="00A54485"/>
    <w:rsid w:val="00A56F63"/>
    <w:rsid w:val="00A6019B"/>
    <w:rsid w:val="00A644D9"/>
    <w:rsid w:val="00A65238"/>
    <w:rsid w:val="00A668BC"/>
    <w:rsid w:val="00A74F76"/>
    <w:rsid w:val="00AA0145"/>
    <w:rsid w:val="00AA6A4D"/>
    <w:rsid w:val="00AA79E9"/>
    <w:rsid w:val="00AB0A70"/>
    <w:rsid w:val="00AC0AB0"/>
    <w:rsid w:val="00AC2530"/>
    <w:rsid w:val="00AC774E"/>
    <w:rsid w:val="00AD43F3"/>
    <w:rsid w:val="00AD59BC"/>
    <w:rsid w:val="00AE4CE3"/>
    <w:rsid w:val="00AF604E"/>
    <w:rsid w:val="00B00AFC"/>
    <w:rsid w:val="00B038C6"/>
    <w:rsid w:val="00B073DD"/>
    <w:rsid w:val="00B172B7"/>
    <w:rsid w:val="00B17654"/>
    <w:rsid w:val="00B23276"/>
    <w:rsid w:val="00B27CC8"/>
    <w:rsid w:val="00B27E01"/>
    <w:rsid w:val="00B42E7C"/>
    <w:rsid w:val="00B4592B"/>
    <w:rsid w:val="00B4775A"/>
    <w:rsid w:val="00B52F53"/>
    <w:rsid w:val="00B61D9F"/>
    <w:rsid w:val="00B63B0F"/>
    <w:rsid w:val="00B72B54"/>
    <w:rsid w:val="00B7678A"/>
    <w:rsid w:val="00B800F3"/>
    <w:rsid w:val="00B8664C"/>
    <w:rsid w:val="00B86E8E"/>
    <w:rsid w:val="00B94B66"/>
    <w:rsid w:val="00B953F1"/>
    <w:rsid w:val="00B95426"/>
    <w:rsid w:val="00B956C8"/>
    <w:rsid w:val="00B95AAE"/>
    <w:rsid w:val="00B9764D"/>
    <w:rsid w:val="00BB2CFE"/>
    <w:rsid w:val="00BB4624"/>
    <w:rsid w:val="00BD054D"/>
    <w:rsid w:val="00BD0B7B"/>
    <w:rsid w:val="00BD5211"/>
    <w:rsid w:val="00BF35DF"/>
    <w:rsid w:val="00BF7FDD"/>
    <w:rsid w:val="00C027AE"/>
    <w:rsid w:val="00C0552F"/>
    <w:rsid w:val="00C0719F"/>
    <w:rsid w:val="00C11DA5"/>
    <w:rsid w:val="00C136E2"/>
    <w:rsid w:val="00C16183"/>
    <w:rsid w:val="00C262AF"/>
    <w:rsid w:val="00C2639F"/>
    <w:rsid w:val="00C2651D"/>
    <w:rsid w:val="00C52106"/>
    <w:rsid w:val="00C55434"/>
    <w:rsid w:val="00C60A29"/>
    <w:rsid w:val="00C63ED0"/>
    <w:rsid w:val="00C71E18"/>
    <w:rsid w:val="00C8125C"/>
    <w:rsid w:val="00CA7822"/>
    <w:rsid w:val="00CB6BFB"/>
    <w:rsid w:val="00CB7A11"/>
    <w:rsid w:val="00CC3549"/>
    <w:rsid w:val="00CC573D"/>
    <w:rsid w:val="00CD05C5"/>
    <w:rsid w:val="00CE7128"/>
    <w:rsid w:val="00CF05E4"/>
    <w:rsid w:val="00CF184E"/>
    <w:rsid w:val="00CF23A7"/>
    <w:rsid w:val="00CF6901"/>
    <w:rsid w:val="00D0142F"/>
    <w:rsid w:val="00D0594C"/>
    <w:rsid w:val="00D0705F"/>
    <w:rsid w:val="00D14EB5"/>
    <w:rsid w:val="00D22171"/>
    <w:rsid w:val="00D22CD9"/>
    <w:rsid w:val="00D22E1D"/>
    <w:rsid w:val="00D27AEC"/>
    <w:rsid w:val="00D32CDD"/>
    <w:rsid w:val="00D44073"/>
    <w:rsid w:val="00D51314"/>
    <w:rsid w:val="00D51FC6"/>
    <w:rsid w:val="00D552F6"/>
    <w:rsid w:val="00D57813"/>
    <w:rsid w:val="00D579BA"/>
    <w:rsid w:val="00D61823"/>
    <w:rsid w:val="00D6306F"/>
    <w:rsid w:val="00D67BE6"/>
    <w:rsid w:val="00D80632"/>
    <w:rsid w:val="00D80B0C"/>
    <w:rsid w:val="00D922D8"/>
    <w:rsid w:val="00D93A8E"/>
    <w:rsid w:val="00D96C1F"/>
    <w:rsid w:val="00DA070B"/>
    <w:rsid w:val="00DB388B"/>
    <w:rsid w:val="00DB3CEC"/>
    <w:rsid w:val="00DB46E8"/>
    <w:rsid w:val="00DC4CAE"/>
    <w:rsid w:val="00DD0CFC"/>
    <w:rsid w:val="00DD0D82"/>
    <w:rsid w:val="00DD5F34"/>
    <w:rsid w:val="00DE79A9"/>
    <w:rsid w:val="00DF0107"/>
    <w:rsid w:val="00DF0452"/>
    <w:rsid w:val="00E0456D"/>
    <w:rsid w:val="00E059F2"/>
    <w:rsid w:val="00E171BE"/>
    <w:rsid w:val="00E21681"/>
    <w:rsid w:val="00E22107"/>
    <w:rsid w:val="00E22703"/>
    <w:rsid w:val="00E30CE4"/>
    <w:rsid w:val="00E3569B"/>
    <w:rsid w:val="00E366AC"/>
    <w:rsid w:val="00E50187"/>
    <w:rsid w:val="00E53C30"/>
    <w:rsid w:val="00E54A56"/>
    <w:rsid w:val="00E61986"/>
    <w:rsid w:val="00E71C79"/>
    <w:rsid w:val="00E74095"/>
    <w:rsid w:val="00E863C1"/>
    <w:rsid w:val="00E866FC"/>
    <w:rsid w:val="00E8776F"/>
    <w:rsid w:val="00E90C6D"/>
    <w:rsid w:val="00E90CC6"/>
    <w:rsid w:val="00E92900"/>
    <w:rsid w:val="00EA57B6"/>
    <w:rsid w:val="00EA6B5D"/>
    <w:rsid w:val="00EB038F"/>
    <w:rsid w:val="00EB06DF"/>
    <w:rsid w:val="00EB72CE"/>
    <w:rsid w:val="00EC0FD5"/>
    <w:rsid w:val="00EC1061"/>
    <w:rsid w:val="00EC3B71"/>
    <w:rsid w:val="00EC6607"/>
    <w:rsid w:val="00ED4AB5"/>
    <w:rsid w:val="00ED4B9D"/>
    <w:rsid w:val="00EE51CB"/>
    <w:rsid w:val="00EE6AF0"/>
    <w:rsid w:val="00EF2E44"/>
    <w:rsid w:val="00EF6386"/>
    <w:rsid w:val="00F011CF"/>
    <w:rsid w:val="00F028CF"/>
    <w:rsid w:val="00F05F4C"/>
    <w:rsid w:val="00F12539"/>
    <w:rsid w:val="00F15931"/>
    <w:rsid w:val="00F2028B"/>
    <w:rsid w:val="00F26BBF"/>
    <w:rsid w:val="00F344E6"/>
    <w:rsid w:val="00F40D57"/>
    <w:rsid w:val="00F42024"/>
    <w:rsid w:val="00F4498A"/>
    <w:rsid w:val="00F52BBE"/>
    <w:rsid w:val="00F53A6A"/>
    <w:rsid w:val="00F546CE"/>
    <w:rsid w:val="00F54983"/>
    <w:rsid w:val="00F67CE2"/>
    <w:rsid w:val="00F7605E"/>
    <w:rsid w:val="00F8650C"/>
    <w:rsid w:val="00F86CA5"/>
    <w:rsid w:val="00F878F8"/>
    <w:rsid w:val="00F928BF"/>
    <w:rsid w:val="00F931E0"/>
    <w:rsid w:val="00F95B52"/>
    <w:rsid w:val="00F95EFC"/>
    <w:rsid w:val="00F96500"/>
    <w:rsid w:val="00F973C3"/>
    <w:rsid w:val="00FA0186"/>
    <w:rsid w:val="00FA0FAA"/>
    <w:rsid w:val="00FC5C28"/>
    <w:rsid w:val="00FC624D"/>
    <w:rsid w:val="00FD1653"/>
    <w:rsid w:val="00FD6965"/>
    <w:rsid w:val="00FF38DE"/>
    <w:rsid w:val="00FF3B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26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599"/>
    <w:pPr>
      <w:keepNext/>
      <w:keepLines/>
      <w:bidi w:val="0"/>
      <w:spacing w:before="80" w:after="40" w:line="278" w:lineRule="auto"/>
      <w:outlineLvl w:val="4"/>
    </w:pPr>
    <w:rPr>
      <w:rFonts w:eastAsiaTheme="majorEastAsia" w:cstheme="majorBidi"/>
      <w:color w:val="0F4761" w:themeColor="accent1" w:themeShade="BF"/>
      <w:sz w:val="24"/>
      <w:szCs w:val="24"/>
      <w:lang w:val="en-GB" w:eastAsia="en-GB"/>
    </w:rPr>
  </w:style>
  <w:style w:type="paragraph" w:styleId="Heading6">
    <w:name w:val="heading 6"/>
    <w:basedOn w:val="Normal"/>
    <w:next w:val="Normal"/>
    <w:link w:val="Heading6Char"/>
    <w:uiPriority w:val="9"/>
    <w:semiHidden/>
    <w:unhideWhenUsed/>
    <w:qFormat/>
    <w:rsid w:val="00577599"/>
    <w:pPr>
      <w:keepNext/>
      <w:keepLines/>
      <w:bidi w:val="0"/>
      <w:spacing w:before="40" w:after="0" w:line="278" w:lineRule="auto"/>
      <w:outlineLvl w:val="5"/>
    </w:pPr>
    <w:rPr>
      <w:rFonts w:eastAsiaTheme="majorEastAsia" w:cstheme="majorBidi"/>
      <w:i/>
      <w:iCs/>
      <w:color w:val="595959" w:themeColor="text1" w:themeTint="A6"/>
      <w:sz w:val="24"/>
      <w:szCs w:val="24"/>
      <w:lang w:val="en-GB" w:eastAsia="en-GB"/>
    </w:rPr>
  </w:style>
  <w:style w:type="paragraph" w:styleId="Heading7">
    <w:name w:val="heading 7"/>
    <w:basedOn w:val="Normal"/>
    <w:next w:val="Normal"/>
    <w:link w:val="Heading7Char"/>
    <w:uiPriority w:val="9"/>
    <w:semiHidden/>
    <w:unhideWhenUsed/>
    <w:qFormat/>
    <w:rsid w:val="00577599"/>
    <w:pPr>
      <w:keepNext/>
      <w:keepLines/>
      <w:bidi w:val="0"/>
      <w:spacing w:before="40" w:after="0" w:line="278" w:lineRule="auto"/>
      <w:outlineLvl w:val="6"/>
    </w:pPr>
    <w:rPr>
      <w:rFonts w:eastAsiaTheme="majorEastAsia" w:cstheme="majorBidi"/>
      <w:color w:val="595959" w:themeColor="text1" w:themeTint="A6"/>
      <w:sz w:val="24"/>
      <w:szCs w:val="24"/>
      <w:lang w:val="en-GB" w:eastAsia="en-GB"/>
    </w:rPr>
  </w:style>
  <w:style w:type="paragraph" w:styleId="Heading8">
    <w:name w:val="heading 8"/>
    <w:basedOn w:val="Normal"/>
    <w:next w:val="Normal"/>
    <w:link w:val="Heading8Char"/>
    <w:uiPriority w:val="9"/>
    <w:semiHidden/>
    <w:unhideWhenUsed/>
    <w:qFormat/>
    <w:rsid w:val="00577599"/>
    <w:pPr>
      <w:keepNext/>
      <w:keepLines/>
      <w:bidi w:val="0"/>
      <w:spacing w:after="0" w:line="278" w:lineRule="auto"/>
      <w:outlineLvl w:val="7"/>
    </w:pPr>
    <w:rPr>
      <w:rFonts w:eastAsiaTheme="majorEastAsia" w:cstheme="majorBidi"/>
      <w:i/>
      <w:iCs/>
      <w:color w:val="272727" w:themeColor="text1" w:themeTint="D8"/>
      <w:sz w:val="24"/>
      <w:szCs w:val="24"/>
      <w:lang w:val="en-GB" w:eastAsia="en-GB"/>
    </w:rPr>
  </w:style>
  <w:style w:type="paragraph" w:styleId="Heading9">
    <w:name w:val="heading 9"/>
    <w:basedOn w:val="Normal"/>
    <w:next w:val="Normal"/>
    <w:link w:val="Heading9Char"/>
    <w:uiPriority w:val="9"/>
    <w:semiHidden/>
    <w:unhideWhenUsed/>
    <w:qFormat/>
    <w:rsid w:val="00577599"/>
    <w:pPr>
      <w:keepNext/>
      <w:keepLines/>
      <w:bidi w:val="0"/>
      <w:spacing w:after="0" w:line="278" w:lineRule="auto"/>
      <w:outlineLvl w:val="8"/>
    </w:pPr>
    <w:rPr>
      <w:rFonts w:eastAsiaTheme="majorEastAsia" w:cstheme="majorBidi"/>
      <w:color w:val="272727" w:themeColor="text1" w:themeTint="D8"/>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aliases w:val="List Paragraph1"/>
    <w:basedOn w:val="Normal"/>
    <w:link w:val="ListParagraphChar"/>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3714E5"/>
    <w:rPr>
      <w:rFonts w:ascii="Times New Roman" w:eastAsiaTheme="minorEastAsia" w:hAnsi="Times New Roman" w:cs="Times New Roman"/>
      <w:b/>
      <w:bCs/>
      <w:kern w:val="36"/>
      <w:sz w:val="48"/>
      <w:szCs w:val="48"/>
      <w14:ligatures w14:val="none"/>
    </w:rPr>
  </w:style>
  <w:style w:type="table" w:styleId="TableGrid">
    <w:name w:val="Table Grid"/>
    <w:basedOn w:val="TableNormal"/>
    <w:uiPriority w:val="5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0BA5"/>
    <w:rPr>
      <w:color w:val="0000FF"/>
      <w:u w:val="single"/>
    </w:rPr>
  </w:style>
  <w:style w:type="character" w:styleId="PageNumber">
    <w:name w:val="page number"/>
    <w:basedOn w:val="DefaultParagraphFont"/>
    <w:uiPriority w:val="99"/>
    <w:semiHidden/>
    <w:unhideWhenUsed/>
    <w:rsid w:val="00E171BE"/>
  </w:style>
  <w:style w:type="character" w:styleId="Emphasis">
    <w:name w:val="Emphasis"/>
    <w:basedOn w:val="DefaultParagraphFont"/>
    <w:uiPriority w:val="20"/>
    <w:qFormat/>
    <w:rsid w:val="008147D3"/>
    <w:rPr>
      <w:i/>
      <w:iCs/>
    </w:rPr>
  </w:style>
  <w:style w:type="character" w:customStyle="1" w:styleId="Heading4Char">
    <w:name w:val="Heading 4 Char"/>
    <w:basedOn w:val="DefaultParagraphFont"/>
    <w:link w:val="Heading4"/>
    <w:uiPriority w:val="9"/>
    <w:semiHidden/>
    <w:rsid w:val="002B26AB"/>
    <w:rPr>
      <w:rFonts w:eastAsiaTheme="majorEastAsia" w:cstheme="majorBidi"/>
      <w:i/>
      <w:iCs/>
      <w:color w:val="0F4761" w:themeColor="accent1" w:themeShade="BF"/>
    </w:rPr>
  </w:style>
  <w:style w:type="table" w:styleId="GridTable4-Accent1">
    <w:name w:val="Grid Table 4 Accent 1"/>
    <w:basedOn w:val="TableNormal"/>
    <w:uiPriority w:val="49"/>
    <w:rsid w:val="00A668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535BE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Heading5Char">
    <w:name w:val="Heading 5 Char"/>
    <w:basedOn w:val="DefaultParagraphFont"/>
    <w:link w:val="Heading5"/>
    <w:uiPriority w:val="9"/>
    <w:semiHidden/>
    <w:rsid w:val="00577599"/>
    <w:rPr>
      <w:rFonts w:eastAsiaTheme="majorEastAsia" w:cstheme="majorBidi"/>
      <w:color w:val="0F4761" w:themeColor="accent1" w:themeShade="BF"/>
      <w:sz w:val="24"/>
      <w:szCs w:val="24"/>
      <w:lang w:val="en-GB" w:eastAsia="en-GB"/>
    </w:rPr>
  </w:style>
  <w:style w:type="character" w:customStyle="1" w:styleId="Heading6Char">
    <w:name w:val="Heading 6 Char"/>
    <w:basedOn w:val="DefaultParagraphFont"/>
    <w:link w:val="Heading6"/>
    <w:uiPriority w:val="9"/>
    <w:semiHidden/>
    <w:rsid w:val="00577599"/>
    <w:rPr>
      <w:rFonts w:eastAsiaTheme="majorEastAsia" w:cstheme="majorBidi"/>
      <w:i/>
      <w:iCs/>
      <w:color w:val="595959" w:themeColor="text1" w:themeTint="A6"/>
      <w:sz w:val="24"/>
      <w:szCs w:val="24"/>
      <w:lang w:val="en-GB" w:eastAsia="en-GB"/>
    </w:rPr>
  </w:style>
  <w:style w:type="character" w:customStyle="1" w:styleId="Heading7Char">
    <w:name w:val="Heading 7 Char"/>
    <w:basedOn w:val="DefaultParagraphFont"/>
    <w:link w:val="Heading7"/>
    <w:uiPriority w:val="9"/>
    <w:semiHidden/>
    <w:rsid w:val="00577599"/>
    <w:rPr>
      <w:rFonts w:eastAsiaTheme="majorEastAsia" w:cstheme="majorBidi"/>
      <w:color w:val="595959" w:themeColor="text1" w:themeTint="A6"/>
      <w:sz w:val="24"/>
      <w:szCs w:val="24"/>
      <w:lang w:val="en-GB" w:eastAsia="en-GB"/>
    </w:rPr>
  </w:style>
  <w:style w:type="character" w:customStyle="1" w:styleId="Heading8Char">
    <w:name w:val="Heading 8 Char"/>
    <w:basedOn w:val="DefaultParagraphFont"/>
    <w:link w:val="Heading8"/>
    <w:uiPriority w:val="9"/>
    <w:semiHidden/>
    <w:rsid w:val="00577599"/>
    <w:rPr>
      <w:rFonts w:eastAsiaTheme="majorEastAsia" w:cstheme="majorBidi"/>
      <w:i/>
      <w:iCs/>
      <w:color w:val="272727" w:themeColor="text1" w:themeTint="D8"/>
      <w:sz w:val="24"/>
      <w:szCs w:val="24"/>
      <w:lang w:val="en-GB" w:eastAsia="en-GB"/>
    </w:rPr>
  </w:style>
  <w:style w:type="character" w:customStyle="1" w:styleId="Heading9Char">
    <w:name w:val="Heading 9 Char"/>
    <w:basedOn w:val="DefaultParagraphFont"/>
    <w:link w:val="Heading9"/>
    <w:uiPriority w:val="9"/>
    <w:semiHidden/>
    <w:rsid w:val="00577599"/>
    <w:rPr>
      <w:rFonts w:eastAsiaTheme="majorEastAsia" w:cstheme="majorBidi"/>
      <w:color w:val="272727" w:themeColor="text1" w:themeTint="D8"/>
      <w:sz w:val="24"/>
      <w:szCs w:val="24"/>
      <w:lang w:val="en-GB" w:eastAsia="en-GB"/>
    </w:rPr>
  </w:style>
  <w:style w:type="character" w:customStyle="1" w:styleId="ListParagraphChar">
    <w:name w:val="List Paragraph Char"/>
    <w:aliases w:val="List Paragraph1 Char"/>
    <w:basedOn w:val="DefaultParagraphFont"/>
    <w:link w:val="ListParagraph"/>
    <w:uiPriority w:val="34"/>
    <w:rsid w:val="00577599"/>
  </w:style>
  <w:style w:type="paragraph" w:styleId="TOCHeading">
    <w:name w:val="TOC Heading"/>
    <w:basedOn w:val="Heading1"/>
    <w:next w:val="Normal"/>
    <w:uiPriority w:val="39"/>
    <w:unhideWhenUsed/>
    <w:qFormat/>
    <w:rsid w:val="00577599"/>
    <w:pPr>
      <w:keepNext/>
      <w:keepLines/>
      <w:spacing w:before="480" w:beforeAutospacing="0" w:after="0" w:afterAutospacing="0" w:line="276" w:lineRule="auto"/>
      <w:outlineLvl w:val="9"/>
    </w:pPr>
    <w:rPr>
      <w:rFonts w:asciiTheme="majorHAnsi" w:eastAsiaTheme="majorEastAsia" w:hAnsiTheme="majorHAnsi" w:cstheme="majorBidi"/>
      <w:color w:val="0F4761" w:themeColor="accent1" w:themeShade="BF"/>
      <w:kern w:val="0"/>
      <w:sz w:val="28"/>
      <w:szCs w:val="28"/>
      <w:lang w:eastAsia="ja-JP"/>
    </w:rPr>
  </w:style>
  <w:style w:type="paragraph" w:styleId="TOC1">
    <w:name w:val="toc 1"/>
    <w:basedOn w:val="Normal"/>
    <w:next w:val="Normal"/>
    <w:autoRedefine/>
    <w:uiPriority w:val="39"/>
    <w:unhideWhenUsed/>
    <w:qFormat/>
    <w:rsid w:val="00577599"/>
    <w:pPr>
      <w:tabs>
        <w:tab w:val="left" w:pos="423"/>
        <w:tab w:val="right" w:leader="dot" w:pos="9060"/>
      </w:tabs>
      <w:spacing w:after="100" w:line="276" w:lineRule="auto"/>
      <w:jc w:val="both"/>
    </w:pPr>
    <w:rPr>
      <w:kern w:val="0"/>
      <w14:ligatures w14:val="none"/>
    </w:rPr>
  </w:style>
  <w:style w:type="paragraph" w:styleId="BalloonText">
    <w:name w:val="Balloon Text"/>
    <w:basedOn w:val="Normal"/>
    <w:link w:val="BalloonTextChar"/>
    <w:uiPriority w:val="99"/>
    <w:semiHidden/>
    <w:unhideWhenUsed/>
    <w:rsid w:val="00577599"/>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77599"/>
    <w:rPr>
      <w:rFonts w:ascii="Tahoma" w:hAnsi="Tahoma" w:cs="Tahoma"/>
      <w:kern w:val="0"/>
      <w:sz w:val="16"/>
      <w:szCs w:val="16"/>
      <w14:ligatures w14:val="none"/>
    </w:rPr>
  </w:style>
  <w:style w:type="paragraph" w:styleId="TOC2">
    <w:name w:val="toc 2"/>
    <w:basedOn w:val="Normal"/>
    <w:next w:val="Normal"/>
    <w:autoRedefine/>
    <w:uiPriority w:val="39"/>
    <w:unhideWhenUsed/>
    <w:qFormat/>
    <w:rsid w:val="00577599"/>
    <w:pPr>
      <w:tabs>
        <w:tab w:val="right" w:leader="dot" w:pos="9350"/>
      </w:tabs>
      <w:bidi w:val="0"/>
      <w:spacing w:after="100" w:line="276" w:lineRule="auto"/>
      <w:ind w:left="220"/>
    </w:pPr>
    <w:rPr>
      <w:rFonts w:asciiTheme="majorBidi" w:hAnsiTheme="majorBidi" w:cstheme="majorBidi"/>
      <w:b/>
      <w:bCs/>
      <w:noProof/>
      <w:kern w:val="0"/>
      <w:sz w:val="28"/>
      <w:szCs w:val="28"/>
      <w:lang w:bidi="ar-EG"/>
      <w14:ligatures w14:val="none"/>
    </w:rPr>
  </w:style>
  <w:style w:type="paragraph" w:styleId="TOC3">
    <w:name w:val="toc 3"/>
    <w:basedOn w:val="Normal"/>
    <w:next w:val="Normal"/>
    <w:autoRedefine/>
    <w:uiPriority w:val="39"/>
    <w:unhideWhenUsed/>
    <w:qFormat/>
    <w:rsid w:val="00577599"/>
    <w:pPr>
      <w:bidi w:val="0"/>
      <w:spacing w:after="100" w:line="276" w:lineRule="auto"/>
      <w:ind w:left="440"/>
    </w:pPr>
    <w:rPr>
      <w:rFonts w:eastAsiaTheme="minorEastAsia"/>
      <w:kern w:val="0"/>
      <w:lang w:eastAsia="ja-JP"/>
      <w14:ligatures w14:val="none"/>
    </w:rPr>
  </w:style>
  <w:style w:type="paragraph" w:styleId="Caption">
    <w:name w:val="caption"/>
    <w:basedOn w:val="Normal"/>
    <w:next w:val="Normal"/>
    <w:uiPriority w:val="35"/>
    <w:unhideWhenUsed/>
    <w:qFormat/>
    <w:rsid w:val="00577599"/>
    <w:pPr>
      <w:bidi w:val="0"/>
      <w:spacing w:after="200" w:line="240" w:lineRule="auto"/>
    </w:pPr>
    <w:rPr>
      <w:b/>
      <w:bCs/>
      <w:color w:val="156082" w:themeColor="accent1"/>
      <w:kern w:val="0"/>
      <w:sz w:val="18"/>
      <w:szCs w:val="18"/>
      <w14:ligatures w14:val="none"/>
    </w:rPr>
  </w:style>
  <w:style w:type="paragraph" w:styleId="NoSpacing">
    <w:name w:val="No Spacing"/>
    <w:uiPriority w:val="1"/>
    <w:qFormat/>
    <w:rsid w:val="00577599"/>
    <w:pPr>
      <w:spacing w:after="0" w:line="240" w:lineRule="auto"/>
    </w:pPr>
    <w:rPr>
      <w:kern w:val="0"/>
      <w14:ligatures w14:val="none"/>
    </w:rPr>
  </w:style>
  <w:style w:type="table" w:customStyle="1" w:styleId="TableGrid1">
    <w:name w:val="Table Grid1"/>
    <w:basedOn w:val="TableNormal"/>
    <w:next w:val="TableGrid"/>
    <w:uiPriority w:val="39"/>
    <w:rsid w:val="0057759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577599"/>
    <w:pPr>
      <w:spacing w:after="0" w:line="240" w:lineRule="auto"/>
    </w:pPr>
    <w:rPr>
      <w:kern w:val="0"/>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Shading-Accent1">
    <w:name w:val="Light Shading Accent 1"/>
    <w:basedOn w:val="TableNormal"/>
    <w:uiPriority w:val="60"/>
    <w:rsid w:val="00577599"/>
    <w:pPr>
      <w:spacing w:after="0" w:line="240" w:lineRule="auto"/>
    </w:pPr>
    <w:rPr>
      <w:color w:val="0F4761" w:themeColor="accent1" w:themeShade="BF"/>
      <w:kern w:val="0"/>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paragraph" w:styleId="Title">
    <w:name w:val="Title"/>
    <w:basedOn w:val="Normal"/>
    <w:next w:val="Normal"/>
    <w:link w:val="TitleChar"/>
    <w:uiPriority w:val="10"/>
    <w:qFormat/>
    <w:rsid w:val="00577599"/>
    <w:pPr>
      <w:bidi w:val="0"/>
      <w:spacing w:after="80" w:line="240" w:lineRule="auto"/>
      <w:contextualSpacing/>
    </w:pPr>
    <w:rPr>
      <w:rFonts w:asciiTheme="majorHAnsi" w:eastAsiaTheme="majorEastAsia" w:hAnsiTheme="majorHAnsi" w:cstheme="majorBidi"/>
      <w:spacing w:val="-10"/>
      <w:kern w:val="28"/>
      <w:sz w:val="56"/>
      <w:szCs w:val="56"/>
      <w:lang w:val="en-GB" w:eastAsia="en-GB"/>
    </w:rPr>
  </w:style>
  <w:style w:type="character" w:customStyle="1" w:styleId="TitleChar">
    <w:name w:val="Title Char"/>
    <w:basedOn w:val="DefaultParagraphFont"/>
    <w:link w:val="Title"/>
    <w:uiPriority w:val="10"/>
    <w:rsid w:val="00577599"/>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577599"/>
    <w:pPr>
      <w:numPr>
        <w:ilvl w:val="1"/>
      </w:numPr>
      <w:bidi w:val="0"/>
      <w:spacing w:line="278" w:lineRule="auto"/>
    </w:pPr>
    <w:rPr>
      <w:rFonts w:eastAsiaTheme="majorEastAsia" w:cstheme="majorBidi"/>
      <w:color w:val="595959" w:themeColor="text1" w:themeTint="A6"/>
      <w:spacing w:val="15"/>
      <w:sz w:val="28"/>
      <w:szCs w:val="28"/>
      <w:lang w:val="en-GB" w:eastAsia="en-GB"/>
    </w:rPr>
  </w:style>
  <w:style w:type="character" w:customStyle="1" w:styleId="SubtitleChar">
    <w:name w:val="Subtitle Char"/>
    <w:basedOn w:val="DefaultParagraphFont"/>
    <w:link w:val="Subtitle"/>
    <w:uiPriority w:val="11"/>
    <w:rsid w:val="00577599"/>
    <w:rPr>
      <w:rFonts w:eastAsiaTheme="majorEastAsia" w:cstheme="majorBidi"/>
      <w:color w:val="595959" w:themeColor="text1" w:themeTint="A6"/>
      <w:spacing w:val="15"/>
      <w:sz w:val="28"/>
      <w:szCs w:val="28"/>
      <w:lang w:val="en-GB" w:eastAsia="en-GB"/>
    </w:rPr>
  </w:style>
  <w:style w:type="paragraph" w:styleId="Quote">
    <w:name w:val="Quote"/>
    <w:basedOn w:val="Normal"/>
    <w:next w:val="Normal"/>
    <w:link w:val="QuoteChar"/>
    <w:uiPriority w:val="29"/>
    <w:qFormat/>
    <w:rsid w:val="00577599"/>
    <w:pPr>
      <w:bidi w:val="0"/>
      <w:spacing w:before="160" w:line="278" w:lineRule="auto"/>
      <w:jc w:val="center"/>
    </w:pPr>
    <w:rPr>
      <w:rFonts w:eastAsiaTheme="minorEastAsia"/>
      <w:i/>
      <w:iCs/>
      <w:color w:val="404040" w:themeColor="text1" w:themeTint="BF"/>
      <w:sz w:val="24"/>
      <w:szCs w:val="24"/>
      <w:lang w:val="en-GB" w:eastAsia="en-GB"/>
    </w:rPr>
  </w:style>
  <w:style w:type="character" w:customStyle="1" w:styleId="QuoteChar">
    <w:name w:val="Quote Char"/>
    <w:basedOn w:val="DefaultParagraphFont"/>
    <w:link w:val="Quote"/>
    <w:uiPriority w:val="29"/>
    <w:rsid w:val="00577599"/>
    <w:rPr>
      <w:rFonts w:eastAsiaTheme="minorEastAsia"/>
      <w:i/>
      <w:iCs/>
      <w:color w:val="404040" w:themeColor="text1" w:themeTint="BF"/>
      <w:sz w:val="24"/>
      <w:szCs w:val="24"/>
      <w:lang w:val="en-GB" w:eastAsia="en-GB"/>
    </w:rPr>
  </w:style>
  <w:style w:type="character" w:styleId="IntenseEmphasis">
    <w:name w:val="Intense Emphasis"/>
    <w:basedOn w:val="DefaultParagraphFont"/>
    <w:uiPriority w:val="21"/>
    <w:qFormat/>
    <w:rsid w:val="00577599"/>
    <w:rPr>
      <w:i/>
      <w:iCs/>
      <w:color w:val="0F4761" w:themeColor="accent1" w:themeShade="BF"/>
    </w:rPr>
  </w:style>
  <w:style w:type="paragraph" w:styleId="IntenseQuote">
    <w:name w:val="Intense Quote"/>
    <w:basedOn w:val="Normal"/>
    <w:next w:val="Normal"/>
    <w:link w:val="IntenseQuoteChar"/>
    <w:uiPriority w:val="30"/>
    <w:qFormat/>
    <w:rsid w:val="00577599"/>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rFonts w:eastAsiaTheme="minorEastAsia"/>
      <w:i/>
      <w:iCs/>
      <w:color w:val="0F4761" w:themeColor="accent1" w:themeShade="BF"/>
      <w:sz w:val="24"/>
      <w:szCs w:val="24"/>
      <w:lang w:val="en-GB" w:eastAsia="en-GB"/>
    </w:rPr>
  </w:style>
  <w:style w:type="character" w:customStyle="1" w:styleId="IntenseQuoteChar">
    <w:name w:val="Intense Quote Char"/>
    <w:basedOn w:val="DefaultParagraphFont"/>
    <w:link w:val="IntenseQuote"/>
    <w:uiPriority w:val="30"/>
    <w:rsid w:val="00577599"/>
    <w:rPr>
      <w:rFonts w:eastAsiaTheme="minorEastAsia"/>
      <w:i/>
      <w:iCs/>
      <w:color w:val="0F4761" w:themeColor="accent1" w:themeShade="BF"/>
      <w:sz w:val="24"/>
      <w:szCs w:val="24"/>
      <w:lang w:val="en-GB" w:eastAsia="en-GB"/>
    </w:rPr>
  </w:style>
  <w:style w:type="character" w:styleId="IntenseReference">
    <w:name w:val="Intense Reference"/>
    <w:basedOn w:val="DefaultParagraphFont"/>
    <w:uiPriority w:val="32"/>
    <w:qFormat/>
    <w:rsid w:val="00577599"/>
    <w:rPr>
      <w:b/>
      <w:bCs/>
      <w:smallCaps/>
      <w:color w:val="0F4761" w:themeColor="accent1" w:themeShade="BF"/>
      <w:spacing w:val="5"/>
    </w:rPr>
  </w:style>
  <w:style w:type="table" w:styleId="GridTable4-Accent5">
    <w:name w:val="Grid Table 4 Accent 5"/>
    <w:basedOn w:val="TableNormal"/>
    <w:uiPriority w:val="49"/>
    <w:rsid w:val="00792BB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10988</Words>
  <Characters>63183</Characters>
  <Application>Microsoft Office Word</Application>
  <DocSecurity>0</DocSecurity>
  <Lines>1504</Lines>
  <Paragraphs>686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 Al Surur</cp:lastModifiedBy>
  <cp:revision>2</cp:revision>
  <dcterms:created xsi:type="dcterms:W3CDTF">2026-03-12T12:55:00Z</dcterms:created>
  <dcterms:modified xsi:type="dcterms:W3CDTF">2026-03-12T12:55:00Z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