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E0581" w14:textId="77777777" w:rsidR="007E382C" w:rsidRPr="00323B33" w:rsidRDefault="007E382C" w:rsidP="007E382C">
      <w:pPr>
        <w:pStyle w:val="Heading1"/>
        <w:rPr>
          <w:rFonts w:cs="Simplified Arabic"/>
          <w:sz w:val="20"/>
          <w:szCs w:val="20"/>
          <w:rtl/>
        </w:rPr>
      </w:pPr>
      <w:bookmarkStart w:id="0" w:name="_Toc215941378"/>
      <w:r w:rsidRPr="00323B33">
        <w:rPr>
          <w:rFonts w:hint="cs"/>
          <w:rtl/>
        </w:rPr>
        <w:t>الفصل الثاني</w:t>
      </w:r>
      <w:bookmarkEnd w:id="0"/>
    </w:p>
    <w:p w14:paraId="4C35CF39" w14:textId="77777777" w:rsidR="007E382C" w:rsidRPr="00B318C9" w:rsidRDefault="007E382C" w:rsidP="007E382C">
      <w:pPr>
        <w:pStyle w:val="Heading1"/>
        <w:rPr>
          <w:b/>
          <w:bCs/>
          <w:sz w:val="32"/>
          <w:szCs w:val="32"/>
          <w:u w:val="single"/>
        </w:rPr>
      </w:pPr>
      <w:bookmarkStart w:id="1" w:name="_Toc215941379"/>
      <w:r w:rsidRPr="00323B33">
        <w:rPr>
          <w:bCs/>
          <w:sz w:val="32"/>
          <w:szCs w:val="32"/>
          <w:u w:val="single"/>
          <w:rtl/>
        </w:rPr>
        <w:t>دوافع التحول نحو الصيانة الذكية في المصانع الحديثة</w:t>
      </w:r>
      <w:bookmarkEnd w:id="1"/>
    </w:p>
    <w:p w14:paraId="475BA1B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أصبح التحول من نماذج الصيانة التقليدية إلى الصيانة الذكية ضرورة حتمية للمنشآت الصناعية، وخاصة في البيئات القاسية مثل المصانع الرطبة (الغذائية والدوائية). لا يمثل هذا التحول مجرد ترقية تكنولوجية، بل هو إعادة هندسة لاستراتيجية التشغيل لتحقيق أهداف أعلى</w:t>
      </w:r>
      <w:r w:rsidRPr="00B00733">
        <w:rPr>
          <w:rFonts w:ascii="Simplified Arabic" w:hAnsi="Simplified Arabic" w:cs="Simplified Arabic"/>
          <w:sz w:val="20"/>
          <w:szCs w:val="20"/>
        </w:rPr>
        <w:t>.</w:t>
      </w:r>
    </w:p>
    <w:p w14:paraId="2158A455" w14:textId="77777777" w:rsidR="007E382C" w:rsidRPr="00B00733" w:rsidRDefault="007E382C" w:rsidP="007E382C">
      <w:pPr>
        <w:jc w:val="right"/>
        <w:rPr>
          <w:rFonts w:ascii="Simplified Arabic" w:hAnsi="Simplified Arabic" w:cs="Simplified Arabic"/>
          <w:sz w:val="20"/>
          <w:szCs w:val="20"/>
        </w:rPr>
      </w:pPr>
      <w:r w:rsidRPr="00B00733">
        <w:rPr>
          <w:rFonts w:ascii="Simplified Arabic" w:hAnsi="Simplified Arabic" w:cs="Simplified Arabic"/>
          <w:sz w:val="20"/>
          <w:szCs w:val="20"/>
          <w:rtl/>
        </w:rPr>
        <w:t>تقليل الأعطال المفاجئة من رد الفعل إلى الاستباق</w:t>
      </w:r>
      <w:r>
        <w:rPr>
          <w:rFonts w:ascii="Simplified Arabic" w:hAnsi="Simplified Arabic" w:cs="Simplified Arabic" w:hint="cs"/>
          <w:sz w:val="20"/>
          <w:szCs w:val="20"/>
          <w:rtl/>
        </w:rPr>
        <w:t xml:space="preserve"> </w:t>
      </w:r>
      <w:r w:rsidRPr="00B00733">
        <w:rPr>
          <w:rFonts w:ascii="Simplified Arabic" w:hAnsi="Simplified Arabic" w:cs="Simplified Arabic"/>
          <w:sz w:val="20"/>
          <w:szCs w:val="20"/>
          <w:rtl/>
        </w:rPr>
        <w:t>في المصانع الرطبة، يؤدي التعامل مع الرطوبة العالية والمواد الكيميائية إلى تسريع تآكل المعدات وارتفاع معدلات الأعطال غير المتوقعة. تقدم الصيانة الذكية الحل من خلال الأنظمة التنبؤية التي تستخدم أجهزة الاستشعار لمراقبة مؤشرات الأداء مثل الاهتزازات، ودرجة الحرارة، والتيار، والتنبؤ بموعد الفشل المحتمل قبل أسابيع من حدوثه. كما تساهم في القضاء على التوقفات الطارئة مما يضمن استمرارية العملية الإنتاجية ويحمي الإيرادات من الخسائر الفادحة الناتجة عن توقف الخطوط</w:t>
      </w:r>
      <w:r w:rsidRPr="00B00733">
        <w:rPr>
          <w:rFonts w:ascii="Simplified Arabic" w:hAnsi="Simplified Arabic" w:cs="Simplified Arabic"/>
          <w:sz w:val="20"/>
          <w:szCs w:val="20"/>
        </w:rPr>
        <w:t>.</w:t>
      </w:r>
    </w:p>
    <w:p w14:paraId="60A50E18" w14:textId="77777777" w:rsidR="007E382C" w:rsidRPr="00B35904" w:rsidRDefault="007E382C" w:rsidP="007E382C">
      <w:pPr>
        <w:pStyle w:val="Heading2"/>
        <w:rPr>
          <w:szCs w:val="20"/>
          <w:rtl/>
        </w:rPr>
      </w:pPr>
      <w:bookmarkStart w:id="2" w:name="_Toc215941380"/>
      <w:r w:rsidRPr="00B35904">
        <w:rPr>
          <w:szCs w:val="20"/>
          <w:rtl/>
        </w:rPr>
        <w:t>تحسين الكفاءة التشغيلية</w:t>
      </w:r>
      <w:r w:rsidRPr="00B35904">
        <w:rPr>
          <w:rFonts w:hint="cs"/>
          <w:szCs w:val="20"/>
          <w:rtl/>
        </w:rPr>
        <w:t>:</w:t>
      </w:r>
      <w:bookmarkEnd w:id="2"/>
    </w:p>
    <w:p w14:paraId="371A97E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 xml:space="preserve"> رفع مؤشر الأداء الكلي للمعدات</w:t>
      </w:r>
      <w:r>
        <w:rPr>
          <w:rFonts w:ascii="Simplified Arabic" w:hAnsi="Simplified Arabic" w:cs="Simplified Arabic" w:hint="cs"/>
          <w:b/>
          <w:bCs/>
          <w:sz w:val="20"/>
          <w:szCs w:val="20"/>
          <w:rtl/>
        </w:rPr>
        <w:t xml:space="preserve"> </w:t>
      </w:r>
      <w:r w:rsidRPr="00B00733">
        <w:rPr>
          <w:rFonts w:ascii="Simplified Arabic" w:hAnsi="Simplified Arabic" w:cs="Simplified Arabic"/>
          <w:sz w:val="20"/>
          <w:szCs w:val="20"/>
          <w:rtl/>
        </w:rPr>
        <w:t>يسعى كل مدير مصنع إلى تحقيق أعلى معدلات الكفاءة. تعمل الصيانة الذكية على تحسين مكونات مؤشر الأداء الكلي للمعدات من خلال</w:t>
      </w:r>
      <w:r w:rsidRPr="00B00733">
        <w:rPr>
          <w:rFonts w:ascii="Simplified Arabic" w:hAnsi="Simplified Arabic" w:cs="Simplified Arabic"/>
          <w:sz w:val="20"/>
          <w:szCs w:val="20"/>
        </w:rPr>
        <w:t>:</w:t>
      </w:r>
    </w:p>
    <w:p w14:paraId="1242ED1D" w14:textId="77777777" w:rsidR="007E382C" w:rsidRPr="00B00733" w:rsidRDefault="007E382C" w:rsidP="007E382C">
      <w:pPr>
        <w:numPr>
          <w:ilvl w:val="0"/>
          <w:numId w:val="1"/>
        </w:numPr>
        <w:ind w:left="0"/>
        <w:rPr>
          <w:rFonts w:ascii="Simplified Arabic" w:hAnsi="Simplified Arabic" w:cs="Simplified Arabic"/>
          <w:sz w:val="20"/>
          <w:szCs w:val="20"/>
        </w:rPr>
      </w:pPr>
      <w:r w:rsidRPr="00B00733">
        <w:rPr>
          <w:rFonts w:ascii="Simplified Arabic" w:hAnsi="Simplified Arabic" w:cs="Simplified Arabic"/>
          <w:sz w:val="20"/>
          <w:szCs w:val="20"/>
          <w:rtl/>
        </w:rPr>
        <w:t>تقليل أوقات التوقف المخطط له وغير المخطط له بشكل كبير</w:t>
      </w:r>
    </w:p>
    <w:p w14:paraId="2C8F23BD" w14:textId="77777777" w:rsidR="007E382C" w:rsidRPr="00B00733" w:rsidRDefault="007E382C" w:rsidP="007E382C">
      <w:pPr>
        <w:numPr>
          <w:ilvl w:val="0"/>
          <w:numId w:val="1"/>
        </w:numPr>
        <w:ind w:left="0"/>
        <w:rPr>
          <w:rFonts w:ascii="Simplified Arabic" w:hAnsi="Simplified Arabic" w:cs="Simplified Arabic"/>
          <w:sz w:val="20"/>
          <w:szCs w:val="20"/>
        </w:rPr>
      </w:pPr>
      <w:r w:rsidRPr="00B00733">
        <w:rPr>
          <w:rFonts w:ascii="Simplified Arabic" w:hAnsi="Simplified Arabic" w:cs="Simplified Arabic"/>
          <w:sz w:val="20"/>
          <w:szCs w:val="20"/>
          <w:rtl/>
        </w:rPr>
        <w:t>الحفاظ على سرعة التشغيل المثلى للمعدات ومنع الانخفاض في الإنتاجية</w:t>
      </w:r>
    </w:p>
    <w:p w14:paraId="0A5AD7F7" w14:textId="77777777" w:rsidR="007E382C" w:rsidRPr="00F84776" w:rsidRDefault="007E382C" w:rsidP="007E382C">
      <w:pPr>
        <w:pStyle w:val="Heading2"/>
      </w:pPr>
      <w:bookmarkStart w:id="3" w:name="_Toc215941381"/>
      <w:r w:rsidRPr="00F84776">
        <w:rPr>
          <w:szCs w:val="20"/>
          <w:rtl/>
        </w:rPr>
        <w:t>ضمان أن المعدات تنتج منتجات متطابقة مع المواصفات من خلال تشغيلها ضمن ظروفها المثلى</w:t>
      </w:r>
      <w:bookmarkEnd w:id="3"/>
    </w:p>
    <w:p w14:paraId="5A1BCB16" w14:textId="77777777" w:rsidR="007E382C" w:rsidRPr="003359D2" w:rsidRDefault="007E382C" w:rsidP="007E382C">
      <w:pPr>
        <w:pStyle w:val="Heading2"/>
        <w:rPr>
          <w:szCs w:val="20"/>
          <w:rtl/>
        </w:rPr>
      </w:pPr>
      <w:bookmarkStart w:id="4" w:name="_Toc215941382"/>
      <w:r w:rsidRPr="003359D2">
        <w:rPr>
          <w:szCs w:val="20"/>
          <w:rtl/>
        </w:rPr>
        <w:t>تعزيز الجودة والسلامة الغذائية:</w:t>
      </w:r>
      <w:bookmarkEnd w:id="4"/>
      <w:r w:rsidRPr="003359D2">
        <w:rPr>
          <w:szCs w:val="20"/>
          <w:rtl/>
        </w:rPr>
        <w:t xml:space="preserve"> </w:t>
      </w:r>
    </w:p>
    <w:p w14:paraId="774AF93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حماية السمعة والعلامة التجارية</w:t>
      </w:r>
      <w:r>
        <w:rPr>
          <w:rFonts w:ascii="Simplified Arabic" w:hAnsi="Simplified Arabic" w:cs="Simplified Arabic" w:hint="cs"/>
          <w:b/>
          <w:bCs/>
          <w:sz w:val="20"/>
          <w:szCs w:val="20"/>
          <w:rtl/>
        </w:rPr>
        <w:t xml:space="preserve"> </w:t>
      </w:r>
      <w:r w:rsidRPr="00B00733">
        <w:rPr>
          <w:rFonts w:ascii="Simplified Arabic" w:hAnsi="Simplified Arabic" w:cs="Simplified Arabic"/>
          <w:sz w:val="20"/>
          <w:szCs w:val="20"/>
          <w:rtl/>
        </w:rPr>
        <w:t>في قطاع الأغذية، أي توقف أو عطل يمكن أن يؤدي إلى تلف الدفعات المنتجة وفقدان كميات كبيرة من المواد الخام، كما يشكل خطر التلوث الميكروبيولوجي في حال تعطلت أنظمة التبريد أو التعقيم. تضيف الصيانة الذكية قيمة كبيرة من خلال ضمان استمرارية العمليات ضمن المعايير المطلوبة، مما يحافظ على جودة المنتج النهائي ويحمي صحة المستهلك وسمعة الشركة</w:t>
      </w:r>
      <w:r w:rsidRPr="00B00733">
        <w:rPr>
          <w:rFonts w:ascii="Simplified Arabic" w:hAnsi="Simplified Arabic" w:cs="Simplified Arabic"/>
          <w:sz w:val="20"/>
          <w:szCs w:val="20"/>
        </w:rPr>
        <w:t>.</w:t>
      </w:r>
    </w:p>
    <w:p w14:paraId="12476DE1" w14:textId="77777777" w:rsidR="007E382C" w:rsidRPr="003359D2" w:rsidRDefault="007E382C" w:rsidP="007E382C">
      <w:pPr>
        <w:pStyle w:val="Heading2"/>
        <w:rPr>
          <w:szCs w:val="20"/>
          <w:rtl/>
        </w:rPr>
      </w:pPr>
      <w:bookmarkStart w:id="5" w:name="_Toc215941383"/>
      <w:r w:rsidRPr="003359D2">
        <w:rPr>
          <w:szCs w:val="20"/>
          <w:rtl/>
        </w:rPr>
        <w:t>تحقيق الاستدامة الصناعية:</w:t>
      </w:r>
      <w:bookmarkEnd w:id="5"/>
      <w:r w:rsidRPr="003359D2">
        <w:rPr>
          <w:szCs w:val="20"/>
          <w:rtl/>
        </w:rPr>
        <w:t xml:space="preserve"> </w:t>
      </w:r>
    </w:p>
    <w:p w14:paraId="594EFB8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الكفاءة في استخدام الموارد</w:t>
      </w:r>
      <w:r>
        <w:rPr>
          <w:rFonts w:ascii="Simplified Arabic" w:hAnsi="Simplified Arabic" w:cs="Simplified Arabic" w:hint="cs"/>
          <w:b/>
          <w:bCs/>
          <w:sz w:val="20"/>
          <w:szCs w:val="20"/>
          <w:rtl/>
        </w:rPr>
        <w:t xml:space="preserve"> </w:t>
      </w:r>
      <w:r w:rsidRPr="00B00733">
        <w:rPr>
          <w:rFonts w:ascii="Simplified Arabic" w:hAnsi="Simplified Arabic" w:cs="Simplified Arabic"/>
          <w:sz w:val="20"/>
          <w:szCs w:val="20"/>
          <w:rtl/>
        </w:rPr>
        <w:t>تساهم الصيانة الذكية في تحقيق أبعاد الاستدامة من خلال خفض الهدر في المواد الأولية بسبب الأعطال المفاجئة والتشغيل غير المستقر، وترشيد استهلاك الطاقة حيث إن المعدات المعطلة أو غير المضبوطة تستهلك طاقة أكثر، وإطالة العمر الافتراضي للمعدات من خلال تقليل الإجهاد على المكونات وإصلاحها في الوقت المناسب</w:t>
      </w:r>
      <w:r w:rsidRPr="00B00733">
        <w:rPr>
          <w:rFonts w:ascii="Simplified Arabic" w:hAnsi="Simplified Arabic" w:cs="Simplified Arabic"/>
          <w:sz w:val="20"/>
          <w:szCs w:val="20"/>
        </w:rPr>
        <w:t>.</w:t>
      </w:r>
    </w:p>
    <w:p w14:paraId="461412A7" w14:textId="77777777" w:rsidR="007E382C" w:rsidRPr="003359D2" w:rsidRDefault="007E382C" w:rsidP="007E382C">
      <w:pPr>
        <w:pStyle w:val="Heading2"/>
        <w:rPr>
          <w:szCs w:val="20"/>
          <w:rtl/>
        </w:rPr>
      </w:pPr>
      <w:bookmarkStart w:id="6" w:name="_Toc215941384"/>
      <w:r w:rsidRPr="003359D2">
        <w:rPr>
          <w:szCs w:val="20"/>
          <w:rtl/>
        </w:rPr>
        <w:t>تعزيز التنافسية العالمية:</w:t>
      </w:r>
      <w:bookmarkEnd w:id="6"/>
    </w:p>
    <w:p w14:paraId="0B1C7BBE"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 xml:space="preserve"> امتلاك ميزة التميز التشغيلي</w:t>
      </w:r>
      <w:r>
        <w:rPr>
          <w:rFonts w:ascii="Simplified Arabic" w:hAnsi="Simplified Arabic" w:cs="Simplified Arabic" w:hint="cs"/>
          <w:sz w:val="20"/>
          <w:szCs w:val="20"/>
          <w:rtl/>
        </w:rPr>
        <w:t xml:space="preserve"> </w:t>
      </w:r>
      <w:r w:rsidRPr="00B00733">
        <w:rPr>
          <w:rFonts w:ascii="Simplified Arabic" w:hAnsi="Simplified Arabic" w:cs="Simplified Arabic"/>
          <w:sz w:val="20"/>
          <w:szCs w:val="20"/>
          <w:rtl/>
        </w:rPr>
        <w:t>في سوق عالمي شديد التنافس، لم يعد خفض التكاليف هو العامل الحاسم الوحيد، بل أصبحت المرونة والجودة والموثوقية عوامل حاسمة. تكتسب المصانع التي تتبنى الصيانة الذكية ميزات تنافسية مهمة تشمل القدرة على الاستجابة السريعة لتقلبات الطلب، وتقديم منتجات عالية الجودة بأسعار تنافسية، وبناء سمعة طيبة في سلاسل التوريد العالمية</w:t>
      </w:r>
      <w:r w:rsidRPr="00B00733">
        <w:rPr>
          <w:rFonts w:ascii="Simplified Arabic" w:hAnsi="Simplified Arabic" w:cs="Simplified Arabic"/>
          <w:sz w:val="20"/>
          <w:szCs w:val="20"/>
        </w:rPr>
        <w:t>.</w:t>
      </w:r>
    </w:p>
    <w:p w14:paraId="5EC3F127" w14:textId="77777777" w:rsidR="007E382C" w:rsidRPr="001844B4" w:rsidRDefault="007E382C" w:rsidP="007E382C">
      <w:pPr>
        <w:pStyle w:val="Heading2"/>
        <w:rPr>
          <w:szCs w:val="20"/>
          <w:rtl/>
        </w:rPr>
      </w:pPr>
      <w:bookmarkStart w:id="7" w:name="_Toc215941385"/>
      <w:r w:rsidRPr="001844B4">
        <w:rPr>
          <w:szCs w:val="20"/>
          <w:rtl/>
        </w:rPr>
        <w:t>الخلاصة</w:t>
      </w:r>
      <w:r w:rsidRPr="001844B4">
        <w:rPr>
          <w:rFonts w:hint="cs"/>
          <w:szCs w:val="20"/>
          <w:rtl/>
        </w:rPr>
        <w:t>:</w:t>
      </w:r>
      <w:bookmarkEnd w:id="7"/>
    </w:p>
    <w:p w14:paraId="1E0749C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الدوافع نحو الصيانة الذكية إطاراً استراتيجياً متكاملاً يهدف إلى إعادة تعريف عملية الإنتاج نفسها لتصبح أكثر مرونة واستدامة وربحية في بيئة صناعية متغيرة باستمرار، حيث تتجاوز مجرد إصلاح الأعطال إلى تحقيق تحسين شامل في الأداء التشغيلي</w:t>
      </w:r>
      <w:r w:rsidRPr="00B00733">
        <w:rPr>
          <w:rFonts w:ascii="Simplified Arabic" w:hAnsi="Simplified Arabic" w:cs="Simplified Arabic"/>
          <w:sz w:val="20"/>
          <w:szCs w:val="20"/>
        </w:rPr>
        <w:t>.</w:t>
      </w:r>
    </w:p>
    <w:p w14:paraId="18A6EEC7" w14:textId="77777777" w:rsidR="007E382C" w:rsidRPr="00B00733" w:rsidRDefault="007E382C" w:rsidP="007E382C">
      <w:pPr>
        <w:rPr>
          <w:rFonts w:ascii="Simplified Arabic" w:hAnsi="Simplified Arabic" w:cs="Simplified Arabic"/>
          <w:sz w:val="20"/>
          <w:szCs w:val="20"/>
          <w:rtl/>
        </w:rPr>
      </w:pPr>
    </w:p>
    <w:p w14:paraId="57230FB3" w14:textId="77777777" w:rsidR="007E382C" w:rsidRPr="00AB73D4" w:rsidRDefault="007E382C" w:rsidP="007E382C">
      <w:pPr>
        <w:pStyle w:val="Heading1"/>
      </w:pPr>
      <w:bookmarkStart w:id="8" w:name="_Toc215941386"/>
      <w:r w:rsidRPr="00AB73D4">
        <w:rPr>
          <w:szCs w:val="24"/>
          <w:rtl/>
        </w:rPr>
        <w:lastRenderedPageBreak/>
        <w:t>الفجوة بين الواقع الصناعي والتوجه العالمي في مجال الصيانة</w:t>
      </w:r>
      <w:bookmarkEnd w:id="8"/>
    </w:p>
    <w:p w14:paraId="771E23D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تشهد الساحة الصناعية العالمية تحولاً جذرياً في استراتيجيات الصيانة، بينما لا يزال الواقع الصناعي المحلي يعتمد بشكل كبير على نماذج تقليدية تتسم بالتأخر في الاستجابة وارتفاع التكاليف. تمثل هذه الفجوة تحديًا كبيرًا أمام</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المنافسة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المصانع المحلية، ويمكن تحليلها من خلال الأبعاد التالية</w:t>
      </w:r>
      <w:r w:rsidRPr="00B00733">
        <w:rPr>
          <w:rFonts w:ascii="Simplified Arabic" w:hAnsi="Simplified Arabic" w:cs="Simplified Arabic"/>
          <w:sz w:val="20"/>
          <w:szCs w:val="20"/>
        </w:rPr>
        <w:t>:</w:t>
      </w:r>
    </w:p>
    <w:p w14:paraId="5A51B277" w14:textId="77777777" w:rsidR="007E382C" w:rsidRPr="007D2186" w:rsidRDefault="007E382C" w:rsidP="007E382C">
      <w:pPr>
        <w:pStyle w:val="Heading2"/>
        <w:rPr>
          <w:szCs w:val="20"/>
          <w:rtl/>
        </w:rPr>
      </w:pPr>
      <w:bookmarkStart w:id="9" w:name="_Toc215941387"/>
      <w:r w:rsidRPr="007D2186">
        <w:rPr>
          <w:szCs w:val="20"/>
          <w:rtl/>
        </w:rPr>
        <w:t>الواقع الصناعي المحلي:</w:t>
      </w:r>
      <w:bookmarkEnd w:id="9"/>
    </w:p>
    <w:p w14:paraId="0B38647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 xml:space="preserve"> التمسك بالصيانة التصحيحية</w:t>
      </w:r>
      <w:r>
        <w:rPr>
          <w:rFonts w:ascii="Simplified Arabic" w:hAnsi="Simplified Arabic" w:cs="Simplified Arabic" w:hint="cs"/>
          <w:b/>
          <w:bCs/>
          <w:sz w:val="20"/>
          <w:szCs w:val="20"/>
          <w:rtl/>
        </w:rPr>
        <w:t>:</w:t>
      </w:r>
      <w:r w:rsidRPr="00B00733">
        <w:rPr>
          <w:rFonts w:ascii="Simplified Arabic" w:hAnsi="Simplified Arabic" w:cs="Simplified Arabic"/>
          <w:sz w:val="20"/>
          <w:szCs w:val="20"/>
        </w:rPr>
        <w:br/>
      </w:r>
      <w:r w:rsidRPr="00B00733">
        <w:rPr>
          <w:rFonts w:ascii="Simplified Arabic" w:hAnsi="Simplified Arabic" w:cs="Simplified Arabic"/>
          <w:sz w:val="20"/>
          <w:szCs w:val="20"/>
          <w:rtl/>
        </w:rPr>
        <w:t>يواصل القطاع الصناعي المحلي الاعتماد بشكل أساسي على نمط الصيانة التصحيحية</w:t>
      </w:r>
      <w:r w:rsidRPr="00B00733">
        <w:rPr>
          <w:rFonts w:ascii="Simplified Arabic" w:hAnsi="Simplified Arabic" w:cs="Simplified Arabic"/>
          <w:sz w:val="20"/>
          <w:szCs w:val="20"/>
        </w:rPr>
        <w:t xml:space="preserve"> (Reactive Maintenance)</w:t>
      </w:r>
      <w:r w:rsidRPr="00B00733">
        <w:rPr>
          <w:rFonts w:ascii="Simplified Arabic" w:hAnsi="Simplified Arabic" w:cs="Simplified Arabic"/>
          <w:sz w:val="20"/>
          <w:szCs w:val="20"/>
          <w:rtl/>
        </w:rPr>
        <w:t xml:space="preserve">، حيث يتم التعامل مع الأعطال بعد حدوثها. يؤدي هذا النهج إلى تكاليف تشغيل مرتفعة، وفقدان في الإنتاجية، وتآكل متسارع في المعدات. كما ينتج عنه توقف غير مخطط له لخطوط الإنتاج، مما يؤثر سلباً على قدرة المصانع على الوفاء بالالتزامات التسليم ويضعف موثوقيتها في </w:t>
      </w:r>
      <w:r>
        <w:rPr>
          <w:rFonts w:ascii="Simplified Arabic" w:hAnsi="Simplified Arabic" w:cs="Simplified Arabic" w:hint="cs"/>
          <w:sz w:val="20"/>
          <w:szCs w:val="20"/>
          <w:rtl/>
        </w:rPr>
        <w:t>سلسلة التوريد.</w:t>
      </w:r>
    </w:p>
    <w:p w14:paraId="0D72C58F" w14:textId="77777777" w:rsidR="007E382C" w:rsidRPr="007F1CA5" w:rsidRDefault="007E382C" w:rsidP="007E382C">
      <w:pPr>
        <w:pStyle w:val="Heading2"/>
        <w:rPr>
          <w:szCs w:val="20"/>
          <w:rtl/>
        </w:rPr>
      </w:pPr>
      <w:bookmarkStart w:id="10" w:name="_Toc215941388"/>
      <w:r w:rsidRPr="007F1CA5">
        <w:rPr>
          <w:szCs w:val="20"/>
          <w:rtl/>
        </w:rPr>
        <w:t>التوجه العالمي:</w:t>
      </w:r>
      <w:bookmarkEnd w:id="10"/>
      <w:r w:rsidRPr="007F1CA5">
        <w:rPr>
          <w:szCs w:val="20"/>
          <w:rtl/>
        </w:rPr>
        <w:t xml:space="preserve"> </w:t>
      </w:r>
    </w:p>
    <w:p w14:paraId="0711A56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التحول إلى الصيانة التنبؤية والذاتية</w:t>
      </w:r>
      <w:r w:rsidRPr="00B00733">
        <w:rPr>
          <w:rFonts w:ascii="Simplified Arabic" w:hAnsi="Simplified Arabic" w:cs="Simplified Arabic"/>
          <w:sz w:val="20"/>
          <w:szCs w:val="20"/>
        </w:rPr>
        <w:br/>
      </w:r>
      <w:r w:rsidRPr="00B00733">
        <w:rPr>
          <w:rFonts w:ascii="Simplified Arabic" w:hAnsi="Simplified Arabic" w:cs="Simplified Arabic"/>
          <w:sz w:val="20"/>
          <w:szCs w:val="20"/>
          <w:rtl/>
        </w:rPr>
        <w:t>في المقابل، يتجه العالم الصناعي المتقدم بخطى ثابتة نحو اعتماد استراتيجيات الصيانة التنبؤية والذاتية التي تعتمد على تقنيات الثورة الصناعية الرابعة. يتم من خلال هذا التحول مراقبة حالة المعدات في الزمن الحقيقي باستخدام شبكات أجهزة الاستشعار وإنترنت الأشياء، مع تطبيق خوارزميات الذكاء الاصطناعي لتحليل البيانات الضخمة والتنبؤ بالأعطال قبل حدوثها. يمكن هذه الأنظمة الذكية المصانع من تحقيق مستويات غير مسبوقة من</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عدم الموثوقية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التشغيلية والكفاءة الإنتاجية</w:t>
      </w:r>
      <w:r w:rsidRPr="00B00733">
        <w:rPr>
          <w:rFonts w:ascii="Simplified Arabic" w:hAnsi="Simplified Arabic" w:cs="Simplified Arabic"/>
          <w:sz w:val="20"/>
          <w:szCs w:val="20"/>
        </w:rPr>
        <w:t>.</w:t>
      </w:r>
    </w:p>
    <w:p w14:paraId="4B02A7C6" w14:textId="77777777" w:rsidR="007E382C" w:rsidRPr="007F1CA5" w:rsidRDefault="007E382C" w:rsidP="007E382C">
      <w:pPr>
        <w:pStyle w:val="Heading2"/>
        <w:rPr>
          <w:szCs w:val="20"/>
          <w:rtl/>
        </w:rPr>
      </w:pPr>
      <w:bookmarkStart w:id="11" w:name="_Toc215941389"/>
      <w:r w:rsidRPr="007F1CA5">
        <w:rPr>
          <w:szCs w:val="20"/>
          <w:rtl/>
        </w:rPr>
        <w:t>الفجوة التقنية:</w:t>
      </w:r>
      <w:bookmarkEnd w:id="11"/>
      <w:r w:rsidRPr="007F1CA5">
        <w:rPr>
          <w:szCs w:val="20"/>
          <w:rtl/>
        </w:rPr>
        <w:t xml:space="preserve"> </w:t>
      </w:r>
    </w:p>
    <w:p w14:paraId="3FEB247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ضعف البنية التحتية الرقمية</w:t>
      </w:r>
      <w:r w:rsidRPr="00B00733">
        <w:rPr>
          <w:rFonts w:ascii="Simplified Arabic" w:hAnsi="Simplified Arabic" w:cs="Simplified Arabic"/>
          <w:sz w:val="20"/>
          <w:szCs w:val="20"/>
        </w:rPr>
        <w:br/>
      </w:r>
      <w:r w:rsidRPr="00B00733">
        <w:rPr>
          <w:rFonts w:ascii="Simplified Arabic" w:hAnsi="Simplified Arabic" w:cs="Simplified Arabic"/>
          <w:sz w:val="20"/>
          <w:szCs w:val="20"/>
          <w:rtl/>
        </w:rPr>
        <w:t>تواجه العديد من المصانع التقليدية تحديًا كبيرًا يتمثل في ضعف البنية التحتية الرقمية، حيث تفتقر إلى شبكات الاتصال عالية السرعة، وأنظمة الاستشعار المتطورة، ومنصات جمع وتحليل البيانات. يُعيق هذا النقص قدرة هذه المصانع على تطبيق حلول الصيانة الذكية، مما يوسع الفجوة الرقمية بينها وبين المصانع المتقدمة</w:t>
      </w:r>
      <w:r w:rsidRPr="00B00733">
        <w:rPr>
          <w:rFonts w:ascii="Simplified Arabic" w:hAnsi="Simplified Arabic" w:cs="Simplified Arabic"/>
          <w:sz w:val="20"/>
          <w:szCs w:val="20"/>
        </w:rPr>
        <w:t>.</w:t>
      </w:r>
    </w:p>
    <w:p w14:paraId="3AE35C73" w14:textId="77777777" w:rsidR="007E382C" w:rsidRPr="007F1CA5" w:rsidRDefault="007E382C" w:rsidP="007E382C">
      <w:pPr>
        <w:pStyle w:val="Heading2"/>
        <w:rPr>
          <w:szCs w:val="20"/>
          <w:rtl/>
        </w:rPr>
      </w:pPr>
      <w:bookmarkStart w:id="12" w:name="_Toc215941390"/>
      <w:r w:rsidRPr="007F1CA5">
        <w:rPr>
          <w:szCs w:val="20"/>
          <w:rtl/>
        </w:rPr>
        <w:t>الفجوة البشرية:</w:t>
      </w:r>
      <w:bookmarkEnd w:id="12"/>
    </w:p>
    <w:p w14:paraId="3F5E727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 xml:space="preserve"> نقص الكفاءات المؤهلة</w:t>
      </w:r>
      <w:r w:rsidRPr="00B00733">
        <w:rPr>
          <w:rFonts w:ascii="Simplified Arabic" w:hAnsi="Simplified Arabic" w:cs="Simplified Arabic"/>
          <w:sz w:val="20"/>
          <w:szCs w:val="20"/>
        </w:rPr>
        <w:br/>
      </w:r>
      <w:r w:rsidRPr="00B00733">
        <w:rPr>
          <w:rFonts w:ascii="Simplified Arabic" w:hAnsi="Simplified Arabic" w:cs="Simplified Arabic"/>
          <w:sz w:val="20"/>
          <w:szCs w:val="20"/>
          <w:rtl/>
        </w:rPr>
        <w:t>يشكل نقص الكفاءات البشرية المؤهلة للتعامل مع الأنظمة الذكية تحديًا بالغ الأهمية. لا توجد برامج كافية لتأهيل الكوادر في مجالات تحليل البيانات، والذكاء الاصطناعي، وإدارة الأنظمة الذكية. يؤدي هذا النقص إلى عجز المصانع عن استيعاب التقنيات الحديثة واستغلالها بالشكل الأمثل، حتى في حال توفرها</w:t>
      </w:r>
      <w:r w:rsidRPr="00B00733">
        <w:rPr>
          <w:rFonts w:ascii="Simplified Arabic" w:hAnsi="Simplified Arabic" w:cs="Simplified Arabic"/>
          <w:sz w:val="20"/>
          <w:szCs w:val="20"/>
        </w:rPr>
        <w:t>.</w:t>
      </w:r>
    </w:p>
    <w:p w14:paraId="255AB632" w14:textId="77777777" w:rsidR="007E382C" w:rsidRPr="007F1CA5" w:rsidRDefault="007E382C" w:rsidP="007E382C">
      <w:pPr>
        <w:pStyle w:val="Heading2"/>
        <w:rPr>
          <w:szCs w:val="20"/>
          <w:rtl/>
        </w:rPr>
      </w:pPr>
      <w:bookmarkStart w:id="13" w:name="_Toc215941391"/>
      <w:r w:rsidRPr="007F1CA5">
        <w:rPr>
          <w:szCs w:val="20"/>
          <w:rtl/>
        </w:rPr>
        <w:t>الفجوة التنظيمية:</w:t>
      </w:r>
      <w:bookmarkEnd w:id="13"/>
    </w:p>
    <w:p w14:paraId="240C6A0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 xml:space="preserve"> غياب الرؤية الاستراتيجية</w:t>
      </w:r>
      <w:r w:rsidRPr="00B00733">
        <w:rPr>
          <w:rFonts w:ascii="Simplified Arabic" w:hAnsi="Simplified Arabic" w:cs="Simplified Arabic"/>
          <w:sz w:val="20"/>
          <w:szCs w:val="20"/>
        </w:rPr>
        <w:br/>
      </w:r>
      <w:r w:rsidRPr="00B00733">
        <w:rPr>
          <w:rFonts w:ascii="Simplified Arabic" w:hAnsi="Simplified Arabic" w:cs="Simplified Arabic"/>
          <w:sz w:val="20"/>
          <w:szCs w:val="20"/>
          <w:rtl/>
        </w:rPr>
        <w:t>يعد غياب رؤية استراتيجية واضحة للتحول الرقمي في الصيانة أحد المعوقات الرئيسية. لا توجد خطط زمنية محددة، أو ميزانيات مخصصة، أو مؤشرات أداء لقياس تقدم التحول. يؤدي هذا الغياب إلى تبني حلول جزئية غير مترابطة، وعدم تحقيق القيمة المضافة المتوقعة من الاستثمار في التقنيات الحديثة</w:t>
      </w:r>
      <w:r w:rsidRPr="00B00733">
        <w:rPr>
          <w:rFonts w:ascii="Simplified Arabic" w:hAnsi="Simplified Arabic" w:cs="Simplified Arabic"/>
          <w:sz w:val="20"/>
          <w:szCs w:val="20"/>
        </w:rPr>
        <w:t>.</w:t>
      </w:r>
    </w:p>
    <w:p w14:paraId="0B4BEABB" w14:textId="77777777" w:rsidR="007E382C" w:rsidRPr="003F76CF" w:rsidRDefault="007E382C" w:rsidP="007E382C">
      <w:pPr>
        <w:pStyle w:val="Heading2"/>
        <w:rPr>
          <w:szCs w:val="20"/>
          <w:rtl/>
        </w:rPr>
      </w:pPr>
      <w:bookmarkStart w:id="14" w:name="_Toc215941392"/>
      <w:r w:rsidRPr="003F76CF">
        <w:rPr>
          <w:szCs w:val="20"/>
          <w:rtl/>
        </w:rPr>
        <w:t>خارطة الطريق لتضييق الفجوة</w:t>
      </w:r>
      <w:bookmarkEnd w:id="14"/>
    </w:p>
    <w:p w14:paraId="7A78C22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لتجاوز هذه التحديات، يمكن اتباع استراتيجية متكاملة تشمل</w:t>
      </w:r>
      <w:r w:rsidRPr="00B00733">
        <w:rPr>
          <w:rFonts w:ascii="Simplified Arabic" w:hAnsi="Simplified Arabic" w:cs="Simplified Arabic"/>
          <w:sz w:val="20"/>
          <w:szCs w:val="20"/>
        </w:rPr>
        <w:t>:</w:t>
      </w:r>
    </w:p>
    <w:p w14:paraId="05BD312E" w14:textId="77777777" w:rsidR="007E382C" w:rsidRPr="00B00733" w:rsidRDefault="007E382C" w:rsidP="007E382C">
      <w:pPr>
        <w:numPr>
          <w:ilvl w:val="0"/>
          <w:numId w:val="2"/>
        </w:numPr>
        <w:ind w:left="0"/>
        <w:rPr>
          <w:rFonts w:ascii="Simplified Arabic" w:hAnsi="Simplified Arabic" w:cs="Simplified Arabic"/>
          <w:sz w:val="20"/>
          <w:szCs w:val="20"/>
        </w:rPr>
      </w:pPr>
      <w:r w:rsidRPr="00B00733">
        <w:rPr>
          <w:rFonts w:ascii="Simplified Arabic" w:hAnsi="Simplified Arabic" w:cs="Simplified Arabic"/>
          <w:sz w:val="20"/>
          <w:szCs w:val="20"/>
          <w:rtl/>
        </w:rPr>
        <w:t>تطوير البنية التحتية الرقمية بشكل تدريجي</w:t>
      </w:r>
    </w:p>
    <w:p w14:paraId="4614717A" w14:textId="77777777" w:rsidR="007E382C" w:rsidRPr="00B00733" w:rsidRDefault="007E382C" w:rsidP="007E382C">
      <w:pPr>
        <w:numPr>
          <w:ilvl w:val="0"/>
          <w:numId w:val="2"/>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استثمار برامج تأهيل الكوادر الوطنية</w:t>
      </w:r>
    </w:p>
    <w:p w14:paraId="19521EE7" w14:textId="77777777" w:rsidR="007E382C" w:rsidRPr="00B00733" w:rsidRDefault="007E382C" w:rsidP="007E382C">
      <w:pPr>
        <w:numPr>
          <w:ilvl w:val="0"/>
          <w:numId w:val="2"/>
        </w:numPr>
        <w:ind w:left="0"/>
        <w:rPr>
          <w:rFonts w:ascii="Simplified Arabic" w:hAnsi="Simplified Arabic" w:cs="Simplified Arabic"/>
          <w:sz w:val="20"/>
          <w:szCs w:val="20"/>
        </w:rPr>
      </w:pPr>
      <w:r w:rsidRPr="00B00733">
        <w:rPr>
          <w:rFonts w:ascii="Simplified Arabic" w:hAnsi="Simplified Arabic" w:cs="Simplified Arabic"/>
          <w:sz w:val="20"/>
          <w:szCs w:val="20"/>
          <w:rtl/>
        </w:rPr>
        <w:t>وضع خطط تحول رقمي واضحة المعالم</w:t>
      </w:r>
    </w:p>
    <w:p w14:paraId="7E7845A0" w14:textId="77777777" w:rsidR="007E382C" w:rsidRPr="00B00733" w:rsidRDefault="007E382C" w:rsidP="007E382C">
      <w:pPr>
        <w:numPr>
          <w:ilvl w:val="0"/>
          <w:numId w:val="2"/>
        </w:numPr>
        <w:ind w:left="0"/>
        <w:rPr>
          <w:rFonts w:ascii="Simplified Arabic" w:hAnsi="Simplified Arabic" w:cs="Simplified Arabic"/>
          <w:sz w:val="20"/>
          <w:szCs w:val="20"/>
        </w:rPr>
      </w:pPr>
      <w:r w:rsidRPr="00B00733">
        <w:rPr>
          <w:rFonts w:ascii="Simplified Arabic" w:hAnsi="Simplified Arabic" w:cs="Simplified Arabic"/>
          <w:sz w:val="20"/>
          <w:szCs w:val="20"/>
          <w:rtl/>
        </w:rPr>
        <w:t>البدء بمشاريع</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تجريبية ناجحة قابلة للتوسع</w:t>
      </w:r>
    </w:p>
    <w:p w14:paraId="671416CA" w14:textId="77777777" w:rsidR="007E382C" w:rsidRPr="00B00733" w:rsidRDefault="007E382C" w:rsidP="007E382C">
      <w:pPr>
        <w:numPr>
          <w:ilvl w:val="0"/>
          <w:numId w:val="2"/>
        </w:numPr>
        <w:ind w:left="0"/>
        <w:rPr>
          <w:rFonts w:ascii="Simplified Arabic" w:hAnsi="Simplified Arabic" w:cs="Simplified Arabic"/>
          <w:sz w:val="20"/>
          <w:szCs w:val="20"/>
        </w:rPr>
      </w:pPr>
      <w:r w:rsidRPr="00B00733">
        <w:rPr>
          <w:rFonts w:ascii="Simplified Arabic" w:hAnsi="Simplified Arabic" w:cs="Simplified Arabic"/>
          <w:sz w:val="20"/>
          <w:szCs w:val="20"/>
          <w:rtl/>
        </w:rPr>
        <w:t>انشاء شراكات استراتيجية مع مزودي التقنية المتقدمة</w:t>
      </w:r>
    </w:p>
    <w:p w14:paraId="08BB336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lastRenderedPageBreak/>
        <w:t>تمثل معالجة هذه الفجوة ضرورة حتمية لتعزيز</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القدرة التنافسية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الصناعة المحلية وضمان مكانتها في السوق العالمي المتغير</w:t>
      </w:r>
      <w:r w:rsidRPr="00B00733">
        <w:rPr>
          <w:rFonts w:ascii="Simplified Arabic" w:hAnsi="Simplified Arabic" w:cs="Simplified Arabic"/>
          <w:sz w:val="20"/>
          <w:szCs w:val="20"/>
        </w:rPr>
        <w:t>.</w:t>
      </w:r>
    </w:p>
    <w:p w14:paraId="10AFBF1A" w14:textId="77777777" w:rsidR="007E382C" w:rsidRPr="00B00733" w:rsidRDefault="007E382C" w:rsidP="007E382C">
      <w:pPr>
        <w:rPr>
          <w:rFonts w:ascii="Simplified Arabic" w:hAnsi="Simplified Arabic" w:cs="Simplified Arabic"/>
          <w:sz w:val="20"/>
          <w:szCs w:val="20"/>
          <w:rtl/>
        </w:rPr>
      </w:pPr>
    </w:p>
    <w:p w14:paraId="41430344" w14:textId="77777777" w:rsidR="007E382C" w:rsidRPr="00B00733" w:rsidRDefault="007E382C" w:rsidP="007E382C">
      <w:pPr>
        <w:rPr>
          <w:rFonts w:ascii="Simplified Arabic" w:hAnsi="Simplified Arabic" w:cs="Simplified Arabic"/>
          <w:sz w:val="20"/>
          <w:szCs w:val="20"/>
          <w:rtl/>
        </w:rPr>
      </w:pPr>
    </w:p>
    <w:p w14:paraId="42E111BC" w14:textId="77777777" w:rsidR="007E382C" w:rsidRPr="00F908DD" w:rsidRDefault="007E382C" w:rsidP="007E382C">
      <w:pPr>
        <w:pStyle w:val="Heading1"/>
        <w:rPr>
          <w:b/>
          <w:bCs/>
          <w:sz w:val="32"/>
          <w:szCs w:val="32"/>
          <w:u w:val="single"/>
          <w:rtl/>
        </w:rPr>
      </w:pPr>
      <w:bookmarkStart w:id="15" w:name="_Toc215941393"/>
      <w:r w:rsidRPr="00323B33">
        <w:rPr>
          <w:rFonts w:hint="cs"/>
          <w:bCs/>
          <w:sz w:val="32"/>
          <w:szCs w:val="32"/>
          <w:u w:val="single"/>
          <w:rtl/>
        </w:rPr>
        <w:t>الفصل الثالث: التحديات والحلول الجوهرية</w:t>
      </w:r>
      <w:bookmarkEnd w:id="15"/>
    </w:p>
    <w:p w14:paraId="4F721E74" w14:textId="77777777" w:rsidR="007E382C" w:rsidRPr="002F05D4" w:rsidRDefault="007E382C" w:rsidP="007E382C">
      <w:pPr>
        <w:pStyle w:val="Heading1"/>
      </w:pPr>
      <w:bookmarkStart w:id="16" w:name="_Toc215941394"/>
      <w:r w:rsidRPr="0051374C">
        <w:rPr>
          <w:szCs w:val="24"/>
          <w:rtl/>
        </w:rPr>
        <w:t>التحديات الفريدة للصيانة الذكية في بيئة المصانع الرطبة</w:t>
      </w:r>
      <w:bookmarkEnd w:id="16"/>
    </w:p>
    <w:p w14:paraId="68073B1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بيئة المصانع الرطبة تحديًا استثنائيًا لتطبيق حلول الصيانة الذكية بسبب الظروف القاسية التي تؤثر بشكل مباشر على أداء ومتانة المكونات التكنولوجية. تتطلب هذه البيئة الخاصة تصميمًا دقيقًا ومواد متخصصة لضمان نجاح التحول الرقمي في الصيانة</w:t>
      </w:r>
      <w:r w:rsidRPr="00B00733">
        <w:rPr>
          <w:rFonts w:ascii="Simplified Arabic" w:hAnsi="Simplified Arabic" w:cs="Simplified Arabic"/>
          <w:sz w:val="20"/>
          <w:szCs w:val="20"/>
        </w:rPr>
        <w:t>.</w:t>
      </w:r>
    </w:p>
    <w:p w14:paraId="78726087" w14:textId="77777777" w:rsidR="007E382C" w:rsidRPr="009C48E7" w:rsidRDefault="007E382C" w:rsidP="007E382C">
      <w:pPr>
        <w:pStyle w:val="Heading2"/>
      </w:pPr>
      <w:bookmarkStart w:id="17" w:name="_Toc215941395"/>
      <w:r w:rsidRPr="009C48E7">
        <w:rPr>
          <w:szCs w:val="20"/>
          <w:rtl/>
        </w:rPr>
        <w:t>تأثير الرطوبة العالية على الحساسات والأجهزة الإلكترونية</w:t>
      </w:r>
      <w:bookmarkEnd w:id="17"/>
    </w:p>
    <w:p w14:paraId="56EE1B5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تشكل الرطوبة المرتفعة تهديدًا مباشرًا للمكونات الإلكترونية الدقيقة، حيث تتسبب في حدوث قصر في الدوائر الكهربائية، وتآكل في الوصلات المعدنية، وتشويه في الإشارات الكهربائية. يؤدي هذا إلى قراءات غير دقيقة لأجهزة الاستشعار، وفشل مبكر في أنظمة المراقبة، مما يستلزم استخدام حساسات ذات تصنيف عالٍ لمقاومة الرطوبة</w:t>
      </w:r>
      <w:r w:rsidRPr="00B00733">
        <w:rPr>
          <w:rFonts w:ascii="Simplified Arabic" w:hAnsi="Simplified Arabic" w:cs="Simplified Arabic"/>
          <w:sz w:val="20"/>
          <w:szCs w:val="20"/>
        </w:rPr>
        <w:t xml:space="preserve"> </w:t>
      </w:r>
      <w:proofErr w:type="gramStart"/>
      <w:r w:rsidRPr="00B00733">
        <w:rPr>
          <w:rFonts w:ascii="Simplified Arabic" w:hAnsi="Simplified Arabic" w:cs="Simplified Arabic"/>
          <w:sz w:val="20"/>
          <w:szCs w:val="20"/>
          <w:rtl/>
        </w:rPr>
        <w:t xml:space="preserve">( </w:t>
      </w:r>
      <w:r w:rsidRPr="00B00733">
        <w:rPr>
          <w:rFonts w:ascii="Simplified Arabic" w:hAnsi="Simplified Arabic" w:cs="Simplified Arabic"/>
          <w:sz w:val="20"/>
          <w:szCs w:val="20"/>
        </w:rPr>
        <w:t>(</w:t>
      </w:r>
      <w:proofErr w:type="gramEnd"/>
      <w:r w:rsidRPr="00B00733">
        <w:rPr>
          <w:rFonts w:ascii="Simplified Arabic" w:hAnsi="Simplified Arabic" w:cs="Simplified Arabic"/>
          <w:sz w:val="20"/>
          <w:szCs w:val="20"/>
        </w:rPr>
        <w:t>IP67</w:t>
      </w:r>
      <w:r w:rsidRPr="00B00733">
        <w:rPr>
          <w:rFonts w:ascii="Simplified Arabic" w:hAnsi="Simplified Arabic" w:cs="Simplified Arabic"/>
          <w:sz w:val="20"/>
          <w:szCs w:val="20"/>
          <w:rtl/>
        </w:rPr>
        <w:t xml:space="preserve"> </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فما فوق</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وتغليف إلكتروني متين يحمي المكونات من التلف</w:t>
      </w:r>
      <w:r w:rsidRPr="00B00733">
        <w:rPr>
          <w:rFonts w:ascii="Simplified Arabic" w:hAnsi="Simplified Arabic" w:cs="Simplified Arabic"/>
          <w:sz w:val="20"/>
          <w:szCs w:val="20"/>
        </w:rPr>
        <w:t>.</w:t>
      </w:r>
    </w:p>
    <w:p w14:paraId="079AF16F" w14:textId="77777777" w:rsidR="007E382C" w:rsidRPr="009C48E7" w:rsidRDefault="007E382C" w:rsidP="007E382C">
      <w:pPr>
        <w:pStyle w:val="Heading2"/>
      </w:pPr>
      <w:bookmarkStart w:id="18" w:name="_Toc215941396"/>
      <w:r w:rsidRPr="009C48E7">
        <w:rPr>
          <w:szCs w:val="20"/>
          <w:rtl/>
        </w:rPr>
        <w:t>تأثير عمليات التنظيف الكيميائي المتكرر</w:t>
      </w:r>
      <w:bookmarkEnd w:id="18"/>
    </w:p>
    <w:p w14:paraId="5E2CDE3A"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تتعرض المعدات في المصانع الرطبة لمواد تنظيف كيميائية قوية بشكل يومي، مما يسرع من عمليات التآكل ويضعف البنية الهيكلية للمعدات. تؤثر هذه المواد على دقة أجهزة الاستشعار وتتلف الطبقات الواقية للمكونات الإلكترونية. يتطلب هذا تطوير أغلفة مقاومة للتآكل الكيميائي واستخدام مواد خاملة لا تتفاعل مع مواد التنظيف</w:t>
      </w:r>
      <w:r w:rsidRPr="00B00733">
        <w:rPr>
          <w:rFonts w:ascii="Simplified Arabic" w:hAnsi="Simplified Arabic" w:cs="Simplified Arabic"/>
          <w:sz w:val="20"/>
          <w:szCs w:val="20"/>
        </w:rPr>
        <w:t>.</w:t>
      </w:r>
    </w:p>
    <w:p w14:paraId="7A564C08" w14:textId="77777777" w:rsidR="007E382C" w:rsidRPr="009C48E7" w:rsidRDefault="007E382C" w:rsidP="007E382C">
      <w:pPr>
        <w:pStyle w:val="Heading2"/>
      </w:pPr>
      <w:bookmarkStart w:id="19" w:name="_Toc215941397"/>
      <w:r w:rsidRPr="009C48E7">
        <w:rPr>
          <w:szCs w:val="20"/>
          <w:rtl/>
        </w:rPr>
        <w:t>قيود متطلبات النظافة الصارمة</w:t>
      </w:r>
      <w:bookmarkEnd w:id="19"/>
    </w:p>
    <w:p w14:paraId="5BAFBD80"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تفرض معايير السلامة الغذائية والصحية قيودًا صارمة على أنواع المواد والتقنيات المسموح باستخدامها في بيئة الإنتاج. تحدد هذه المتطلبات خصائص الأسطح، وطريقة التركيب، وإمكانية التعقيم، مما يحد من خيارات التقنيات الذكية القابلة للتطبيق ويتطلب الحصول على شهادات متوافقة مع معايير الصناعة</w:t>
      </w:r>
      <w:r w:rsidRPr="00B00733">
        <w:rPr>
          <w:rFonts w:ascii="Simplified Arabic" w:hAnsi="Simplified Arabic" w:cs="Simplified Arabic"/>
          <w:sz w:val="20"/>
          <w:szCs w:val="20"/>
        </w:rPr>
        <w:t>.</w:t>
      </w:r>
    </w:p>
    <w:p w14:paraId="0005B53D" w14:textId="77777777" w:rsidR="007E382C" w:rsidRPr="009C48E7" w:rsidRDefault="007E382C" w:rsidP="007E382C">
      <w:pPr>
        <w:pStyle w:val="Heading2"/>
      </w:pPr>
      <w:bookmarkStart w:id="20" w:name="_Toc215941398"/>
      <w:r w:rsidRPr="009C48E7">
        <w:rPr>
          <w:szCs w:val="20"/>
          <w:rtl/>
        </w:rPr>
        <w:t>تأثير التقلبات الحرارية على دقة القياس</w:t>
      </w:r>
      <w:bookmarkEnd w:id="20"/>
    </w:p>
    <w:p w14:paraId="7606A18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تعاني المصانع الرطبة من تباين كبير في درجات الحرارة بين مناطق التسخين والتبريد، مما يؤثر على استقرار ودقة أجهزة القياس والتحكم. يؤدي هذا التباين إلى انحراف في المعايرة، وانزياح في القيم المرجعية، مما يستلزم استخدام أجهزة ذات معامل حركة منخفض، وأنظمة معايرة ذاتية، وفترات معايرة متكررة</w:t>
      </w:r>
      <w:r w:rsidRPr="00B00733">
        <w:rPr>
          <w:rFonts w:ascii="Simplified Arabic" w:hAnsi="Simplified Arabic" w:cs="Simplified Arabic"/>
          <w:sz w:val="20"/>
          <w:szCs w:val="20"/>
        </w:rPr>
        <w:t>.</w:t>
      </w:r>
    </w:p>
    <w:p w14:paraId="7770877F" w14:textId="77777777" w:rsidR="007E382C" w:rsidRDefault="007E382C" w:rsidP="007E382C">
      <w:pPr>
        <w:pStyle w:val="Heading2"/>
        <w:spacing w:before="0" w:after="0"/>
      </w:pPr>
      <w:bookmarkStart w:id="21" w:name="_Toc215941399"/>
      <w:r w:rsidRPr="00F613F6">
        <w:rPr>
          <w:szCs w:val="20"/>
          <w:rtl/>
        </w:rPr>
        <w:t>متطلبات المواد الخاصة والتجهيزات المتخصصة</w:t>
      </w:r>
      <w:bookmarkEnd w:id="21"/>
    </w:p>
    <w:p w14:paraId="330B02B5" w14:textId="77777777" w:rsidR="007E382C" w:rsidRPr="00657FE1" w:rsidRDefault="007E382C" w:rsidP="007E382C"/>
    <w:p w14:paraId="48739F10"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تتطلب البيئة الرطبة استخدام مواد بناء وتجهيزات متخصصة مثل الفولاذ المقاوم للصدأ من الدرجة الغذائية، والبلاستيك الهندسي المقاوم للكيماويات، وأجهزة استشعار مغلقة بإحكام. تزيد هذه المتطلبات من التكلفة الأولية للتقنيات الذكية، لكنها تشكل استثمارًا ضروريًا يضمن عمرًا تشغيليًا أطول وموثوقية أعلى</w:t>
      </w:r>
      <w:r w:rsidRPr="00B00733">
        <w:rPr>
          <w:rFonts w:ascii="Simplified Arabic" w:hAnsi="Simplified Arabic" w:cs="Simplified Arabic"/>
          <w:sz w:val="20"/>
          <w:szCs w:val="20"/>
        </w:rPr>
        <w:t>.</w:t>
      </w:r>
    </w:p>
    <w:p w14:paraId="16AA0354" w14:textId="77777777" w:rsidR="007E382C" w:rsidRPr="00F73D48" w:rsidRDefault="007E382C" w:rsidP="007E382C">
      <w:pPr>
        <w:pStyle w:val="Heading2"/>
      </w:pPr>
      <w:bookmarkStart w:id="22" w:name="_Toc215941400"/>
      <w:r w:rsidRPr="00F73D48">
        <w:rPr>
          <w:szCs w:val="20"/>
          <w:rtl/>
        </w:rPr>
        <w:t>الاستراتيجيات المقترحة للتغلب على هذه التحديات</w:t>
      </w:r>
      <w:bookmarkEnd w:id="22"/>
    </w:p>
    <w:p w14:paraId="134E712E" w14:textId="77777777" w:rsidR="007E382C" w:rsidRPr="00B00733" w:rsidRDefault="007E382C" w:rsidP="007E382C">
      <w:pPr>
        <w:numPr>
          <w:ilvl w:val="0"/>
          <w:numId w:val="3"/>
        </w:numPr>
        <w:ind w:left="0"/>
        <w:rPr>
          <w:rFonts w:ascii="Simplified Arabic" w:hAnsi="Simplified Arabic" w:cs="Simplified Arabic"/>
          <w:sz w:val="20"/>
          <w:szCs w:val="20"/>
        </w:rPr>
      </w:pPr>
      <w:r w:rsidRPr="00B00733">
        <w:rPr>
          <w:rFonts w:ascii="Simplified Arabic" w:hAnsi="Simplified Arabic" w:cs="Simplified Arabic"/>
          <w:sz w:val="20"/>
          <w:szCs w:val="20"/>
          <w:rtl/>
        </w:rPr>
        <w:t>اختيار تقنيات مصممة خصيصًا للبيئات الرطبة</w:t>
      </w:r>
    </w:p>
    <w:p w14:paraId="4358A603" w14:textId="77777777" w:rsidR="007E382C" w:rsidRPr="00B00733" w:rsidRDefault="007E382C" w:rsidP="007E382C">
      <w:pPr>
        <w:numPr>
          <w:ilvl w:val="0"/>
          <w:numId w:val="3"/>
        </w:numPr>
        <w:ind w:left="0"/>
        <w:rPr>
          <w:rFonts w:ascii="Simplified Arabic" w:hAnsi="Simplified Arabic" w:cs="Simplified Arabic"/>
          <w:sz w:val="20"/>
          <w:szCs w:val="20"/>
        </w:rPr>
      </w:pPr>
      <w:r w:rsidRPr="00B00733">
        <w:rPr>
          <w:rFonts w:ascii="Simplified Arabic" w:hAnsi="Simplified Arabic" w:cs="Simplified Arabic"/>
          <w:sz w:val="20"/>
          <w:szCs w:val="20"/>
          <w:rtl/>
        </w:rPr>
        <w:t>تطوير بروتوكولات تركيب وصيانة تتناسب مع ظروف النظافة</w:t>
      </w:r>
    </w:p>
    <w:p w14:paraId="3AE592B0" w14:textId="77777777" w:rsidR="007E382C" w:rsidRPr="00B00733" w:rsidRDefault="007E382C" w:rsidP="007E382C">
      <w:pPr>
        <w:numPr>
          <w:ilvl w:val="0"/>
          <w:numId w:val="3"/>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مواد متوافقة مع متطلبات السلامة الغذائية</w:t>
      </w:r>
    </w:p>
    <w:p w14:paraId="14393C5D" w14:textId="77777777" w:rsidR="007E382C" w:rsidRPr="00B00733" w:rsidRDefault="007E382C" w:rsidP="007E382C">
      <w:pPr>
        <w:numPr>
          <w:ilvl w:val="0"/>
          <w:numId w:val="3"/>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أنظمة مراقبة عن بُعد لتقليل التعامل المباشر مع المعدات</w:t>
      </w:r>
    </w:p>
    <w:p w14:paraId="72CD67C4" w14:textId="77777777" w:rsidR="007E382C" w:rsidRPr="00B00733" w:rsidRDefault="007E382C" w:rsidP="007E382C">
      <w:pPr>
        <w:numPr>
          <w:ilvl w:val="0"/>
          <w:numId w:val="3"/>
        </w:numPr>
        <w:ind w:left="0"/>
        <w:rPr>
          <w:rFonts w:ascii="Simplified Arabic" w:hAnsi="Simplified Arabic" w:cs="Simplified Arabic"/>
          <w:sz w:val="20"/>
          <w:szCs w:val="20"/>
        </w:rPr>
      </w:pPr>
      <w:r w:rsidRPr="00B00733">
        <w:rPr>
          <w:rFonts w:ascii="Simplified Arabic" w:hAnsi="Simplified Arabic" w:cs="Simplified Arabic"/>
          <w:sz w:val="20"/>
          <w:szCs w:val="20"/>
          <w:rtl/>
        </w:rPr>
        <w:t>تصميم برامج تدريب متخصصة للكوادر العاملة في هذه البيئات</w:t>
      </w:r>
    </w:p>
    <w:p w14:paraId="4D12BBF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lastRenderedPageBreak/>
        <w:t>تمثل معالجة هذه التحديات الفريدة عاملًا حاسمًا في نجاح التحول نحو الصيانة الذكية في المصانع الرطبة، حيث يتطلب الأمر فهمًا عميقًا لطبيعة هذه البيئات وتصميم حلول مخصصة تلبي الاحتياجات الخاصة مع الحفاظ على معايير الجودة والسلامة</w:t>
      </w:r>
      <w:r w:rsidRPr="00B00733">
        <w:rPr>
          <w:rFonts w:ascii="Simplified Arabic" w:hAnsi="Simplified Arabic" w:cs="Simplified Arabic"/>
          <w:sz w:val="20"/>
          <w:szCs w:val="20"/>
        </w:rPr>
        <w:t>.</w:t>
      </w:r>
    </w:p>
    <w:p w14:paraId="62C10290" w14:textId="77777777" w:rsidR="007E382C" w:rsidRPr="00B00733" w:rsidRDefault="007E382C" w:rsidP="007E382C">
      <w:pPr>
        <w:rPr>
          <w:rFonts w:ascii="Simplified Arabic" w:hAnsi="Simplified Arabic" w:cs="Simplified Arabic"/>
          <w:sz w:val="20"/>
          <w:szCs w:val="20"/>
          <w:rtl/>
        </w:rPr>
      </w:pPr>
    </w:p>
    <w:p w14:paraId="218C2B60" w14:textId="77777777" w:rsidR="007E382C" w:rsidRPr="005E285E" w:rsidRDefault="007E382C" w:rsidP="007E382C">
      <w:pPr>
        <w:pStyle w:val="Heading1"/>
      </w:pPr>
      <w:bookmarkStart w:id="23" w:name="_Toc215941401"/>
      <w:r w:rsidRPr="005E285E">
        <w:rPr>
          <w:szCs w:val="24"/>
          <w:rtl/>
        </w:rPr>
        <w:t>العلاقة الجوهرية بين الصيانة والجودة الغذائية</w:t>
      </w:r>
      <w:bookmarkEnd w:id="23"/>
    </w:p>
    <w:p w14:paraId="1968CC4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الصيانة حجر الزاوية في ضمان الجودة الغذائية، حيث تشكل حلقة الوصل الأساسية بين كفاءة التشغيل وسلامة المنتج النهائي. تبرز هذه العلاقة الحيوية من خلال عدة محاور أساسية</w:t>
      </w:r>
      <w:r w:rsidRPr="00B00733">
        <w:rPr>
          <w:rFonts w:ascii="Simplified Arabic" w:hAnsi="Simplified Arabic" w:cs="Simplified Arabic"/>
          <w:sz w:val="20"/>
          <w:szCs w:val="20"/>
        </w:rPr>
        <w:t>:</w:t>
      </w:r>
    </w:p>
    <w:p w14:paraId="6471A7CB" w14:textId="77777777" w:rsidR="007E382C" w:rsidRPr="005E285E" w:rsidRDefault="007E382C" w:rsidP="007E382C">
      <w:pPr>
        <w:pStyle w:val="Heading2"/>
      </w:pPr>
      <w:bookmarkStart w:id="24" w:name="_Toc215941402"/>
      <w:r w:rsidRPr="005E285E">
        <w:rPr>
          <w:szCs w:val="20"/>
          <w:rtl/>
        </w:rPr>
        <w:t>الصيانة الفعالة كضمان لسلامة خطوط الإنتاج</w:t>
      </w:r>
      <w:bookmarkEnd w:id="24"/>
    </w:p>
    <w:p w14:paraId="773EF51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تؤثر الصيانة بشكل مباشر على موثوقية خطوط الإنتاج وقدرتها على الالتزام بمعايير الجودة المطلوبة. تضمن الصيانة الدورية والمخطط لها سلامة المعدات ومنع أي تلوث محتمل قد ينشأ عن تآكل الأجزاء الميكانيكية أو تسرب المواد المشحمة. كما تساهم في الحفاظ على ضبط معاملات التشغيل الحرجة مثل درجات الحرارة وأوقات البسترة التي تعد أساسية لسلامة المنتج الغذائي</w:t>
      </w:r>
      <w:r w:rsidRPr="00B00733">
        <w:rPr>
          <w:rFonts w:ascii="Simplified Arabic" w:hAnsi="Simplified Arabic" w:cs="Simplified Arabic"/>
          <w:sz w:val="20"/>
          <w:szCs w:val="20"/>
        </w:rPr>
        <w:t>.</w:t>
      </w:r>
    </w:p>
    <w:p w14:paraId="454CF468" w14:textId="77777777" w:rsidR="007E382C" w:rsidRPr="00D4292E" w:rsidRDefault="007E382C" w:rsidP="007E382C">
      <w:pPr>
        <w:pStyle w:val="Heading2"/>
      </w:pPr>
      <w:bookmarkStart w:id="25" w:name="_Toc215941403"/>
      <w:r w:rsidRPr="00D4292E">
        <w:rPr>
          <w:szCs w:val="20"/>
          <w:rtl/>
        </w:rPr>
        <w:t>الأعطال المفاجئة وتأثيرها على سلامة المنتجات</w:t>
      </w:r>
      <w:bookmarkEnd w:id="25"/>
    </w:p>
    <w:p w14:paraId="3449023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قد تؤدي الأعطال غير المتوقعة إلى عواقب وخيمة على الجودة الغذائية، حيث يمكن أن يتسبب توقف مفاجئ في أنظمة التبريد بفساد المنتجات القابلة للتلف، أو يؤدي عطل في أنظمة الخلط إلى عدم تجانس التركيبة. كما يمكن أن يتسبب تآكل الأجزاء المعدنية في تلوث المنتج بجسيمات معدنية، مما يستدعي إتلاف دفعات إنتاج كاملة والتعرض لخسائر مالية كبيرة</w:t>
      </w:r>
      <w:r w:rsidRPr="00B00733">
        <w:rPr>
          <w:rFonts w:ascii="Simplified Arabic" w:hAnsi="Simplified Arabic" w:cs="Simplified Arabic"/>
          <w:sz w:val="20"/>
          <w:szCs w:val="20"/>
        </w:rPr>
        <w:t>.</w:t>
      </w:r>
    </w:p>
    <w:p w14:paraId="6FE7AA6F" w14:textId="77777777" w:rsidR="007E382C" w:rsidRPr="00C54891" w:rsidRDefault="007E382C" w:rsidP="007E382C">
      <w:pPr>
        <w:pStyle w:val="Heading2"/>
      </w:pPr>
      <w:bookmarkStart w:id="26" w:name="_Toc215941404"/>
      <w:r w:rsidRPr="00C54891">
        <w:rPr>
          <w:szCs w:val="20"/>
          <w:rtl/>
        </w:rPr>
        <w:t>دور الصيانة الذكية في المراقبة المستمرة</w:t>
      </w:r>
      <w:bookmarkEnd w:id="26"/>
    </w:p>
    <w:p w14:paraId="2582611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الصيانة الذكية نقلة نوعية في ربط الصيانة بالجودة الغذائية، حيث تمكن أنظمة المراقبة اللحظية من تتبع ظروف التشغيل بشكل مستمر. تتيح أجهزة الاستشعار المتطورة مراقبة المعايير الحرجة مثل درجة الحرارة والرطوبة والضغط، والتنبؤ بأي انحراف قد يؤثر على جودة المنتج قبل حدوثه. كما توفر أنظمة التحليل التنبؤي رؤى استباقية حول أداء المعدات وتأثيرها على مواصفات الجودة</w:t>
      </w:r>
      <w:r w:rsidRPr="00B00733">
        <w:rPr>
          <w:rFonts w:ascii="Simplified Arabic" w:hAnsi="Simplified Arabic" w:cs="Simplified Arabic"/>
          <w:sz w:val="20"/>
          <w:szCs w:val="20"/>
        </w:rPr>
        <w:t>.</w:t>
      </w:r>
    </w:p>
    <w:p w14:paraId="15D326BE" w14:textId="77777777" w:rsidR="007E382C" w:rsidRPr="00C54891" w:rsidRDefault="007E382C" w:rsidP="007E382C">
      <w:pPr>
        <w:pStyle w:val="Heading2"/>
      </w:pPr>
      <w:bookmarkStart w:id="27" w:name="_Toc215941405"/>
      <w:r w:rsidRPr="00C54891">
        <w:rPr>
          <w:szCs w:val="20"/>
          <w:rtl/>
        </w:rPr>
        <w:t>التكامل الاستراتيجي بين إدارتي الصيانة والجودة</w:t>
      </w:r>
      <w:bookmarkEnd w:id="27"/>
    </w:p>
    <w:p w14:paraId="6081FEC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يؤدي التكامل الفعال بين إدارتي الصيانة والجودة إلى تعزيز ثقة المستهلك وبناء سمعة إيجابية للمصنع. يمكن تحقيق هذا التكامل من خلال أنظمة إدارة موحدة تربط مؤشرات أداء الصيانة بمؤشرات الجودة، وتضمن تبادل المعلومات بين القطاعين بشكل فوري. كما يسهم في تطوير بروتوكولات عمل مشتركة تضمن استجابة سريعة لأي خلل قد يؤثر على جودة المنتج</w:t>
      </w:r>
      <w:r w:rsidRPr="00B00733">
        <w:rPr>
          <w:rFonts w:ascii="Simplified Arabic" w:hAnsi="Simplified Arabic" w:cs="Simplified Arabic"/>
          <w:sz w:val="20"/>
          <w:szCs w:val="20"/>
        </w:rPr>
        <w:t>.</w:t>
      </w:r>
    </w:p>
    <w:p w14:paraId="7617AACC" w14:textId="77777777" w:rsidR="007E382C" w:rsidRPr="00F35B9E" w:rsidRDefault="007E382C" w:rsidP="007E382C">
      <w:pPr>
        <w:pStyle w:val="Heading2"/>
      </w:pPr>
      <w:bookmarkStart w:id="28" w:name="_Toc215941406"/>
      <w:r w:rsidRPr="00F35B9E">
        <w:rPr>
          <w:szCs w:val="20"/>
          <w:rtl/>
        </w:rPr>
        <w:t>الأثر المباشر لضعف الصيانة على السمعة التجارية</w:t>
      </w:r>
      <w:bookmarkEnd w:id="28"/>
    </w:p>
    <w:p w14:paraId="05004F2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ينعكس ضعف الصيانة بشكل مباشر على سمعة المصنع ومكانته في السوق، حيث </w:t>
      </w:r>
      <w:proofErr w:type="gramStart"/>
      <w:r w:rsidRPr="00B00733">
        <w:rPr>
          <w:rFonts w:ascii="Simplified Arabic" w:hAnsi="Simplified Arabic" w:cs="Simplified Arabic"/>
          <w:sz w:val="20"/>
          <w:szCs w:val="20"/>
          <w:rtl/>
        </w:rPr>
        <w:t>أن</w:t>
      </w:r>
      <w:proofErr w:type="gramEnd"/>
      <w:r w:rsidRPr="00B00733">
        <w:rPr>
          <w:rFonts w:ascii="Simplified Arabic" w:hAnsi="Simplified Arabic" w:cs="Simplified Arabic"/>
          <w:sz w:val="20"/>
          <w:szCs w:val="20"/>
          <w:rtl/>
        </w:rPr>
        <w:t xml:space="preserve"> أي حادث تلوث أو سحب للسلع يؤدي إلى اهتزاز ثقة المستهلكين وتضرر الصورة الذهنية للعلامة التجارية. يمكن أن تصل</w:t>
      </w:r>
      <w:r w:rsidRPr="00B00733">
        <w:rPr>
          <w:rFonts w:ascii="Simplified Arabic" w:hAnsi="Simplified Arabic" w:cs="Simplified Arabic"/>
          <w:sz w:val="20"/>
          <w:szCs w:val="20"/>
        </w:rPr>
        <w:t xml:space="preserve"> </w:t>
      </w:r>
      <w:r>
        <w:rPr>
          <w:rFonts w:ascii="Cambria" w:hAnsi="Cambria" w:hint="cs"/>
          <w:sz w:val="20"/>
          <w:szCs w:val="20"/>
          <w:rtl/>
        </w:rPr>
        <w:t>عواقب</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هذا الضعف إلى خسارة حصص سوقية وإجراءات قانونية، مما يهدد استمرارية العمل نفسه في بعض الحالات</w:t>
      </w:r>
      <w:r w:rsidRPr="00B00733">
        <w:rPr>
          <w:rFonts w:ascii="Simplified Arabic" w:hAnsi="Simplified Arabic" w:cs="Simplified Arabic"/>
          <w:sz w:val="20"/>
          <w:szCs w:val="20"/>
        </w:rPr>
        <w:t>.</w:t>
      </w:r>
    </w:p>
    <w:p w14:paraId="77E8FBCE" w14:textId="77777777" w:rsidR="007E382C" w:rsidRPr="00925F37" w:rsidRDefault="007E382C" w:rsidP="007E382C">
      <w:pPr>
        <w:pStyle w:val="Heading2"/>
      </w:pPr>
      <w:bookmarkStart w:id="29" w:name="_Toc215941407"/>
      <w:r w:rsidRPr="00925F37">
        <w:rPr>
          <w:szCs w:val="20"/>
          <w:rtl/>
        </w:rPr>
        <w:t>الاستراتيجيات المتكاملة لتعزيز هذه العلاقة</w:t>
      </w:r>
      <w:bookmarkEnd w:id="29"/>
    </w:p>
    <w:p w14:paraId="401104F9" w14:textId="77777777" w:rsidR="007E382C" w:rsidRPr="00B00733" w:rsidRDefault="007E382C" w:rsidP="007E382C">
      <w:pPr>
        <w:numPr>
          <w:ilvl w:val="0"/>
          <w:numId w:val="4"/>
        </w:numPr>
        <w:ind w:left="0"/>
        <w:rPr>
          <w:rFonts w:ascii="Simplified Arabic" w:hAnsi="Simplified Arabic" w:cs="Simplified Arabic"/>
          <w:sz w:val="20"/>
          <w:szCs w:val="20"/>
        </w:rPr>
      </w:pPr>
      <w:r w:rsidRPr="00B00733">
        <w:rPr>
          <w:rFonts w:ascii="Simplified Arabic" w:hAnsi="Simplified Arabic" w:cs="Simplified Arabic"/>
          <w:sz w:val="20"/>
          <w:szCs w:val="20"/>
          <w:rtl/>
        </w:rPr>
        <w:t>تطوير أنظمة رقابة مشتركة بين أقسام الصيانة والجودة</w:t>
      </w:r>
    </w:p>
    <w:p w14:paraId="67F8971A" w14:textId="77777777" w:rsidR="007E382C" w:rsidRPr="00B00733" w:rsidRDefault="007E382C" w:rsidP="007E382C">
      <w:pPr>
        <w:numPr>
          <w:ilvl w:val="0"/>
          <w:numId w:val="4"/>
        </w:numPr>
        <w:ind w:left="0"/>
        <w:rPr>
          <w:rFonts w:ascii="Simplified Arabic" w:hAnsi="Simplified Arabic" w:cs="Simplified Arabic"/>
          <w:sz w:val="20"/>
          <w:szCs w:val="20"/>
        </w:rPr>
      </w:pPr>
      <w:r w:rsidRPr="00B00733">
        <w:rPr>
          <w:rFonts w:ascii="Simplified Arabic" w:hAnsi="Simplified Arabic" w:cs="Simplified Arabic"/>
          <w:sz w:val="20"/>
          <w:szCs w:val="20"/>
          <w:rtl/>
        </w:rPr>
        <w:t>إعداد مؤشرات أداء رئيسية تربط كفاءة الصيانة بجودة المنتج</w:t>
      </w:r>
    </w:p>
    <w:p w14:paraId="46C9A7B2" w14:textId="77777777" w:rsidR="007E382C" w:rsidRPr="00B00733" w:rsidRDefault="007E382C" w:rsidP="007E382C">
      <w:pPr>
        <w:numPr>
          <w:ilvl w:val="0"/>
          <w:numId w:val="4"/>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برامج تدريبية متكاملة للعاملين في كلا المجالين</w:t>
      </w:r>
    </w:p>
    <w:p w14:paraId="41333D0B" w14:textId="77777777" w:rsidR="007E382C" w:rsidRPr="00B00733" w:rsidRDefault="007E382C" w:rsidP="007E382C">
      <w:pPr>
        <w:numPr>
          <w:ilvl w:val="0"/>
          <w:numId w:val="4"/>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تقنيات المراقبة المستمرة والتنبؤ بالانحرافات</w:t>
      </w:r>
    </w:p>
    <w:p w14:paraId="65B99F9E" w14:textId="77777777" w:rsidR="007E382C" w:rsidRPr="00B00733" w:rsidRDefault="007E382C" w:rsidP="007E382C">
      <w:pPr>
        <w:numPr>
          <w:ilvl w:val="0"/>
          <w:numId w:val="4"/>
        </w:numPr>
        <w:ind w:left="0"/>
        <w:rPr>
          <w:rFonts w:ascii="Simplified Arabic" w:hAnsi="Simplified Arabic" w:cs="Simplified Arabic"/>
          <w:sz w:val="20"/>
          <w:szCs w:val="20"/>
        </w:rPr>
      </w:pPr>
      <w:r w:rsidRPr="00B00733">
        <w:rPr>
          <w:rFonts w:ascii="Simplified Arabic" w:hAnsi="Simplified Arabic" w:cs="Simplified Arabic"/>
          <w:sz w:val="20"/>
          <w:szCs w:val="20"/>
          <w:rtl/>
        </w:rPr>
        <w:t>إنشاء نظام توثيق إلكتروني يربط سجلات الصيانة بسجلات الجودة</w:t>
      </w:r>
    </w:p>
    <w:p w14:paraId="1D2D5B53"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تمثل العلاقة بين الصيانة والجودة الغذائية شراكة استراتيجية حيوية، حيث </w:t>
      </w:r>
      <w:r w:rsidRPr="00B00733">
        <w:rPr>
          <w:rFonts w:ascii="Simplified Arabic" w:hAnsi="Simplified Arabic" w:cs="Simplified Arabic" w:hint="cs"/>
          <w:sz w:val="20"/>
          <w:szCs w:val="20"/>
          <w:rtl/>
        </w:rPr>
        <w:t>إن</w:t>
      </w:r>
      <w:r w:rsidRPr="00B00733">
        <w:rPr>
          <w:rFonts w:ascii="Simplified Arabic" w:hAnsi="Simplified Arabic" w:cs="Simplified Arabic"/>
          <w:sz w:val="20"/>
          <w:szCs w:val="20"/>
          <w:rtl/>
        </w:rPr>
        <w:t xml:space="preserve"> الاستثمار في أنظمة الصيانة المتطورة ليس مجرد تكلفة تشغيلية، بل هو ضمان حقيقي لجودة المنتج وسلامة المستهلك واستمرارية النجاح في السوق</w:t>
      </w:r>
      <w:r w:rsidRPr="00B00733">
        <w:rPr>
          <w:rFonts w:ascii="Simplified Arabic" w:hAnsi="Simplified Arabic" w:cs="Simplified Arabic"/>
          <w:sz w:val="20"/>
          <w:szCs w:val="20"/>
        </w:rPr>
        <w:t>.</w:t>
      </w:r>
    </w:p>
    <w:p w14:paraId="70153A58" w14:textId="77777777" w:rsidR="007E382C" w:rsidRPr="00B00733" w:rsidRDefault="007E382C" w:rsidP="007E382C">
      <w:pPr>
        <w:rPr>
          <w:rFonts w:ascii="Simplified Arabic" w:hAnsi="Simplified Arabic" w:cs="Simplified Arabic"/>
          <w:sz w:val="20"/>
          <w:szCs w:val="20"/>
          <w:rtl/>
        </w:rPr>
      </w:pPr>
    </w:p>
    <w:p w14:paraId="796C2ED6" w14:textId="77777777" w:rsidR="007E382C" w:rsidRPr="00925F37" w:rsidRDefault="007E382C" w:rsidP="007E382C">
      <w:pPr>
        <w:pStyle w:val="Heading1"/>
      </w:pPr>
      <w:bookmarkStart w:id="30" w:name="_Toc215941408"/>
      <w:r w:rsidRPr="00925F37">
        <w:rPr>
          <w:szCs w:val="24"/>
          <w:rtl/>
        </w:rPr>
        <w:lastRenderedPageBreak/>
        <w:t>دور الصيانة في تحقيق الاستدامة الصناعية</w:t>
      </w:r>
      <w:bookmarkEnd w:id="30"/>
    </w:p>
    <w:p w14:paraId="464DC519" w14:textId="77777777" w:rsidR="007E382C" w:rsidRPr="00133A5C" w:rsidRDefault="007E382C" w:rsidP="007E382C">
      <w:pPr>
        <w:pStyle w:val="Heading3"/>
      </w:pPr>
      <w:bookmarkStart w:id="31" w:name="_Toc215941409"/>
      <w:r w:rsidRPr="004C7B6A">
        <w:rPr>
          <w:rFonts w:eastAsiaTheme="minorHAnsi" w:cs="Simplified Arabic"/>
          <w:color w:val="auto"/>
          <w:szCs w:val="20"/>
          <w:rtl/>
        </w:rPr>
        <w:t>تمثل الصيانة المتطورة ركيزة أساسية في تحقيق الاستدامة الصناعية، حيث تتحول من كونها نشاطًا علاجيًا إلى استثمار استراتيجي يدعم الأبعاد البيئية والاقتصادية والاجتماعية للتنمية المستدامة</w:t>
      </w:r>
      <w:r w:rsidRPr="00B00733">
        <w:t>.</w:t>
      </w:r>
      <w:bookmarkEnd w:id="31"/>
    </w:p>
    <w:p w14:paraId="308F2594" w14:textId="77777777" w:rsidR="007E382C" w:rsidRPr="004F69B4" w:rsidRDefault="007E382C" w:rsidP="007E382C"/>
    <w:p w14:paraId="7EA15BE7" w14:textId="77777777" w:rsidR="007E382C" w:rsidRPr="004C7B6A" w:rsidRDefault="007E382C" w:rsidP="007E382C">
      <w:pPr>
        <w:rPr>
          <w:rFonts w:ascii="Simplified Arabic" w:hAnsi="Simplified Arabic" w:cs="Simplified Arabic"/>
          <w:b/>
          <w:bCs/>
          <w:sz w:val="20"/>
          <w:szCs w:val="20"/>
        </w:rPr>
      </w:pPr>
      <w:r w:rsidRPr="00B00733">
        <w:rPr>
          <w:rFonts w:ascii="Simplified Arabic" w:hAnsi="Simplified Arabic" w:cs="Simplified Arabic"/>
          <w:sz w:val="20"/>
          <w:szCs w:val="20"/>
          <w:rtl/>
        </w:rPr>
        <w:t>تسهم الصيانة التنبؤية في الحد من الهدر عبر مراقبة أداء المعدات والكشف المبكر عن الانحرافات. تمكن هذه الاستباقية من تجنب تلف المواد الخام، ومنع إهدار الطاقة، وتقليل الفاقد في عمليات الإنتاج. كما تساهم في تخفيض كميات النفايات الناتجة عن الأعطال المفاجئة وعمليات الإصلاح الطارئة</w:t>
      </w:r>
      <w:r w:rsidRPr="00B00733">
        <w:rPr>
          <w:rFonts w:ascii="Simplified Arabic" w:hAnsi="Simplified Arabic" w:cs="Simplified Arabic"/>
          <w:sz w:val="20"/>
          <w:szCs w:val="20"/>
        </w:rPr>
        <w:t>.</w:t>
      </w:r>
    </w:p>
    <w:p w14:paraId="0F4FB584" w14:textId="77777777" w:rsidR="007E382C" w:rsidRPr="00030D96" w:rsidRDefault="007E382C" w:rsidP="007E382C">
      <w:pPr>
        <w:pStyle w:val="Heading2"/>
      </w:pPr>
      <w:bookmarkStart w:id="32" w:name="_Toc215941410"/>
      <w:r w:rsidRPr="00030D96">
        <w:rPr>
          <w:szCs w:val="20"/>
          <w:rtl/>
        </w:rPr>
        <w:t>خفض استهلاك الطاقة من خلال تحسين أداء المعدات</w:t>
      </w:r>
      <w:bookmarkEnd w:id="32"/>
    </w:p>
    <w:p w14:paraId="7FF3418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تعمل الصيانة الذكية على تحسين كفاءة استهلاك الطاقة عبر ضمان التشغيل الأمثل للمعدات. يؤدي تنظيف القطع الدورية، وضبط المحركات، واستبدال القطع المتآكلة في الوقت المناسب إلى تقليل الاحتكاك وتحسين الأداء الحراري. كما تساعد أنظمة المراقبة المستمرة في كشف أي انحراف في استهلاك الطاقة وعلاجه فورًا</w:t>
      </w:r>
      <w:r w:rsidRPr="00B00733">
        <w:rPr>
          <w:rFonts w:ascii="Simplified Arabic" w:hAnsi="Simplified Arabic" w:cs="Simplified Arabic"/>
          <w:sz w:val="20"/>
          <w:szCs w:val="20"/>
        </w:rPr>
        <w:t>.</w:t>
      </w:r>
    </w:p>
    <w:p w14:paraId="322590D7" w14:textId="77777777" w:rsidR="007E382C" w:rsidRPr="00030D96" w:rsidRDefault="007E382C" w:rsidP="007E382C">
      <w:pPr>
        <w:pStyle w:val="Heading2"/>
      </w:pPr>
      <w:bookmarkStart w:id="33" w:name="_Toc215941411"/>
      <w:r w:rsidRPr="00030D96">
        <w:rPr>
          <w:szCs w:val="20"/>
          <w:rtl/>
        </w:rPr>
        <w:t>إطالة عمر الأصول الصناعية</w:t>
      </w:r>
      <w:bookmarkEnd w:id="33"/>
    </w:p>
    <w:p w14:paraId="663255F4" w14:textId="77777777" w:rsidR="007E382C" w:rsidRPr="00030D96" w:rsidRDefault="007E382C" w:rsidP="007E382C">
      <w:pPr>
        <w:rPr>
          <w:rFonts w:ascii="Simplified Arabic" w:hAnsi="Simplified Arabic" w:cs="Simplified Arabic"/>
          <w:b/>
          <w:bCs/>
          <w:sz w:val="20"/>
          <w:szCs w:val="20"/>
        </w:rPr>
      </w:pPr>
      <w:r w:rsidRPr="00B00733">
        <w:rPr>
          <w:rFonts w:ascii="Simplified Arabic" w:hAnsi="Simplified Arabic" w:cs="Simplified Arabic"/>
          <w:sz w:val="20"/>
          <w:szCs w:val="20"/>
          <w:rtl/>
        </w:rPr>
        <w:t>تسهم استراتيجيات الصيانة المخططة في تعظيم العمر الإنتاجي للمعدات والآلات. يتم ذلك عبر الكشف المبكر عن مظاهر التآكل، ومعالجة الأعطال في مراحلها الأولى، ومنع التدهور المتسارع للمكونات. يؤدي هذا إلى تخفيض تكاليف الاستبدال، وتقليل النفايات الصناعية، والاستخدام الأمثل للموارد المتاحة</w:t>
      </w:r>
      <w:r w:rsidRPr="00B00733">
        <w:rPr>
          <w:rFonts w:ascii="Simplified Arabic" w:hAnsi="Simplified Arabic" w:cs="Simplified Arabic"/>
          <w:sz w:val="20"/>
          <w:szCs w:val="20"/>
        </w:rPr>
        <w:t>.</w:t>
      </w:r>
    </w:p>
    <w:p w14:paraId="34186747" w14:textId="77777777" w:rsidR="007E382C" w:rsidRPr="00EF00B8" w:rsidRDefault="007E382C" w:rsidP="007E382C">
      <w:pPr>
        <w:pStyle w:val="Heading2"/>
      </w:pPr>
      <w:bookmarkStart w:id="34" w:name="_Toc215941412"/>
      <w:r w:rsidRPr="00EF00B8">
        <w:rPr>
          <w:szCs w:val="20"/>
          <w:rtl/>
        </w:rPr>
        <w:t>تعزيز مفهوم الاقتصاد الدائري في قطاع الأغذية</w:t>
      </w:r>
      <w:bookmarkEnd w:id="34"/>
    </w:p>
    <w:p w14:paraId="273EEF61"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تدعم الصيانة المتطورة مبادئ الاقتصاد الدائري عبر تمكين إعادة استخدام وتدوير المعدات والمكونات. تسهل الصيانة التنبؤية إصلاح القابل للإصلاح، واستبدال الجزء التالف فقط بدلاً من استبدال المعدة كاملة. كما تتيح أنظمة التتبع الذكية إدارة أفضل لدورة حياة المعدات والموارد</w:t>
      </w:r>
      <w:r w:rsidRPr="00B00733">
        <w:rPr>
          <w:rFonts w:ascii="Simplified Arabic" w:hAnsi="Simplified Arabic" w:cs="Simplified Arabic"/>
          <w:sz w:val="20"/>
          <w:szCs w:val="20"/>
        </w:rPr>
        <w:t>.</w:t>
      </w:r>
    </w:p>
    <w:p w14:paraId="347214E3" w14:textId="77777777" w:rsidR="007E382C" w:rsidRPr="00EF00B8" w:rsidRDefault="007E382C" w:rsidP="007E382C">
      <w:pPr>
        <w:pStyle w:val="Heading2"/>
      </w:pPr>
      <w:bookmarkStart w:id="35" w:name="_Toc215941413"/>
      <w:r w:rsidRPr="00EF00B8">
        <w:rPr>
          <w:szCs w:val="20"/>
          <w:rtl/>
        </w:rPr>
        <w:t>دعم أهداف التنمية المستدامة</w:t>
      </w:r>
      <w:r w:rsidRPr="00EF00B8">
        <w:t xml:space="preserve"> (SDGs) </w:t>
      </w:r>
      <w:r w:rsidRPr="00EF00B8">
        <w:rPr>
          <w:szCs w:val="20"/>
          <w:rtl/>
        </w:rPr>
        <w:t>في الصناعة</w:t>
      </w:r>
      <w:bookmarkEnd w:id="35"/>
    </w:p>
    <w:p w14:paraId="1798083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تساهم الصيانة المستدامة في تحقيق عدة أهداف من أهداف التنمية المستدامة، منها</w:t>
      </w:r>
      <w:r w:rsidRPr="00B00733">
        <w:rPr>
          <w:rFonts w:ascii="Simplified Arabic" w:hAnsi="Simplified Arabic" w:cs="Simplified Arabic"/>
          <w:sz w:val="20"/>
          <w:szCs w:val="20"/>
        </w:rPr>
        <w:t>:</w:t>
      </w:r>
    </w:p>
    <w:p w14:paraId="3E808903" w14:textId="77777777" w:rsidR="007E382C" w:rsidRPr="00B00733" w:rsidRDefault="007E382C" w:rsidP="007E382C">
      <w:pPr>
        <w:numPr>
          <w:ilvl w:val="0"/>
          <w:numId w:val="5"/>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الهدف التاسع</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من خلال بناء هياكل أساسية جيدة وموثوقة</w:t>
      </w:r>
    </w:p>
    <w:p w14:paraId="6415202A" w14:textId="77777777" w:rsidR="007E382C" w:rsidRPr="00B00733" w:rsidRDefault="007E382C" w:rsidP="007E382C">
      <w:pPr>
        <w:numPr>
          <w:ilvl w:val="0"/>
          <w:numId w:val="5"/>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الهدف الثاني عشر</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عبر ضمان أنماط الإنتاج والاستهلاك المستدامة</w:t>
      </w:r>
    </w:p>
    <w:p w14:paraId="197FD090" w14:textId="77777777" w:rsidR="007E382C" w:rsidRPr="00B00733" w:rsidRDefault="007E382C" w:rsidP="007E382C">
      <w:pPr>
        <w:numPr>
          <w:ilvl w:val="0"/>
          <w:numId w:val="5"/>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الهدف الثامن</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بدعم النمو الاقتصادي المطرد والشامل</w:t>
      </w:r>
    </w:p>
    <w:p w14:paraId="5770EDF7" w14:textId="77777777" w:rsidR="007E382C" w:rsidRPr="00B00733" w:rsidRDefault="007E382C" w:rsidP="007E382C">
      <w:pPr>
        <w:numPr>
          <w:ilvl w:val="0"/>
          <w:numId w:val="5"/>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الهدف السابع</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بترشيد استهلاك الطاقة وتحسين كفاءتها</w:t>
      </w:r>
    </w:p>
    <w:p w14:paraId="22660BC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الآليات التنفيذية لتحقيق الاستدامة عبر الصيانة</w:t>
      </w:r>
    </w:p>
    <w:p w14:paraId="3FDE8C1D" w14:textId="77777777" w:rsidR="007E382C" w:rsidRPr="00B00733" w:rsidRDefault="007E382C" w:rsidP="007E382C">
      <w:pPr>
        <w:numPr>
          <w:ilvl w:val="0"/>
          <w:numId w:val="6"/>
        </w:numPr>
        <w:ind w:left="0"/>
        <w:rPr>
          <w:rFonts w:ascii="Simplified Arabic" w:hAnsi="Simplified Arabic" w:cs="Simplified Arabic"/>
          <w:sz w:val="20"/>
          <w:szCs w:val="20"/>
        </w:rPr>
      </w:pPr>
      <w:r w:rsidRPr="00B00733">
        <w:rPr>
          <w:rFonts w:ascii="Simplified Arabic" w:hAnsi="Simplified Arabic" w:cs="Simplified Arabic"/>
          <w:sz w:val="20"/>
          <w:szCs w:val="20"/>
          <w:rtl/>
        </w:rPr>
        <w:t>تطوير أنظمة مراقبة مستمرة لاستهلاك الموارد</w:t>
      </w:r>
    </w:p>
    <w:p w14:paraId="57B1FE90" w14:textId="77777777" w:rsidR="007E382C" w:rsidRPr="00B00733" w:rsidRDefault="007E382C" w:rsidP="007E382C">
      <w:pPr>
        <w:numPr>
          <w:ilvl w:val="0"/>
          <w:numId w:val="6"/>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مواد صديقة للبيئة في عمليات الإصلاح</w:t>
      </w:r>
    </w:p>
    <w:p w14:paraId="627FC5D5" w14:textId="77777777" w:rsidR="007E382C" w:rsidRPr="00B00733" w:rsidRDefault="007E382C" w:rsidP="007E382C">
      <w:pPr>
        <w:numPr>
          <w:ilvl w:val="0"/>
          <w:numId w:val="6"/>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مبادئ التصميم المستدام في اختيار المعدات</w:t>
      </w:r>
    </w:p>
    <w:p w14:paraId="5AD56F51" w14:textId="77777777" w:rsidR="007E382C" w:rsidRPr="00B00733" w:rsidRDefault="007E382C" w:rsidP="007E382C">
      <w:pPr>
        <w:numPr>
          <w:ilvl w:val="0"/>
          <w:numId w:val="6"/>
        </w:numPr>
        <w:ind w:left="0"/>
        <w:rPr>
          <w:rFonts w:ascii="Simplified Arabic" w:hAnsi="Simplified Arabic" w:cs="Simplified Arabic"/>
          <w:sz w:val="20"/>
          <w:szCs w:val="20"/>
        </w:rPr>
      </w:pPr>
      <w:r w:rsidRPr="00B00733">
        <w:rPr>
          <w:rFonts w:ascii="Simplified Arabic" w:hAnsi="Simplified Arabic" w:cs="Simplified Arabic"/>
          <w:sz w:val="20"/>
          <w:szCs w:val="20"/>
          <w:rtl/>
        </w:rPr>
        <w:t>تدريب الكوادر على ممارسات الصيانة المستدامة</w:t>
      </w:r>
    </w:p>
    <w:p w14:paraId="491C68B1" w14:textId="77777777" w:rsidR="007E382C" w:rsidRPr="00B00733" w:rsidRDefault="007E382C" w:rsidP="007E382C">
      <w:pPr>
        <w:numPr>
          <w:ilvl w:val="0"/>
          <w:numId w:val="6"/>
        </w:numPr>
        <w:ind w:left="0"/>
        <w:rPr>
          <w:rFonts w:ascii="Simplified Arabic" w:hAnsi="Simplified Arabic" w:cs="Simplified Arabic"/>
          <w:sz w:val="20"/>
          <w:szCs w:val="20"/>
        </w:rPr>
      </w:pPr>
      <w:r w:rsidRPr="00B00733">
        <w:rPr>
          <w:rFonts w:ascii="Simplified Arabic" w:hAnsi="Simplified Arabic" w:cs="Simplified Arabic"/>
          <w:sz w:val="20"/>
          <w:szCs w:val="20"/>
          <w:rtl/>
        </w:rPr>
        <w:t>تكامل أنظمة الصيانة مع أنظمة الإدارة البيئية</w:t>
      </w:r>
    </w:p>
    <w:p w14:paraId="61E9283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الصيانة المستدامة نموذجًا متكاملاً يحقق التوازن بين متطلبات الإنتاج والاعتبارات البيئية، حيث تسهم في خفض البصمة الكربونية للمصانع، مع الحفاظ على الكفاءة الإنتاجية والقدرة التنافسية في السوق العالمي</w:t>
      </w:r>
      <w:r w:rsidRPr="00B00733">
        <w:rPr>
          <w:rFonts w:ascii="Simplified Arabic" w:hAnsi="Simplified Arabic" w:cs="Simplified Arabic"/>
          <w:sz w:val="20"/>
          <w:szCs w:val="20"/>
        </w:rPr>
        <w:t>.</w:t>
      </w:r>
    </w:p>
    <w:p w14:paraId="48B89E9F" w14:textId="77777777" w:rsidR="007E382C" w:rsidRPr="00B00733" w:rsidRDefault="007E382C" w:rsidP="007E382C">
      <w:pPr>
        <w:rPr>
          <w:rFonts w:ascii="Simplified Arabic" w:hAnsi="Simplified Arabic" w:cs="Simplified Arabic"/>
          <w:sz w:val="20"/>
          <w:szCs w:val="20"/>
          <w:rtl/>
        </w:rPr>
      </w:pPr>
    </w:p>
    <w:p w14:paraId="6DAA0F07" w14:textId="77777777" w:rsidR="007E382C" w:rsidRPr="0016033B" w:rsidRDefault="007E382C" w:rsidP="007E382C">
      <w:pPr>
        <w:pStyle w:val="Heading1"/>
      </w:pPr>
      <w:bookmarkStart w:id="36" w:name="_Toc215941414"/>
      <w:r w:rsidRPr="0016033B">
        <w:rPr>
          <w:szCs w:val="24"/>
          <w:rtl/>
        </w:rPr>
        <w:lastRenderedPageBreak/>
        <w:t>محدودية النماذج التقليدية للصيانة في القطاع الصناعي</w:t>
      </w:r>
      <w:bookmarkEnd w:id="36"/>
    </w:p>
    <w:p w14:paraId="300F748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تتزايد الأدلة على عجز نماذج الصيانة التقليدية عن مواكبة متطلبات البيئات الصناعية الحديثة، حيث لا تزال تعتمد بشكل أساسي على منهجية رد الفعل بدلاً من تبني أساليب استباقية وقائية. يؤدي هذا النهج التقليدي إلى تراكم التحديات التشغيلية والمالية التي تثقل كاهل المؤسسات الصناعية وتحد من قدرتها التنافسية</w:t>
      </w:r>
      <w:r w:rsidRPr="00B00733">
        <w:rPr>
          <w:rFonts w:ascii="Simplified Arabic" w:hAnsi="Simplified Arabic" w:cs="Simplified Arabic"/>
          <w:sz w:val="20"/>
          <w:szCs w:val="20"/>
        </w:rPr>
        <w:t>.</w:t>
      </w:r>
    </w:p>
    <w:p w14:paraId="5BF5678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يتمثل أحد أبرز مظاهر الضعف في اعتماد هذه النماذج على مبدأ "انتظار حدوث العطل" قبل البدء في معالجته. يؤدي هذا النهج إلى توقف غير مخطط له لخطوط الإنتاج، مما ينتج عنه خسائر ملموسة في المواد الأولية والمنتجات تحت التصنيع. كما يخلق ضغوطًا متزايدة على فرق الصيانة التي تضطر إلى أداء الإصلاحات بشكل عاجل، مما قد يؤثر سلبًا على جودة الصيانة وسلامة العاملين</w:t>
      </w:r>
      <w:r w:rsidRPr="00B00733">
        <w:rPr>
          <w:rFonts w:ascii="Simplified Arabic" w:hAnsi="Simplified Arabic" w:cs="Simplified Arabic"/>
          <w:sz w:val="20"/>
          <w:szCs w:val="20"/>
        </w:rPr>
        <w:t>.</w:t>
      </w:r>
    </w:p>
    <w:p w14:paraId="7091B11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على الصعيد المالي، تتراكم التكاليف الخفية للنماذج التقليدية بشكل مستمر. تشمل هذه التكاليف نفقات الإصلاحات الطارئة مرتفعة السعر، بالإضافة إلى فقدان فرص الإنتاج بسبب التوقف المتكرر للخطوط الإنتاجية. كما يسهم التأخر في الصيانة في انخفاض العمر الافتراضي للمعدات، مما يستلزم استثمارات إضافية لاستبدالها قبل الأوان</w:t>
      </w:r>
      <w:r w:rsidRPr="00B00733">
        <w:rPr>
          <w:rFonts w:ascii="Simplified Arabic" w:hAnsi="Simplified Arabic" w:cs="Simplified Arabic"/>
          <w:sz w:val="20"/>
          <w:szCs w:val="20"/>
        </w:rPr>
        <w:t>.</w:t>
      </w:r>
    </w:p>
    <w:p w14:paraId="20445DCF"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تفتقر النماذج التقليدية إلى آليات فعالة للتنبؤ بالمشكلات قبل حدوثها. يعود هذا القصور إلى عدم توفر أنظمة الرصد والمراقبة المستمرة للأداء، وغياب أدوات تحليل البيانات التنبؤية، وعدم وجود أنظمة إنذار مبكر قادرة على كشف الأنماط غير الطبيعية في أداء المعدات. يؤدي هذا الغياب للرؤية الاستباقية إلى مفاجآت غير سارة تعطل سير العملية الإنتاجية</w:t>
      </w:r>
      <w:r w:rsidRPr="00B00733">
        <w:rPr>
          <w:rFonts w:ascii="Simplified Arabic" w:hAnsi="Simplified Arabic" w:cs="Simplified Arabic"/>
          <w:sz w:val="20"/>
          <w:szCs w:val="20"/>
        </w:rPr>
        <w:t>.</w:t>
      </w:r>
    </w:p>
    <w:p w14:paraId="79CF918E"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يتجلى قصور آخر في عدم تكامل هذه النماذج مع متطلبات التحول الرقمي. يظهر هذا في الاستمرار بالاعتماد على السجلات الورقية والمتابعة اليدوية، وصعوبة تكامل البيانات مع أنظمة الإدارة الأخرى، وعدم القدرة على الاستفادة من تقنيات الذكاء الاصطناعي وتحليل البيانات التي أصبحت متاحة على نطاق واسع</w:t>
      </w:r>
      <w:r w:rsidRPr="00B00733">
        <w:rPr>
          <w:rFonts w:ascii="Simplified Arabic" w:hAnsi="Simplified Arabic" w:cs="Simplified Arabic"/>
          <w:sz w:val="20"/>
          <w:szCs w:val="20"/>
        </w:rPr>
        <w:t>.</w:t>
      </w:r>
    </w:p>
    <w:p w14:paraId="2B10001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تواجه النماذج التقليدية تحديات إضافية في التعامل مع البيئات التشغيلية الصعبة. تتعثر هذه النماذج في معالجة تأثير العوامل البيئية مثل الرطوبة والحرارة والمواد الكيميائية، كما تبدو غير مجهزة للتعامل مع متطلبات النظافة والصحة في الصناعات الغذائية والدوائية. كما تظهر محدوديتها في مواكبة تحديات المعدات المتطورة والتقنيات الحديثة التي تتطلب منهجيات صيانة أكثر تطورًا</w:t>
      </w:r>
      <w:r w:rsidRPr="00B00733">
        <w:rPr>
          <w:rFonts w:ascii="Simplified Arabic" w:hAnsi="Simplified Arabic" w:cs="Simplified Arabic"/>
          <w:sz w:val="20"/>
          <w:szCs w:val="20"/>
        </w:rPr>
        <w:t>.</w:t>
      </w:r>
    </w:p>
    <w:p w14:paraId="1FE0C7AE"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على المستوى التشغيلي، تنتج عن استمرار الاعتماد على النماذج التقليدية آثار سلبية متعددة. يؤدي هذا إلى انخفاض مؤشرات الأداء الرئيسية للمعدات، وتزايد معدلات الأعطال غير المخطط لها، وصعوبة الالتزام بجداول الإنتاج المخطط لها. كما ينعكس سلبًا على السمعة التنافسية للمؤسسة وقدرتها على الوفاء بالتزاماتها تجاه العملاء</w:t>
      </w:r>
      <w:r w:rsidRPr="00B00733">
        <w:rPr>
          <w:rFonts w:ascii="Simplified Arabic" w:hAnsi="Simplified Arabic" w:cs="Simplified Arabic"/>
          <w:sz w:val="20"/>
          <w:szCs w:val="20"/>
        </w:rPr>
        <w:t>.</w:t>
      </w:r>
    </w:p>
    <w:p w14:paraId="0D5916B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هذه التحديات مجتمعة دافعًا قويًا للتحول نحو نماذج الصيانة الحديثة التي تعتمد على التقنيات الرقمية والتحليلات التنبؤية. أصبح من الضروري تبني منهجيات جديدة تضمن كفاءة التشغيل واستدامة الأعمال في القطاع الصناعي، خاصة في ظل المتغيرات السريعة والمنافسة الشديدة التي يشهدها السوق العالمي</w:t>
      </w:r>
      <w:r w:rsidRPr="00B00733">
        <w:rPr>
          <w:rFonts w:ascii="Simplified Arabic" w:hAnsi="Simplified Arabic" w:cs="Simplified Arabic"/>
          <w:sz w:val="20"/>
          <w:szCs w:val="20"/>
        </w:rPr>
        <w:t>.</w:t>
      </w:r>
    </w:p>
    <w:p w14:paraId="2DC8F5F2" w14:textId="77777777" w:rsidR="007E382C" w:rsidRPr="00B00733" w:rsidRDefault="007E382C" w:rsidP="007E382C">
      <w:pPr>
        <w:rPr>
          <w:rFonts w:ascii="Simplified Arabic" w:hAnsi="Simplified Arabic" w:cs="Simplified Arabic"/>
          <w:sz w:val="20"/>
          <w:szCs w:val="20"/>
          <w:rtl/>
        </w:rPr>
      </w:pPr>
    </w:p>
    <w:p w14:paraId="119016BD" w14:textId="77777777" w:rsidR="007E382C" w:rsidRPr="00FF27D6" w:rsidRDefault="007E382C" w:rsidP="007E382C">
      <w:pPr>
        <w:pStyle w:val="Heading1"/>
      </w:pPr>
      <w:bookmarkStart w:id="37" w:name="_Toc215941415"/>
      <w:r w:rsidRPr="00FF27D6">
        <w:rPr>
          <w:szCs w:val="24"/>
          <w:rtl/>
        </w:rPr>
        <w:t>الحاجة إلى إطار استراتيجي جديد للصيانة الذكية</w:t>
      </w:r>
      <w:bookmarkEnd w:id="37"/>
    </w:p>
    <w:p w14:paraId="5FC5119F"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في ظل التسارع التكنولوجي والمتغيرات الصناعية المتلاحقة، أصبح تطوير إطار استراتيجي جديد للصيانة ضرورة حتمية لمواكبة متطلبات العصر الرقمي. يجب أن يقوم هذا </w:t>
      </w:r>
      <w:proofErr w:type="spellStart"/>
      <w:r w:rsidRPr="00B00733">
        <w:rPr>
          <w:rFonts w:ascii="Simplified Arabic" w:hAnsi="Simplified Arabic" w:cs="Simplified Arabic"/>
          <w:sz w:val="20"/>
          <w:szCs w:val="20"/>
          <w:rtl/>
        </w:rPr>
        <w:t>الإ</w:t>
      </w:r>
      <w:r>
        <w:rPr>
          <w:rFonts w:ascii="Simplified Arabic" w:hAnsi="Simplified Arabic" w:cs="Simplified Arabic" w:hint="cs"/>
          <w:sz w:val="20"/>
          <w:szCs w:val="20"/>
          <w:rtl/>
        </w:rPr>
        <w:t>تي</w:t>
      </w:r>
      <w:proofErr w:type="spellEnd"/>
      <w:r>
        <w:rPr>
          <w:rFonts w:ascii="Simplified Arabic" w:hAnsi="Simplified Arabic" w:cs="Simplified Arabic" w:hint="cs"/>
          <w:sz w:val="20"/>
          <w:szCs w:val="20"/>
          <w:rtl/>
        </w:rPr>
        <w:t xml:space="preserve"> </w:t>
      </w:r>
      <w:r w:rsidRPr="00B00733">
        <w:rPr>
          <w:rFonts w:ascii="Simplified Arabic" w:hAnsi="Simplified Arabic" w:cs="Simplified Arabic"/>
          <w:sz w:val="20"/>
          <w:szCs w:val="20"/>
          <w:rtl/>
        </w:rPr>
        <w:t>طار على أسس علمية متينة، تأخذ في الاعتبار الجوانب التقنية والبشرية والتنظيمية، لضمان تحقيق تحول ناجح وشامل في أنظمة الصيانة</w:t>
      </w:r>
      <w:r w:rsidRPr="00B00733">
        <w:rPr>
          <w:rFonts w:ascii="Simplified Arabic" w:hAnsi="Simplified Arabic" w:cs="Simplified Arabic"/>
          <w:sz w:val="20"/>
          <w:szCs w:val="20"/>
        </w:rPr>
        <w:t>.</w:t>
      </w:r>
    </w:p>
    <w:p w14:paraId="2641ED1C"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ضرورة تصميم نموذج صيانة متعدد الطبقات</w:t>
      </w:r>
    </w:p>
    <w:p w14:paraId="4A3217AC"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يحتاج القطاع الصناعي إلى تبني نموذج متكامل للصيانة الذكية يعمل على أربع مستويات مترابطة. تبدأ هذه المستويات بطبقة جمع البيانات من خلال شبكة متطورة من أجهزة الاستشعار التي تقوم برصد أداء المعدات بشكل مستمر. تليها طبقة التكامل الرقمي التي تعمل على توحيد تدفق البيانات بين مختلف الأنظمة والأقسام. ثم تأتي طبقة التحليل التنبؤي حيث يتم معالجة البيانات الضخمة باستخدام تقنيات الذكاء الاصطناعي للكشف عن الأنماط والتنبؤ بالأعطال. وأخيرًا طبقة التنفيذ الذكي التي تضمن تحويل التوصيات إلى إجراءات عملية ميدانية</w:t>
      </w:r>
      <w:r w:rsidRPr="00B00733">
        <w:rPr>
          <w:rFonts w:ascii="Simplified Arabic" w:hAnsi="Simplified Arabic" w:cs="Simplified Arabic"/>
          <w:sz w:val="20"/>
          <w:szCs w:val="20"/>
        </w:rPr>
        <w:t>.</w:t>
      </w:r>
    </w:p>
    <w:p w14:paraId="7EC30CC7" w14:textId="77777777" w:rsidR="007E382C" w:rsidRPr="00FF27D6" w:rsidRDefault="007E382C" w:rsidP="007E382C">
      <w:pPr>
        <w:pStyle w:val="Heading2"/>
      </w:pPr>
      <w:bookmarkStart w:id="38" w:name="_Toc215941416"/>
      <w:r w:rsidRPr="00FF27D6">
        <w:rPr>
          <w:szCs w:val="20"/>
          <w:rtl/>
        </w:rPr>
        <w:lastRenderedPageBreak/>
        <w:t>أهمية وضع خارطة طريق تدريجية للتحول</w:t>
      </w:r>
      <w:bookmarkEnd w:id="38"/>
    </w:p>
    <w:p w14:paraId="1BCE32B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يجب أن يتم الانتقال إلى الصيانة الذكية بشكل تدريجي ومخطط، من خلال خارطة طريق واضحة المعالم. تبدأ المرحلة الأولى بالتقييم الشامل للوضع الحالي وتحديد الفجوات التشغيلية. تليها مرحلة بناء البنية التحتية التكنولوجية اللازمة، ثم مرحلة تنفيذ المشاريع التجريبية على معدات مختارة. بعد ذلك تأتي مرحلة التوسع التدريجي ليشمل خطوط الإنتاج الرئيسية، وأخيرًا مرحلة التحسين المستمر والتطوير. تضمن هذه الخارطة الزمنية تحقيق التحول بأقل أخطار وأعلى عائد استثماري</w:t>
      </w:r>
      <w:r w:rsidRPr="00B00733">
        <w:rPr>
          <w:rFonts w:ascii="Simplified Arabic" w:hAnsi="Simplified Arabic" w:cs="Simplified Arabic"/>
          <w:sz w:val="20"/>
          <w:szCs w:val="20"/>
        </w:rPr>
        <w:t>.</w:t>
      </w:r>
    </w:p>
    <w:p w14:paraId="507B88A4" w14:textId="77777777" w:rsidR="007E382C" w:rsidRPr="00FF27D6" w:rsidRDefault="007E382C" w:rsidP="007E382C">
      <w:pPr>
        <w:pStyle w:val="Heading2"/>
      </w:pPr>
      <w:bookmarkStart w:id="39" w:name="_Toc215941417"/>
      <w:r w:rsidRPr="00FF27D6">
        <w:rPr>
          <w:szCs w:val="20"/>
          <w:rtl/>
        </w:rPr>
        <w:t>الحاجة إلى تطوير برامج تدريبية متخصصة</w:t>
      </w:r>
      <w:bookmarkEnd w:id="39"/>
    </w:p>
    <w:p w14:paraId="2E35DB5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يتطلب نجاح التحول إلى الصيانة الذكية تطوير برامج تدريبية متخصصة تلبي الاحتياجات الجديدة. يجب أن تشمل هذه البرامج تأهيل فرق الصيانة على استخدام التقنيات الحديثة، وتدريبهم على تحليل البيانات وقراءة المؤشرات الرقمية. كما ينبغي تطوير مهارات القيادة الإدارية لقيادة عملية التحول، وإعداد كوادر متخصصة في إدارة الأنظمة الذكية. يجب أن تكون هذه البرامج مستمرة وقابلة للتطوير لتواكب المستجدات التكنولوجية</w:t>
      </w:r>
      <w:r w:rsidRPr="00B00733">
        <w:rPr>
          <w:rFonts w:ascii="Simplified Arabic" w:hAnsi="Simplified Arabic" w:cs="Simplified Arabic"/>
          <w:sz w:val="20"/>
          <w:szCs w:val="20"/>
        </w:rPr>
        <w:t>.</w:t>
      </w:r>
    </w:p>
    <w:p w14:paraId="632C5153"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تعزيز التكامل بين إدارات التشغيل والصيانة</w:t>
      </w:r>
    </w:p>
    <w:p w14:paraId="3638CA40"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يسهم التكامل الفعال بين إدارات التشغيل والصيانة في تحقيق أقصى استفادة من التحول الرقمي. يتم ذلك من خلال إنشاء قنوات اتصال مباشرة بين القسمين، وتطوير أنظمة تقارير موحدة، وعقد اجتماعات تنسيقية منتظمة. كما يعزز هذا التكامل من خلال تطوير مؤشرات أداء مشتركة، ووضع أهداف</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تنفيذية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متكاملة، وإنشاء فرق عمل مشتركة لمتابعة المشاريع والتحديات</w:t>
      </w:r>
      <w:r w:rsidRPr="00B00733">
        <w:rPr>
          <w:rFonts w:ascii="Simplified Arabic" w:hAnsi="Simplified Arabic" w:cs="Simplified Arabic"/>
          <w:sz w:val="20"/>
          <w:szCs w:val="20"/>
        </w:rPr>
        <w:t>.</w:t>
      </w:r>
    </w:p>
    <w:p w14:paraId="3BB3BEB6" w14:textId="77777777" w:rsidR="007E382C" w:rsidRPr="00322ABA" w:rsidRDefault="007E382C" w:rsidP="007E382C">
      <w:pPr>
        <w:pStyle w:val="Heading2"/>
      </w:pPr>
      <w:bookmarkStart w:id="40" w:name="_Toc215941418"/>
      <w:r w:rsidRPr="00322ABA">
        <w:rPr>
          <w:szCs w:val="20"/>
          <w:rtl/>
        </w:rPr>
        <w:t>تبني إطار حوكمة يضمن استدامة التحول الرقمي</w:t>
      </w:r>
      <w:bookmarkEnd w:id="40"/>
    </w:p>
    <w:p w14:paraId="79A80E33"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لضمان استمرارية واستدامة التحول الرقمي في الصيانة، يجب تبني إطار حوكمة متكامل يشمل</w:t>
      </w:r>
      <w:r w:rsidRPr="00B00733">
        <w:rPr>
          <w:rFonts w:ascii="Simplified Arabic" w:hAnsi="Simplified Arabic" w:cs="Simplified Arabic"/>
          <w:sz w:val="20"/>
          <w:szCs w:val="20"/>
        </w:rPr>
        <w:t>:</w:t>
      </w:r>
    </w:p>
    <w:p w14:paraId="3F35C2AC" w14:textId="77777777" w:rsidR="007E382C" w:rsidRPr="00B00733" w:rsidRDefault="007E382C" w:rsidP="007E382C">
      <w:pPr>
        <w:numPr>
          <w:ilvl w:val="0"/>
          <w:numId w:val="7"/>
        </w:numPr>
        <w:ind w:left="0"/>
        <w:rPr>
          <w:rFonts w:ascii="Simplified Arabic" w:hAnsi="Simplified Arabic" w:cs="Simplified Arabic"/>
          <w:sz w:val="20"/>
          <w:szCs w:val="20"/>
        </w:rPr>
      </w:pPr>
      <w:r w:rsidRPr="00B00733">
        <w:rPr>
          <w:rFonts w:ascii="Simplified Arabic" w:hAnsi="Simplified Arabic" w:cs="Simplified Arabic"/>
          <w:sz w:val="20"/>
          <w:szCs w:val="20"/>
          <w:rtl/>
        </w:rPr>
        <w:t>وضع سياسات وإجراءات واضحة لإدارة التغيير</w:t>
      </w:r>
    </w:p>
    <w:p w14:paraId="0C7A1BFA" w14:textId="77777777" w:rsidR="007E382C" w:rsidRPr="00B00733" w:rsidRDefault="007E382C" w:rsidP="007E382C">
      <w:pPr>
        <w:numPr>
          <w:ilvl w:val="0"/>
          <w:numId w:val="7"/>
        </w:numPr>
        <w:ind w:left="0"/>
        <w:rPr>
          <w:rFonts w:ascii="Simplified Arabic" w:hAnsi="Simplified Arabic" w:cs="Simplified Arabic"/>
          <w:sz w:val="20"/>
          <w:szCs w:val="20"/>
        </w:rPr>
      </w:pPr>
      <w:r w:rsidRPr="00B00733">
        <w:rPr>
          <w:rFonts w:ascii="Simplified Arabic" w:hAnsi="Simplified Arabic" w:cs="Simplified Arabic"/>
          <w:sz w:val="20"/>
          <w:szCs w:val="20"/>
          <w:rtl/>
        </w:rPr>
        <w:t>إنشاء هياكل تنظيمية تدعم الابتكار والتطوير</w:t>
      </w:r>
    </w:p>
    <w:p w14:paraId="438FF0FB" w14:textId="77777777" w:rsidR="007E382C" w:rsidRPr="00B00733" w:rsidRDefault="007E382C" w:rsidP="007E382C">
      <w:pPr>
        <w:numPr>
          <w:ilvl w:val="0"/>
          <w:numId w:val="7"/>
        </w:numPr>
        <w:ind w:left="0"/>
        <w:rPr>
          <w:rFonts w:ascii="Simplified Arabic" w:hAnsi="Simplified Arabic" w:cs="Simplified Arabic"/>
          <w:sz w:val="20"/>
          <w:szCs w:val="20"/>
        </w:rPr>
      </w:pPr>
      <w:r w:rsidRPr="00B00733">
        <w:rPr>
          <w:rFonts w:ascii="Simplified Arabic" w:hAnsi="Simplified Arabic" w:cs="Simplified Arabic"/>
          <w:sz w:val="20"/>
          <w:szCs w:val="20"/>
          <w:rtl/>
        </w:rPr>
        <w:t>تطوير أنظمة مراقبة ومتابعة للأداء</w:t>
      </w:r>
    </w:p>
    <w:p w14:paraId="041C98A4" w14:textId="77777777" w:rsidR="007E382C" w:rsidRPr="00B00733" w:rsidRDefault="007E382C" w:rsidP="007E382C">
      <w:pPr>
        <w:numPr>
          <w:ilvl w:val="0"/>
          <w:numId w:val="7"/>
        </w:numPr>
        <w:ind w:left="0"/>
        <w:rPr>
          <w:rFonts w:ascii="Simplified Arabic" w:hAnsi="Simplified Arabic" w:cs="Simplified Arabic"/>
          <w:sz w:val="20"/>
          <w:szCs w:val="20"/>
        </w:rPr>
      </w:pPr>
      <w:r w:rsidRPr="00B00733">
        <w:rPr>
          <w:rFonts w:ascii="Simplified Arabic" w:hAnsi="Simplified Arabic" w:cs="Simplified Arabic"/>
          <w:sz w:val="20"/>
          <w:szCs w:val="20"/>
          <w:rtl/>
        </w:rPr>
        <w:t>تخصيص موازنات مستدامة للتطوير والتدريب</w:t>
      </w:r>
    </w:p>
    <w:p w14:paraId="58187BAE" w14:textId="77777777" w:rsidR="007E382C" w:rsidRPr="00B00733" w:rsidRDefault="007E382C" w:rsidP="007E382C">
      <w:pPr>
        <w:numPr>
          <w:ilvl w:val="0"/>
          <w:numId w:val="7"/>
        </w:numPr>
        <w:ind w:left="0"/>
        <w:rPr>
          <w:rFonts w:ascii="Simplified Arabic" w:hAnsi="Simplified Arabic" w:cs="Simplified Arabic"/>
          <w:sz w:val="20"/>
          <w:szCs w:val="20"/>
        </w:rPr>
      </w:pPr>
      <w:r w:rsidRPr="00B00733">
        <w:rPr>
          <w:rFonts w:ascii="Simplified Arabic" w:hAnsi="Simplified Arabic" w:cs="Simplified Arabic"/>
          <w:sz w:val="20"/>
          <w:szCs w:val="20"/>
          <w:rtl/>
        </w:rPr>
        <w:t>إنشاء آليات لتقييم المخاطر وإدارتها</w:t>
      </w:r>
    </w:p>
    <w:p w14:paraId="3E4DB39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آليات التنفيذ والمتابعة</w:t>
      </w:r>
    </w:p>
    <w:p w14:paraId="45EF07C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لضمان نجاح الإطار الاستراتيجي الجديد، يجب وضع آليات فعالة للتنفيذ والمتابعة تشمل</w:t>
      </w:r>
      <w:r w:rsidRPr="00B00733">
        <w:rPr>
          <w:rFonts w:ascii="Simplified Arabic" w:hAnsi="Simplified Arabic" w:cs="Simplified Arabic"/>
          <w:sz w:val="20"/>
          <w:szCs w:val="20"/>
        </w:rPr>
        <w:t>:</w:t>
      </w:r>
      <w:r w:rsidRPr="00B00733">
        <w:rPr>
          <w:rFonts w:ascii="Simplified Arabic" w:hAnsi="Simplified Arabic" w:cs="Simplified Arabic"/>
          <w:sz w:val="20"/>
          <w:szCs w:val="20"/>
        </w:rPr>
        <w:br/>
        <w:t xml:space="preserve">• </w:t>
      </w:r>
      <w:r w:rsidRPr="00B00733">
        <w:rPr>
          <w:rFonts w:ascii="Simplified Arabic" w:hAnsi="Simplified Arabic" w:cs="Simplified Arabic"/>
          <w:sz w:val="20"/>
          <w:szCs w:val="20"/>
          <w:rtl/>
        </w:rPr>
        <w:t>تحديد مؤشرات أداء رئيسية دقيقة</w:t>
      </w:r>
      <w:r w:rsidRPr="00B00733">
        <w:rPr>
          <w:rFonts w:ascii="Simplified Arabic" w:hAnsi="Simplified Arabic" w:cs="Simplified Arabic"/>
          <w:sz w:val="20"/>
          <w:szCs w:val="20"/>
        </w:rPr>
        <w:br/>
        <w:t xml:space="preserve">• </w:t>
      </w:r>
      <w:r w:rsidRPr="00B00733">
        <w:rPr>
          <w:rFonts w:ascii="Simplified Arabic" w:hAnsi="Simplified Arabic" w:cs="Simplified Arabic"/>
          <w:sz w:val="20"/>
          <w:szCs w:val="20"/>
          <w:rtl/>
        </w:rPr>
        <w:t>إنشاء نظام تقارير دوري لمتابعة التقدم</w:t>
      </w:r>
      <w:r w:rsidRPr="00B00733">
        <w:rPr>
          <w:rFonts w:ascii="Simplified Arabic" w:hAnsi="Simplified Arabic" w:cs="Simplified Arabic"/>
          <w:sz w:val="20"/>
          <w:szCs w:val="20"/>
        </w:rPr>
        <w:br/>
        <w:t xml:space="preserve">• </w:t>
      </w:r>
      <w:r w:rsidRPr="00B00733">
        <w:rPr>
          <w:rFonts w:ascii="Simplified Arabic" w:hAnsi="Simplified Arabic" w:cs="Simplified Arabic"/>
          <w:sz w:val="20"/>
          <w:szCs w:val="20"/>
          <w:rtl/>
        </w:rPr>
        <w:t>عقد مراجعات منتظمة للاستراتيجية</w:t>
      </w:r>
      <w:r w:rsidRPr="00B00733">
        <w:rPr>
          <w:rFonts w:ascii="Simplified Arabic" w:hAnsi="Simplified Arabic" w:cs="Simplified Arabic"/>
          <w:sz w:val="20"/>
          <w:szCs w:val="20"/>
        </w:rPr>
        <w:br/>
        <w:t xml:space="preserve">• </w:t>
      </w:r>
      <w:r w:rsidRPr="00B00733">
        <w:rPr>
          <w:rFonts w:ascii="Simplified Arabic" w:hAnsi="Simplified Arabic" w:cs="Simplified Arabic"/>
          <w:sz w:val="20"/>
          <w:szCs w:val="20"/>
          <w:rtl/>
        </w:rPr>
        <w:t>تطوير نظام تحفيز للملتزمين بالتحول</w:t>
      </w:r>
      <w:r w:rsidRPr="00B00733">
        <w:rPr>
          <w:rFonts w:ascii="Simplified Arabic" w:hAnsi="Simplified Arabic" w:cs="Simplified Arabic"/>
          <w:sz w:val="20"/>
          <w:szCs w:val="20"/>
        </w:rPr>
        <w:br/>
        <w:t xml:space="preserve">• </w:t>
      </w:r>
      <w:r w:rsidRPr="00B00733">
        <w:rPr>
          <w:rFonts w:ascii="Simplified Arabic" w:hAnsi="Simplified Arabic" w:cs="Simplified Arabic"/>
          <w:sz w:val="20"/>
          <w:szCs w:val="20"/>
          <w:rtl/>
        </w:rPr>
        <w:t>إجراء</w:t>
      </w:r>
      <w:r w:rsidRPr="00B00733">
        <w:rPr>
          <w:rFonts w:ascii="Simplified Arabic" w:hAnsi="Simplified Arabic" w:cs="Simplified Arabic"/>
          <w:sz w:val="20"/>
          <w:szCs w:val="20"/>
        </w:rPr>
        <w:t xml:space="preserve"> </w:t>
      </w:r>
      <w:r>
        <w:rPr>
          <w:rFonts w:ascii="Simplified Arabic" w:hAnsi="Simplified Arabic" w:cs="Simplified Arabic" w:hint="cs"/>
          <w:sz w:val="20"/>
          <w:szCs w:val="20"/>
          <w:rtl/>
        </w:rPr>
        <w:t>قياس</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مع أفضل الممارسات العالمية</w:t>
      </w:r>
    </w:p>
    <w:p w14:paraId="7E0A8DBF"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يمثل هذا الإطار الاستراتيجي المتكامل خريطة طريق واضحة للتحول الناجح نحو الصيانة الذكية، حيث يضمن تحقيق التوازن بين المتطلبات التقنية والاحتياجات التشغيلية والإمكانيات المالية، مما يضمن تحقيق أعلى مستويات الكفاءة والفعالية في إدارة الأصول الصناعية</w:t>
      </w:r>
      <w:r w:rsidRPr="00B00733">
        <w:rPr>
          <w:rFonts w:ascii="Simplified Arabic" w:hAnsi="Simplified Arabic" w:cs="Simplified Arabic"/>
          <w:sz w:val="20"/>
          <w:szCs w:val="20"/>
        </w:rPr>
        <w:t>.</w:t>
      </w:r>
    </w:p>
    <w:p w14:paraId="75ECCF85" w14:textId="77777777" w:rsidR="007E382C" w:rsidRPr="00B00733" w:rsidRDefault="007E382C" w:rsidP="007E382C">
      <w:pPr>
        <w:rPr>
          <w:rFonts w:ascii="Simplified Arabic" w:hAnsi="Simplified Arabic" w:cs="Simplified Arabic"/>
          <w:sz w:val="20"/>
          <w:szCs w:val="20"/>
          <w:rtl/>
        </w:rPr>
      </w:pPr>
    </w:p>
    <w:p w14:paraId="18E21A54" w14:textId="77777777" w:rsidR="007E382C" w:rsidRPr="00D80194" w:rsidRDefault="007E382C" w:rsidP="007E382C">
      <w:pPr>
        <w:pStyle w:val="Title"/>
      </w:pPr>
      <w:r>
        <w:rPr>
          <w:rFonts w:hint="cs"/>
          <w:szCs w:val="32"/>
          <w:rtl/>
        </w:rPr>
        <w:t xml:space="preserve"> الفصل الثالث: </w:t>
      </w:r>
      <w:r w:rsidRPr="00D80194">
        <w:rPr>
          <w:szCs w:val="32"/>
          <w:rtl/>
        </w:rPr>
        <w:t>موقع البحث ضمن الأدبيات العالمية وأهميته الأكاديمية</w:t>
      </w:r>
    </w:p>
    <w:p w14:paraId="3518C97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يأتي هذا البحث ليسد فجوة معرفية واضحة في الدراسات التطبيقية الخاصة بالمصانع الرطبة، التي طالما عانت من ندرة في الأبحاث العلمية المنظمة رغم أهميتها الحيوية في قطاعات الأغذية والدواء. تشهد الأدبيات العالمية تركيزًا ملحوظًا على الجوانب النظرية للصيانة الذكية، بينما تهمل التطبيقات العملية في البيئات الصناعية الخاصة، مما يعطي هذا البحث موقعًا متميزًا في سد هذه الفجوة </w:t>
      </w:r>
      <w:r w:rsidRPr="00B00733">
        <w:rPr>
          <w:rFonts w:ascii="Simplified Arabic" w:hAnsi="Simplified Arabic" w:cs="Simplified Arabic" w:hint="cs"/>
          <w:sz w:val="20"/>
          <w:szCs w:val="20"/>
          <w:rtl/>
        </w:rPr>
        <w:t>المعرفية</w:t>
      </w:r>
      <w:r>
        <w:rPr>
          <w:rFonts w:ascii="Simplified Arabic" w:hAnsi="Simplified Arabic" w:cs="Simplified Arabic"/>
          <w:sz w:val="20"/>
          <w:szCs w:val="20"/>
        </w:rPr>
        <w:t xml:space="preserve"> </w:t>
      </w:r>
      <w:r>
        <w:rPr>
          <w:rFonts w:ascii="Simplified Arabic" w:hAnsi="Simplified Arabic" w:cs="Simplified Arabic"/>
          <w:sz w:val="20"/>
          <w:szCs w:val="20"/>
          <w:rtl/>
        </w:rPr>
        <w:t>يعزز</w:t>
      </w:r>
      <w:r w:rsidRPr="00B00733">
        <w:rPr>
          <w:rFonts w:ascii="Simplified Arabic" w:hAnsi="Simplified Arabic" w:cs="Simplified Arabic"/>
          <w:sz w:val="20"/>
          <w:szCs w:val="20"/>
          <w:rtl/>
        </w:rPr>
        <w:t xml:space="preserve"> البحث من قيمته العلمية عبر نجاحه في الدمج المتوازن بين الأطر النظرية والتطبيقات العملية، من خلال دراسة حالة افتراضية متكاملة العناصر. لا يقتصر هذا الدمج على نقل النظريات إلى حيز التطبيق فحسب، بل يتعداه إلى تطوير نماذج عملية قابلة للقياس والتحقق، مما يثري الجانب التطبيقي في هذا المجال البحثي المهم</w:t>
      </w:r>
      <w:r w:rsidRPr="00B00733">
        <w:rPr>
          <w:rFonts w:ascii="Simplified Arabic" w:hAnsi="Simplified Arabic" w:cs="Simplified Arabic"/>
          <w:sz w:val="20"/>
          <w:szCs w:val="20"/>
        </w:rPr>
        <w:t>.</w:t>
      </w:r>
    </w:p>
    <w:p w14:paraId="12F639A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lastRenderedPageBreak/>
        <w:t>يسهم العمل بشكل ملحوظ في إثراء الأدبيات العربية في مجال الصيانة الذكية، التي لا تزال تعاني من شح في المحتوى العلمي الرصين. يقدم البحث مادة علمية مبنية على منهجية واضحة، يمكن أن تشكل مرجعًا مهمًا للباحثين والمهتمين في العالم العربي، وتسهم في بناء قاعدة معرفية عربية في هذا التخصص الدقيق</w:t>
      </w:r>
      <w:r w:rsidRPr="00B00733">
        <w:rPr>
          <w:rFonts w:ascii="Simplified Arabic" w:hAnsi="Simplified Arabic" w:cs="Simplified Arabic"/>
          <w:sz w:val="20"/>
          <w:szCs w:val="20"/>
        </w:rPr>
        <w:t>.</w:t>
      </w:r>
    </w:p>
    <w:p w14:paraId="0B0F21A0"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يتميز البحث بتقديمه نموذجًا متكاملاً يمكن تعميمه على صناعات أخرى ذات ظروف تشغيلية مماثلة. يأخذ النموذج في الاعتبار عوامل التكيف والمرونة التي تسمح بتطبيقه في قطاعات صناعية مختلفة، مما يوسع من نطاق الاستفادة منه ويزيد من قيمته التطبيقية على المستوى الصناعي الواسع</w:t>
      </w:r>
      <w:r w:rsidRPr="00B00733">
        <w:rPr>
          <w:rFonts w:ascii="Simplified Arabic" w:hAnsi="Simplified Arabic" w:cs="Simplified Arabic"/>
          <w:sz w:val="20"/>
          <w:szCs w:val="20"/>
        </w:rPr>
        <w:t>.</w:t>
      </w:r>
    </w:p>
    <w:p w14:paraId="5E89BC0F"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يفتح البحث آفاقًا بحثية مستقبلية واسعة في مجال الذكاء الاصطناعي والصيانة التنبؤية، من خلال اقتراحه مسارات جديدة للبحث والتطوير. يشكل العمل حجر أساس لمشاريع بحثية لاحقة يمكنها البناء عليه، وتطويره، وتعميق دراسته، مما يضمن استمرارية التطور العلمي في هذا المجال الحيوي</w:t>
      </w:r>
      <w:r w:rsidRPr="00B00733">
        <w:rPr>
          <w:rFonts w:ascii="Simplified Arabic" w:hAnsi="Simplified Arabic" w:cs="Simplified Arabic"/>
          <w:sz w:val="20"/>
          <w:szCs w:val="20"/>
        </w:rPr>
        <w:t>.</w:t>
      </w:r>
    </w:p>
    <w:p w14:paraId="6500697B" w14:textId="77777777" w:rsidR="007E382C" w:rsidRPr="00EA728E" w:rsidRDefault="007E382C" w:rsidP="007E382C">
      <w:pPr>
        <w:pStyle w:val="Heading2"/>
      </w:pPr>
      <w:bookmarkStart w:id="41" w:name="_Toc215941419"/>
      <w:r w:rsidRPr="00EA728E">
        <w:rPr>
          <w:szCs w:val="20"/>
          <w:rtl/>
        </w:rPr>
        <w:t>الآثار العلمية المتوقعة للبحث</w:t>
      </w:r>
      <w:r w:rsidRPr="00EA728E">
        <w:t>:</w:t>
      </w:r>
      <w:bookmarkEnd w:id="41"/>
    </w:p>
    <w:p w14:paraId="5BDB9250" w14:textId="77777777" w:rsidR="007E382C" w:rsidRPr="00B00733" w:rsidRDefault="007E382C" w:rsidP="007E382C">
      <w:pPr>
        <w:numPr>
          <w:ilvl w:val="0"/>
          <w:numId w:val="8"/>
        </w:numPr>
        <w:ind w:left="0"/>
        <w:rPr>
          <w:rFonts w:ascii="Simplified Arabic" w:hAnsi="Simplified Arabic" w:cs="Simplified Arabic"/>
          <w:sz w:val="20"/>
          <w:szCs w:val="20"/>
        </w:rPr>
      </w:pPr>
      <w:r w:rsidRPr="00B00733">
        <w:rPr>
          <w:rFonts w:ascii="Simplified Arabic" w:hAnsi="Simplified Arabic" w:cs="Simplified Arabic"/>
          <w:sz w:val="20"/>
          <w:szCs w:val="20"/>
          <w:rtl/>
        </w:rPr>
        <w:t>توجيه أنظار الباحثين نحو مجال الصيانة في البيئات الخاصة</w:t>
      </w:r>
    </w:p>
    <w:p w14:paraId="1188DFDB" w14:textId="77777777" w:rsidR="007E382C" w:rsidRPr="00B00733" w:rsidRDefault="007E382C" w:rsidP="007E382C">
      <w:pPr>
        <w:numPr>
          <w:ilvl w:val="0"/>
          <w:numId w:val="8"/>
        </w:numPr>
        <w:ind w:left="0"/>
        <w:rPr>
          <w:rFonts w:ascii="Simplified Arabic" w:hAnsi="Simplified Arabic" w:cs="Simplified Arabic"/>
          <w:sz w:val="20"/>
          <w:szCs w:val="20"/>
        </w:rPr>
      </w:pPr>
      <w:r w:rsidRPr="00B00733">
        <w:rPr>
          <w:rFonts w:ascii="Simplified Arabic" w:hAnsi="Simplified Arabic" w:cs="Simplified Arabic"/>
          <w:sz w:val="20"/>
          <w:szCs w:val="20"/>
          <w:rtl/>
        </w:rPr>
        <w:t>تقديم منهجية يمكن تطبيقها في دراسات مماثلة</w:t>
      </w:r>
    </w:p>
    <w:p w14:paraId="4B009166" w14:textId="77777777" w:rsidR="007E382C" w:rsidRPr="00B00733" w:rsidRDefault="007E382C" w:rsidP="007E382C">
      <w:pPr>
        <w:numPr>
          <w:ilvl w:val="0"/>
          <w:numId w:val="8"/>
        </w:numPr>
        <w:ind w:left="0"/>
        <w:rPr>
          <w:rFonts w:ascii="Simplified Arabic" w:hAnsi="Simplified Arabic" w:cs="Simplified Arabic"/>
          <w:sz w:val="20"/>
          <w:szCs w:val="20"/>
        </w:rPr>
      </w:pPr>
      <w:r w:rsidRPr="00B00733">
        <w:rPr>
          <w:rFonts w:ascii="Simplified Arabic" w:hAnsi="Simplified Arabic" w:cs="Simplified Arabic"/>
          <w:sz w:val="20"/>
          <w:szCs w:val="20"/>
          <w:rtl/>
        </w:rPr>
        <w:t>تشجيع البحث التطبيقي في المجالات الصناعية</w:t>
      </w:r>
    </w:p>
    <w:p w14:paraId="6FD6E2C6" w14:textId="77777777" w:rsidR="007E382C" w:rsidRPr="00B00733" w:rsidRDefault="007E382C" w:rsidP="007E382C">
      <w:pPr>
        <w:numPr>
          <w:ilvl w:val="0"/>
          <w:numId w:val="8"/>
        </w:numPr>
        <w:ind w:left="0"/>
        <w:rPr>
          <w:rFonts w:ascii="Simplified Arabic" w:hAnsi="Simplified Arabic" w:cs="Simplified Arabic"/>
          <w:sz w:val="20"/>
          <w:szCs w:val="20"/>
        </w:rPr>
      </w:pPr>
      <w:r w:rsidRPr="00B00733">
        <w:rPr>
          <w:rFonts w:ascii="Simplified Arabic" w:hAnsi="Simplified Arabic" w:cs="Simplified Arabic"/>
          <w:sz w:val="20"/>
          <w:szCs w:val="20"/>
          <w:rtl/>
        </w:rPr>
        <w:t>دعم عملية اتخاذ القرار في القطاع الصناعي</w:t>
      </w:r>
    </w:p>
    <w:p w14:paraId="21C6B546" w14:textId="77777777" w:rsidR="007E382C" w:rsidRPr="00B00733" w:rsidRDefault="007E382C" w:rsidP="007E382C">
      <w:pPr>
        <w:numPr>
          <w:ilvl w:val="0"/>
          <w:numId w:val="8"/>
        </w:numPr>
        <w:ind w:left="0"/>
        <w:rPr>
          <w:rFonts w:ascii="Simplified Arabic" w:hAnsi="Simplified Arabic" w:cs="Simplified Arabic"/>
          <w:sz w:val="20"/>
          <w:szCs w:val="20"/>
        </w:rPr>
      </w:pPr>
      <w:r w:rsidRPr="00B00733">
        <w:rPr>
          <w:rFonts w:ascii="Simplified Arabic" w:hAnsi="Simplified Arabic" w:cs="Simplified Arabic"/>
          <w:sz w:val="20"/>
          <w:szCs w:val="20"/>
          <w:rtl/>
        </w:rPr>
        <w:t>الإسهام في تطوير المعايير القياسية للصيانة الذكية</w:t>
      </w:r>
    </w:p>
    <w:p w14:paraId="5F25154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بهذه الأبعاد المتكاملة، يضع البحث نفسه ضمن خريطة البحث العلمي العالمي كمساهم فاعل في تطوير المعرفة والتطبيق في مجال الصيانة الذكية، مع تركيز خاص على القطاعات التي طالما أهملت بحثيًا رغم أهميتها الاقتصادية والاستراتيجية</w:t>
      </w:r>
      <w:r w:rsidRPr="00B00733">
        <w:rPr>
          <w:rFonts w:ascii="Simplified Arabic" w:hAnsi="Simplified Arabic" w:cs="Simplified Arabic"/>
          <w:sz w:val="20"/>
          <w:szCs w:val="20"/>
        </w:rPr>
        <w:t>.</w:t>
      </w:r>
    </w:p>
    <w:p w14:paraId="2CADE5EA" w14:textId="77777777" w:rsidR="007E382C" w:rsidRDefault="007E382C" w:rsidP="007E382C">
      <w:pPr>
        <w:rPr>
          <w:rFonts w:ascii="Simplified Arabic" w:hAnsi="Simplified Arabic" w:cs="Simplified Arabic"/>
          <w:sz w:val="20"/>
          <w:szCs w:val="20"/>
        </w:rPr>
      </w:pPr>
    </w:p>
    <w:p w14:paraId="265A006D" w14:textId="77777777" w:rsidR="007E382C" w:rsidRPr="005856DF" w:rsidRDefault="007E382C" w:rsidP="007E382C">
      <w:pPr>
        <w:pStyle w:val="Heading1"/>
        <w:rPr>
          <w:rFonts w:cs="Simplified Arabic"/>
          <w:szCs w:val="24"/>
        </w:rPr>
      </w:pPr>
      <w:bookmarkStart w:id="42" w:name="_Toc215941420"/>
      <w:r w:rsidRPr="005856DF">
        <w:rPr>
          <w:rFonts w:cs="Simplified Arabic"/>
          <w:szCs w:val="24"/>
          <w:rtl/>
        </w:rPr>
        <w:t>التحديات التقنية والرقمية في البيئات الرطبة</w:t>
      </w:r>
      <w:bookmarkEnd w:id="42"/>
      <w:r w:rsidRPr="005856DF">
        <w:rPr>
          <w:rFonts w:cs="Simplified Arabic"/>
          <w:szCs w:val="24"/>
          <w:rtl/>
        </w:rPr>
        <w:t xml:space="preserve"> </w:t>
      </w:r>
    </w:p>
    <w:p w14:paraId="65CF14D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تُعد البيئة التشغيلية في المصانع الرطبة – خصوصًا مصانع الأغذية – بيئة معقدة تتسم بارتفاع مستويات الرطوبة، وتكرار عمليات التنظيف والتعقيم باستخدام مواد كيميائية قوية، إضافة إلى متطلبات صارمة للنظافة والجودة. هذه الخصوصية تجعل من الصيانة التقليدية غير كافية، وتفرض الحاجة إلى حلول ذكية قادرة على التكيف مع الظروف القاسية وضمان استمرارية التشغيل</w:t>
      </w:r>
      <w:r w:rsidRPr="00B00733">
        <w:rPr>
          <w:rFonts w:ascii="Simplified Arabic" w:hAnsi="Simplified Arabic" w:cs="Simplified Arabic"/>
          <w:sz w:val="20"/>
          <w:szCs w:val="20"/>
        </w:rPr>
        <w:t>.</w:t>
      </w:r>
    </w:p>
    <w:p w14:paraId="545F3B45" w14:textId="77777777" w:rsidR="007E382C" w:rsidRPr="000D5CE3" w:rsidRDefault="007E382C" w:rsidP="007E382C">
      <w:pPr>
        <w:pStyle w:val="Heading2"/>
      </w:pPr>
      <w:bookmarkStart w:id="43" w:name="_Toc215941421"/>
      <w:r w:rsidRPr="000D5CE3">
        <w:rPr>
          <w:szCs w:val="20"/>
          <w:rtl/>
        </w:rPr>
        <w:t>تأثير الرطوبة العالية على المعدات الصناعية</w:t>
      </w:r>
      <w:bookmarkEnd w:id="43"/>
    </w:p>
    <w:p w14:paraId="6471A4A0" w14:textId="77777777" w:rsidR="007E382C" w:rsidRPr="00CA510E" w:rsidRDefault="007E382C" w:rsidP="007E382C">
      <w:pPr>
        <w:pStyle w:val="Heading3"/>
      </w:pPr>
      <w:bookmarkStart w:id="44" w:name="_Toc215941422"/>
      <w:r w:rsidRPr="00CA510E">
        <w:rPr>
          <w:szCs w:val="20"/>
          <w:rtl/>
        </w:rPr>
        <w:t>تأثير الرطوبة على المعادن</w:t>
      </w:r>
      <w:bookmarkEnd w:id="44"/>
    </w:p>
    <w:p w14:paraId="76C570C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تُعد الرطوبة العالية من أخطر العوامل البيئية المؤثرة على المعدات الصناعية، خاصة في المصانع الرطبة مثل صناعات الأغذية والمشروبات والأدوية. تؤدي الرطوبة إلى تفاعلات كيميائية وكهروكيميائية متسارعة تسبب تآكل المعادن وتدهور خواصها الميكانيكية</w:t>
      </w:r>
      <w:r w:rsidRPr="00B00733">
        <w:rPr>
          <w:rFonts w:ascii="Simplified Arabic" w:hAnsi="Simplified Arabic" w:cs="Simplified Arabic"/>
          <w:sz w:val="20"/>
          <w:szCs w:val="20"/>
        </w:rPr>
        <w:t>.</w:t>
      </w:r>
    </w:p>
    <w:p w14:paraId="0F85712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آلية التآكل الكيميائي</w:t>
      </w:r>
      <w:r w:rsidRPr="00B00733">
        <w:rPr>
          <w:rFonts w:ascii="Simplified Arabic" w:hAnsi="Simplified Arabic" w:cs="Simplified Arabic"/>
          <w:b/>
          <w:bCs/>
          <w:sz w:val="20"/>
          <w:szCs w:val="20"/>
        </w:rPr>
        <w:t>:</w:t>
      </w:r>
      <w:r w:rsidRPr="00B00733">
        <w:rPr>
          <w:rFonts w:ascii="Simplified Arabic" w:hAnsi="Simplified Arabic" w:cs="Simplified Arabic"/>
          <w:sz w:val="20"/>
          <w:szCs w:val="20"/>
        </w:rPr>
        <w:br/>
      </w:r>
      <w:r w:rsidRPr="00B00733">
        <w:rPr>
          <w:rFonts w:ascii="Simplified Arabic" w:hAnsi="Simplified Arabic" w:cs="Simplified Arabic"/>
          <w:sz w:val="20"/>
          <w:szCs w:val="20"/>
          <w:rtl/>
        </w:rPr>
        <w:t>تتفاعل الرطوبة مع المعادن مكونة أكاسيد وهيدروكسيدات ضعيفة التماسك، مما يؤدي إلى</w:t>
      </w:r>
      <w:r w:rsidRPr="00B00733">
        <w:rPr>
          <w:rFonts w:ascii="Simplified Arabic" w:hAnsi="Simplified Arabic" w:cs="Simplified Arabic"/>
          <w:sz w:val="20"/>
          <w:szCs w:val="20"/>
        </w:rPr>
        <w:t>:</w:t>
      </w:r>
    </w:p>
    <w:p w14:paraId="0D5257E9" w14:textId="77777777" w:rsidR="007E382C" w:rsidRPr="00B00733" w:rsidRDefault="007E382C" w:rsidP="007E382C">
      <w:pPr>
        <w:numPr>
          <w:ilvl w:val="0"/>
          <w:numId w:val="9"/>
        </w:numPr>
        <w:ind w:left="0"/>
        <w:rPr>
          <w:rFonts w:ascii="Simplified Arabic" w:hAnsi="Simplified Arabic" w:cs="Simplified Arabic"/>
          <w:sz w:val="20"/>
          <w:szCs w:val="20"/>
        </w:rPr>
      </w:pPr>
      <w:r w:rsidRPr="00B00733">
        <w:rPr>
          <w:rFonts w:ascii="Simplified Arabic" w:hAnsi="Simplified Arabic" w:cs="Simplified Arabic"/>
          <w:sz w:val="20"/>
          <w:szCs w:val="20"/>
          <w:rtl/>
        </w:rPr>
        <w:t>فقدان السماكة الفعالة للأجزاء المعدنية</w:t>
      </w:r>
    </w:p>
    <w:p w14:paraId="2B03335A" w14:textId="77777777" w:rsidR="007E382C" w:rsidRPr="00B00733" w:rsidRDefault="007E382C" w:rsidP="007E382C">
      <w:pPr>
        <w:numPr>
          <w:ilvl w:val="0"/>
          <w:numId w:val="9"/>
        </w:numPr>
        <w:ind w:left="0"/>
        <w:rPr>
          <w:rFonts w:ascii="Simplified Arabic" w:hAnsi="Simplified Arabic" w:cs="Simplified Arabic"/>
          <w:sz w:val="20"/>
          <w:szCs w:val="20"/>
        </w:rPr>
      </w:pPr>
      <w:r w:rsidRPr="00B00733">
        <w:rPr>
          <w:rFonts w:ascii="Simplified Arabic" w:hAnsi="Simplified Arabic" w:cs="Simplified Arabic"/>
          <w:sz w:val="20"/>
          <w:szCs w:val="20"/>
          <w:rtl/>
        </w:rPr>
        <w:t>تغير في الأبعاد الهندسية الدقيقة</w:t>
      </w:r>
    </w:p>
    <w:p w14:paraId="34D5D5E5" w14:textId="77777777" w:rsidR="007E382C" w:rsidRPr="00B00733" w:rsidRDefault="007E382C" w:rsidP="007E382C">
      <w:pPr>
        <w:numPr>
          <w:ilvl w:val="0"/>
          <w:numId w:val="9"/>
        </w:numPr>
        <w:ind w:left="0"/>
        <w:rPr>
          <w:rFonts w:ascii="Simplified Arabic" w:hAnsi="Simplified Arabic" w:cs="Simplified Arabic"/>
          <w:sz w:val="20"/>
          <w:szCs w:val="20"/>
        </w:rPr>
      </w:pPr>
      <w:r w:rsidRPr="00B00733">
        <w:rPr>
          <w:rFonts w:ascii="Simplified Arabic" w:hAnsi="Simplified Arabic" w:cs="Simplified Arabic"/>
          <w:sz w:val="20"/>
          <w:szCs w:val="20"/>
          <w:rtl/>
        </w:rPr>
        <w:t>تشكل مناطق تركيز إجهادات</w:t>
      </w:r>
    </w:p>
    <w:p w14:paraId="0A7B6FA3" w14:textId="77777777" w:rsidR="007E382C" w:rsidRPr="00F463E7" w:rsidRDefault="007E382C" w:rsidP="007E382C">
      <w:pPr>
        <w:numPr>
          <w:ilvl w:val="0"/>
          <w:numId w:val="9"/>
        </w:numPr>
        <w:ind w:left="0"/>
        <w:rPr>
          <w:rFonts w:ascii="Simplified Arabic" w:hAnsi="Simplified Arabic" w:cs="Simplified Arabic"/>
          <w:sz w:val="20"/>
          <w:szCs w:val="20"/>
          <w:rtl/>
        </w:rPr>
      </w:pPr>
      <w:r w:rsidRPr="00B00733">
        <w:rPr>
          <w:rFonts w:ascii="Simplified Arabic" w:hAnsi="Simplified Arabic" w:cs="Simplified Arabic"/>
          <w:sz w:val="20"/>
          <w:szCs w:val="20"/>
          <w:rtl/>
        </w:rPr>
        <w:t>انخفاض متانة الشد والمقاومة للإجهادات</w:t>
      </w:r>
      <w:r>
        <w:rPr>
          <w:rtl/>
        </w:rPr>
        <w:t xml:space="preserve"> </w:t>
      </w:r>
    </w:p>
    <w:p w14:paraId="3C767198" w14:textId="77777777" w:rsidR="007E382C" w:rsidRDefault="007E382C" w:rsidP="007E382C">
      <w:pPr>
        <w:pStyle w:val="Caption"/>
        <w:keepNext/>
        <w:rPr>
          <w:rtl/>
        </w:rPr>
      </w:pPr>
    </w:p>
    <w:p w14:paraId="26F0A298" w14:textId="77777777" w:rsidR="007E382C" w:rsidRDefault="007E382C" w:rsidP="007E382C">
      <w:pPr>
        <w:pStyle w:val="Caption"/>
        <w:keepNext/>
        <w:rPr>
          <w:rtl/>
        </w:rPr>
      </w:pPr>
    </w:p>
    <w:p w14:paraId="789A7AE8" w14:textId="77777777" w:rsidR="007E382C" w:rsidRPr="00B23B50" w:rsidRDefault="007E382C" w:rsidP="007E382C">
      <w:pPr>
        <w:pStyle w:val="Caption"/>
        <w:keepNext/>
      </w:pPr>
      <w:r>
        <w:fldChar w:fldCharType="begin"/>
      </w:r>
      <w:r>
        <w:instrText xml:space="preserve"> SEQ </w:instrText>
      </w:r>
      <w:r>
        <w:rPr>
          <w:rtl/>
        </w:rPr>
        <w:instrText>جدول</w:instrText>
      </w:r>
      <w:r>
        <w:instrText xml:space="preserve"> \* ARABIC </w:instrText>
      </w:r>
      <w:r>
        <w:fldChar w:fldCharType="separate"/>
      </w:r>
      <w:bookmarkStart w:id="45" w:name="_Toc215933542"/>
      <w:r>
        <w:rPr>
          <w:noProof/>
        </w:rPr>
        <w:t>1</w:t>
      </w:r>
      <w:r>
        <w:fldChar w:fldCharType="end"/>
      </w:r>
      <w:r>
        <w:rPr>
          <w:rFonts w:hint="cs"/>
          <w:rtl/>
        </w:rPr>
        <w:t xml:space="preserve"> </w:t>
      </w:r>
      <w:r w:rsidRPr="00B23B50">
        <w:rPr>
          <w:rtl/>
        </w:rPr>
        <w:t>جدول يوضح معدلات التآكل في مختلف المعادن تحت تأثير الرطوبة</w:t>
      </w:r>
      <w:r w:rsidRPr="00B23B50">
        <w:t>:</w:t>
      </w:r>
      <w:bookmarkEnd w:id="45"/>
    </w:p>
    <w:tbl>
      <w:tblPr>
        <w:tblStyle w:val="GridTable4-Accent1"/>
        <w:tblW w:w="10025" w:type="dxa"/>
        <w:tblInd w:w="-5" w:type="dxa"/>
        <w:tblLook w:val="04A0" w:firstRow="1" w:lastRow="0" w:firstColumn="1" w:lastColumn="0" w:noHBand="0" w:noVBand="1"/>
      </w:tblPr>
      <w:tblGrid>
        <w:gridCol w:w="3399"/>
        <w:gridCol w:w="3925"/>
        <w:gridCol w:w="2701"/>
      </w:tblGrid>
      <w:tr w:rsidR="007E382C" w:rsidRPr="00B00733" w14:paraId="02142036" w14:textId="77777777" w:rsidTr="00DB21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hideMark/>
          </w:tcPr>
          <w:p w14:paraId="596A0061"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نوع المعدن</w:t>
            </w:r>
          </w:p>
        </w:tc>
        <w:tc>
          <w:tcPr>
            <w:tcW w:w="0" w:type="auto"/>
            <w:hideMark/>
          </w:tcPr>
          <w:p w14:paraId="529D6ADE"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معدل التآكل (مم/سنة)</w:t>
            </w:r>
          </w:p>
        </w:tc>
        <w:tc>
          <w:tcPr>
            <w:tcW w:w="0" w:type="auto"/>
            <w:hideMark/>
          </w:tcPr>
          <w:p w14:paraId="7C19BA7C"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درجة المقاومة</w:t>
            </w:r>
          </w:p>
        </w:tc>
      </w:tr>
      <w:tr w:rsidR="007E382C" w:rsidRPr="00B00733" w14:paraId="0E42CDC4"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hideMark/>
          </w:tcPr>
          <w:p w14:paraId="5924602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الفولاذ الكربوني</w:t>
            </w:r>
          </w:p>
        </w:tc>
        <w:tc>
          <w:tcPr>
            <w:tcW w:w="0" w:type="auto"/>
            <w:hideMark/>
          </w:tcPr>
          <w:p w14:paraId="63899C46"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0.5 - 1.2</w:t>
            </w:r>
          </w:p>
        </w:tc>
        <w:tc>
          <w:tcPr>
            <w:tcW w:w="0" w:type="auto"/>
            <w:hideMark/>
          </w:tcPr>
          <w:p w14:paraId="313D0DA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r>
      <w:tr w:rsidR="007E382C" w:rsidRPr="00B00733" w14:paraId="4EAAFBE1" w14:textId="77777777" w:rsidTr="00DB2140">
        <w:tc>
          <w:tcPr>
            <w:cnfStyle w:val="001000000000" w:firstRow="0" w:lastRow="0" w:firstColumn="1" w:lastColumn="0" w:oddVBand="0" w:evenVBand="0" w:oddHBand="0" w:evenHBand="0" w:firstRowFirstColumn="0" w:firstRowLastColumn="0" w:lastRowFirstColumn="0" w:lastRowLastColumn="0"/>
            <w:tcW w:w="3399" w:type="dxa"/>
            <w:hideMark/>
          </w:tcPr>
          <w:p w14:paraId="33DC8DDA"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الفولاذ المقاوم للصدأ 304</w:t>
            </w:r>
          </w:p>
        </w:tc>
        <w:tc>
          <w:tcPr>
            <w:tcW w:w="0" w:type="auto"/>
            <w:hideMark/>
          </w:tcPr>
          <w:p w14:paraId="2F3AC022"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0.02 - 0.05</w:t>
            </w:r>
          </w:p>
        </w:tc>
        <w:tc>
          <w:tcPr>
            <w:tcW w:w="0" w:type="auto"/>
            <w:hideMark/>
          </w:tcPr>
          <w:p w14:paraId="7BE9AD5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r>
      <w:tr w:rsidR="007E382C" w:rsidRPr="00B00733" w14:paraId="63353BA6"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hideMark/>
          </w:tcPr>
          <w:p w14:paraId="108DBF88"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الألومنيوم</w:t>
            </w:r>
          </w:p>
        </w:tc>
        <w:tc>
          <w:tcPr>
            <w:tcW w:w="0" w:type="auto"/>
            <w:hideMark/>
          </w:tcPr>
          <w:p w14:paraId="28F98140"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0.1 - 0.3</w:t>
            </w:r>
          </w:p>
        </w:tc>
        <w:tc>
          <w:tcPr>
            <w:tcW w:w="0" w:type="auto"/>
            <w:hideMark/>
          </w:tcPr>
          <w:p w14:paraId="06E03A9D"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r>
      <w:tr w:rsidR="007E382C" w:rsidRPr="00B00733" w14:paraId="5723309F" w14:textId="77777777" w:rsidTr="00DB2140">
        <w:tc>
          <w:tcPr>
            <w:cnfStyle w:val="001000000000" w:firstRow="0" w:lastRow="0" w:firstColumn="1" w:lastColumn="0" w:oddVBand="0" w:evenVBand="0" w:oddHBand="0" w:evenHBand="0" w:firstRowFirstColumn="0" w:firstRowLastColumn="0" w:lastRowFirstColumn="0" w:lastRowLastColumn="0"/>
            <w:tcW w:w="3399" w:type="dxa"/>
            <w:hideMark/>
          </w:tcPr>
          <w:p w14:paraId="0C3E4C5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النحاس</w:t>
            </w:r>
          </w:p>
        </w:tc>
        <w:tc>
          <w:tcPr>
            <w:tcW w:w="0" w:type="auto"/>
            <w:hideMark/>
          </w:tcPr>
          <w:p w14:paraId="4D04455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0.3 - 0.6</w:t>
            </w:r>
          </w:p>
        </w:tc>
        <w:tc>
          <w:tcPr>
            <w:tcW w:w="0" w:type="auto"/>
            <w:hideMark/>
          </w:tcPr>
          <w:p w14:paraId="37E4948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r>
    </w:tbl>
    <w:p w14:paraId="7C0D3054" w14:textId="77777777" w:rsidR="007E382C" w:rsidRPr="00DF637E" w:rsidRDefault="007E382C" w:rsidP="007E382C">
      <w:pPr>
        <w:pStyle w:val="Heading2"/>
      </w:pPr>
      <w:bookmarkStart w:id="46" w:name="_Toc215941423"/>
      <w:r w:rsidRPr="00DF637E">
        <w:rPr>
          <w:szCs w:val="20"/>
          <w:rtl/>
        </w:rPr>
        <w:t>تأثير الرطوبة على الحساسات الإلكترونية</w:t>
      </w:r>
      <w:bookmarkEnd w:id="46"/>
    </w:p>
    <w:p w14:paraId="21040E4A"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تتعرض الحساسات الإلكترونية في البيئات الرطبة لتحديات كبيرة تؤثر على دقتها وموثوقيتها. تتسلل الرطوبة عبر الشقوق المجهرية في أغلفة الحساسات مسببة</w:t>
      </w:r>
      <w:r w:rsidRPr="00B00733">
        <w:rPr>
          <w:rFonts w:ascii="Simplified Arabic" w:hAnsi="Simplified Arabic" w:cs="Simplified Arabic"/>
          <w:sz w:val="20"/>
          <w:szCs w:val="20"/>
        </w:rPr>
        <w:t>:</w:t>
      </w:r>
    </w:p>
    <w:p w14:paraId="33A4E57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تأثيرات مباشرة على الحساسات</w:t>
      </w:r>
      <w:r w:rsidRPr="00B00733">
        <w:rPr>
          <w:rFonts w:ascii="Simplified Arabic" w:hAnsi="Simplified Arabic" w:cs="Simplified Arabic"/>
          <w:b/>
          <w:bCs/>
          <w:sz w:val="20"/>
          <w:szCs w:val="20"/>
        </w:rPr>
        <w:t>:</w:t>
      </w:r>
    </w:p>
    <w:p w14:paraId="5803724C" w14:textId="77777777" w:rsidR="007E382C" w:rsidRPr="00B00733" w:rsidRDefault="007E382C" w:rsidP="007E382C">
      <w:pPr>
        <w:numPr>
          <w:ilvl w:val="0"/>
          <w:numId w:val="10"/>
        </w:numPr>
        <w:ind w:left="0"/>
        <w:rPr>
          <w:rFonts w:ascii="Simplified Arabic" w:hAnsi="Simplified Arabic" w:cs="Simplified Arabic"/>
          <w:sz w:val="20"/>
          <w:szCs w:val="20"/>
        </w:rPr>
      </w:pPr>
      <w:r w:rsidRPr="00B00733">
        <w:rPr>
          <w:rFonts w:ascii="Simplified Arabic" w:hAnsi="Simplified Arabic" w:cs="Simplified Arabic"/>
          <w:sz w:val="20"/>
          <w:szCs w:val="20"/>
          <w:rtl/>
        </w:rPr>
        <w:t>تأكسد الوصلات والموصلات الكهربائية</w:t>
      </w:r>
    </w:p>
    <w:p w14:paraId="1744C1AD" w14:textId="77777777" w:rsidR="007E382C" w:rsidRPr="00B00733" w:rsidRDefault="007E382C" w:rsidP="007E382C">
      <w:pPr>
        <w:numPr>
          <w:ilvl w:val="0"/>
          <w:numId w:val="10"/>
        </w:numPr>
        <w:ind w:left="0"/>
        <w:rPr>
          <w:rFonts w:ascii="Simplified Arabic" w:hAnsi="Simplified Arabic" w:cs="Simplified Arabic"/>
          <w:sz w:val="20"/>
          <w:szCs w:val="20"/>
        </w:rPr>
      </w:pPr>
      <w:r w:rsidRPr="00B00733">
        <w:rPr>
          <w:rFonts w:ascii="Simplified Arabic" w:hAnsi="Simplified Arabic" w:cs="Simplified Arabic"/>
          <w:sz w:val="20"/>
          <w:szCs w:val="20"/>
          <w:rtl/>
        </w:rPr>
        <w:t>تشكل طبقات عازلة على أسطح القياس</w:t>
      </w:r>
    </w:p>
    <w:p w14:paraId="43C6CB2F" w14:textId="77777777" w:rsidR="007E382C" w:rsidRPr="00B00733" w:rsidRDefault="007E382C" w:rsidP="007E382C">
      <w:pPr>
        <w:numPr>
          <w:ilvl w:val="0"/>
          <w:numId w:val="10"/>
        </w:numPr>
        <w:ind w:left="0"/>
        <w:rPr>
          <w:rFonts w:ascii="Simplified Arabic" w:hAnsi="Simplified Arabic" w:cs="Simplified Arabic"/>
          <w:sz w:val="20"/>
          <w:szCs w:val="20"/>
        </w:rPr>
      </w:pPr>
      <w:r w:rsidRPr="00B00733">
        <w:rPr>
          <w:rFonts w:ascii="Simplified Arabic" w:hAnsi="Simplified Arabic" w:cs="Simplified Arabic"/>
          <w:sz w:val="20"/>
          <w:szCs w:val="20"/>
          <w:rtl/>
        </w:rPr>
        <w:t>تغير في الخواص الكهربائية للمواد شبه الموصلة</w:t>
      </w:r>
    </w:p>
    <w:p w14:paraId="3C6DB2E6" w14:textId="77777777" w:rsidR="007E382C" w:rsidRDefault="007E382C" w:rsidP="007E382C">
      <w:pPr>
        <w:numPr>
          <w:ilvl w:val="0"/>
          <w:numId w:val="10"/>
        </w:numPr>
        <w:ind w:left="0"/>
        <w:rPr>
          <w:rFonts w:ascii="Simplified Arabic" w:hAnsi="Simplified Arabic" w:cs="Simplified Arabic"/>
          <w:sz w:val="20"/>
          <w:szCs w:val="20"/>
        </w:rPr>
      </w:pPr>
      <w:r w:rsidRPr="00B00733">
        <w:rPr>
          <w:rFonts w:ascii="Simplified Arabic" w:hAnsi="Simplified Arabic" w:cs="Simplified Arabic"/>
          <w:sz w:val="20"/>
          <w:szCs w:val="20"/>
          <w:rtl/>
        </w:rPr>
        <w:t xml:space="preserve">اختلال في معايرة الحساسات </w:t>
      </w:r>
    </w:p>
    <w:p w14:paraId="5774FFD0" w14:textId="77777777" w:rsidR="007E382C" w:rsidRDefault="007E382C" w:rsidP="007E382C">
      <w:pPr>
        <w:pStyle w:val="Caption"/>
        <w:rPr>
          <w:rtl/>
        </w:rPr>
      </w:pPr>
      <w: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fldChar w:fldCharType="separate"/>
      </w:r>
      <w:bookmarkStart w:id="47" w:name="_Toc215934854"/>
      <w:r>
        <w:rPr>
          <w:noProof/>
          <w:rtl/>
        </w:rPr>
        <w:t>1</w:t>
      </w:r>
      <w:r>
        <w:fldChar w:fldCharType="end"/>
      </w:r>
      <w:r>
        <w:rPr>
          <w:rFonts w:hint="cs"/>
          <w:rtl/>
        </w:rPr>
        <w:t xml:space="preserve"> </w:t>
      </w:r>
      <w:r w:rsidRPr="001C71D7">
        <w:rPr>
          <w:rtl/>
        </w:rPr>
        <w:t>رسم بياني يوضح انخفاض دقة الحساسات مع زيادة الرطوبة النسبية</w:t>
      </w:r>
      <w:r w:rsidRPr="001C71D7">
        <w:t>:</w:t>
      </w:r>
      <w:bookmarkEnd w:id="47"/>
    </w:p>
    <w:p w14:paraId="3E86BBBC" w14:textId="77777777" w:rsidR="007E382C" w:rsidRPr="001C71D7" w:rsidRDefault="007E382C" w:rsidP="007E382C">
      <w:pPr>
        <w:pStyle w:val="Caption"/>
        <w:keepNext/>
      </w:pPr>
      <w:r w:rsidRPr="001C71D7">
        <w:t xml:space="preserve"> (%) </w:t>
      </w:r>
      <w:r w:rsidRPr="001C71D7">
        <w:rPr>
          <w:noProof/>
        </w:rPr>
        <w:drawing>
          <wp:inline distT="0" distB="0" distL="0" distR="0" wp14:anchorId="2CD2D288" wp14:editId="2EE368D9">
            <wp:extent cx="4572000" cy="2743200"/>
            <wp:effectExtent l="0" t="0" r="0" b="0"/>
            <wp:docPr id="147869846" name="Chart 1">
              <a:extLst xmlns:a="http://schemas.openxmlformats.org/drawingml/2006/main">
                <a:ext uri="{FF2B5EF4-FFF2-40B4-BE49-F238E27FC236}">
                  <a16:creationId xmlns:a16="http://schemas.microsoft.com/office/drawing/2014/main" id="{50DF4768-8F7D-D375-0655-80ED1F9D75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1DCE7B9" w14:textId="77777777" w:rsidR="007E382C" w:rsidRPr="001C71D7" w:rsidRDefault="007E382C" w:rsidP="007E382C">
      <w:pPr>
        <w:pStyle w:val="Heading3"/>
      </w:pPr>
      <w:r w:rsidRPr="00B00733">
        <w:t xml:space="preserve"> </w:t>
      </w:r>
      <w:bookmarkStart w:id="48" w:name="_Toc215941424"/>
      <w:r w:rsidRPr="001C71D7">
        <w:rPr>
          <w:szCs w:val="20"/>
          <w:rtl/>
        </w:rPr>
        <w:t>تأثير الرطوبة على العوازل الكهربائية</w:t>
      </w:r>
      <w:bookmarkEnd w:id="48"/>
    </w:p>
    <w:p w14:paraId="22B2888A"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تشكل الرطوبة خطرًا كبيرًا على الأنظمة الكهربائية والعوازل، حيث تؤدي إلى</w:t>
      </w:r>
      <w:r w:rsidRPr="00B00733">
        <w:rPr>
          <w:rFonts w:ascii="Simplified Arabic" w:hAnsi="Simplified Arabic" w:cs="Simplified Arabic"/>
          <w:sz w:val="20"/>
          <w:szCs w:val="20"/>
        </w:rPr>
        <w:t>:</w:t>
      </w:r>
    </w:p>
    <w:p w14:paraId="362CD1E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آليات التلف في العوازل</w:t>
      </w:r>
      <w:r w:rsidRPr="00B00733">
        <w:rPr>
          <w:rFonts w:ascii="Simplified Arabic" w:hAnsi="Simplified Arabic" w:cs="Simplified Arabic"/>
          <w:b/>
          <w:bCs/>
          <w:sz w:val="20"/>
          <w:szCs w:val="20"/>
        </w:rPr>
        <w:t>:</w:t>
      </w:r>
    </w:p>
    <w:p w14:paraId="707E48FC" w14:textId="77777777" w:rsidR="007E382C" w:rsidRPr="00B00733" w:rsidRDefault="007E382C" w:rsidP="007E382C">
      <w:pPr>
        <w:numPr>
          <w:ilvl w:val="0"/>
          <w:numId w:val="11"/>
        </w:numPr>
        <w:ind w:left="0"/>
        <w:rPr>
          <w:rFonts w:ascii="Simplified Arabic" w:hAnsi="Simplified Arabic" w:cs="Simplified Arabic"/>
          <w:sz w:val="20"/>
          <w:szCs w:val="20"/>
        </w:rPr>
      </w:pPr>
      <w:r w:rsidRPr="00B00733">
        <w:rPr>
          <w:rFonts w:ascii="Simplified Arabic" w:hAnsi="Simplified Arabic" w:cs="Simplified Arabic"/>
          <w:sz w:val="20"/>
          <w:szCs w:val="20"/>
          <w:rtl/>
        </w:rPr>
        <w:t>تشكل مسارات توصيل على أسطح العوازل</w:t>
      </w:r>
    </w:p>
    <w:p w14:paraId="37C2EE39" w14:textId="77777777" w:rsidR="007E382C" w:rsidRPr="00B00733" w:rsidRDefault="007E382C" w:rsidP="007E382C">
      <w:pPr>
        <w:numPr>
          <w:ilvl w:val="0"/>
          <w:numId w:val="11"/>
        </w:numPr>
        <w:ind w:left="0"/>
        <w:rPr>
          <w:rFonts w:ascii="Simplified Arabic" w:hAnsi="Simplified Arabic" w:cs="Simplified Arabic"/>
          <w:sz w:val="20"/>
          <w:szCs w:val="20"/>
        </w:rPr>
      </w:pPr>
      <w:r w:rsidRPr="00B00733">
        <w:rPr>
          <w:rFonts w:ascii="Simplified Arabic" w:hAnsi="Simplified Arabic" w:cs="Simplified Arabic"/>
          <w:sz w:val="20"/>
          <w:szCs w:val="20"/>
          <w:rtl/>
        </w:rPr>
        <w:lastRenderedPageBreak/>
        <w:t>انخفاض مقاومة العزل الكهربائي</w:t>
      </w:r>
    </w:p>
    <w:p w14:paraId="4C39D227" w14:textId="77777777" w:rsidR="007E382C" w:rsidRPr="00B00733" w:rsidRDefault="007E382C" w:rsidP="007E382C">
      <w:pPr>
        <w:numPr>
          <w:ilvl w:val="0"/>
          <w:numId w:val="11"/>
        </w:numPr>
        <w:ind w:left="0"/>
        <w:rPr>
          <w:rFonts w:ascii="Simplified Arabic" w:hAnsi="Simplified Arabic" w:cs="Simplified Arabic"/>
          <w:sz w:val="20"/>
          <w:szCs w:val="20"/>
        </w:rPr>
      </w:pPr>
      <w:r w:rsidRPr="00B00733">
        <w:rPr>
          <w:rFonts w:ascii="Simplified Arabic" w:hAnsi="Simplified Arabic" w:cs="Simplified Arabic"/>
          <w:sz w:val="20"/>
          <w:szCs w:val="20"/>
          <w:rtl/>
        </w:rPr>
        <w:t>تسرب التيار بين الدوائر</w:t>
      </w:r>
    </w:p>
    <w:p w14:paraId="61400D04" w14:textId="77777777" w:rsidR="007E382C" w:rsidRPr="00B00733" w:rsidRDefault="007E382C" w:rsidP="007E382C">
      <w:pPr>
        <w:numPr>
          <w:ilvl w:val="0"/>
          <w:numId w:val="11"/>
        </w:numPr>
        <w:ind w:left="0"/>
        <w:rPr>
          <w:rFonts w:ascii="Simplified Arabic" w:hAnsi="Simplified Arabic" w:cs="Simplified Arabic"/>
          <w:sz w:val="20"/>
          <w:szCs w:val="20"/>
        </w:rPr>
      </w:pPr>
      <w:r w:rsidRPr="00B00733">
        <w:rPr>
          <w:rFonts w:ascii="Simplified Arabic" w:hAnsi="Simplified Arabic" w:cs="Simplified Arabic"/>
          <w:sz w:val="20"/>
          <w:szCs w:val="20"/>
          <w:rtl/>
        </w:rPr>
        <w:t>زيادة احتمالية حدوث قصر كهربائي</w:t>
      </w:r>
    </w:p>
    <w:p w14:paraId="71402D0A" w14:textId="77777777" w:rsidR="007E382C" w:rsidRPr="00186550" w:rsidRDefault="007E382C" w:rsidP="007E382C">
      <w:pPr>
        <w:pStyle w:val="Caption"/>
        <w:keepNext/>
      </w:pPr>
      <w:r>
        <w:fldChar w:fldCharType="begin"/>
      </w:r>
      <w:r>
        <w:instrText xml:space="preserve"> SEQ </w:instrText>
      </w:r>
      <w:r>
        <w:rPr>
          <w:rtl/>
        </w:rPr>
        <w:instrText>جدول</w:instrText>
      </w:r>
      <w:r>
        <w:instrText xml:space="preserve"> \* ARABIC </w:instrText>
      </w:r>
      <w:r>
        <w:fldChar w:fldCharType="separate"/>
      </w:r>
      <w:bookmarkStart w:id="49" w:name="_Toc215933543"/>
      <w:r>
        <w:rPr>
          <w:noProof/>
        </w:rPr>
        <w:t>2</w:t>
      </w:r>
      <w:r>
        <w:fldChar w:fldCharType="end"/>
      </w:r>
      <w:r>
        <w:rPr>
          <w:rFonts w:hint="cs"/>
          <w:rtl/>
        </w:rPr>
        <w:t xml:space="preserve"> </w:t>
      </w:r>
      <w:r w:rsidRPr="00186550">
        <w:rPr>
          <w:rtl/>
        </w:rPr>
        <w:t>جدول يوضح انخفاض مقاومة العزل مع الرطوبة</w:t>
      </w:r>
      <w:r w:rsidRPr="00186550">
        <w:t>:</w:t>
      </w:r>
      <w:bookmarkEnd w:id="49"/>
    </w:p>
    <w:tbl>
      <w:tblPr>
        <w:tblStyle w:val="GridTable4-Accent1"/>
        <w:tblW w:w="10320" w:type="dxa"/>
        <w:tblInd w:w="-5" w:type="dxa"/>
        <w:tblLook w:val="04A0" w:firstRow="1" w:lastRow="0" w:firstColumn="1" w:lastColumn="0" w:noHBand="0" w:noVBand="1"/>
      </w:tblPr>
      <w:tblGrid>
        <w:gridCol w:w="2392"/>
        <w:gridCol w:w="5218"/>
        <w:gridCol w:w="2710"/>
      </w:tblGrid>
      <w:tr w:rsidR="007E382C" w:rsidRPr="00B00733" w14:paraId="60B30EC4" w14:textId="77777777" w:rsidTr="00DB21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2" w:type="dxa"/>
            <w:hideMark/>
          </w:tcPr>
          <w:p w14:paraId="460CC9A0"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نسبة الرطوبة</w:t>
            </w:r>
          </w:p>
        </w:tc>
        <w:tc>
          <w:tcPr>
            <w:tcW w:w="0" w:type="auto"/>
            <w:hideMark/>
          </w:tcPr>
          <w:p w14:paraId="739FD5AA"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العزل (ميجا أوم)</w:t>
            </w:r>
          </w:p>
        </w:tc>
        <w:tc>
          <w:tcPr>
            <w:tcW w:w="0" w:type="auto"/>
            <w:hideMark/>
          </w:tcPr>
          <w:p w14:paraId="55D4D317"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حالة النظام</w:t>
            </w:r>
          </w:p>
        </w:tc>
      </w:tr>
      <w:tr w:rsidR="007E382C" w:rsidRPr="00B00733" w14:paraId="48BB904F"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2" w:type="dxa"/>
            <w:hideMark/>
          </w:tcPr>
          <w:p w14:paraId="504A673E"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أقل من 50</w:t>
            </w:r>
            <w:r w:rsidRPr="00B00733">
              <w:rPr>
                <w:rFonts w:ascii="Simplified Arabic" w:hAnsi="Simplified Arabic" w:cs="Simplified Arabic"/>
                <w:sz w:val="20"/>
                <w:szCs w:val="20"/>
              </w:rPr>
              <w:t>%</w:t>
            </w:r>
          </w:p>
        </w:tc>
        <w:tc>
          <w:tcPr>
            <w:tcW w:w="0" w:type="auto"/>
            <w:hideMark/>
          </w:tcPr>
          <w:p w14:paraId="5167A0E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100 - 500</w:t>
            </w:r>
          </w:p>
        </w:tc>
        <w:tc>
          <w:tcPr>
            <w:tcW w:w="0" w:type="auto"/>
            <w:hideMark/>
          </w:tcPr>
          <w:p w14:paraId="0F945633"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w:t>
            </w:r>
          </w:p>
        </w:tc>
      </w:tr>
      <w:tr w:rsidR="007E382C" w:rsidRPr="00B00733" w14:paraId="5BB43C78" w14:textId="77777777" w:rsidTr="00DB2140">
        <w:tc>
          <w:tcPr>
            <w:cnfStyle w:val="001000000000" w:firstRow="0" w:lastRow="0" w:firstColumn="1" w:lastColumn="0" w:oddVBand="0" w:evenVBand="0" w:oddHBand="0" w:evenHBand="0" w:firstRowFirstColumn="0" w:firstRowLastColumn="0" w:lastRowFirstColumn="0" w:lastRowLastColumn="0"/>
            <w:tcW w:w="2392" w:type="dxa"/>
            <w:hideMark/>
          </w:tcPr>
          <w:p w14:paraId="5E9BFFD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50% - 70%</w:t>
            </w:r>
          </w:p>
        </w:tc>
        <w:tc>
          <w:tcPr>
            <w:tcW w:w="0" w:type="auto"/>
            <w:hideMark/>
          </w:tcPr>
          <w:p w14:paraId="21B3A0F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50 - 100</w:t>
            </w:r>
          </w:p>
        </w:tc>
        <w:tc>
          <w:tcPr>
            <w:tcW w:w="0" w:type="auto"/>
            <w:hideMark/>
          </w:tcPr>
          <w:p w14:paraId="03332237"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مقبولة</w:t>
            </w:r>
          </w:p>
        </w:tc>
      </w:tr>
      <w:tr w:rsidR="007E382C" w:rsidRPr="00B00733" w14:paraId="3ACAB6DA"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2" w:type="dxa"/>
            <w:hideMark/>
          </w:tcPr>
          <w:p w14:paraId="2C80B30B"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70% - 85%</w:t>
            </w:r>
          </w:p>
        </w:tc>
        <w:tc>
          <w:tcPr>
            <w:tcW w:w="0" w:type="auto"/>
            <w:hideMark/>
          </w:tcPr>
          <w:p w14:paraId="6061899B"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10 - 50</w:t>
            </w:r>
          </w:p>
        </w:tc>
        <w:tc>
          <w:tcPr>
            <w:tcW w:w="0" w:type="auto"/>
            <w:hideMark/>
          </w:tcPr>
          <w:p w14:paraId="18E8ECA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خطرة</w:t>
            </w:r>
          </w:p>
        </w:tc>
      </w:tr>
      <w:tr w:rsidR="007E382C" w:rsidRPr="00B00733" w14:paraId="3214D8DC" w14:textId="77777777" w:rsidTr="00DB2140">
        <w:tc>
          <w:tcPr>
            <w:cnfStyle w:val="001000000000" w:firstRow="0" w:lastRow="0" w:firstColumn="1" w:lastColumn="0" w:oddVBand="0" w:evenVBand="0" w:oddHBand="0" w:evenHBand="0" w:firstRowFirstColumn="0" w:firstRowLastColumn="0" w:lastRowFirstColumn="0" w:lastRowLastColumn="0"/>
            <w:tcW w:w="2392" w:type="dxa"/>
            <w:hideMark/>
          </w:tcPr>
          <w:p w14:paraId="0DD5A549"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أكثر من 85</w:t>
            </w:r>
            <w:r w:rsidRPr="00B00733">
              <w:rPr>
                <w:rFonts w:ascii="Simplified Arabic" w:hAnsi="Simplified Arabic" w:cs="Simplified Arabic"/>
                <w:sz w:val="20"/>
                <w:szCs w:val="20"/>
              </w:rPr>
              <w:t>%</w:t>
            </w:r>
          </w:p>
        </w:tc>
        <w:tc>
          <w:tcPr>
            <w:tcW w:w="0" w:type="auto"/>
            <w:hideMark/>
          </w:tcPr>
          <w:p w14:paraId="58329E0F"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أقل من 10</w:t>
            </w:r>
          </w:p>
        </w:tc>
        <w:tc>
          <w:tcPr>
            <w:tcW w:w="0" w:type="auto"/>
            <w:hideMark/>
          </w:tcPr>
          <w:p w14:paraId="28E69CA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حرجة جدًا</w:t>
            </w:r>
          </w:p>
        </w:tc>
      </w:tr>
    </w:tbl>
    <w:p w14:paraId="64D0451D" w14:textId="77777777" w:rsidR="007E382C" w:rsidRPr="00B00733" w:rsidRDefault="007E382C" w:rsidP="007E382C">
      <w:pPr>
        <w:rPr>
          <w:rFonts w:ascii="Simplified Arabic" w:hAnsi="Simplified Arabic" w:cs="Simplified Arabic"/>
          <w:b/>
          <w:bCs/>
          <w:sz w:val="20"/>
          <w:szCs w:val="20"/>
          <w:rtl/>
        </w:rPr>
      </w:pPr>
    </w:p>
    <w:p w14:paraId="24F85788" w14:textId="77777777" w:rsidR="007E382C" w:rsidRPr="00DF637E" w:rsidRDefault="007E382C" w:rsidP="007E382C">
      <w:pPr>
        <w:pStyle w:val="Heading2"/>
      </w:pPr>
      <w:bookmarkStart w:id="50" w:name="_Toc215941425"/>
      <w:r w:rsidRPr="00DF637E">
        <w:rPr>
          <w:szCs w:val="20"/>
          <w:rtl/>
        </w:rPr>
        <w:t>تأثير الرطوبة على العمر الافتراضي للمعدات</w:t>
      </w:r>
      <w:bookmarkEnd w:id="50"/>
    </w:p>
    <w:p w14:paraId="6642C8C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تسرع الرطوبة العالية من عملية شيخوخة المعدات وتدهور خواصها، مما يؤدي إلى</w:t>
      </w:r>
      <w:r w:rsidRPr="00B00733">
        <w:rPr>
          <w:rFonts w:ascii="Simplified Arabic" w:hAnsi="Simplified Arabic" w:cs="Simplified Arabic"/>
          <w:sz w:val="20"/>
          <w:szCs w:val="20"/>
        </w:rPr>
        <w:t>:</w:t>
      </w:r>
    </w:p>
    <w:p w14:paraId="2B1C97D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noProof/>
          <w:sz w:val="20"/>
          <w:szCs w:val="20"/>
        </w:rPr>
        <w:drawing>
          <wp:anchor distT="0" distB="0" distL="114300" distR="114300" simplePos="0" relativeHeight="251659264" behindDoc="1" locked="0" layoutInCell="1" allowOverlap="1" wp14:anchorId="653A2492" wp14:editId="0299E9C8">
            <wp:simplePos x="0" y="0"/>
            <wp:positionH relativeFrom="margin">
              <wp:align>left</wp:align>
            </wp:positionH>
            <wp:positionV relativeFrom="paragraph">
              <wp:posOffset>326721</wp:posOffset>
            </wp:positionV>
            <wp:extent cx="4572000" cy="2743200"/>
            <wp:effectExtent l="0" t="0" r="0" b="0"/>
            <wp:wrapTight wrapText="bothSides">
              <wp:wrapPolygon edited="0">
                <wp:start x="0" y="0"/>
                <wp:lineTo x="0" y="21450"/>
                <wp:lineTo x="21510" y="21450"/>
                <wp:lineTo x="21510" y="0"/>
                <wp:lineTo x="0" y="0"/>
              </wp:wrapPolygon>
            </wp:wrapTight>
            <wp:docPr id="1611230018" name="Chart 1">
              <a:extLst xmlns:a="http://schemas.openxmlformats.org/drawingml/2006/main">
                <a:ext uri="{FF2B5EF4-FFF2-40B4-BE49-F238E27FC236}">
                  <a16:creationId xmlns:a16="http://schemas.microsoft.com/office/drawing/2014/main" id="{9913CC36-F223-ADA0-3162-B834FF0588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sidRPr="00B00733">
        <w:rPr>
          <w:rFonts w:ascii="Simplified Arabic" w:hAnsi="Simplified Arabic" w:cs="Simplified Arabic"/>
          <w:b/>
          <w:bCs/>
          <w:sz w:val="20"/>
          <w:szCs w:val="20"/>
          <w:rtl/>
        </w:rPr>
        <w:t>عوامل تقصير العمر الافتراضي</w:t>
      </w:r>
      <w:r w:rsidRPr="00B00733">
        <w:rPr>
          <w:rFonts w:ascii="Simplified Arabic" w:hAnsi="Simplified Arabic" w:cs="Simplified Arabic"/>
          <w:b/>
          <w:bCs/>
          <w:sz w:val="20"/>
          <w:szCs w:val="20"/>
        </w:rPr>
        <w:t>:</w:t>
      </w:r>
    </w:p>
    <w:p w14:paraId="02F9D306" w14:textId="77777777" w:rsidR="007E382C" w:rsidRPr="00B00733" w:rsidRDefault="007E382C" w:rsidP="007E382C">
      <w:pPr>
        <w:numPr>
          <w:ilvl w:val="0"/>
          <w:numId w:val="12"/>
        </w:numPr>
        <w:ind w:left="0"/>
        <w:rPr>
          <w:rFonts w:ascii="Simplified Arabic" w:hAnsi="Simplified Arabic" w:cs="Simplified Arabic"/>
          <w:sz w:val="20"/>
          <w:szCs w:val="20"/>
        </w:rPr>
      </w:pPr>
      <w:r w:rsidRPr="00B00733">
        <w:rPr>
          <w:rFonts w:ascii="Simplified Arabic" w:hAnsi="Simplified Arabic" w:cs="Simplified Arabic"/>
          <w:sz w:val="20"/>
          <w:szCs w:val="20"/>
          <w:rtl/>
        </w:rPr>
        <w:t>تآكل متسارع للأجزاء الميكانيكية</w:t>
      </w:r>
      <w:r w:rsidRPr="00B00733">
        <w:rPr>
          <w:rFonts w:ascii="Simplified Arabic" w:hAnsi="Simplified Arabic" w:cs="Simplified Arabic"/>
          <w:noProof/>
          <w:sz w:val="20"/>
          <w:szCs w:val="20"/>
        </w:rPr>
        <w:t xml:space="preserve"> </w:t>
      </w:r>
    </w:p>
    <w:p w14:paraId="45213E55" w14:textId="77777777" w:rsidR="007E382C" w:rsidRPr="00B00733" w:rsidRDefault="007E382C" w:rsidP="007E382C">
      <w:pPr>
        <w:numPr>
          <w:ilvl w:val="0"/>
          <w:numId w:val="12"/>
        </w:numPr>
        <w:ind w:left="0"/>
        <w:rPr>
          <w:rFonts w:ascii="Simplified Arabic" w:hAnsi="Simplified Arabic" w:cs="Simplified Arabic"/>
          <w:sz w:val="20"/>
          <w:szCs w:val="20"/>
        </w:rPr>
      </w:pPr>
      <w:r w:rsidRPr="00B00733">
        <w:rPr>
          <w:rFonts w:ascii="Simplified Arabic" w:hAnsi="Simplified Arabic" w:cs="Simplified Arabic"/>
          <w:sz w:val="20"/>
          <w:szCs w:val="20"/>
          <w:rtl/>
        </w:rPr>
        <w:t>تدهور خواص المواد العازلة</w:t>
      </w:r>
    </w:p>
    <w:p w14:paraId="276122B7" w14:textId="77777777" w:rsidR="007E382C" w:rsidRPr="00B00733" w:rsidRDefault="007E382C" w:rsidP="007E382C">
      <w:pPr>
        <w:numPr>
          <w:ilvl w:val="0"/>
          <w:numId w:val="12"/>
        </w:numPr>
        <w:ind w:left="0"/>
        <w:rPr>
          <w:rFonts w:ascii="Simplified Arabic" w:hAnsi="Simplified Arabic" w:cs="Simplified Arabic"/>
          <w:sz w:val="20"/>
          <w:szCs w:val="20"/>
        </w:rPr>
      </w:pPr>
      <w:r w:rsidRPr="00B00733">
        <w:rPr>
          <w:rFonts w:ascii="Simplified Arabic" w:hAnsi="Simplified Arabic" w:cs="Simplified Arabic"/>
          <w:sz w:val="20"/>
          <w:szCs w:val="20"/>
          <w:rtl/>
        </w:rPr>
        <w:t>تلف المكونات الإلكترونية الحساسة</w:t>
      </w:r>
    </w:p>
    <w:p w14:paraId="547D9D2C" w14:textId="77777777" w:rsidR="007E382C" w:rsidRPr="00B00733" w:rsidRDefault="007E382C" w:rsidP="007E382C">
      <w:pPr>
        <w:numPr>
          <w:ilvl w:val="0"/>
          <w:numId w:val="12"/>
        </w:numPr>
        <w:ind w:left="0"/>
        <w:rPr>
          <w:rFonts w:ascii="Simplified Arabic" w:hAnsi="Simplified Arabic" w:cs="Simplified Arabic"/>
          <w:sz w:val="20"/>
          <w:szCs w:val="20"/>
        </w:rPr>
      </w:pPr>
      <w:r w:rsidRPr="00B00733">
        <w:rPr>
          <w:rFonts w:ascii="Simplified Arabic" w:hAnsi="Simplified Arabic" w:cs="Simplified Arabic"/>
          <w:sz w:val="20"/>
          <w:szCs w:val="20"/>
          <w:rtl/>
        </w:rPr>
        <w:t>زيادة وتيرة أعمال الصيانة والإصلاح</w:t>
      </w:r>
    </w:p>
    <w:p w14:paraId="720380E4" w14:textId="77777777" w:rsidR="007E382C" w:rsidRPr="00910A43" w:rsidRDefault="007E382C" w:rsidP="007E382C">
      <w:pPr>
        <w:pStyle w:val="Caption"/>
        <w:keepNext/>
      </w:pPr>
      <w: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fldChar w:fldCharType="separate"/>
      </w:r>
      <w:bookmarkStart w:id="51" w:name="_Toc215934855"/>
      <w:r>
        <w:rPr>
          <w:noProof/>
          <w:rtl/>
        </w:rPr>
        <w:t>2</w:t>
      </w:r>
      <w:r>
        <w:fldChar w:fldCharType="end"/>
      </w:r>
      <w:r>
        <w:rPr>
          <w:rFonts w:hint="cs"/>
          <w:rtl/>
        </w:rPr>
        <w:t xml:space="preserve"> </w:t>
      </w:r>
      <w:r w:rsidRPr="00910A43">
        <w:rPr>
          <w:rtl/>
        </w:rPr>
        <w:t>رسم بياني يوضح تأثير الرطوبة على العمر الافتراضي للمعدات</w:t>
      </w:r>
      <w:r w:rsidRPr="00910A43">
        <w:t>:</w:t>
      </w:r>
      <w:bookmarkEnd w:id="51"/>
    </w:p>
    <w:p w14:paraId="0B7497DA" w14:textId="77777777" w:rsidR="007E382C" w:rsidRPr="00B00733" w:rsidRDefault="007E382C" w:rsidP="007E382C">
      <w:pPr>
        <w:jc w:val="right"/>
        <w:rPr>
          <w:rFonts w:ascii="Simplified Arabic" w:hAnsi="Simplified Arabic" w:cs="Simplified Arabic"/>
          <w:sz w:val="20"/>
          <w:szCs w:val="20"/>
        </w:rPr>
      </w:pPr>
      <w:r w:rsidRPr="00B00733">
        <w:rPr>
          <w:rFonts w:ascii="Simplified Arabic" w:hAnsi="Simplified Arabic" w:cs="Simplified Arabic"/>
          <w:sz w:val="20"/>
          <w:szCs w:val="20"/>
          <w:rtl/>
        </w:rPr>
        <w:t xml:space="preserve">العمر الافتراضي (%) </w:t>
      </w:r>
    </w:p>
    <w:p w14:paraId="12F244C3" w14:textId="77777777" w:rsidR="007E382C" w:rsidRPr="00B00733" w:rsidRDefault="007E382C" w:rsidP="007E382C">
      <w:pPr>
        <w:rPr>
          <w:rFonts w:ascii="Simplified Arabic" w:hAnsi="Simplified Arabic" w:cs="Simplified Arabic"/>
          <w:noProof/>
          <w:sz w:val="20"/>
          <w:szCs w:val="20"/>
          <w:rtl/>
        </w:rPr>
      </w:pPr>
    </w:p>
    <w:p w14:paraId="7344BA03" w14:textId="77777777" w:rsidR="007E382C" w:rsidRPr="00B00733" w:rsidRDefault="007E382C" w:rsidP="007E382C">
      <w:pPr>
        <w:rPr>
          <w:rFonts w:ascii="Simplified Arabic" w:hAnsi="Simplified Arabic" w:cs="Simplified Arabic"/>
          <w:sz w:val="20"/>
          <w:szCs w:val="20"/>
          <w:rtl/>
        </w:rPr>
      </w:pPr>
    </w:p>
    <w:p w14:paraId="2EA108BE" w14:textId="77777777" w:rsidR="007E382C" w:rsidRPr="004C51A6" w:rsidRDefault="007E382C" w:rsidP="007E382C">
      <w:pPr>
        <w:pStyle w:val="Heading4"/>
      </w:pPr>
      <w:r w:rsidRPr="00186550">
        <w:rPr>
          <w:rtl/>
        </w:rPr>
        <w:t>استراتيجيات الوقاية والحماية</w:t>
      </w:r>
    </w:p>
    <w:p w14:paraId="72D91A0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للتغلب على تأثيرات الرطوبة الضارة، يمكن اتباع الاستراتيجيات التالية</w:t>
      </w:r>
      <w:r w:rsidRPr="00B00733">
        <w:rPr>
          <w:rFonts w:ascii="Simplified Arabic" w:hAnsi="Simplified Arabic" w:cs="Simplified Arabic"/>
          <w:sz w:val="20"/>
          <w:szCs w:val="20"/>
        </w:rPr>
        <w:t>:</w:t>
      </w:r>
    </w:p>
    <w:p w14:paraId="0DC8FA9B" w14:textId="77777777" w:rsidR="007E382C" w:rsidRPr="00186550" w:rsidRDefault="007E382C" w:rsidP="007E382C">
      <w:pPr>
        <w:pStyle w:val="Heading3"/>
      </w:pPr>
      <w:bookmarkStart w:id="52" w:name="_Toc215941426"/>
      <w:r w:rsidRPr="00186550">
        <w:rPr>
          <w:szCs w:val="20"/>
          <w:rtl/>
        </w:rPr>
        <w:t>وسائل الحماية المادية</w:t>
      </w:r>
      <w:r w:rsidRPr="00186550">
        <w:t>:</w:t>
      </w:r>
      <w:bookmarkEnd w:id="52"/>
    </w:p>
    <w:p w14:paraId="7242C148" w14:textId="77777777" w:rsidR="007E382C" w:rsidRPr="00B00733" w:rsidRDefault="007E382C" w:rsidP="007E382C">
      <w:pPr>
        <w:numPr>
          <w:ilvl w:val="0"/>
          <w:numId w:val="13"/>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أغلفة ذات تصنيف</w:t>
      </w:r>
      <w:r w:rsidRPr="00B00733">
        <w:rPr>
          <w:rFonts w:ascii="Simplified Arabic" w:hAnsi="Simplified Arabic" w:cs="Simplified Arabic"/>
          <w:sz w:val="20"/>
          <w:szCs w:val="20"/>
        </w:rPr>
        <w:t xml:space="preserve"> IP </w:t>
      </w:r>
      <w:r w:rsidRPr="00B00733">
        <w:rPr>
          <w:rFonts w:ascii="Simplified Arabic" w:hAnsi="Simplified Arabic" w:cs="Simplified Arabic"/>
          <w:sz w:val="20"/>
          <w:szCs w:val="20"/>
          <w:rtl/>
        </w:rPr>
        <w:t>مناسب</w:t>
      </w:r>
    </w:p>
    <w:p w14:paraId="05FDD11C" w14:textId="77777777" w:rsidR="007E382C" w:rsidRPr="00B00733" w:rsidRDefault="007E382C" w:rsidP="007E382C">
      <w:pPr>
        <w:numPr>
          <w:ilvl w:val="0"/>
          <w:numId w:val="13"/>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طلاءات واقية مضادة للرطوبة</w:t>
      </w:r>
    </w:p>
    <w:p w14:paraId="754BCCA7" w14:textId="77777777" w:rsidR="007E382C" w:rsidRPr="00B00733" w:rsidRDefault="007E382C" w:rsidP="007E382C">
      <w:pPr>
        <w:numPr>
          <w:ilvl w:val="0"/>
          <w:numId w:val="13"/>
        </w:numPr>
        <w:ind w:left="0"/>
        <w:rPr>
          <w:rFonts w:ascii="Simplified Arabic" w:hAnsi="Simplified Arabic" w:cs="Simplified Arabic"/>
          <w:sz w:val="20"/>
          <w:szCs w:val="20"/>
        </w:rPr>
      </w:pPr>
      <w:r w:rsidRPr="00B00733">
        <w:rPr>
          <w:rFonts w:ascii="Simplified Arabic" w:hAnsi="Simplified Arabic" w:cs="Simplified Arabic"/>
          <w:sz w:val="20"/>
          <w:szCs w:val="20"/>
          <w:rtl/>
        </w:rPr>
        <w:t>تصميم أنظمة تهوية وتجفيف مناسبة</w:t>
      </w:r>
    </w:p>
    <w:p w14:paraId="77F70652" w14:textId="77777777" w:rsidR="007E382C" w:rsidRPr="00B00733" w:rsidRDefault="007E382C" w:rsidP="007E382C">
      <w:pPr>
        <w:numPr>
          <w:ilvl w:val="0"/>
          <w:numId w:val="13"/>
        </w:numPr>
        <w:ind w:left="0"/>
        <w:rPr>
          <w:rFonts w:ascii="Simplified Arabic" w:hAnsi="Simplified Arabic" w:cs="Simplified Arabic"/>
          <w:sz w:val="20"/>
          <w:szCs w:val="20"/>
        </w:rPr>
      </w:pPr>
      <w:r w:rsidRPr="00B00733">
        <w:rPr>
          <w:rFonts w:ascii="Simplified Arabic" w:hAnsi="Simplified Arabic" w:cs="Simplified Arabic"/>
          <w:sz w:val="20"/>
          <w:szCs w:val="20"/>
          <w:rtl/>
        </w:rPr>
        <w:t>اختيار مواد مقاومة للتآكل</w:t>
      </w:r>
    </w:p>
    <w:p w14:paraId="5ABA681B" w14:textId="77777777" w:rsidR="007E382C" w:rsidRPr="00186550" w:rsidRDefault="007E382C" w:rsidP="007E382C">
      <w:pPr>
        <w:pStyle w:val="Heading3"/>
      </w:pPr>
      <w:bookmarkStart w:id="53" w:name="_Toc215941427"/>
      <w:r w:rsidRPr="00186550">
        <w:rPr>
          <w:szCs w:val="20"/>
          <w:rtl/>
        </w:rPr>
        <w:lastRenderedPageBreak/>
        <w:t>إجراءات الصيانة الوقائية</w:t>
      </w:r>
      <w:r w:rsidRPr="00186550">
        <w:t>:</w:t>
      </w:r>
      <w:bookmarkEnd w:id="53"/>
    </w:p>
    <w:p w14:paraId="3C38B870" w14:textId="77777777" w:rsidR="007E382C" w:rsidRPr="00B00733" w:rsidRDefault="007E382C" w:rsidP="007E382C">
      <w:pPr>
        <w:numPr>
          <w:ilvl w:val="0"/>
          <w:numId w:val="14"/>
        </w:numPr>
        <w:ind w:left="0"/>
        <w:rPr>
          <w:rFonts w:ascii="Simplified Arabic" w:hAnsi="Simplified Arabic" w:cs="Simplified Arabic"/>
          <w:sz w:val="20"/>
          <w:szCs w:val="20"/>
        </w:rPr>
      </w:pPr>
      <w:r w:rsidRPr="00B00733">
        <w:rPr>
          <w:rFonts w:ascii="Simplified Arabic" w:hAnsi="Simplified Arabic" w:cs="Simplified Arabic"/>
          <w:sz w:val="20"/>
          <w:szCs w:val="20"/>
          <w:rtl/>
        </w:rPr>
        <w:t>الفحص الدوري للمعدات</w:t>
      </w:r>
    </w:p>
    <w:p w14:paraId="6708785A" w14:textId="77777777" w:rsidR="007E382C" w:rsidRPr="00B00733" w:rsidRDefault="007E382C" w:rsidP="007E382C">
      <w:pPr>
        <w:numPr>
          <w:ilvl w:val="0"/>
          <w:numId w:val="14"/>
        </w:numPr>
        <w:ind w:left="0"/>
        <w:rPr>
          <w:rFonts w:ascii="Simplified Arabic" w:hAnsi="Simplified Arabic" w:cs="Simplified Arabic"/>
          <w:sz w:val="20"/>
          <w:szCs w:val="20"/>
        </w:rPr>
      </w:pPr>
      <w:r w:rsidRPr="00B00733">
        <w:rPr>
          <w:rFonts w:ascii="Simplified Arabic" w:hAnsi="Simplified Arabic" w:cs="Simplified Arabic"/>
          <w:sz w:val="20"/>
          <w:szCs w:val="20"/>
          <w:rtl/>
        </w:rPr>
        <w:t>مراقبة مستمرة لمستويات الرطوبة</w:t>
      </w:r>
    </w:p>
    <w:p w14:paraId="4AFE0277" w14:textId="77777777" w:rsidR="007E382C" w:rsidRPr="00B00733" w:rsidRDefault="007E382C" w:rsidP="007E382C">
      <w:pPr>
        <w:numPr>
          <w:ilvl w:val="0"/>
          <w:numId w:val="14"/>
        </w:numPr>
        <w:ind w:left="0"/>
        <w:rPr>
          <w:rFonts w:ascii="Simplified Arabic" w:hAnsi="Simplified Arabic" w:cs="Simplified Arabic"/>
          <w:sz w:val="20"/>
          <w:szCs w:val="20"/>
        </w:rPr>
      </w:pPr>
      <w:r w:rsidRPr="00B00733">
        <w:rPr>
          <w:rFonts w:ascii="Simplified Arabic" w:hAnsi="Simplified Arabic" w:cs="Simplified Arabic"/>
          <w:sz w:val="20"/>
          <w:szCs w:val="20"/>
          <w:rtl/>
        </w:rPr>
        <w:t>تنظيف وتجفيف المنتظم</w:t>
      </w:r>
    </w:p>
    <w:p w14:paraId="0DB16D0B" w14:textId="77777777" w:rsidR="007E382C" w:rsidRPr="00B00733" w:rsidRDefault="007E382C" w:rsidP="007E382C">
      <w:pPr>
        <w:numPr>
          <w:ilvl w:val="0"/>
          <w:numId w:val="14"/>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استبدال الأجزاء المتآكلة في الوقت المناسب</w:t>
      </w:r>
    </w:p>
    <w:p w14:paraId="6AB1025B" w14:textId="77777777" w:rsidR="007E382C" w:rsidRPr="00186550" w:rsidRDefault="007E382C" w:rsidP="007E382C">
      <w:pPr>
        <w:pStyle w:val="Caption"/>
        <w:keepNext/>
      </w:pPr>
      <w:r>
        <w:fldChar w:fldCharType="begin"/>
      </w:r>
      <w:r>
        <w:instrText xml:space="preserve"> SEQ </w:instrText>
      </w:r>
      <w:r>
        <w:rPr>
          <w:rtl/>
        </w:rPr>
        <w:instrText>جدول</w:instrText>
      </w:r>
      <w:r>
        <w:instrText xml:space="preserve"> \* ARABIC </w:instrText>
      </w:r>
      <w:r>
        <w:fldChar w:fldCharType="separate"/>
      </w:r>
      <w:bookmarkStart w:id="54" w:name="_Toc215933544"/>
      <w:r>
        <w:rPr>
          <w:noProof/>
        </w:rPr>
        <w:t>3</w:t>
      </w:r>
      <w:r>
        <w:fldChar w:fldCharType="end"/>
      </w:r>
      <w:r>
        <w:rPr>
          <w:rFonts w:hint="cs"/>
          <w:rtl/>
        </w:rPr>
        <w:t xml:space="preserve">  </w:t>
      </w:r>
      <w:r w:rsidRPr="00186550">
        <w:rPr>
          <w:rtl/>
        </w:rPr>
        <w:t>جدول مقارنة لوسائل الحماية من الرطوبة</w:t>
      </w:r>
      <w:r w:rsidRPr="00186550">
        <w:t>:</w:t>
      </w:r>
      <w:bookmarkEnd w:id="54"/>
    </w:p>
    <w:tbl>
      <w:tblPr>
        <w:tblStyle w:val="GridTable4-Accent1"/>
        <w:tblW w:w="0" w:type="auto"/>
        <w:jc w:val="right"/>
        <w:tblLook w:val="04A0" w:firstRow="1" w:lastRow="0" w:firstColumn="1" w:lastColumn="0" w:noHBand="0" w:noVBand="1"/>
      </w:tblPr>
      <w:tblGrid>
        <w:gridCol w:w="1250"/>
        <w:gridCol w:w="747"/>
        <w:gridCol w:w="811"/>
        <w:gridCol w:w="1178"/>
      </w:tblGrid>
      <w:tr w:rsidR="007E382C" w:rsidRPr="00B00733" w14:paraId="112AB331"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3B4423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وسيلة الحماية</w:t>
            </w:r>
          </w:p>
        </w:tc>
        <w:tc>
          <w:tcPr>
            <w:tcW w:w="0" w:type="auto"/>
            <w:hideMark/>
          </w:tcPr>
          <w:p w14:paraId="555CF3B3"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التكلفة</w:t>
            </w:r>
          </w:p>
        </w:tc>
        <w:tc>
          <w:tcPr>
            <w:tcW w:w="0" w:type="auto"/>
            <w:hideMark/>
          </w:tcPr>
          <w:p w14:paraId="69FDEAF3"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الفعالية</w:t>
            </w:r>
          </w:p>
        </w:tc>
        <w:tc>
          <w:tcPr>
            <w:tcW w:w="0" w:type="auto"/>
            <w:hideMark/>
          </w:tcPr>
          <w:p w14:paraId="4D2B4CB6"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سهولة التطبيق</w:t>
            </w:r>
          </w:p>
        </w:tc>
      </w:tr>
      <w:tr w:rsidR="007E382C" w:rsidRPr="00B00733" w14:paraId="02C02EB8"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E2926C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الأغلفة المحكمة</w:t>
            </w:r>
          </w:p>
        </w:tc>
        <w:tc>
          <w:tcPr>
            <w:tcW w:w="0" w:type="auto"/>
            <w:hideMark/>
          </w:tcPr>
          <w:p w14:paraId="7BC29C0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73E8A7A9"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c>
          <w:tcPr>
            <w:tcW w:w="0" w:type="auto"/>
            <w:hideMark/>
          </w:tcPr>
          <w:p w14:paraId="3F74E69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r>
      <w:tr w:rsidR="007E382C" w:rsidRPr="00B00733" w14:paraId="4B80431A"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1CCEAD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الطلاءات الواقية</w:t>
            </w:r>
          </w:p>
        </w:tc>
        <w:tc>
          <w:tcPr>
            <w:tcW w:w="0" w:type="auto"/>
            <w:hideMark/>
          </w:tcPr>
          <w:p w14:paraId="4D5AE598"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c>
          <w:tcPr>
            <w:tcW w:w="0" w:type="auto"/>
            <w:hideMark/>
          </w:tcPr>
          <w:p w14:paraId="3326E9B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76E1B24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سهلة</w:t>
            </w:r>
          </w:p>
        </w:tc>
      </w:tr>
      <w:tr w:rsidR="007E382C" w:rsidRPr="00B00733" w14:paraId="236C54B5"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29B0E0C"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أنظمة التجفيف</w:t>
            </w:r>
          </w:p>
        </w:tc>
        <w:tc>
          <w:tcPr>
            <w:tcW w:w="0" w:type="auto"/>
            <w:hideMark/>
          </w:tcPr>
          <w:p w14:paraId="61768E6A"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c>
          <w:tcPr>
            <w:tcW w:w="0" w:type="auto"/>
            <w:hideMark/>
          </w:tcPr>
          <w:p w14:paraId="1C42713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 جدًا</w:t>
            </w:r>
          </w:p>
        </w:tc>
        <w:tc>
          <w:tcPr>
            <w:tcW w:w="0" w:type="auto"/>
            <w:hideMark/>
          </w:tcPr>
          <w:p w14:paraId="3BFE3CB9"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صعبة</w:t>
            </w:r>
          </w:p>
        </w:tc>
      </w:tr>
      <w:tr w:rsidR="007E382C" w:rsidRPr="00B00733" w14:paraId="5D84B206"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DFA72E2"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المواد المقاومة</w:t>
            </w:r>
          </w:p>
        </w:tc>
        <w:tc>
          <w:tcPr>
            <w:tcW w:w="0" w:type="auto"/>
            <w:hideMark/>
          </w:tcPr>
          <w:p w14:paraId="5C15F462"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c>
          <w:tcPr>
            <w:tcW w:w="0" w:type="auto"/>
            <w:hideMark/>
          </w:tcPr>
          <w:p w14:paraId="514D3AD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c>
          <w:tcPr>
            <w:tcW w:w="0" w:type="auto"/>
            <w:hideMark/>
          </w:tcPr>
          <w:p w14:paraId="1AD7A293"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r>
    </w:tbl>
    <w:p w14:paraId="46AE7B1A" w14:textId="77777777" w:rsidR="007E382C" w:rsidRPr="00B00733" w:rsidRDefault="007E382C" w:rsidP="007E382C">
      <w:pPr>
        <w:rPr>
          <w:rFonts w:ascii="Simplified Arabic" w:hAnsi="Simplified Arabic" w:cs="Simplified Arabic"/>
          <w:sz w:val="20"/>
          <w:szCs w:val="20"/>
          <w:rtl/>
        </w:rPr>
      </w:pPr>
    </w:p>
    <w:p w14:paraId="2EB57601" w14:textId="77777777" w:rsidR="007E382C" w:rsidRPr="00B00733" w:rsidRDefault="007E382C" w:rsidP="007E382C">
      <w:pPr>
        <w:rPr>
          <w:rFonts w:ascii="Simplified Arabic" w:hAnsi="Simplified Arabic" w:cs="Simplified Arabic"/>
          <w:sz w:val="20"/>
          <w:szCs w:val="20"/>
          <w:rtl/>
        </w:rPr>
      </w:pPr>
      <w:r w:rsidRPr="00B00733">
        <w:rPr>
          <w:rFonts w:ascii="Simplified Arabic" w:hAnsi="Simplified Arabic" w:cs="Simplified Arabic"/>
          <w:sz w:val="20"/>
          <w:szCs w:val="20"/>
          <w:rtl/>
        </w:rPr>
        <w:t xml:space="preserve">تظهر هذه الدراسة الأهمية البالغة لإدارة الرطوبة في البيئات الصناعية، حيث </w:t>
      </w:r>
      <w:proofErr w:type="gramStart"/>
      <w:r w:rsidRPr="00B00733">
        <w:rPr>
          <w:rFonts w:ascii="Simplified Arabic" w:hAnsi="Simplified Arabic" w:cs="Simplified Arabic"/>
          <w:sz w:val="20"/>
          <w:szCs w:val="20"/>
          <w:rtl/>
        </w:rPr>
        <w:t>أن</w:t>
      </w:r>
      <w:proofErr w:type="gramEnd"/>
      <w:r w:rsidRPr="00B00733">
        <w:rPr>
          <w:rFonts w:ascii="Simplified Arabic" w:hAnsi="Simplified Arabic" w:cs="Simplified Arabic"/>
          <w:sz w:val="20"/>
          <w:szCs w:val="20"/>
          <w:rtl/>
        </w:rPr>
        <w:t xml:space="preserve"> الاستثمار في أنظمة الحماية من الرطوبة يوفر تكاليف باهظة على المدى الطويل ويضمن استمرارية العملية الإنتاجية</w:t>
      </w:r>
      <w:r w:rsidRPr="00B00733">
        <w:rPr>
          <w:rFonts w:ascii="Simplified Arabic" w:hAnsi="Simplified Arabic" w:cs="Simplified Arabic"/>
          <w:sz w:val="20"/>
          <w:szCs w:val="20"/>
        </w:rPr>
        <w:t>.</w:t>
      </w:r>
    </w:p>
    <w:p w14:paraId="027CCAE0" w14:textId="77777777" w:rsidR="007E382C" w:rsidRPr="00B00733" w:rsidRDefault="007E382C" w:rsidP="007E382C">
      <w:pPr>
        <w:rPr>
          <w:rFonts w:ascii="Simplified Arabic" w:hAnsi="Simplified Arabic" w:cs="Simplified Arabic"/>
          <w:sz w:val="20"/>
          <w:szCs w:val="20"/>
          <w:rtl/>
        </w:rPr>
      </w:pPr>
    </w:p>
    <w:p w14:paraId="087FA3EF" w14:textId="77777777" w:rsidR="007E382C" w:rsidRPr="00112E6B" w:rsidRDefault="007E382C" w:rsidP="007E382C">
      <w:pPr>
        <w:pStyle w:val="Heading2"/>
      </w:pPr>
      <w:bookmarkStart w:id="55" w:name="_Toc215941428"/>
      <w:r w:rsidRPr="00112E6B">
        <w:rPr>
          <w:szCs w:val="20"/>
          <w:rtl/>
        </w:rPr>
        <w:t>مشاكل التآكل الناتج عن التنظيف الكيميائي في المصانع الرطبة</w:t>
      </w:r>
      <w:bookmarkEnd w:id="55"/>
    </w:p>
    <w:p w14:paraId="23C0AFEA"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عمليات التنظيف الكيميائي المتكرر تحدياً كبيراً للمعدات في المصانع الرطبة، حيث تؤدي التفاعلات الكيميائية إلى تدهور سريع في حالة المعدات وارتفاع تكاليف التشغيل</w:t>
      </w:r>
      <w:r w:rsidRPr="00B00733">
        <w:rPr>
          <w:rFonts w:ascii="Simplified Arabic" w:hAnsi="Simplified Arabic" w:cs="Simplified Arabic"/>
          <w:sz w:val="20"/>
          <w:szCs w:val="20"/>
        </w:rPr>
        <w:t>.</w:t>
      </w:r>
    </w:p>
    <w:p w14:paraId="3229754C" w14:textId="77777777" w:rsidR="007E382C" w:rsidRPr="00186550" w:rsidRDefault="007E382C" w:rsidP="007E382C">
      <w:pPr>
        <w:pStyle w:val="Heading3"/>
        <w:rPr>
          <w:szCs w:val="20"/>
          <w:rtl/>
        </w:rPr>
      </w:pPr>
      <w:bookmarkStart w:id="56" w:name="_Toc215941429"/>
      <w:r w:rsidRPr="00186550">
        <w:rPr>
          <w:szCs w:val="20"/>
          <w:rtl/>
        </w:rPr>
        <w:t>آلية التآكل الكيميائي</w:t>
      </w:r>
      <w:r w:rsidRPr="00186550">
        <w:t>:</w:t>
      </w:r>
      <w:bookmarkEnd w:id="56"/>
    </w:p>
    <w:p w14:paraId="7B85B24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تتفاعل مواد التنظيف الكيميائية مع الأسطح المعدنية مسببة</w:t>
      </w:r>
      <w:r w:rsidRPr="00B00733">
        <w:rPr>
          <w:rFonts w:ascii="Simplified Arabic" w:hAnsi="Simplified Arabic" w:cs="Simplified Arabic"/>
          <w:sz w:val="20"/>
          <w:szCs w:val="20"/>
        </w:rPr>
        <w:t>:</w:t>
      </w:r>
    </w:p>
    <w:p w14:paraId="5314F877" w14:textId="77777777" w:rsidR="007E382C" w:rsidRPr="00B00733" w:rsidRDefault="007E382C" w:rsidP="007E382C">
      <w:pPr>
        <w:numPr>
          <w:ilvl w:val="0"/>
          <w:numId w:val="15"/>
        </w:numPr>
        <w:ind w:left="0"/>
        <w:rPr>
          <w:rFonts w:ascii="Simplified Arabic" w:hAnsi="Simplified Arabic" w:cs="Simplified Arabic"/>
          <w:sz w:val="20"/>
          <w:szCs w:val="20"/>
        </w:rPr>
      </w:pPr>
      <w:r w:rsidRPr="00B00733">
        <w:rPr>
          <w:rFonts w:ascii="Simplified Arabic" w:hAnsi="Simplified Arabic" w:cs="Simplified Arabic"/>
          <w:sz w:val="20"/>
          <w:szCs w:val="20"/>
          <w:rtl/>
        </w:rPr>
        <w:t>إزالة الطبقات الواقية الطبيعية للألمنيوم والفولاذ</w:t>
      </w:r>
    </w:p>
    <w:p w14:paraId="668CC4F8" w14:textId="77777777" w:rsidR="007E382C" w:rsidRPr="00B00733" w:rsidRDefault="007E382C" w:rsidP="007E382C">
      <w:pPr>
        <w:numPr>
          <w:ilvl w:val="0"/>
          <w:numId w:val="15"/>
        </w:numPr>
        <w:ind w:left="0"/>
        <w:rPr>
          <w:rFonts w:ascii="Simplified Arabic" w:hAnsi="Simplified Arabic" w:cs="Simplified Arabic"/>
          <w:sz w:val="20"/>
          <w:szCs w:val="20"/>
        </w:rPr>
      </w:pPr>
      <w:r w:rsidRPr="00B00733">
        <w:rPr>
          <w:rFonts w:ascii="Simplified Arabic" w:hAnsi="Simplified Arabic" w:cs="Simplified Arabic"/>
          <w:sz w:val="20"/>
          <w:szCs w:val="20"/>
          <w:rtl/>
        </w:rPr>
        <w:t>تكون خلايا كلفانية تؤدي إلى تآكل موضعي</w:t>
      </w:r>
    </w:p>
    <w:p w14:paraId="416D52D5" w14:textId="77777777" w:rsidR="007E382C" w:rsidRPr="00B00733" w:rsidRDefault="007E382C" w:rsidP="007E382C">
      <w:pPr>
        <w:numPr>
          <w:ilvl w:val="0"/>
          <w:numId w:val="15"/>
        </w:numPr>
        <w:ind w:left="0"/>
        <w:rPr>
          <w:rFonts w:ascii="Simplified Arabic" w:hAnsi="Simplified Arabic" w:cs="Simplified Arabic"/>
          <w:sz w:val="20"/>
          <w:szCs w:val="20"/>
        </w:rPr>
      </w:pPr>
      <w:r w:rsidRPr="00B00733">
        <w:rPr>
          <w:rFonts w:ascii="Simplified Arabic" w:hAnsi="Simplified Arabic" w:cs="Simplified Arabic"/>
          <w:sz w:val="20"/>
          <w:szCs w:val="20"/>
          <w:rtl/>
        </w:rPr>
        <w:t>تشقق وتقشير الطلاءات الواقية</w:t>
      </w:r>
    </w:p>
    <w:p w14:paraId="1A0F8F12" w14:textId="77777777" w:rsidR="007E382C" w:rsidRPr="00B00733" w:rsidRDefault="007E382C" w:rsidP="007E382C">
      <w:pPr>
        <w:numPr>
          <w:ilvl w:val="0"/>
          <w:numId w:val="15"/>
        </w:numPr>
        <w:ind w:left="0"/>
        <w:rPr>
          <w:rFonts w:ascii="Simplified Arabic" w:hAnsi="Simplified Arabic" w:cs="Simplified Arabic"/>
          <w:sz w:val="20"/>
          <w:szCs w:val="20"/>
        </w:rPr>
      </w:pPr>
      <w:r w:rsidRPr="00B00733">
        <w:rPr>
          <w:rFonts w:ascii="Simplified Arabic" w:hAnsi="Simplified Arabic" w:cs="Simplified Arabic"/>
          <w:sz w:val="20"/>
          <w:szCs w:val="20"/>
          <w:rtl/>
        </w:rPr>
        <w:t>تآكل اختياري في مناطق اللحام والوصلات</w:t>
      </w:r>
    </w:p>
    <w:p w14:paraId="61F06946" w14:textId="77777777" w:rsidR="007E382C" w:rsidRPr="006D777B" w:rsidRDefault="007E382C" w:rsidP="007E382C">
      <w:pPr>
        <w:pStyle w:val="Caption"/>
        <w:keepNext/>
      </w:pPr>
      <w:r>
        <w:fldChar w:fldCharType="begin"/>
      </w:r>
      <w:r>
        <w:instrText xml:space="preserve"> SEQ </w:instrText>
      </w:r>
      <w:r>
        <w:rPr>
          <w:rtl/>
        </w:rPr>
        <w:instrText>جدول</w:instrText>
      </w:r>
      <w:r>
        <w:instrText xml:space="preserve"> \* ARABIC </w:instrText>
      </w:r>
      <w:r>
        <w:fldChar w:fldCharType="separate"/>
      </w:r>
      <w:bookmarkStart w:id="57" w:name="_Toc215933545"/>
      <w:r>
        <w:rPr>
          <w:noProof/>
        </w:rPr>
        <w:t>4</w:t>
      </w:r>
      <w:r>
        <w:fldChar w:fldCharType="end"/>
      </w:r>
      <w:r>
        <w:rPr>
          <w:rFonts w:hint="cs"/>
          <w:rtl/>
        </w:rPr>
        <w:t xml:space="preserve"> </w:t>
      </w:r>
      <w:r w:rsidRPr="00B00733">
        <w:rPr>
          <w:rFonts w:ascii="Simplified Arabic" w:hAnsi="Simplified Arabic" w:cs="Simplified Arabic"/>
          <w:b/>
          <w:bCs/>
          <w:sz w:val="20"/>
          <w:szCs w:val="20"/>
          <w:rtl/>
        </w:rPr>
        <w:t>جدول يوضح تأثير مواد التنظيف الشائعة على مختلف المعادن</w:t>
      </w:r>
      <w:r w:rsidRPr="00B00733">
        <w:rPr>
          <w:rFonts w:ascii="Simplified Arabic" w:hAnsi="Simplified Arabic" w:cs="Simplified Arabic"/>
          <w:b/>
          <w:bCs/>
          <w:sz w:val="20"/>
          <w:szCs w:val="20"/>
        </w:rPr>
        <w:t>:</w:t>
      </w:r>
      <w:bookmarkEnd w:id="57"/>
    </w:p>
    <w:tbl>
      <w:tblPr>
        <w:tblStyle w:val="GridTable4-Accent1"/>
        <w:tblW w:w="0" w:type="auto"/>
        <w:jc w:val="right"/>
        <w:tblLook w:val="04A0" w:firstRow="1" w:lastRow="0" w:firstColumn="1" w:lastColumn="0" w:noHBand="0" w:noVBand="1"/>
      </w:tblPr>
      <w:tblGrid>
        <w:gridCol w:w="1606"/>
        <w:gridCol w:w="633"/>
        <w:gridCol w:w="1176"/>
        <w:gridCol w:w="1490"/>
        <w:gridCol w:w="977"/>
        <w:gridCol w:w="977"/>
      </w:tblGrid>
      <w:tr w:rsidR="007E382C" w:rsidRPr="00B00733" w14:paraId="54694B32"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F03840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مادة التنظيف</w:t>
            </w:r>
          </w:p>
        </w:tc>
        <w:tc>
          <w:tcPr>
            <w:tcW w:w="0" w:type="auto"/>
            <w:hideMark/>
          </w:tcPr>
          <w:p w14:paraId="24EE274A"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التركيز</w:t>
            </w:r>
          </w:p>
        </w:tc>
        <w:tc>
          <w:tcPr>
            <w:tcW w:w="0" w:type="auto"/>
            <w:hideMark/>
          </w:tcPr>
          <w:p w14:paraId="5F6614AD"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الفولاذ الكربوني</w:t>
            </w:r>
          </w:p>
        </w:tc>
        <w:tc>
          <w:tcPr>
            <w:tcW w:w="0" w:type="auto"/>
            <w:hideMark/>
          </w:tcPr>
          <w:p w14:paraId="6A342609"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الفولاذ المقاوم 304</w:t>
            </w:r>
          </w:p>
        </w:tc>
        <w:tc>
          <w:tcPr>
            <w:tcW w:w="0" w:type="auto"/>
            <w:hideMark/>
          </w:tcPr>
          <w:p w14:paraId="6DA40467"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الألمنيوم</w:t>
            </w:r>
          </w:p>
        </w:tc>
        <w:tc>
          <w:tcPr>
            <w:tcW w:w="0" w:type="auto"/>
            <w:hideMark/>
          </w:tcPr>
          <w:p w14:paraId="4849DB27"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النحاس</w:t>
            </w:r>
          </w:p>
        </w:tc>
      </w:tr>
      <w:tr w:rsidR="007E382C" w:rsidRPr="00B00733" w14:paraId="74F5FE2F"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676A9CF" w14:textId="77777777" w:rsidR="007E382C" w:rsidRPr="00B00733" w:rsidRDefault="007E382C" w:rsidP="00DB2140">
            <w:pPr>
              <w:spacing w:after="160"/>
              <w:rPr>
                <w:rFonts w:ascii="Simplified Arabic" w:hAnsi="Simplified Arabic" w:cs="Simplified Arabic"/>
                <w:sz w:val="20"/>
                <w:szCs w:val="20"/>
              </w:rPr>
            </w:pPr>
            <w:proofErr w:type="spellStart"/>
            <w:r w:rsidRPr="00B00733">
              <w:rPr>
                <w:rFonts w:ascii="Simplified Arabic" w:hAnsi="Simplified Arabic" w:cs="Simplified Arabic"/>
                <w:sz w:val="20"/>
                <w:szCs w:val="20"/>
                <w:rtl/>
              </w:rPr>
              <w:t>هيبوكلوريت</w:t>
            </w:r>
            <w:proofErr w:type="spellEnd"/>
            <w:r w:rsidRPr="00B00733">
              <w:rPr>
                <w:rFonts w:ascii="Simplified Arabic" w:hAnsi="Simplified Arabic" w:cs="Simplified Arabic"/>
                <w:sz w:val="20"/>
                <w:szCs w:val="20"/>
                <w:rtl/>
              </w:rPr>
              <w:t xml:space="preserve"> الصوديوم</w:t>
            </w:r>
          </w:p>
        </w:tc>
        <w:tc>
          <w:tcPr>
            <w:tcW w:w="0" w:type="auto"/>
            <w:hideMark/>
          </w:tcPr>
          <w:p w14:paraId="715D529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5%</w:t>
            </w:r>
          </w:p>
        </w:tc>
        <w:tc>
          <w:tcPr>
            <w:tcW w:w="0" w:type="auto"/>
            <w:hideMark/>
          </w:tcPr>
          <w:p w14:paraId="2435AC3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شديد</w:t>
            </w:r>
          </w:p>
        </w:tc>
        <w:tc>
          <w:tcPr>
            <w:tcW w:w="0" w:type="auto"/>
            <w:hideMark/>
          </w:tcPr>
          <w:p w14:paraId="3A1C9984"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c>
          <w:tcPr>
            <w:tcW w:w="0" w:type="auto"/>
            <w:hideMark/>
          </w:tcPr>
          <w:p w14:paraId="763A272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شديد</w:t>
            </w:r>
          </w:p>
        </w:tc>
        <w:tc>
          <w:tcPr>
            <w:tcW w:w="0" w:type="auto"/>
            <w:hideMark/>
          </w:tcPr>
          <w:p w14:paraId="2FFC1673"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شديد</w:t>
            </w:r>
          </w:p>
        </w:tc>
      </w:tr>
      <w:tr w:rsidR="007E382C" w:rsidRPr="00B00733" w14:paraId="23AA5B70"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C254B0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حمض النتريك</w:t>
            </w:r>
          </w:p>
        </w:tc>
        <w:tc>
          <w:tcPr>
            <w:tcW w:w="0" w:type="auto"/>
            <w:hideMark/>
          </w:tcPr>
          <w:p w14:paraId="5DBD4D33"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w:t>
            </w:r>
          </w:p>
        </w:tc>
        <w:tc>
          <w:tcPr>
            <w:tcW w:w="0" w:type="auto"/>
            <w:hideMark/>
          </w:tcPr>
          <w:p w14:paraId="424773B2"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شديد</w:t>
            </w:r>
          </w:p>
        </w:tc>
        <w:tc>
          <w:tcPr>
            <w:tcW w:w="0" w:type="auto"/>
            <w:hideMark/>
          </w:tcPr>
          <w:p w14:paraId="4A2E4928"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 جيد</w:t>
            </w:r>
          </w:p>
        </w:tc>
        <w:tc>
          <w:tcPr>
            <w:tcW w:w="0" w:type="auto"/>
            <w:hideMark/>
          </w:tcPr>
          <w:p w14:paraId="6CB9670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شديد</w:t>
            </w:r>
          </w:p>
        </w:tc>
        <w:tc>
          <w:tcPr>
            <w:tcW w:w="0" w:type="auto"/>
            <w:hideMark/>
          </w:tcPr>
          <w:p w14:paraId="1FB2A68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r>
      <w:tr w:rsidR="007E382C" w:rsidRPr="00B00733" w14:paraId="4A4D53BC"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982907B"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هيدروكسيد الصوديوم</w:t>
            </w:r>
          </w:p>
        </w:tc>
        <w:tc>
          <w:tcPr>
            <w:tcW w:w="0" w:type="auto"/>
            <w:hideMark/>
          </w:tcPr>
          <w:p w14:paraId="00EDB2C0"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5%</w:t>
            </w:r>
          </w:p>
        </w:tc>
        <w:tc>
          <w:tcPr>
            <w:tcW w:w="0" w:type="auto"/>
            <w:hideMark/>
          </w:tcPr>
          <w:p w14:paraId="39EF311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c>
          <w:tcPr>
            <w:tcW w:w="0" w:type="auto"/>
            <w:hideMark/>
          </w:tcPr>
          <w:p w14:paraId="283B01D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طفيف</w:t>
            </w:r>
          </w:p>
        </w:tc>
        <w:tc>
          <w:tcPr>
            <w:tcW w:w="0" w:type="auto"/>
            <w:hideMark/>
          </w:tcPr>
          <w:p w14:paraId="7AC198A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شديد</w:t>
            </w:r>
          </w:p>
        </w:tc>
        <w:tc>
          <w:tcPr>
            <w:tcW w:w="0" w:type="auto"/>
            <w:hideMark/>
          </w:tcPr>
          <w:p w14:paraId="7009FD7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 جيد</w:t>
            </w:r>
          </w:p>
        </w:tc>
      </w:tr>
      <w:tr w:rsidR="007E382C" w:rsidRPr="00B00733" w14:paraId="6277EB2A"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392323C"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 xml:space="preserve">حمض </w:t>
            </w:r>
            <w:proofErr w:type="spellStart"/>
            <w:r w:rsidRPr="00B00733">
              <w:rPr>
                <w:rFonts w:ascii="Simplified Arabic" w:hAnsi="Simplified Arabic" w:cs="Simplified Arabic"/>
                <w:sz w:val="20"/>
                <w:szCs w:val="20"/>
                <w:rtl/>
              </w:rPr>
              <w:t>البيراستيك</w:t>
            </w:r>
            <w:proofErr w:type="spellEnd"/>
          </w:p>
        </w:tc>
        <w:tc>
          <w:tcPr>
            <w:tcW w:w="0" w:type="auto"/>
            <w:hideMark/>
          </w:tcPr>
          <w:p w14:paraId="6A9DE097"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w:t>
            </w:r>
          </w:p>
        </w:tc>
        <w:tc>
          <w:tcPr>
            <w:tcW w:w="0" w:type="auto"/>
            <w:hideMark/>
          </w:tcPr>
          <w:p w14:paraId="45BDF4EB"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c>
          <w:tcPr>
            <w:tcW w:w="0" w:type="auto"/>
            <w:hideMark/>
          </w:tcPr>
          <w:p w14:paraId="2369C313"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 جيد</w:t>
            </w:r>
          </w:p>
        </w:tc>
        <w:tc>
          <w:tcPr>
            <w:tcW w:w="0" w:type="auto"/>
            <w:hideMark/>
          </w:tcPr>
          <w:p w14:paraId="2B6D725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c>
          <w:tcPr>
            <w:tcW w:w="0" w:type="auto"/>
            <w:hideMark/>
          </w:tcPr>
          <w:p w14:paraId="20C9380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r>
    </w:tbl>
    <w:p w14:paraId="2D859D0D" w14:textId="77777777" w:rsidR="007E382C" w:rsidRPr="00B00733" w:rsidRDefault="007E382C" w:rsidP="007E382C">
      <w:pPr>
        <w:rPr>
          <w:rFonts w:ascii="Simplified Arabic" w:hAnsi="Simplified Arabic" w:cs="Simplified Arabic"/>
          <w:b/>
          <w:bCs/>
          <w:sz w:val="20"/>
          <w:szCs w:val="20"/>
          <w:rtl/>
        </w:rPr>
      </w:pPr>
    </w:p>
    <w:p w14:paraId="79E6B9AF" w14:textId="77777777" w:rsidR="007E382C" w:rsidRPr="00186550" w:rsidRDefault="007E382C" w:rsidP="007E382C">
      <w:pPr>
        <w:pStyle w:val="Caption"/>
        <w:keepNext/>
      </w:pPr>
      <w:r>
        <w:lastRenderedPageBreak/>
        <w:fldChar w:fldCharType="begin"/>
      </w:r>
      <w:r>
        <w:instrText xml:space="preserve"> SEQ </w:instrText>
      </w:r>
      <w:r>
        <w:rPr>
          <w:rtl/>
        </w:rPr>
        <w:instrText>جدول</w:instrText>
      </w:r>
      <w:r>
        <w:instrText xml:space="preserve"> \* ARABIC </w:instrText>
      </w:r>
      <w:r>
        <w:fldChar w:fldCharType="separate"/>
      </w:r>
      <w:bookmarkStart w:id="58" w:name="_Toc215933546"/>
      <w:r>
        <w:rPr>
          <w:noProof/>
        </w:rPr>
        <w:t>5</w:t>
      </w:r>
      <w:r>
        <w:fldChar w:fldCharType="end"/>
      </w:r>
      <w:r>
        <w:t xml:space="preserve"> </w:t>
      </w:r>
      <w:r w:rsidRPr="00186550">
        <w:rPr>
          <w:rFonts w:hint="cs"/>
          <w:rtl/>
        </w:rPr>
        <w:t xml:space="preserve">جدول </w:t>
      </w:r>
      <w:r w:rsidRPr="00186550">
        <w:rPr>
          <w:rtl/>
        </w:rPr>
        <w:t>تأثير التنظيف الكيميائي على الطلاءات الواقية</w:t>
      </w:r>
      <w:r w:rsidRPr="00186550">
        <w:t>:</w:t>
      </w:r>
      <w:bookmarkEnd w:id="58"/>
    </w:p>
    <w:tbl>
      <w:tblPr>
        <w:tblStyle w:val="GridTable4-Accent1"/>
        <w:tblW w:w="10140" w:type="dxa"/>
        <w:jc w:val="right"/>
        <w:tblLook w:val="04A0" w:firstRow="1" w:lastRow="0" w:firstColumn="1" w:lastColumn="0" w:noHBand="0" w:noVBand="1"/>
      </w:tblPr>
      <w:tblGrid>
        <w:gridCol w:w="2303"/>
        <w:gridCol w:w="3734"/>
        <w:gridCol w:w="4103"/>
      </w:tblGrid>
      <w:tr w:rsidR="007E382C" w:rsidRPr="00B00733" w14:paraId="3A8977C7"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303" w:type="dxa"/>
            <w:hideMark/>
          </w:tcPr>
          <w:p w14:paraId="236E7718"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نوع التكلفة</w:t>
            </w:r>
          </w:p>
        </w:tc>
        <w:tc>
          <w:tcPr>
            <w:tcW w:w="0" w:type="auto"/>
            <w:hideMark/>
          </w:tcPr>
          <w:p w14:paraId="5FDBABC2"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التكلفة السنوية (بالآلاف)</w:t>
            </w:r>
          </w:p>
        </w:tc>
        <w:tc>
          <w:tcPr>
            <w:tcW w:w="0" w:type="auto"/>
            <w:hideMark/>
          </w:tcPr>
          <w:p w14:paraId="09591BBB"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نسبة من التكاليف الإجمالية</w:t>
            </w:r>
          </w:p>
        </w:tc>
      </w:tr>
      <w:tr w:rsidR="007E382C" w:rsidRPr="00B00733" w14:paraId="1AA42782"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303" w:type="dxa"/>
            <w:hideMark/>
          </w:tcPr>
          <w:p w14:paraId="46C4D28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استبدال الأجزاء</w:t>
            </w:r>
          </w:p>
        </w:tc>
        <w:tc>
          <w:tcPr>
            <w:tcW w:w="0" w:type="auto"/>
            <w:hideMark/>
          </w:tcPr>
          <w:p w14:paraId="07CD589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50-100</w:t>
            </w:r>
          </w:p>
        </w:tc>
        <w:tc>
          <w:tcPr>
            <w:tcW w:w="0" w:type="auto"/>
            <w:hideMark/>
          </w:tcPr>
          <w:p w14:paraId="6BCC60A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40%</w:t>
            </w:r>
          </w:p>
        </w:tc>
      </w:tr>
      <w:tr w:rsidR="007E382C" w:rsidRPr="00B00733" w14:paraId="4FE02F9E"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2303" w:type="dxa"/>
            <w:hideMark/>
          </w:tcPr>
          <w:p w14:paraId="268C550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أعمال اللحام والإصلاح</w:t>
            </w:r>
          </w:p>
        </w:tc>
        <w:tc>
          <w:tcPr>
            <w:tcW w:w="0" w:type="auto"/>
            <w:hideMark/>
          </w:tcPr>
          <w:p w14:paraId="70A7E81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20-40</w:t>
            </w:r>
          </w:p>
        </w:tc>
        <w:tc>
          <w:tcPr>
            <w:tcW w:w="0" w:type="auto"/>
            <w:hideMark/>
          </w:tcPr>
          <w:p w14:paraId="747F39F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25%</w:t>
            </w:r>
          </w:p>
        </w:tc>
      </w:tr>
      <w:tr w:rsidR="007E382C" w:rsidRPr="00B00733" w14:paraId="5D435B82"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303" w:type="dxa"/>
            <w:hideMark/>
          </w:tcPr>
          <w:p w14:paraId="668FADB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الطلاء وإعادة التغطية</w:t>
            </w:r>
          </w:p>
        </w:tc>
        <w:tc>
          <w:tcPr>
            <w:tcW w:w="0" w:type="auto"/>
            <w:hideMark/>
          </w:tcPr>
          <w:p w14:paraId="3108463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15-30</w:t>
            </w:r>
          </w:p>
        </w:tc>
        <w:tc>
          <w:tcPr>
            <w:tcW w:w="0" w:type="auto"/>
            <w:hideMark/>
          </w:tcPr>
          <w:p w14:paraId="257A3B5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20%</w:t>
            </w:r>
          </w:p>
        </w:tc>
      </w:tr>
      <w:tr w:rsidR="007E382C" w:rsidRPr="00B00733" w14:paraId="33C20729"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2303" w:type="dxa"/>
            <w:hideMark/>
          </w:tcPr>
          <w:p w14:paraId="7C1A816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فقدان الإنتاج</w:t>
            </w:r>
          </w:p>
        </w:tc>
        <w:tc>
          <w:tcPr>
            <w:tcW w:w="0" w:type="auto"/>
            <w:hideMark/>
          </w:tcPr>
          <w:p w14:paraId="1FE47F27"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10-25</w:t>
            </w:r>
          </w:p>
        </w:tc>
        <w:tc>
          <w:tcPr>
            <w:tcW w:w="0" w:type="auto"/>
            <w:hideMark/>
          </w:tcPr>
          <w:p w14:paraId="1BEED08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15%</w:t>
            </w:r>
          </w:p>
        </w:tc>
      </w:tr>
    </w:tbl>
    <w:p w14:paraId="35997401" w14:textId="77777777" w:rsidR="007E382C" w:rsidRPr="00186550" w:rsidRDefault="007E382C" w:rsidP="007E382C">
      <w:pPr>
        <w:pStyle w:val="Heading2"/>
      </w:pPr>
      <w:bookmarkStart w:id="59" w:name="_Toc215941430"/>
      <w:r w:rsidRPr="00186550">
        <w:rPr>
          <w:szCs w:val="20"/>
          <w:rtl/>
        </w:rPr>
        <w:t>استراتيجيات الحد من تآكل التنظيف الكيميائي</w:t>
      </w:r>
      <w:r w:rsidRPr="00186550">
        <w:t>:</w:t>
      </w:r>
      <w:bookmarkEnd w:id="59"/>
    </w:p>
    <w:p w14:paraId="5B042879" w14:textId="77777777" w:rsidR="007E382C" w:rsidRPr="00186550" w:rsidRDefault="007E382C" w:rsidP="007E382C">
      <w:pPr>
        <w:pStyle w:val="Heading3"/>
      </w:pPr>
      <w:bookmarkStart w:id="60" w:name="_Toc215941431"/>
      <w:r w:rsidRPr="00186550">
        <w:rPr>
          <w:szCs w:val="20"/>
          <w:rtl/>
        </w:rPr>
        <w:t>الوقاية الهندسية</w:t>
      </w:r>
      <w:r w:rsidRPr="00186550">
        <w:t>:</w:t>
      </w:r>
      <w:bookmarkEnd w:id="60"/>
    </w:p>
    <w:p w14:paraId="49918931" w14:textId="77777777" w:rsidR="007E382C" w:rsidRPr="00B00733" w:rsidRDefault="007E382C" w:rsidP="007E382C">
      <w:pPr>
        <w:numPr>
          <w:ilvl w:val="0"/>
          <w:numId w:val="16"/>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الفولاذ المقاوم للصدأ 316</w:t>
      </w:r>
      <w:r w:rsidRPr="00B00733">
        <w:rPr>
          <w:rFonts w:ascii="Simplified Arabic" w:hAnsi="Simplified Arabic" w:cs="Simplified Arabic"/>
          <w:sz w:val="20"/>
          <w:szCs w:val="20"/>
        </w:rPr>
        <w:t xml:space="preserve">L </w:t>
      </w:r>
      <w:r w:rsidRPr="00B00733">
        <w:rPr>
          <w:rFonts w:ascii="Simplified Arabic" w:hAnsi="Simplified Arabic" w:cs="Simplified Arabic"/>
          <w:sz w:val="20"/>
          <w:szCs w:val="20"/>
          <w:rtl/>
        </w:rPr>
        <w:t>في المناطق عالية الخطورة</w:t>
      </w:r>
    </w:p>
    <w:p w14:paraId="6F48F178" w14:textId="77777777" w:rsidR="007E382C" w:rsidRPr="00B00733" w:rsidRDefault="007E382C" w:rsidP="007E382C">
      <w:pPr>
        <w:numPr>
          <w:ilvl w:val="0"/>
          <w:numId w:val="16"/>
        </w:numPr>
        <w:ind w:left="0"/>
        <w:rPr>
          <w:rFonts w:ascii="Simplified Arabic" w:hAnsi="Simplified Arabic" w:cs="Simplified Arabic"/>
          <w:sz w:val="20"/>
          <w:szCs w:val="20"/>
        </w:rPr>
      </w:pPr>
      <w:r w:rsidRPr="00B00733">
        <w:rPr>
          <w:rFonts w:ascii="Simplified Arabic" w:hAnsi="Simplified Arabic" w:cs="Simplified Arabic"/>
          <w:sz w:val="20"/>
          <w:szCs w:val="20"/>
          <w:rtl/>
        </w:rPr>
        <w:t xml:space="preserve">تطبيق طلاءات </w:t>
      </w:r>
      <w:proofErr w:type="spellStart"/>
      <w:r w:rsidRPr="00B00733">
        <w:rPr>
          <w:rFonts w:ascii="Simplified Arabic" w:hAnsi="Simplified Arabic" w:cs="Simplified Arabic"/>
          <w:sz w:val="20"/>
          <w:szCs w:val="20"/>
          <w:rtl/>
        </w:rPr>
        <w:t>إيبوكسية</w:t>
      </w:r>
      <w:proofErr w:type="spellEnd"/>
      <w:r w:rsidRPr="00B00733">
        <w:rPr>
          <w:rFonts w:ascii="Simplified Arabic" w:hAnsi="Simplified Arabic" w:cs="Simplified Arabic"/>
          <w:sz w:val="20"/>
          <w:szCs w:val="20"/>
          <w:rtl/>
        </w:rPr>
        <w:t xml:space="preserve"> عالية المقاومة</w:t>
      </w:r>
    </w:p>
    <w:p w14:paraId="5C646C2C" w14:textId="77777777" w:rsidR="007E382C" w:rsidRPr="00B00733" w:rsidRDefault="007E382C" w:rsidP="007E382C">
      <w:pPr>
        <w:numPr>
          <w:ilvl w:val="0"/>
          <w:numId w:val="16"/>
        </w:numPr>
        <w:ind w:left="0"/>
        <w:rPr>
          <w:rFonts w:ascii="Simplified Arabic" w:hAnsi="Simplified Arabic" w:cs="Simplified Arabic"/>
          <w:sz w:val="20"/>
          <w:szCs w:val="20"/>
        </w:rPr>
      </w:pPr>
      <w:r w:rsidRPr="00B00733">
        <w:rPr>
          <w:rFonts w:ascii="Simplified Arabic" w:hAnsi="Simplified Arabic" w:cs="Simplified Arabic"/>
          <w:sz w:val="20"/>
          <w:szCs w:val="20"/>
          <w:rtl/>
        </w:rPr>
        <w:t>تصميم معدات بزوايا انسيابية لتسهيل التنظيف</w:t>
      </w:r>
    </w:p>
    <w:p w14:paraId="1396BD43" w14:textId="77777777" w:rsidR="007E382C" w:rsidRPr="00B00733" w:rsidRDefault="007E382C" w:rsidP="007E382C">
      <w:pPr>
        <w:numPr>
          <w:ilvl w:val="0"/>
          <w:numId w:val="16"/>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أنظمة</w:t>
      </w:r>
      <w:r w:rsidRPr="00B00733">
        <w:rPr>
          <w:rFonts w:ascii="Simplified Arabic" w:hAnsi="Simplified Arabic" w:cs="Simplified Arabic"/>
          <w:sz w:val="20"/>
          <w:szCs w:val="20"/>
        </w:rPr>
        <w:t xml:space="preserve"> CIP </w:t>
      </w:r>
      <w:r w:rsidRPr="00B00733">
        <w:rPr>
          <w:rFonts w:ascii="Simplified Arabic" w:hAnsi="Simplified Arabic" w:cs="Simplified Arabic"/>
          <w:sz w:val="20"/>
          <w:szCs w:val="20"/>
          <w:rtl/>
        </w:rPr>
        <w:t>(التنظيف في المكان) ذات التحكم الدقيق في التركيز</w:t>
      </w:r>
    </w:p>
    <w:p w14:paraId="18E76EB0" w14:textId="77777777" w:rsidR="007E382C" w:rsidRPr="00186550" w:rsidRDefault="007E382C" w:rsidP="007E382C">
      <w:pPr>
        <w:pStyle w:val="Heading3"/>
      </w:pPr>
      <w:bookmarkStart w:id="61" w:name="_Toc215941432"/>
      <w:r w:rsidRPr="00186550">
        <w:rPr>
          <w:szCs w:val="20"/>
          <w:rtl/>
        </w:rPr>
        <w:t>الوقاية التشغيلية</w:t>
      </w:r>
      <w:r w:rsidRPr="00186550">
        <w:t>:</w:t>
      </w:r>
      <w:bookmarkEnd w:id="61"/>
    </w:p>
    <w:p w14:paraId="018E0406" w14:textId="77777777" w:rsidR="007E382C" w:rsidRPr="00B00733" w:rsidRDefault="007E382C" w:rsidP="007E382C">
      <w:pPr>
        <w:numPr>
          <w:ilvl w:val="0"/>
          <w:numId w:val="17"/>
        </w:numPr>
        <w:ind w:left="0"/>
        <w:rPr>
          <w:rFonts w:ascii="Simplified Arabic" w:hAnsi="Simplified Arabic" w:cs="Simplified Arabic"/>
          <w:sz w:val="20"/>
          <w:szCs w:val="20"/>
        </w:rPr>
      </w:pPr>
      <w:r w:rsidRPr="00B00733">
        <w:rPr>
          <w:rFonts w:ascii="Simplified Arabic" w:hAnsi="Simplified Arabic" w:cs="Simplified Arabic"/>
          <w:sz w:val="20"/>
          <w:szCs w:val="20"/>
          <w:rtl/>
        </w:rPr>
        <w:t>التحكم في تركيز ودرجة حموضة محاليل التنظيف</w:t>
      </w:r>
    </w:p>
    <w:p w14:paraId="403D027E" w14:textId="77777777" w:rsidR="007E382C" w:rsidRPr="00B00733" w:rsidRDefault="007E382C" w:rsidP="007E382C">
      <w:pPr>
        <w:numPr>
          <w:ilvl w:val="0"/>
          <w:numId w:val="17"/>
        </w:numPr>
        <w:ind w:left="0"/>
        <w:rPr>
          <w:rFonts w:ascii="Simplified Arabic" w:hAnsi="Simplified Arabic" w:cs="Simplified Arabic"/>
          <w:sz w:val="20"/>
          <w:szCs w:val="20"/>
        </w:rPr>
      </w:pPr>
      <w:r w:rsidRPr="00B00733">
        <w:rPr>
          <w:rFonts w:ascii="Simplified Arabic" w:hAnsi="Simplified Arabic" w:cs="Simplified Arabic"/>
          <w:sz w:val="20"/>
          <w:szCs w:val="20"/>
          <w:rtl/>
        </w:rPr>
        <w:t>تقليل زمن التلامس مع المواد الكيميائية</w:t>
      </w:r>
    </w:p>
    <w:p w14:paraId="7F956AF8" w14:textId="77777777" w:rsidR="007E382C" w:rsidRPr="00B00733" w:rsidRDefault="007E382C" w:rsidP="007E382C">
      <w:pPr>
        <w:numPr>
          <w:ilvl w:val="0"/>
          <w:numId w:val="17"/>
        </w:numPr>
        <w:ind w:left="0"/>
        <w:rPr>
          <w:rFonts w:ascii="Simplified Arabic" w:hAnsi="Simplified Arabic" w:cs="Simplified Arabic"/>
          <w:sz w:val="20"/>
          <w:szCs w:val="20"/>
        </w:rPr>
      </w:pPr>
      <w:r w:rsidRPr="00B00733">
        <w:rPr>
          <w:rFonts w:ascii="Simplified Arabic" w:hAnsi="Simplified Arabic" w:cs="Simplified Arabic"/>
          <w:sz w:val="20"/>
          <w:szCs w:val="20"/>
          <w:rtl/>
        </w:rPr>
        <w:t>الشطف الفوري بعد التنظيف</w:t>
      </w:r>
    </w:p>
    <w:p w14:paraId="2235B78A" w14:textId="77777777" w:rsidR="007E382C" w:rsidRPr="00B00733" w:rsidRDefault="007E382C" w:rsidP="007E382C">
      <w:pPr>
        <w:numPr>
          <w:ilvl w:val="0"/>
          <w:numId w:val="17"/>
        </w:numPr>
        <w:ind w:left="0"/>
        <w:rPr>
          <w:rFonts w:ascii="Simplified Arabic" w:hAnsi="Simplified Arabic" w:cs="Simplified Arabic"/>
          <w:sz w:val="20"/>
          <w:szCs w:val="20"/>
        </w:rPr>
      </w:pPr>
      <w:r w:rsidRPr="00B00733">
        <w:rPr>
          <w:rFonts w:ascii="Simplified Arabic" w:hAnsi="Simplified Arabic" w:cs="Simplified Arabic"/>
          <w:sz w:val="20"/>
          <w:szCs w:val="20"/>
          <w:rtl/>
        </w:rPr>
        <w:t>المراقبة الدورية لسمك المعدن</w:t>
      </w:r>
    </w:p>
    <w:p w14:paraId="01CEDDF6" w14:textId="77777777" w:rsidR="007E382C"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62" w:name="_Toc215933547"/>
      <w:r>
        <w:rPr>
          <w:noProof/>
          <w:rtl/>
        </w:rPr>
        <w:t>6</w:t>
      </w:r>
      <w:r>
        <w:fldChar w:fldCharType="end"/>
      </w:r>
      <w:r>
        <w:t xml:space="preserve"> </w:t>
      </w:r>
      <w:r w:rsidRPr="00B00733">
        <w:rPr>
          <w:b/>
          <w:rtl/>
        </w:rPr>
        <w:t>جدول مقارنة خيارات المواد المقاومة للتنظيف الكيميائي</w:t>
      </w:r>
      <w:r w:rsidRPr="00B00733">
        <w:rPr>
          <w:b/>
        </w:rPr>
        <w:t>:</w:t>
      </w:r>
      <w:bookmarkEnd w:id="62"/>
    </w:p>
    <w:tbl>
      <w:tblPr>
        <w:tblStyle w:val="GridTable4-Accent1"/>
        <w:tblW w:w="0" w:type="auto"/>
        <w:jc w:val="right"/>
        <w:tblLook w:val="04A0" w:firstRow="1" w:lastRow="0" w:firstColumn="1" w:lastColumn="0" w:noHBand="0" w:noVBand="1"/>
      </w:tblPr>
      <w:tblGrid>
        <w:gridCol w:w="1722"/>
        <w:gridCol w:w="1149"/>
        <w:gridCol w:w="1100"/>
        <w:gridCol w:w="1304"/>
        <w:gridCol w:w="1220"/>
        <w:gridCol w:w="1097"/>
      </w:tblGrid>
      <w:tr w:rsidR="007E382C" w:rsidRPr="00B00733" w14:paraId="59F8D919"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825DC03"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المادة</w:t>
            </w:r>
          </w:p>
        </w:tc>
        <w:tc>
          <w:tcPr>
            <w:tcW w:w="0" w:type="auto"/>
            <w:hideMark/>
          </w:tcPr>
          <w:p w14:paraId="5F766164"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التكلفة النسبية</w:t>
            </w:r>
          </w:p>
        </w:tc>
        <w:tc>
          <w:tcPr>
            <w:tcW w:w="0" w:type="auto"/>
            <w:hideMark/>
          </w:tcPr>
          <w:p w14:paraId="5B83254C"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الكلور</w:t>
            </w:r>
          </w:p>
        </w:tc>
        <w:tc>
          <w:tcPr>
            <w:tcW w:w="0" w:type="auto"/>
            <w:hideMark/>
          </w:tcPr>
          <w:p w14:paraId="513ACAFF"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الأحماض</w:t>
            </w:r>
          </w:p>
        </w:tc>
        <w:tc>
          <w:tcPr>
            <w:tcW w:w="0" w:type="auto"/>
            <w:hideMark/>
          </w:tcPr>
          <w:p w14:paraId="578A722D"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القلويات</w:t>
            </w:r>
          </w:p>
        </w:tc>
        <w:tc>
          <w:tcPr>
            <w:tcW w:w="0" w:type="auto"/>
            <w:hideMark/>
          </w:tcPr>
          <w:p w14:paraId="754B0482"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العمر المتوقع</w:t>
            </w:r>
          </w:p>
        </w:tc>
      </w:tr>
      <w:tr w:rsidR="007E382C" w:rsidRPr="00B00733" w14:paraId="7D17185E"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AAD873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الفولاذ الكربوني + طلاء</w:t>
            </w:r>
          </w:p>
        </w:tc>
        <w:tc>
          <w:tcPr>
            <w:tcW w:w="0" w:type="auto"/>
            <w:hideMark/>
          </w:tcPr>
          <w:p w14:paraId="2E2A5CB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1x</w:t>
            </w:r>
          </w:p>
        </w:tc>
        <w:tc>
          <w:tcPr>
            <w:tcW w:w="0" w:type="auto"/>
            <w:hideMark/>
          </w:tcPr>
          <w:p w14:paraId="2A32E63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ضعيفة</w:t>
            </w:r>
          </w:p>
        </w:tc>
        <w:tc>
          <w:tcPr>
            <w:tcW w:w="0" w:type="auto"/>
            <w:hideMark/>
          </w:tcPr>
          <w:p w14:paraId="7DB6A5B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ضعيفة</w:t>
            </w:r>
          </w:p>
        </w:tc>
        <w:tc>
          <w:tcPr>
            <w:tcW w:w="0" w:type="auto"/>
            <w:hideMark/>
          </w:tcPr>
          <w:p w14:paraId="63015B1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46105EF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2-3 </w:t>
            </w:r>
            <w:r w:rsidRPr="00B00733">
              <w:rPr>
                <w:rFonts w:ascii="Simplified Arabic" w:hAnsi="Simplified Arabic" w:cs="Simplified Arabic"/>
                <w:sz w:val="20"/>
                <w:szCs w:val="20"/>
                <w:rtl/>
              </w:rPr>
              <w:t>سنوات</w:t>
            </w:r>
          </w:p>
        </w:tc>
      </w:tr>
      <w:tr w:rsidR="007E382C" w:rsidRPr="00B00733" w14:paraId="1ED72AE9"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A0EBFA9"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SS 304</w:t>
            </w:r>
          </w:p>
        </w:tc>
        <w:tc>
          <w:tcPr>
            <w:tcW w:w="0" w:type="auto"/>
            <w:hideMark/>
          </w:tcPr>
          <w:p w14:paraId="22DBBDCB"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3x</w:t>
            </w:r>
          </w:p>
        </w:tc>
        <w:tc>
          <w:tcPr>
            <w:tcW w:w="0" w:type="auto"/>
            <w:hideMark/>
          </w:tcPr>
          <w:p w14:paraId="630CD0E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7DB7756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جيدة</w:t>
            </w:r>
          </w:p>
        </w:tc>
        <w:tc>
          <w:tcPr>
            <w:tcW w:w="0" w:type="auto"/>
            <w:hideMark/>
          </w:tcPr>
          <w:p w14:paraId="021ED1F3"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جيدة</w:t>
            </w:r>
          </w:p>
        </w:tc>
        <w:tc>
          <w:tcPr>
            <w:tcW w:w="0" w:type="auto"/>
            <w:hideMark/>
          </w:tcPr>
          <w:p w14:paraId="7369044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5-7 </w:t>
            </w:r>
            <w:r w:rsidRPr="00B00733">
              <w:rPr>
                <w:rFonts w:ascii="Simplified Arabic" w:hAnsi="Simplified Arabic" w:cs="Simplified Arabic"/>
                <w:sz w:val="20"/>
                <w:szCs w:val="20"/>
                <w:rtl/>
              </w:rPr>
              <w:t>سنوات</w:t>
            </w:r>
          </w:p>
        </w:tc>
      </w:tr>
      <w:tr w:rsidR="007E382C" w:rsidRPr="00B00733" w14:paraId="2954ACF8"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F95FFE4"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SS 316</w:t>
            </w:r>
          </w:p>
        </w:tc>
        <w:tc>
          <w:tcPr>
            <w:tcW w:w="0" w:type="auto"/>
            <w:hideMark/>
          </w:tcPr>
          <w:p w14:paraId="7886A019"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4x</w:t>
            </w:r>
          </w:p>
        </w:tc>
        <w:tc>
          <w:tcPr>
            <w:tcW w:w="0" w:type="auto"/>
            <w:hideMark/>
          </w:tcPr>
          <w:p w14:paraId="5FB8C9DA"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جيدة</w:t>
            </w:r>
          </w:p>
        </w:tc>
        <w:tc>
          <w:tcPr>
            <w:tcW w:w="0" w:type="auto"/>
            <w:hideMark/>
          </w:tcPr>
          <w:p w14:paraId="4F24AA4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w:t>
            </w:r>
          </w:p>
        </w:tc>
        <w:tc>
          <w:tcPr>
            <w:tcW w:w="0" w:type="auto"/>
            <w:hideMark/>
          </w:tcPr>
          <w:p w14:paraId="4CA4555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جيدة</w:t>
            </w:r>
          </w:p>
        </w:tc>
        <w:tc>
          <w:tcPr>
            <w:tcW w:w="0" w:type="auto"/>
            <w:hideMark/>
          </w:tcPr>
          <w:p w14:paraId="576A6FED"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7-10 </w:t>
            </w:r>
            <w:r w:rsidRPr="00B00733">
              <w:rPr>
                <w:rFonts w:ascii="Simplified Arabic" w:hAnsi="Simplified Arabic" w:cs="Simplified Arabic"/>
                <w:sz w:val="20"/>
                <w:szCs w:val="20"/>
                <w:rtl/>
              </w:rPr>
              <w:t>سنوات</w:t>
            </w:r>
          </w:p>
        </w:tc>
      </w:tr>
      <w:tr w:rsidR="007E382C" w:rsidRPr="00B00733" w14:paraId="3E3DF42B"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07C5FB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Hastelloy C-276</w:t>
            </w:r>
          </w:p>
        </w:tc>
        <w:tc>
          <w:tcPr>
            <w:tcW w:w="0" w:type="auto"/>
            <w:hideMark/>
          </w:tcPr>
          <w:p w14:paraId="2E70BD1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10x</w:t>
            </w:r>
          </w:p>
        </w:tc>
        <w:tc>
          <w:tcPr>
            <w:tcW w:w="0" w:type="auto"/>
            <w:hideMark/>
          </w:tcPr>
          <w:p w14:paraId="3613958B"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w:t>
            </w:r>
          </w:p>
        </w:tc>
        <w:tc>
          <w:tcPr>
            <w:tcW w:w="0" w:type="auto"/>
            <w:hideMark/>
          </w:tcPr>
          <w:p w14:paraId="285CBC15"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w:t>
            </w:r>
          </w:p>
        </w:tc>
        <w:tc>
          <w:tcPr>
            <w:tcW w:w="0" w:type="auto"/>
            <w:hideMark/>
          </w:tcPr>
          <w:p w14:paraId="08A82928"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w:t>
            </w:r>
          </w:p>
        </w:tc>
        <w:tc>
          <w:tcPr>
            <w:tcW w:w="0" w:type="auto"/>
            <w:hideMark/>
          </w:tcPr>
          <w:p w14:paraId="363F877F"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15+ </w:t>
            </w:r>
            <w:r w:rsidRPr="00B00733">
              <w:rPr>
                <w:rFonts w:ascii="Simplified Arabic" w:hAnsi="Simplified Arabic" w:cs="Simplified Arabic"/>
                <w:sz w:val="20"/>
                <w:szCs w:val="20"/>
                <w:rtl/>
              </w:rPr>
              <w:t>سنة</w:t>
            </w:r>
          </w:p>
        </w:tc>
      </w:tr>
    </w:tbl>
    <w:p w14:paraId="69CCF813" w14:textId="77777777" w:rsidR="007E382C" w:rsidRPr="00B00733" w:rsidRDefault="007E382C" w:rsidP="007E382C">
      <w:pPr>
        <w:rPr>
          <w:rFonts w:ascii="Simplified Arabic" w:hAnsi="Simplified Arabic" w:cs="Simplified Arabic"/>
          <w:b/>
          <w:bCs/>
          <w:sz w:val="20"/>
          <w:szCs w:val="20"/>
          <w:rtl/>
        </w:rPr>
      </w:pPr>
    </w:p>
    <w:p w14:paraId="7755E4AA" w14:textId="77777777" w:rsidR="007E382C" w:rsidRPr="00186550" w:rsidRDefault="007E382C" w:rsidP="007E382C">
      <w:pPr>
        <w:pStyle w:val="Heading2"/>
      </w:pPr>
      <w:bookmarkStart w:id="63" w:name="_Toc215941433"/>
      <w:r w:rsidRPr="00186550">
        <w:rPr>
          <w:szCs w:val="20"/>
          <w:rtl/>
        </w:rPr>
        <w:t>توصيات عملية للحد من المشكلة</w:t>
      </w:r>
      <w:r w:rsidRPr="00186550">
        <w:t>:</w:t>
      </w:r>
      <w:bookmarkEnd w:id="63"/>
    </w:p>
    <w:p w14:paraId="35323FF3" w14:textId="77777777" w:rsidR="007E382C" w:rsidRPr="00B00733" w:rsidRDefault="007E382C" w:rsidP="007E382C">
      <w:pPr>
        <w:numPr>
          <w:ilvl w:val="0"/>
          <w:numId w:val="18"/>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اختيار المواد المناسبة</w:t>
      </w:r>
      <w:r w:rsidRPr="00B00733">
        <w:rPr>
          <w:rFonts w:ascii="Simplified Arabic" w:hAnsi="Simplified Arabic" w:cs="Simplified Arabic"/>
          <w:b/>
          <w:bCs/>
          <w:sz w:val="20"/>
          <w:szCs w:val="20"/>
        </w:rPr>
        <w:t>:</w:t>
      </w:r>
    </w:p>
    <w:p w14:paraId="63CC2039" w14:textId="77777777" w:rsidR="007E382C" w:rsidRPr="00B00733" w:rsidRDefault="007E382C" w:rsidP="007E382C">
      <w:pPr>
        <w:numPr>
          <w:ilvl w:val="1"/>
          <w:numId w:val="18"/>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الفولاذ المقاوم 316 للأسطح الملامسة للمواد الكيميائية</w:t>
      </w:r>
    </w:p>
    <w:p w14:paraId="28FD0778" w14:textId="77777777" w:rsidR="007E382C" w:rsidRPr="00B00733" w:rsidRDefault="007E382C" w:rsidP="007E382C">
      <w:pPr>
        <w:numPr>
          <w:ilvl w:val="1"/>
          <w:numId w:val="18"/>
        </w:numPr>
        <w:ind w:left="0"/>
        <w:rPr>
          <w:rFonts w:ascii="Simplified Arabic" w:hAnsi="Simplified Arabic" w:cs="Simplified Arabic"/>
          <w:sz w:val="20"/>
          <w:szCs w:val="20"/>
        </w:rPr>
      </w:pPr>
      <w:r w:rsidRPr="00B00733">
        <w:rPr>
          <w:rFonts w:ascii="Simplified Arabic" w:hAnsi="Simplified Arabic" w:cs="Simplified Arabic"/>
          <w:sz w:val="20"/>
          <w:szCs w:val="20"/>
          <w:rtl/>
        </w:rPr>
        <w:t>اختيار مواد غير معدنية مثل</w:t>
      </w:r>
      <w:r w:rsidRPr="00B00733">
        <w:rPr>
          <w:rFonts w:ascii="Simplified Arabic" w:hAnsi="Simplified Arabic" w:cs="Simplified Arabic"/>
          <w:sz w:val="20"/>
          <w:szCs w:val="20"/>
        </w:rPr>
        <w:t xml:space="preserve"> PVDF </w:t>
      </w:r>
      <w:r w:rsidRPr="00B00733">
        <w:rPr>
          <w:rFonts w:ascii="Simplified Arabic" w:hAnsi="Simplified Arabic" w:cs="Simplified Arabic"/>
          <w:sz w:val="20"/>
          <w:szCs w:val="20"/>
          <w:rtl/>
        </w:rPr>
        <w:t>أو</w:t>
      </w:r>
      <w:r w:rsidRPr="00B00733">
        <w:rPr>
          <w:rFonts w:ascii="Simplified Arabic" w:hAnsi="Simplified Arabic" w:cs="Simplified Arabic"/>
          <w:sz w:val="20"/>
          <w:szCs w:val="20"/>
        </w:rPr>
        <w:t xml:space="preserve"> PP </w:t>
      </w:r>
      <w:r w:rsidRPr="00B00733">
        <w:rPr>
          <w:rFonts w:ascii="Simplified Arabic" w:hAnsi="Simplified Arabic" w:cs="Simplified Arabic"/>
          <w:sz w:val="20"/>
          <w:szCs w:val="20"/>
          <w:rtl/>
        </w:rPr>
        <w:t>في التطبيقات المناسبة</w:t>
      </w:r>
    </w:p>
    <w:p w14:paraId="0E145B7E" w14:textId="77777777" w:rsidR="007E382C" w:rsidRPr="00B00733" w:rsidRDefault="007E382C" w:rsidP="007E382C">
      <w:pPr>
        <w:numPr>
          <w:ilvl w:val="0"/>
          <w:numId w:val="18"/>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تحسين بروتوكولات التنظيف</w:t>
      </w:r>
      <w:r w:rsidRPr="00B00733">
        <w:rPr>
          <w:rFonts w:ascii="Simplified Arabic" w:hAnsi="Simplified Arabic" w:cs="Simplified Arabic"/>
          <w:b/>
          <w:bCs/>
          <w:sz w:val="20"/>
          <w:szCs w:val="20"/>
        </w:rPr>
        <w:t>:</w:t>
      </w:r>
    </w:p>
    <w:p w14:paraId="3E069C88" w14:textId="77777777" w:rsidR="007E382C" w:rsidRPr="00B00733" w:rsidRDefault="007E382C" w:rsidP="007E382C">
      <w:pPr>
        <w:numPr>
          <w:ilvl w:val="1"/>
          <w:numId w:val="18"/>
        </w:numPr>
        <w:ind w:left="0"/>
        <w:rPr>
          <w:rFonts w:ascii="Simplified Arabic" w:hAnsi="Simplified Arabic" w:cs="Simplified Arabic"/>
          <w:sz w:val="20"/>
          <w:szCs w:val="20"/>
        </w:rPr>
      </w:pPr>
      <w:r w:rsidRPr="00B00733">
        <w:rPr>
          <w:rFonts w:ascii="Simplified Arabic" w:hAnsi="Simplified Arabic" w:cs="Simplified Arabic"/>
          <w:sz w:val="20"/>
          <w:szCs w:val="20"/>
          <w:rtl/>
        </w:rPr>
        <w:t>تقليل تركيز مواد التنظيف لأدنى حد فعال</w:t>
      </w:r>
    </w:p>
    <w:p w14:paraId="1EAFEA3F" w14:textId="77777777" w:rsidR="007E382C" w:rsidRPr="00B00733" w:rsidRDefault="007E382C" w:rsidP="007E382C">
      <w:pPr>
        <w:numPr>
          <w:ilvl w:val="1"/>
          <w:numId w:val="18"/>
        </w:numPr>
        <w:ind w:left="0"/>
        <w:rPr>
          <w:rFonts w:ascii="Simplified Arabic" w:hAnsi="Simplified Arabic" w:cs="Simplified Arabic"/>
          <w:sz w:val="20"/>
          <w:szCs w:val="20"/>
        </w:rPr>
      </w:pPr>
      <w:r w:rsidRPr="00B00733">
        <w:rPr>
          <w:rFonts w:ascii="Simplified Arabic" w:hAnsi="Simplified Arabic" w:cs="Simplified Arabic"/>
          <w:sz w:val="20"/>
          <w:szCs w:val="20"/>
          <w:rtl/>
        </w:rPr>
        <w:lastRenderedPageBreak/>
        <w:t>التحكم في درجات الحرارة والزمن</w:t>
      </w:r>
    </w:p>
    <w:p w14:paraId="5DBA2862" w14:textId="77777777" w:rsidR="007E382C" w:rsidRPr="00B00733" w:rsidRDefault="007E382C" w:rsidP="007E382C">
      <w:pPr>
        <w:numPr>
          <w:ilvl w:val="1"/>
          <w:numId w:val="18"/>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مثبطات التآكل في محاليل التنظيف</w:t>
      </w:r>
    </w:p>
    <w:p w14:paraId="49AC2BF7" w14:textId="77777777" w:rsidR="007E382C" w:rsidRPr="00B00733" w:rsidRDefault="007E382C" w:rsidP="007E382C">
      <w:pPr>
        <w:numPr>
          <w:ilvl w:val="0"/>
          <w:numId w:val="18"/>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الصيانة الوقائية</w:t>
      </w:r>
      <w:r w:rsidRPr="00B00733">
        <w:rPr>
          <w:rFonts w:ascii="Simplified Arabic" w:hAnsi="Simplified Arabic" w:cs="Simplified Arabic"/>
          <w:b/>
          <w:bCs/>
          <w:sz w:val="20"/>
          <w:szCs w:val="20"/>
        </w:rPr>
        <w:t>:</w:t>
      </w:r>
    </w:p>
    <w:p w14:paraId="6D1F7FF0" w14:textId="77777777" w:rsidR="007E382C" w:rsidRPr="00B00733" w:rsidRDefault="007E382C" w:rsidP="007E382C">
      <w:pPr>
        <w:numPr>
          <w:ilvl w:val="1"/>
          <w:numId w:val="18"/>
        </w:numPr>
        <w:ind w:left="0"/>
        <w:rPr>
          <w:rFonts w:ascii="Simplified Arabic" w:hAnsi="Simplified Arabic" w:cs="Simplified Arabic"/>
          <w:sz w:val="20"/>
          <w:szCs w:val="20"/>
        </w:rPr>
      </w:pPr>
      <w:r w:rsidRPr="00B00733">
        <w:rPr>
          <w:rFonts w:ascii="Simplified Arabic" w:hAnsi="Simplified Arabic" w:cs="Simplified Arabic"/>
          <w:sz w:val="20"/>
          <w:szCs w:val="20"/>
          <w:rtl/>
        </w:rPr>
        <w:t>الفحوصات الدورية للطلاء والهياكل</w:t>
      </w:r>
    </w:p>
    <w:p w14:paraId="6C7C18E4" w14:textId="77777777" w:rsidR="007E382C" w:rsidRPr="00B00733" w:rsidRDefault="007E382C" w:rsidP="007E382C">
      <w:pPr>
        <w:numPr>
          <w:ilvl w:val="1"/>
          <w:numId w:val="18"/>
        </w:numPr>
        <w:ind w:left="0"/>
        <w:rPr>
          <w:rFonts w:ascii="Simplified Arabic" w:hAnsi="Simplified Arabic" w:cs="Simplified Arabic"/>
          <w:sz w:val="20"/>
          <w:szCs w:val="20"/>
        </w:rPr>
      </w:pPr>
      <w:r w:rsidRPr="00B00733">
        <w:rPr>
          <w:rFonts w:ascii="Simplified Arabic" w:hAnsi="Simplified Arabic" w:cs="Simplified Arabic"/>
          <w:sz w:val="20"/>
          <w:szCs w:val="20"/>
          <w:rtl/>
        </w:rPr>
        <w:t>قياسات سمك المعدن المنتظمة</w:t>
      </w:r>
    </w:p>
    <w:p w14:paraId="6FD3C2A9" w14:textId="77777777" w:rsidR="007E382C" w:rsidRPr="00B00733" w:rsidRDefault="007E382C" w:rsidP="007E382C">
      <w:pPr>
        <w:numPr>
          <w:ilvl w:val="1"/>
          <w:numId w:val="18"/>
        </w:numPr>
        <w:ind w:left="0"/>
        <w:rPr>
          <w:rFonts w:ascii="Simplified Arabic" w:hAnsi="Simplified Arabic" w:cs="Simplified Arabic"/>
          <w:sz w:val="20"/>
          <w:szCs w:val="20"/>
        </w:rPr>
      </w:pPr>
      <w:r w:rsidRPr="00B00733">
        <w:rPr>
          <w:rFonts w:ascii="Simplified Arabic" w:hAnsi="Simplified Arabic" w:cs="Simplified Arabic"/>
          <w:sz w:val="20"/>
          <w:szCs w:val="20"/>
          <w:rtl/>
        </w:rPr>
        <w:t>المراقبة المستمرة لظروف التشغيل</w:t>
      </w:r>
    </w:p>
    <w:p w14:paraId="29DFB38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تُظهر البيانات أن الاستثمار في المواد عالية المقاومة والتشغيل الأمثل لعمليات التنظيف يمكن أن يقلل تكاليف الصيانة بنسبة تصل إلى 60% على المدى الطويل، مع تحسين موثوقية المعدات والجودة النهائية للمنتج</w:t>
      </w:r>
      <w:r w:rsidRPr="00B00733">
        <w:rPr>
          <w:rFonts w:ascii="Simplified Arabic" w:hAnsi="Simplified Arabic" w:cs="Simplified Arabic"/>
          <w:sz w:val="20"/>
          <w:szCs w:val="20"/>
        </w:rPr>
        <w:t>.</w:t>
      </w:r>
    </w:p>
    <w:p w14:paraId="05F6E557" w14:textId="77777777" w:rsidR="007E382C" w:rsidRPr="008D6B37" w:rsidRDefault="007E382C" w:rsidP="007E382C">
      <w:pPr>
        <w:pStyle w:val="Heading1"/>
      </w:pPr>
      <w:bookmarkStart w:id="64" w:name="_Toc215941434"/>
      <w:r w:rsidRPr="008D6B37">
        <w:rPr>
          <w:szCs w:val="24"/>
          <w:rtl/>
        </w:rPr>
        <w:t>تأثير الرطوبة والبيئات القاسية على الكابلات الكهربائية وأنظمة التحكم</w:t>
      </w:r>
      <w:bookmarkEnd w:id="64"/>
    </w:p>
    <w:p w14:paraId="6BC8DCEC"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الكابلات الكهربائية وعناصر التحكم نقطة ضعف حاسمة في المنشآت الصناعية الرطبة، حيث تؤدي الظروف البيئية القاسية إلى تسريع تدهور أدائها وتهديد سلامة الأنظمة بالكامل</w:t>
      </w:r>
      <w:r w:rsidRPr="00B00733">
        <w:rPr>
          <w:rFonts w:ascii="Simplified Arabic" w:hAnsi="Simplified Arabic" w:cs="Simplified Arabic"/>
          <w:sz w:val="20"/>
          <w:szCs w:val="20"/>
        </w:rPr>
        <w:t>.</w:t>
      </w:r>
    </w:p>
    <w:p w14:paraId="13D02AEB" w14:textId="77777777" w:rsidR="007E382C" w:rsidRPr="009678B6" w:rsidRDefault="007E382C" w:rsidP="007E382C">
      <w:pPr>
        <w:pStyle w:val="Heading2"/>
      </w:pPr>
      <w:bookmarkStart w:id="65" w:name="_Toc215941435"/>
      <w:r w:rsidRPr="009678B6">
        <w:rPr>
          <w:szCs w:val="20"/>
          <w:rtl/>
        </w:rPr>
        <w:t>تأثير الرطوبة على العوازل الكهربائية</w:t>
      </w:r>
      <w:bookmarkEnd w:id="65"/>
    </w:p>
    <w:p w14:paraId="340B437A"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تتعرض العوازل الكهربائية لتحديات كبيرة في البيئات الرطبة، حيث تتسلل الرطوبة عبر الشقوق المجهرية مسببة</w:t>
      </w:r>
      <w:r w:rsidRPr="00B00733">
        <w:rPr>
          <w:rFonts w:ascii="Simplified Arabic" w:hAnsi="Simplified Arabic" w:cs="Simplified Arabic"/>
          <w:sz w:val="20"/>
          <w:szCs w:val="20"/>
        </w:rPr>
        <w:t>:</w:t>
      </w:r>
    </w:p>
    <w:p w14:paraId="2F286B73" w14:textId="77777777" w:rsidR="007E382C" w:rsidRPr="00B00733" w:rsidRDefault="007E382C" w:rsidP="007E382C">
      <w:pPr>
        <w:numPr>
          <w:ilvl w:val="0"/>
          <w:numId w:val="19"/>
        </w:numPr>
        <w:ind w:left="0"/>
        <w:rPr>
          <w:rFonts w:ascii="Simplified Arabic" w:hAnsi="Simplified Arabic" w:cs="Simplified Arabic"/>
          <w:sz w:val="20"/>
          <w:szCs w:val="20"/>
        </w:rPr>
      </w:pPr>
      <w:r w:rsidRPr="00B00733">
        <w:rPr>
          <w:rFonts w:ascii="Simplified Arabic" w:hAnsi="Simplified Arabic" w:cs="Simplified Arabic"/>
          <w:sz w:val="20"/>
          <w:szCs w:val="20"/>
          <w:rtl/>
        </w:rPr>
        <w:t>انخفاض مقاومة العزل الكهربائي بشكل حاد</w:t>
      </w:r>
    </w:p>
    <w:p w14:paraId="3CAEE33C" w14:textId="77777777" w:rsidR="007E382C" w:rsidRPr="00B00733" w:rsidRDefault="007E382C" w:rsidP="007E382C">
      <w:pPr>
        <w:numPr>
          <w:ilvl w:val="0"/>
          <w:numId w:val="19"/>
        </w:numPr>
        <w:ind w:left="0"/>
        <w:rPr>
          <w:rFonts w:ascii="Simplified Arabic" w:hAnsi="Simplified Arabic" w:cs="Simplified Arabic"/>
          <w:sz w:val="20"/>
          <w:szCs w:val="20"/>
        </w:rPr>
      </w:pPr>
      <w:r w:rsidRPr="00B00733">
        <w:rPr>
          <w:rFonts w:ascii="Simplified Arabic" w:hAnsi="Simplified Arabic" w:cs="Simplified Arabic"/>
          <w:sz w:val="20"/>
          <w:szCs w:val="20"/>
          <w:rtl/>
        </w:rPr>
        <w:t>تشكل مسارات توصيل غير مرغوبة على الأسطح</w:t>
      </w:r>
    </w:p>
    <w:p w14:paraId="1C504114" w14:textId="77777777" w:rsidR="007E382C" w:rsidRPr="00B00733" w:rsidRDefault="007E382C" w:rsidP="007E382C">
      <w:pPr>
        <w:numPr>
          <w:ilvl w:val="0"/>
          <w:numId w:val="19"/>
        </w:numPr>
        <w:ind w:left="0"/>
        <w:rPr>
          <w:rFonts w:ascii="Simplified Arabic" w:hAnsi="Simplified Arabic" w:cs="Simplified Arabic"/>
          <w:sz w:val="20"/>
          <w:szCs w:val="20"/>
        </w:rPr>
      </w:pPr>
      <w:r w:rsidRPr="00B00733">
        <w:rPr>
          <w:rFonts w:ascii="Simplified Arabic" w:hAnsi="Simplified Arabic" w:cs="Simplified Arabic"/>
          <w:sz w:val="20"/>
          <w:szCs w:val="20"/>
          <w:rtl/>
        </w:rPr>
        <w:t>تسرب التيار بين الموصلات</w:t>
      </w:r>
    </w:p>
    <w:p w14:paraId="4DDD4C4B" w14:textId="77777777" w:rsidR="007E382C" w:rsidRPr="00B00733" w:rsidRDefault="007E382C" w:rsidP="007E382C">
      <w:pPr>
        <w:numPr>
          <w:ilvl w:val="0"/>
          <w:numId w:val="19"/>
        </w:numPr>
        <w:ind w:left="0"/>
        <w:rPr>
          <w:rFonts w:ascii="Simplified Arabic" w:hAnsi="Simplified Arabic" w:cs="Simplified Arabic"/>
          <w:sz w:val="20"/>
          <w:szCs w:val="20"/>
        </w:rPr>
      </w:pPr>
      <w:r w:rsidRPr="00B00733">
        <w:rPr>
          <w:rFonts w:ascii="Simplified Arabic" w:hAnsi="Simplified Arabic" w:cs="Simplified Arabic"/>
          <w:sz w:val="20"/>
          <w:szCs w:val="20"/>
          <w:rtl/>
        </w:rPr>
        <w:t>زيادة احتمالية حدوث قِصَرٍ دائري</w:t>
      </w:r>
    </w:p>
    <w:p w14:paraId="3DC4C3A5"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66" w:name="_Toc215933548"/>
      <w:r>
        <w:rPr>
          <w:noProof/>
          <w:rtl/>
        </w:rPr>
        <w:t>7</w:t>
      </w:r>
      <w:r>
        <w:fldChar w:fldCharType="end"/>
      </w:r>
      <w:r>
        <w:t xml:space="preserve"> </w:t>
      </w:r>
      <w:r>
        <w:rPr>
          <w:rFonts w:hint="cs"/>
          <w:b/>
          <w:rtl/>
        </w:rPr>
        <w:t xml:space="preserve">جدول </w:t>
      </w:r>
      <w:r w:rsidRPr="00B00733">
        <w:rPr>
          <w:b/>
          <w:rtl/>
        </w:rPr>
        <w:t>انخفاض مقاومة العزل مع التعرض للرطوبة</w:t>
      </w:r>
      <w:bookmarkEnd w:id="66"/>
    </w:p>
    <w:tbl>
      <w:tblPr>
        <w:tblStyle w:val="GridTable4-Accent1"/>
        <w:tblW w:w="0" w:type="auto"/>
        <w:jc w:val="right"/>
        <w:tblLook w:val="04A0" w:firstRow="1" w:lastRow="0" w:firstColumn="1" w:lastColumn="0" w:noHBand="0" w:noVBand="1"/>
      </w:tblPr>
      <w:tblGrid>
        <w:gridCol w:w="1517"/>
        <w:gridCol w:w="1791"/>
        <w:gridCol w:w="915"/>
        <w:gridCol w:w="1078"/>
      </w:tblGrid>
      <w:tr w:rsidR="007E382C" w:rsidRPr="00B00733" w14:paraId="4F35AAB2"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0926815"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مدة التعرض للرطوبة</w:t>
            </w:r>
          </w:p>
        </w:tc>
        <w:tc>
          <w:tcPr>
            <w:tcW w:w="0" w:type="auto"/>
            <w:hideMark/>
          </w:tcPr>
          <w:p w14:paraId="4BAFD0FC"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العزل (ميجا أوم)</w:t>
            </w:r>
          </w:p>
        </w:tc>
        <w:tc>
          <w:tcPr>
            <w:tcW w:w="0" w:type="auto"/>
            <w:hideMark/>
          </w:tcPr>
          <w:p w14:paraId="32F127D8"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حالة الكابل</w:t>
            </w:r>
          </w:p>
        </w:tc>
        <w:tc>
          <w:tcPr>
            <w:tcW w:w="0" w:type="auto"/>
            <w:hideMark/>
          </w:tcPr>
          <w:p w14:paraId="68924A34"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التوصية</w:t>
            </w:r>
          </w:p>
        </w:tc>
      </w:tr>
      <w:tr w:rsidR="007E382C" w:rsidRPr="00B00733" w14:paraId="4EB27737"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8E2478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أقل من 6 أشهر</w:t>
            </w:r>
          </w:p>
        </w:tc>
        <w:tc>
          <w:tcPr>
            <w:tcW w:w="0" w:type="auto"/>
            <w:hideMark/>
          </w:tcPr>
          <w:p w14:paraId="7BDEF03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100 - 500</w:t>
            </w:r>
          </w:p>
        </w:tc>
        <w:tc>
          <w:tcPr>
            <w:tcW w:w="0" w:type="auto"/>
            <w:hideMark/>
          </w:tcPr>
          <w:p w14:paraId="32B2569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w:t>
            </w:r>
          </w:p>
        </w:tc>
        <w:tc>
          <w:tcPr>
            <w:tcW w:w="0" w:type="auto"/>
            <w:hideMark/>
          </w:tcPr>
          <w:p w14:paraId="7EB05B7B"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فحص دوري</w:t>
            </w:r>
          </w:p>
        </w:tc>
      </w:tr>
      <w:tr w:rsidR="007E382C" w:rsidRPr="00B00733" w14:paraId="620E802A"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F946ACC"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 xml:space="preserve">6 - 12 </w:t>
            </w:r>
            <w:r w:rsidRPr="00B00733">
              <w:rPr>
                <w:rFonts w:ascii="Simplified Arabic" w:hAnsi="Simplified Arabic" w:cs="Simplified Arabic"/>
                <w:sz w:val="20"/>
                <w:szCs w:val="20"/>
                <w:rtl/>
              </w:rPr>
              <w:t>شهر</w:t>
            </w:r>
          </w:p>
        </w:tc>
        <w:tc>
          <w:tcPr>
            <w:tcW w:w="0" w:type="auto"/>
            <w:hideMark/>
          </w:tcPr>
          <w:p w14:paraId="6BD1EA93"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50 - 100</w:t>
            </w:r>
          </w:p>
        </w:tc>
        <w:tc>
          <w:tcPr>
            <w:tcW w:w="0" w:type="auto"/>
            <w:hideMark/>
          </w:tcPr>
          <w:p w14:paraId="6F20FAC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مقبولة</w:t>
            </w:r>
          </w:p>
        </w:tc>
        <w:tc>
          <w:tcPr>
            <w:tcW w:w="0" w:type="auto"/>
            <w:hideMark/>
          </w:tcPr>
          <w:p w14:paraId="5F412AA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مراقبة منتظمة</w:t>
            </w:r>
          </w:p>
        </w:tc>
      </w:tr>
      <w:tr w:rsidR="007E382C" w:rsidRPr="00B00733" w14:paraId="7F7DD038"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157C53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 xml:space="preserve">12 - 18 </w:t>
            </w:r>
            <w:r w:rsidRPr="00B00733">
              <w:rPr>
                <w:rFonts w:ascii="Simplified Arabic" w:hAnsi="Simplified Arabic" w:cs="Simplified Arabic"/>
                <w:sz w:val="20"/>
                <w:szCs w:val="20"/>
                <w:rtl/>
              </w:rPr>
              <w:t>شهر</w:t>
            </w:r>
          </w:p>
        </w:tc>
        <w:tc>
          <w:tcPr>
            <w:tcW w:w="0" w:type="auto"/>
            <w:hideMark/>
          </w:tcPr>
          <w:p w14:paraId="7F36AA4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10 - 50</w:t>
            </w:r>
          </w:p>
        </w:tc>
        <w:tc>
          <w:tcPr>
            <w:tcW w:w="0" w:type="auto"/>
            <w:hideMark/>
          </w:tcPr>
          <w:p w14:paraId="6F2F159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خطرة</w:t>
            </w:r>
          </w:p>
        </w:tc>
        <w:tc>
          <w:tcPr>
            <w:tcW w:w="0" w:type="auto"/>
            <w:hideMark/>
          </w:tcPr>
          <w:p w14:paraId="7C5C6439"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استبدال وقائي</w:t>
            </w:r>
          </w:p>
        </w:tc>
      </w:tr>
      <w:tr w:rsidR="007E382C" w:rsidRPr="00B00733" w14:paraId="1B965CA0"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8A9FBBE"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أكثر من 18 شهر</w:t>
            </w:r>
          </w:p>
        </w:tc>
        <w:tc>
          <w:tcPr>
            <w:tcW w:w="0" w:type="auto"/>
            <w:hideMark/>
          </w:tcPr>
          <w:p w14:paraId="4C2B643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أقل من 10</w:t>
            </w:r>
          </w:p>
        </w:tc>
        <w:tc>
          <w:tcPr>
            <w:tcW w:w="0" w:type="auto"/>
            <w:hideMark/>
          </w:tcPr>
          <w:p w14:paraId="37AF802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حرجة</w:t>
            </w:r>
          </w:p>
        </w:tc>
        <w:tc>
          <w:tcPr>
            <w:tcW w:w="0" w:type="auto"/>
            <w:hideMark/>
          </w:tcPr>
          <w:p w14:paraId="62D4DFB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استبدال فوري</w:t>
            </w:r>
          </w:p>
        </w:tc>
      </w:tr>
    </w:tbl>
    <w:p w14:paraId="726C1900" w14:textId="77777777" w:rsidR="007E382C" w:rsidRPr="00B00733" w:rsidRDefault="007E382C" w:rsidP="007E382C">
      <w:pPr>
        <w:rPr>
          <w:rFonts w:ascii="Simplified Arabic" w:hAnsi="Simplified Arabic" w:cs="Simplified Arabic"/>
          <w:b/>
          <w:bCs/>
          <w:sz w:val="20"/>
          <w:szCs w:val="20"/>
          <w:rtl/>
        </w:rPr>
      </w:pPr>
    </w:p>
    <w:p w14:paraId="3807FBA7" w14:textId="77777777" w:rsidR="007E382C" w:rsidRPr="008D6B37" w:rsidRDefault="007E382C" w:rsidP="007E382C">
      <w:pPr>
        <w:pStyle w:val="Heading2"/>
      </w:pPr>
      <w:bookmarkStart w:id="67" w:name="_Toc215941436"/>
      <w:proofErr w:type="gramStart"/>
      <w:r w:rsidRPr="008D6B37">
        <w:rPr>
          <w:szCs w:val="20"/>
          <w:rtl/>
        </w:rPr>
        <w:t>مخاطر</w:t>
      </w:r>
      <w:proofErr w:type="gramEnd"/>
      <w:r w:rsidRPr="008D6B37">
        <w:rPr>
          <w:szCs w:val="20"/>
          <w:rtl/>
        </w:rPr>
        <w:t xml:space="preserve"> الحرائق الكهربائية</w:t>
      </w:r>
      <w:bookmarkEnd w:id="67"/>
    </w:p>
    <w:p w14:paraId="254E09D0"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تزيد الرطوبة من احتمالية حدوث حرائق كهربائية من خلال</w:t>
      </w:r>
      <w:r w:rsidRPr="00B00733">
        <w:rPr>
          <w:rFonts w:ascii="Simplified Arabic" w:hAnsi="Simplified Arabic" w:cs="Simplified Arabic"/>
          <w:sz w:val="20"/>
          <w:szCs w:val="20"/>
        </w:rPr>
        <w:t>:</w:t>
      </w:r>
    </w:p>
    <w:p w14:paraId="3DDB49BA" w14:textId="77777777" w:rsidR="007E382C" w:rsidRPr="00B00733" w:rsidRDefault="007E382C" w:rsidP="007E382C">
      <w:pPr>
        <w:numPr>
          <w:ilvl w:val="0"/>
          <w:numId w:val="20"/>
        </w:numPr>
        <w:ind w:left="0"/>
        <w:rPr>
          <w:rFonts w:ascii="Simplified Arabic" w:hAnsi="Simplified Arabic" w:cs="Simplified Arabic"/>
          <w:sz w:val="20"/>
          <w:szCs w:val="20"/>
        </w:rPr>
      </w:pPr>
      <w:r w:rsidRPr="00B00733">
        <w:rPr>
          <w:rFonts w:ascii="Simplified Arabic" w:hAnsi="Simplified Arabic" w:cs="Simplified Arabic"/>
          <w:sz w:val="20"/>
          <w:szCs w:val="20"/>
          <w:rtl/>
        </w:rPr>
        <w:t>تشكل أقواس كهربائية بين الموصلات</w:t>
      </w:r>
    </w:p>
    <w:p w14:paraId="20A84442" w14:textId="77777777" w:rsidR="007E382C" w:rsidRPr="00B00733" w:rsidRDefault="007E382C" w:rsidP="007E382C">
      <w:pPr>
        <w:numPr>
          <w:ilvl w:val="0"/>
          <w:numId w:val="20"/>
        </w:numPr>
        <w:ind w:left="0"/>
        <w:rPr>
          <w:rFonts w:ascii="Simplified Arabic" w:hAnsi="Simplified Arabic" w:cs="Simplified Arabic"/>
          <w:sz w:val="20"/>
          <w:szCs w:val="20"/>
        </w:rPr>
      </w:pPr>
      <w:r w:rsidRPr="00B00733">
        <w:rPr>
          <w:rFonts w:ascii="Simplified Arabic" w:hAnsi="Simplified Arabic" w:cs="Simplified Arabic"/>
          <w:sz w:val="20"/>
          <w:szCs w:val="20"/>
          <w:rtl/>
        </w:rPr>
        <w:t>ارتفاع درجة حرارة المقابس والوصلات</w:t>
      </w:r>
    </w:p>
    <w:p w14:paraId="724F49BA" w14:textId="77777777" w:rsidR="007E382C" w:rsidRPr="00B00733" w:rsidRDefault="007E382C" w:rsidP="007E382C">
      <w:pPr>
        <w:numPr>
          <w:ilvl w:val="0"/>
          <w:numId w:val="20"/>
        </w:numPr>
        <w:ind w:left="0"/>
        <w:rPr>
          <w:rFonts w:ascii="Simplified Arabic" w:hAnsi="Simplified Arabic" w:cs="Simplified Arabic"/>
          <w:sz w:val="20"/>
          <w:szCs w:val="20"/>
        </w:rPr>
      </w:pPr>
      <w:r w:rsidRPr="00B00733">
        <w:rPr>
          <w:rFonts w:ascii="Simplified Arabic" w:hAnsi="Simplified Arabic" w:cs="Simplified Arabic"/>
          <w:sz w:val="20"/>
          <w:szCs w:val="20"/>
          <w:rtl/>
        </w:rPr>
        <w:t>تلف قواطع الدورة الكهربائية</w:t>
      </w:r>
    </w:p>
    <w:p w14:paraId="66CC55C9" w14:textId="77777777" w:rsidR="007E382C" w:rsidRPr="00B00733" w:rsidRDefault="007E382C" w:rsidP="007E382C">
      <w:pPr>
        <w:numPr>
          <w:ilvl w:val="0"/>
          <w:numId w:val="20"/>
        </w:numPr>
        <w:ind w:left="0"/>
        <w:rPr>
          <w:rFonts w:ascii="Simplified Arabic" w:hAnsi="Simplified Arabic" w:cs="Simplified Arabic"/>
          <w:sz w:val="20"/>
          <w:szCs w:val="20"/>
        </w:rPr>
      </w:pPr>
      <w:r w:rsidRPr="00B00733">
        <w:rPr>
          <w:rFonts w:ascii="Simplified Arabic" w:hAnsi="Simplified Arabic" w:cs="Simplified Arabic"/>
          <w:sz w:val="20"/>
          <w:szCs w:val="20"/>
          <w:rtl/>
        </w:rPr>
        <w:t>انهيار العوازل وحدوث دوائر قصر</w:t>
      </w:r>
    </w:p>
    <w:p w14:paraId="4803EB8B" w14:textId="77777777" w:rsidR="007E382C" w:rsidRPr="00B00733" w:rsidRDefault="007E382C" w:rsidP="007E382C">
      <w:pPr>
        <w:rPr>
          <w:rFonts w:ascii="Simplified Arabic" w:hAnsi="Simplified Arabic" w:cs="Simplified Arabic"/>
          <w:b/>
          <w:bCs/>
          <w:sz w:val="20"/>
          <w:szCs w:val="20"/>
          <w:rtl/>
        </w:rPr>
      </w:pPr>
    </w:p>
    <w:p w14:paraId="59700012" w14:textId="77777777" w:rsidR="007E382C" w:rsidRPr="00B00733" w:rsidRDefault="007E382C" w:rsidP="007E382C">
      <w:pPr>
        <w:pStyle w:val="Caption"/>
        <w:keepNext/>
      </w:pPr>
      <w:r>
        <w:lastRenderedPageBreak/>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68" w:name="_Toc215933549"/>
      <w:r>
        <w:rPr>
          <w:noProof/>
          <w:rtl/>
        </w:rPr>
        <w:t>8</w:t>
      </w:r>
      <w:r>
        <w:fldChar w:fldCharType="end"/>
      </w:r>
      <w:r>
        <w:t xml:space="preserve"> </w:t>
      </w:r>
      <w:r w:rsidRPr="00B00733">
        <w:rPr>
          <w:b/>
          <w:rtl/>
        </w:rPr>
        <w:t>الجدول مقارنة أنواع الكابلات المقاومة للرطوبة</w:t>
      </w:r>
      <w:bookmarkEnd w:id="68"/>
    </w:p>
    <w:tbl>
      <w:tblPr>
        <w:tblStyle w:val="GridTable4-Accent1"/>
        <w:tblW w:w="0" w:type="auto"/>
        <w:jc w:val="right"/>
        <w:tblLook w:val="04A0" w:firstRow="1" w:lastRow="0" w:firstColumn="1" w:lastColumn="0" w:noHBand="0" w:noVBand="1"/>
      </w:tblPr>
      <w:tblGrid>
        <w:gridCol w:w="1408"/>
        <w:gridCol w:w="1417"/>
        <w:gridCol w:w="1719"/>
        <w:gridCol w:w="1684"/>
        <w:gridCol w:w="766"/>
      </w:tblGrid>
      <w:tr w:rsidR="007E382C" w:rsidRPr="00B00733" w14:paraId="4EEF5A4E"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408" w:type="dxa"/>
            <w:hideMark/>
          </w:tcPr>
          <w:p w14:paraId="38BFA4CE"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نوع الكابل</w:t>
            </w:r>
          </w:p>
        </w:tc>
        <w:tc>
          <w:tcPr>
            <w:tcW w:w="0" w:type="auto"/>
            <w:hideMark/>
          </w:tcPr>
          <w:p w14:paraId="2B224CC0"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درجة الحماية</w:t>
            </w:r>
            <w:r w:rsidRPr="00B00733">
              <w:rPr>
                <w:rFonts w:ascii="Simplified Arabic" w:hAnsi="Simplified Arabic" w:cs="Simplified Arabic"/>
                <w:sz w:val="20"/>
                <w:szCs w:val="20"/>
              </w:rPr>
              <w:t xml:space="preserve"> (IP)</w:t>
            </w:r>
          </w:p>
        </w:tc>
        <w:tc>
          <w:tcPr>
            <w:tcW w:w="0" w:type="auto"/>
            <w:hideMark/>
          </w:tcPr>
          <w:p w14:paraId="5DE73A63"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المواد الكيميائية</w:t>
            </w:r>
          </w:p>
        </w:tc>
        <w:tc>
          <w:tcPr>
            <w:tcW w:w="0" w:type="auto"/>
            <w:hideMark/>
          </w:tcPr>
          <w:p w14:paraId="0AB7E39A"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درجة الحرارة</w:t>
            </w:r>
          </w:p>
        </w:tc>
        <w:tc>
          <w:tcPr>
            <w:tcW w:w="766" w:type="dxa"/>
            <w:hideMark/>
          </w:tcPr>
          <w:p w14:paraId="4BA3332E"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التكلفة النسبية</w:t>
            </w:r>
          </w:p>
        </w:tc>
      </w:tr>
      <w:tr w:rsidR="007E382C" w:rsidRPr="00B00733" w14:paraId="63AEB7B0"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408" w:type="dxa"/>
            <w:hideMark/>
          </w:tcPr>
          <w:p w14:paraId="4F684012"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PVC Standard</w:t>
            </w:r>
          </w:p>
        </w:tc>
        <w:tc>
          <w:tcPr>
            <w:tcW w:w="0" w:type="auto"/>
            <w:hideMark/>
          </w:tcPr>
          <w:p w14:paraId="6D6ED54B"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IP54</w:t>
            </w:r>
          </w:p>
        </w:tc>
        <w:tc>
          <w:tcPr>
            <w:tcW w:w="0" w:type="auto"/>
            <w:hideMark/>
          </w:tcPr>
          <w:p w14:paraId="4FF9878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c>
          <w:tcPr>
            <w:tcW w:w="0" w:type="auto"/>
            <w:hideMark/>
          </w:tcPr>
          <w:p w14:paraId="32D0DB19"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-15°C </w:t>
            </w:r>
            <w:r w:rsidRPr="00B00733">
              <w:rPr>
                <w:rFonts w:ascii="Simplified Arabic" w:hAnsi="Simplified Arabic" w:cs="Simplified Arabic"/>
                <w:sz w:val="20"/>
                <w:szCs w:val="20"/>
                <w:rtl/>
              </w:rPr>
              <w:t>إلى 70</w:t>
            </w:r>
            <w:r w:rsidRPr="00B00733">
              <w:rPr>
                <w:rFonts w:ascii="Simplified Arabic" w:hAnsi="Simplified Arabic" w:cs="Simplified Arabic"/>
                <w:sz w:val="20"/>
                <w:szCs w:val="20"/>
              </w:rPr>
              <w:t>°C</w:t>
            </w:r>
          </w:p>
        </w:tc>
        <w:tc>
          <w:tcPr>
            <w:tcW w:w="766" w:type="dxa"/>
            <w:hideMark/>
          </w:tcPr>
          <w:p w14:paraId="1172297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1x</w:t>
            </w:r>
          </w:p>
        </w:tc>
      </w:tr>
      <w:tr w:rsidR="007E382C" w:rsidRPr="00B00733" w14:paraId="6CEB5705"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1408" w:type="dxa"/>
            <w:hideMark/>
          </w:tcPr>
          <w:p w14:paraId="40C9D0E0"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XLPE</w:t>
            </w:r>
          </w:p>
        </w:tc>
        <w:tc>
          <w:tcPr>
            <w:tcW w:w="0" w:type="auto"/>
            <w:hideMark/>
          </w:tcPr>
          <w:p w14:paraId="195EF778"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IP66</w:t>
            </w:r>
          </w:p>
        </w:tc>
        <w:tc>
          <w:tcPr>
            <w:tcW w:w="0" w:type="auto"/>
            <w:hideMark/>
          </w:tcPr>
          <w:p w14:paraId="6B48851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5827B786"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-40°C </w:t>
            </w:r>
            <w:r w:rsidRPr="00B00733">
              <w:rPr>
                <w:rFonts w:ascii="Simplified Arabic" w:hAnsi="Simplified Arabic" w:cs="Simplified Arabic"/>
                <w:sz w:val="20"/>
                <w:szCs w:val="20"/>
                <w:rtl/>
              </w:rPr>
              <w:t>إلى 90</w:t>
            </w:r>
            <w:r w:rsidRPr="00B00733">
              <w:rPr>
                <w:rFonts w:ascii="Simplified Arabic" w:hAnsi="Simplified Arabic" w:cs="Simplified Arabic"/>
                <w:sz w:val="20"/>
                <w:szCs w:val="20"/>
              </w:rPr>
              <w:t>°C</w:t>
            </w:r>
          </w:p>
        </w:tc>
        <w:tc>
          <w:tcPr>
            <w:tcW w:w="766" w:type="dxa"/>
            <w:hideMark/>
          </w:tcPr>
          <w:p w14:paraId="06B8719D"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1.8x</w:t>
            </w:r>
          </w:p>
        </w:tc>
      </w:tr>
      <w:tr w:rsidR="007E382C" w:rsidRPr="00B00733" w14:paraId="105EAB89"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408" w:type="dxa"/>
            <w:hideMark/>
          </w:tcPr>
          <w:p w14:paraId="1B76437E"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الكابلات المطاطية</w:t>
            </w:r>
          </w:p>
        </w:tc>
        <w:tc>
          <w:tcPr>
            <w:tcW w:w="0" w:type="auto"/>
            <w:hideMark/>
          </w:tcPr>
          <w:p w14:paraId="2308092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IP68</w:t>
            </w:r>
          </w:p>
        </w:tc>
        <w:tc>
          <w:tcPr>
            <w:tcW w:w="0" w:type="auto"/>
            <w:hideMark/>
          </w:tcPr>
          <w:p w14:paraId="0654B30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c>
          <w:tcPr>
            <w:tcW w:w="0" w:type="auto"/>
            <w:hideMark/>
          </w:tcPr>
          <w:p w14:paraId="7A63F4EB"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-50°C </w:t>
            </w:r>
            <w:r w:rsidRPr="00B00733">
              <w:rPr>
                <w:rFonts w:ascii="Simplified Arabic" w:hAnsi="Simplified Arabic" w:cs="Simplified Arabic"/>
                <w:sz w:val="20"/>
                <w:szCs w:val="20"/>
                <w:rtl/>
              </w:rPr>
              <w:t>إلى 110</w:t>
            </w:r>
            <w:r w:rsidRPr="00B00733">
              <w:rPr>
                <w:rFonts w:ascii="Simplified Arabic" w:hAnsi="Simplified Arabic" w:cs="Simplified Arabic"/>
                <w:sz w:val="20"/>
                <w:szCs w:val="20"/>
              </w:rPr>
              <w:t>°C</w:t>
            </w:r>
          </w:p>
        </w:tc>
        <w:tc>
          <w:tcPr>
            <w:tcW w:w="766" w:type="dxa"/>
            <w:hideMark/>
          </w:tcPr>
          <w:p w14:paraId="67B7C71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2.5x</w:t>
            </w:r>
          </w:p>
        </w:tc>
      </w:tr>
      <w:tr w:rsidR="007E382C" w:rsidRPr="00B00733" w14:paraId="57B9A5C4"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1408" w:type="dxa"/>
            <w:hideMark/>
          </w:tcPr>
          <w:p w14:paraId="1AE74DE2"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Teflon</w:t>
            </w:r>
          </w:p>
        </w:tc>
        <w:tc>
          <w:tcPr>
            <w:tcW w:w="0" w:type="auto"/>
            <w:hideMark/>
          </w:tcPr>
          <w:p w14:paraId="36A3A9E6"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IP69</w:t>
            </w:r>
          </w:p>
        </w:tc>
        <w:tc>
          <w:tcPr>
            <w:tcW w:w="0" w:type="auto"/>
            <w:hideMark/>
          </w:tcPr>
          <w:p w14:paraId="3FB9AB6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 جداً</w:t>
            </w:r>
          </w:p>
        </w:tc>
        <w:tc>
          <w:tcPr>
            <w:tcW w:w="0" w:type="auto"/>
            <w:hideMark/>
          </w:tcPr>
          <w:p w14:paraId="50F0856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-100°C </w:t>
            </w:r>
            <w:r w:rsidRPr="00B00733">
              <w:rPr>
                <w:rFonts w:ascii="Simplified Arabic" w:hAnsi="Simplified Arabic" w:cs="Simplified Arabic"/>
                <w:sz w:val="20"/>
                <w:szCs w:val="20"/>
                <w:rtl/>
              </w:rPr>
              <w:t>إلى 260</w:t>
            </w:r>
            <w:r w:rsidRPr="00B00733">
              <w:rPr>
                <w:rFonts w:ascii="Simplified Arabic" w:hAnsi="Simplified Arabic" w:cs="Simplified Arabic"/>
                <w:sz w:val="20"/>
                <w:szCs w:val="20"/>
              </w:rPr>
              <w:t>°C</w:t>
            </w:r>
          </w:p>
        </w:tc>
        <w:tc>
          <w:tcPr>
            <w:tcW w:w="766" w:type="dxa"/>
            <w:hideMark/>
          </w:tcPr>
          <w:p w14:paraId="3639854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4x</w:t>
            </w:r>
          </w:p>
        </w:tc>
      </w:tr>
    </w:tbl>
    <w:p w14:paraId="08192EEB" w14:textId="77777777" w:rsidR="007E382C" w:rsidRPr="008D6B37" w:rsidRDefault="007E382C" w:rsidP="007E382C">
      <w:pPr>
        <w:pStyle w:val="Heading2"/>
      </w:pPr>
      <w:bookmarkStart w:id="69" w:name="_Toc215941437"/>
      <w:r w:rsidRPr="008D6B37">
        <w:rPr>
          <w:szCs w:val="20"/>
          <w:rtl/>
        </w:rPr>
        <w:t>تأثير الأعطال الكهربائية على أنظمة التحكم</w:t>
      </w:r>
      <w:bookmarkEnd w:id="69"/>
    </w:p>
    <w:p w14:paraId="49299143"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يؤدي تلف الكابلات إلى</w:t>
      </w:r>
      <w:r w:rsidRPr="00B00733">
        <w:rPr>
          <w:rFonts w:ascii="Simplified Arabic" w:hAnsi="Simplified Arabic" w:cs="Simplified Arabic"/>
          <w:sz w:val="20"/>
          <w:szCs w:val="20"/>
        </w:rPr>
        <w:t>:</w:t>
      </w:r>
    </w:p>
    <w:p w14:paraId="5AB69167" w14:textId="77777777" w:rsidR="007E382C" w:rsidRPr="00B00733" w:rsidRDefault="007E382C" w:rsidP="007E382C">
      <w:pPr>
        <w:numPr>
          <w:ilvl w:val="0"/>
          <w:numId w:val="21"/>
        </w:numPr>
        <w:ind w:left="0"/>
        <w:rPr>
          <w:rFonts w:ascii="Simplified Arabic" w:hAnsi="Simplified Arabic" w:cs="Simplified Arabic"/>
          <w:sz w:val="20"/>
          <w:szCs w:val="20"/>
        </w:rPr>
      </w:pPr>
      <w:r w:rsidRPr="00B00733">
        <w:rPr>
          <w:rFonts w:ascii="Simplified Arabic" w:hAnsi="Simplified Arabic" w:cs="Simplified Arabic"/>
          <w:sz w:val="20"/>
          <w:szCs w:val="20"/>
          <w:rtl/>
        </w:rPr>
        <w:t>فقدان الإشارات بين أجهزة الاستشعار والتحكم</w:t>
      </w:r>
    </w:p>
    <w:p w14:paraId="28F502FF" w14:textId="77777777" w:rsidR="007E382C" w:rsidRPr="00B00733" w:rsidRDefault="007E382C" w:rsidP="007E382C">
      <w:pPr>
        <w:numPr>
          <w:ilvl w:val="0"/>
          <w:numId w:val="21"/>
        </w:numPr>
        <w:ind w:left="0"/>
        <w:rPr>
          <w:rFonts w:ascii="Simplified Arabic" w:hAnsi="Simplified Arabic" w:cs="Simplified Arabic"/>
          <w:sz w:val="20"/>
          <w:szCs w:val="20"/>
        </w:rPr>
      </w:pPr>
      <w:r w:rsidRPr="00B00733">
        <w:rPr>
          <w:rFonts w:ascii="Simplified Arabic" w:hAnsi="Simplified Arabic" w:cs="Simplified Arabic"/>
          <w:sz w:val="20"/>
          <w:szCs w:val="20"/>
          <w:rtl/>
        </w:rPr>
        <w:t>قراءات خاطئة من الحساسات</w:t>
      </w:r>
    </w:p>
    <w:p w14:paraId="5A80BDA9" w14:textId="77777777" w:rsidR="007E382C" w:rsidRPr="00B00733" w:rsidRDefault="007E382C" w:rsidP="007E382C">
      <w:pPr>
        <w:numPr>
          <w:ilvl w:val="0"/>
          <w:numId w:val="21"/>
        </w:numPr>
        <w:ind w:left="0"/>
        <w:rPr>
          <w:rFonts w:ascii="Simplified Arabic" w:hAnsi="Simplified Arabic" w:cs="Simplified Arabic"/>
          <w:sz w:val="20"/>
          <w:szCs w:val="20"/>
        </w:rPr>
      </w:pPr>
      <w:r w:rsidRPr="00B00733">
        <w:rPr>
          <w:rFonts w:ascii="Simplified Arabic" w:hAnsi="Simplified Arabic" w:cs="Simplified Arabic"/>
          <w:sz w:val="20"/>
          <w:szCs w:val="20"/>
          <w:rtl/>
        </w:rPr>
        <w:t>تنفيذ أوامر تحكم غير صحيحة</w:t>
      </w:r>
    </w:p>
    <w:p w14:paraId="17F8F21C" w14:textId="77777777" w:rsidR="007E382C" w:rsidRPr="00B00733" w:rsidRDefault="007E382C" w:rsidP="007E382C">
      <w:pPr>
        <w:numPr>
          <w:ilvl w:val="0"/>
          <w:numId w:val="21"/>
        </w:numPr>
        <w:ind w:left="0"/>
        <w:rPr>
          <w:rFonts w:ascii="Simplified Arabic" w:hAnsi="Simplified Arabic" w:cs="Simplified Arabic"/>
          <w:sz w:val="20"/>
          <w:szCs w:val="20"/>
        </w:rPr>
      </w:pPr>
      <w:r w:rsidRPr="00B00733">
        <w:rPr>
          <w:rFonts w:ascii="Simplified Arabic" w:hAnsi="Simplified Arabic" w:cs="Simplified Arabic"/>
          <w:sz w:val="20"/>
          <w:szCs w:val="20"/>
          <w:rtl/>
        </w:rPr>
        <w:t>توقف غير مبرر للأنظمة</w:t>
      </w:r>
    </w:p>
    <w:p w14:paraId="446CDD5C"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استراتيجيات الحماية والوقاية</w:t>
      </w:r>
    </w:p>
    <w:p w14:paraId="1F74ED50"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الوقاية الهندسية</w:t>
      </w:r>
      <w:r w:rsidRPr="00B00733">
        <w:rPr>
          <w:rFonts w:ascii="Simplified Arabic" w:hAnsi="Simplified Arabic" w:cs="Simplified Arabic"/>
          <w:b/>
          <w:bCs/>
          <w:sz w:val="20"/>
          <w:szCs w:val="20"/>
        </w:rPr>
        <w:t>:</w:t>
      </w:r>
    </w:p>
    <w:p w14:paraId="63C0D633" w14:textId="77777777" w:rsidR="007E382C" w:rsidRPr="00B00733" w:rsidRDefault="007E382C" w:rsidP="007E382C">
      <w:pPr>
        <w:numPr>
          <w:ilvl w:val="0"/>
          <w:numId w:val="22"/>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كابلات ذات تصنيف</w:t>
      </w:r>
      <w:r w:rsidRPr="00B00733">
        <w:rPr>
          <w:rFonts w:ascii="Simplified Arabic" w:hAnsi="Simplified Arabic" w:cs="Simplified Arabic"/>
          <w:sz w:val="20"/>
          <w:szCs w:val="20"/>
        </w:rPr>
        <w:t xml:space="preserve"> IP68 </w:t>
      </w:r>
      <w:r w:rsidRPr="00B00733">
        <w:rPr>
          <w:rFonts w:ascii="Simplified Arabic" w:hAnsi="Simplified Arabic" w:cs="Simplified Arabic"/>
          <w:sz w:val="20"/>
          <w:szCs w:val="20"/>
          <w:rtl/>
        </w:rPr>
        <w:t>فما فوق</w:t>
      </w:r>
    </w:p>
    <w:p w14:paraId="77E64EF2" w14:textId="77777777" w:rsidR="007E382C" w:rsidRPr="00B00733" w:rsidRDefault="007E382C" w:rsidP="007E382C">
      <w:pPr>
        <w:numPr>
          <w:ilvl w:val="0"/>
          <w:numId w:val="22"/>
        </w:numPr>
        <w:ind w:left="0"/>
        <w:rPr>
          <w:rFonts w:ascii="Simplified Arabic" w:hAnsi="Simplified Arabic" w:cs="Simplified Arabic"/>
          <w:sz w:val="20"/>
          <w:szCs w:val="20"/>
        </w:rPr>
      </w:pPr>
      <w:r w:rsidRPr="00B00733">
        <w:rPr>
          <w:rFonts w:ascii="Simplified Arabic" w:hAnsi="Simplified Arabic" w:cs="Simplified Arabic"/>
          <w:sz w:val="20"/>
          <w:szCs w:val="20"/>
          <w:rtl/>
        </w:rPr>
        <w:t>تركيب أنظمة تقطير لمنع تكثف الرطوبة</w:t>
      </w:r>
    </w:p>
    <w:p w14:paraId="596F93BF" w14:textId="77777777" w:rsidR="007E382C" w:rsidRPr="00B00733" w:rsidRDefault="007E382C" w:rsidP="007E382C">
      <w:pPr>
        <w:numPr>
          <w:ilvl w:val="0"/>
          <w:numId w:val="22"/>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أغلفة حماية إضافية في المناطق عالية الخطورة</w:t>
      </w:r>
    </w:p>
    <w:p w14:paraId="2883EDB7" w14:textId="77777777" w:rsidR="007E382C" w:rsidRPr="00B00733" w:rsidRDefault="007E382C" w:rsidP="007E382C">
      <w:pPr>
        <w:numPr>
          <w:ilvl w:val="0"/>
          <w:numId w:val="22"/>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مواد عازلة مقاومة للرطوبة مثل السيليكون</w:t>
      </w:r>
    </w:p>
    <w:p w14:paraId="68434B7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الوقاية التشغيلية</w:t>
      </w:r>
      <w:r w:rsidRPr="00B00733">
        <w:rPr>
          <w:rFonts w:ascii="Simplified Arabic" w:hAnsi="Simplified Arabic" w:cs="Simplified Arabic"/>
          <w:b/>
          <w:bCs/>
          <w:sz w:val="20"/>
          <w:szCs w:val="20"/>
        </w:rPr>
        <w:t>:</w:t>
      </w:r>
    </w:p>
    <w:p w14:paraId="78B2E0BB" w14:textId="77777777" w:rsidR="007E382C" w:rsidRPr="00B00733" w:rsidRDefault="007E382C" w:rsidP="007E382C">
      <w:pPr>
        <w:numPr>
          <w:ilvl w:val="0"/>
          <w:numId w:val="23"/>
        </w:numPr>
        <w:ind w:left="0"/>
        <w:rPr>
          <w:rFonts w:ascii="Simplified Arabic" w:hAnsi="Simplified Arabic" w:cs="Simplified Arabic"/>
          <w:sz w:val="20"/>
          <w:szCs w:val="20"/>
        </w:rPr>
      </w:pPr>
      <w:r w:rsidRPr="00B00733">
        <w:rPr>
          <w:rFonts w:ascii="Simplified Arabic" w:hAnsi="Simplified Arabic" w:cs="Simplified Arabic"/>
          <w:sz w:val="20"/>
          <w:szCs w:val="20"/>
          <w:rtl/>
        </w:rPr>
        <w:t>الفحص الدوري للكابلات والمقابس</w:t>
      </w:r>
    </w:p>
    <w:p w14:paraId="0164513C" w14:textId="77777777" w:rsidR="007E382C" w:rsidRPr="00B00733" w:rsidRDefault="007E382C" w:rsidP="007E382C">
      <w:pPr>
        <w:numPr>
          <w:ilvl w:val="0"/>
          <w:numId w:val="23"/>
        </w:numPr>
        <w:ind w:left="0"/>
        <w:rPr>
          <w:rFonts w:ascii="Simplified Arabic" w:hAnsi="Simplified Arabic" w:cs="Simplified Arabic"/>
          <w:sz w:val="20"/>
          <w:szCs w:val="20"/>
        </w:rPr>
      </w:pPr>
      <w:r w:rsidRPr="00B00733">
        <w:rPr>
          <w:rFonts w:ascii="Simplified Arabic" w:hAnsi="Simplified Arabic" w:cs="Simplified Arabic"/>
          <w:sz w:val="20"/>
          <w:szCs w:val="20"/>
          <w:rtl/>
        </w:rPr>
        <w:t>قياس مقاومة العزل بشكل منتظم</w:t>
      </w:r>
    </w:p>
    <w:p w14:paraId="008D2279" w14:textId="77777777" w:rsidR="007E382C" w:rsidRPr="00B00733" w:rsidRDefault="007E382C" w:rsidP="007E382C">
      <w:pPr>
        <w:numPr>
          <w:ilvl w:val="0"/>
          <w:numId w:val="23"/>
        </w:numPr>
        <w:ind w:left="0"/>
        <w:rPr>
          <w:rFonts w:ascii="Simplified Arabic" w:hAnsi="Simplified Arabic" w:cs="Simplified Arabic"/>
          <w:sz w:val="20"/>
          <w:szCs w:val="20"/>
        </w:rPr>
      </w:pPr>
      <w:r w:rsidRPr="00B00733">
        <w:rPr>
          <w:rFonts w:ascii="Simplified Arabic" w:hAnsi="Simplified Arabic" w:cs="Simplified Arabic"/>
          <w:sz w:val="20"/>
          <w:szCs w:val="20"/>
          <w:rtl/>
        </w:rPr>
        <w:t>تنظيف الوصلات والمفاتيح الكهربائية</w:t>
      </w:r>
    </w:p>
    <w:p w14:paraId="41702DDC" w14:textId="77777777" w:rsidR="007E382C" w:rsidRPr="00B00733" w:rsidRDefault="007E382C" w:rsidP="007E382C">
      <w:pPr>
        <w:numPr>
          <w:ilvl w:val="0"/>
          <w:numId w:val="23"/>
        </w:numPr>
        <w:ind w:left="0"/>
        <w:rPr>
          <w:rFonts w:ascii="Simplified Arabic" w:hAnsi="Simplified Arabic" w:cs="Simplified Arabic"/>
          <w:sz w:val="20"/>
          <w:szCs w:val="20"/>
        </w:rPr>
      </w:pPr>
      <w:r w:rsidRPr="00B00733">
        <w:rPr>
          <w:rFonts w:ascii="Simplified Arabic" w:hAnsi="Simplified Arabic" w:cs="Simplified Arabic"/>
          <w:sz w:val="20"/>
          <w:szCs w:val="20"/>
          <w:rtl/>
        </w:rPr>
        <w:t>تدريب العاملين على اكتشاف علامات التلف المبكر</w:t>
      </w:r>
    </w:p>
    <w:p w14:paraId="079C3537" w14:textId="77777777" w:rsidR="007E382C" w:rsidRDefault="007E382C" w:rsidP="007E382C">
      <w:pPr>
        <w:rPr>
          <w:rFonts w:ascii="Simplified Arabic" w:hAnsi="Simplified Arabic" w:cs="Simplified Arabic"/>
          <w:b/>
          <w:bCs/>
          <w:sz w:val="20"/>
          <w:szCs w:val="20"/>
          <w:rtl/>
        </w:rPr>
      </w:pPr>
    </w:p>
    <w:p w14:paraId="0EB23382"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70" w:name="_Toc215933550"/>
      <w:r>
        <w:rPr>
          <w:noProof/>
          <w:rtl/>
        </w:rPr>
        <w:t>9</w:t>
      </w:r>
      <w:r>
        <w:fldChar w:fldCharType="end"/>
      </w:r>
      <w:r>
        <w:t xml:space="preserve"> </w:t>
      </w:r>
      <w:r w:rsidRPr="00B00733">
        <w:rPr>
          <w:b/>
          <w:rtl/>
        </w:rPr>
        <w:t>جدول برنامج الصيانة الوقائية للكابلات الكهربائية</w:t>
      </w:r>
      <w:bookmarkEnd w:id="70"/>
    </w:p>
    <w:tbl>
      <w:tblPr>
        <w:tblStyle w:val="GridTable4-Accent1"/>
        <w:tblW w:w="0" w:type="auto"/>
        <w:jc w:val="right"/>
        <w:tblLook w:val="04A0" w:firstRow="1" w:lastRow="0" w:firstColumn="1" w:lastColumn="0" w:noHBand="0" w:noVBand="1"/>
      </w:tblPr>
      <w:tblGrid>
        <w:gridCol w:w="1468"/>
        <w:gridCol w:w="709"/>
        <w:gridCol w:w="2533"/>
        <w:gridCol w:w="1234"/>
      </w:tblGrid>
      <w:tr w:rsidR="007E382C" w:rsidRPr="00B00733" w14:paraId="4B804003"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56EC25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نوع الصيانة</w:t>
            </w:r>
          </w:p>
        </w:tc>
        <w:tc>
          <w:tcPr>
            <w:tcW w:w="0" w:type="auto"/>
            <w:hideMark/>
          </w:tcPr>
          <w:p w14:paraId="65235634"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التكرار</w:t>
            </w:r>
          </w:p>
        </w:tc>
        <w:tc>
          <w:tcPr>
            <w:tcW w:w="0" w:type="auto"/>
            <w:hideMark/>
          </w:tcPr>
          <w:p w14:paraId="17AF02BA"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الإجراءات</w:t>
            </w:r>
          </w:p>
        </w:tc>
        <w:tc>
          <w:tcPr>
            <w:tcW w:w="0" w:type="auto"/>
            <w:hideMark/>
          </w:tcPr>
          <w:p w14:paraId="30085A62"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الجهة المسؤولة</w:t>
            </w:r>
          </w:p>
        </w:tc>
      </w:tr>
      <w:tr w:rsidR="007E382C" w:rsidRPr="00B00733" w14:paraId="46E5E9E9"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22487D6"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فحص بصري</w:t>
            </w:r>
          </w:p>
        </w:tc>
        <w:tc>
          <w:tcPr>
            <w:tcW w:w="0" w:type="auto"/>
            <w:hideMark/>
          </w:tcPr>
          <w:p w14:paraId="1E7BE0E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أسبوعي</w:t>
            </w:r>
          </w:p>
        </w:tc>
        <w:tc>
          <w:tcPr>
            <w:tcW w:w="0" w:type="auto"/>
            <w:hideMark/>
          </w:tcPr>
          <w:p w14:paraId="1170C92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فحص الشقوق والتمزقات</w:t>
            </w:r>
          </w:p>
        </w:tc>
        <w:tc>
          <w:tcPr>
            <w:tcW w:w="0" w:type="auto"/>
            <w:hideMark/>
          </w:tcPr>
          <w:p w14:paraId="2EE29E76"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فني الكهرباء</w:t>
            </w:r>
          </w:p>
        </w:tc>
      </w:tr>
      <w:tr w:rsidR="007E382C" w:rsidRPr="00B00733" w14:paraId="64428E73"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D4B6FB3"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قياس مقاومة العزل</w:t>
            </w:r>
          </w:p>
        </w:tc>
        <w:tc>
          <w:tcPr>
            <w:tcW w:w="0" w:type="auto"/>
            <w:hideMark/>
          </w:tcPr>
          <w:p w14:paraId="520920F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شهري</w:t>
            </w:r>
          </w:p>
        </w:tc>
        <w:tc>
          <w:tcPr>
            <w:tcW w:w="0" w:type="auto"/>
            <w:hideMark/>
          </w:tcPr>
          <w:p w14:paraId="4343403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 xml:space="preserve">قياس المقاومة </w:t>
            </w:r>
            <w:r w:rsidRPr="00B00733">
              <w:rPr>
                <w:rFonts w:ascii="Simplified Arabic" w:hAnsi="Simplified Arabic" w:cs="Simplified Arabic" w:hint="cs"/>
                <w:sz w:val="20"/>
                <w:szCs w:val="20"/>
                <w:rtl/>
              </w:rPr>
              <w:t>بالميجاهرتز</w:t>
            </w:r>
          </w:p>
        </w:tc>
        <w:tc>
          <w:tcPr>
            <w:tcW w:w="0" w:type="auto"/>
            <w:hideMark/>
          </w:tcPr>
          <w:p w14:paraId="06040BB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فني مختص</w:t>
            </w:r>
          </w:p>
        </w:tc>
      </w:tr>
      <w:tr w:rsidR="007E382C" w:rsidRPr="00B00733" w14:paraId="4F396E9B"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85FAE3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تنظيف الوصلات</w:t>
            </w:r>
          </w:p>
        </w:tc>
        <w:tc>
          <w:tcPr>
            <w:tcW w:w="0" w:type="auto"/>
            <w:hideMark/>
          </w:tcPr>
          <w:p w14:paraId="39AC398B"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3 </w:t>
            </w:r>
            <w:r w:rsidRPr="00B00733">
              <w:rPr>
                <w:rFonts w:ascii="Simplified Arabic" w:hAnsi="Simplified Arabic" w:cs="Simplified Arabic"/>
                <w:sz w:val="20"/>
                <w:szCs w:val="20"/>
                <w:rtl/>
              </w:rPr>
              <w:t>أشهر</w:t>
            </w:r>
          </w:p>
        </w:tc>
        <w:tc>
          <w:tcPr>
            <w:tcW w:w="0" w:type="auto"/>
            <w:hideMark/>
          </w:tcPr>
          <w:p w14:paraId="1F286C1B"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تنظيف بمزيل الرطوبة</w:t>
            </w:r>
          </w:p>
        </w:tc>
        <w:tc>
          <w:tcPr>
            <w:tcW w:w="0" w:type="auto"/>
            <w:hideMark/>
          </w:tcPr>
          <w:p w14:paraId="6CC7FCC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فني الكهرباء</w:t>
            </w:r>
          </w:p>
        </w:tc>
      </w:tr>
      <w:tr w:rsidR="007E382C" w:rsidRPr="00B00733" w14:paraId="2B567413"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955042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استبدال وقائي</w:t>
            </w:r>
          </w:p>
        </w:tc>
        <w:tc>
          <w:tcPr>
            <w:tcW w:w="0" w:type="auto"/>
            <w:hideMark/>
          </w:tcPr>
          <w:p w14:paraId="7D8D2FD2"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سنوي</w:t>
            </w:r>
          </w:p>
        </w:tc>
        <w:tc>
          <w:tcPr>
            <w:tcW w:w="0" w:type="auto"/>
            <w:hideMark/>
          </w:tcPr>
          <w:p w14:paraId="2C707B75"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استبدال الكابلات في المناطق الحرجة</w:t>
            </w:r>
          </w:p>
        </w:tc>
        <w:tc>
          <w:tcPr>
            <w:tcW w:w="0" w:type="auto"/>
            <w:hideMark/>
          </w:tcPr>
          <w:p w14:paraId="723D0E3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فريق الصيانة</w:t>
            </w:r>
          </w:p>
        </w:tc>
      </w:tr>
    </w:tbl>
    <w:p w14:paraId="2EAFC390" w14:textId="77777777" w:rsidR="007E382C" w:rsidRDefault="007E382C" w:rsidP="007E382C">
      <w:pPr>
        <w:rPr>
          <w:rFonts w:ascii="Simplified Arabic" w:hAnsi="Simplified Arabic" w:cs="Simplified Arabic"/>
          <w:b/>
          <w:bCs/>
          <w:sz w:val="20"/>
          <w:szCs w:val="20"/>
          <w:rtl/>
        </w:rPr>
      </w:pPr>
    </w:p>
    <w:p w14:paraId="27EE29CE" w14:textId="77777777" w:rsidR="007E382C" w:rsidRPr="00950F55" w:rsidRDefault="007E382C" w:rsidP="007E382C">
      <w:pPr>
        <w:pStyle w:val="Heading2"/>
      </w:pPr>
      <w:bookmarkStart w:id="71" w:name="_Toc215941438"/>
      <w:r w:rsidRPr="00950F55">
        <w:rPr>
          <w:szCs w:val="20"/>
          <w:rtl/>
        </w:rPr>
        <w:t>الحلول التقنية المتقدمة</w:t>
      </w:r>
      <w:bookmarkEnd w:id="71"/>
    </w:p>
    <w:p w14:paraId="76C68A0A" w14:textId="77777777" w:rsidR="007E382C" w:rsidRPr="00B00733" w:rsidRDefault="007E382C" w:rsidP="007E382C">
      <w:pPr>
        <w:numPr>
          <w:ilvl w:val="0"/>
          <w:numId w:val="24"/>
        </w:numPr>
        <w:ind w:left="0"/>
        <w:rPr>
          <w:rFonts w:ascii="Simplified Arabic" w:hAnsi="Simplified Arabic" w:cs="Simplified Arabic"/>
          <w:sz w:val="20"/>
          <w:szCs w:val="20"/>
        </w:rPr>
      </w:pPr>
      <w:r w:rsidRPr="00B00733">
        <w:rPr>
          <w:rFonts w:ascii="Simplified Arabic" w:hAnsi="Simplified Arabic" w:cs="Simplified Arabic"/>
          <w:sz w:val="20"/>
          <w:szCs w:val="20"/>
          <w:rtl/>
        </w:rPr>
        <w:t>تركيب أنظمة مراقبة مستمرة لدرجة الحرارة والرطوبة</w:t>
      </w:r>
    </w:p>
    <w:p w14:paraId="39AAA967" w14:textId="77777777" w:rsidR="007E382C" w:rsidRPr="00B00733" w:rsidRDefault="007E382C" w:rsidP="007E382C">
      <w:pPr>
        <w:numPr>
          <w:ilvl w:val="0"/>
          <w:numId w:val="24"/>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كابلات ذات حساسات مدمجة لاكتشاف التلف</w:t>
      </w:r>
    </w:p>
    <w:p w14:paraId="6331B35A" w14:textId="77777777" w:rsidR="007E382C" w:rsidRPr="00B00733" w:rsidRDefault="007E382C" w:rsidP="007E382C">
      <w:pPr>
        <w:numPr>
          <w:ilvl w:val="0"/>
          <w:numId w:val="24"/>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أنظمة إنذار مبكر للكشف عن تسرب التيار</w:t>
      </w:r>
    </w:p>
    <w:p w14:paraId="04BA62DC" w14:textId="77777777" w:rsidR="007E382C" w:rsidRPr="00B00733" w:rsidRDefault="007E382C" w:rsidP="007E382C">
      <w:pPr>
        <w:numPr>
          <w:ilvl w:val="0"/>
          <w:numId w:val="24"/>
        </w:numPr>
        <w:ind w:left="0"/>
        <w:rPr>
          <w:rFonts w:ascii="Simplified Arabic" w:hAnsi="Simplified Arabic" w:cs="Simplified Arabic"/>
          <w:sz w:val="20"/>
          <w:szCs w:val="20"/>
        </w:rPr>
      </w:pPr>
      <w:r w:rsidRPr="00B00733">
        <w:rPr>
          <w:rFonts w:ascii="Simplified Arabic" w:hAnsi="Simplified Arabic" w:cs="Simplified Arabic"/>
          <w:sz w:val="20"/>
          <w:szCs w:val="20"/>
          <w:rtl/>
        </w:rPr>
        <w:t>تركيب أغطية مقاومة للمواد الكيميائية</w:t>
      </w:r>
    </w:p>
    <w:p w14:paraId="7D6F3941" w14:textId="77777777" w:rsidR="007E382C" w:rsidRPr="00950F55" w:rsidRDefault="007E382C" w:rsidP="007E382C">
      <w:pPr>
        <w:pStyle w:val="Heading2"/>
      </w:pPr>
      <w:bookmarkStart w:id="72" w:name="_Toc215941439"/>
      <w:r w:rsidRPr="00950F55">
        <w:rPr>
          <w:szCs w:val="20"/>
          <w:rtl/>
        </w:rPr>
        <w:t>التوصيات الفنية</w:t>
      </w:r>
      <w:bookmarkEnd w:id="72"/>
    </w:p>
    <w:p w14:paraId="2EF480AE" w14:textId="77777777" w:rsidR="007E382C" w:rsidRPr="00B00733" w:rsidRDefault="007E382C" w:rsidP="007E382C">
      <w:pPr>
        <w:numPr>
          <w:ilvl w:val="0"/>
          <w:numId w:val="25"/>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اختيار الكابلات المناسبة</w:t>
      </w:r>
      <w:r w:rsidRPr="00B00733">
        <w:rPr>
          <w:rFonts w:ascii="Simplified Arabic" w:hAnsi="Simplified Arabic" w:cs="Simplified Arabic"/>
          <w:b/>
          <w:bCs/>
          <w:sz w:val="20"/>
          <w:szCs w:val="20"/>
        </w:rPr>
        <w:t>:</w:t>
      </w:r>
    </w:p>
    <w:p w14:paraId="74F955AB" w14:textId="77777777" w:rsidR="007E382C" w:rsidRPr="00B00733" w:rsidRDefault="007E382C" w:rsidP="007E382C">
      <w:pPr>
        <w:numPr>
          <w:ilvl w:val="1"/>
          <w:numId w:val="25"/>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كابلات مطاطية في مناطق التنظيف</w:t>
      </w:r>
    </w:p>
    <w:p w14:paraId="1C5885BF" w14:textId="77777777" w:rsidR="007E382C" w:rsidRPr="00B00733" w:rsidRDefault="007E382C" w:rsidP="007E382C">
      <w:pPr>
        <w:numPr>
          <w:ilvl w:val="1"/>
          <w:numId w:val="25"/>
        </w:numPr>
        <w:ind w:left="0"/>
        <w:rPr>
          <w:rFonts w:ascii="Simplified Arabic" w:hAnsi="Simplified Arabic" w:cs="Simplified Arabic"/>
          <w:sz w:val="20"/>
          <w:szCs w:val="20"/>
        </w:rPr>
      </w:pPr>
      <w:r w:rsidRPr="00B00733">
        <w:rPr>
          <w:rFonts w:ascii="Simplified Arabic" w:hAnsi="Simplified Arabic" w:cs="Simplified Arabic"/>
          <w:sz w:val="20"/>
          <w:szCs w:val="20"/>
          <w:rtl/>
        </w:rPr>
        <w:t>اختيار كابلات بتصنيف</w:t>
      </w:r>
      <w:r w:rsidRPr="00B00733">
        <w:rPr>
          <w:rFonts w:ascii="Simplified Arabic" w:hAnsi="Simplified Arabic" w:cs="Simplified Arabic"/>
          <w:sz w:val="20"/>
          <w:szCs w:val="20"/>
        </w:rPr>
        <w:t xml:space="preserve"> IP68 </w:t>
      </w:r>
      <w:r w:rsidRPr="00B00733">
        <w:rPr>
          <w:rFonts w:ascii="Simplified Arabic" w:hAnsi="Simplified Arabic" w:cs="Simplified Arabic"/>
          <w:sz w:val="20"/>
          <w:szCs w:val="20"/>
          <w:rtl/>
        </w:rPr>
        <w:t>للأسطح المباشرة مع الماء</w:t>
      </w:r>
    </w:p>
    <w:p w14:paraId="0B0FB759" w14:textId="77777777" w:rsidR="007E382C" w:rsidRPr="00B00733" w:rsidRDefault="007E382C" w:rsidP="007E382C">
      <w:pPr>
        <w:numPr>
          <w:ilvl w:val="1"/>
          <w:numId w:val="25"/>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كابلات</w:t>
      </w:r>
      <w:r w:rsidRPr="00B00733">
        <w:rPr>
          <w:rFonts w:ascii="Simplified Arabic" w:hAnsi="Simplified Arabic" w:cs="Simplified Arabic"/>
          <w:sz w:val="20"/>
          <w:szCs w:val="20"/>
        </w:rPr>
        <w:t xml:space="preserve"> Teflon </w:t>
      </w:r>
      <w:r w:rsidRPr="00B00733">
        <w:rPr>
          <w:rFonts w:ascii="Simplified Arabic" w:hAnsi="Simplified Arabic" w:cs="Simplified Arabic"/>
          <w:sz w:val="20"/>
          <w:szCs w:val="20"/>
          <w:rtl/>
        </w:rPr>
        <w:t>في المناطق عالية الحرارة</w:t>
      </w:r>
    </w:p>
    <w:p w14:paraId="74F98554" w14:textId="77777777" w:rsidR="007E382C" w:rsidRPr="00B00733" w:rsidRDefault="007E382C" w:rsidP="007E382C">
      <w:pPr>
        <w:numPr>
          <w:ilvl w:val="0"/>
          <w:numId w:val="25"/>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تحسين طرق التمديد</w:t>
      </w:r>
      <w:r w:rsidRPr="00B00733">
        <w:rPr>
          <w:rFonts w:ascii="Simplified Arabic" w:hAnsi="Simplified Arabic" w:cs="Simplified Arabic"/>
          <w:b/>
          <w:bCs/>
          <w:sz w:val="20"/>
          <w:szCs w:val="20"/>
        </w:rPr>
        <w:t>:</w:t>
      </w:r>
    </w:p>
    <w:p w14:paraId="237CE9F8" w14:textId="77777777" w:rsidR="007E382C" w:rsidRPr="00B00733" w:rsidRDefault="007E382C" w:rsidP="007E382C">
      <w:pPr>
        <w:numPr>
          <w:ilvl w:val="1"/>
          <w:numId w:val="25"/>
        </w:numPr>
        <w:ind w:left="0"/>
        <w:rPr>
          <w:rFonts w:ascii="Simplified Arabic" w:hAnsi="Simplified Arabic" w:cs="Simplified Arabic"/>
          <w:sz w:val="20"/>
          <w:szCs w:val="20"/>
        </w:rPr>
      </w:pPr>
      <w:r w:rsidRPr="00B00733">
        <w:rPr>
          <w:rFonts w:ascii="Simplified Arabic" w:hAnsi="Simplified Arabic" w:cs="Simplified Arabic"/>
          <w:sz w:val="20"/>
          <w:szCs w:val="20"/>
          <w:rtl/>
        </w:rPr>
        <w:t>تجنب تمرير الكابلات في أرضيات التنظيف</w:t>
      </w:r>
    </w:p>
    <w:p w14:paraId="0A288BB7" w14:textId="77777777" w:rsidR="007E382C" w:rsidRPr="00B00733" w:rsidRDefault="007E382C" w:rsidP="007E382C">
      <w:pPr>
        <w:numPr>
          <w:ilvl w:val="1"/>
          <w:numId w:val="25"/>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قنوات كابلات مقاومة للتآكل</w:t>
      </w:r>
    </w:p>
    <w:p w14:paraId="50849CEF" w14:textId="77777777" w:rsidR="007E382C" w:rsidRPr="00B00733" w:rsidRDefault="007E382C" w:rsidP="007E382C">
      <w:pPr>
        <w:numPr>
          <w:ilvl w:val="1"/>
          <w:numId w:val="25"/>
        </w:numPr>
        <w:ind w:left="0"/>
        <w:rPr>
          <w:rFonts w:ascii="Simplified Arabic" w:hAnsi="Simplified Arabic" w:cs="Simplified Arabic"/>
          <w:sz w:val="20"/>
          <w:szCs w:val="20"/>
        </w:rPr>
      </w:pPr>
      <w:r w:rsidRPr="00B00733">
        <w:rPr>
          <w:rFonts w:ascii="Simplified Arabic" w:hAnsi="Simplified Arabic" w:cs="Simplified Arabic"/>
          <w:sz w:val="20"/>
          <w:szCs w:val="20"/>
          <w:rtl/>
        </w:rPr>
        <w:t>تركيب صناديق توصيل محكمة الإغلاق</w:t>
      </w:r>
    </w:p>
    <w:p w14:paraId="0A85522C" w14:textId="77777777" w:rsidR="007E382C" w:rsidRPr="00B00733" w:rsidRDefault="007E382C" w:rsidP="007E382C">
      <w:pPr>
        <w:numPr>
          <w:ilvl w:val="0"/>
          <w:numId w:val="25"/>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الصيانة المستدامة</w:t>
      </w:r>
      <w:r w:rsidRPr="00B00733">
        <w:rPr>
          <w:rFonts w:ascii="Simplified Arabic" w:hAnsi="Simplified Arabic" w:cs="Simplified Arabic"/>
          <w:b/>
          <w:bCs/>
          <w:sz w:val="20"/>
          <w:szCs w:val="20"/>
        </w:rPr>
        <w:t>:</w:t>
      </w:r>
    </w:p>
    <w:p w14:paraId="37AE1131" w14:textId="77777777" w:rsidR="007E382C" w:rsidRPr="00B00733" w:rsidRDefault="007E382C" w:rsidP="007E382C">
      <w:pPr>
        <w:numPr>
          <w:ilvl w:val="1"/>
          <w:numId w:val="25"/>
        </w:numPr>
        <w:ind w:left="0"/>
        <w:rPr>
          <w:rFonts w:ascii="Simplified Arabic" w:hAnsi="Simplified Arabic" w:cs="Simplified Arabic"/>
          <w:sz w:val="20"/>
          <w:szCs w:val="20"/>
        </w:rPr>
      </w:pPr>
      <w:r w:rsidRPr="00B00733">
        <w:rPr>
          <w:rFonts w:ascii="Simplified Arabic" w:hAnsi="Simplified Arabic" w:cs="Simplified Arabic"/>
          <w:sz w:val="20"/>
          <w:szCs w:val="20"/>
          <w:rtl/>
        </w:rPr>
        <w:t>توثيق جميع أعمال الصيانة والإصلاح</w:t>
      </w:r>
    </w:p>
    <w:p w14:paraId="2BD648EA" w14:textId="77777777" w:rsidR="007E382C" w:rsidRPr="00B00733" w:rsidRDefault="007E382C" w:rsidP="007E382C">
      <w:pPr>
        <w:numPr>
          <w:ilvl w:val="1"/>
          <w:numId w:val="25"/>
        </w:numPr>
        <w:ind w:left="0"/>
        <w:rPr>
          <w:rFonts w:ascii="Simplified Arabic" w:hAnsi="Simplified Arabic" w:cs="Simplified Arabic"/>
          <w:sz w:val="20"/>
          <w:szCs w:val="20"/>
        </w:rPr>
      </w:pPr>
      <w:r w:rsidRPr="00B00733">
        <w:rPr>
          <w:rFonts w:ascii="Simplified Arabic" w:hAnsi="Simplified Arabic" w:cs="Simplified Arabic"/>
          <w:sz w:val="20"/>
          <w:szCs w:val="20"/>
          <w:rtl/>
        </w:rPr>
        <w:t>تحليل أسباب الأعطال المتكررة</w:t>
      </w:r>
    </w:p>
    <w:p w14:paraId="56B7F0C1" w14:textId="77777777" w:rsidR="007E382C" w:rsidRPr="00B00733" w:rsidRDefault="007E382C" w:rsidP="007E382C">
      <w:pPr>
        <w:numPr>
          <w:ilvl w:val="1"/>
          <w:numId w:val="25"/>
        </w:numPr>
        <w:ind w:left="0"/>
        <w:rPr>
          <w:rFonts w:ascii="Simplified Arabic" w:hAnsi="Simplified Arabic" w:cs="Simplified Arabic"/>
          <w:sz w:val="20"/>
          <w:szCs w:val="20"/>
        </w:rPr>
      </w:pPr>
      <w:r w:rsidRPr="00B00733">
        <w:rPr>
          <w:rFonts w:ascii="Simplified Arabic" w:hAnsi="Simplified Arabic" w:cs="Simplified Arabic"/>
          <w:sz w:val="20"/>
          <w:szCs w:val="20"/>
          <w:rtl/>
        </w:rPr>
        <w:t>تطوير خطط تحسين مستمر للأنظمة</w:t>
      </w:r>
    </w:p>
    <w:p w14:paraId="699BFB5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تُظهر البيانات أن الاستثمار في الكابلات عالية الجودة والأنظمة الوقائية يمكن أن يقلل من أعطاب الأنظمة الكهربائية بنسبة تصل إلى 70٪، مع ضمان استمرارية العملية الإنتاجية والسلامة التشغيلية</w:t>
      </w:r>
      <w:r w:rsidRPr="00B00733">
        <w:rPr>
          <w:rFonts w:ascii="Simplified Arabic" w:hAnsi="Simplified Arabic" w:cs="Simplified Arabic"/>
          <w:sz w:val="20"/>
          <w:szCs w:val="20"/>
        </w:rPr>
        <w:t>.</w:t>
      </w:r>
    </w:p>
    <w:p w14:paraId="20065A01" w14:textId="77777777" w:rsidR="007E382C" w:rsidRPr="00B00733" w:rsidRDefault="007E382C" w:rsidP="007E382C">
      <w:pPr>
        <w:rPr>
          <w:rFonts w:ascii="Simplified Arabic" w:hAnsi="Simplified Arabic" w:cs="Simplified Arabic"/>
          <w:sz w:val="20"/>
          <w:szCs w:val="20"/>
          <w:rtl/>
        </w:rPr>
      </w:pPr>
    </w:p>
    <w:p w14:paraId="2EB79595" w14:textId="77777777" w:rsidR="007E382C" w:rsidRPr="00B00733" w:rsidRDefault="007E382C" w:rsidP="007E382C">
      <w:pPr>
        <w:rPr>
          <w:rFonts w:ascii="Simplified Arabic" w:hAnsi="Simplified Arabic" w:cs="Simplified Arabic"/>
          <w:sz w:val="20"/>
          <w:szCs w:val="20"/>
          <w:rtl/>
        </w:rPr>
      </w:pPr>
    </w:p>
    <w:p w14:paraId="53F237F7" w14:textId="77777777" w:rsidR="007E382C" w:rsidRPr="0075532E" w:rsidRDefault="007E382C" w:rsidP="007E382C">
      <w:pPr>
        <w:pStyle w:val="Heading1"/>
      </w:pPr>
      <w:bookmarkStart w:id="73" w:name="_Toc215941440"/>
      <w:r w:rsidRPr="0075532E">
        <w:rPr>
          <w:szCs w:val="24"/>
          <w:rtl/>
        </w:rPr>
        <w:t>تراكم المياه في خطوط الإنتاج</w:t>
      </w:r>
      <w:r w:rsidRPr="0075532E">
        <w:rPr>
          <w:rFonts w:hint="cs"/>
          <w:szCs w:val="24"/>
          <w:rtl/>
        </w:rPr>
        <w:t xml:space="preserve"> </w:t>
      </w:r>
      <w:r w:rsidRPr="0075532E">
        <w:rPr>
          <w:szCs w:val="24"/>
          <w:rtl/>
        </w:rPr>
        <w:t>المخاطر والحلول الهندسية</w:t>
      </w:r>
      <w:bookmarkEnd w:id="73"/>
    </w:p>
    <w:p w14:paraId="0E59D97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مشكلة تراكم المياه في خطوط الإنتاج تحديًا كبيرًا في المصانع الرطبة، حيث تؤثر سلبًا على كفاءة العمليات الإنتاجية وتشكل تهديدًا مباشرًا للجودة والسلامة</w:t>
      </w:r>
      <w:r w:rsidRPr="00B00733">
        <w:rPr>
          <w:rFonts w:ascii="Simplified Arabic" w:hAnsi="Simplified Arabic" w:cs="Simplified Arabic"/>
          <w:sz w:val="20"/>
          <w:szCs w:val="20"/>
        </w:rPr>
        <w:t>.</w:t>
      </w:r>
    </w:p>
    <w:p w14:paraId="27F8A92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الآثار السلبية لتراكم المياه</w:t>
      </w:r>
      <w:r w:rsidRPr="00B00733">
        <w:rPr>
          <w:rFonts w:ascii="Simplified Arabic" w:hAnsi="Simplified Arabic" w:cs="Simplified Arabic"/>
          <w:b/>
          <w:bCs/>
          <w:sz w:val="20"/>
          <w:szCs w:val="20"/>
        </w:rPr>
        <w:t>:</w:t>
      </w:r>
    </w:p>
    <w:p w14:paraId="097E5833" w14:textId="77777777" w:rsidR="007E382C" w:rsidRPr="0075532E" w:rsidRDefault="007E382C" w:rsidP="007E382C">
      <w:pPr>
        <w:pStyle w:val="Heading2"/>
      </w:pPr>
      <w:bookmarkStart w:id="74" w:name="_Toc215941441"/>
      <w:r w:rsidRPr="0075532E">
        <w:rPr>
          <w:szCs w:val="20"/>
          <w:rtl/>
        </w:rPr>
        <w:t>انسداد الأنابيب وتلف المضخات</w:t>
      </w:r>
      <w:r w:rsidRPr="0075532E">
        <w:t>:</w:t>
      </w:r>
      <w:bookmarkEnd w:id="74"/>
    </w:p>
    <w:p w14:paraId="4F0A48E2" w14:textId="77777777" w:rsidR="007E382C" w:rsidRPr="00B00733" w:rsidRDefault="007E382C" w:rsidP="007E382C">
      <w:pPr>
        <w:numPr>
          <w:ilvl w:val="0"/>
          <w:numId w:val="26"/>
        </w:numPr>
        <w:ind w:left="0"/>
        <w:rPr>
          <w:rFonts w:ascii="Simplified Arabic" w:hAnsi="Simplified Arabic" w:cs="Simplified Arabic"/>
          <w:sz w:val="20"/>
          <w:szCs w:val="20"/>
        </w:rPr>
      </w:pPr>
      <w:r w:rsidRPr="00B00733">
        <w:rPr>
          <w:rFonts w:ascii="Simplified Arabic" w:hAnsi="Simplified Arabic" w:cs="Simplified Arabic"/>
          <w:sz w:val="20"/>
          <w:szCs w:val="20"/>
          <w:rtl/>
        </w:rPr>
        <w:t>تكوّن رواسب بيولوجية وكيميائية داخل الأنابيب</w:t>
      </w:r>
    </w:p>
    <w:p w14:paraId="589AF452" w14:textId="77777777" w:rsidR="007E382C" w:rsidRPr="00B00733" w:rsidRDefault="007E382C" w:rsidP="007E382C">
      <w:pPr>
        <w:numPr>
          <w:ilvl w:val="0"/>
          <w:numId w:val="26"/>
        </w:numPr>
        <w:ind w:left="0"/>
        <w:rPr>
          <w:rFonts w:ascii="Simplified Arabic" w:hAnsi="Simplified Arabic" w:cs="Simplified Arabic"/>
          <w:sz w:val="20"/>
          <w:szCs w:val="20"/>
        </w:rPr>
      </w:pPr>
      <w:r w:rsidRPr="00B00733">
        <w:rPr>
          <w:rFonts w:ascii="Simplified Arabic" w:hAnsi="Simplified Arabic" w:cs="Simplified Arabic"/>
          <w:sz w:val="20"/>
          <w:szCs w:val="20"/>
          <w:rtl/>
        </w:rPr>
        <w:t>زيادة الحمل على المضخات وتآكل ريشها</w:t>
      </w:r>
    </w:p>
    <w:p w14:paraId="4B9BCF0C" w14:textId="77777777" w:rsidR="007E382C" w:rsidRPr="00B00733" w:rsidRDefault="007E382C" w:rsidP="007E382C">
      <w:pPr>
        <w:numPr>
          <w:ilvl w:val="0"/>
          <w:numId w:val="26"/>
        </w:numPr>
        <w:ind w:left="0"/>
        <w:rPr>
          <w:rFonts w:ascii="Simplified Arabic" w:hAnsi="Simplified Arabic" w:cs="Simplified Arabic"/>
          <w:sz w:val="20"/>
          <w:szCs w:val="20"/>
        </w:rPr>
      </w:pPr>
      <w:r w:rsidRPr="00B00733">
        <w:rPr>
          <w:rFonts w:ascii="Simplified Arabic" w:hAnsi="Simplified Arabic" w:cs="Simplified Arabic"/>
          <w:sz w:val="20"/>
          <w:szCs w:val="20"/>
          <w:rtl/>
        </w:rPr>
        <w:t>انخفاض كفاءة نقل المواد وسريانها</w:t>
      </w:r>
    </w:p>
    <w:p w14:paraId="3362D05C" w14:textId="77777777" w:rsidR="007E382C" w:rsidRPr="00B00733" w:rsidRDefault="007E382C" w:rsidP="007E382C">
      <w:pPr>
        <w:numPr>
          <w:ilvl w:val="0"/>
          <w:numId w:val="26"/>
        </w:numPr>
        <w:ind w:left="0"/>
        <w:rPr>
          <w:rFonts w:ascii="Simplified Arabic" w:hAnsi="Simplified Arabic" w:cs="Simplified Arabic"/>
          <w:sz w:val="20"/>
          <w:szCs w:val="20"/>
        </w:rPr>
      </w:pPr>
      <w:r w:rsidRPr="00B00733">
        <w:rPr>
          <w:rFonts w:ascii="Simplified Arabic" w:hAnsi="Simplified Arabic" w:cs="Simplified Arabic"/>
          <w:sz w:val="20"/>
          <w:szCs w:val="20"/>
          <w:rtl/>
        </w:rPr>
        <w:t>ارتفاع استهلاك الطاقة نتيجة زيادة مقاومة الجريان</w:t>
      </w:r>
    </w:p>
    <w:p w14:paraId="70E01A75" w14:textId="77777777" w:rsidR="007E382C" w:rsidRPr="0075532E" w:rsidRDefault="007E382C" w:rsidP="007E382C">
      <w:pPr>
        <w:pStyle w:val="Heading2"/>
      </w:pPr>
      <w:bookmarkStart w:id="75" w:name="_Toc215941442"/>
      <w:r w:rsidRPr="0075532E">
        <w:rPr>
          <w:rFonts w:hint="cs"/>
          <w:szCs w:val="20"/>
          <w:rtl/>
        </w:rPr>
        <w:t>أخطار</w:t>
      </w:r>
      <w:r w:rsidRPr="0075532E">
        <w:rPr>
          <w:szCs w:val="20"/>
          <w:rtl/>
        </w:rPr>
        <w:t xml:space="preserve"> التلوث الغذائي</w:t>
      </w:r>
      <w:r w:rsidRPr="0075532E">
        <w:t>:</w:t>
      </w:r>
      <w:bookmarkEnd w:id="75"/>
    </w:p>
    <w:p w14:paraId="6063EDD1" w14:textId="77777777" w:rsidR="007E382C" w:rsidRPr="00B00733" w:rsidRDefault="007E382C" w:rsidP="007E382C">
      <w:pPr>
        <w:numPr>
          <w:ilvl w:val="0"/>
          <w:numId w:val="27"/>
        </w:numPr>
        <w:ind w:left="0"/>
        <w:rPr>
          <w:rFonts w:ascii="Simplified Arabic" w:hAnsi="Simplified Arabic" w:cs="Simplified Arabic"/>
          <w:sz w:val="20"/>
          <w:szCs w:val="20"/>
        </w:rPr>
      </w:pPr>
      <w:r w:rsidRPr="00B00733">
        <w:rPr>
          <w:rFonts w:ascii="Simplified Arabic" w:hAnsi="Simplified Arabic" w:cs="Simplified Arabic"/>
          <w:sz w:val="20"/>
          <w:szCs w:val="20"/>
          <w:rtl/>
        </w:rPr>
        <w:t>تكاثر البكتيريا والعفن في المناطق الرطبة</w:t>
      </w:r>
    </w:p>
    <w:p w14:paraId="74A759BE" w14:textId="77777777" w:rsidR="007E382C" w:rsidRPr="00B00733" w:rsidRDefault="007E382C" w:rsidP="007E382C">
      <w:pPr>
        <w:numPr>
          <w:ilvl w:val="0"/>
          <w:numId w:val="27"/>
        </w:numPr>
        <w:ind w:left="0"/>
        <w:rPr>
          <w:rFonts w:ascii="Simplified Arabic" w:hAnsi="Simplified Arabic" w:cs="Simplified Arabic"/>
          <w:sz w:val="20"/>
          <w:szCs w:val="20"/>
        </w:rPr>
      </w:pPr>
      <w:r w:rsidRPr="00B00733">
        <w:rPr>
          <w:rFonts w:ascii="Simplified Arabic" w:hAnsi="Simplified Arabic" w:cs="Simplified Arabic"/>
          <w:sz w:val="20"/>
          <w:szCs w:val="20"/>
          <w:rtl/>
        </w:rPr>
        <w:t>انتقال الملوثات عبر قطرات المياه المتطايرة</w:t>
      </w:r>
    </w:p>
    <w:p w14:paraId="532AC0AA" w14:textId="77777777" w:rsidR="007E382C" w:rsidRPr="00B00733" w:rsidRDefault="007E382C" w:rsidP="007E382C">
      <w:pPr>
        <w:numPr>
          <w:ilvl w:val="0"/>
          <w:numId w:val="27"/>
        </w:numPr>
        <w:ind w:left="0"/>
        <w:rPr>
          <w:rFonts w:ascii="Simplified Arabic" w:hAnsi="Simplified Arabic" w:cs="Simplified Arabic"/>
          <w:sz w:val="20"/>
          <w:szCs w:val="20"/>
        </w:rPr>
      </w:pPr>
      <w:r w:rsidRPr="00B00733">
        <w:rPr>
          <w:rFonts w:ascii="Simplified Arabic" w:hAnsi="Simplified Arabic" w:cs="Simplified Arabic"/>
          <w:sz w:val="20"/>
          <w:szCs w:val="20"/>
          <w:rtl/>
        </w:rPr>
        <w:lastRenderedPageBreak/>
        <w:t>صعوبة تطبيق بروتوكولات النظافة والتعقيم</w:t>
      </w:r>
    </w:p>
    <w:p w14:paraId="2A2E104D" w14:textId="77777777" w:rsidR="007E382C" w:rsidRPr="00B00733" w:rsidRDefault="007E382C" w:rsidP="007E382C">
      <w:pPr>
        <w:numPr>
          <w:ilvl w:val="0"/>
          <w:numId w:val="27"/>
        </w:numPr>
        <w:ind w:left="0"/>
        <w:rPr>
          <w:rFonts w:ascii="Simplified Arabic" w:hAnsi="Simplified Arabic" w:cs="Simplified Arabic"/>
          <w:sz w:val="20"/>
          <w:szCs w:val="20"/>
        </w:rPr>
      </w:pPr>
      <w:r w:rsidRPr="00B00733">
        <w:rPr>
          <w:rFonts w:ascii="Simplified Arabic" w:hAnsi="Simplified Arabic" w:cs="Simplified Arabic"/>
          <w:sz w:val="20"/>
          <w:szCs w:val="20"/>
          <w:rtl/>
        </w:rPr>
        <w:t>عدم الالتزام بمعايير</w:t>
      </w:r>
      <w:r w:rsidRPr="00B00733">
        <w:rPr>
          <w:rFonts w:ascii="Simplified Arabic" w:hAnsi="Simplified Arabic" w:cs="Simplified Arabic"/>
          <w:sz w:val="20"/>
          <w:szCs w:val="20"/>
        </w:rPr>
        <w:t xml:space="preserve"> HACCP </w:t>
      </w:r>
      <w:r w:rsidRPr="00B00733">
        <w:rPr>
          <w:rFonts w:ascii="Simplified Arabic" w:hAnsi="Simplified Arabic" w:cs="Simplified Arabic"/>
          <w:sz w:val="20"/>
          <w:szCs w:val="20"/>
          <w:rtl/>
        </w:rPr>
        <w:t>و</w:t>
      </w:r>
      <w:r w:rsidRPr="00B00733">
        <w:rPr>
          <w:rFonts w:ascii="Simplified Arabic" w:hAnsi="Simplified Arabic" w:cs="Simplified Arabic"/>
          <w:sz w:val="20"/>
          <w:szCs w:val="20"/>
        </w:rPr>
        <w:t>ISO 22000</w:t>
      </w:r>
    </w:p>
    <w:p w14:paraId="44342BF2"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76" w:name="_Toc215933551"/>
      <w:r>
        <w:rPr>
          <w:noProof/>
          <w:rtl/>
        </w:rPr>
        <w:t>10</w:t>
      </w:r>
      <w:r>
        <w:fldChar w:fldCharType="end"/>
      </w:r>
      <w:r>
        <w:t xml:space="preserve"> </w:t>
      </w:r>
      <w:r w:rsidRPr="00B00733">
        <w:rPr>
          <w:b/>
          <w:rtl/>
        </w:rPr>
        <w:t>جدول</w:t>
      </w:r>
      <w:r>
        <w:rPr>
          <w:rFonts w:hint="cs"/>
          <w:b/>
          <w:rtl/>
        </w:rPr>
        <w:t xml:space="preserve"> </w:t>
      </w:r>
      <w:r w:rsidRPr="00B00733">
        <w:rPr>
          <w:b/>
          <w:rtl/>
        </w:rPr>
        <w:t>تأثير تراكم المياه على مؤشرات الأداء الرئيسية</w:t>
      </w:r>
      <w:bookmarkEnd w:id="76"/>
    </w:p>
    <w:tbl>
      <w:tblPr>
        <w:tblStyle w:val="GridTable4-Accent1"/>
        <w:tblW w:w="0" w:type="auto"/>
        <w:jc w:val="right"/>
        <w:tblLook w:val="04A0" w:firstRow="1" w:lastRow="0" w:firstColumn="1" w:lastColumn="0" w:noHBand="0" w:noVBand="1"/>
      </w:tblPr>
      <w:tblGrid>
        <w:gridCol w:w="1517"/>
        <w:gridCol w:w="1200"/>
        <w:gridCol w:w="1056"/>
        <w:gridCol w:w="1074"/>
      </w:tblGrid>
      <w:tr w:rsidR="007E382C" w:rsidRPr="00B00733" w14:paraId="2D2B3B64"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086B1D1"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مؤشر الأداء</w:t>
            </w:r>
          </w:p>
        </w:tc>
        <w:tc>
          <w:tcPr>
            <w:tcW w:w="0" w:type="auto"/>
            <w:hideMark/>
          </w:tcPr>
          <w:p w14:paraId="6A605CAA"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بدون تراكم مياه</w:t>
            </w:r>
          </w:p>
        </w:tc>
        <w:tc>
          <w:tcPr>
            <w:tcW w:w="0" w:type="auto"/>
            <w:hideMark/>
          </w:tcPr>
          <w:p w14:paraId="0DCFD960"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 تراكم مياه</w:t>
            </w:r>
          </w:p>
        </w:tc>
        <w:tc>
          <w:tcPr>
            <w:tcW w:w="0" w:type="auto"/>
            <w:hideMark/>
          </w:tcPr>
          <w:p w14:paraId="79D2F5C3"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نسبة التدهور</w:t>
            </w:r>
          </w:p>
        </w:tc>
      </w:tr>
      <w:tr w:rsidR="007E382C" w:rsidRPr="00B00733" w14:paraId="494F30BF"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E92476A"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كفاءة الخط الإنتاجي</w:t>
            </w:r>
          </w:p>
        </w:tc>
        <w:tc>
          <w:tcPr>
            <w:tcW w:w="0" w:type="auto"/>
            <w:hideMark/>
          </w:tcPr>
          <w:p w14:paraId="7CCA9069"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95%</w:t>
            </w:r>
          </w:p>
        </w:tc>
        <w:tc>
          <w:tcPr>
            <w:tcW w:w="0" w:type="auto"/>
            <w:hideMark/>
          </w:tcPr>
          <w:p w14:paraId="0213035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70%</w:t>
            </w:r>
          </w:p>
        </w:tc>
        <w:tc>
          <w:tcPr>
            <w:tcW w:w="0" w:type="auto"/>
            <w:hideMark/>
          </w:tcPr>
          <w:p w14:paraId="2E749399"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26%</w:t>
            </w:r>
          </w:p>
        </w:tc>
      </w:tr>
      <w:tr w:rsidR="007E382C" w:rsidRPr="00B00733" w14:paraId="00B6E923"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E0DE9E6"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استهلاك الطاقة</w:t>
            </w:r>
          </w:p>
        </w:tc>
        <w:tc>
          <w:tcPr>
            <w:tcW w:w="0" w:type="auto"/>
            <w:hideMark/>
          </w:tcPr>
          <w:p w14:paraId="76D30693"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100%</w:t>
            </w:r>
          </w:p>
        </w:tc>
        <w:tc>
          <w:tcPr>
            <w:tcW w:w="0" w:type="auto"/>
            <w:hideMark/>
          </w:tcPr>
          <w:p w14:paraId="18B03682"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135%</w:t>
            </w:r>
          </w:p>
        </w:tc>
        <w:tc>
          <w:tcPr>
            <w:tcW w:w="0" w:type="auto"/>
            <w:hideMark/>
          </w:tcPr>
          <w:p w14:paraId="3B27CB8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35%</w:t>
            </w:r>
          </w:p>
        </w:tc>
      </w:tr>
      <w:tr w:rsidR="007E382C" w:rsidRPr="00B00733" w14:paraId="799488F5"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41A8BF5"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تكاليف الصيانة</w:t>
            </w:r>
          </w:p>
        </w:tc>
        <w:tc>
          <w:tcPr>
            <w:tcW w:w="0" w:type="auto"/>
            <w:hideMark/>
          </w:tcPr>
          <w:p w14:paraId="0977D7E0"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100%</w:t>
            </w:r>
          </w:p>
        </w:tc>
        <w:tc>
          <w:tcPr>
            <w:tcW w:w="0" w:type="auto"/>
            <w:hideMark/>
          </w:tcPr>
          <w:p w14:paraId="55A16F3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180%</w:t>
            </w:r>
          </w:p>
        </w:tc>
        <w:tc>
          <w:tcPr>
            <w:tcW w:w="0" w:type="auto"/>
            <w:hideMark/>
          </w:tcPr>
          <w:p w14:paraId="2D35874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80%</w:t>
            </w:r>
          </w:p>
        </w:tc>
      </w:tr>
      <w:tr w:rsidR="007E382C" w:rsidRPr="00B00733" w14:paraId="454291DC"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2572619"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معدلات التلوث</w:t>
            </w:r>
          </w:p>
        </w:tc>
        <w:tc>
          <w:tcPr>
            <w:tcW w:w="0" w:type="auto"/>
            <w:hideMark/>
          </w:tcPr>
          <w:p w14:paraId="745D7A1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0.5%</w:t>
            </w:r>
          </w:p>
        </w:tc>
        <w:tc>
          <w:tcPr>
            <w:tcW w:w="0" w:type="auto"/>
            <w:hideMark/>
          </w:tcPr>
          <w:p w14:paraId="41221C4D"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3.2%</w:t>
            </w:r>
          </w:p>
        </w:tc>
        <w:tc>
          <w:tcPr>
            <w:tcW w:w="0" w:type="auto"/>
            <w:hideMark/>
          </w:tcPr>
          <w:p w14:paraId="54A47C5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540%</w:t>
            </w:r>
          </w:p>
        </w:tc>
      </w:tr>
    </w:tbl>
    <w:p w14:paraId="25E27B9E" w14:textId="77777777" w:rsidR="007E382C" w:rsidRPr="0027201A" w:rsidRDefault="007E382C" w:rsidP="007E382C">
      <w:pPr>
        <w:pStyle w:val="Heading2"/>
        <w:rPr>
          <w:szCs w:val="20"/>
          <w:rtl/>
        </w:rPr>
      </w:pPr>
    </w:p>
    <w:p w14:paraId="7CAD15F1" w14:textId="77777777" w:rsidR="007E382C" w:rsidRPr="0027201A" w:rsidRDefault="007E382C" w:rsidP="007E382C">
      <w:pPr>
        <w:pStyle w:val="Heading2"/>
      </w:pPr>
      <w:bookmarkStart w:id="77" w:name="_Toc215941443"/>
      <w:r w:rsidRPr="0027201A">
        <w:rPr>
          <w:szCs w:val="20"/>
          <w:rtl/>
        </w:rPr>
        <w:t>الحلول الهندسية لتصريف المياه الفعال</w:t>
      </w:r>
      <w:r w:rsidRPr="0027201A">
        <w:t>:</w:t>
      </w:r>
      <w:bookmarkEnd w:id="77"/>
    </w:p>
    <w:p w14:paraId="172FAB93" w14:textId="77777777" w:rsidR="007E382C" w:rsidRPr="0027201A" w:rsidRDefault="007E382C" w:rsidP="007E382C">
      <w:pPr>
        <w:pStyle w:val="Heading3"/>
      </w:pPr>
      <w:bookmarkStart w:id="78" w:name="_Toc215941444"/>
      <w:r w:rsidRPr="0027201A">
        <w:rPr>
          <w:szCs w:val="20"/>
          <w:rtl/>
        </w:rPr>
        <w:t>التصميم الأمثل لخطوط الإنتاج</w:t>
      </w:r>
      <w:r w:rsidRPr="0027201A">
        <w:t>:</w:t>
      </w:r>
      <w:bookmarkEnd w:id="78"/>
    </w:p>
    <w:p w14:paraId="1AD5E4F8" w14:textId="77777777" w:rsidR="007E382C" w:rsidRPr="00B00733" w:rsidRDefault="007E382C" w:rsidP="007E382C">
      <w:pPr>
        <w:numPr>
          <w:ilvl w:val="0"/>
          <w:numId w:val="28"/>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مبدأ الميل المستمر في تصميم الأرضيات</w:t>
      </w:r>
    </w:p>
    <w:p w14:paraId="1ABDCB46" w14:textId="77777777" w:rsidR="007E382C" w:rsidRPr="00B00733" w:rsidRDefault="007E382C" w:rsidP="007E382C">
      <w:pPr>
        <w:numPr>
          <w:ilvl w:val="0"/>
          <w:numId w:val="28"/>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أنابيب تصريف ذات أقطار مناسبة</w:t>
      </w:r>
    </w:p>
    <w:p w14:paraId="7E2BF359" w14:textId="77777777" w:rsidR="007E382C" w:rsidRPr="00B00733" w:rsidRDefault="007E382C" w:rsidP="007E382C">
      <w:pPr>
        <w:numPr>
          <w:ilvl w:val="0"/>
          <w:numId w:val="28"/>
        </w:numPr>
        <w:ind w:left="0"/>
        <w:rPr>
          <w:rFonts w:ascii="Simplified Arabic" w:hAnsi="Simplified Arabic" w:cs="Simplified Arabic"/>
          <w:sz w:val="20"/>
          <w:szCs w:val="20"/>
        </w:rPr>
      </w:pPr>
      <w:r w:rsidRPr="00B00733">
        <w:rPr>
          <w:rFonts w:ascii="Simplified Arabic" w:hAnsi="Simplified Arabic" w:cs="Simplified Arabic"/>
          <w:sz w:val="20"/>
          <w:szCs w:val="20"/>
          <w:rtl/>
        </w:rPr>
        <w:t>تثبيت فتحات تصريف استراتيجية في المناطق المنخفضة</w:t>
      </w:r>
    </w:p>
    <w:p w14:paraId="7723A300" w14:textId="77777777" w:rsidR="007E382C" w:rsidRPr="00B00733" w:rsidRDefault="007E382C" w:rsidP="007E382C">
      <w:pPr>
        <w:numPr>
          <w:ilvl w:val="0"/>
          <w:numId w:val="28"/>
        </w:numPr>
        <w:ind w:left="0"/>
        <w:rPr>
          <w:rFonts w:ascii="Simplified Arabic" w:hAnsi="Simplified Arabic" w:cs="Simplified Arabic"/>
          <w:sz w:val="20"/>
          <w:szCs w:val="20"/>
        </w:rPr>
      </w:pPr>
      <w:r w:rsidRPr="00B00733">
        <w:rPr>
          <w:rFonts w:ascii="Simplified Arabic" w:hAnsi="Simplified Arabic" w:cs="Simplified Arabic"/>
          <w:sz w:val="20"/>
          <w:szCs w:val="20"/>
          <w:rtl/>
        </w:rPr>
        <w:t>تصميم منحنيات ذات نصف قطر كبير لتجنب تجمع المياه</w:t>
      </w:r>
    </w:p>
    <w:p w14:paraId="2D313901" w14:textId="77777777" w:rsidR="007E382C" w:rsidRPr="0027201A" w:rsidRDefault="007E382C" w:rsidP="007E382C">
      <w:pPr>
        <w:pStyle w:val="Heading3"/>
      </w:pPr>
      <w:bookmarkStart w:id="79" w:name="_Toc215941445"/>
      <w:r w:rsidRPr="0027201A">
        <w:rPr>
          <w:szCs w:val="20"/>
          <w:rtl/>
        </w:rPr>
        <w:t>أنظمة التصريف المتطورة</w:t>
      </w:r>
      <w:r w:rsidRPr="0027201A">
        <w:t>:</w:t>
      </w:r>
      <w:bookmarkEnd w:id="79"/>
    </w:p>
    <w:p w14:paraId="54649488" w14:textId="77777777" w:rsidR="007E382C" w:rsidRPr="00B00733" w:rsidRDefault="007E382C" w:rsidP="007E382C">
      <w:pPr>
        <w:numPr>
          <w:ilvl w:val="0"/>
          <w:numId w:val="29"/>
        </w:numPr>
        <w:ind w:left="0"/>
        <w:rPr>
          <w:rFonts w:ascii="Simplified Arabic" w:hAnsi="Simplified Arabic" w:cs="Simplified Arabic"/>
          <w:sz w:val="20"/>
          <w:szCs w:val="20"/>
        </w:rPr>
      </w:pPr>
      <w:r w:rsidRPr="00B00733">
        <w:rPr>
          <w:rFonts w:ascii="Simplified Arabic" w:hAnsi="Simplified Arabic" w:cs="Simplified Arabic"/>
          <w:sz w:val="20"/>
          <w:szCs w:val="20"/>
          <w:rtl/>
        </w:rPr>
        <w:t>تركيب مصائد زيت ومواد صلبة قبل التصريف</w:t>
      </w:r>
    </w:p>
    <w:p w14:paraId="31A315F3" w14:textId="77777777" w:rsidR="007E382C" w:rsidRPr="00B00733" w:rsidRDefault="007E382C" w:rsidP="007E382C">
      <w:pPr>
        <w:numPr>
          <w:ilvl w:val="0"/>
          <w:numId w:val="29"/>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أنظمة تصريف ذاتية التنظيف</w:t>
      </w:r>
    </w:p>
    <w:p w14:paraId="588DDE5F" w14:textId="77777777" w:rsidR="007E382C" w:rsidRPr="00B00733" w:rsidRDefault="007E382C" w:rsidP="007E382C">
      <w:pPr>
        <w:numPr>
          <w:ilvl w:val="0"/>
          <w:numId w:val="29"/>
        </w:numPr>
        <w:ind w:left="0"/>
        <w:rPr>
          <w:rFonts w:ascii="Simplified Arabic" w:hAnsi="Simplified Arabic" w:cs="Simplified Arabic"/>
          <w:sz w:val="20"/>
          <w:szCs w:val="20"/>
        </w:rPr>
      </w:pPr>
      <w:r w:rsidRPr="00B00733">
        <w:rPr>
          <w:rFonts w:ascii="Simplified Arabic" w:hAnsi="Simplified Arabic" w:cs="Simplified Arabic"/>
          <w:sz w:val="20"/>
          <w:szCs w:val="20"/>
          <w:rtl/>
        </w:rPr>
        <w:t>تثبيت مضخات تصريف في المناطق المنخفضة</w:t>
      </w:r>
    </w:p>
    <w:p w14:paraId="5598CD35" w14:textId="77777777" w:rsidR="007E382C" w:rsidRPr="00B00733" w:rsidRDefault="007E382C" w:rsidP="007E382C">
      <w:pPr>
        <w:numPr>
          <w:ilvl w:val="0"/>
          <w:numId w:val="29"/>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أنظمة ترشيح وإعادة استخدام المياه</w:t>
      </w:r>
    </w:p>
    <w:p w14:paraId="62055D44"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80" w:name="_Toc215933552"/>
      <w:r>
        <w:rPr>
          <w:noProof/>
          <w:rtl/>
        </w:rPr>
        <w:t>11</w:t>
      </w:r>
      <w:r>
        <w:fldChar w:fldCharType="end"/>
      </w:r>
      <w:r>
        <w:t xml:space="preserve"> </w:t>
      </w:r>
      <w:r w:rsidRPr="00B00733">
        <w:rPr>
          <w:b/>
          <w:rtl/>
        </w:rPr>
        <w:t>الجدول مقارنة تقنيات التصريف المختلفة</w:t>
      </w:r>
      <w:bookmarkEnd w:id="80"/>
    </w:p>
    <w:tbl>
      <w:tblPr>
        <w:tblStyle w:val="GridTable4-Accent1"/>
        <w:tblW w:w="0" w:type="auto"/>
        <w:jc w:val="right"/>
        <w:tblLook w:val="04A0" w:firstRow="1" w:lastRow="0" w:firstColumn="1" w:lastColumn="0" w:noHBand="0" w:noVBand="1"/>
      </w:tblPr>
      <w:tblGrid>
        <w:gridCol w:w="1771"/>
        <w:gridCol w:w="811"/>
        <w:gridCol w:w="853"/>
        <w:gridCol w:w="1181"/>
        <w:gridCol w:w="1985"/>
      </w:tblGrid>
      <w:tr w:rsidR="007E382C" w:rsidRPr="00B00733" w14:paraId="4FD51EA9"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2D7F2F1"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تقنية التصريف</w:t>
            </w:r>
          </w:p>
        </w:tc>
        <w:tc>
          <w:tcPr>
            <w:tcW w:w="0" w:type="auto"/>
            <w:hideMark/>
          </w:tcPr>
          <w:p w14:paraId="318FB6FB"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التكلفة</w:t>
            </w:r>
          </w:p>
        </w:tc>
        <w:tc>
          <w:tcPr>
            <w:tcW w:w="0" w:type="auto"/>
            <w:hideMark/>
          </w:tcPr>
          <w:p w14:paraId="716B9433"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الفعالية</w:t>
            </w:r>
          </w:p>
        </w:tc>
        <w:tc>
          <w:tcPr>
            <w:tcW w:w="0" w:type="auto"/>
            <w:hideMark/>
          </w:tcPr>
          <w:p w14:paraId="47215147"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سهولة الصيانة</w:t>
            </w:r>
          </w:p>
        </w:tc>
        <w:tc>
          <w:tcPr>
            <w:tcW w:w="0" w:type="auto"/>
            <w:hideMark/>
          </w:tcPr>
          <w:p w14:paraId="6437E83B"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الملاءمة للصناعات الغذائية</w:t>
            </w:r>
          </w:p>
        </w:tc>
      </w:tr>
      <w:tr w:rsidR="007E382C" w:rsidRPr="00B00733" w14:paraId="34FE8CE6"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E062392"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التصريف المفتوح</w:t>
            </w:r>
          </w:p>
        </w:tc>
        <w:tc>
          <w:tcPr>
            <w:tcW w:w="0" w:type="auto"/>
            <w:hideMark/>
          </w:tcPr>
          <w:p w14:paraId="0C8F5A4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c>
          <w:tcPr>
            <w:tcW w:w="0" w:type="auto"/>
            <w:hideMark/>
          </w:tcPr>
          <w:p w14:paraId="72871F2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محدودة</w:t>
            </w:r>
          </w:p>
        </w:tc>
        <w:tc>
          <w:tcPr>
            <w:tcW w:w="0" w:type="auto"/>
            <w:hideMark/>
          </w:tcPr>
          <w:p w14:paraId="44C2C7FA"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سهلة</w:t>
            </w:r>
          </w:p>
        </w:tc>
        <w:tc>
          <w:tcPr>
            <w:tcW w:w="0" w:type="auto"/>
            <w:hideMark/>
          </w:tcPr>
          <w:p w14:paraId="7F7E8D4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غير مناسبة</w:t>
            </w:r>
          </w:p>
        </w:tc>
      </w:tr>
      <w:tr w:rsidR="007E382C" w:rsidRPr="00B00733" w14:paraId="7A2D57BC"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4701EB6"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أنظمة التصريف المغطى</w:t>
            </w:r>
          </w:p>
        </w:tc>
        <w:tc>
          <w:tcPr>
            <w:tcW w:w="0" w:type="auto"/>
            <w:hideMark/>
          </w:tcPr>
          <w:p w14:paraId="7C56E6B5"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2CDDAF9B"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جيدة</w:t>
            </w:r>
          </w:p>
        </w:tc>
        <w:tc>
          <w:tcPr>
            <w:tcW w:w="0" w:type="auto"/>
            <w:hideMark/>
          </w:tcPr>
          <w:p w14:paraId="4FA69EE8"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462AFCB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مناسبة</w:t>
            </w:r>
          </w:p>
        </w:tc>
      </w:tr>
      <w:tr w:rsidR="007E382C" w:rsidRPr="00B00733" w14:paraId="6E6EE44C"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88BB90A"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التصريف بالتفريغ</w:t>
            </w:r>
          </w:p>
        </w:tc>
        <w:tc>
          <w:tcPr>
            <w:tcW w:w="0" w:type="auto"/>
            <w:hideMark/>
          </w:tcPr>
          <w:p w14:paraId="6346844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c>
          <w:tcPr>
            <w:tcW w:w="0" w:type="auto"/>
            <w:hideMark/>
          </w:tcPr>
          <w:p w14:paraId="234D9B3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w:t>
            </w:r>
          </w:p>
        </w:tc>
        <w:tc>
          <w:tcPr>
            <w:tcW w:w="0" w:type="auto"/>
            <w:hideMark/>
          </w:tcPr>
          <w:p w14:paraId="73487DB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معقدة</w:t>
            </w:r>
          </w:p>
        </w:tc>
        <w:tc>
          <w:tcPr>
            <w:tcW w:w="0" w:type="auto"/>
            <w:hideMark/>
          </w:tcPr>
          <w:p w14:paraId="3F0CF063"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w:t>
            </w:r>
          </w:p>
        </w:tc>
      </w:tr>
      <w:tr w:rsidR="007E382C" w:rsidRPr="00B00733" w14:paraId="5EA31272"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F392BC0"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أنظمة التعقيم والتصريف</w:t>
            </w:r>
          </w:p>
        </w:tc>
        <w:tc>
          <w:tcPr>
            <w:tcW w:w="0" w:type="auto"/>
            <w:hideMark/>
          </w:tcPr>
          <w:p w14:paraId="3F502D35"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 جدًا</w:t>
            </w:r>
          </w:p>
        </w:tc>
        <w:tc>
          <w:tcPr>
            <w:tcW w:w="0" w:type="auto"/>
            <w:hideMark/>
          </w:tcPr>
          <w:p w14:paraId="01E3168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 جدًا</w:t>
            </w:r>
          </w:p>
        </w:tc>
        <w:tc>
          <w:tcPr>
            <w:tcW w:w="0" w:type="auto"/>
            <w:hideMark/>
          </w:tcPr>
          <w:p w14:paraId="7FE435C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معقدة</w:t>
            </w:r>
          </w:p>
        </w:tc>
        <w:tc>
          <w:tcPr>
            <w:tcW w:w="0" w:type="auto"/>
            <w:hideMark/>
          </w:tcPr>
          <w:p w14:paraId="70F0BD82"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مثالية</w:t>
            </w:r>
          </w:p>
        </w:tc>
      </w:tr>
    </w:tbl>
    <w:p w14:paraId="310780BF" w14:textId="77777777" w:rsidR="007E382C" w:rsidRDefault="007E382C" w:rsidP="007E382C">
      <w:pPr>
        <w:rPr>
          <w:rFonts w:ascii="Simplified Arabic" w:hAnsi="Simplified Arabic" w:cs="Simplified Arabic"/>
          <w:b/>
          <w:bCs/>
          <w:sz w:val="20"/>
          <w:szCs w:val="20"/>
          <w:rtl/>
        </w:rPr>
      </w:pPr>
    </w:p>
    <w:p w14:paraId="07E2F75B" w14:textId="77777777" w:rsidR="007E382C" w:rsidRPr="00FA27A5" w:rsidRDefault="007E382C" w:rsidP="007E382C">
      <w:pPr>
        <w:pStyle w:val="Heading2"/>
      </w:pPr>
      <w:bookmarkStart w:id="81" w:name="_Toc215941446"/>
      <w:r w:rsidRPr="00FA27A5">
        <w:rPr>
          <w:szCs w:val="20"/>
          <w:rtl/>
        </w:rPr>
        <w:lastRenderedPageBreak/>
        <w:t>استراتيجيات الوقاية والتحكم</w:t>
      </w:r>
      <w:r w:rsidRPr="00FA27A5">
        <w:t>:</w:t>
      </w:r>
      <w:bookmarkEnd w:id="81"/>
    </w:p>
    <w:p w14:paraId="29381AFA" w14:textId="77777777" w:rsidR="007E382C" w:rsidRPr="00FA27A5" w:rsidRDefault="007E382C" w:rsidP="007E382C">
      <w:pPr>
        <w:pStyle w:val="Heading3"/>
      </w:pPr>
      <w:bookmarkStart w:id="82" w:name="_Toc215941447"/>
      <w:r w:rsidRPr="00FA27A5">
        <w:rPr>
          <w:szCs w:val="20"/>
          <w:rtl/>
        </w:rPr>
        <w:t>المراقبة المستمرة</w:t>
      </w:r>
      <w:r w:rsidRPr="00FA27A5">
        <w:t>:</w:t>
      </w:r>
      <w:bookmarkEnd w:id="82"/>
    </w:p>
    <w:p w14:paraId="686FB625" w14:textId="77777777" w:rsidR="007E382C" w:rsidRPr="00B00733" w:rsidRDefault="007E382C" w:rsidP="007E382C">
      <w:pPr>
        <w:numPr>
          <w:ilvl w:val="0"/>
          <w:numId w:val="30"/>
        </w:numPr>
        <w:ind w:left="0"/>
        <w:rPr>
          <w:rFonts w:ascii="Simplified Arabic" w:hAnsi="Simplified Arabic" w:cs="Simplified Arabic"/>
          <w:sz w:val="20"/>
          <w:szCs w:val="20"/>
        </w:rPr>
      </w:pPr>
      <w:r w:rsidRPr="00B00733">
        <w:rPr>
          <w:rFonts w:ascii="Simplified Arabic" w:hAnsi="Simplified Arabic" w:cs="Simplified Arabic"/>
          <w:sz w:val="20"/>
          <w:szCs w:val="20"/>
          <w:rtl/>
        </w:rPr>
        <w:t>تركيب حساسات رطوبة في نقاط التجمع المحتملة</w:t>
      </w:r>
    </w:p>
    <w:p w14:paraId="20AB94AB" w14:textId="77777777" w:rsidR="007E382C" w:rsidRPr="00B00733" w:rsidRDefault="007E382C" w:rsidP="007E382C">
      <w:pPr>
        <w:numPr>
          <w:ilvl w:val="0"/>
          <w:numId w:val="30"/>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كاميرات فحص داخلي للأنابيب</w:t>
      </w:r>
    </w:p>
    <w:p w14:paraId="717314D2" w14:textId="77777777" w:rsidR="007E382C" w:rsidRPr="00B00733" w:rsidRDefault="007E382C" w:rsidP="007E382C">
      <w:pPr>
        <w:numPr>
          <w:ilvl w:val="0"/>
          <w:numId w:val="30"/>
        </w:numPr>
        <w:ind w:left="0"/>
        <w:rPr>
          <w:rFonts w:ascii="Simplified Arabic" w:hAnsi="Simplified Arabic" w:cs="Simplified Arabic"/>
          <w:sz w:val="20"/>
          <w:szCs w:val="20"/>
        </w:rPr>
      </w:pPr>
      <w:r w:rsidRPr="00B00733">
        <w:rPr>
          <w:rFonts w:ascii="Simplified Arabic" w:hAnsi="Simplified Arabic" w:cs="Simplified Arabic"/>
          <w:sz w:val="20"/>
          <w:szCs w:val="20"/>
          <w:rtl/>
        </w:rPr>
        <w:t>مراقبة ضغط المضخات وتدفق السوائل</w:t>
      </w:r>
    </w:p>
    <w:p w14:paraId="66F2BF09" w14:textId="77777777" w:rsidR="007E382C" w:rsidRPr="00B00733" w:rsidRDefault="007E382C" w:rsidP="007E382C">
      <w:pPr>
        <w:numPr>
          <w:ilvl w:val="0"/>
          <w:numId w:val="30"/>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أنظمة إنذار مبكر لتراكم المياه</w:t>
      </w:r>
    </w:p>
    <w:p w14:paraId="0997BB20" w14:textId="77777777" w:rsidR="007E382C" w:rsidRPr="00FA27A5" w:rsidRDefault="007E382C" w:rsidP="007E382C">
      <w:pPr>
        <w:pStyle w:val="Heading3"/>
      </w:pPr>
      <w:bookmarkStart w:id="83" w:name="_Toc215941448"/>
      <w:r w:rsidRPr="00FA27A5">
        <w:rPr>
          <w:szCs w:val="20"/>
          <w:rtl/>
        </w:rPr>
        <w:t>الصيانة الوقائية</w:t>
      </w:r>
      <w:r w:rsidRPr="00FA27A5">
        <w:t>:</w:t>
      </w:r>
      <w:bookmarkEnd w:id="83"/>
    </w:p>
    <w:p w14:paraId="1CF281F6" w14:textId="77777777" w:rsidR="007E382C" w:rsidRPr="00B00733" w:rsidRDefault="007E382C" w:rsidP="007E382C">
      <w:pPr>
        <w:numPr>
          <w:ilvl w:val="0"/>
          <w:numId w:val="31"/>
        </w:numPr>
        <w:ind w:left="0"/>
        <w:rPr>
          <w:rFonts w:ascii="Simplified Arabic" w:hAnsi="Simplified Arabic" w:cs="Simplified Arabic"/>
          <w:sz w:val="20"/>
          <w:szCs w:val="20"/>
        </w:rPr>
      </w:pPr>
      <w:r w:rsidRPr="00B00733">
        <w:rPr>
          <w:rFonts w:ascii="Simplified Arabic" w:hAnsi="Simplified Arabic" w:cs="Simplified Arabic"/>
          <w:sz w:val="20"/>
          <w:szCs w:val="20"/>
          <w:rtl/>
        </w:rPr>
        <w:t>تنظيف دوري للأنابيب وأحواض التصريف</w:t>
      </w:r>
    </w:p>
    <w:p w14:paraId="1E706AD9" w14:textId="77777777" w:rsidR="007E382C" w:rsidRPr="00B00733" w:rsidRDefault="007E382C" w:rsidP="007E382C">
      <w:pPr>
        <w:numPr>
          <w:ilvl w:val="0"/>
          <w:numId w:val="31"/>
        </w:numPr>
        <w:ind w:left="0"/>
        <w:rPr>
          <w:rFonts w:ascii="Simplified Arabic" w:hAnsi="Simplified Arabic" w:cs="Simplified Arabic"/>
          <w:sz w:val="20"/>
          <w:szCs w:val="20"/>
        </w:rPr>
      </w:pPr>
      <w:r w:rsidRPr="00B00733">
        <w:rPr>
          <w:rFonts w:ascii="Simplified Arabic" w:hAnsi="Simplified Arabic" w:cs="Simplified Arabic"/>
          <w:sz w:val="20"/>
          <w:szCs w:val="20"/>
          <w:rtl/>
        </w:rPr>
        <w:t xml:space="preserve">فحص وصيانة </w:t>
      </w:r>
      <w:r w:rsidRPr="00B00733">
        <w:rPr>
          <w:rFonts w:ascii="Simplified Arabic" w:hAnsi="Simplified Arabic" w:cs="Simplified Arabic" w:hint="cs"/>
          <w:sz w:val="20"/>
          <w:szCs w:val="20"/>
          <w:rtl/>
        </w:rPr>
        <w:t>مضخات</w:t>
      </w:r>
      <w:r w:rsidRPr="00B00733">
        <w:rPr>
          <w:rFonts w:ascii="Simplified Arabic" w:hAnsi="Simplified Arabic" w:cs="Simplified Arabic"/>
          <w:sz w:val="20"/>
          <w:szCs w:val="20"/>
          <w:rtl/>
        </w:rPr>
        <w:t xml:space="preserve"> التصريف</w:t>
      </w:r>
    </w:p>
    <w:p w14:paraId="59BFCE50" w14:textId="77777777" w:rsidR="007E382C" w:rsidRPr="00B00733" w:rsidRDefault="007E382C" w:rsidP="007E382C">
      <w:pPr>
        <w:numPr>
          <w:ilvl w:val="0"/>
          <w:numId w:val="31"/>
        </w:numPr>
        <w:ind w:left="0"/>
        <w:rPr>
          <w:rFonts w:ascii="Simplified Arabic" w:hAnsi="Simplified Arabic" w:cs="Simplified Arabic"/>
          <w:sz w:val="20"/>
          <w:szCs w:val="20"/>
        </w:rPr>
      </w:pPr>
      <w:r w:rsidRPr="00B00733">
        <w:rPr>
          <w:rFonts w:ascii="Simplified Arabic" w:hAnsi="Simplified Arabic" w:cs="Simplified Arabic"/>
          <w:sz w:val="20"/>
          <w:szCs w:val="20"/>
          <w:rtl/>
        </w:rPr>
        <w:t>تطهير وتعقيم خطوط الصرف</w:t>
      </w:r>
    </w:p>
    <w:p w14:paraId="2E5AB7D8" w14:textId="77777777" w:rsidR="007E382C" w:rsidRPr="00B00733" w:rsidRDefault="007E382C" w:rsidP="007E382C">
      <w:pPr>
        <w:numPr>
          <w:ilvl w:val="0"/>
          <w:numId w:val="31"/>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استبدال الأنابيب المتآكلة والمتورمة</w:t>
      </w:r>
    </w:p>
    <w:p w14:paraId="694B98B5" w14:textId="77777777" w:rsidR="007E382C" w:rsidRPr="00B00733" w:rsidRDefault="007E382C" w:rsidP="007E382C">
      <w:pPr>
        <w:pStyle w:val="Heading3"/>
      </w:pPr>
      <w:bookmarkStart w:id="84" w:name="_Toc215941449"/>
      <w:r w:rsidRPr="00790C8D">
        <w:rPr>
          <w:rFonts w:cs="Simplified Arabic"/>
          <w:szCs w:val="20"/>
          <w:rtl/>
        </w:rPr>
        <w:t>التدابير التشغيلية</w:t>
      </w:r>
      <w:r w:rsidRPr="00B00733">
        <w:t>:</w:t>
      </w:r>
      <w:bookmarkEnd w:id="84"/>
    </w:p>
    <w:p w14:paraId="142E3D49" w14:textId="77777777" w:rsidR="007E382C" w:rsidRPr="00B00733" w:rsidRDefault="007E382C" w:rsidP="007E382C">
      <w:pPr>
        <w:numPr>
          <w:ilvl w:val="0"/>
          <w:numId w:val="32"/>
        </w:numPr>
        <w:ind w:left="0"/>
        <w:rPr>
          <w:rFonts w:ascii="Simplified Arabic" w:hAnsi="Simplified Arabic" w:cs="Simplified Arabic"/>
          <w:sz w:val="20"/>
          <w:szCs w:val="20"/>
        </w:rPr>
      </w:pPr>
      <w:r w:rsidRPr="00B00733">
        <w:rPr>
          <w:rFonts w:ascii="Simplified Arabic" w:hAnsi="Simplified Arabic" w:cs="Simplified Arabic"/>
          <w:sz w:val="20"/>
          <w:szCs w:val="20"/>
          <w:rtl/>
        </w:rPr>
        <w:t>تدريب العاملين على إجراءات التعامل مع تسربات المياه</w:t>
      </w:r>
    </w:p>
    <w:p w14:paraId="4CF1D1B7" w14:textId="77777777" w:rsidR="007E382C" w:rsidRPr="00B00733" w:rsidRDefault="007E382C" w:rsidP="007E382C">
      <w:pPr>
        <w:numPr>
          <w:ilvl w:val="0"/>
          <w:numId w:val="32"/>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بروتوكولات تنظيف وتجفيف يومية</w:t>
      </w:r>
    </w:p>
    <w:p w14:paraId="74073C28" w14:textId="77777777" w:rsidR="007E382C" w:rsidRPr="00B00733" w:rsidRDefault="007E382C" w:rsidP="007E382C">
      <w:pPr>
        <w:numPr>
          <w:ilvl w:val="0"/>
          <w:numId w:val="32"/>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مواد تنظيف مضادة للترسبات</w:t>
      </w:r>
    </w:p>
    <w:p w14:paraId="549BD333" w14:textId="77777777" w:rsidR="007E382C" w:rsidRPr="00B00733" w:rsidRDefault="007E382C" w:rsidP="007E382C">
      <w:pPr>
        <w:numPr>
          <w:ilvl w:val="0"/>
          <w:numId w:val="32"/>
        </w:numPr>
        <w:ind w:left="0"/>
        <w:rPr>
          <w:rFonts w:ascii="Simplified Arabic" w:hAnsi="Simplified Arabic" w:cs="Simplified Arabic"/>
          <w:sz w:val="20"/>
          <w:szCs w:val="20"/>
        </w:rPr>
      </w:pPr>
      <w:r w:rsidRPr="00B00733">
        <w:rPr>
          <w:rFonts w:ascii="Simplified Arabic" w:hAnsi="Simplified Arabic" w:cs="Simplified Arabic"/>
          <w:sz w:val="20"/>
          <w:szCs w:val="20"/>
          <w:rtl/>
        </w:rPr>
        <w:t>تنفيذ عمليات صيانة وقائية خلال فترات التوقف</w:t>
      </w:r>
    </w:p>
    <w:p w14:paraId="7902315A" w14:textId="77777777" w:rsidR="007E382C" w:rsidRPr="00B00733" w:rsidRDefault="007E382C" w:rsidP="007E382C">
      <w:pPr>
        <w:pStyle w:val="Heading3"/>
      </w:pPr>
      <w:bookmarkStart w:id="85" w:name="_Toc215941450"/>
      <w:r w:rsidRPr="00790C8D">
        <w:rPr>
          <w:rFonts w:cs="Simplified Arabic"/>
          <w:szCs w:val="20"/>
          <w:rtl/>
        </w:rPr>
        <w:t>التقنيات الحديثة لإدارة المياه</w:t>
      </w:r>
      <w:r w:rsidRPr="00B00733">
        <w:t>:</w:t>
      </w:r>
      <w:bookmarkEnd w:id="85"/>
    </w:p>
    <w:p w14:paraId="642C4420" w14:textId="77777777" w:rsidR="007E382C" w:rsidRPr="00B00733" w:rsidRDefault="007E382C" w:rsidP="007E382C">
      <w:pPr>
        <w:numPr>
          <w:ilvl w:val="0"/>
          <w:numId w:val="33"/>
        </w:numPr>
        <w:ind w:left="0"/>
        <w:rPr>
          <w:rFonts w:ascii="Simplified Arabic" w:hAnsi="Simplified Arabic" w:cs="Simplified Arabic"/>
          <w:sz w:val="20"/>
          <w:szCs w:val="20"/>
        </w:rPr>
      </w:pPr>
      <w:r w:rsidRPr="00B00733">
        <w:rPr>
          <w:rFonts w:ascii="Simplified Arabic" w:hAnsi="Simplified Arabic" w:cs="Simplified Arabic"/>
          <w:sz w:val="20"/>
          <w:szCs w:val="20"/>
          <w:rtl/>
        </w:rPr>
        <w:t>أنظمة استشعار ذكية لاكتشاف التسربات</w:t>
      </w:r>
    </w:p>
    <w:p w14:paraId="113E7856" w14:textId="77777777" w:rsidR="007E382C" w:rsidRPr="00B00733" w:rsidRDefault="007E382C" w:rsidP="007E382C">
      <w:pPr>
        <w:numPr>
          <w:ilvl w:val="0"/>
          <w:numId w:val="33"/>
        </w:numPr>
        <w:ind w:left="0"/>
        <w:rPr>
          <w:rFonts w:ascii="Simplified Arabic" w:hAnsi="Simplified Arabic" w:cs="Simplified Arabic"/>
          <w:sz w:val="20"/>
          <w:szCs w:val="20"/>
        </w:rPr>
      </w:pPr>
      <w:r w:rsidRPr="00B00733">
        <w:rPr>
          <w:rFonts w:ascii="Simplified Arabic" w:hAnsi="Simplified Arabic" w:cs="Simplified Arabic"/>
          <w:sz w:val="20"/>
          <w:szCs w:val="20"/>
          <w:rtl/>
        </w:rPr>
        <w:t>مضخات تحكم ذكية تعمل تلقائيًا</w:t>
      </w:r>
    </w:p>
    <w:p w14:paraId="249B469F" w14:textId="77777777" w:rsidR="007E382C" w:rsidRPr="00B00733" w:rsidRDefault="007E382C" w:rsidP="007E382C">
      <w:pPr>
        <w:numPr>
          <w:ilvl w:val="0"/>
          <w:numId w:val="33"/>
        </w:numPr>
        <w:ind w:left="0"/>
        <w:rPr>
          <w:rFonts w:ascii="Simplified Arabic" w:hAnsi="Simplified Arabic" w:cs="Simplified Arabic"/>
          <w:sz w:val="20"/>
          <w:szCs w:val="20"/>
        </w:rPr>
      </w:pPr>
      <w:r w:rsidRPr="00B00733">
        <w:rPr>
          <w:rFonts w:ascii="Simplified Arabic" w:hAnsi="Simplified Arabic" w:cs="Simplified Arabic"/>
          <w:sz w:val="20"/>
          <w:szCs w:val="20"/>
          <w:rtl/>
        </w:rPr>
        <w:t>أنظمة ترشيح وتنقية مياه متقدمة</w:t>
      </w:r>
    </w:p>
    <w:p w14:paraId="73F11142" w14:textId="77777777" w:rsidR="007E382C" w:rsidRPr="00B00733" w:rsidRDefault="007E382C" w:rsidP="007E382C">
      <w:pPr>
        <w:numPr>
          <w:ilvl w:val="0"/>
          <w:numId w:val="33"/>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تطبيقات الذكاء الاصطناعي للتنبؤ بمناطق التجمع</w:t>
      </w:r>
    </w:p>
    <w:p w14:paraId="02300678" w14:textId="77777777" w:rsidR="007E382C" w:rsidRPr="00790C8D" w:rsidRDefault="007E382C" w:rsidP="007E382C">
      <w:pPr>
        <w:pStyle w:val="Heading2"/>
        <w:rPr>
          <w:szCs w:val="20"/>
        </w:rPr>
      </w:pPr>
      <w:bookmarkStart w:id="86" w:name="_Toc215941451"/>
      <w:r w:rsidRPr="00790C8D">
        <w:rPr>
          <w:szCs w:val="20"/>
          <w:rtl/>
        </w:rPr>
        <w:t>الفوائد المتوقعة من الحلول المتكاملة</w:t>
      </w:r>
      <w:r w:rsidRPr="00790C8D">
        <w:t>:</w:t>
      </w:r>
      <w:bookmarkEnd w:id="86"/>
    </w:p>
    <w:p w14:paraId="0774D5E1" w14:textId="77777777" w:rsidR="007E382C" w:rsidRPr="00B00733" w:rsidRDefault="007E382C" w:rsidP="007E382C">
      <w:pPr>
        <w:numPr>
          <w:ilvl w:val="0"/>
          <w:numId w:val="34"/>
        </w:numPr>
        <w:ind w:left="0"/>
        <w:rPr>
          <w:rFonts w:ascii="Simplified Arabic" w:hAnsi="Simplified Arabic" w:cs="Simplified Arabic"/>
          <w:sz w:val="20"/>
          <w:szCs w:val="20"/>
        </w:rPr>
      </w:pPr>
      <w:r w:rsidRPr="00B00733">
        <w:rPr>
          <w:rFonts w:ascii="Simplified Arabic" w:hAnsi="Simplified Arabic" w:cs="Simplified Arabic"/>
          <w:sz w:val="20"/>
          <w:szCs w:val="20"/>
          <w:rtl/>
        </w:rPr>
        <w:t>خفض تكاليف الصيانة بنسبة 40</w:t>
      </w:r>
      <w:r w:rsidRPr="00B00733">
        <w:rPr>
          <w:rFonts w:ascii="Simplified Arabic" w:hAnsi="Simplified Arabic" w:cs="Simplified Arabic"/>
          <w:sz w:val="20"/>
          <w:szCs w:val="20"/>
        </w:rPr>
        <w:t>%</w:t>
      </w:r>
    </w:p>
    <w:p w14:paraId="283DD9A1" w14:textId="77777777" w:rsidR="007E382C" w:rsidRPr="00B00733" w:rsidRDefault="007E382C" w:rsidP="007E382C">
      <w:pPr>
        <w:numPr>
          <w:ilvl w:val="0"/>
          <w:numId w:val="34"/>
        </w:numPr>
        <w:ind w:left="0"/>
        <w:rPr>
          <w:rFonts w:ascii="Simplified Arabic" w:hAnsi="Simplified Arabic" w:cs="Simplified Arabic"/>
          <w:sz w:val="20"/>
          <w:szCs w:val="20"/>
        </w:rPr>
      </w:pPr>
      <w:r w:rsidRPr="00B00733">
        <w:rPr>
          <w:rFonts w:ascii="Simplified Arabic" w:hAnsi="Simplified Arabic" w:cs="Simplified Arabic"/>
          <w:sz w:val="20"/>
          <w:szCs w:val="20"/>
          <w:rtl/>
        </w:rPr>
        <w:t>تقليل فترات التوقف بنسبة 60</w:t>
      </w:r>
      <w:r w:rsidRPr="00B00733">
        <w:rPr>
          <w:rFonts w:ascii="Simplified Arabic" w:hAnsi="Simplified Arabic" w:cs="Simplified Arabic"/>
          <w:sz w:val="20"/>
          <w:szCs w:val="20"/>
        </w:rPr>
        <w:t>%</w:t>
      </w:r>
    </w:p>
    <w:p w14:paraId="67D2CB7F" w14:textId="77777777" w:rsidR="007E382C" w:rsidRPr="00B00733" w:rsidRDefault="007E382C" w:rsidP="007E382C">
      <w:pPr>
        <w:numPr>
          <w:ilvl w:val="0"/>
          <w:numId w:val="34"/>
        </w:numPr>
        <w:ind w:left="0"/>
        <w:rPr>
          <w:rFonts w:ascii="Simplified Arabic" w:hAnsi="Simplified Arabic" w:cs="Simplified Arabic"/>
          <w:sz w:val="20"/>
          <w:szCs w:val="20"/>
        </w:rPr>
      </w:pPr>
      <w:r w:rsidRPr="00B00733">
        <w:rPr>
          <w:rFonts w:ascii="Simplified Arabic" w:hAnsi="Simplified Arabic" w:cs="Simplified Arabic"/>
          <w:sz w:val="20"/>
          <w:szCs w:val="20"/>
          <w:rtl/>
        </w:rPr>
        <w:t>تحسين كفاءة استهلاك الطاقة بنسبة 25</w:t>
      </w:r>
      <w:r w:rsidRPr="00B00733">
        <w:rPr>
          <w:rFonts w:ascii="Simplified Arabic" w:hAnsi="Simplified Arabic" w:cs="Simplified Arabic"/>
          <w:sz w:val="20"/>
          <w:szCs w:val="20"/>
        </w:rPr>
        <w:t>%</w:t>
      </w:r>
    </w:p>
    <w:p w14:paraId="1CD5A5D0" w14:textId="77777777" w:rsidR="007E382C" w:rsidRPr="00B00733" w:rsidRDefault="007E382C" w:rsidP="007E382C">
      <w:pPr>
        <w:numPr>
          <w:ilvl w:val="0"/>
          <w:numId w:val="34"/>
        </w:numPr>
        <w:ind w:left="0"/>
        <w:rPr>
          <w:rFonts w:ascii="Simplified Arabic" w:hAnsi="Simplified Arabic" w:cs="Simplified Arabic"/>
          <w:sz w:val="20"/>
          <w:szCs w:val="20"/>
        </w:rPr>
      </w:pPr>
      <w:r w:rsidRPr="00B00733">
        <w:rPr>
          <w:rFonts w:ascii="Simplified Arabic" w:hAnsi="Simplified Arabic" w:cs="Simplified Arabic"/>
          <w:sz w:val="20"/>
          <w:szCs w:val="20"/>
          <w:rtl/>
        </w:rPr>
        <w:t>خفض معدلات التلوث إلى أقل من 1</w:t>
      </w:r>
      <w:r w:rsidRPr="00B00733">
        <w:rPr>
          <w:rFonts w:ascii="Simplified Arabic" w:hAnsi="Simplified Arabic" w:cs="Simplified Arabic"/>
          <w:sz w:val="20"/>
          <w:szCs w:val="20"/>
        </w:rPr>
        <w:t>%</w:t>
      </w:r>
    </w:p>
    <w:p w14:paraId="4B46D01D" w14:textId="77777777" w:rsidR="007E382C" w:rsidRPr="00B00733" w:rsidRDefault="007E382C" w:rsidP="007E382C">
      <w:pPr>
        <w:rPr>
          <w:rFonts w:ascii="Simplified Arabic" w:hAnsi="Simplified Arabic" w:cs="Simplified Arabic"/>
          <w:sz w:val="20"/>
          <w:szCs w:val="20"/>
          <w:rtl/>
        </w:rPr>
      </w:pPr>
      <w:r w:rsidRPr="00B00733">
        <w:rPr>
          <w:rFonts w:ascii="Simplified Arabic" w:hAnsi="Simplified Arabic" w:cs="Simplified Arabic"/>
          <w:sz w:val="20"/>
          <w:szCs w:val="20"/>
          <w:rtl/>
        </w:rPr>
        <w:t>تمثل معالجة مشكلة تراكم المياه استثمارًا مجزيًا يحقق عوائد ملموسة على مستويات الجودة والسلامة والكفاءة التشغيلية، مع ضمان الالتزام بالمعايير المحلية والدولية للصناعات الغذائية والدوائية</w:t>
      </w:r>
      <w:r w:rsidRPr="00B00733">
        <w:rPr>
          <w:rFonts w:ascii="Simplified Arabic" w:hAnsi="Simplified Arabic" w:cs="Simplified Arabic"/>
          <w:sz w:val="20"/>
          <w:szCs w:val="20"/>
        </w:rPr>
        <w:t>.</w:t>
      </w:r>
    </w:p>
    <w:p w14:paraId="76AAC12C" w14:textId="77777777" w:rsidR="007E382C" w:rsidRDefault="007E382C" w:rsidP="007E382C">
      <w:pPr>
        <w:rPr>
          <w:rFonts w:ascii="Simplified Arabic" w:hAnsi="Simplified Arabic" w:cs="Simplified Arabic"/>
          <w:b/>
          <w:bCs/>
          <w:sz w:val="20"/>
          <w:szCs w:val="20"/>
          <w:rtl/>
        </w:rPr>
      </w:pPr>
    </w:p>
    <w:p w14:paraId="0FC1B09F" w14:textId="77777777" w:rsidR="007E382C" w:rsidRPr="000D2FEA" w:rsidRDefault="007E382C" w:rsidP="007E382C">
      <w:pPr>
        <w:pStyle w:val="Heading1"/>
      </w:pPr>
      <w:bookmarkStart w:id="87" w:name="_Toc215941452"/>
      <w:r w:rsidRPr="000D2FEA">
        <w:rPr>
          <w:szCs w:val="24"/>
          <w:rtl/>
        </w:rPr>
        <w:t>تحديات التعقيم المستمر في المصانع الرطبة وتأثيرها على المعدات</w:t>
      </w:r>
      <w:bookmarkEnd w:id="87"/>
    </w:p>
    <w:p w14:paraId="14A16C2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عمليات التعقيم المستمرة ضرورة حتمية في المصانع الرطبة لضمان الجودة والسلامة، لكنها تفرض تحديات كبيرة على المعدات والعمليات التشغيلية</w:t>
      </w:r>
      <w:r w:rsidRPr="00B00733">
        <w:rPr>
          <w:rFonts w:ascii="Simplified Arabic" w:hAnsi="Simplified Arabic" w:cs="Simplified Arabic"/>
          <w:sz w:val="20"/>
          <w:szCs w:val="20"/>
        </w:rPr>
        <w:t>.</w:t>
      </w:r>
    </w:p>
    <w:p w14:paraId="0FBEC3FA" w14:textId="77777777" w:rsidR="007E382C" w:rsidRPr="00767F1C" w:rsidRDefault="007E382C" w:rsidP="007E382C">
      <w:pPr>
        <w:pStyle w:val="Heading2"/>
      </w:pPr>
      <w:bookmarkStart w:id="88" w:name="_Toc215941453"/>
      <w:r w:rsidRPr="00767F1C">
        <w:rPr>
          <w:szCs w:val="20"/>
          <w:rtl/>
        </w:rPr>
        <w:lastRenderedPageBreak/>
        <w:t>تأثير التعقيم المتكرر على عمر المعدات</w:t>
      </w:r>
      <w:bookmarkEnd w:id="88"/>
    </w:p>
    <w:p w14:paraId="2470FCF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يؤدي التعرض المستمر لمواد التعقيم الكيميائية إلى تسريع تدهور حالة المعدات من خلال</w:t>
      </w:r>
      <w:r w:rsidRPr="00B00733">
        <w:rPr>
          <w:rFonts w:ascii="Simplified Arabic" w:hAnsi="Simplified Arabic" w:cs="Simplified Arabic"/>
          <w:sz w:val="20"/>
          <w:szCs w:val="20"/>
        </w:rPr>
        <w:t>:</w:t>
      </w:r>
    </w:p>
    <w:p w14:paraId="1DA4D9C9" w14:textId="77777777" w:rsidR="007E382C" w:rsidRPr="00B00733" w:rsidRDefault="007E382C" w:rsidP="007E382C">
      <w:pPr>
        <w:numPr>
          <w:ilvl w:val="0"/>
          <w:numId w:val="35"/>
        </w:numPr>
        <w:ind w:left="0"/>
        <w:rPr>
          <w:rFonts w:ascii="Simplified Arabic" w:hAnsi="Simplified Arabic" w:cs="Simplified Arabic"/>
          <w:sz w:val="20"/>
          <w:szCs w:val="20"/>
        </w:rPr>
      </w:pPr>
      <w:r w:rsidRPr="00B00733">
        <w:rPr>
          <w:rFonts w:ascii="Simplified Arabic" w:hAnsi="Simplified Arabic" w:cs="Simplified Arabic"/>
          <w:sz w:val="20"/>
          <w:szCs w:val="20"/>
          <w:rtl/>
        </w:rPr>
        <w:t>تآكل الطبقة السلبية</w:t>
      </w:r>
      <w:r w:rsidRPr="00B00733">
        <w:rPr>
          <w:rFonts w:ascii="Simplified Arabic" w:hAnsi="Simplified Arabic" w:cs="Simplified Arabic"/>
          <w:sz w:val="20"/>
          <w:szCs w:val="20"/>
        </w:rPr>
        <w:t xml:space="preserve"> (Passive Layer) </w:t>
      </w:r>
      <w:r w:rsidRPr="00B00733">
        <w:rPr>
          <w:rFonts w:ascii="Simplified Arabic" w:hAnsi="Simplified Arabic" w:cs="Simplified Arabic"/>
          <w:sz w:val="20"/>
          <w:szCs w:val="20"/>
          <w:rtl/>
        </w:rPr>
        <w:t>في الفولاذ المقاوم للصدأ</w:t>
      </w:r>
    </w:p>
    <w:p w14:paraId="5843AFE3" w14:textId="77777777" w:rsidR="007E382C" w:rsidRPr="00B00733" w:rsidRDefault="007E382C" w:rsidP="007E382C">
      <w:pPr>
        <w:numPr>
          <w:ilvl w:val="0"/>
          <w:numId w:val="35"/>
        </w:numPr>
        <w:ind w:left="0"/>
        <w:rPr>
          <w:rFonts w:ascii="Simplified Arabic" w:hAnsi="Simplified Arabic" w:cs="Simplified Arabic"/>
          <w:sz w:val="20"/>
          <w:szCs w:val="20"/>
        </w:rPr>
      </w:pPr>
      <w:r w:rsidRPr="00B00733">
        <w:rPr>
          <w:rFonts w:ascii="Simplified Arabic" w:hAnsi="Simplified Arabic" w:cs="Simplified Arabic"/>
          <w:sz w:val="20"/>
          <w:szCs w:val="20"/>
          <w:rtl/>
        </w:rPr>
        <w:t>تشكل شقوق ومساميات مجهرية على الأسطح المعدنية</w:t>
      </w:r>
    </w:p>
    <w:p w14:paraId="37BF7653" w14:textId="77777777" w:rsidR="007E382C" w:rsidRPr="00B00733" w:rsidRDefault="007E382C" w:rsidP="007E382C">
      <w:pPr>
        <w:numPr>
          <w:ilvl w:val="0"/>
          <w:numId w:val="35"/>
        </w:numPr>
        <w:ind w:left="0"/>
        <w:rPr>
          <w:rFonts w:ascii="Simplified Arabic" w:hAnsi="Simplified Arabic" w:cs="Simplified Arabic"/>
          <w:sz w:val="20"/>
          <w:szCs w:val="20"/>
        </w:rPr>
      </w:pPr>
      <w:r w:rsidRPr="00B00733">
        <w:rPr>
          <w:rFonts w:ascii="Simplified Arabic" w:hAnsi="Simplified Arabic" w:cs="Simplified Arabic"/>
          <w:sz w:val="20"/>
          <w:szCs w:val="20"/>
          <w:rtl/>
        </w:rPr>
        <w:t>تدهور خصائص المواد المطاطية والبلاستيكية</w:t>
      </w:r>
    </w:p>
    <w:p w14:paraId="472B2658" w14:textId="77777777" w:rsidR="007E382C" w:rsidRPr="00B00733" w:rsidRDefault="007E382C" w:rsidP="007E382C">
      <w:pPr>
        <w:numPr>
          <w:ilvl w:val="0"/>
          <w:numId w:val="35"/>
        </w:numPr>
        <w:ind w:left="0"/>
        <w:rPr>
          <w:rFonts w:ascii="Simplified Arabic" w:hAnsi="Simplified Arabic" w:cs="Simplified Arabic"/>
          <w:sz w:val="20"/>
          <w:szCs w:val="20"/>
        </w:rPr>
      </w:pPr>
      <w:r w:rsidRPr="00B00733">
        <w:rPr>
          <w:rFonts w:ascii="Simplified Arabic" w:hAnsi="Simplified Arabic" w:cs="Simplified Arabic"/>
          <w:sz w:val="20"/>
          <w:szCs w:val="20"/>
          <w:rtl/>
        </w:rPr>
        <w:t>فقدان متانة الوصلات والفواصل</w:t>
      </w:r>
    </w:p>
    <w:p w14:paraId="5D6ACFCA"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89" w:name="_Toc215933553"/>
      <w:r>
        <w:rPr>
          <w:noProof/>
          <w:rtl/>
        </w:rPr>
        <w:t>12</w:t>
      </w:r>
      <w:r>
        <w:fldChar w:fldCharType="end"/>
      </w:r>
      <w:r>
        <w:t xml:space="preserve"> </w:t>
      </w:r>
      <w:r w:rsidRPr="00B00733">
        <w:rPr>
          <w:b/>
          <w:rtl/>
        </w:rPr>
        <w:t>جدول</w:t>
      </w:r>
      <w:r>
        <w:rPr>
          <w:rFonts w:hint="cs"/>
          <w:b/>
          <w:rtl/>
        </w:rPr>
        <w:t xml:space="preserve"> </w:t>
      </w:r>
      <w:r w:rsidRPr="00B00733">
        <w:rPr>
          <w:b/>
          <w:rtl/>
        </w:rPr>
        <w:t>تأثير مواد التعقيم الشائعة على مختلف المواد</w:t>
      </w:r>
      <w:bookmarkEnd w:id="89"/>
    </w:p>
    <w:tbl>
      <w:tblPr>
        <w:tblStyle w:val="GridTable4-Accent4"/>
        <w:tblW w:w="0" w:type="auto"/>
        <w:jc w:val="right"/>
        <w:tblLook w:val="04A0" w:firstRow="1" w:lastRow="0" w:firstColumn="1" w:lastColumn="0" w:noHBand="0" w:noVBand="1"/>
      </w:tblPr>
      <w:tblGrid>
        <w:gridCol w:w="968"/>
        <w:gridCol w:w="994"/>
        <w:gridCol w:w="1229"/>
        <w:gridCol w:w="1181"/>
        <w:gridCol w:w="1153"/>
      </w:tblGrid>
      <w:tr w:rsidR="007E382C" w:rsidRPr="00B00733" w14:paraId="3B78FAEF"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5B25FB5"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مادة التعقيم</w:t>
            </w:r>
          </w:p>
        </w:tc>
        <w:tc>
          <w:tcPr>
            <w:tcW w:w="0" w:type="auto"/>
            <w:hideMark/>
          </w:tcPr>
          <w:p w14:paraId="070E8F1B"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الفولاذ 316</w:t>
            </w:r>
          </w:p>
        </w:tc>
        <w:tc>
          <w:tcPr>
            <w:tcW w:w="0" w:type="auto"/>
            <w:hideMark/>
          </w:tcPr>
          <w:p w14:paraId="5494A4F2"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المطاط</w:t>
            </w:r>
            <w:r w:rsidRPr="00B00733">
              <w:rPr>
                <w:rFonts w:ascii="Simplified Arabic" w:hAnsi="Simplified Arabic" w:cs="Simplified Arabic"/>
                <w:sz w:val="20"/>
                <w:szCs w:val="20"/>
              </w:rPr>
              <w:t xml:space="preserve"> EPDM</w:t>
            </w:r>
          </w:p>
        </w:tc>
        <w:tc>
          <w:tcPr>
            <w:tcW w:w="0" w:type="auto"/>
            <w:hideMark/>
          </w:tcPr>
          <w:p w14:paraId="6588C336"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PTFE</w:t>
            </w:r>
          </w:p>
        </w:tc>
        <w:tc>
          <w:tcPr>
            <w:tcW w:w="0" w:type="auto"/>
            <w:hideMark/>
          </w:tcPr>
          <w:p w14:paraId="4AB5CCA7"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البولي كربونات</w:t>
            </w:r>
          </w:p>
        </w:tc>
      </w:tr>
      <w:tr w:rsidR="007E382C" w:rsidRPr="00B00733" w14:paraId="76A94D70"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B3F7B9E"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الكلورين</w:t>
            </w:r>
          </w:p>
        </w:tc>
        <w:tc>
          <w:tcPr>
            <w:tcW w:w="0" w:type="auto"/>
            <w:hideMark/>
          </w:tcPr>
          <w:p w14:paraId="3D76193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c>
          <w:tcPr>
            <w:tcW w:w="0" w:type="auto"/>
            <w:hideMark/>
          </w:tcPr>
          <w:p w14:paraId="76B325E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تدهور سريع</w:t>
            </w:r>
          </w:p>
        </w:tc>
        <w:tc>
          <w:tcPr>
            <w:tcW w:w="0" w:type="auto"/>
            <w:hideMark/>
          </w:tcPr>
          <w:p w14:paraId="51C1181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عالية</w:t>
            </w:r>
          </w:p>
        </w:tc>
        <w:tc>
          <w:tcPr>
            <w:tcW w:w="0" w:type="auto"/>
            <w:hideMark/>
          </w:tcPr>
          <w:p w14:paraId="77C5B47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شديد</w:t>
            </w:r>
          </w:p>
        </w:tc>
      </w:tr>
      <w:tr w:rsidR="007E382C" w:rsidRPr="00B00733" w14:paraId="5E4D6E4A"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80CA69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البيروكسيد</w:t>
            </w:r>
          </w:p>
        </w:tc>
        <w:tc>
          <w:tcPr>
            <w:tcW w:w="0" w:type="auto"/>
            <w:hideMark/>
          </w:tcPr>
          <w:p w14:paraId="7860C8A5"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طفيف</w:t>
            </w:r>
          </w:p>
        </w:tc>
        <w:tc>
          <w:tcPr>
            <w:tcW w:w="0" w:type="auto"/>
            <w:hideMark/>
          </w:tcPr>
          <w:p w14:paraId="33FE6C8F"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تدهور متوسط</w:t>
            </w:r>
          </w:p>
        </w:tc>
        <w:tc>
          <w:tcPr>
            <w:tcW w:w="0" w:type="auto"/>
            <w:hideMark/>
          </w:tcPr>
          <w:p w14:paraId="4297854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عالية</w:t>
            </w:r>
          </w:p>
        </w:tc>
        <w:tc>
          <w:tcPr>
            <w:tcW w:w="0" w:type="auto"/>
            <w:hideMark/>
          </w:tcPr>
          <w:p w14:paraId="49E12B78"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r>
      <w:tr w:rsidR="007E382C" w:rsidRPr="00B00733" w14:paraId="55030A6B"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B8CE299"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الأحماض</w:t>
            </w:r>
          </w:p>
        </w:tc>
        <w:tc>
          <w:tcPr>
            <w:tcW w:w="0" w:type="auto"/>
            <w:hideMark/>
          </w:tcPr>
          <w:p w14:paraId="46DDFFF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شديد</w:t>
            </w:r>
          </w:p>
        </w:tc>
        <w:tc>
          <w:tcPr>
            <w:tcW w:w="0" w:type="auto"/>
            <w:hideMark/>
          </w:tcPr>
          <w:p w14:paraId="4DB28924"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تدهور طفيف</w:t>
            </w:r>
          </w:p>
        </w:tc>
        <w:tc>
          <w:tcPr>
            <w:tcW w:w="0" w:type="auto"/>
            <w:hideMark/>
          </w:tcPr>
          <w:p w14:paraId="55440A0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متوسطة</w:t>
            </w:r>
          </w:p>
        </w:tc>
        <w:tc>
          <w:tcPr>
            <w:tcW w:w="0" w:type="auto"/>
            <w:hideMark/>
          </w:tcPr>
          <w:p w14:paraId="2E42D57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شديد</w:t>
            </w:r>
          </w:p>
        </w:tc>
      </w:tr>
      <w:tr w:rsidR="007E382C" w:rsidRPr="00B00733" w14:paraId="13E06EEB"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0B397D0"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القلويات</w:t>
            </w:r>
          </w:p>
        </w:tc>
        <w:tc>
          <w:tcPr>
            <w:tcW w:w="0" w:type="auto"/>
            <w:hideMark/>
          </w:tcPr>
          <w:p w14:paraId="34D40AD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c>
          <w:tcPr>
            <w:tcW w:w="0" w:type="auto"/>
            <w:hideMark/>
          </w:tcPr>
          <w:p w14:paraId="45AF97F7"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تدهور شديد</w:t>
            </w:r>
          </w:p>
        </w:tc>
        <w:tc>
          <w:tcPr>
            <w:tcW w:w="0" w:type="auto"/>
            <w:hideMark/>
          </w:tcPr>
          <w:p w14:paraId="7C65C6B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مقاومة عالية</w:t>
            </w:r>
          </w:p>
        </w:tc>
        <w:tc>
          <w:tcPr>
            <w:tcW w:w="0" w:type="auto"/>
            <w:hideMark/>
          </w:tcPr>
          <w:p w14:paraId="6785D24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تآكل متوسط</w:t>
            </w:r>
          </w:p>
        </w:tc>
      </w:tr>
    </w:tbl>
    <w:p w14:paraId="240BFCA6" w14:textId="77777777" w:rsidR="007E382C" w:rsidRDefault="007E382C" w:rsidP="007E382C">
      <w:pPr>
        <w:rPr>
          <w:rFonts w:ascii="Simplified Arabic" w:hAnsi="Simplified Arabic" w:cs="Simplified Arabic"/>
          <w:b/>
          <w:bCs/>
          <w:sz w:val="20"/>
          <w:szCs w:val="20"/>
          <w:rtl/>
        </w:rPr>
      </w:pPr>
    </w:p>
    <w:p w14:paraId="7AE82685" w14:textId="77777777" w:rsidR="007E382C" w:rsidRPr="009978F5" w:rsidRDefault="007E382C" w:rsidP="007E382C">
      <w:pPr>
        <w:pStyle w:val="Heading2"/>
      </w:pPr>
      <w:bookmarkStart w:id="90" w:name="_Toc215941454"/>
      <w:r w:rsidRPr="009978F5">
        <w:rPr>
          <w:szCs w:val="20"/>
          <w:rtl/>
        </w:rPr>
        <w:t>تأثير التعقيم على دقة أجهزة القياس والتحكم</w:t>
      </w:r>
      <w:bookmarkEnd w:id="90"/>
    </w:p>
    <w:p w14:paraId="371AC1B1"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تتأثر دقة وموثوقية أجهزة القياس سلباً من خلال</w:t>
      </w:r>
      <w:r w:rsidRPr="00B00733">
        <w:rPr>
          <w:rFonts w:ascii="Simplified Arabic" w:hAnsi="Simplified Arabic" w:cs="Simplified Arabic"/>
          <w:sz w:val="20"/>
          <w:szCs w:val="20"/>
        </w:rPr>
        <w:t>:</w:t>
      </w:r>
    </w:p>
    <w:p w14:paraId="18856311" w14:textId="77777777" w:rsidR="007E382C" w:rsidRPr="00B00733" w:rsidRDefault="007E382C" w:rsidP="007E382C">
      <w:pPr>
        <w:numPr>
          <w:ilvl w:val="0"/>
          <w:numId w:val="36"/>
        </w:numPr>
        <w:ind w:left="0"/>
        <w:rPr>
          <w:rFonts w:ascii="Simplified Arabic" w:hAnsi="Simplified Arabic" w:cs="Simplified Arabic"/>
          <w:sz w:val="20"/>
          <w:szCs w:val="20"/>
        </w:rPr>
      </w:pPr>
      <w:r w:rsidRPr="00B00733">
        <w:rPr>
          <w:rFonts w:ascii="Simplified Arabic" w:hAnsi="Simplified Arabic" w:cs="Simplified Arabic"/>
          <w:sz w:val="20"/>
          <w:szCs w:val="20"/>
          <w:rtl/>
        </w:rPr>
        <w:t>انزياح معايرة أجهزة الاستشعار بسبب التغيرات الحرارية والكيميائية</w:t>
      </w:r>
    </w:p>
    <w:p w14:paraId="50364CC1" w14:textId="77777777" w:rsidR="007E382C" w:rsidRPr="00B00733" w:rsidRDefault="007E382C" w:rsidP="007E382C">
      <w:pPr>
        <w:numPr>
          <w:ilvl w:val="0"/>
          <w:numId w:val="36"/>
        </w:numPr>
        <w:ind w:left="0"/>
        <w:rPr>
          <w:rFonts w:ascii="Simplified Arabic" w:hAnsi="Simplified Arabic" w:cs="Simplified Arabic"/>
          <w:sz w:val="20"/>
          <w:szCs w:val="20"/>
        </w:rPr>
      </w:pPr>
      <w:r w:rsidRPr="00B00733">
        <w:rPr>
          <w:rFonts w:ascii="Simplified Arabic" w:hAnsi="Simplified Arabic" w:cs="Simplified Arabic"/>
          <w:sz w:val="20"/>
          <w:szCs w:val="20"/>
          <w:rtl/>
        </w:rPr>
        <w:t>تلف العناصر الإلكترونية الدقيقة نتيجة تسرب السوائل</w:t>
      </w:r>
    </w:p>
    <w:p w14:paraId="4E2B7030" w14:textId="77777777" w:rsidR="007E382C" w:rsidRPr="00B00733" w:rsidRDefault="007E382C" w:rsidP="007E382C">
      <w:pPr>
        <w:numPr>
          <w:ilvl w:val="0"/>
          <w:numId w:val="36"/>
        </w:numPr>
        <w:ind w:left="0"/>
        <w:rPr>
          <w:rFonts w:ascii="Simplified Arabic" w:hAnsi="Simplified Arabic" w:cs="Simplified Arabic"/>
          <w:sz w:val="20"/>
          <w:szCs w:val="20"/>
        </w:rPr>
      </w:pPr>
      <w:r w:rsidRPr="00B00733">
        <w:rPr>
          <w:rFonts w:ascii="Simplified Arabic" w:hAnsi="Simplified Arabic" w:cs="Simplified Arabic"/>
          <w:sz w:val="20"/>
          <w:szCs w:val="20"/>
          <w:rtl/>
        </w:rPr>
        <w:t>تغير خصائص العناصر الميكانيكية الحساسة</w:t>
      </w:r>
    </w:p>
    <w:p w14:paraId="737BC6BD" w14:textId="77777777" w:rsidR="007E382C" w:rsidRPr="00B00733" w:rsidRDefault="007E382C" w:rsidP="007E382C">
      <w:pPr>
        <w:numPr>
          <w:ilvl w:val="0"/>
          <w:numId w:val="36"/>
        </w:numPr>
        <w:ind w:left="0"/>
        <w:rPr>
          <w:rFonts w:ascii="Simplified Arabic" w:hAnsi="Simplified Arabic" w:cs="Simplified Arabic"/>
          <w:sz w:val="20"/>
          <w:szCs w:val="20"/>
        </w:rPr>
      </w:pPr>
      <w:r w:rsidRPr="00B00733">
        <w:rPr>
          <w:rFonts w:ascii="Simplified Arabic" w:hAnsi="Simplified Arabic" w:cs="Simplified Arabic"/>
          <w:sz w:val="20"/>
          <w:szCs w:val="20"/>
          <w:rtl/>
        </w:rPr>
        <w:t>تشويه قراءات التحليل بسبب تراكم الرواسب</w:t>
      </w:r>
    </w:p>
    <w:p w14:paraId="6E8430AD" w14:textId="77777777" w:rsidR="007E382C" w:rsidRPr="009978F5" w:rsidRDefault="007E382C" w:rsidP="007E382C">
      <w:pPr>
        <w:pStyle w:val="Heading2"/>
      </w:pPr>
      <w:bookmarkStart w:id="91" w:name="_Toc215941455"/>
      <w:r w:rsidRPr="009978F5">
        <w:rPr>
          <w:szCs w:val="20"/>
          <w:rtl/>
        </w:rPr>
        <w:t>متطلبات تصميم المعدات المقاومة للمواد الكيميائية</w:t>
      </w:r>
      <w:bookmarkEnd w:id="91"/>
    </w:p>
    <w:p w14:paraId="604C4BF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يشمل التصميم المتقدم للمعدات</w:t>
      </w:r>
      <w:r w:rsidRPr="00B00733">
        <w:rPr>
          <w:rFonts w:ascii="Simplified Arabic" w:hAnsi="Simplified Arabic" w:cs="Simplified Arabic"/>
          <w:sz w:val="20"/>
          <w:szCs w:val="20"/>
        </w:rPr>
        <w:t>:</w:t>
      </w:r>
    </w:p>
    <w:p w14:paraId="6A0B2AF4" w14:textId="77777777" w:rsidR="007E382C" w:rsidRPr="00B00733" w:rsidRDefault="007E382C" w:rsidP="007E382C">
      <w:pPr>
        <w:numPr>
          <w:ilvl w:val="0"/>
          <w:numId w:val="37"/>
        </w:numPr>
        <w:ind w:left="0"/>
        <w:rPr>
          <w:rFonts w:ascii="Simplified Arabic" w:hAnsi="Simplified Arabic" w:cs="Simplified Arabic"/>
          <w:sz w:val="20"/>
          <w:szCs w:val="20"/>
        </w:rPr>
      </w:pPr>
      <w:r w:rsidRPr="00B00733">
        <w:rPr>
          <w:rFonts w:ascii="Simplified Arabic" w:hAnsi="Simplified Arabic" w:cs="Simplified Arabic"/>
          <w:sz w:val="20"/>
          <w:szCs w:val="20"/>
          <w:rtl/>
        </w:rPr>
        <w:t>اختيار مواد ذات مقاومة كيميائية عالية مثل 316</w:t>
      </w:r>
      <w:r w:rsidRPr="00B00733">
        <w:rPr>
          <w:rFonts w:ascii="Simplified Arabic" w:hAnsi="Simplified Arabic" w:cs="Simplified Arabic"/>
          <w:sz w:val="20"/>
          <w:szCs w:val="20"/>
        </w:rPr>
        <w:t xml:space="preserve">L </w:t>
      </w:r>
      <w:r w:rsidRPr="00B00733">
        <w:rPr>
          <w:rFonts w:ascii="Simplified Arabic" w:hAnsi="Simplified Arabic" w:cs="Simplified Arabic"/>
          <w:sz w:val="20"/>
          <w:szCs w:val="20"/>
          <w:rtl/>
        </w:rPr>
        <w:t>و</w:t>
      </w:r>
      <w:r w:rsidRPr="00B00733">
        <w:rPr>
          <w:rFonts w:ascii="Simplified Arabic" w:hAnsi="Simplified Arabic" w:cs="Simplified Arabic"/>
          <w:sz w:val="20"/>
          <w:szCs w:val="20"/>
        </w:rPr>
        <w:t>Hastelloy</w:t>
      </w:r>
    </w:p>
    <w:p w14:paraId="497BC5E1" w14:textId="77777777" w:rsidR="007E382C" w:rsidRPr="00B00733" w:rsidRDefault="007E382C" w:rsidP="007E382C">
      <w:pPr>
        <w:numPr>
          <w:ilvl w:val="0"/>
          <w:numId w:val="37"/>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تقنيات لحام متطورة تضمن سلاسة الأسطح</w:t>
      </w:r>
    </w:p>
    <w:p w14:paraId="2C633084" w14:textId="77777777" w:rsidR="007E382C" w:rsidRPr="00B00733" w:rsidRDefault="007E382C" w:rsidP="007E382C">
      <w:pPr>
        <w:numPr>
          <w:ilvl w:val="0"/>
          <w:numId w:val="37"/>
        </w:numPr>
        <w:ind w:left="0"/>
        <w:rPr>
          <w:rFonts w:ascii="Simplified Arabic" w:hAnsi="Simplified Arabic" w:cs="Simplified Arabic"/>
          <w:sz w:val="20"/>
          <w:szCs w:val="20"/>
        </w:rPr>
      </w:pPr>
      <w:r w:rsidRPr="00B00733">
        <w:rPr>
          <w:rFonts w:ascii="Simplified Arabic" w:hAnsi="Simplified Arabic" w:cs="Simplified Arabic"/>
          <w:sz w:val="20"/>
          <w:szCs w:val="20"/>
          <w:rtl/>
        </w:rPr>
        <w:t>تصميم يسهل تفكيكه وتنظيفه</w:t>
      </w:r>
      <w:r w:rsidRPr="00B00733">
        <w:rPr>
          <w:rFonts w:ascii="Simplified Arabic" w:hAnsi="Simplified Arabic" w:cs="Simplified Arabic"/>
          <w:sz w:val="20"/>
          <w:szCs w:val="20"/>
        </w:rPr>
        <w:t xml:space="preserve"> (Clean-in-Place)</w:t>
      </w:r>
    </w:p>
    <w:p w14:paraId="74490161" w14:textId="77777777" w:rsidR="007E382C" w:rsidRPr="00B00733" w:rsidRDefault="007E382C" w:rsidP="007E382C">
      <w:pPr>
        <w:numPr>
          <w:ilvl w:val="0"/>
          <w:numId w:val="37"/>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أغلفة ذات درجة حماية</w:t>
      </w:r>
      <w:r w:rsidRPr="00B00733">
        <w:rPr>
          <w:rFonts w:ascii="Simplified Arabic" w:hAnsi="Simplified Arabic" w:cs="Simplified Arabic"/>
          <w:sz w:val="20"/>
          <w:szCs w:val="20"/>
        </w:rPr>
        <w:t xml:space="preserve"> IP69K</w:t>
      </w:r>
    </w:p>
    <w:p w14:paraId="2FC6E6BE"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92" w:name="_Toc215933554"/>
      <w:r>
        <w:rPr>
          <w:noProof/>
          <w:rtl/>
        </w:rPr>
        <w:t>13</w:t>
      </w:r>
      <w:r>
        <w:fldChar w:fldCharType="end"/>
      </w:r>
      <w:r>
        <w:t xml:space="preserve"> </w:t>
      </w:r>
      <w:r w:rsidRPr="00B00733">
        <w:rPr>
          <w:b/>
          <w:rtl/>
        </w:rPr>
        <w:t>جدول تحليل التكاليف التشغيلية المرتبطة بالتعقيم</w:t>
      </w:r>
      <w:bookmarkEnd w:id="92"/>
    </w:p>
    <w:tbl>
      <w:tblPr>
        <w:tblStyle w:val="GridTable4-Accent1"/>
        <w:tblW w:w="0" w:type="auto"/>
        <w:jc w:val="right"/>
        <w:tblLook w:val="04A0" w:firstRow="1" w:lastRow="0" w:firstColumn="1" w:lastColumn="0" w:noHBand="0" w:noVBand="1"/>
      </w:tblPr>
      <w:tblGrid>
        <w:gridCol w:w="1291"/>
        <w:gridCol w:w="1196"/>
        <w:gridCol w:w="1195"/>
        <w:gridCol w:w="2322"/>
      </w:tblGrid>
      <w:tr w:rsidR="007E382C" w:rsidRPr="00B00733" w14:paraId="004EFE66"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C8ECE4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بند التكلفة</w:t>
            </w:r>
          </w:p>
        </w:tc>
        <w:tc>
          <w:tcPr>
            <w:tcW w:w="0" w:type="auto"/>
            <w:hideMark/>
          </w:tcPr>
          <w:p w14:paraId="0D8C7009"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التكلفة الشهرية</w:t>
            </w:r>
          </w:p>
        </w:tc>
        <w:tc>
          <w:tcPr>
            <w:tcW w:w="0" w:type="auto"/>
            <w:hideMark/>
          </w:tcPr>
          <w:p w14:paraId="5FB2AEA8"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نسبة المساهمة</w:t>
            </w:r>
          </w:p>
        </w:tc>
        <w:tc>
          <w:tcPr>
            <w:tcW w:w="0" w:type="auto"/>
            <w:hideMark/>
          </w:tcPr>
          <w:p w14:paraId="64E3555F"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عوامل التأثير</w:t>
            </w:r>
          </w:p>
        </w:tc>
      </w:tr>
      <w:tr w:rsidR="007E382C" w:rsidRPr="00B00733" w14:paraId="55EB716D"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1823D35"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استبدال المعدات</w:t>
            </w:r>
          </w:p>
        </w:tc>
        <w:tc>
          <w:tcPr>
            <w:tcW w:w="0" w:type="auto"/>
            <w:hideMark/>
          </w:tcPr>
          <w:p w14:paraId="2C731643"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20-40 </w:t>
            </w:r>
            <w:r w:rsidRPr="00B00733">
              <w:rPr>
                <w:rFonts w:ascii="Simplified Arabic" w:hAnsi="Simplified Arabic" w:cs="Simplified Arabic"/>
                <w:sz w:val="20"/>
                <w:szCs w:val="20"/>
                <w:rtl/>
              </w:rPr>
              <w:t>ألف</w:t>
            </w:r>
          </w:p>
        </w:tc>
        <w:tc>
          <w:tcPr>
            <w:tcW w:w="0" w:type="auto"/>
            <w:hideMark/>
          </w:tcPr>
          <w:p w14:paraId="5629E1E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35%</w:t>
            </w:r>
          </w:p>
        </w:tc>
        <w:tc>
          <w:tcPr>
            <w:tcW w:w="0" w:type="auto"/>
            <w:hideMark/>
          </w:tcPr>
          <w:p w14:paraId="1FCB50E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تكرار التعقيم، نوع المواد الكيميائية</w:t>
            </w:r>
          </w:p>
        </w:tc>
      </w:tr>
      <w:tr w:rsidR="007E382C" w:rsidRPr="00B00733" w14:paraId="20ED397D"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46B55B0"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أعمال الصيانة</w:t>
            </w:r>
          </w:p>
        </w:tc>
        <w:tc>
          <w:tcPr>
            <w:tcW w:w="0" w:type="auto"/>
            <w:hideMark/>
          </w:tcPr>
          <w:p w14:paraId="64C31AC6"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15-25 </w:t>
            </w:r>
            <w:r w:rsidRPr="00B00733">
              <w:rPr>
                <w:rFonts w:ascii="Simplified Arabic" w:hAnsi="Simplified Arabic" w:cs="Simplified Arabic"/>
                <w:sz w:val="20"/>
                <w:szCs w:val="20"/>
                <w:rtl/>
              </w:rPr>
              <w:t>ألف</w:t>
            </w:r>
          </w:p>
        </w:tc>
        <w:tc>
          <w:tcPr>
            <w:tcW w:w="0" w:type="auto"/>
            <w:hideMark/>
          </w:tcPr>
          <w:p w14:paraId="2BE715F7"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25%</w:t>
            </w:r>
          </w:p>
        </w:tc>
        <w:tc>
          <w:tcPr>
            <w:tcW w:w="0" w:type="auto"/>
            <w:hideMark/>
          </w:tcPr>
          <w:p w14:paraId="5B427E1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تعقيد التصميم، مهارة الفنيين</w:t>
            </w:r>
          </w:p>
        </w:tc>
      </w:tr>
      <w:tr w:rsidR="007E382C" w:rsidRPr="00B00733" w14:paraId="53858393"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7C33C2A"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فقدان الإنتاج</w:t>
            </w:r>
          </w:p>
        </w:tc>
        <w:tc>
          <w:tcPr>
            <w:tcW w:w="0" w:type="auto"/>
            <w:hideMark/>
          </w:tcPr>
          <w:p w14:paraId="27E7E33D"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10-20 </w:t>
            </w:r>
            <w:r w:rsidRPr="00B00733">
              <w:rPr>
                <w:rFonts w:ascii="Simplified Arabic" w:hAnsi="Simplified Arabic" w:cs="Simplified Arabic"/>
                <w:sz w:val="20"/>
                <w:szCs w:val="20"/>
                <w:rtl/>
              </w:rPr>
              <w:t>ألف</w:t>
            </w:r>
          </w:p>
        </w:tc>
        <w:tc>
          <w:tcPr>
            <w:tcW w:w="0" w:type="auto"/>
            <w:hideMark/>
          </w:tcPr>
          <w:p w14:paraId="060555A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20%</w:t>
            </w:r>
          </w:p>
        </w:tc>
        <w:tc>
          <w:tcPr>
            <w:tcW w:w="0" w:type="auto"/>
            <w:hideMark/>
          </w:tcPr>
          <w:p w14:paraId="15B4C8B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وقت التعقيم، كفاءة العمليات</w:t>
            </w:r>
          </w:p>
        </w:tc>
      </w:tr>
      <w:tr w:rsidR="007E382C" w:rsidRPr="00B00733" w14:paraId="77E56C8C"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4158FD8"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المواد المستهلكة</w:t>
            </w:r>
          </w:p>
        </w:tc>
        <w:tc>
          <w:tcPr>
            <w:tcW w:w="0" w:type="auto"/>
            <w:hideMark/>
          </w:tcPr>
          <w:p w14:paraId="0A3C2B76"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8-15 </w:t>
            </w:r>
            <w:r w:rsidRPr="00B00733">
              <w:rPr>
                <w:rFonts w:ascii="Simplified Arabic" w:hAnsi="Simplified Arabic" w:cs="Simplified Arabic"/>
                <w:sz w:val="20"/>
                <w:szCs w:val="20"/>
                <w:rtl/>
              </w:rPr>
              <w:t>ألف</w:t>
            </w:r>
          </w:p>
        </w:tc>
        <w:tc>
          <w:tcPr>
            <w:tcW w:w="0" w:type="auto"/>
            <w:hideMark/>
          </w:tcPr>
          <w:p w14:paraId="415C071D"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15%</w:t>
            </w:r>
          </w:p>
        </w:tc>
        <w:tc>
          <w:tcPr>
            <w:tcW w:w="0" w:type="auto"/>
            <w:hideMark/>
          </w:tcPr>
          <w:p w14:paraId="0289B4B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نوع المواد، الكفاءة الاستهلاكية</w:t>
            </w:r>
          </w:p>
        </w:tc>
      </w:tr>
      <w:tr w:rsidR="007E382C" w:rsidRPr="00B00733" w14:paraId="6721A307"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78221E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المراقبة والاختبار</w:t>
            </w:r>
          </w:p>
        </w:tc>
        <w:tc>
          <w:tcPr>
            <w:tcW w:w="0" w:type="auto"/>
            <w:hideMark/>
          </w:tcPr>
          <w:p w14:paraId="165CADF6"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5-10 </w:t>
            </w:r>
            <w:r w:rsidRPr="00B00733">
              <w:rPr>
                <w:rFonts w:ascii="Simplified Arabic" w:hAnsi="Simplified Arabic" w:cs="Simplified Arabic"/>
                <w:sz w:val="20"/>
                <w:szCs w:val="20"/>
                <w:rtl/>
              </w:rPr>
              <w:t>ألف</w:t>
            </w:r>
          </w:p>
        </w:tc>
        <w:tc>
          <w:tcPr>
            <w:tcW w:w="0" w:type="auto"/>
            <w:hideMark/>
          </w:tcPr>
          <w:p w14:paraId="7C8A6B90"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5%</w:t>
            </w:r>
          </w:p>
        </w:tc>
        <w:tc>
          <w:tcPr>
            <w:tcW w:w="0" w:type="auto"/>
            <w:hideMark/>
          </w:tcPr>
          <w:p w14:paraId="654D722A"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متطلبات الجودة، اللوائح الصحية</w:t>
            </w:r>
          </w:p>
        </w:tc>
      </w:tr>
    </w:tbl>
    <w:p w14:paraId="1078215B" w14:textId="77777777" w:rsidR="007E382C" w:rsidRPr="00112E6B" w:rsidRDefault="007E382C" w:rsidP="007E382C">
      <w:pPr>
        <w:pStyle w:val="Heading1"/>
      </w:pPr>
      <w:bookmarkStart w:id="93" w:name="_Toc215941456"/>
      <w:r w:rsidRPr="00112E6B">
        <w:rPr>
          <w:szCs w:val="24"/>
          <w:rtl/>
        </w:rPr>
        <w:lastRenderedPageBreak/>
        <w:t>استراتيجيات التخفيف من التحديات</w:t>
      </w:r>
      <w:bookmarkEnd w:id="93"/>
    </w:p>
    <w:p w14:paraId="6BA4636B" w14:textId="77777777" w:rsidR="007E382C" w:rsidRPr="00F9202C" w:rsidRDefault="007E382C" w:rsidP="007E382C">
      <w:pPr>
        <w:pStyle w:val="Heading3"/>
      </w:pPr>
      <w:bookmarkStart w:id="94" w:name="_Toc215941457"/>
      <w:r w:rsidRPr="00F9202C">
        <w:rPr>
          <w:szCs w:val="20"/>
          <w:rtl/>
        </w:rPr>
        <w:t>تحسين بروتوكولات التعقيم</w:t>
      </w:r>
      <w:r w:rsidRPr="00F9202C">
        <w:t>:</w:t>
      </w:r>
      <w:bookmarkEnd w:id="94"/>
    </w:p>
    <w:p w14:paraId="1C86E507" w14:textId="77777777" w:rsidR="007E382C" w:rsidRPr="00B00733" w:rsidRDefault="007E382C" w:rsidP="007E382C">
      <w:pPr>
        <w:numPr>
          <w:ilvl w:val="0"/>
          <w:numId w:val="38"/>
        </w:numPr>
        <w:ind w:left="0"/>
        <w:rPr>
          <w:rFonts w:ascii="Simplified Arabic" w:hAnsi="Simplified Arabic" w:cs="Simplified Arabic"/>
          <w:sz w:val="20"/>
          <w:szCs w:val="20"/>
        </w:rPr>
      </w:pPr>
      <w:r w:rsidRPr="00B00733">
        <w:rPr>
          <w:rFonts w:ascii="Simplified Arabic" w:hAnsi="Simplified Arabic" w:cs="Simplified Arabic"/>
          <w:sz w:val="20"/>
          <w:szCs w:val="20"/>
          <w:rtl/>
        </w:rPr>
        <w:t>تحسين تركيز ودرجة حرارة مواد التعقيم</w:t>
      </w:r>
    </w:p>
    <w:p w14:paraId="7E0CF968" w14:textId="77777777" w:rsidR="007E382C" w:rsidRPr="00B00733" w:rsidRDefault="007E382C" w:rsidP="007E382C">
      <w:pPr>
        <w:numPr>
          <w:ilvl w:val="0"/>
          <w:numId w:val="38"/>
        </w:numPr>
        <w:ind w:left="0"/>
        <w:rPr>
          <w:rFonts w:ascii="Simplified Arabic" w:hAnsi="Simplified Arabic" w:cs="Simplified Arabic"/>
          <w:sz w:val="20"/>
          <w:szCs w:val="20"/>
        </w:rPr>
      </w:pPr>
      <w:r w:rsidRPr="00B00733">
        <w:rPr>
          <w:rFonts w:ascii="Simplified Arabic" w:hAnsi="Simplified Arabic" w:cs="Simplified Arabic"/>
          <w:sz w:val="20"/>
          <w:szCs w:val="20"/>
          <w:rtl/>
        </w:rPr>
        <w:t>تقليل زمن التعرض للمواد الكيميائية</w:t>
      </w:r>
    </w:p>
    <w:p w14:paraId="52C91001" w14:textId="77777777" w:rsidR="007E382C" w:rsidRPr="00B00733" w:rsidRDefault="007E382C" w:rsidP="007E382C">
      <w:pPr>
        <w:numPr>
          <w:ilvl w:val="0"/>
          <w:numId w:val="38"/>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تقنيات تعقيم بديلة مثل البخار</w:t>
      </w:r>
    </w:p>
    <w:p w14:paraId="0677CEB5" w14:textId="77777777" w:rsidR="007E382C" w:rsidRPr="00B00733" w:rsidRDefault="007E382C" w:rsidP="007E382C">
      <w:pPr>
        <w:numPr>
          <w:ilvl w:val="0"/>
          <w:numId w:val="38"/>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برامج تعقيم مستهدفة حسب المخاطر</w:t>
      </w:r>
    </w:p>
    <w:p w14:paraId="3D41AF26" w14:textId="77777777" w:rsidR="007E382C" w:rsidRPr="00F9202C" w:rsidRDefault="007E382C" w:rsidP="007E382C">
      <w:pPr>
        <w:pStyle w:val="Heading3"/>
      </w:pPr>
      <w:bookmarkStart w:id="95" w:name="_Toc215941458"/>
      <w:r w:rsidRPr="00F9202C">
        <w:rPr>
          <w:szCs w:val="20"/>
          <w:rtl/>
        </w:rPr>
        <w:t>التحسينات التصميمية</w:t>
      </w:r>
      <w:r w:rsidRPr="00F9202C">
        <w:t>:</w:t>
      </w:r>
      <w:bookmarkEnd w:id="95"/>
    </w:p>
    <w:p w14:paraId="1BE923E4" w14:textId="77777777" w:rsidR="007E382C" w:rsidRPr="00B00733" w:rsidRDefault="007E382C" w:rsidP="007E382C">
      <w:pPr>
        <w:numPr>
          <w:ilvl w:val="0"/>
          <w:numId w:val="39"/>
        </w:numPr>
        <w:ind w:left="0"/>
        <w:rPr>
          <w:rFonts w:ascii="Simplified Arabic" w:hAnsi="Simplified Arabic" w:cs="Simplified Arabic"/>
          <w:sz w:val="20"/>
          <w:szCs w:val="20"/>
        </w:rPr>
      </w:pPr>
      <w:r w:rsidRPr="00B00733">
        <w:rPr>
          <w:rFonts w:ascii="Simplified Arabic" w:hAnsi="Simplified Arabic" w:cs="Simplified Arabic"/>
          <w:sz w:val="20"/>
          <w:szCs w:val="20"/>
          <w:rtl/>
        </w:rPr>
        <w:t>زيادة سماكة المواد في مناطق التآكل المتوقع</w:t>
      </w:r>
    </w:p>
    <w:p w14:paraId="5A12A88F" w14:textId="77777777" w:rsidR="007E382C" w:rsidRPr="00B00733" w:rsidRDefault="007E382C" w:rsidP="007E382C">
      <w:pPr>
        <w:numPr>
          <w:ilvl w:val="0"/>
          <w:numId w:val="39"/>
        </w:numPr>
        <w:ind w:left="0"/>
        <w:rPr>
          <w:rFonts w:ascii="Simplified Arabic" w:hAnsi="Simplified Arabic" w:cs="Simplified Arabic"/>
          <w:sz w:val="20"/>
          <w:szCs w:val="20"/>
        </w:rPr>
      </w:pPr>
      <w:r w:rsidRPr="00B00733">
        <w:rPr>
          <w:rFonts w:ascii="Simplified Arabic" w:hAnsi="Simplified Arabic" w:cs="Simplified Arabic"/>
          <w:sz w:val="20"/>
          <w:szCs w:val="20"/>
          <w:rtl/>
        </w:rPr>
        <w:t>تصميم زوايا انسيابية لتسهيل التصريف</w:t>
      </w:r>
    </w:p>
    <w:p w14:paraId="18D961C6" w14:textId="77777777" w:rsidR="007E382C" w:rsidRPr="00B00733" w:rsidRDefault="007E382C" w:rsidP="007E382C">
      <w:pPr>
        <w:numPr>
          <w:ilvl w:val="0"/>
          <w:numId w:val="39"/>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مواد مركبة متقدمة مقاومة للكيماويات</w:t>
      </w:r>
    </w:p>
    <w:p w14:paraId="6688AB04" w14:textId="77777777" w:rsidR="007E382C" w:rsidRPr="00B00733" w:rsidRDefault="007E382C" w:rsidP="007E382C">
      <w:pPr>
        <w:numPr>
          <w:ilvl w:val="0"/>
          <w:numId w:val="39"/>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أنظمة مراقبة مستمرة لحالة المعدات</w:t>
      </w:r>
    </w:p>
    <w:p w14:paraId="24159A3D" w14:textId="77777777" w:rsidR="007E382C" w:rsidRPr="00F9202C" w:rsidRDefault="007E382C" w:rsidP="007E382C">
      <w:pPr>
        <w:pStyle w:val="Heading3"/>
      </w:pPr>
      <w:bookmarkStart w:id="96" w:name="_Toc215941459"/>
      <w:r w:rsidRPr="00F9202C">
        <w:rPr>
          <w:szCs w:val="20"/>
          <w:rtl/>
        </w:rPr>
        <w:t>الحلول التقنية المتقدمة</w:t>
      </w:r>
      <w:r w:rsidRPr="00F9202C">
        <w:t>:</w:t>
      </w:r>
      <w:bookmarkEnd w:id="96"/>
    </w:p>
    <w:p w14:paraId="6BCACB35" w14:textId="77777777" w:rsidR="007E382C" w:rsidRPr="00B00733" w:rsidRDefault="007E382C" w:rsidP="007E382C">
      <w:pPr>
        <w:numPr>
          <w:ilvl w:val="0"/>
          <w:numId w:val="40"/>
        </w:numPr>
        <w:ind w:left="0"/>
        <w:rPr>
          <w:rFonts w:ascii="Simplified Arabic" w:hAnsi="Simplified Arabic" w:cs="Simplified Arabic"/>
          <w:sz w:val="20"/>
          <w:szCs w:val="20"/>
        </w:rPr>
      </w:pPr>
      <w:r w:rsidRPr="00B00733">
        <w:rPr>
          <w:rFonts w:ascii="Simplified Arabic" w:hAnsi="Simplified Arabic" w:cs="Simplified Arabic"/>
          <w:sz w:val="20"/>
          <w:szCs w:val="20"/>
          <w:rtl/>
        </w:rPr>
        <w:t>أنظمة تعقيم أوتوماتيكية بالتحكم الدقيق</w:t>
      </w:r>
    </w:p>
    <w:p w14:paraId="5DE2A12B" w14:textId="77777777" w:rsidR="007E382C" w:rsidRPr="00B00733" w:rsidRDefault="007E382C" w:rsidP="007E382C">
      <w:pPr>
        <w:numPr>
          <w:ilvl w:val="0"/>
          <w:numId w:val="40"/>
        </w:numPr>
        <w:ind w:left="0"/>
        <w:rPr>
          <w:rFonts w:ascii="Simplified Arabic" w:hAnsi="Simplified Arabic" w:cs="Simplified Arabic"/>
          <w:sz w:val="20"/>
          <w:szCs w:val="20"/>
        </w:rPr>
      </w:pPr>
      <w:r w:rsidRPr="00B00733">
        <w:rPr>
          <w:rFonts w:ascii="Simplified Arabic" w:hAnsi="Simplified Arabic" w:cs="Simplified Arabic"/>
          <w:sz w:val="20"/>
          <w:szCs w:val="20"/>
          <w:rtl/>
        </w:rPr>
        <w:t>أجهزة استشعار ذكية لمتابعة حالة المعدات</w:t>
      </w:r>
    </w:p>
    <w:p w14:paraId="5A4DE4A2" w14:textId="77777777" w:rsidR="007E382C" w:rsidRPr="00B00733" w:rsidRDefault="007E382C" w:rsidP="007E382C">
      <w:pPr>
        <w:numPr>
          <w:ilvl w:val="0"/>
          <w:numId w:val="40"/>
        </w:numPr>
        <w:ind w:left="0"/>
        <w:rPr>
          <w:rFonts w:ascii="Simplified Arabic" w:hAnsi="Simplified Arabic" w:cs="Simplified Arabic"/>
          <w:sz w:val="20"/>
          <w:szCs w:val="20"/>
        </w:rPr>
      </w:pPr>
      <w:r w:rsidRPr="00B00733">
        <w:rPr>
          <w:rFonts w:ascii="Simplified Arabic" w:hAnsi="Simplified Arabic" w:cs="Simplified Arabic"/>
          <w:sz w:val="20"/>
          <w:szCs w:val="20"/>
          <w:rtl/>
        </w:rPr>
        <w:t>مواد طلاء نانوية عالية المقاومة</w:t>
      </w:r>
    </w:p>
    <w:p w14:paraId="7948F7E9" w14:textId="77777777" w:rsidR="007E382C" w:rsidRPr="00B00733" w:rsidRDefault="007E382C" w:rsidP="007E382C">
      <w:pPr>
        <w:numPr>
          <w:ilvl w:val="0"/>
          <w:numId w:val="40"/>
        </w:numPr>
        <w:ind w:left="0"/>
        <w:rPr>
          <w:rFonts w:ascii="Simplified Arabic" w:hAnsi="Simplified Arabic" w:cs="Simplified Arabic"/>
          <w:sz w:val="20"/>
          <w:szCs w:val="20"/>
        </w:rPr>
      </w:pPr>
      <w:r w:rsidRPr="00B00733">
        <w:rPr>
          <w:rFonts w:ascii="Simplified Arabic" w:hAnsi="Simplified Arabic" w:cs="Simplified Arabic"/>
          <w:sz w:val="20"/>
          <w:szCs w:val="20"/>
          <w:rtl/>
        </w:rPr>
        <w:t>أنظمة تنبؤية للصيانة استناداً لبيانات الأداء</w:t>
      </w:r>
    </w:p>
    <w:p w14:paraId="7F5B9668" w14:textId="77777777" w:rsidR="007E382C" w:rsidRPr="00F9202C" w:rsidRDefault="007E382C" w:rsidP="007E382C">
      <w:pPr>
        <w:pStyle w:val="Heading3"/>
      </w:pPr>
      <w:bookmarkStart w:id="97" w:name="_Toc215941460"/>
      <w:r w:rsidRPr="00F9202C">
        <w:rPr>
          <w:szCs w:val="20"/>
          <w:rtl/>
        </w:rPr>
        <w:t>التوصيات الاستراتيجية</w:t>
      </w:r>
      <w:r w:rsidRPr="00F9202C">
        <w:t>:</w:t>
      </w:r>
      <w:bookmarkEnd w:id="97"/>
    </w:p>
    <w:p w14:paraId="77A62238" w14:textId="77777777" w:rsidR="007E382C" w:rsidRPr="00B00733" w:rsidRDefault="007E382C" w:rsidP="007E382C">
      <w:pPr>
        <w:numPr>
          <w:ilvl w:val="0"/>
          <w:numId w:val="41"/>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برنامج إدارة دورة الحياة</w:t>
      </w:r>
      <w:r w:rsidRPr="00B00733">
        <w:rPr>
          <w:rFonts w:ascii="Simplified Arabic" w:hAnsi="Simplified Arabic" w:cs="Simplified Arabic"/>
          <w:b/>
          <w:bCs/>
          <w:sz w:val="20"/>
          <w:szCs w:val="20"/>
        </w:rPr>
        <w:t>:</w:t>
      </w:r>
    </w:p>
    <w:p w14:paraId="3B7BA3B9" w14:textId="77777777" w:rsidR="007E382C" w:rsidRPr="00B00733" w:rsidRDefault="007E382C" w:rsidP="007E382C">
      <w:pPr>
        <w:numPr>
          <w:ilvl w:val="1"/>
          <w:numId w:val="41"/>
        </w:numPr>
        <w:ind w:left="0"/>
        <w:rPr>
          <w:rFonts w:ascii="Simplified Arabic" w:hAnsi="Simplified Arabic" w:cs="Simplified Arabic"/>
          <w:sz w:val="20"/>
          <w:szCs w:val="20"/>
        </w:rPr>
      </w:pPr>
      <w:r w:rsidRPr="00B00733">
        <w:rPr>
          <w:rFonts w:ascii="Simplified Arabic" w:hAnsi="Simplified Arabic" w:cs="Simplified Arabic" w:hint="cs"/>
          <w:sz w:val="20"/>
          <w:szCs w:val="20"/>
          <w:rtl/>
        </w:rPr>
        <w:t>توثيق</w:t>
      </w:r>
      <w:r w:rsidRPr="00B00733">
        <w:rPr>
          <w:rFonts w:ascii="Simplified Arabic" w:hAnsi="Simplified Arabic" w:cs="Simplified Arabic"/>
          <w:sz w:val="20"/>
          <w:szCs w:val="20"/>
          <w:rtl/>
        </w:rPr>
        <w:t xml:space="preserve"> شامل لأداء المعدات تحت ظروف التعقيم</w:t>
      </w:r>
    </w:p>
    <w:p w14:paraId="1144C0E8" w14:textId="77777777" w:rsidR="007E382C" w:rsidRPr="00B00733" w:rsidRDefault="007E382C" w:rsidP="007E382C">
      <w:pPr>
        <w:numPr>
          <w:ilvl w:val="1"/>
          <w:numId w:val="41"/>
        </w:numPr>
        <w:ind w:left="0"/>
        <w:rPr>
          <w:rFonts w:ascii="Simplified Arabic" w:hAnsi="Simplified Arabic" w:cs="Simplified Arabic"/>
          <w:sz w:val="20"/>
          <w:szCs w:val="20"/>
        </w:rPr>
      </w:pPr>
      <w:r w:rsidRPr="00B00733">
        <w:rPr>
          <w:rFonts w:ascii="Simplified Arabic" w:hAnsi="Simplified Arabic" w:cs="Simplified Arabic"/>
          <w:sz w:val="20"/>
          <w:szCs w:val="20"/>
          <w:rtl/>
        </w:rPr>
        <w:t>تطوير مؤشرات تآكل مخصصة لكل نوع معدات</w:t>
      </w:r>
    </w:p>
    <w:p w14:paraId="15A94FD0" w14:textId="77777777" w:rsidR="007E382C" w:rsidRPr="00B00733" w:rsidRDefault="007E382C" w:rsidP="007E382C">
      <w:pPr>
        <w:numPr>
          <w:ilvl w:val="1"/>
          <w:numId w:val="41"/>
        </w:numPr>
        <w:ind w:left="0"/>
        <w:rPr>
          <w:rFonts w:ascii="Simplified Arabic" w:hAnsi="Simplified Arabic" w:cs="Simplified Arabic"/>
          <w:sz w:val="20"/>
          <w:szCs w:val="20"/>
        </w:rPr>
      </w:pPr>
      <w:r w:rsidRPr="00B00733">
        <w:rPr>
          <w:rFonts w:ascii="Simplified Arabic" w:hAnsi="Simplified Arabic" w:cs="Simplified Arabic"/>
          <w:sz w:val="20"/>
          <w:szCs w:val="20"/>
          <w:rtl/>
        </w:rPr>
        <w:t>إنشاء قاعدة بيانات للفشل وتحليل الأسباب الجذرية</w:t>
      </w:r>
    </w:p>
    <w:p w14:paraId="1B6795A3" w14:textId="77777777" w:rsidR="007E382C" w:rsidRPr="00B00733" w:rsidRDefault="007E382C" w:rsidP="007E382C">
      <w:pPr>
        <w:numPr>
          <w:ilvl w:val="0"/>
          <w:numId w:val="41"/>
        </w:numPr>
        <w:ind w:left="0"/>
        <w:rPr>
          <w:rFonts w:ascii="Simplified Arabic" w:hAnsi="Simplified Arabic" w:cs="Simplified Arabic"/>
          <w:sz w:val="20"/>
          <w:szCs w:val="20"/>
        </w:rPr>
      </w:pPr>
      <w:r w:rsidRPr="00B00733">
        <w:rPr>
          <w:rFonts w:ascii="Simplified Arabic" w:hAnsi="Simplified Arabic" w:cs="Simplified Arabic"/>
          <w:b/>
          <w:bCs/>
          <w:sz w:val="20"/>
          <w:szCs w:val="20"/>
          <w:rtl/>
        </w:rPr>
        <w:t>الابتكار في المواد</w:t>
      </w:r>
      <w:r w:rsidRPr="00B00733">
        <w:rPr>
          <w:rFonts w:ascii="Simplified Arabic" w:hAnsi="Simplified Arabic" w:cs="Simplified Arabic"/>
          <w:b/>
          <w:bCs/>
          <w:sz w:val="20"/>
          <w:szCs w:val="20"/>
        </w:rPr>
        <w:t>:</w:t>
      </w:r>
    </w:p>
    <w:p w14:paraId="6FE45518" w14:textId="77777777" w:rsidR="007E382C" w:rsidRPr="00B00733" w:rsidRDefault="007E382C" w:rsidP="007E382C">
      <w:pPr>
        <w:numPr>
          <w:ilvl w:val="1"/>
          <w:numId w:val="41"/>
        </w:numPr>
        <w:ind w:left="0"/>
        <w:rPr>
          <w:rFonts w:ascii="Simplified Arabic" w:hAnsi="Simplified Arabic" w:cs="Simplified Arabic"/>
          <w:sz w:val="20"/>
          <w:szCs w:val="20"/>
        </w:rPr>
      </w:pPr>
      <w:r w:rsidRPr="00B00733">
        <w:rPr>
          <w:rFonts w:ascii="Simplified Arabic" w:hAnsi="Simplified Arabic" w:cs="Simplified Arabic"/>
          <w:sz w:val="20"/>
          <w:szCs w:val="20"/>
          <w:rtl/>
        </w:rPr>
        <w:t>اختبار مواد مركبة جديدة ذات خصائص مقاومة محسنة</w:t>
      </w:r>
    </w:p>
    <w:p w14:paraId="25A1737B" w14:textId="77777777" w:rsidR="007E382C" w:rsidRPr="00B00733" w:rsidRDefault="007E382C" w:rsidP="007E382C">
      <w:pPr>
        <w:numPr>
          <w:ilvl w:val="1"/>
          <w:numId w:val="41"/>
        </w:numPr>
        <w:ind w:left="0"/>
        <w:rPr>
          <w:rFonts w:ascii="Simplified Arabic" w:hAnsi="Simplified Arabic" w:cs="Simplified Arabic"/>
          <w:sz w:val="20"/>
          <w:szCs w:val="20"/>
        </w:rPr>
      </w:pPr>
      <w:r w:rsidRPr="00B00733">
        <w:rPr>
          <w:rFonts w:ascii="Simplified Arabic" w:hAnsi="Simplified Arabic" w:cs="Simplified Arabic"/>
          <w:sz w:val="20"/>
          <w:szCs w:val="20"/>
          <w:rtl/>
        </w:rPr>
        <w:t>تطوير طلاءات واقية ذاتية الإصلاح</w:t>
      </w:r>
    </w:p>
    <w:p w14:paraId="3DD7EF9B" w14:textId="77777777" w:rsidR="007E382C" w:rsidRPr="00B00733" w:rsidRDefault="007E382C" w:rsidP="007E382C">
      <w:pPr>
        <w:numPr>
          <w:ilvl w:val="1"/>
          <w:numId w:val="41"/>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تقنيات الطبع ثلاثي الأبعاد لقطع الغيار المقاومة</w:t>
      </w:r>
    </w:p>
    <w:p w14:paraId="200FD072" w14:textId="77777777" w:rsidR="007E382C" w:rsidRPr="00035591" w:rsidRDefault="007E382C" w:rsidP="007E382C">
      <w:pPr>
        <w:pStyle w:val="Heading2"/>
      </w:pPr>
      <w:bookmarkStart w:id="98" w:name="_Toc215941461"/>
      <w:r w:rsidRPr="00035591">
        <w:rPr>
          <w:szCs w:val="20"/>
          <w:rtl/>
        </w:rPr>
        <w:t>كفاءة العمليات</w:t>
      </w:r>
      <w:r w:rsidRPr="00035591">
        <w:t>:</w:t>
      </w:r>
      <w:bookmarkEnd w:id="98"/>
    </w:p>
    <w:p w14:paraId="19BC75AA" w14:textId="77777777" w:rsidR="007E382C" w:rsidRPr="00B00733" w:rsidRDefault="007E382C" w:rsidP="007E382C">
      <w:pPr>
        <w:numPr>
          <w:ilvl w:val="1"/>
          <w:numId w:val="41"/>
        </w:numPr>
        <w:ind w:left="0"/>
        <w:rPr>
          <w:rFonts w:ascii="Simplified Arabic" w:hAnsi="Simplified Arabic" w:cs="Simplified Arabic"/>
          <w:sz w:val="20"/>
          <w:szCs w:val="20"/>
        </w:rPr>
      </w:pPr>
      <w:r w:rsidRPr="00B00733">
        <w:rPr>
          <w:rFonts w:ascii="Simplified Arabic" w:hAnsi="Simplified Arabic" w:cs="Simplified Arabic"/>
          <w:sz w:val="20"/>
          <w:szCs w:val="20"/>
          <w:rtl/>
        </w:rPr>
        <w:t>تحسين توقيت وجدولة عمليات التعقيم</w:t>
      </w:r>
    </w:p>
    <w:p w14:paraId="6DFAC2D6" w14:textId="77777777" w:rsidR="007E382C" w:rsidRPr="00B00733" w:rsidRDefault="007E382C" w:rsidP="007E382C">
      <w:pPr>
        <w:numPr>
          <w:ilvl w:val="1"/>
          <w:numId w:val="41"/>
        </w:numPr>
        <w:ind w:left="0"/>
        <w:rPr>
          <w:rFonts w:ascii="Simplified Arabic" w:hAnsi="Simplified Arabic" w:cs="Simplified Arabic"/>
          <w:sz w:val="20"/>
          <w:szCs w:val="20"/>
        </w:rPr>
      </w:pPr>
      <w:r w:rsidRPr="00B00733">
        <w:rPr>
          <w:rFonts w:ascii="Simplified Arabic" w:hAnsi="Simplified Arabic" w:cs="Simplified Arabic"/>
          <w:sz w:val="20"/>
          <w:szCs w:val="20"/>
          <w:rtl/>
        </w:rPr>
        <w:t>تدريب متخصص على تقنيات التعقيم المثلى</w:t>
      </w:r>
    </w:p>
    <w:p w14:paraId="481181E7" w14:textId="77777777" w:rsidR="007E382C" w:rsidRPr="00B00733" w:rsidRDefault="007E382C" w:rsidP="007E382C">
      <w:pPr>
        <w:numPr>
          <w:ilvl w:val="1"/>
          <w:numId w:val="41"/>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معايير الجودة الشاملة في إدارة التعقيم</w:t>
      </w:r>
    </w:p>
    <w:p w14:paraId="62B165FD" w14:textId="77777777" w:rsidR="007E382C" w:rsidRPr="00B00733" w:rsidRDefault="007E382C" w:rsidP="007E382C">
      <w:pPr>
        <w:rPr>
          <w:rFonts w:ascii="Simplified Arabic" w:hAnsi="Simplified Arabic" w:cs="Simplified Arabic"/>
          <w:sz w:val="20"/>
          <w:szCs w:val="20"/>
          <w:rtl/>
        </w:rPr>
      </w:pPr>
      <w:r w:rsidRPr="00B00733">
        <w:rPr>
          <w:rFonts w:ascii="Simplified Arabic" w:hAnsi="Simplified Arabic" w:cs="Simplified Arabic"/>
          <w:sz w:val="20"/>
          <w:szCs w:val="20"/>
          <w:rtl/>
        </w:rPr>
        <w:t>تُظهر الخبرات العملية أن تبني استراتيجية متكاملة لإدارة تحديات التعقيم يمكن أن يخفض التكاليف التشغيلية بنسبة 30%، ويطيل عمر المعدات بنسبة 40</w:t>
      </w:r>
      <w:r w:rsidRPr="00B00733">
        <w:rPr>
          <w:rFonts w:ascii="Simplified Arabic" w:hAnsi="Simplified Arabic" w:cs="Simplified Arabic"/>
          <w:sz w:val="20"/>
          <w:szCs w:val="20"/>
        </w:rPr>
        <w:t>%</w:t>
      </w:r>
      <w:r w:rsidRPr="00B00733">
        <w:rPr>
          <w:rFonts w:ascii="Simplified Arabic" w:hAnsi="Simplified Arabic" w:cs="Simplified Arabic"/>
          <w:sz w:val="20"/>
          <w:szCs w:val="20"/>
          <w:rtl/>
        </w:rPr>
        <w:t>، مع الحفاظ على أعلى معايير الجودة والسلامة</w:t>
      </w:r>
      <w:r w:rsidRPr="00B00733">
        <w:rPr>
          <w:rFonts w:ascii="Simplified Arabic" w:hAnsi="Simplified Arabic" w:cs="Simplified Arabic"/>
          <w:sz w:val="20"/>
          <w:szCs w:val="20"/>
        </w:rPr>
        <w:t>.</w:t>
      </w:r>
    </w:p>
    <w:p w14:paraId="4AA28A67" w14:textId="77777777" w:rsidR="007E382C" w:rsidRPr="00B00733" w:rsidRDefault="007E382C" w:rsidP="007E382C">
      <w:pPr>
        <w:rPr>
          <w:rFonts w:ascii="Simplified Arabic" w:hAnsi="Simplified Arabic" w:cs="Simplified Arabic"/>
          <w:sz w:val="20"/>
          <w:szCs w:val="20"/>
          <w:rtl/>
        </w:rPr>
      </w:pPr>
    </w:p>
    <w:p w14:paraId="58A4760C"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عمليات التعقيم المستمرة عنصراً أساسياً في الحفاظ على معايير الجودة والسلامة</w:t>
      </w:r>
      <w:r w:rsidRPr="00B00733">
        <w:rPr>
          <w:rFonts w:ascii="Simplified Arabic" w:hAnsi="Simplified Arabic" w:cs="Simplified Arabic"/>
          <w:sz w:val="20"/>
          <w:szCs w:val="20"/>
        </w:rPr>
        <w:t xml:space="preserve"> </w:t>
      </w:r>
      <w:r>
        <w:rPr>
          <w:rFonts w:ascii="Simplified Arabic" w:hAnsi="Simplified Arabic" w:cs="Simplified Arabic" w:hint="cs"/>
          <w:sz w:val="20"/>
          <w:szCs w:val="20"/>
          <w:rtl/>
        </w:rPr>
        <w:t>من خلال</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المصانع الرطبة، خاصة في قطاعات الأغذية والمشروعات الدوائية. ومع ذلك، فإن هذه العمليات تفرض مجموعة من التحديات التقنية والمالية التي تؤثر بشكل مباشر على كفاءة التشغيل واستدامة المعدات. تبرز هذه التحديات في عدة مجالات رئيسية تبدأ بتأثير المواد الكيميائية المستخدمة في التعقيم على العمر الافتراضي للمعدات</w:t>
      </w:r>
      <w:r w:rsidRPr="00B00733">
        <w:rPr>
          <w:rFonts w:ascii="Simplified Arabic" w:hAnsi="Simplified Arabic" w:cs="Simplified Arabic"/>
          <w:sz w:val="20"/>
          <w:szCs w:val="20"/>
        </w:rPr>
        <w:t>.</w:t>
      </w:r>
    </w:p>
    <w:p w14:paraId="3851820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lastRenderedPageBreak/>
        <w:t>يؤدي التعرض المتكرر لمواد التعقيم الكيميائية إلى تسريع عمليات التآكل والتدهور في حالة المعدات. تتفاعل هذه المواد مع الأسطح المعدنية مسببة إضعاف الطبقة الواقية الطبيعية للفولاذ المقاوم للصدأ، مما يفتح المجال أمام تكون الشقوق المجهرية وانتشارها. كما تؤثر هذه العمليات سلباً على المواد غير المعدنية مثل المطاط والبلاستيك، حيث تفقد مرونتها ومتانتها مع الوقت. تظهر هذه التأثيرات بشكل واضح في المناطق التي تتعرض لدرجات حرارة عالية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خلال</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عمليات التعقيم، مما يسرع من وتيرة التدهور</w:t>
      </w:r>
      <w:r w:rsidRPr="00B00733">
        <w:rPr>
          <w:rFonts w:ascii="Simplified Arabic" w:hAnsi="Simplified Arabic" w:cs="Simplified Arabic"/>
          <w:sz w:val="20"/>
          <w:szCs w:val="20"/>
        </w:rPr>
        <w:t>.</w:t>
      </w:r>
    </w:p>
    <w:p w14:paraId="29F60DF4" w14:textId="77777777" w:rsidR="007E382C" w:rsidRDefault="007E382C" w:rsidP="007E382C">
      <w:pPr>
        <w:rPr>
          <w:rFonts w:ascii="Simplified Arabic" w:hAnsi="Simplified Arabic" w:cs="Simplified Arabic"/>
          <w:b/>
          <w:bCs/>
          <w:sz w:val="20"/>
          <w:szCs w:val="20"/>
          <w:rtl/>
        </w:rPr>
      </w:pPr>
    </w:p>
    <w:p w14:paraId="5F820116" w14:textId="77777777" w:rsidR="007E382C" w:rsidRPr="001227F8" w:rsidRDefault="007E382C" w:rsidP="007E382C">
      <w:pPr>
        <w:pStyle w:val="Heading2"/>
        <w:rPr>
          <w:szCs w:val="20"/>
        </w:rPr>
      </w:pPr>
      <w:bookmarkStart w:id="99" w:name="_Toc215941462"/>
      <w:r w:rsidRPr="001227F8">
        <w:rPr>
          <w:szCs w:val="20"/>
          <w:rtl/>
        </w:rPr>
        <w:t>تأثير</w:t>
      </w:r>
      <w:r w:rsidRPr="001227F8">
        <w:rPr>
          <w:rFonts w:hint="cs"/>
          <w:szCs w:val="20"/>
          <w:rtl/>
        </w:rPr>
        <w:t xml:space="preserve"> </w:t>
      </w:r>
      <w:r w:rsidRPr="001227F8">
        <w:rPr>
          <w:szCs w:val="20"/>
          <w:rtl/>
        </w:rPr>
        <w:t>عمليات</w:t>
      </w:r>
      <w:r w:rsidRPr="001227F8">
        <w:rPr>
          <w:rFonts w:hint="cs"/>
          <w:szCs w:val="20"/>
          <w:rtl/>
        </w:rPr>
        <w:t xml:space="preserve"> التعقيم</w:t>
      </w:r>
      <w:r w:rsidRPr="001227F8">
        <w:rPr>
          <w:szCs w:val="20"/>
          <w:rtl/>
        </w:rPr>
        <w:t xml:space="preserve"> المتكررة على دقة الأجهزة</w:t>
      </w:r>
      <w:bookmarkEnd w:id="99"/>
    </w:p>
    <w:p w14:paraId="197092B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دقة أجهزة القياس والتحكم عاملاً حاسماً في ضمان جودة المنتج وسلامة العمليات، تتأثر هذه الأجهزة سلباً من خلال التعرض المستمر لعمليات التعقيم. يؤدي التغير السريع في درجات الحرارة والرطوبة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خلال</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هذه العمليات إلى انزياح في معايرة أجهزة الاستشعار، بينما يتسبب تعرض المكونات الإلكترونية الدقيقة لمواد التعقيم في تلفها التدريجي. كما تتراكم الرواسب الكيميائية على العناصر الحساسة، مما يشوه القراءات ويؤثر على دقة البيانات. تبرز هذه المشكلة بشكل خاص في الأجهزة ذات الحساسية العالية مثل مجسات درجة الحرارة وأجهزة قياس الضغط والتدفق</w:t>
      </w:r>
      <w:r w:rsidRPr="00B00733">
        <w:rPr>
          <w:rFonts w:ascii="Simplified Arabic" w:hAnsi="Simplified Arabic" w:cs="Simplified Arabic"/>
          <w:sz w:val="20"/>
          <w:szCs w:val="20"/>
        </w:rPr>
        <w:t>.</w:t>
      </w:r>
    </w:p>
    <w:p w14:paraId="0EB95BA3" w14:textId="77777777" w:rsidR="007E382C" w:rsidRPr="001227F8" w:rsidRDefault="007E382C" w:rsidP="007E382C">
      <w:pPr>
        <w:pStyle w:val="Heading2"/>
      </w:pPr>
      <w:bookmarkStart w:id="100" w:name="_Toc215941463"/>
      <w:r w:rsidRPr="001227F8">
        <w:rPr>
          <w:szCs w:val="20"/>
          <w:rtl/>
        </w:rPr>
        <w:t>متطلبات التصميم المتخصص للمعدات</w:t>
      </w:r>
      <w:bookmarkEnd w:id="100"/>
    </w:p>
    <w:p w14:paraId="77FD37EE"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تفرض تحديات التعقيم المستمر الحاجة إلى تبني مفاهيم تصميمية متقدمة للمعدات. يجب أن تراعي هذه التصميمات اختيار مواد ذات مقاومة كيميائية عالية، مثل الفولاذ المقاوم للصدأ من الدرجة 316</w:t>
      </w:r>
      <w:r w:rsidRPr="00B00733">
        <w:rPr>
          <w:rFonts w:ascii="Simplified Arabic" w:hAnsi="Simplified Arabic" w:cs="Simplified Arabic"/>
          <w:sz w:val="20"/>
          <w:szCs w:val="20"/>
        </w:rPr>
        <w:t xml:space="preserve">L </w:t>
      </w:r>
      <w:r w:rsidRPr="00B00733">
        <w:rPr>
          <w:rFonts w:ascii="Simplified Arabic" w:hAnsi="Simplified Arabic" w:cs="Simplified Arabic"/>
          <w:sz w:val="20"/>
          <w:szCs w:val="20"/>
          <w:rtl/>
        </w:rPr>
        <w:t>والمواد المركبة المتقدمة. كما يتطلب الأمر تطبيق تقنيات تصنيع متطورة تضمن سلاسة الأسطح وعدم وجود فراغات أو زوايا حادة</w:t>
      </w:r>
      <w:r w:rsidRPr="00B00733">
        <w:rPr>
          <w:rFonts w:ascii="Simplified Arabic" w:hAnsi="Simplified Arabic" w:cs="Simplified Arabic"/>
          <w:sz w:val="20"/>
          <w:szCs w:val="20"/>
        </w:rPr>
        <w:t xml:space="preserve"> where </w:t>
      </w:r>
      <w:r w:rsidRPr="00B00733">
        <w:rPr>
          <w:rFonts w:ascii="Simplified Arabic" w:hAnsi="Simplified Arabic" w:cs="Simplified Arabic"/>
          <w:sz w:val="20"/>
          <w:szCs w:val="20"/>
          <w:rtl/>
        </w:rPr>
        <w:t>يمكن أن تتراكم المواد الكيميائية. بالإضافة إلى ذلك، يجب أن يتضمن التصميم سهولة الوصول لعمليات التنظيف والصيانة، مع ضمان كفاءة أنظمة العزل والحماية للمكونات الحساسة</w:t>
      </w:r>
      <w:r w:rsidRPr="00B00733">
        <w:rPr>
          <w:rFonts w:ascii="Simplified Arabic" w:hAnsi="Simplified Arabic" w:cs="Simplified Arabic"/>
          <w:sz w:val="20"/>
          <w:szCs w:val="20"/>
        </w:rPr>
        <w:t>.</w:t>
      </w:r>
    </w:p>
    <w:p w14:paraId="48579CBF" w14:textId="77777777" w:rsidR="007E382C" w:rsidRPr="004571E1" w:rsidRDefault="007E382C" w:rsidP="007E382C">
      <w:pPr>
        <w:pStyle w:val="Heading3"/>
        <w:rPr>
          <w:szCs w:val="20"/>
          <w:rtl/>
        </w:rPr>
      </w:pPr>
      <w:bookmarkStart w:id="101" w:name="_Toc215941464"/>
      <w:r w:rsidRPr="004571E1">
        <w:rPr>
          <w:szCs w:val="20"/>
          <w:rtl/>
        </w:rPr>
        <w:t>الآثار المالية والاقتصادية</w:t>
      </w:r>
      <w:r w:rsidRPr="004571E1">
        <w:rPr>
          <w:rFonts w:hint="cs"/>
          <w:szCs w:val="20"/>
          <w:rtl/>
        </w:rPr>
        <w:t xml:space="preserve"> لعمليات التعقيم</w:t>
      </w:r>
      <w:bookmarkEnd w:id="101"/>
    </w:p>
    <w:p w14:paraId="64252BD1"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تمثل التكاليف المرتبطة بعمليات التعقيم عبئاً مالياً كبيراً على المؤسسات الصناعية. تشمل هذه التكاليف ليس فقط نفقات مواد التعقيم والطاقة المستهلكة، </w:t>
      </w:r>
      <w:r w:rsidRPr="00B00733">
        <w:rPr>
          <w:rFonts w:ascii="Simplified Arabic" w:hAnsi="Simplified Arabic" w:cs="Simplified Arabic"/>
          <w:sz w:val="20"/>
          <w:szCs w:val="20"/>
        </w:rPr>
        <w:t xml:space="preserve">but also </w:t>
      </w:r>
      <w:r w:rsidRPr="00B00733">
        <w:rPr>
          <w:rFonts w:ascii="Simplified Arabic" w:hAnsi="Simplified Arabic" w:cs="Simplified Arabic"/>
          <w:sz w:val="20"/>
          <w:szCs w:val="20"/>
          <w:rtl/>
        </w:rPr>
        <w:t>التكاليف غير المباشرة الناتجة عن توقف الإنتاج</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خلال</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العمليات وفقدان الكفاءة التشغيلية. كما تظهر تكاليف إضافية في شكل أعمال الصيانة المستمرة واستبدال المعدات المتضررة قبل انتهاء عمرها الافتراضي. تتفاقم</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هذه</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التحديات المالية في المنشآت ذات الإنتاج المستمر حيث يصعب تخصيص فترات كافية للصيانة الشاملة</w:t>
      </w:r>
      <w:r w:rsidRPr="00B00733">
        <w:rPr>
          <w:rFonts w:ascii="Simplified Arabic" w:hAnsi="Simplified Arabic" w:cs="Simplified Arabic"/>
          <w:sz w:val="20"/>
          <w:szCs w:val="20"/>
        </w:rPr>
        <w:t>.</w:t>
      </w:r>
    </w:p>
    <w:p w14:paraId="010EE85E"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استراتيجيات المواجهة والتحسين</w:t>
      </w:r>
    </w:p>
    <w:p w14:paraId="33F4FFC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للتغلب على هذه</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التحديات، يمكن تبني مجموعة من الاستراتيجيات المتكاملة. تبدأ هذه الاستراتيجيات بتحسين بروتوكولات التعقيم</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من خلال</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التحكم الدقيق في تركيز ودرجة حرارة المواد الكيميائية المستخدمة، وتقليل فترات التعرض، واختيار بدائل أقل ضرراً للمعدات. كما يشمل ذلك تطوير برامج الصيانة الوقائية التي تركز على المراقبة المستمرة لحالة المعدات والكشف المبكر عن علامات التدهور. على المستوى التقني، يمكن الاستثمار في المعدات ذات التصميمات المتطورة التي تتضمن أنظمة تنظيف أوتوماتيكية</w:t>
      </w:r>
      <w:r w:rsidRPr="00B00733">
        <w:rPr>
          <w:rFonts w:ascii="Simplified Arabic" w:hAnsi="Simplified Arabic" w:cs="Simplified Arabic"/>
          <w:sz w:val="20"/>
          <w:szCs w:val="20"/>
        </w:rPr>
        <w:t xml:space="preserve"> (CIP) </w:t>
      </w:r>
      <w:r w:rsidRPr="00B00733">
        <w:rPr>
          <w:rFonts w:ascii="Simplified Arabic" w:hAnsi="Simplified Arabic" w:cs="Simplified Arabic"/>
          <w:sz w:val="20"/>
          <w:szCs w:val="20"/>
          <w:rtl/>
        </w:rPr>
        <w:t>وأجهزة استشعار ذكية قادرة على تحمل الظروف القاسية</w:t>
      </w:r>
      <w:r w:rsidRPr="00B00733">
        <w:rPr>
          <w:rFonts w:ascii="Simplified Arabic" w:hAnsi="Simplified Arabic" w:cs="Simplified Arabic"/>
          <w:sz w:val="20"/>
          <w:szCs w:val="20"/>
        </w:rPr>
        <w:t>.</w:t>
      </w:r>
    </w:p>
    <w:p w14:paraId="5905D794" w14:textId="77777777" w:rsidR="007E382C" w:rsidRPr="004571E1" w:rsidRDefault="007E382C" w:rsidP="007E382C">
      <w:pPr>
        <w:pStyle w:val="Heading2"/>
      </w:pPr>
      <w:bookmarkStart w:id="102" w:name="_Toc215941465"/>
      <w:r w:rsidRPr="004571E1">
        <w:rPr>
          <w:szCs w:val="20"/>
          <w:rtl/>
        </w:rPr>
        <w:t>الابتكار والتطوير المستدام</w:t>
      </w:r>
      <w:bookmarkEnd w:id="102"/>
    </w:p>
    <w:p w14:paraId="502C1D0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الابتكارات التقنية عاملاً رئيسياً في تحسين كفاءة عمليات التعقيم. يتضمن ذلك تطوير مواد جديدة ذات مقاومة أعلى للمواد الكيميائية، وتحسين تقنيات الطلاء الواقي، وتطبيق أنظمة المراقبة والتحكم الذكية. كما يشمل الابتكار تطوير أساليب تعقيم بديلة مثل استخدام الأوزون أو الأشعة فوق البنفسجية التي تتميز بتأثير أقل على المعدات</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من خلال</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هذه التطورات، يمكن تحقيق التوازن</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بين</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متطلبات التعقيم الفعال والحفاظ على كفاءة المعدات وتقليل التكاليف التشغيلية</w:t>
      </w:r>
      <w:r w:rsidRPr="00B00733">
        <w:rPr>
          <w:rFonts w:ascii="Simplified Arabic" w:hAnsi="Simplified Arabic" w:cs="Simplified Arabic"/>
          <w:sz w:val="20"/>
          <w:szCs w:val="20"/>
        </w:rPr>
        <w:t>.</w:t>
      </w:r>
    </w:p>
    <w:p w14:paraId="47623FA7" w14:textId="77777777" w:rsidR="007E382C" w:rsidRPr="00B00733" w:rsidRDefault="007E382C" w:rsidP="007E382C">
      <w:pPr>
        <w:rPr>
          <w:rFonts w:ascii="Simplified Arabic" w:hAnsi="Simplified Arabic" w:cs="Simplified Arabic"/>
          <w:sz w:val="20"/>
          <w:szCs w:val="20"/>
          <w:rtl/>
        </w:rPr>
      </w:pPr>
      <w:r w:rsidRPr="00B00733">
        <w:rPr>
          <w:rFonts w:ascii="Simplified Arabic" w:hAnsi="Simplified Arabic" w:cs="Simplified Arabic"/>
          <w:sz w:val="20"/>
          <w:szCs w:val="20"/>
          <w:rtl/>
        </w:rPr>
        <w:t>ختاماً، فإن إدارة تحديات التعقيم المستمر تتطلب نهجاً شاملاً يجمع</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بين</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التحسينات التقنية والتدابير التشغيلية والاستثمار في التقنيات المتطورة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عن طريق</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هذا النهج المتكامل، يمكن للمصانع الرطبة أن تحقق المستويات المطلوبة من الجودة والسلامة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بينما</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تحافظ على كفاءة التشغيل واستدامة المعدات على المدى الطويل</w:t>
      </w:r>
      <w:r w:rsidRPr="00B00733">
        <w:rPr>
          <w:rFonts w:ascii="Simplified Arabic" w:hAnsi="Simplified Arabic" w:cs="Simplified Arabic"/>
          <w:sz w:val="20"/>
          <w:szCs w:val="20"/>
        </w:rPr>
        <w:t>.</w:t>
      </w:r>
    </w:p>
    <w:p w14:paraId="1F30C6A8" w14:textId="77777777" w:rsidR="007E382C" w:rsidRPr="004571E1" w:rsidRDefault="007E382C" w:rsidP="007E382C">
      <w:pPr>
        <w:pStyle w:val="Heading2"/>
      </w:pPr>
      <w:bookmarkStart w:id="103" w:name="_Toc215941466"/>
      <w:r w:rsidRPr="004571E1">
        <w:rPr>
          <w:szCs w:val="20"/>
          <w:rtl/>
        </w:rPr>
        <w:lastRenderedPageBreak/>
        <w:t>تأثير الحرارة المتفاوتة على المعدات في المصانع الرطبة</w:t>
      </w:r>
      <w:bookmarkEnd w:id="103"/>
    </w:p>
    <w:p w14:paraId="2D41DE7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التغيرات الحرارية أحد التحديات الأساسية التي تواجه تشغيل المعدات في المصانع الرطبة، حيث تؤثر التقلبات الحرارية سلباً على أداء المعدات وموثوقيتها. تنتج هذه التغيرات عن طبيعة العمليات الإنتاجية التي تجمع بين عمليات التسخين والتبريد ضمن دورة إنتاجية واحدة، مما يخلق إجهادات حرارية متكررة تضعف كفاءة المعدات على المدى الطويل</w:t>
      </w:r>
      <w:r w:rsidRPr="00B00733">
        <w:rPr>
          <w:rFonts w:ascii="Simplified Arabic" w:hAnsi="Simplified Arabic" w:cs="Simplified Arabic"/>
          <w:sz w:val="20"/>
          <w:szCs w:val="20"/>
        </w:rPr>
        <w:t>.</w:t>
      </w:r>
    </w:p>
    <w:p w14:paraId="5300675A" w14:textId="77777777" w:rsidR="007E382C" w:rsidRPr="004571E1" w:rsidRDefault="007E382C" w:rsidP="007E382C">
      <w:pPr>
        <w:pStyle w:val="Heading2"/>
      </w:pPr>
      <w:bookmarkStart w:id="104" w:name="_Toc215941467"/>
      <w:r w:rsidRPr="004571E1">
        <w:rPr>
          <w:szCs w:val="20"/>
          <w:rtl/>
        </w:rPr>
        <w:t>تأثير التغيرات الحرارية على الخواص الميكانيكية للمعادن</w:t>
      </w:r>
      <w:bookmarkEnd w:id="104"/>
    </w:p>
    <w:p w14:paraId="5189C5A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تؤدي التغيرات المستمرة في درجات الحرارة إلى ظاهرة التمدد والانكماش المتكرر في المواد المعدنية. ينتج عن هذه الظاهرة إجهادات داخلية متراكمة تؤثر على البنية المجهرية للمعادن، حيث تفقد المواد جزءاً من مرونتها مع كل دورة حرارية. يتجلى هذا التأثير بشكل واضح في مناطق اللحام والوصلات الميكانيكية، حيث تظهر تشققات مجهرية تتطور مع الوقت إلى شقوق كبيرة قد تؤدي إلى فشل كامل في الأجزاء المعرضة للإجهاد. كما تؤثر هذه التغيرات على الخواص الفيزيائية للمواد، حيث تنخفض مقاومة الشد ومقاومة الإجهاد مع تزايد عدد الدورات الحرارية</w:t>
      </w:r>
      <w:r w:rsidRPr="00B00733">
        <w:rPr>
          <w:rFonts w:ascii="Simplified Arabic" w:hAnsi="Simplified Arabic" w:cs="Simplified Arabic"/>
          <w:sz w:val="20"/>
          <w:szCs w:val="20"/>
        </w:rPr>
        <w:t>.</w:t>
      </w:r>
    </w:p>
    <w:p w14:paraId="2D708F54" w14:textId="77777777" w:rsidR="007E382C" w:rsidRPr="00AB5890" w:rsidRDefault="007E382C" w:rsidP="007E382C">
      <w:pPr>
        <w:pStyle w:val="Heading2"/>
      </w:pPr>
      <w:bookmarkStart w:id="105" w:name="_Toc215941468"/>
      <w:r w:rsidRPr="00AB5890">
        <w:rPr>
          <w:szCs w:val="20"/>
          <w:rtl/>
        </w:rPr>
        <w:t>تأثير التقلبات الحرارية على دقة أجهزة الاستشعار</w:t>
      </w:r>
      <w:bookmarkEnd w:id="105"/>
    </w:p>
    <w:p w14:paraId="5237666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تواجه أجهزة الاستشعار والقياس تحديات كبيرة في البيئات ذات الحرارة المتفاوتة، حيث تؤثر التغيرات الحرارية على دقة وموثوقية القراءات. يؤدي اختلاف معامل التمدد الحراري بين مكونات أجهزة الاستشعار إلى حدوث انزياح في المعايرة، بينما تتسبب الرطوبة المرتفعة في تكون تكثف داخل التجاويف الإلكترونية. كما أن التغير السريع في درجات الحرارة يؤدي إلى استجابات غير خطية في العناصر الحساسة، مما يستدعي إجراء معايرة متكررة تضمن دقة القياسات. تبرز هذه المشكلة بشكل خاص في أجهزة قياس الضغط والتدفق ودرجة الحرارة، حيث تؤدي القراءات غير الدقيقة إلى خلل في عمليات التحكم والمراقبة</w:t>
      </w:r>
      <w:r w:rsidRPr="00B00733">
        <w:rPr>
          <w:rFonts w:ascii="Simplified Arabic" w:hAnsi="Simplified Arabic" w:cs="Simplified Arabic"/>
          <w:sz w:val="20"/>
          <w:szCs w:val="20"/>
        </w:rPr>
        <w:t>.</w:t>
      </w:r>
    </w:p>
    <w:p w14:paraId="3261466E" w14:textId="77777777" w:rsidR="007E382C" w:rsidRPr="00DC49B4" w:rsidRDefault="007E382C" w:rsidP="007E382C">
      <w:pPr>
        <w:pStyle w:val="Heading3"/>
      </w:pPr>
      <w:bookmarkStart w:id="106" w:name="_Toc215941469"/>
      <w:r w:rsidRPr="00DC49B4">
        <w:rPr>
          <w:szCs w:val="20"/>
          <w:rtl/>
        </w:rPr>
        <w:t>الآثار التشغيلية للأعطال الميكانيكية الناتجة عن الإجهاد الحراري</w:t>
      </w:r>
      <w:bookmarkEnd w:id="106"/>
    </w:p>
    <w:p w14:paraId="58D7B3D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تؤثر الأعطال الميكانيكية الناتجة عن الإجهادات الحرارية مباشرة على كفاءة الخط الإنتاجي. تظهر هذه التأثيرات في شكل توقف غير متوقع للماكينات، انخفاض في جودة المنتج، وزيادة في معدلات الهدر. كما تؤدي هذه الأعطال إلى ارتفاع تكاليف الصيانة نتيجة الحاجة إلى استبدال الأجزاء المعطلة بوتيرة أعلى. تتفاقم هذه المشكلة في المعدات الدوارة والمحاور حيث تؤثر الإجهادات الحرارية على اتزان الأجزاء المتحركة، مما يزيد من معدلات الاهتزاز ويقلل من العمر الافتراضي للمحامل والأنظمة الميكانيكية</w:t>
      </w:r>
      <w:r w:rsidRPr="00B00733">
        <w:rPr>
          <w:rFonts w:ascii="Simplified Arabic" w:hAnsi="Simplified Arabic" w:cs="Simplified Arabic"/>
          <w:sz w:val="20"/>
          <w:szCs w:val="20"/>
        </w:rPr>
        <w:t>.</w:t>
      </w:r>
    </w:p>
    <w:p w14:paraId="661B1CB0" w14:textId="77777777" w:rsidR="007E382C" w:rsidRPr="00DC49B4" w:rsidRDefault="007E382C" w:rsidP="007E382C">
      <w:pPr>
        <w:pStyle w:val="Heading3"/>
      </w:pPr>
      <w:bookmarkStart w:id="107" w:name="_Toc215941470"/>
      <w:r w:rsidRPr="00DC49B4">
        <w:rPr>
          <w:szCs w:val="20"/>
          <w:rtl/>
        </w:rPr>
        <w:t>استراتيجيات المراقبة والتحكم الحراري</w:t>
      </w:r>
      <w:bookmarkEnd w:id="107"/>
    </w:p>
    <w:p w14:paraId="3928871F"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تتطلب إدارة التحديات الناتجة عن التغيرات الحرارية تطبيق أنظمة مراقبة حرارية متقدمة. تبدأ هذه الأنظمة بحساسات حرارية موزعة بشكل استراتيجي في المناطق الحرجة، ترتبط بأنظمة تحكم آلية تقوم بضبط الظروف التشغيلية بشكل مستمر. كما تتضمن هذه الأنظمة استخدام مواد ذات معامل تمدد حراري منخفض في التصنيع، وتطبيق تقنيات عزل حراري متطورة، وتصميم أنظمة تبريد وتدفئة مساعدة تحافظ على استقرار الحراري. بالإضافة إلى ذلك، يمكن استخدام أنظمة التنبؤ بالحرارة القائمة على الذكاء الاصطناعي للتنبؤ بمناطق الخطر الحراري واتخاذ الإجراءات الوقائية قبل حدوث الأعطال</w:t>
      </w:r>
      <w:r w:rsidRPr="00B00733">
        <w:rPr>
          <w:rFonts w:ascii="Simplified Arabic" w:hAnsi="Simplified Arabic" w:cs="Simplified Arabic"/>
          <w:sz w:val="20"/>
          <w:szCs w:val="20"/>
        </w:rPr>
        <w:t>.</w:t>
      </w:r>
    </w:p>
    <w:p w14:paraId="62D47B6A" w14:textId="77777777" w:rsidR="007E382C" w:rsidRDefault="007E382C" w:rsidP="007E382C">
      <w:pPr>
        <w:pStyle w:val="a"/>
        <w:rPr>
          <w:rtl/>
        </w:rPr>
      </w:pPr>
    </w:p>
    <w:p w14:paraId="0C8F7278"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108" w:name="_Toc215933555"/>
      <w:r>
        <w:rPr>
          <w:noProof/>
          <w:rtl/>
        </w:rPr>
        <w:t>14</w:t>
      </w:r>
      <w:r>
        <w:fldChar w:fldCharType="end"/>
      </w:r>
      <w:r>
        <w:t xml:space="preserve"> </w:t>
      </w:r>
      <w:r w:rsidRPr="00B00733">
        <w:rPr>
          <w:b/>
          <w:rtl/>
        </w:rPr>
        <w:t>الجدول الزمني لتأثير الحرارة على كفاءة المعدات</w:t>
      </w:r>
      <w:bookmarkEnd w:id="108"/>
    </w:p>
    <w:tbl>
      <w:tblPr>
        <w:tblStyle w:val="GridTable4-Accent1"/>
        <w:tblW w:w="9935" w:type="dxa"/>
        <w:tblInd w:w="509" w:type="dxa"/>
        <w:tblLook w:val="04A0" w:firstRow="1" w:lastRow="0" w:firstColumn="1" w:lastColumn="0" w:noHBand="0" w:noVBand="1"/>
      </w:tblPr>
      <w:tblGrid>
        <w:gridCol w:w="1076"/>
        <w:gridCol w:w="3753"/>
        <w:gridCol w:w="5106"/>
      </w:tblGrid>
      <w:tr w:rsidR="007E382C" w:rsidRPr="00B00733" w14:paraId="7AEBAD69" w14:textId="77777777" w:rsidTr="00DB21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dxa"/>
            <w:hideMark/>
          </w:tcPr>
          <w:p w14:paraId="76271AB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الفترة الزمنية</w:t>
            </w:r>
          </w:p>
        </w:tc>
        <w:tc>
          <w:tcPr>
            <w:tcW w:w="0" w:type="auto"/>
            <w:hideMark/>
          </w:tcPr>
          <w:p w14:paraId="5538D65D"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التأثير على الكفاءة</w:t>
            </w:r>
          </w:p>
        </w:tc>
        <w:tc>
          <w:tcPr>
            <w:tcW w:w="0" w:type="auto"/>
            <w:hideMark/>
          </w:tcPr>
          <w:p w14:paraId="00849F9B"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الإجراءات المطلوبة</w:t>
            </w:r>
          </w:p>
        </w:tc>
      </w:tr>
      <w:tr w:rsidR="007E382C" w:rsidRPr="00B00733" w14:paraId="3EDCC33E"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dxa"/>
            <w:hideMark/>
          </w:tcPr>
          <w:p w14:paraId="3E688683"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أول 6 أشهر</w:t>
            </w:r>
          </w:p>
        </w:tc>
        <w:tc>
          <w:tcPr>
            <w:tcW w:w="0" w:type="auto"/>
            <w:hideMark/>
          </w:tcPr>
          <w:p w14:paraId="4AFD2E39"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انخفاض طفيف 5</w:t>
            </w:r>
            <w:r w:rsidRPr="00B00733">
              <w:rPr>
                <w:rFonts w:ascii="Simplified Arabic" w:hAnsi="Simplified Arabic" w:cs="Simplified Arabic"/>
                <w:sz w:val="20"/>
                <w:szCs w:val="20"/>
              </w:rPr>
              <w:t>%</w:t>
            </w:r>
          </w:p>
        </w:tc>
        <w:tc>
          <w:tcPr>
            <w:tcW w:w="0" w:type="auto"/>
            <w:hideMark/>
          </w:tcPr>
          <w:p w14:paraId="6DE32A5A"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معايرة دورية، مراقبة مستمرة</w:t>
            </w:r>
          </w:p>
        </w:tc>
      </w:tr>
      <w:tr w:rsidR="007E382C" w:rsidRPr="00B00733" w14:paraId="26D7CE14" w14:textId="77777777" w:rsidTr="00DB2140">
        <w:tc>
          <w:tcPr>
            <w:cnfStyle w:val="001000000000" w:firstRow="0" w:lastRow="0" w:firstColumn="1" w:lastColumn="0" w:oddVBand="0" w:evenVBand="0" w:oddHBand="0" w:evenHBand="0" w:firstRowFirstColumn="0" w:firstRowLastColumn="0" w:lastRowFirstColumn="0" w:lastRowLastColumn="0"/>
            <w:tcW w:w="1076" w:type="dxa"/>
            <w:hideMark/>
          </w:tcPr>
          <w:p w14:paraId="363B07C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 xml:space="preserve">6-12 </w:t>
            </w:r>
            <w:r w:rsidRPr="00B00733">
              <w:rPr>
                <w:rFonts w:ascii="Simplified Arabic" w:hAnsi="Simplified Arabic" w:cs="Simplified Arabic"/>
                <w:sz w:val="20"/>
                <w:szCs w:val="20"/>
                <w:rtl/>
              </w:rPr>
              <w:t>شهر</w:t>
            </w:r>
          </w:p>
        </w:tc>
        <w:tc>
          <w:tcPr>
            <w:tcW w:w="0" w:type="auto"/>
            <w:hideMark/>
          </w:tcPr>
          <w:p w14:paraId="11A71AF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انخفاض متوسط 15</w:t>
            </w:r>
            <w:r w:rsidRPr="00B00733">
              <w:rPr>
                <w:rFonts w:ascii="Simplified Arabic" w:hAnsi="Simplified Arabic" w:cs="Simplified Arabic"/>
                <w:sz w:val="20"/>
                <w:szCs w:val="20"/>
              </w:rPr>
              <w:t>%</w:t>
            </w:r>
          </w:p>
        </w:tc>
        <w:tc>
          <w:tcPr>
            <w:tcW w:w="0" w:type="auto"/>
            <w:hideMark/>
          </w:tcPr>
          <w:p w14:paraId="52C33BB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صيانة وقائية، استبدال بعض الأجزاء</w:t>
            </w:r>
          </w:p>
        </w:tc>
      </w:tr>
      <w:tr w:rsidR="007E382C" w:rsidRPr="00B00733" w14:paraId="4002A045"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dxa"/>
            <w:hideMark/>
          </w:tcPr>
          <w:p w14:paraId="400997E1"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Pr>
              <w:t xml:space="preserve">1-2 </w:t>
            </w:r>
            <w:r w:rsidRPr="00B00733">
              <w:rPr>
                <w:rFonts w:ascii="Simplified Arabic" w:hAnsi="Simplified Arabic" w:cs="Simplified Arabic"/>
                <w:sz w:val="20"/>
                <w:szCs w:val="20"/>
                <w:rtl/>
              </w:rPr>
              <w:t>سنة</w:t>
            </w:r>
          </w:p>
        </w:tc>
        <w:tc>
          <w:tcPr>
            <w:tcW w:w="0" w:type="auto"/>
            <w:hideMark/>
          </w:tcPr>
          <w:p w14:paraId="4B14589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انخفاض كبير 30</w:t>
            </w:r>
            <w:r w:rsidRPr="00B00733">
              <w:rPr>
                <w:rFonts w:ascii="Simplified Arabic" w:hAnsi="Simplified Arabic" w:cs="Simplified Arabic"/>
                <w:sz w:val="20"/>
                <w:szCs w:val="20"/>
              </w:rPr>
              <w:t>%</w:t>
            </w:r>
          </w:p>
        </w:tc>
        <w:tc>
          <w:tcPr>
            <w:tcW w:w="0" w:type="auto"/>
            <w:hideMark/>
          </w:tcPr>
          <w:p w14:paraId="6696BDF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إصلاحات جوهرية، تحديث الأنظمة</w:t>
            </w:r>
          </w:p>
        </w:tc>
      </w:tr>
      <w:tr w:rsidR="007E382C" w:rsidRPr="00B00733" w14:paraId="13497989" w14:textId="77777777" w:rsidTr="00DB2140">
        <w:tc>
          <w:tcPr>
            <w:cnfStyle w:val="001000000000" w:firstRow="0" w:lastRow="0" w:firstColumn="1" w:lastColumn="0" w:oddVBand="0" w:evenVBand="0" w:oddHBand="0" w:evenHBand="0" w:firstRowFirstColumn="0" w:firstRowLastColumn="0" w:lastRowFirstColumn="0" w:lastRowLastColumn="0"/>
            <w:tcW w:w="1076" w:type="dxa"/>
            <w:hideMark/>
          </w:tcPr>
          <w:p w14:paraId="3FCB545A"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أكثر من سنتين</w:t>
            </w:r>
          </w:p>
        </w:tc>
        <w:tc>
          <w:tcPr>
            <w:tcW w:w="0" w:type="auto"/>
            <w:hideMark/>
          </w:tcPr>
          <w:p w14:paraId="766FE00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انخفاض حاد 50% فأكثر</w:t>
            </w:r>
          </w:p>
        </w:tc>
        <w:tc>
          <w:tcPr>
            <w:tcW w:w="0" w:type="auto"/>
            <w:hideMark/>
          </w:tcPr>
          <w:p w14:paraId="3CF1620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استبدال المعدات، إعادة التصميم</w:t>
            </w:r>
          </w:p>
        </w:tc>
      </w:tr>
    </w:tbl>
    <w:p w14:paraId="04C846F4" w14:textId="77777777" w:rsidR="007E382C" w:rsidRPr="00DC49B4" w:rsidRDefault="007E382C" w:rsidP="007E382C">
      <w:pPr>
        <w:pStyle w:val="Heading2"/>
      </w:pPr>
      <w:bookmarkStart w:id="109" w:name="_Toc215941471"/>
      <w:r w:rsidRPr="00DC49B4">
        <w:rPr>
          <w:szCs w:val="20"/>
          <w:rtl/>
        </w:rPr>
        <w:lastRenderedPageBreak/>
        <w:t>توصيات عملية للتحكم الحراري</w:t>
      </w:r>
      <w:bookmarkEnd w:id="109"/>
    </w:p>
    <w:p w14:paraId="1256AB60" w14:textId="77777777" w:rsidR="007E382C" w:rsidRPr="00B00733" w:rsidRDefault="007E382C" w:rsidP="007E382C">
      <w:pPr>
        <w:rPr>
          <w:rFonts w:ascii="Simplified Arabic" w:hAnsi="Simplified Arabic" w:cs="Simplified Arabic"/>
          <w:sz w:val="20"/>
          <w:szCs w:val="20"/>
          <w:rtl/>
        </w:rPr>
      </w:pPr>
      <w:r w:rsidRPr="00B00733">
        <w:rPr>
          <w:rFonts w:ascii="Simplified Arabic" w:hAnsi="Simplified Arabic" w:cs="Simplified Arabic"/>
          <w:sz w:val="20"/>
          <w:szCs w:val="20"/>
          <w:rtl/>
        </w:rPr>
        <w:t>من خلال تطبيق استراتيجيات متكاملة للتحكم الحراري، يمكن تخفيف التأثيرات السلبية للتغيرات الحرارية وضمان كفاءة تشغيلية أعلى. تشمل هذه الاستراتيجيات تصميم أنظمة التهوية والعزل الحراري بشكل يحقق التوزيع المتجانس للحرارة، واستخدام مواد متقدمة ذات مقاومة عالية للإجهادات الحرارية، وتطبيق برامج صيانة تنبؤية تعتمد على مراقبة مستمرة لدرجات الحرارة وأنماط التغير الحراري. كما ينبغي تدريب الكوادر الفنية على التعامل مع المشكلات الناتجة عن التغيرات الحرارية وتطوير خطط طوارئ للتعامل مع الحالات الحرجة</w:t>
      </w:r>
      <w:r w:rsidRPr="00B00733">
        <w:rPr>
          <w:rFonts w:ascii="Simplified Arabic" w:hAnsi="Simplified Arabic" w:cs="Simplified Arabic"/>
          <w:sz w:val="20"/>
          <w:szCs w:val="20"/>
        </w:rPr>
        <w:t>.</w:t>
      </w:r>
    </w:p>
    <w:p w14:paraId="21F94636" w14:textId="77777777" w:rsidR="007E382C" w:rsidRPr="00A113C7" w:rsidRDefault="007E382C" w:rsidP="007E382C">
      <w:pPr>
        <w:pStyle w:val="Heading1"/>
      </w:pPr>
      <w:bookmarkStart w:id="110" w:name="_Toc215941472"/>
      <w:r w:rsidRPr="00A113C7">
        <w:rPr>
          <w:szCs w:val="24"/>
          <w:rtl/>
        </w:rPr>
        <w:t>تأثير ضعف أنظمة التهوية على كفاءة العمليات في المصانع الرطبة</w:t>
      </w:r>
      <w:bookmarkEnd w:id="110"/>
    </w:p>
    <w:p w14:paraId="7307524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أنظمة التهوية عنصراً حيوياً في الحفاظ على البيئة التشغيلية المثلى</w:t>
      </w:r>
      <w:r w:rsidRPr="00B00733">
        <w:rPr>
          <w:rFonts w:ascii="Simplified Arabic" w:hAnsi="Simplified Arabic" w:cs="Simplified Arabic"/>
          <w:sz w:val="20"/>
          <w:szCs w:val="20"/>
        </w:rPr>
        <w:t xml:space="preserve"> within </w:t>
      </w:r>
      <w:r w:rsidRPr="00B00733">
        <w:rPr>
          <w:rFonts w:ascii="Simplified Arabic" w:hAnsi="Simplified Arabic" w:cs="Simplified Arabic"/>
          <w:sz w:val="20"/>
          <w:szCs w:val="20"/>
          <w:rtl/>
        </w:rPr>
        <w:t>المصانع الرطبة، حيث يؤدي أي قصور في أدائها إلى تأثيرات سلبية متتالية على المعدات والعمليات الإنتاجية</w:t>
      </w:r>
      <w:r w:rsidRPr="00B00733">
        <w:rPr>
          <w:rFonts w:ascii="Simplified Arabic" w:hAnsi="Simplified Arabic" w:cs="Simplified Arabic"/>
          <w:sz w:val="20"/>
          <w:szCs w:val="20"/>
        </w:rPr>
        <w:t>.</w:t>
      </w:r>
    </w:p>
    <w:p w14:paraId="7AEBF3EF" w14:textId="77777777" w:rsidR="007E382C" w:rsidRPr="00A113C7" w:rsidRDefault="007E382C" w:rsidP="007E382C">
      <w:pPr>
        <w:pStyle w:val="Heading2"/>
      </w:pPr>
      <w:bookmarkStart w:id="111" w:name="_Toc215941473"/>
      <w:r w:rsidRPr="00A113C7">
        <w:rPr>
          <w:szCs w:val="20"/>
          <w:rtl/>
        </w:rPr>
        <w:t>تراكم الرطوبة وتأثيرها على المعدات</w:t>
      </w:r>
      <w:bookmarkEnd w:id="111"/>
    </w:p>
    <w:p w14:paraId="48FA1421"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يؤدي عدم كفاءة أنظمة التهوية إلى تراكم الرطوبة في مناطق الإنتاج، مما يشكل بيئة مثلى لتكاثر البكتيريا والعفن. تتراكم قطرات الماء على الأسطح المعدنية مسببة تفاعلات كيميائية متسارعة، كما تتسلل الرطوبة إلى المناطق غير المرئية مثل الفواصل والوصلات مسببة تلفاً تدريجياً في البنية الهيكلية للمعدات. تظهر هذه المشكلة بشكل واضح في المناطق ذات التهوية الضعيفة حيث تتجاوز مستويات الرطوبة 70%، وهي النسبة الحرجة التي تبدأ عندها معدلات التآكل في التسارع</w:t>
      </w:r>
      <w:r w:rsidRPr="00B00733">
        <w:rPr>
          <w:rFonts w:ascii="Simplified Arabic" w:hAnsi="Simplified Arabic" w:cs="Simplified Arabic"/>
          <w:sz w:val="20"/>
          <w:szCs w:val="20"/>
        </w:rPr>
        <w:t>.</w:t>
      </w:r>
    </w:p>
    <w:p w14:paraId="3CE31D04" w14:textId="77777777" w:rsidR="007E382C" w:rsidRPr="00A113C7" w:rsidRDefault="007E382C" w:rsidP="007E382C">
      <w:pPr>
        <w:pStyle w:val="Heading2"/>
      </w:pPr>
      <w:bookmarkStart w:id="112" w:name="_Toc215941474"/>
      <w:r w:rsidRPr="00A113C7">
        <w:rPr>
          <w:szCs w:val="20"/>
          <w:rtl/>
        </w:rPr>
        <w:t>تأثير الرطوبة على معدلات التآكل</w:t>
      </w:r>
      <w:bookmarkEnd w:id="112"/>
    </w:p>
    <w:p w14:paraId="6FDCF2EC" w14:textId="77777777" w:rsidR="007E382C" w:rsidRPr="00B00733" w:rsidRDefault="007E382C" w:rsidP="007E382C">
      <w:pPr>
        <w:jc w:val="both"/>
        <w:rPr>
          <w:rFonts w:ascii="Simplified Arabic" w:hAnsi="Simplified Arabic" w:cs="Simplified Arabic"/>
          <w:sz w:val="20"/>
          <w:szCs w:val="20"/>
        </w:rPr>
      </w:pPr>
      <w:r w:rsidRPr="00B00733">
        <w:rPr>
          <w:rFonts w:ascii="Simplified Arabic" w:hAnsi="Simplified Arabic" w:cs="Simplified Arabic"/>
          <w:sz w:val="20"/>
          <w:szCs w:val="20"/>
          <w:rtl/>
        </w:rPr>
        <w:t xml:space="preserve">تسهم الرطوبة العالية في تسريع عمليات التآكل الكيميائي والكهروكيميائية للمعادن. تتفاعل الرطوبة مع الغازات المذابة مثل ثاني أكسيد الكربون وثاني أكسيد الكبريت مكونة محاليل حمضية ضعيفة تسبب تآكل الأسطح المعدنية. كما تؤدي الرطوبة إلى تكون خلايا كلفانية بين المعادن المختلفة، مما يسرع من عملية </w:t>
      </w:r>
      <w:proofErr w:type="gramStart"/>
      <w:r w:rsidRPr="00B00733">
        <w:rPr>
          <w:rFonts w:ascii="Simplified Arabic" w:hAnsi="Simplified Arabic" w:cs="Simplified Arabic"/>
          <w:sz w:val="20"/>
          <w:szCs w:val="20"/>
          <w:rtl/>
        </w:rPr>
        <w:t>التأكل</w:t>
      </w:r>
      <w:proofErr w:type="gramEnd"/>
      <w:r w:rsidRPr="00B00733">
        <w:rPr>
          <w:rFonts w:ascii="Simplified Arabic" w:hAnsi="Simplified Arabic" w:cs="Simplified Arabic"/>
          <w:sz w:val="20"/>
          <w:szCs w:val="20"/>
          <w:rtl/>
        </w:rPr>
        <w:t xml:space="preserve"> الانتقائي في مناطق اللحام والوصلات. تظهر الإحصائيات أن زيادة الرطوبة النسبية من 50% إلى 80% تؤدي إلى مضاعفة معدلات التآكل ثلاث مرات</w:t>
      </w:r>
      <w:r w:rsidRPr="00B00733">
        <w:rPr>
          <w:rFonts w:ascii="Simplified Arabic" w:hAnsi="Simplified Arabic" w:cs="Simplified Arabic"/>
          <w:sz w:val="20"/>
          <w:szCs w:val="20"/>
        </w:rPr>
        <w:t>.</w:t>
      </w:r>
    </w:p>
    <w:p w14:paraId="0A604B16" w14:textId="77777777" w:rsidR="007E382C" w:rsidRDefault="007E382C" w:rsidP="007E382C">
      <w:pPr>
        <w:pStyle w:val="a0"/>
        <w:rPr>
          <w:rtl/>
        </w:rPr>
      </w:pPr>
    </w:p>
    <w:p w14:paraId="2B2D4E81" w14:textId="77777777" w:rsidR="007E382C" w:rsidRPr="00372849" w:rsidRDefault="007E382C" w:rsidP="007E382C">
      <w:pPr>
        <w:pStyle w:val="Caption"/>
        <w:keepNext/>
        <w:rPr>
          <w:rtl/>
        </w:rPr>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113" w:name="_Toc215933556"/>
      <w:bookmarkStart w:id="114" w:name="_Toc215934856"/>
      <w:r>
        <w:rPr>
          <w:noProof/>
          <w:rtl/>
        </w:rPr>
        <w:t>15</w:t>
      </w:r>
      <w:r>
        <w:fldChar w:fldCharType="end"/>
      </w:r>
      <w:r>
        <w:t xml:space="preserve"> </w:t>
      </w:r>
      <w:r>
        <w:rPr>
          <w:rFonts w:hint="cs"/>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3</w:t>
      </w:r>
      <w:r>
        <w:rPr>
          <w:rtl/>
        </w:rPr>
        <w:fldChar w:fldCharType="end"/>
      </w:r>
      <w:r>
        <w:rPr>
          <w:rFonts w:hint="cs"/>
          <w:rtl/>
        </w:rPr>
        <w:t xml:space="preserve"> </w:t>
      </w:r>
      <w:r w:rsidRPr="00B00733">
        <w:rPr>
          <w:b/>
          <w:rtl/>
        </w:rPr>
        <w:t>جدول</w:t>
      </w:r>
      <w:r>
        <w:rPr>
          <w:rFonts w:hint="cs"/>
          <w:b/>
          <w:rtl/>
        </w:rPr>
        <w:t xml:space="preserve"> </w:t>
      </w:r>
      <w:r w:rsidRPr="00B00733">
        <w:rPr>
          <w:b/>
          <w:rtl/>
        </w:rPr>
        <w:t>تأثير الرطوبة على معدلات التآكل في المعادن المختلفة</w:t>
      </w:r>
      <w:bookmarkEnd w:id="113"/>
      <w:bookmarkEnd w:id="114"/>
    </w:p>
    <w:p w14:paraId="04297798" w14:textId="77777777" w:rsidR="007E382C" w:rsidRDefault="007E382C" w:rsidP="007E382C">
      <w:pPr>
        <w:rPr>
          <w:rtl/>
        </w:rPr>
      </w:pPr>
      <w:r w:rsidRPr="00B00733">
        <w:rPr>
          <w:noProof/>
        </w:rPr>
        <w:drawing>
          <wp:anchor distT="0" distB="0" distL="114300" distR="114300" simplePos="0" relativeHeight="251660288" behindDoc="0" locked="0" layoutInCell="1" allowOverlap="1" wp14:anchorId="65AA50FB" wp14:editId="51F19749">
            <wp:simplePos x="0" y="0"/>
            <wp:positionH relativeFrom="margin">
              <wp:posOffset>1854926</wp:posOffset>
            </wp:positionH>
            <wp:positionV relativeFrom="paragraph">
              <wp:posOffset>10342</wp:posOffset>
            </wp:positionV>
            <wp:extent cx="4572000" cy="2422525"/>
            <wp:effectExtent l="0" t="0" r="0" b="15875"/>
            <wp:wrapSquare wrapText="bothSides"/>
            <wp:docPr id="136782721" name="Chart 1">
              <a:extLst xmlns:a="http://schemas.openxmlformats.org/drawingml/2006/main">
                <a:ext uri="{FF2B5EF4-FFF2-40B4-BE49-F238E27FC236}">
                  <a16:creationId xmlns:a16="http://schemas.microsoft.com/office/drawing/2014/main" id="{ED6D5A0C-DE52-4721-2DF8-9B030105BD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45DDB5B2" w14:textId="77777777" w:rsidR="007E382C" w:rsidRPr="00372849" w:rsidRDefault="007E382C" w:rsidP="007E382C"/>
    <w:tbl>
      <w:tblPr>
        <w:tblStyle w:val="GridTable4-Accent1"/>
        <w:tblW w:w="9911" w:type="dxa"/>
        <w:tblInd w:w="479" w:type="dxa"/>
        <w:tblLook w:val="04A0" w:firstRow="1" w:lastRow="0" w:firstColumn="1" w:lastColumn="0" w:noHBand="0" w:noVBand="1"/>
      </w:tblPr>
      <w:tblGrid>
        <w:gridCol w:w="1490"/>
        <w:gridCol w:w="2807"/>
        <w:gridCol w:w="2807"/>
        <w:gridCol w:w="2807"/>
      </w:tblGrid>
      <w:tr w:rsidR="007E382C" w:rsidRPr="00B00733" w14:paraId="0E07E2CD" w14:textId="77777777" w:rsidTr="00DB21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903F55"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نوع المعدن</w:t>
            </w:r>
          </w:p>
        </w:tc>
        <w:tc>
          <w:tcPr>
            <w:tcW w:w="0" w:type="auto"/>
            <w:hideMark/>
          </w:tcPr>
          <w:p w14:paraId="69DA9FA1"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معدل التآكل عند 50% رطوبة (مم/سنة)</w:t>
            </w:r>
          </w:p>
        </w:tc>
        <w:tc>
          <w:tcPr>
            <w:tcW w:w="0" w:type="auto"/>
            <w:hideMark/>
          </w:tcPr>
          <w:p w14:paraId="032AD815"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معدل التآكل عند 70% رطوبة (مم/سنة)</w:t>
            </w:r>
          </w:p>
        </w:tc>
        <w:tc>
          <w:tcPr>
            <w:tcW w:w="0" w:type="auto"/>
            <w:hideMark/>
          </w:tcPr>
          <w:p w14:paraId="1DB04305"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معدل التآكل عند 90% رطوبة (مم/سنة)</w:t>
            </w:r>
          </w:p>
        </w:tc>
      </w:tr>
      <w:tr w:rsidR="007E382C" w:rsidRPr="00B00733" w14:paraId="0A9D0D21"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947DA1"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الفولاذ الكربوني</w:t>
            </w:r>
          </w:p>
        </w:tc>
        <w:tc>
          <w:tcPr>
            <w:tcW w:w="0" w:type="auto"/>
            <w:hideMark/>
          </w:tcPr>
          <w:p w14:paraId="5EA47B4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0.05</w:t>
            </w:r>
          </w:p>
        </w:tc>
        <w:tc>
          <w:tcPr>
            <w:tcW w:w="0" w:type="auto"/>
            <w:hideMark/>
          </w:tcPr>
          <w:p w14:paraId="671B35CD"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0.12</w:t>
            </w:r>
          </w:p>
        </w:tc>
        <w:tc>
          <w:tcPr>
            <w:tcW w:w="0" w:type="auto"/>
            <w:hideMark/>
          </w:tcPr>
          <w:p w14:paraId="19EBEAD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0.35</w:t>
            </w:r>
          </w:p>
        </w:tc>
      </w:tr>
      <w:tr w:rsidR="007E382C" w:rsidRPr="00B00733" w14:paraId="4F8F5B8F" w14:textId="77777777" w:rsidTr="00DB2140">
        <w:tc>
          <w:tcPr>
            <w:cnfStyle w:val="001000000000" w:firstRow="0" w:lastRow="0" w:firstColumn="1" w:lastColumn="0" w:oddVBand="0" w:evenVBand="0" w:oddHBand="0" w:evenHBand="0" w:firstRowFirstColumn="0" w:firstRowLastColumn="0" w:lastRowFirstColumn="0" w:lastRowLastColumn="0"/>
            <w:tcW w:w="0" w:type="auto"/>
            <w:hideMark/>
          </w:tcPr>
          <w:p w14:paraId="460D685B"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الفولاذ المقاوم 304</w:t>
            </w:r>
          </w:p>
        </w:tc>
        <w:tc>
          <w:tcPr>
            <w:tcW w:w="0" w:type="auto"/>
            <w:hideMark/>
          </w:tcPr>
          <w:p w14:paraId="0B693BD6"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0.01</w:t>
            </w:r>
          </w:p>
        </w:tc>
        <w:tc>
          <w:tcPr>
            <w:tcW w:w="0" w:type="auto"/>
            <w:hideMark/>
          </w:tcPr>
          <w:p w14:paraId="5F292CE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0.03</w:t>
            </w:r>
          </w:p>
        </w:tc>
        <w:tc>
          <w:tcPr>
            <w:tcW w:w="0" w:type="auto"/>
            <w:hideMark/>
          </w:tcPr>
          <w:p w14:paraId="49AB66B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0.08</w:t>
            </w:r>
          </w:p>
        </w:tc>
      </w:tr>
      <w:tr w:rsidR="007E382C" w:rsidRPr="00B00733" w14:paraId="376E8B89"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B84CD3"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lastRenderedPageBreak/>
              <w:t>الألومنيوم</w:t>
            </w:r>
          </w:p>
        </w:tc>
        <w:tc>
          <w:tcPr>
            <w:tcW w:w="0" w:type="auto"/>
            <w:hideMark/>
          </w:tcPr>
          <w:p w14:paraId="3E68064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0.02</w:t>
            </w:r>
          </w:p>
        </w:tc>
        <w:tc>
          <w:tcPr>
            <w:tcW w:w="0" w:type="auto"/>
            <w:hideMark/>
          </w:tcPr>
          <w:p w14:paraId="37C4D00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0.05</w:t>
            </w:r>
          </w:p>
        </w:tc>
        <w:tc>
          <w:tcPr>
            <w:tcW w:w="0" w:type="auto"/>
            <w:hideMark/>
          </w:tcPr>
          <w:p w14:paraId="146D129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0.15</w:t>
            </w:r>
          </w:p>
        </w:tc>
      </w:tr>
      <w:tr w:rsidR="007E382C" w:rsidRPr="00B00733" w14:paraId="4BA56A14" w14:textId="77777777" w:rsidTr="00DB2140">
        <w:tc>
          <w:tcPr>
            <w:cnfStyle w:val="001000000000" w:firstRow="0" w:lastRow="0" w:firstColumn="1" w:lastColumn="0" w:oddVBand="0" w:evenVBand="0" w:oddHBand="0" w:evenHBand="0" w:firstRowFirstColumn="0" w:firstRowLastColumn="0" w:lastRowFirstColumn="0" w:lastRowLastColumn="0"/>
            <w:tcW w:w="0" w:type="auto"/>
            <w:hideMark/>
          </w:tcPr>
          <w:p w14:paraId="26EBE375"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النحاس</w:t>
            </w:r>
          </w:p>
        </w:tc>
        <w:tc>
          <w:tcPr>
            <w:tcW w:w="0" w:type="auto"/>
            <w:hideMark/>
          </w:tcPr>
          <w:p w14:paraId="4281CD6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0.03</w:t>
            </w:r>
          </w:p>
        </w:tc>
        <w:tc>
          <w:tcPr>
            <w:tcW w:w="0" w:type="auto"/>
            <w:hideMark/>
          </w:tcPr>
          <w:p w14:paraId="08B2CB35"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0.08</w:t>
            </w:r>
          </w:p>
        </w:tc>
        <w:tc>
          <w:tcPr>
            <w:tcW w:w="0" w:type="auto"/>
            <w:hideMark/>
          </w:tcPr>
          <w:p w14:paraId="4E2A665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0.22</w:t>
            </w:r>
          </w:p>
        </w:tc>
      </w:tr>
    </w:tbl>
    <w:p w14:paraId="23E363E0" w14:textId="77777777" w:rsidR="007E382C" w:rsidRPr="00137CCC" w:rsidRDefault="007E382C" w:rsidP="007E382C">
      <w:pPr>
        <w:pStyle w:val="Heading3"/>
      </w:pPr>
      <w:bookmarkStart w:id="115" w:name="_Toc215941475"/>
      <w:r w:rsidRPr="00137CCC">
        <w:rPr>
          <w:szCs w:val="20"/>
          <w:rtl/>
        </w:rPr>
        <w:t>تأثير الرطوبة على الأداء الإلكتروني</w:t>
      </w:r>
      <w:bookmarkEnd w:id="115"/>
    </w:p>
    <w:p w14:paraId="657B3D5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تواجه المعدات الإلكترونية تحديات كبيرة في البيئات الرطبة، حيث تؤثر الرطوبة على كفاءة الأداء من خلال عدة آليات. تؤدي الرطوبة إلى تكثف بخار الماء على الأسطح الإلكترونية مسببة حدوث قصر في الدوائر الكهربائية، كما تتفاعل مع الشوائب المعدنية مكونة أملاح موصلة تشوه الإشارات الكهربائية. بالإضافة إلى ذلك، تسبب الرطوبة تلفاً في العوازل الكهربائية وانخفاضاً في مقاومتها، مما يؤثر على دقة الإشارات وموثوقية البيانات</w:t>
      </w:r>
      <w:r w:rsidRPr="00B00733">
        <w:rPr>
          <w:rFonts w:ascii="Simplified Arabic" w:hAnsi="Simplified Arabic" w:cs="Simplified Arabic"/>
          <w:sz w:val="20"/>
          <w:szCs w:val="20"/>
        </w:rPr>
        <w:t>.</w:t>
      </w:r>
    </w:p>
    <w:p w14:paraId="43ED6948" w14:textId="77777777" w:rsidR="007E382C" w:rsidRDefault="007E382C" w:rsidP="007E382C">
      <w:pPr>
        <w:rPr>
          <w:rFonts w:ascii="Simplified Arabic" w:hAnsi="Simplified Arabic" w:cs="Simplified Arabic"/>
          <w:sz w:val="20"/>
          <w:szCs w:val="20"/>
          <w:rtl/>
        </w:rPr>
      </w:pPr>
      <w:r w:rsidRPr="00B00733">
        <w:rPr>
          <w:rFonts w:ascii="Simplified Arabic" w:hAnsi="Simplified Arabic" w:cs="Simplified Arabic"/>
          <w:sz w:val="20"/>
          <w:szCs w:val="20"/>
          <w:rtl/>
        </w:rPr>
        <w:t xml:space="preserve">                                                           </w:t>
      </w:r>
    </w:p>
    <w:p w14:paraId="05ECC2DB" w14:textId="77777777" w:rsidR="007E382C" w:rsidRPr="00346F67" w:rsidRDefault="007E382C" w:rsidP="007E382C">
      <w:pPr>
        <w:rPr>
          <w:rFonts w:ascii="Simplified Arabic" w:hAnsi="Simplified Arabic" w:cs="Simplified Arabic"/>
          <w:sz w:val="20"/>
          <w:szCs w:val="20"/>
          <w:rtl/>
        </w:rPr>
      </w:pPr>
      <w:r w:rsidRPr="0073702B">
        <w:rPr>
          <w:rtl/>
        </w:rPr>
        <w:t>متطلبات أنظمة التهوية المتقدمة</w:t>
      </w:r>
    </w:p>
    <w:p w14:paraId="66FBFAE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تتطلب البيئات الصناعية الرطبة أنظمة تهوية متخصصة قادرة على تحقيق التوازن</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بين</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متطلبات التحكم بالرطوبة والكفاءة الطاقة. يجب أن تتضمن هذه الأنظمة مرشحات رطوبة عالية الكفاءة، وأجهزة استشعار دقيقة للرطوبة ودرجة الحرارة، وأنظمة تحكم ذكية قادرة على ضبط ظروف التشغيل تلقائياً. كما ينبغي أن تتميز هذه الأنظمة بمقاومة عالية للتآكل من خلال استخدام مواد متقدمة مثل الفولاذ المقاوم للصدأ والبلاستيك الهندسي في التصنيع</w:t>
      </w:r>
      <w:r w:rsidRPr="00B00733">
        <w:rPr>
          <w:rFonts w:ascii="Simplified Arabic" w:hAnsi="Simplified Arabic" w:cs="Simplified Arabic"/>
          <w:sz w:val="20"/>
          <w:szCs w:val="20"/>
        </w:rPr>
        <w:t>.</w:t>
      </w:r>
    </w:p>
    <w:p w14:paraId="6BD5B50D" w14:textId="77777777" w:rsidR="007E382C" w:rsidRDefault="007E382C" w:rsidP="007E382C">
      <w:pPr>
        <w:pStyle w:val="a"/>
        <w:rPr>
          <w:rtl/>
        </w:rPr>
      </w:pPr>
    </w:p>
    <w:p w14:paraId="008FAFF5"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116" w:name="_Toc215933557"/>
      <w:r>
        <w:rPr>
          <w:noProof/>
          <w:rtl/>
        </w:rPr>
        <w:t>16</w:t>
      </w:r>
      <w:r>
        <w:fldChar w:fldCharType="end"/>
      </w:r>
      <w:r>
        <w:t xml:space="preserve"> </w:t>
      </w:r>
      <w:r w:rsidRPr="00B00733">
        <w:rPr>
          <w:b/>
          <w:rtl/>
        </w:rPr>
        <w:t>جدول</w:t>
      </w:r>
      <w:r>
        <w:rPr>
          <w:rFonts w:hint="cs"/>
          <w:b/>
          <w:rtl/>
        </w:rPr>
        <w:t xml:space="preserve"> </w:t>
      </w:r>
      <w:r w:rsidRPr="00B00733">
        <w:rPr>
          <w:b/>
          <w:rtl/>
        </w:rPr>
        <w:t>مقارنة بين تقنيات التهوية المختلفة</w:t>
      </w:r>
      <w:bookmarkEnd w:id="116"/>
    </w:p>
    <w:tbl>
      <w:tblPr>
        <w:tblStyle w:val="GridTable4-Accent1"/>
        <w:tblW w:w="0" w:type="auto"/>
        <w:jc w:val="right"/>
        <w:tblLook w:val="04A0" w:firstRow="1" w:lastRow="0" w:firstColumn="1" w:lastColumn="0" w:noHBand="0" w:noVBand="1"/>
      </w:tblPr>
      <w:tblGrid>
        <w:gridCol w:w="1691"/>
        <w:gridCol w:w="1409"/>
        <w:gridCol w:w="1201"/>
        <w:gridCol w:w="1196"/>
        <w:gridCol w:w="1794"/>
      </w:tblGrid>
      <w:tr w:rsidR="007E382C" w:rsidRPr="00B00733" w14:paraId="59133416"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35E03C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تقنية التهوية</w:t>
            </w:r>
          </w:p>
        </w:tc>
        <w:tc>
          <w:tcPr>
            <w:tcW w:w="0" w:type="auto"/>
            <w:hideMark/>
          </w:tcPr>
          <w:p w14:paraId="68C39E7E"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كفاءة إزالة الرطوبة</w:t>
            </w:r>
          </w:p>
        </w:tc>
        <w:tc>
          <w:tcPr>
            <w:tcW w:w="0" w:type="auto"/>
            <w:hideMark/>
          </w:tcPr>
          <w:p w14:paraId="33A42BC4"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استهلاك الطاقة</w:t>
            </w:r>
          </w:p>
        </w:tc>
        <w:tc>
          <w:tcPr>
            <w:tcW w:w="0" w:type="auto"/>
            <w:hideMark/>
          </w:tcPr>
          <w:p w14:paraId="3C2FD439"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تكاليف الصيانة</w:t>
            </w:r>
          </w:p>
        </w:tc>
        <w:tc>
          <w:tcPr>
            <w:tcW w:w="0" w:type="auto"/>
            <w:hideMark/>
          </w:tcPr>
          <w:p w14:paraId="11ED5644"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المناسبة للمصانع الرطبة</w:t>
            </w:r>
          </w:p>
        </w:tc>
      </w:tr>
      <w:tr w:rsidR="007E382C" w:rsidRPr="00B00733" w14:paraId="3CC1E365"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0C21179"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التهوية الطبيعية</w:t>
            </w:r>
          </w:p>
        </w:tc>
        <w:tc>
          <w:tcPr>
            <w:tcW w:w="0" w:type="auto"/>
            <w:hideMark/>
          </w:tcPr>
          <w:p w14:paraId="402534D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c>
          <w:tcPr>
            <w:tcW w:w="0" w:type="auto"/>
            <w:hideMark/>
          </w:tcPr>
          <w:p w14:paraId="6E69B6F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w:t>
            </w:r>
          </w:p>
        </w:tc>
        <w:tc>
          <w:tcPr>
            <w:tcW w:w="0" w:type="auto"/>
            <w:hideMark/>
          </w:tcPr>
          <w:p w14:paraId="689CC97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c>
          <w:tcPr>
            <w:tcW w:w="0" w:type="auto"/>
            <w:hideMark/>
          </w:tcPr>
          <w:p w14:paraId="61E8D86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غير مناسبة</w:t>
            </w:r>
          </w:p>
        </w:tc>
      </w:tr>
      <w:tr w:rsidR="007E382C" w:rsidRPr="00B00733" w14:paraId="3C24FE58"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53D7194"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مكيفات الهواء العادية</w:t>
            </w:r>
          </w:p>
        </w:tc>
        <w:tc>
          <w:tcPr>
            <w:tcW w:w="0" w:type="auto"/>
            <w:hideMark/>
          </w:tcPr>
          <w:p w14:paraId="513B3D7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68B0E97F"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c>
          <w:tcPr>
            <w:tcW w:w="0" w:type="auto"/>
            <w:hideMark/>
          </w:tcPr>
          <w:p w14:paraId="65FA97F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59A57922"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مناسبة جزئياً</w:t>
            </w:r>
          </w:p>
        </w:tc>
      </w:tr>
      <w:tr w:rsidR="007E382C" w:rsidRPr="00B00733" w14:paraId="465EFC2A"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23E4C82"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أجهزة إزالة الرطوبة</w:t>
            </w:r>
          </w:p>
        </w:tc>
        <w:tc>
          <w:tcPr>
            <w:tcW w:w="0" w:type="auto"/>
            <w:hideMark/>
          </w:tcPr>
          <w:p w14:paraId="5B0A0F8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c>
          <w:tcPr>
            <w:tcW w:w="0" w:type="auto"/>
            <w:hideMark/>
          </w:tcPr>
          <w:p w14:paraId="2C03D65D"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2A43797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79978F3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مناسبة</w:t>
            </w:r>
          </w:p>
        </w:tc>
      </w:tr>
      <w:tr w:rsidR="007E382C" w:rsidRPr="00B00733" w14:paraId="06FC6843"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4FCAB6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أنظمة</w:t>
            </w:r>
            <w:r w:rsidRPr="00B00733">
              <w:rPr>
                <w:rFonts w:ascii="Simplified Arabic" w:hAnsi="Simplified Arabic" w:cs="Simplified Arabic"/>
                <w:sz w:val="20"/>
                <w:szCs w:val="20"/>
              </w:rPr>
              <w:t xml:space="preserve"> DVW </w:t>
            </w:r>
            <w:r w:rsidRPr="00B00733">
              <w:rPr>
                <w:rFonts w:ascii="Simplified Arabic" w:hAnsi="Simplified Arabic" w:cs="Simplified Arabic"/>
                <w:sz w:val="20"/>
                <w:szCs w:val="20"/>
                <w:rtl/>
              </w:rPr>
              <w:t>المتكاملة</w:t>
            </w:r>
          </w:p>
        </w:tc>
        <w:tc>
          <w:tcPr>
            <w:tcW w:w="0" w:type="auto"/>
            <w:hideMark/>
          </w:tcPr>
          <w:p w14:paraId="2C486796"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 جداً</w:t>
            </w:r>
          </w:p>
        </w:tc>
        <w:tc>
          <w:tcPr>
            <w:tcW w:w="0" w:type="auto"/>
            <w:hideMark/>
          </w:tcPr>
          <w:p w14:paraId="70BA9ECF"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c>
          <w:tcPr>
            <w:tcW w:w="0" w:type="auto"/>
            <w:hideMark/>
          </w:tcPr>
          <w:p w14:paraId="426B69A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c>
          <w:tcPr>
            <w:tcW w:w="0" w:type="auto"/>
            <w:hideMark/>
          </w:tcPr>
          <w:p w14:paraId="2DC2031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مثالية</w:t>
            </w:r>
          </w:p>
        </w:tc>
      </w:tr>
    </w:tbl>
    <w:p w14:paraId="1C3897F3" w14:textId="77777777" w:rsidR="007E382C" w:rsidRPr="00B00733" w:rsidRDefault="007E382C" w:rsidP="007E382C">
      <w:pPr>
        <w:rPr>
          <w:rFonts w:ascii="Simplified Arabic" w:hAnsi="Simplified Arabic" w:cs="Simplified Arabic"/>
          <w:b/>
          <w:bCs/>
          <w:sz w:val="20"/>
          <w:szCs w:val="20"/>
          <w:rtl/>
        </w:rPr>
      </w:pPr>
    </w:p>
    <w:p w14:paraId="422A154D" w14:textId="77777777" w:rsidR="007E382C" w:rsidRPr="00346F67" w:rsidRDefault="007E382C" w:rsidP="007E382C">
      <w:pPr>
        <w:pStyle w:val="Caption"/>
        <w:keepNext/>
      </w:pPr>
      <w: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fldChar w:fldCharType="separate"/>
      </w:r>
      <w:bookmarkStart w:id="117" w:name="_Toc215934857"/>
      <w:r>
        <w:rPr>
          <w:noProof/>
          <w:rtl/>
        </w:rPr>
        <w:t>4</w:t>
      </w:r>
      <w:r>
        <w:fldChar w:fldCharType="end"/>
      </w:r>
      <w:r>
        <w:rPr>
          <w:rFonts w:hint="cs"/>
          <w:rtl/>
        </w:rPr>
        <w:t xml:space="preserve"> </w:t>
      </w:r>
      <w:r w:rsidRPr="00346F67">
        <w:rPr>
          <w:rtl/>
        </w:rPr>
        <w:t>الرسم البياني 2: علاقة كفاءة التهوية بتكاليف التشغيل</w:t>
      </w:r>
      <w:bookmarkEnd w:id="117"/>
    </w:p>
    <w:p w14:paraId="63800483" w14:textId="77777777" w:rsidR="007E382C" w:rsidRPr="00B00733" w:rsidRDefault="007E382C" w:rsidP="007E382C">
      <w:pPr>
        <w:rPr>
          <w:rFonts w:ascii="Simplified Arabic" w:hAnsi="Simplified Arabic" w:cs="Simplified Arabic"/>
          <w:b/>
          <w:bCs/>
          <w:sz w:val="20"/>
          <w:szCs w:val="20"/>
          <w:rtl/>
        </w:rPr>
      </w:pPr>
      <w:r w:rsidRPr="00B00733">
        <w:rPr>
          <w:rFonts w:ascii="Simplified Arabic" w:hAnsi="Simplified Arabic" w:cs="Simplified Arabic"/>
          <w:noProof/>
          <w:sz w:val="20"/>
          <w:szCs w:val="20"/>
        </w:rPr>
        <w:drawing>
          <wp:inline distT="0" distB="0" distL="0" distR="0" wp14:anchorId="3C459DCB" wp14:editId="55C33928">
            <wp:extent cx="4572000" cy="2743200"/>
            <wp:effectExtent l="0" t="0" r="0" b="0"/>
            <wp:docPr id="659031089" name="Chart 1">
              <a:extLst xmlns:a="http://schemas.openxmlformats.org/drawingml/2006/main">
                <a:ext uri="{FF2B5EF4-FFF2-40B4-BE49-F238E27FC236}">
                  <a16:creationId xmlns:a16="http://schemas.microsoft.com/office/drawing/2014/main" id="{893B8E8E-F9AA-038E-3C70-E565EE24F3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B00733">
        <w:rPr>
          <w:rFonts w:ascii="Simplified Arabic" w:hAnsi="Simplified Arabic" w:cs="Simplified Arabic"/>
          <w:b/>
          <w:bCs/>
          <w:sz w:val="20"/>
          <w:szCs w:val="20"/>
          <w:rtl/>
        </w:rPr>
        <w:t xml:space="preserve"> </w:t>
      </w:r>
    </w:p>
    <w:p w14:paraId="4139F1C0" w14:textId="77777777" w:rsidR="007E382C" w:rsidRPr="00B00733" w:rsidRDefault="007E382C" w:rsidP="007E382C">
      <w:pPr>
        <w:rPr>
          <w:rFonts w:ascii="Simplified Arabic" w:hAnsi="Simplified Arabic" w:cs="Simplified Arabic"/>
          <w:b/>
          <w:bCs/>
          <w:sz w:val="20"/>
          <w:szCs w:val="20"/>
          <w:rtl/>
        </w:rPr>
      </w:pPr>
    </w:p>
    <w:p w14:paraId="66FC3C9F" w14:textId="77777777" w:rsidR="007E382C" w:rsidRPr="0073702B" w:rsidRDefault="007E382C" w:rsidP="007E382C">
      <w:pPr>
        <w:pStyle w:val="Heading2"/>
      </w:pPr>
      <w:bookmarkStart w:id="118" w:name="_Toc215941476"/>
      <w:r w:rsidRPr="0073702B">
        <w:rPr>
          <w:szCs w:val="20"/>
          <w:rtl/>
        </w:rPr>
        <w:lastRenderedPageBreak/>
        <w:t>استراتيجيات تحسين أداء أنظمة التهوية</w:t>
      </w:r>
      <w:bookmarkEnd w:id="118"/>
    </w:p>
    <w:p w14:paraId="75AE92D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لتحسين أداء أنظمة التهوية في المصانع الرطبة، يمكن تطبيق عدة استراتيجيات متكاملة. تبدأ هذه الاستراتيجيات بإجراء تقييم شامل لكفاءة النظام الحالي</w:t>
      </w:r>
      <w:r w:rsidRPr="00B00733">
        <w:rPr>
          <w:rFonts w:ascii="Simplified Arabic" w:hAnsi="Simplified Arabic" w:cs="Simplified Arabic"/>
          <w:sz w:val="20"/>
          <w:szCs w:val="20"/>
        </w:rPr>
        <w:t xml:space="preserve"> through </w:t>
      </w:r>
      <w:r w:rsidRPr="00B00733">
        <w:rPr>
          <w:rFonts w:ascii="Simplified Arabic" w:hAnsi="Simplified Arabic" w:cs="Simplified Arabic"/>
          <w:sz w:val="20"/>
          <w:szCs w:val="20"/>
          <w:rtl/>
        </w:rPr>
        <w:t>قياسات دقيقة لمعدلات تدفق الهواء وتوزيع الرطوبة ودرجات الحرارة. يلي ذلك تحسين تصميم نظام التهوية</w:t>
      </w:r>
      <w:r w:rsidRPr="00B00733">
        <w:rPr>
          <w:rFonts w:ascii="Simplified Arabic" w:hAnsi="Simplified Arabic" w:cs="Simplified Arabic"/>
          <w:sz w:val="20"/>
          <w:szCs w:val="20"/>
        </w:rPr>
        <w:t xml:space="preserve"> through </w:t>
      </w:r>
      <w:r w:rsidRPr="00B00733">
        <w:rPr>
          <w:rFonts w:ascii="Simplified Arabic" w:hAnsi="Simplified Arabic" w:cs="Simplified Arabic"/>
          <w:sz w:val="20"/>
          <w:szCs w:val="20"/>
          <w:rtl/>
        </w:rPr>
        <w:t>إعادة توزيع فتحات الشفط والتغذية لضمان تغطية كافة المناطق، وتركيب مرشحات إضافية لإزالة الرطوبة. كما يتضمن التطوير تركيب أنظمة مراقبة مستمرة مزودة بحساسات لاسلكية توفر بيانات في الوقت الفعلي عن ظروف البيئة، وأنظمة إنذار مبكر للتنبيه عند تجاوز الرطوبة للنسب المسموح بها</w:t>
      </w:r>
      <w:r w:rsidRPr="00B00733">
        <w:rPr>
          <w:rFonts w:ascii="Simplified Arabic" w:hAnsi="Simplified Arabic" w:cs="Simplified Arabic"/>
          <w:sz w:val="20"/>
          <w:szCs w:val="20"/>
        </w:rPr>
        <w:t>.</w:t>
      </w:r>
    </w:p>
    <w:p w14:paraId="45448F0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ختاماً، يمثل الاستثمار في أنظمة التهوية المتطورة عاملاً حاسماً في تحسين كفاءة العمليات وخفض التكاليف في المصانع الرطبة</w:t>
      </w:r>
      <w:r w:rsidRPr="00B00733">
        <w:rPr>
          <w:rFonts w:ascii="Simplified Arabic" w:hAnsi="Simplified Arabic" w:cs="Simplified Arabic"/>
          <w:sz w:val="20"/>
          <w:szCs w:val="20"/>
        </w:rPr>
        <w:t xml:space="preserve">. through </w:t>
      </w:r>
      <w:r w:rsidRPr="00B00733">
        <w:rPr>
          <w:rFonts w:ascii="Simplified Arabic" w:hAnsi="Simplified Arabic" w:cs="Simplified Arabic"/>
          <w:sz w:val="20"/>
          <w:szCs w:val="20"/>
          <w:rtl/>
        </w:rPr>
        <w:t>تصميم متكامل يضمن تحقيق التوازن</w:t>
      </w:r>
      <w:r w:rsidRPr="00B00733">
        <w:rPr>
          <w:rFonts w:ascii="Simplified Arabic" w:hAnsi="Simplified Arabic" w:cs="Simplified Arabic"/>
          <w:sz w:val="20"/>
          <w:szCs w:val="20"/>
        </w:rPr>
        <w:t xml:space="preserve"> between </w:t>
      </w:r>
      <w:r w:rsidRPr="00B00733">
        <w:rPr>
          <w:rFonts w:ascii="Simplified Arabic" w:hAnsi="Simplified Arabic" w:cs="Simplified Arabic"/>
          <w:sz w:val="20"/>
          <w:szCs w:val="20"/>
          <w:rtl/>
        </w:rPr>
        <w:t>الأداء والكفاءة الطاقة والمتانة، يمكن تحقيق بيئة تشغيلية مثالية تحافظ على المعدات وتضمن استمرارية الإنتاج وتطيل العمر الافتراضي للمنشآت الصناعية</w:t>
      </w:r>
      <w:r w:rsidRPr="00B00733">
        <w:rPr>
          <w:rFonts w:ascii="Simplified Arabic" w:hAnsi="Simplified Arabic" w:cs="Simplified Arabic"/>
          <w:sz w:val="20"/>
          <w:szCs w:val="20"/>
        </w:rPr>
        <w:t>.</w:t>
      </w:r>
    </w:p>
    <w:p w14:paraId="72301E03" w14:textId="77777777" w:rsidR="007E382C" w:rsidRPr="00B00733" w:rsidRDefault="007E382C" w:rsidP="007E382C">
      <w:pPr>
        <w:rPr>
          <w:rFonts w:ascii="Simplified Arabic" w:hAnsi="Simplified Arabic" w:cs="Simplified Arabic"/>
          <w:sz w:val="20"/>
          <w:szCs w:val="20"/>
          <w:rtl/>
        </w:rPr>
      </w:pPr>
    </w:p>
    <w:p w14:paraId="3AFC5FD0" w14:textId="77777777" w:rsidR="007E382C" w:rsidRPr="00226503" w:rsidRDefault="007E382C" w:rsidP="007E382C">
      <w:pPr>
        <w:pStyle w:val="Heading1"/>
      </w:pPr>
      <w:bookmarkStart w:id="119" w:name="_Toc215941477"/>
      <w:r w:rsidRPr="00226503">
        <w:rPr>
          <w:szCs w:val="24"/>
          <w:rtl/>
        </w:rPr>
        <w:t>الاستثمار في المواد المقاومة للتآكل</w:t>
      </w:r>
      <w:bookmarkEnd w:id="119"/>
    </w:p>
    <w:p w14:paraId="7EF478D0"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مشكلة التآكل في المصانع الرطبة تحديًا تقنيًا واقتصاديًا متعدد الأبعاد، حيث تتجاوز تكاليفها المباشرة لتشمل خسائر في الإنتاجية والجودة والسلامة. في المصانع الغذائية والدوائية، يظهر التآكل كعدو خفي يهدد استدامة العمليات من خلال تأثيره السلبي على المعدات والمنتجات معًا. تؤدي البيئات الرطبة الغنية بالمواد الكيميائية إلى تفاعلات متسارعة مع الأسطح المعدنية، مما يقلل من العمر الافتراضي للمعدات ويزيد من وتيرة أعمال الصيانة. تبرز هنا الحاجة الماسة لتبني استراتيجية متكاملة لمواجهة التآكل، تبدأ باختيار المواد المناسبة وتصميم المعدات المقاومة، وتمتد لتشمل برامج الصيانة الوقائية والتطوير المستمر للتقنيات المستخدمة</w:t>
      </w:r>
      <w:r w:rsidRPr="00B00733">
        <w:rPr>
          <w:rFonts w:ascii="Simplified Arabic" w:hAnsi="Simplified Arabic" w:cs="Simplified Arabic"/>
          <w:sz w:val="20"/>
          <w:szCs w:val="20"/>
        </w:rPr>
        <w:t>.</w:t>
      </w:r>
    </w:p>
    <w:p w14:paraId="03CBC3FE"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تعد المواد المقاومة للتآكل استثمارًا ذكيًا يحقق عوائد ملموسة على المدى المتوسط والطويل. فعلى الرغم من أن تكلفتها الأولية قد تكون أعلى من المواد التقليدية، إلا أن قدرتها على مقاومة الظروف القاسية تؤدي إلى توفير كبير في تكاليف الصيانة والإصلاح، وتقليل فترات التوقف غير المخطط لها، والحفاظ على جودة المنتج النهائي. كما تسهم هذه المواد في تعزيز سمعة المنشأة الصناعية من خلال التزامها بمعايير الجودة والسلامة، وتمكنها من المنافسة في الأسواق المحلية والعالمية. لذا، فإن قرار اختيار المواد المناسبة يجب أن ينبع من دراسة شاملة لتكاليف دورة الحياة، وليس فقط التكلفة الأولية للشراء</w:t>
      </w:r>
      <w:r w:rsidRPr="00B00733">
        <w:rPr>
          <w:rFonts w:ascii="Simplified Arabic" w:hAnsi="Simplified Arabic" w:cs="Simplified Arabic"/>
          <w:sz w:val="20"/>
          <w:szCs w:val="20"/>
        </w:rPr>
        <w:t>.</w:t>
      </w:r>
    </w:p>
    <w:p w14:paraId="3B2AA7A3"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استراتيجيات اختيار وتطوير المواد المتقدمة</w:t>
      </w:r>
    </w:p>
    <w:p w14:paraId="6E6DF32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يمثل الفولاذ المقاوم للصدأ حجر الزاوية في استراتيجية مقاومة التآكل، خاصة في خطوط الإنتاج المباشرة. تأتي أهمية هذا النوع من الفولاذ من قدرته على تكوين طبقة سلبية واقية على سطحه تمنع استمرار التآكل، مما يجعله الخيار الأمثل للتطبيقات التي تتطلب ملامسة مباشرة للمواد الغذائية أو الكيميائية. تختلف درجات الفولاذ المقاوم في قدرتها على التحمل، حيث يعد النوع 304 مناسبًا للبيئات متوسطة القسوة، بينما يوصى باستخدام النوع 316 في المناطق عالية الرطوبة والغنية </w:t>
      </w:r>
      <w:proofErr w:type="spellStart"/>
      <w:r w:rsidRPr="00B00733">
        <w:rPr>
          <w:rFonts w:ascii="Simplified Arabic" w:hAnsi="Simplified Arabic" w:cs="Simplified Arabic"/>
          <w:sz w:val="20"/>
          <w:szCs w:val="20"/>
          <w:rtl/>
        </w:rPr>
        <w:t>بالكلوريدات</w:t>
      </w:r>
      <w:proofErr w:type="spellEnd"/>
      <w:r w:rsidRPr="00B00733">
        <w:rPr>
          <w:rFonts w:ascii="Simplified Arabic" w:hAnsi="Simplified Arabic" w:cs="Simplified Arabic"/>
          <w:sz w:val="20"/>
          <w:szCs w:val="20"/>
          <w:rtl/>
        </w:rPr>
        <w:t>. كما تبرز أهمية الفولاذ المقاوم من الدرجة 316</w:t>
      </w:r>
      <w:r w:rsidRPr="00B00733">
        <w:rPr>
          <w:rFonts w:ascii="Simplified Arabic" w:hAnsi="Simplified Arabic" w:cs="Simplified Arabic"/>
          <w:sz w:val="20"/>
          <w:szCs w:val="20"/>
        </w:rPr>
        <w:t xml:space="preserve">L </w:t>
      </w:r>
      <w:r w:rsidRPr="00B00733">
        <w:rPr>
          <w:rFonts w:ascii="Simplified Arabic" w:hAnsi="Simplified Arabic" w:cs="Simplified Arabic"/>
          <w:sz w:val="20"/>
          <w:szCs w:val="20"/>
          <w:rtl/>
        </w:rPr>
        <w:t xml:space="preserve">في عمليات اللحام، حيث تقل فيه نسبة الكربون مما يمنع تكون </w:t>
      </w:r>
      <w:proofErr w:type="spellStart"/>
      <w:r w:rsidRPr="00B00733">
        <w:rPr>
          <w:rFonts w:ascii="Simplified Arabic" w:hAnsi="Simplified Arabic" w:cs="Simplified Arabic"/>
          <w:sz w:val="20"/>
          <w:szCs w:val="20"/>
          <w:rtl/>
        </w:rPr>
        <w:t>الكاربيدات</w:t>
      </w:r>
      <w:proofErr w:type="spellEnd"/>
      <w:r w:rsidRPr="00B00733">
        <w:rPr>
          <w:rFonts w:ascii="Simplified Arabic" w:hAnsi="Simplified Arabic" w:cs="Simplified Arabic"/>
          <w:sz w:val="20"/>
          <w:szCs w:val="20"/>
          <w:rtl/>
        </w:rPr>
        <w:t xml:space="preserve"> التي تضعف مقاومة التآكل</w:t>
      </w:r>
      <w:r w:rsidRPr="00B00733">
        <w:rPr>
          <w:rFonts w:ascii="Simplified Arabic" w:hAnsi="Simplified Arabic" w:cs="Simplified Arabic"/>
          <w:sz w:val="20"/>
          <w:szCs w:val="20"/>
        </w:rPr>
        <w:t>.</w:t>
      </w:r>
    </w:p>
    <w:p w14:paraId="0B16F2D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تشهد المواد المركبة تطورًا ملحوظًا في مقاومة التآكل، حيث تجمع بين خصائص متعددة تجعلها منافسًا قويًا للمعادن التقليدية. تتميز هذه المواد بخفة الوزن، ومقاومة عالية للمواد الكيميائية، وعدم القابلية للصدأ، مما يجعلها خيارًا مثاليًا للتطبيقات التي تتطلب متانة وكفاءة في نفس الوقت. كما تظهر المواد البوليمرية </w:t>
      </w:r>
      <w:proofErr w:type="spellStart"/>
      <w:r w:rsidRPr="00B00733">
        <w:rPr>
          <w:rFonts w:ascii="Simplified Arabic" w:hAnsi="Simplified Arabic" w:cs="Simplified Arabic"/>
          <w:sz w:val="20"/>
          <w:szCs w:val="20"/>
          <w:rtl/>
        </w:rPr>
        <w:t>المقواة</w:t>
      </w:r>
      <w:proofErr w:type="spellEnd"/>
      <w:r w:rsidRPr="00B00733">
        <w:rPr>
          <w:rFonts w:ascii="Simplified Arabic" w:hAnsi="Simplified Arabic" w:cs="Simplified Arabic"/>
          <w:sz w:val="20"/>
          <w:szCs w:val="20"/>
          <w:rtl/>
        </w:rPr>
        <w:t xml:space="preserve"> بألياف الزجاج أو الكربون كبديل عملي في العديد من التطبيقات، حيث توفر مقاومة ممتازة للرطوبة والمواد الكيميائية مع مرونة في التصنيع. لكن نجاح استخدام هذه المواد يتطلب فهمًا دقيقًا لخصائصها </w:t>
      </w:r>
      <w:r w:rsidRPr="00B00733">
        <w:rPr>
          <w:rFonts w:ascii="Simplified Arabic" w:hAnsi="Simplified Arabic" w:cs="Simplified Arabic" w:hint="cs"/>
          <w:sz w:val="20"/>
          <w:szCs w:val="20"/>
          <w:rtl/>
        </w:rPr>
        <w:t>ومحدوديتها</w:t>
      </w:r>
      <w:r w:rsidRPr="00B00733">
        <w:rPr>
          <w:rFonts w:ascii="Simplified Arabic" w:hAnsi="Simplified Arabic" w:cs="Simplified Arabic"/>
          <w:sz w:val="20"/>
          <w:szCs w:val="20"/>
          <w:rtl/>
        </w:rPr>
        <w:t>، خاصة فيما يتعلق بدرجات الحرارة والضغوط التشغيلية</w:t>
      </w:r>
      <w:r w:rsidRPr="00B00733">
        <w:rPr>
          <w:rFonts w:ascii="Simplified Arabic" w:hAnsi="Simplified Arabic" w:cs="Simplified Arabic"/>
          <w:sz w:val="20"/>
          <w:szCs w:val="20"/>
        </w:rPr>
        <w:t>.</w:t>
      </w:r>
    </w:p>
    <w:p w14:paraId="0A6E244E"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تلعب تقنيات الطلاء الواقي دورًا حاسمًا في تعزيز مقاومة التآكل، سواء للمعدات الجديدة أو القائمة. تطورت هذه التقنيات بشكل كبير، حيث انتقلت من الطلاءات التقليدية إلى طلاءات </w:t>
      </w:r>
      <w:proofErr w:type="spellStart"/>
      <w:r w:rsidRPr="00B00733">
        <w:rPr>
          <w:rFonts w:ascii="Simplified Arabic" w:hAnsi="Simplified Arabic" w:cs="Simplified Arabic"/>
          <w:sz w:val="20"/>
          <w:szCs w:val="20"/>
          <w:rtl/>
        </w:rPr>
        <w:t>الإيبوكسي</w:t>
      </w:r>
      <w:proofErr w:type="spellEnd"/>
      <w:r w:rsidRPr="00B00733">
        <w:rPr>
          <w:rFonts w:ascii="Simplified Arabic" w:hAnsi="Simplified Arabic" w:cs="Simplified Arabic"/>
          <w:sz w:val="20"/>
          <w:szCs w:val="20"/>
          <w:rtl/>
        </w:rPr>
        <w:t xml:space="preserve"> المتقدمة، والطلاءات السيراميكية، والطلاءات الأساسية التي توفر حماية كاثودية. تعمل هذه الطلاءات كحاجز فيزيائي يمنع وصول العوامل المسببة للتآكل إلى السطح المعدني، كما أن بعضها يحتوي على مواد مثبطة للتآكل تطلق أيونات تقاوم التفاعلات الكيميائية. تختلف كفاءة هذه الطلاءات حسب طريقة التطبيق وسمك الطبقة وجودة التحضير السطحي، مما يستلزم الالتزام بمعايير التطبيق الصارمة لضمان الأداء الأمثل</w:t>
      </w:r>
      <w:r w:rsidRPr="00B00733">
        <w:rPr>
          <w:rFonts w:ascii="Simplified Arabic" w:hAnsi="Simplified Arabic" w:cs="Simplified Arabic"/>
          <w:sz w:val="20"/>
          <w:szCs w:val="20"/>
        </w:rPr>
        <w:t>.</w:t>
      </w:r>
    </w:p>
    <w:p w14:paraId="3E7378C9" w14:textId="77777777" w:rsidR="007E382C" w:rsidRPr="00226503" w:rsidRDefault="007E382C" w:rsidP="007E382C">
      <w:pPr>
        <w:pStyle w:val="Heading2"/>
      </w:pPr>
      <w:bookmarkStart w:id="120" w:name="_Toc215941478"/>
      <w:r w:rsidRPr="00226503">
        <w:rPr>
          <w:szCs w:val="20"/>
          <w:rtl/>
        </w:rPr>
        <w:lastRenderedPageBreak/>
        <w:t>الأبعاد الاقتصادية والاستثمارية لمقاومة التآكل</w:t>
      </w:r>
      <w:bookmarkEnd w:id="120"/>
    </w:p>
    <w:p w14:paraId="6EED968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تمثل مقاومة التآكل استثمارًا استراتيجيًا يحقق عوائد مالية كبيرة على المدى الطويل. يظهر التحليل المالي أن التكلفة الإجمالية للمعدات تشمل ليس فقط سعر الشراء الأولي، ولكن أيضًا تكاليف التركيب، والصيانة، والإصلاح، وفقدان الإنتاج، واستهلاك الطاقة، والإهلاك. عند أخذ كل هذه العوامل في الاعتبار، تظهر المواد المقاومة للتآكل كخيار اقتصادي أمثل، حيث </w:t>
      </w:r>
      <w:proofErr w:type="gramStart"/>
      <w:r w:rsidRPr="00B00733">
        <w:rPr>
          <w:rFonts w:ascii="Simplified Arabic" w:hAnsi="Simplified Arabic" w:cs="Simplified Arabic"/>
          <w:sz w:val="20"/>
          <w:szCs w:val="20"/>
          <w:rtl/>
        </w:rPr>
        <w:t>أن</w:t>
      </w:r>
      <w:proofErr w:type="gramEnd"/>
      <w:r w:rsidRPr="00B00733">
        <w:rPr>
          <w:rFonts w:ascii="Simplified Arabic" w:hAnsi="Simplified Arabic" w:cs="Simplified Arabic"/>
          <w:sz w:val="20"/>
          <w:szCs w:val="20"/>
          <w:rtl/>
        </w:rPr>
        <w:t xml:space="preserve"> تكاليفها التراكمية على مدى العمر الافتراضي تكون أقل من المواد التقليدية. كما تسهم هذه المواد في تقليل التكاليف غير المباشرة الناتجة عن توقف الإنتاج، وسحب المنتجات، والمسؤولية القانونية، مما يعزز من جدواها الاقتصادية</w:t>
      </w:r>
      <w:r w:rsidRPr="00B00733">
        <w:rPr>
          <w:rFonts w:ascii="Simplified Arabic" w:hAnsi="Simplified Arabic" w:cs="Simplified Arabic"/>
          <w:sz w:val="20"/>
          <w:szCs w:val="20"/>
        </w:rPr>
        <w:t>.</w:t>
      </w:r>
    </w:p>
    <w:p w14:paraId="2BB58FC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يتطلب تحقيق أقصى استفادة من الاستثمار في المواد المقاومة للتآكل تبني منهجية شاملة في إدارة الأصول. تبدأ هذه المنهجية بتقييم دقيق للظروف التشغيلية والمخاطر المحيطة، تليها مرحلة اختيار المواد المناسبة بناء على تحليل الجدوى الفنية والاقتصادية. ثم تأتي مرحلة التصميم والتصنيع التي تراعي مبادئ مقاومة التآكل من خلال تجنب مناطق تركيز الإجهاد، وتسهيل عمليات الصيانة، وضمان سهولة التنظيف. وأخيرًا، مرحلة التشغيل والمتابعة التي تشمل المراقبة المستمرة لحالة المعدات، والتنبؤ باحتياجات الصيانة، والتطوير المستدام للتقنيات المستخدمة</w:t>
      </w:r>
      <w:r w:rsidRPr="00B00733">
        <w:rPr>
          <w:rFonts w:ascii="Simplified Arabic" w:hAnsi="Simplified Arabic" w:cs="Simplified Arabic"/>
          <w:sz w:val="20"/>
          <w:szCs w:val="20"/>
        </w:rPr>
        <w:t>.</w:t>
      </w:r>
    </w:p>
    <w:p w14:paraId="6F59257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تسهم مقاومة التآكل بشكل مباشر في تحقيق أهداف التنمية المستدامة من خلال ترشيد استهلاك الموارد، وخفض النفايات، وتقليل البصمة الكربونية. فالمعدات المقاومة للتآكل تستمر لفترات أطول، مما يقلل من الحاجة إلى استبدالها، وبالتالي تقليل استهلاك المواد الخام والطاقة المستخدمة في التصنيع. كما أن تقليل أعمال الصيانة والإصلاح يخفض من استهلاك قطع الغيار والمواد المساعدة، مما يسهم في الحفاظ على الموارد الطبيعية. بالإضافة إلى ذلك، فإن تحسين كفاءة الطاقة الناتج عن تشغيل المعدات في ظروفها المثلى يقلل من الانبعاثات الكربونية، مما يجعل مقاومة التآكل مدخلًا مهمًا للتحول نحو الصناعة الخضراء</w:t>
      </w:r>
      <w:r w:rsidRPr="00B00733">
        <w:rPr>
          <w:rFonts w:ascii="Simplified Arabic" w:hAnsi="Simplified Arabic" w:cs="Simplified Arabic"/>
          <w:sz w:val="20"/>
          <w:szCs w:val="20"/>
        </w:rPr>
        <w:t>.</w:t>
      </w:r>
    </w:p>
    <w:p w14:paraId="49FE7F0C" w14:textId="77777777" w:rsidR="007E382C" w:rsidRDefault="007E382C" w:rsidP="007E382C">
      <w:pPr>
        <w:pStyle w:val="a"/>
        <w:rPr>
          <w:rtl/>
        </w:rPr>
      </w:pPr>
    </w:p>
    <w:p w14:paraId="435CDA48"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121" w:name="_Toc215933558"/>
      <w:r>
        <w:rPr>
          <w:noProof/>
          <w:rtl/>
        </w:rPr>
        <w:t>17</w:t>
      </w:r>
      <w:r>
        <w:fldChar w:fldCharType="end"/>
      </w:r>
      <w:r>
        <w:t xml:space="preserve">  </w:t>
      </w:r>
      <w:r w:rsidRPr="00B00733">
        <w:rPr>
          <w:b/>
          <w:rtl/>
        </w:rPr>
        <w:t>الجدول: مقارنة المواد المختلفة من حيث التكلفة والأداء</w:t>
      </w:r>
      <w:bookmarkEnd w:id="121"/>
    </w:p>
    <w:tbl>
      <w:tblPr>
        <w:tblStyle w:val="GridTable4-Accent1"/>
        <w:tblW w:w="0" w:type="auto"/>
        <w:jc w:val="right"/>
        <w:tblLook w:val="04A0" w:firstRow="1" w:lastRow="0" w:firstColumn="1" w:lastColumn="0" w:noHBand="0" w:noVBand="1"/>
      </w:tblPr>
      <w:tblGrid>
        <w:gridCol w:w="1176"/>
        <w:gridCol w:w="1097"/>
        <w:gridCol w:w="1733"/>
        <w:gridCol w:w="1222"/>
        <w:gridCol w:w="2145"/>
      </w:tblGrid>
      <w:tr w:rsidR="007E382C" w:rsidRPr="00B00733" w14:paraId="6D564171"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C2EDDB6"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نوع المادة</w:t>
            </w:r>
          </w:p>
        </w:tc>
        <w:tc>
          <w:tcPr>
            <w:tcW w:w="0" w:type="auto"/>
            <w:hideMark/>
          </w:tcPr>
          <w:p w14:paraId="0CFC7BFE"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التكلفة الأولية</w:t>
            </w:r>
          </w:p>
        </w:tc>
        <w:tc>
          <w:tcPr>
            <w:tcW w:w="0" w:type="auto"/>
            <w:hideMark/>
          </w:tcPr>
          <w:p w14:paraId="4D2D6FD4"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تكاليف الصيانة السنوية</w:t>
            </w:r>
          </w:p>
        </w:tc>
        <w:tc>
          <w:tcPr>
            <w:tcW w:w="0" w:type="auto"/>
            <w:hideMark/>
          </w:tcPr>
          <w:p w14:paraId="6327E677"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العمر الافتراضي</w:t>
            </w:r>
          </w:p>
        </w:tc>
        <w:tc>
          <w:tcPr>
            <w:tcW w:w="0" w:type="auto"/>
            <w:hideMark/>
          </w:tcPr>
          <w:p w14:paraId="0CC143E4"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التكلفة الإجمالية لـ 10 سنوات</w:t>
            </w:r>
          </w:p>
        </w:tc>
      </w:tr>
      <w:tr w:rsidR="007E382C" w:rsidRPr="00B00733" w14:paraId="21354386"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1196E0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الفولاذ الكربوني</w:t>
            </w:r>
          </w:p>
        </w:tc>
        <w:tc>
          <w:tcPr>
            <w:tcW w:w="0" w:type="auto"/>
            <w:hideMark/>
          </w:tcPr>
          <w:p w14:paraId="679FFF6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c>
          <w:tcPr>
            <w:tcW w:w="0" w:type="auto"/>
            <w:hideMark/>
          </w:tcPr>
          <w:p w14:paraId="0015F6FA"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مرتفعة</w:t>
            </w:r>
          </w:p>
        </w:tc>
        <w:tc>
          <w:tcPr>
            <w:tcW w:w="0" w:type="auto"/>
            <w:hideMark/>
          </w:tcPr>
          <w:p w14:paraId="65B07F2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قصير</w:t>
            </w:r>
          </w:p>
        </w:tc>
        <w:tc>
          <w:tcPr>
            <w:tcW w:w="0" w:type="auto"/>
            <w:hideMark/>
          </w:tcPr>
          <w:p w14:paraId="3F0AED10"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مرتفعة</w:t>
            </w:r>
          </w:p>
        </w:tc>
      </w:tr>
      <w:tr w:rsidR="007E382C" w:rsidRPr="00B00733" w14:paraId="4FFA94F1"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36C34D0"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الفولاذ 304</w:t>
            </w:r>
          </w:p>
        </w:tc>
        <w:tc>
          <w:tcPr>
            <w:tcW w:w="0" w:type="auto"/>
            <w:hideMark/>
          </w:tcPr>
          <w:p w14:paraId="3932CDD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6D0F15A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76BFA1F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w:t>
            </w:r>
          </w:p>
        </w:tc>
        <w:tc>
          <w:tcPr>
            <w:tcW w:w="0" w:type="auto"/>
            <w:hideMark/>
          </w:tcPr>
          <w:p w14:paraId="30B5F812"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r>
      <w:tr w:rsidR="007E382C" w:rsidRPr="00B00733" w14:paraId="251B19AF"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B30C98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الفولاذ 316</w:t>
            </w:r>
          </w:p>
        </w:tc>
        <w:tc>
          <w:tcPr>
            <w:tcW w:w="0" w:type="auto"/>
            <w:hideMark/>
          </w:tcPr>
          <w:p w14:paraId="79B1048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مرتفعة</w:t>
            </w:r>
          </w:p>
        </w:tc>
        <w:tc>
          <w:tcPr>
            <w:tcW w:w="0" w:type="auto"/>
            <w:hideMark/>
          </w:tcPr>
          <w:p w14:paraId="1708AFBA"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c>
          <w:tcPr>
            <w:tcW w:w="0" w:type="auto"/>
            <w:hideMark/>
          </w:tcPr>
          <w:p w14:paraId="434A3B0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طويل</w:t>
            </w:r>
          </w:p>
        </w:tc>
        <w:tc>
          <w:tcPr>
            <w:tcW w:w="0" w:type="auto"/>
            <w:hideMark/>
          </w:tcPr>
          <w:p w14:paraId="11C747D3"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r>
      <w:tr w:rsidR="007E382C" w:rsidRPr="00B00733" w14:paraId="238E295E"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BB5129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التيتانيوم</w:t>
            </w:r>
          </w:p>
        </w:tc>
        <w:tc>
          <w:tcPr>
            <w:tcW w:w="0" w:type="auto"/>
            <w:hideMark/>
          </w:tcPr>
          <w:p w14:paraId="0C97C1D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مرتفعة جدًا</w:t>
            </w:r>
          </w:p>
        </w:tc>
        <w:tc>
          <w:tcPr>
            <w:tcW w:w="0" w:type="auto"/>
            <w:hideMark/>
          </w:tcPr>
          <w:p w14:paraId="34F32BEB"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 جدًا</w:t>
            </w:r>
          </w:p>
        </w:tc>
        <w:tc>
          <w:tcPr>
            <w:tcW w:w="0" w:type="auto"/>
            <w:hideMark/>
          </w:tcPr>
          <w:p w14:paraId="6FE8AAA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طويل جدًا</w:t>
            </w:r>
          </w:p>
        </w:tc>
        <w:tc>
          <w:tcPr>
            <w:tcW w:w="0" w:type="auto"/>
            <w:hideMark/>
          </w:tcPr>
          <w:p w14:paraId="4BE822D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r>
    </w:tbl>
    <w:p w14:paraId="1FD5ADA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مقاومة التآكل في المصانع الرطبة استثمارًا في الجودة والكفاءة والاستدامة. إن التحول من النمط التفاعلي في التعامل مع مشاكل التآكل إلى النمط الاستباقي القائم على الاختيار المدروس للمواد، والتصميم المتقن، والصيانة الوقائية، يمكن أن يحقق وفورات كبيرة ويعزز القدرة التنافسية. كما أن الاستثمار في البحث والتطوير لتقديم مواد وتقنيات جديدة سيسهم في تطوير الصناعة المحلية وتمكينها من المنافسة العالمية، مما يعزز من مكانة القطاع الصناعي كرافد مهم للاقتصاد الوطني</w:t>
      </w:r>
      <w:r w:rsidRPr="00B00733">
        <w:rPr>
          <w:rFonts w:ascii="Simplified Arabic" w:hAnsi="Simplified Arabic" w:cs="Simplified Arabic"/>
          <w:sz w:val="20"/>
          <w:szCs w:val="20"/>
        </w:rPr>
        <w:t>.</w:t>
      </w:r>
    </w:p>
    <w:p w14:paraId="6373A37A" w14:textId="77777777" w:rsidR="007E382C" w:rsidRPr="00B00733" w:rsidRDefault="007E382C" w:rsidP="007E382C">
      <w:pPr>
        <w:rPr>
          <w:rFonts w:ascii="Simplified Arabic" w:hAnsi="Simplified Arabic" w:cs="Simplified Arabic"/>
          <w:b/>
          <w:bCs/>
          <w:sz w:val="20"/>
          <w:szCs w:val="20"/>
          <w:rtl/>
        </w:rPr>
      </w:pPr>
    </w:p>
    <w:p w14:paraId="665367EB" w14:textId="77777777" w:rsidR="007E382C" w:rsidRPr="00B00733" w:rsidRDefault="007E382C" w:rsidP="007E382C">
      <w:pPr>
        <w:rPr>
          <w:rFonts w:ascii="Simplified Arabic" w:hAnsi="Simplified Arabic" w:cs="Simplified Arabic"/>
          <w:b/>
          <w:bCs/>
          <w:sz w:val="20"/>
          <w:szCs w:val="20"/>
          <w:rtl/>
        </w:rPr>
      </w:pPr>
    </w:p>
    <w:p w14:paraId="28C69217" w14:textId="77777777" w:rsidR="007E382C" w:rsidRPr="00B00733" w:rsidRDefault="007E382C" w:rsidP="007E382C">
      <w:pPr>
        <w:rPr>
          <w:rFonts w:ascii="Simplified Arabic" w:hAnsi="Simplified Arabic" w:cs="Simplified Arabic"/>
          <w:b/>
          <w:bCs/>
          <w:sz w:val="20"/>
          <w:szCs w:val="20"/>
          <w:rtl/>
        </w:rPr>
      </w:pPr>
    </w:p>
    <w:p w14:paraId="64DF4F86" w14:textId="77777777" w:rsidR="007E382C" w:rsidRPr="00724F26" w:rsidRDefault="007E382C" w:rsidP="007E382C">
      <w:pPr>
        <w:pStyle w:val="Heading1"/>
        <w:rPr>
          <w:szCs w:val="24"/>
          <w:rtl/>
        </w:rPr>
      </w:pPr>
      <w:bookmarkStart w:id="122" w:name="_Toc215941479"/>
      <w:r w:rsidRPr="000D2FEA">
        <w:rPr>
          <w:szCs w:val="24"/>
          <w:rtl/>
        </w:rPr>
        <w:t>محدودية أجهزة الاستشعار التقليدية في البيئات الصناعية الرطبة</w:t>
      </w:r>
      <w:bookmarkEnd w:id="122"/>
    </w:p>
    <w:p w14:paraId="65FAB95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أجهزة الاستشعار التقليدية نقطة ضعف حرجة في المنشآت الصناعية الرطبة، حيث تواجه تحديات جوهرية تقوض دقتها وموثوقيتها وفعاليتها التشغيلية. تعاني هذه الأجهزة من قصور متعدد الأبعاد في مواجهة الظروف القاسية السائدة في مصانع الأغذية والمشروبات والمستحضرات الصيدلانية، مما يستلزم تطوير حلول متقدمة قادرة على تلبية المتطلبات الفريدة لهذه البيئات</w:t>
      </w:r>
      <w:r w:rsidRPr="00B00733">
        <w:rPr>
          <w:rFonts w:ascii="Simplified Arabic" w:hAnsi="Simplified Arabic" w:cs="Simplified Arabic"/>
          <w:sz w:val="20"/>
          <w:szCs w:val="20"/>
        </w:rPr>
        <w:t>.</w:t>
      </w:r>
    </w:p>
    <w:p w14:paraId="5EA553DC" w14:textId="77777777" w:rsidR="007E382C" w:rsidRPr="00724F26" w:rsidRDefault="007E382C" w:rsidP="007E382C">
      <w:pPr>
        <w:pStyle w:val="Heading2"/>
      </w:pPr>
      <w:bookmarkStart w:id="123" w:name="_Toc215941480"/>
      <w:r w:rsidRPr="00724F26">
        <w:rPr>
          <w:szCs w:val="20"/>
          <w:rtl/>
        </w:rPr>
        <w:t>تدهور الدقة والأداء في الظروف الرطبة</w:t>
      </w:r>
      <w:bookmarkEnd w:id="123"/>
    </w:p>
    <w:p w14:paraId="078F188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تواجه أجهزة الاستشعار التقليدية انحرافاً ملحوظاً في الدقة عند العمل في بيئات رطبة، حيث تؤثر الرطوبة العالية على المكونات الإلكترونية الدقيقة بشكل مباشر. تتسبب الرطوبة في تكون طبقات مائية على الأسطح الحساسة، مما يؤدي إلى تشويه الإشارات الكهربائية وتغير الخصائص الفيزيائية </w:t>
      </w:r>
      <w:r w:rsidRPr="00B00733">
        <w:rPr>
          <w:rFonts w:ascii="Simplified Arabic" w:hAnsi="Simplified Arabic" w:cs="Simplified Arabic"/>
          <w:sz w:val="20"/>
          <w:szCs w:val="20"/>
          <w:rtl/>
        </w:rPr>
        <w:lastRenderedPageBreak/>
        <w:t>للمستشعرات. كما تؤدي الاختلافات الحرارية بين مناطق التشغيل إلى ظهور ظاهرة التكثف داخل تجاويف الأجهزة، مما يسبب قصراً في الدوائر الكهربائية ويؤثر على دقة القياسات. تتفاقم هذه المشكلة في مستشعرات الضغط والتدفق ودرجة الحرارة، حيث يفقد الجهاز قدرته على التمييز بين الإشارات الحقيقية والضوضاء الناتجة عن الظروف البيئية</w:t>
      </w:r>
      <w:r w:rsidRPr="00B00733">
        <w:rPr>
          <w:rFonts w:ascii="Simplified Arabic" w:hAnsi="Simplified Arabic" w:cs="Simplified Arabic"/>
          <w:sz w:val="20"/>
          <w:szCs w:val="20"/>
        </w:rPr>
        <w:t>.</w:t>
      </w:r>
    </w:p>
    <w:p w14:paraId="17ACEBAE" w14:textId="77777777" w:rsidR="007E382C" w:rsidRPr="00724F26" w:rsidRDefault="007E382C" w:rsidP="007E382C">
      <w:pPr>
        <w:pStyle w:val="Heading2"/>
      </w:pPr>
      <w:bookmarkStart w:id="124" w:name="_Toc215941481"/>
      <w:r w:rsidRPr="00724F26">
        <w:rPr>
          <w:szCs w:val="20"/>
          <w:rtl/>
        </w:rPr>
        <w:t>التحديات التشغيلية أثناء عمليات التنظيف والتعقيم</w:t>
      </w:r>
      <w:bookmarkEnd w:id="124"/>
    </w:p>
    <w:p w14:paraId="5FDA369E"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تمثل عمليات التنظيف الكيميائي المتكررة اختباراً صعباً لأجهزة الاستشعار التقليدية، حيث تتعرض المكونات الحساسة لهجوم مزدوج من المواد الكيميائية ودرجات الحرارة المرتفعة. تؤدي محاليل التنظيف القلوية والحامضية إلى تآكل الأغلفة الواقية واختراقها للمكونات الداخلية، بينما تتسبب درجات الحرارة العالية في إجهاد حراري للمواد المستخدمة. ينتج عن هذا تلف تدريجي في العناصر الحساسة مثل الكوارتز والبوليمرات، مما يؤدي إلى انزياح دائم في المعايرة وفقدان الثقة في القراءات. كما أن التعرض المستمر للمواد المطهرة مثل </w:t>
      </w:r>
      <w:proofErr w:type="spellStart"/>
      <w:r w:rsidRPr="00B00733">
        <w:rPr>
          <w:rFonts w:ascii="Simplified Arabic" w:hAnsi="Simplified Arabic" w:cs="Simplified Arabic"/>
          <w:sz w:val="20"/>
          <w:szCs w:val="20"/>
          <w:rtl/>
        </w:rPr>
        <w:t>الهيبوكلور</w:t>
      </w:r>
      <w:r>
        <w:rPr>
          <w:rFonts w:ascii="Simplified Arabic" w:hAnsi="Simplified Arabic" w:cs="Simplified Arabic" w:hint="cs"/>
          <w:sz w:val="20"/>
          <w:szCs w:val="20"/>
          <w:rtl/>
        </w:rPr>
        <w:t>ا</w:t>
      </w:r>
      <w:r w:rsidRPr="00B00733">
        <w:rPr>
          <w:rFonts w:ascii="Simplified Arabic" w:hAnsi="Simplified Arabic" w:cs="Simplified Arabic"/>
          <w:sz w:val="20"/>
          <w:szCs w:val="20"/>
          <w:rtl/>
        </w:rPr>
        <w:t>يت</w:t>
      </w:r>
      <w:proofErr w:type="spellEnd"/>
      <w:r w:rsidRPr="00B00733">
        <w:rPr>
          <w:rFonts w:ascii="Simplified Arabic" w:hAnsi="Simplified Arabic" w:cs="Simplified Arabic"/>
          <w:sz w:val="20"/>
          <w:szCs w:val="20"/>
          <w:rtl/>
        </w:rPr>
        <w:t xml:space="preserve"> والبيروكسيد يغير من الخصائص الكيميائية لأسطح الاستشعار، مما يؤثر على استجابتها للمتغيرات الفيزيائية</w:t>
      </w:r>
      <w:r w:rsidRPr="00B00733">
        <w:rPr>
          <w:rFonts w:ascii="Simplified Arabic" w:hAnsi="Simplified Arabic" w:cs="Simplified Arabic"/>
          <w:sz w:val="20"/>
          <w:szCs w:val="20"/>
        </w:rPr>
        <w:t>.</w:t>
      </w:r>
    </w:p>
    <w:p w14:paraId="516E4562" w14:textId="77777777" w:rsidR="007E382C" w:rsidRPr="00724F26" w:rsidRDefault="007E382C" w:rsidP="007E382C">
      <w:pPr>
        <w:pStyle w:val="Heading2"/>
      </w:pPr>
      <w:bookmarkStart w:id="125" w:name="_Toc215941482"/>
      <w:r w:rsidRPr="00724F26">
        <w:rPr>
          <w:szCs w:val="20"/>
          <w:rtl/>
        </w:rPr>
        <w:t>البدائل التقنية المتقدمة والحلول المبتكرة</w:t>
      </w:r>
      <w:bookmarkEnd w:id="125"/>
    </w:p>
    <w:p w14:paraId="0E688F5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ظهرت مؤخراً جيل جديد من أجهزة الاستشعار المصممة خصيصاً لتحمل التحديات الفريدة للبيئات الرطبة. تتميز هذه الأجهزة بتصميمات مغلقة بإحكام ذات تصنيف</w:t>
      </w:r>
      <w:r w:rsidRPr="00B00733">
        <w:rPr>
          <w:rFonts w:ascii="Simplified Arabic" w:hAnsi="Simplified Arabic" w:cs="Simplified Arabic"/>
          <w:sz w:val="20"/>
          <w:szCs w:val="20"/>
        </w:rPr>
        <w:t xml:space="preserve"> IP68 </w:t>
      </w:r>
      <w:r w:rsidRPr="00B00733">
        <w:rPr>
          <w:rFonts w:ascii="Simplified Arabic" w:hAnsi="Simplified Arabic" w:cs="Simplified Arabic"/>
          <w:sz w:val="20"/>
          <w:szCs w:val="20"/>
          <w:rtl/>
        </w:rPr>
        <w:t>و</w:t>
      </w:r>
      <w:r w:rsidRPr="00B00733">
        <w:rPr>
          <w:rFonts w:ascii="Simplified Arabic" w:hAnsi="Simplified Arabic" w:cs="Simplified Arabic"/>
          <w:sz w:val="20"/>
          <w:szCs w:val="20"/>
        </w:rPr>
        <w:t>IP69K</w:t>
      </w:r>
      <w:r w:rsidRPr="00B00733">
        <w:rPr>
          <w:rFonts w:ascii="Simplified Arabic" w:hAnsi="Simplified Arabic" w:cs="Simplified Arabic"/>
          <w:sz w:val="20"/>
          <w:szCs w:val="20"/>
          <w:rtl/>
        </w:rPr>
        <w:t>، مما يضمن حماية كاملة ضد تسرب الماء والمواد الكيميائية. كما تم تطوير مواد جديدة للتصنيع مثل السيراميك المتقدم والبوليمرات المقاومة كيميائياً، قادرة على تحمل الظروف القاسية دون التأثير على دقة القياس. وتدمج بعض النماذج المتطورة أنظمة تنقية هواء داخلية تمنع تكون التكثف، بالإضافة إلى دوائر تعويض حراري ذكية تقوم بضبط المعايرة تلقائياً وفقاً لظروف التشغيل</w:t>
      </w:r>
      <w:r w:rsidRPr="00B00733">
        <w:rPr>
          <w:rFonts w:ascii="Simplified Arabic" w:hAnsi="Simplified Arabic" w:cs="Simplified Arabic"/>
          <w:sz w:val="20"/>
          <w:szCs w:val="20"/>
        </w:rPr>
        <w:t>.</w:t>
      </w:r>
    </w:p>
    <w:p w14:paraId="5C5045DD" w14:textId="77777777" w:rsidR="007E382C" w:rsidRPr="00724F26" w:rsidRDefault="007E382C" w:rsidP="007E382C">
      <w:pPr>
        <w:pStyle w:val="Heading2"/>
      </w:pPr>
      <w:bookmarkStart w:id="126" w:name="_Toc215941483"/>
      <w:r w:rsidRPr="00724F26">
        <w:rPr>
          <w:szCs w:val="20"/>
          <w:rtl/>
        </w:rPr>
        <w:t>الجدوى الاقتصادية والاستثمار في التقنيات المتطورة</w:t>
      </w:r>
      <w:bookmarkEnd w:id="126"/>
    </w:p>
    <w:p w14:paraId="0E9504C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على الرغم من أن التكلفة الأولية لأجهزة الاستشعار المتقدمة تفوق نظيرتها التقليدية، إلا أن تحليل التكلفة الشاملة يظهر توفيراً كبيراً على المدى الطويل. تتميز الأجهزة المتطورة بعمر تشغيلي أطول يصل إلى 3-5 أضعاف الأجهزة التقليدية، مع انخفاض ملحوظ في تكاليف الصيانة والإصلاح. كما تسهم في تقليل فترات التوقف غير المخطط لها، والحفاظ على جودة المنتج، والالتزام بمعايير السلامة. ويوفر الاستثمار في هذه التقنيات عائداً مجزياً من خلال تحسين كفاءة العمليات وخفض معدلات الهدر وتقليل المخاطر التشغيلية</w:t>
      </w:r>
      <w:r w:rsidRPr="00B00733">
        <w:rPr>
          <w:rFonts w:ascii="Simplified Arabic" w:hAnsi="Simplified Arabic" w:cs="Simplified Arabic"/>
          <w:sz w:val="20"/>
          <w:szCs w:val="20"/>
        </w:rPr>
        <w:t>.</w:t>
      </w:r>
    </w:p>
    <w:p w14:paraId="05E529CD" w14:textId="77777777" w:rsidR="007E382C" w:rsidRPr="00B00733" w:rsidRDefault="007E382C" w:rsidP="007E382C">
      <w:pPr>
        <w:rPr>
          <w:rFonts w:ascii="Simplified Arabic" w:hAnsi="Simplified Arabic" w:cs="Simplified Arabic"/>
          <w:b/>
          <w:bCs/>
          <w:sz w:val="20"/>
          <w:szCs w:val="20"/>
          <w:rtl/>
        </w:rPr>
      </w:pPr>
    </w:p>
    <w:p w14:paraId="43815957" w14:textId="77777777" w:rsidR="007E382C" w:rsidRPr="00B00733" w:rsidRDefault="007E382C" w:rsidP="007E382C">
      <w:pPr>
        <w:pStyle w:val="Heading2"/>
      </w:pPr>
      <w:bookmarkStart w:id="127" w:name="_Toc215941484"/>
      <w:r w:rsidRPr="00B00733">
        <w:rPr>
          <w:rtl/>
        </w:rPr>
        <w:t>رؤية مستقبلية لتطوير أجهزة الاستشعار</w:t>
      </w:r>
      <w:bookmarkEnd w:id="127"/>
    </w:p>
    <w:p w14:paraId="544D3D7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يتجه التطوير المستقبلي نحو إنشاء جيل جديد من أجهزة الاستشعار الذكية القادرة على التكيف الذاتي مع الظروف البيئية. تعتمد هذه الأجهزة على تقنيات الذكاء الاصطناعي للتنبؤ بالأعطال وإجراء المعايرة التلقائية، كما تستخدم مواد نانوية قادرة على إصلاح ذاتي للطبقات الواقية. وتدمج بعض النماذج التجريبية أنظمة اتصال لاسلكية تمكنها من العمل في بيئات معزولة تماماً، مع توفير بيانات في الوقت الفعلي لأنظمة المراقبة والتحكم. وتمثل هذه التطورات نقلة نوعية في مواجهة تحديات البيئات الرطبة، وتمهد الطريق لتحقيق كفاءة تشغيلية غير مسبوقة في القطاعات الصناعية الحساسة</w:t>
      </w:r>
      <w:r w:rsidRPr="00B00733">
        <w:rPr>
          <w:rFonts w:ascii="Simplified Arabic" w:hAnsi="Simplified Arabic" w:cs="Simplified Arabic"/>
          <w:sz w:val="20"/>
          <w:szCs w:val="20"/>
        </w:rPr>
        <w:t>.</w:t>
      </w:r>
    </w:p>
    <w:p w14:paraId="323BD66C" w14:textId="77777777" w:rsidR="007E382C" w:rsidRPr="00B00733" w:rsidRDefault="007E382C" w:rsidP="007E382C">
      <w:pPr>
        <w:rPr>
          <w:rFonts w:ascii="Simplified Arabic" w:hAnsi="Simplified Arabic" w:cs="Simplified Arabic"/>
          <w:sz w:val="20"/>
          <w:szCs w:val="20"/>
          <w:rtl/>
        </w:rPr>
      </w:pPr>
    </w:p>
    <w:p w14:paraId="3C9DBF0E" w14:textId="77777777" w:rsidR="007E382C" w:rsidRPr="003D36CF" w:rsidRDefault="007E382C" w:rsidP="007E382C">
      <w:pPr>
        <w:pStyle w:val="Heading1"/>
      </w:pPr>
      <w:bookmarkStart w:id="128" w:name="_Toc215941485"/>
      <w:r w:rsidRPr="003D36CF">
        <w:rPr>
          <w:szCs w:val="24"/>
          <w:rtl/>
        </w:rPr>
        <w:t>تحديات توافق المعدات مع متطلبات النظافة في الصناعات الغذائية</w:t>
      </w:r>
      <w:bookmarkEnd w:id="128"/>
    </w:p>
    <w:p w14:paraId="0AB7636A"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تمثل مشكلة ضعف توافق المعدات مع ظروف النظافة العالية تحدياً جوهرياً في الصناعات الغذائية والدوائية، حيث يتعارض التصميم التقليدي للمعدات مع المتطلبات الصارمة للنظافة والتعقيم. تظهر هذه المشكلة جلياً في المعدات التي لم تُصمم خصيصاً للقطاع الغذائي، مما يؤدي إلى صعوبات في عمليات التنظيف والتعقيم، ويزيد من </w:t>
      </w:r>
      <w:proofErr w:type="gramStart"/>
      <w:r w:rsidRPr="00B00733">
        <w:rPr>
          <w:rFonts w:ascii="Simplified Arabic" w:hAnsi="Simplified Arabic" w:cs="Simplified Arabic"/>
          <w:sz w:val="20"/>
          <w:szCs w:val="20"/>
          <w:rtl/>
        </w:rPr>
        <w:t>مخاطر</w:t>
      </w:r>
      <w:proofErr w:type="gramEnd"/>
      <w:r w:rsidRPr="00B00733">
        <w:rPr>
          <w:rFonts w:ascii="Simplified Arabic" w:hAnsi="Simplified Arabic" w:cs="Simplified Arabic"/>
          <w:sz w:val="20"/>
          <w:szCs w:val="20"/>
          <w:rtl/>
        </w:rPr>
        <w:t xml:space="preserve"> التلوث الميكروبيولوجي</w:t>
      </w:r>
      <w:r w:rsidRPr="00B00733">
        <w:rPr>
          <w:rFonts w:ascii="Simplified Arabic" w:hAnsi="Simplified Arabic" w:cs="Simplified Arabic"/>
          <w:sz w:val="20"/>
          <w:szCs w:val="20"/>
        </w:rPr>
        <w:t>.</w:t>
      </w:r>
    </w:p>
    <w:p w14:paraId="386D9F7E" w14:textId="77777777" w:rsidR="007E382C" w:rsidRPr="001448FB" w:rsidRDefault="007E382C" w:rsidP="007E382C">
      <w:pPr>
        <w:pStyle w:val="Heading2"/>
      </w:pPr>
      <w:bookmarkStart w:id="129" w:name="_Toc215941486"/>
      <w:r w:rsidRPr="001448FB">
        <w:rPr>
          <w:szCs w:val="20"/>
          <w:rtl/>
        </w:rPr>
        <w:t>تحديات التعقيم المتكرر وتأثيره على المعدات</w:t>
      </w:r>
      <w:bookmarkEnd w:id="129"/>
    </w:p>
    <w:p w14:paraId="608C714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تواجه المعدات التقليدية صعوبة بالغة في تحمل عمليات التعقيم المتكررة، حيث تؤدي المواد الكيميائية ودرجات الحرارة المرتفعة إلى تسريع تآكل الأسطح وتدهور الخصائص الميكانيكية. تتفاعل محاليل التعقيم مع المواد المكونة للمعدات مسببة تشققات مجهرية تتحول مع الوقت إلى شقوق واضحة، كما تفقد المواد العازلة خصائصها الواقية مما يعرض المكونات الإلكترونية للتلف. ويؤدي التعرض المستمر للرطوبة ودرجات الحرارة المرتفعة إلى إجهاد المواد وتسريع شيخوختها، مما يقلل من العمر الافتراضي للمعدات ويزيد من تكاليف الصيانة والاستبدال</w:t>
      </w:r>
      <w:r w:rsidRPr="00B00733">
        <w:rPr>
          <w:rFonts w:ascii="Simplified Arabic" w:hAnsi="Simplified Arabic" w:cs="Simplified Arabic"/>
          <w:sz w:val="20"/>
          <w:szCs w:val="20"/>
        </w:rPr>
        <w:t>.</w:t>
      </w:r>
    </w:p>
    <w:p w14:paraId="06E275BB" w14:textId="77777777" w:rsidR="007E382C" w:rsidRPr="001448FB" w:rsidRDefault="007E382C" w:rsidP="007E382C">
      <w:pPr>
        <w:pStyle w:val="Heading2"/>
      </w:pPr>
      <w:bookmarkStart w:id="130" w:name="_Toc215941487"/>
      <w:r w:rsidRPr="001448FB">
        <w:rPr>
          <w:szCs w:val="20"/>
          <w:rtl/>
        </w:rPr>
        <w:lastRenderedPageBreak/>
        <w:t>متطلبات التصميم المتخصص للقطاع الغذائي</w:t>
      </w:r>
      <w:bookmarkEnd w:id="130"/>
    </w:p>
    <w:p w14:paraId="38CB3E9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تتطلب الصناعات الغذائية تطبيق مبادئ التصميم الصحي</w:t>
      </w:r>
      <w:r w:rsidRPr="00B00733">
        <w:rPr>
          <w:rFonts w:ascii="Simplified Arabic" w:hAnsi="Simplified Arabic" w:cs="Simplified Arabic"/>
          <w:sz w:val="20"/>
          <w:szCs w:val="20"/>
        </w:rPr>
        <w:t xml:space="preserve"> (Hygienic Design) </w:t>
      </w:r>
      <w:r w:rsidRPr="00B00733">
        <w:rPr>
          <w:rFonts w:ascii="Simplified Arabic" w:hAnsi="Simplified Arabic" w:cs="Simplified Arabic"/>
          <w:sz w:val="20"/>
          <w:szCs w:val="20"/>
          <w:rtl/>
        </w:rPr>
        <w:t>التي تركز على سهولة التنظيف والتعقيم ومنع تراكم الملوثات. يشمل ذلك استخدام أسطح ملساء غير مسامية، وتجنب الزوايا الحادة والفراغات التي يصعب تنظيفها، وضمان سلاسة الوصلات واللحامات. كما يجب استخدام مواد معتمدة للتماس المباشر مع الغذاء، وتطبيق تقنيات طلاء متقدمة مقاومة للخدش والتآكل. ويتطلب التصميم الصحي أيضاً مراعاة سهولة الفك والتركيب للتنظيف، وتوفير إمكانية الوصول إلى جميع الأجزاء الداخلية دون الحاجة إلى أدوات معقدة</w:t>
      </w:r>
      <w:r w:rsidRPr="00B00733">
        <w:rPr>
          <w:rFonts w:ascii="Simplified Arabic" w:hAnsi="Simplified Arabic" w:cs="Simplified Arabic"/>
          <w:sz w:val="20"/>
          <w:szCs w:val="20"/>
        </w:rPr>
        <w:t>.</w:t>
      </w:r>
    </w:p>
    <w:p w14:paraId="682D9892" w14:textId="77777777" w:rsidR="007E382C" w:rsidRPr="001448FB" w:rsidRDefault="007E382C" w:rsidP="007E382C">
      <w:pPr>
        <w:pStyle w:val="Heading2"/>
      </w:pPr>
      <w:bookmarkStart w:id="131" w:name="_Toc215941488"/>
      <w:r w:rsidRPr="001448FB">
        <w:rPr>
          <w:szCs w:val="20"/>
          <w:rtl/>
        </w:rPr>
        <w:t>تكاليف التعديلات الهندسية والجدوى الاقتصادية</w:t>
      </w:r>
      <w:bookmarkEnd w:id="131"/>
    </w:p>
    <w:p w14:paraId="38431831"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التعديلات الهندسية اللازمة لتطوير المعدات التقليدية عبئاً مالياً كبيراً على المنشآت الصناعية. تشمل هذه التكاليف ليس فقط نفقات المواد والأيدي العاملة، ولكن أيضاً التكاليف غير المباشرة الناتجة عن توقف الإنتاج خلال فترة التعديل. كما أن بعض المعدات قد لا تكون قابلة للتعديل بشكل اقتصادي، مما يستدعي استبدالها بالكامل. لكن على المدى الطويل، فإن الاستثمار في المعدات المتوافقة مع متطلبات النظافة يحقق عوائد مجزية من خلال خفض تكاليف التشغيل والصيانة، وتقليل فترات التوقف، والالتزام بالمعايير الصحية وتجنب المخاطر المرتبطة بعدم المطابقة</w:t>
      </w:r>
      <w:r w:rsidRPr="00B00733">
        <w:rPr>
          <w:rFonts w:ascii="Simplified Arabic" w:hAnsi="Simplified Arabic" w:cs="Simplified Arabic"/>
          <w:sz w:val="20"/>
          <w:szCs w:val="20"/>
        </w:rPr>
        <w:t>.</w:t>
      </w:r>
    </w:p>
    <w:p w14:paraId="0103F303" w14:textId="77777777" w:rsidR="007E382C" w:rsidRPr="005361C5" w:rsidRDefault="007E382C" w:rsidP="007E382C">
      <w:pPr>
        <w:rPr>
          <w:rFonts w:ascii="Simplified Arabic" w:hAnsi="Simplified Arabic" w:cs="Simplified Arabic"/>
          <w:sz w:val="20"/>
          <w:szCs w:val="20"/>
          <w:rtl/>
        </w:rPr>
      </w:pPr>
    </w:p>
    <w:tbl>
      <w:tblPr>
        <w:tblStyle w:val="GridTable4-Accent1"/>
        <w:tblpPr w:leftFromText="180" w:rightFromText="180" w:vertAnchor="text" w:horzAnchor="margin" w:tblpXSpec="center" w:tblpY="428"/>
        <w:tblW w:w="11014" w:type="dxa"/>
        <w:tblLook w:val="04A0" w:firstRow="1" w:lastRow="0" w:firstColumn="1" w:lastColumn="0" w:noHBand="0" w:noVBand="1"/>
      </w:tblPr>
      <w:tblGrid>
        <w:gridCol w:w="4085"/>
        <w:gridCol w:w="2670"/>
        <w:gridCol w:w="4259"/>
      </w:tblGrid>
      <w:tr w:rsidR="007E382C" w:rsidRPr="00B00733" w14:paraId="2C496EE6" w14:textId="77777777" w:rsidTr="00DB2140">
        <w:trPr>
          <w:cnfStyle w:val="100000000000" w:firstRow="1" w:lastRow="0" w:firstColumn="0" w:lastColumn="0" w:oddVBand="0" w:evenVBand="0" w:oddHBand="0"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4085" w:type="dxa"/>
            <w:hideMark/>
          </w:tcPr>
          <w:p w14:paraId="0F8E5A16"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المعيار</w:t>
            </w:r>
          </w:p>
        </w:tc>
        <w:tc>
          <w:tcPr>
            <w:tcW w:w="2670" w:type="dxa"/>
            <w:hideMark/>
          </w:tcPr>
          <w:p w14:paraId="6322C6F9"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المعدات التقليدية</w:t>
            </w:r>
          </w:p>
        </w:tc>
        <w:tc>
          <w:tcPr>
            <w:tcW w:w="0" w:type="auto"/>
            <w:hideMark/>
          </w:tcPr>
          <w:p w14:paraId="483820A6"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 xml:space="preserve">المعدات </w:t>
            </w:r>
            <w:proofErr w:type="spellStart"/>
            <w:r w:rsidRPr="00B00733">
              <w:rPr>
                <w:rFonts w:ascii="Simplified Arabic" w:hAnsi="Simplified Arabic" w:cs="Simplified Arabic"/>
                <w:sz w:val="20"/>
                <w:szCs w:val="20"/>
                <w:rtl/>
              </w:rPr>
              <w:t>المتوافمة</w:t>
            </w:r>
            <w:proofErr w:type="spellEnd"/>
            <w:r w:rsidRPr="00B00733">
              <w:rPr>
                <w:rFonts w:ascii="Simplified Arabic" w:hAnsi="Simplified Arabic" w:cs="Simplified Arabic"/>
                <w:sz w:val="20"/>
                <w:szCs w:val="20"/>
                <w:rtl/>
              </w:rPr>
              <w:t xml:space="preserve"> مع النظافة</w:t>
            </w:r>
          </w:p>
        </w:tc>
      </w:tr>
      <w:tr w:rsidR="007E382C" w:rsidRPr="00B00733" w14:paraId="46A4D31E" w14:textId="77777777" w:rsidTr="00DB2140">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4085" w:type="dxa"/>
            <w:hideMark/>
          </w:tcPr>
          <w:p w14:paraId="18304B4B"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سهولة التنظيف</w:t>
            </w:r>
          </w:p>
        </w:tc>
        <w:tc>
          <w:tcPr>
            <w:tcW w:w="2670" w:type="dxa"/>
            <w:hideMark/>
          </w:tcPr>
          <w:p w14:paraId="0FC538A4"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محدودة</w:t>
            </w:r>
          </w:p>
        </w:tc>
        <w:tc>
          <w:tcPr>
            <w:tcW w:w="0" w:type="auto"/>
            <w:hideMark/>
          </w:tcPr>
          <w:p w14:paraId="1C1AAE7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ممتازة</w:t>
            </w:r>
          </w:p>
        </w:tc>
      </w:tr>
      <w:tr w:rsidR="007E382C" w:rsidRPr="00B00733" w14:paraId="5A9D53B1" w14:textId="77777777" w:rsidTr="00DB2140">
        <w:trPr>
          <w:trHeight w:val="647"/>
        </w:trPr>
        <w:tc>
          <w:tcPr>
            <w:cnfStyle w:val="001000000000" w:firstRow="0" w:lastRow="0" w:firstColumn="1" w:lastColumn="0" w:oddVBand="0" w:evenVBand="0" w:oddHBand="0" w:evenHBand="0" w:firstRowFirstColumn="0" w:firstRowLastColumn="0" w:lastRowFirstColumn="0" w:lastRowLastColumn="0"/>
            <w:tcW w:w="4085" w:type="dxa"/>
            <w:hideMark/>
          </w:tcPr>
          <w:p w14:paraId="3C43FA58"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مقاومة المواد الكيميائية</w:t>
            </w:r>
          </w:p>
        </w:tc>
        <w:tc>
          <w:tcPr>
            <w:tcW w:w="2670" w:type="dxa"/>
            <w:hideMark/>
          </w:tcPr>
          <w:p w14:paraId="16E7D0A5"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563C192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r>
      <w:tr w:rsidR="007E382C" w:rsidRPr="00B00733" w14:paraId="4E86D872" w14:textId="77777777" w:rsidTr="00DB2140">
        <w:trPr>
          <w:cnfStyle w:val="000000100000" w:firstRow="0" w:lastRow="0" w:firstColumn="0" w:lastColumn="0" w:oddVBand="0" w:evenVBand="0" w:oddHBand="1" w:evenHBand="0" w:firstRowFirstColumn="0" w:firstRowLastColumn="0" w:lastRowFirstColumn="0" w:lastRowLastColumn="0"/>
          <w:trHeight w:val="637"/>
        </w:trPr>
        <w:tc>
          <w:tcPr>
            <w:cnfStyle w:val="001000000000" w:firstRow="0" w:lastRow="0" w:firstColumn="1" w:lastColumn="0" w:oddVBand="0" w:evenVBand="0" w:oddHBand="0" w:evenHBand="0" w:firstRowFirstColumn="0" w:firstRowLastColumn="0" w:lastRowFirstColumn="0" w:lastRowLastColumn="0"/>
            <w:tcW w:w="4085" w:type="dxa"/>
            <w:hideMark/>
          </w:tcPr>
          <w:p w14:paraId="60A0906E"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تكاليف الصيانة</w:t>
            </w:r>
          </w:p>
        </w:tc>
        <w:tc>
          <w:tcPr>
            <w:tcW w:w="2670" w:type="dxa"/>
            <w:hideMark/>
          </w:tcPr>
          <w:p w14:paraId="0AD1B1B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مرتفعة</w:t>
            </w:r>
          </w:p>
        </w:tc>
        <w:tc>
          <w:tcPr>
            <w:tcW w:w="0" w:type="auto"/>
            <w:hideMark/>
          </w:tcPr>
          <w:p w14:paraId="299B869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r>
      <w:tr w:rsidR="007E382C" w:rsidRPr="00B00733" w14:paraId="026721D4" w14:textId="77777777" w:rsidTr="00DB2140">
        <w:trPr>
          <w:trHeight w:val="647"/>
        </w:trPr>
        <w:tc>
          <w:tcPr>
            <w:cnfStyle w:val="001000000000" w:firstRow="0" w:lastRow="0" w:firstColumn="1" w:lastColumn="0" w:oddVBand="0" w:evenVBand="0" w:oddHBand="0" w:evenHBand="0" w:firstRowFirstColumn="0" w:firstRowLastColumn="0" w:lastRowFirstColumn="0" w:lastRowLastColumn="0"/>
            <w:tcW w:w="4085" w:type="dxa"/>
            <w:hideMark/>
          </w:tcPr>
          <w:p w14:paraId="262A70D9"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العمر الافتراضي</w:t>
            </w:r>
          </w:p>
        </w:tc>
        <w:tc>
          <w:tcPr>
            <w:tcW w:w="2670" w:type="dxa"/>
            <w:hideMark/>
          </w:tcPr>
          <w:p w14:paraId="4537E9BB"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3-5 </w:t>
            </w:r>
            <w:r w:rsidRPr="00B00733">
              <w:rPr>
                <w:rFonts w:ascii="Simplified Arabic" w:hAnsi="Simplified Arabic" w:cs="Simplified Arabic"/>
                <w:sz w:val="20"/>
                <w:szCs w:val="20"/>
                <w:rtl/>
              </w:rPr>
              <w:t>سنوات</w:t>
            </w:r>
          </w:p>
        </w:tc>
        <w:tc>
          <w:tcPr>
            <w:tcW w:w="0" w:type="auto"/>
            <w:hideMark/>
          </w:tcPr>
          <w:p w14:paraId="0D0E8DEB"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7-10 </w:t>
            </w:r>
            <w:r w:rsidRPr="00B00733">
              <w:rPr>
                <w:rFonts w:ascii="Simplified Arabic" w:hAnsi="Simplified Arabic" w:cs="Simplified Arabic"/>
                <w:sz w:val="20"/>
                <w:szCs w:val="20"/>
                <w:rtl/>
              </w:rPr>
              <w:t>سنوات</w:t>
            </w:r>
          </w:p>
        </w:tc>
      </w:tr>
      <w:tr w:rsidR="007E382C" w:rsidRPr="00B00733" w14:paraId="2610A332" w14:textId="77777777" w:rsidTr="00DB2140">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4085" w:type="dxa"/>
            <w:hideMark/>
          </w:tcPr>
          <w:p w14:paraId="498970F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الالتزام بالمعايير</w:t>
            </w:r>
          </w:p>
        </w:tc>
        <w:tc>
          <w:tcPr>
            <w:tcW w:w="2670" w:type="dxa"/>
            <w:hideMark/>
          </w:tcPr>
          <w:p w14:paraId="38C0BC3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يحتاج لتعديلات</w:t>
            </w:r>
          </w:p>
        </w:tc>
        <w:tc>
          <w:tcPr>
            <w:tcW w:w="0" w:type="auto"/>
            <w:hideMark/>
          </w:tcPr>
          <w:p w14:paraId="5501185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مطابق بالكامل</w:t>
            </w:r>
          </w:p>
        </w:tc>
      </w:tr>
      <w:tr w:rsidR="007E382C" w:rsidRPr="00B00733" w14:paraId="756E67A1" w14:textId="77777777" w:rsidTr="00DB2140">
        <w:trPr>
          <w:trHeight w:val="647"/>
        </w:trPr>
        <w:tc>
          <w:tcPr>
            <w:cnfStyle w:val="001000000000" w:firstRow="0" w:lastRow="0" w:firstColumn="1" w:lastColumn="0" w:oddVBand="0" w:evenVBand="0" w:oddHBand="0" w:evenHBand="0" w:firstRowFirstColumn="0" w:firstRowLastColumn="0" w:lastRowFirstColumn="0" w:lastRowLastColumn="0"/>
            <w:tcW w:w="4085" w:type="dxa"/>
            <w:hideMark/>
          </w:tcPr>
          <w:p w14:paraId="67516EDB"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التكلفة الإجمالية</w:t>
            </w:r>
          </w:p>
        </w:tc>
        <w:tc>
          <w:tcPr>
            <w:tcW w:w="2670" w:type="dxa"/>
            <w:hideMark/>
          </w:tcPr>
          <w:p w14:paraId="3A16C28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مرتفعة على المدى الطويل</w:t>
            </w:r>
          </w:p>
        </w:tc>
        <w:tc>
          <w:tcPr>
            <w:tcW w:w="0" w:type="auto"/>
            <w:hideMark/>
          </w:tcPr>
          <w:p w14:paraId="16311E9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 على المدى الطويل</w:t>
            </w:r>
          </w:p>
        </w:tc>
      </w:tr>
    </w:tbl>
    <w:p w14:paraId="278A8C38"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132" w:name="_Toc215933559"/>
      <w:r>
        <w:rPr>
          <w:noProof/>
          <w:rtl/>
        </w:rPr>
        <w:t>18</w:t>
      </w:r>
      <w:r>
        <w:fldChar w:fldCharType="end"/>
      </w:r>
      <w:r>
        <w:t xml:space="preserve"> </w:t>
      </w:r>
      <w:r w:rsidRPr="00B00733">
        <w:rPr>
          <w:b/>
          <w:rtl/>
        </w:rPr>
        <w:t>الجدول: مقارنة بين المعدات التقليدية والمعدات المتوافقة مع متطلبات النظافة</w:t>
      </w:r>
      <w:bookmarkEnd w:id="132"/>
    </w:p>
    <w:p w14:paraId="0931F639" w14:textId="77777777" w:rsidR="007E382C" w:rsidRPr="005361C5" w:rsidRDefault="007E382C" w:rsidP="007E382C">
      <w:pPr>
        <w:rPr>
          <w:rFonts w:ascii="Simplified Arabic" w:hAnsi="Simplified Arabic" w:cs="Simplified Arabic"/>
          <w:sz w:val="20"/>
          <w:szCs w:val="20"/>
          <w:rtl/>
        </w:rPr>
      </w:pPr>
    </w:p>
    <w:p w14:paraId="5CBF8CD2" w14:textId="77777777" w:rsidR="007E382C" w:rsidRPr="00B00733" w:rsidRDefault="007E382C" w:rsidP="007E382C">
      <w:pPr>
        <w:rPr>
          <w:rFonts w:ascii="Simplified Arabic" w:hAnsi="Simplified Arabic" w:cs="Simplified Arabic"/>
          <w:b/>
          <w:bCs/>
          <w:sz w:val="20"/>
          <w:szCs w:val="20"/>
          <w:rtl/>
        </w:rPr>
      </w:pPr>
    </w:p>
    <w:p w14:paraId="3B8A4342" w14:textId="77777777" w:rsidR="007E382C" w:rsidRPr="001E0C74" w:rsidRDefault="007E382C" w:rsidP="007E382C">
      <w:pPr>
        <w:pStyle w:val="Heading1"/>
      </w:pPr>
      <w:bookmarkStart w:id="133" w:name="_Toc215941489"/>
      <w:r w:rsidRPr="001E0C74">
        <w:rPr>
          <w:szCs w:val="24"/>
          <w:rtl/>
        </w:rPr>
        <w:t>استراتيجيات التحسين والتطوير</w:t>
      </w:r>
      <w:r w:rsidRPr="001E0C74">
        <w:rPr>
          <w:rFonts w:hint="cs"/>
          <w:szCs w:val="24"/>
          <w:rtl/>
        </w:rPr>
        <w:t xml:space="preserve"> لعمليات النظافة</w:t>
      </w:r>
      <w:bookmarkEnd w:id="133"/>
    </w:p>
    <w:p w14:paraId="42431531"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للتغلب على تحديات التوافق مع متطلبات النظافة، يمكن اتباع عدة استراتيجيات منها تطوير مواصفات فنية دقيقة للمعدات الجديدة، واعتماد برامج تدريبية متخصصة للعاملين على متطلبات النظافة، وتطبيق أنظمة إدارة الجودة الشاملة. كما يمكن الاستعانة بالخبرات الاستشارية المتخصصة في التصميم الصحي، والاستفادة من التطورات التقنية في مواد التصنيع والطلاءات الواقية. وتمثل الشراكات مع موردين معتمدين وموثوقين عاملاً مهماً في ضمان جودة المعدات ومطابقتها للمواصفات القياسية</w:t>
      </w:r>
      <w:r w:rsidRPr="00B00733">
        <w:rPr>
          <w:rFonts w:ascii="Simplified Arabic" w:hAnsi="Simplified Arabic" w:cs="Simplified Arabic"/>
          <w:sz w:val="20"/>
          <w:szCs w:val="20"/>
        </w:rPr>
        <w:t>.</w:t>
      </w:r>
    </w:p>
    <w:p w14:paraId="2290C6F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اتجاهات مستقبلية</w:t>
      </w:r>
    </w:p>
    <w:p w14:paraId="272D436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يتجه التطوير المستقبلي نحو تصميم معدات ذكية قادرة على الرصد الذاتي لحالة النظافة، مزودة بحساسات لاكتشاف التلوث والرواسب. كما تظهر اتجاهات نحو استخدام مواد ذاتية التنظيف وتطبيقات النانو تكنولوجي في الطلاءات الواقية. ويسهم التطور في تقنيات التصنيع مثل الطباعة ثلاثية الأبعاد في إنتاج معدات بأشكال معقدة تلبي متطلبات النظافة دون تكاليف باهظة</w:t>
      </w:r>
      <w:r w:rsidRPr="00B00733">
        <w:rPr>
          <w:rFonts w:ascii="Simplified Arabic" w:hAnsi="Simplified Arabic" w:cs="Simplified Arabic"/>
          <w:sz w:val="20"/>
          <w:szCs w:val="20"/>
        </w:rPr>
        <w:t>.</w:t>
      </w:r>
    </w:p>
    <w:p w14:paraId="0E807CB3" w14:textId="77777777" w:rsidR="007E382C" w:rsidRPr="00B00733" w:rsidRDefault="007E382C" w:rsidP="007E382C">
      <w:pPr>
        <w:rPr>
          <w:rFonts w:ascii="Simplified Arabic" w:hAnsi="Simplified Arabic" w:cs="Simplified Arabic"/>
          <w:sz w:val="20"/>
          <w:szCs w:val="20"/>
          <w:rtl/>
        </w:rPr>
      </w:pPr>
    </w:p>
    <w:p w14:paraId="723C992B" w14:textId="77777777" w:rsidR="007E382C" w:rsidRPr="001E0C74" w:rsidRDefault="007E382C" w:rsidP="007E382C">
      <w:pPr>
        <w:pStyle w:val="Heading2"/>
      </w:pPr>
      <w:bookmarkStart w:id="134" w:name="_Toc215941490"/>
      <w:r w:rsidRPr="001E0C74">
        <w:rPr>
          <w:szCs w:val="20"/>
          <w:rtl/>
        </w:rPr>
        <w:t>تحديات استقرار بيئة التشغيل في المصانع الرطبة</w:t>
      </w:r>
      <w:bookmarkEnd w:id="134"/>
    </w:p>
    <w:p w14:paraId="19CD050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تواجه المنشآت الصناعية في القطاعات الرطبة مثل الأغذية والأدبية تحديًا كبيرًا في الحفاظ على استقرار ظروف التشغيل البيئية، حيث تؤثر التقلبات المستمرة في درجة الحرارة والرطوبة بشكل مباشر على جودة المنتجات وكفاءة العمليات. تظهر هذه المشكلة جليًا في المصانع التي تعتمد على أنظمة تحكم تقليدية غير قادرة على التكيف مع التغيرات الديناميكية في الظروف البيئية</w:t>
      </w:r>
      <w:r w:rsidRPr="00B00733">
        <w:rPr>
          <w:rFonts w:ascii="Simplified Arabic" w:hAnsi="Simplified Arabic" w:cs="Simplified Arabic"/>
          <w:sz w:val="20"/>
          <w:szCs w:val="20"/>
        </w:rPr>
        <w:t>.</w:t>
      </w:r>
    </w:p>
    <w:p w14:paraId="6946A180" w14:textId="77777777" w:rsidR="007E382C" w:rsidRPr="001E0C74" w:rsidRDefault="007E382C" w:rsidP="007E382C">
      <w:pPr>
        <w:pStyle w:val="Heading2"/>
      </w:pPr>
      <w:bookmarkStart w:id="135" w:name="_Toc215941491"/>
      <w:r w:rsidRPr="001E0C74">
        <w:rPr>
          <w:szCs w:val="20"/>
          <w:rtl/>
        </w:rPr>
        <w:t>تأثير التغيرات البيئية على العمليات الإنتاجية</w:t>
      </w:r>
      <w:bookmarkEnd w:id="135"/>
    </w:p>
    <w:p w14:paraId="55AEA20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تؤدي التقلبات المستمرة في درجة الحرارة والرطوبة إلى اختلال في معايير التشغيل المثلى، مما ينعكس سلبًا على جودة المنتجات واتساقها. تتسبب هذه التغيرات في تضخم أو انكماش المواد المستخدمة في التصنيع، مما يؤثر على دقة الأبعاد والمواصفات الفنية. كما تؤثر على فعالية عمليات التعقيم والحفظ، حيث </w:t>
      </w:r>
      <w:proofErr w:type="gramStart"/>
      <w:r w:rsidRPr="00B00733">
        <w:rPr>
          <w:rFonts w:ascii="Simplified Arabic" w:hAnsi="Simplified Arabic" w:cs="Simplified Arabic"/>
          <w:sz w:val="20"/>
          <w:szCs w:val="20"/>
          <w:rtl/>
        </w:rPr>
        <w:t>أن</w:t>
      </w:r>
      <w:proofErr w:type="gramEnd"/>
      <w:r w:rsidRPr="00B00733">
        <w:rPr>
          <w:rFonts w:ascii="Simplified Arabic" w:hAnsi="Simplified Arabic" w:cs="Simplified Arabic"/>
          <w:sz w:val="20"/>
          <w:szCs w:val="20"/>
          <w:rtl/>
        </w:rPr>
        <w:t xml:space="preserve"> لكل منتج نطاقًا حراريًا </w:t>
      </w:r>
      <w:proofErr w:type="spellStart"/>
      <w:r w:rsidRPr="00B00733">
        <w:rPr>
          <w:rFonts w:ascii="Simplified Arabic" w:hAnsi="Simplified Arabic" w:cs="Simplified Arabic"/>
          <w:sz w:val="20"/>
          <w:szCs w:val="20"/>
          <w:rtl/>
        </w:rPr>
        <w:t>ورطوبيًا</w:t>
      </w:r>
      <w:proofErr w:type="spellEnd"/>
      <w:r w:rsidRPr="00B00733">
        <w:rPr>
          <w:rFonts w:ascii="Simplified Arabic" w:hAnsi="Simplified Arabic" w:cs="Simplified Arabic"/>
          <w:sz w:val="20"/>
          <w:szCs w:val="20"/>
          <w:rtl/>
        </w:rPr>
        <w:t xml:space="preserve"> أمثل يجب الحفاظ عليه لضمان الجودة والسلامة</w:t>
      </w:r>
      <w:r w:rsidRPr="00B00733">
        <w:rPr>
          <w:rFonts w:ascii="Simplified Arabic" w:hAnsi="Simplified Arabic" w:cs="Simplified Arabic"/>
          <w:sz w:val="20"/>
          <w:szCs w:val="20"/>
        </w:rPr>
        <w:t>.</w:t>
      </w:r>
    </w:p>
    <w:p w14:paraId="278B1ABF"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قصور الأنظمة التقليدية في مواجهة التحديات</w:t>
      </w:r>
    </w:p>
    <w:p w14:paraId="1E8DE54F"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تعاني أنظمة التحكم التقليدية من محدودية في التعامل مع التغيرات السريعة في الظروف البيئية، </w:t>
      </w:r>
      <w:r>
        <w:rPr>
          <w:rFonts w:ascii="Simplified Arabic" w:hAnsi="Simplified Arabic" w:cs="Simplified Arabic" w:hint="cs"/>
          <w:sz w:val="20"/>
          <w:szCs w:val="20"/>
          <w:rtl/>
        </w:rPr>
        <w:t>سبب</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إلى اعتمادها على قياسات دورية غير مستمرة، وبطء استجابتها للتغيرات المفاجئة. تفتقر هذه الأنظمة إلى القدرة على التنبؤ بالتغيرات المتوقعة والاستجابة الاستباقية لها، كما أنها لا توفر تحليلاً شاملاً للبيانات البيئية التاريخية والحالية للاستفادة منها في تحسين الأداء</w:t>
      </w:r>
      <w:r w:rsidRPr="00B00733">
        <w:rPr>
          <w:rFonts w:ascii="Simplified Arabic" w:hAnsi="Simplified Arabic" w:cs="Simplified Arabic"/>
          <w:sz w:val="20"/>
          <w:szCs w:val="20"/>
        </w:rPr>
        <w:t>.</w:t>
      </w:r>
    </w:p>
    <w:p w14:paraId="44A2CBF5" w14:textId="77777777" w:rsidR="007E382C" w:rsidRPr="001E0C74" w:rsidRDefault="007E382C" w:rsidP="007E382C">
      <w:pPr>
        <w:pStyle w:val="Heading2"/>
      </w:pPr>
      <w:bookmarkStart w:id="136" w:name="_Toc215941492"/>
      <w:r w:rsidRPr="001E0C74">
        <w:rPr>
          <w:szCs w:val="20"/>
          <w:rtl/>
        </w:rPr>
        <w:t>الحلول التقنية لأنظمة المراقبة اللحظية</w:t>
      </w:r>
      <w:bookmarkEnd w:id="136"/>
    </w:p>
    <w:p w14:paraId="3477620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أنظمة المراقبة اللحظية المتكاملة حلاً أساسيًا لتحديات استقرار البيئة التشغيلية، حيث توفر مراقبة مستمرة وشاملة لجميع المتغيرات البيئية الحرجة. تعتمد هذه الأنظمة على شبكة</w:t>
      </w:r>
      <w:r w:rsidRPr="00B00733">
        <w:rPr>
          <w:rFonts w:ascii="Simplified Arabic" w:hAnsi="Simplified Arabic" w:cs="Simplified Arabic"/>
          <w:sz w:val="20"/>
          <w:szCs w:val="20"/>
        </w:rPr>
        <w:t xml:space="preserve"> dense </w:t>
      </w:r>
      <w:r w:rsidRPr="00B00733">
        <w:rPr>
          <w:rFonts w:ascii="Simplified Arabic" w:hAnsi="Simplified Arabic" w:cs="Simplified Arabic"/>
          <w:sz w:val="20"/>
          <w:szCs w:val="20"/>
          <w:rtl/>
        </w:rPr>
        <w:t>من الحساسات الذكية الموزعة في مواقع استراتيجية، مرتبطة بأنظمة تحكم آلية متطورة قادرة على ضبط الظروف البيئية بشكل فوري. وتدمج هذه الأنظمة تقنيات الذكاء الاصطناعي للتنبؤ بالتغيرات المتوقعة واتخاذ الإجراءات الوقائية</w:t>
      </w:r>
      <w:r w:rsidRPr="00B00733">
        <w:rPr>
          <w:rFonts w:ascii="Simplified Arabic" w:hAnsi="Simplified Arabic" w:cs="Simplified Arabic"/>
          <w:sz w:val="20"/>
          <w:szCs w:val="20"/>
        </w:rPr>
        <w:t xml:space="preserve"> automatically.</w:t>
      </w:r>
    </w:p>
    <w:p w14:paraId="62F963B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الآثار التشغيلية والمالية لعدم الاستقرار البيئي</w:t>
      </w:r>
    </w:p>
    <w:p w14:paraId="147338E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ينتج عن عدم استقرار الظروف البيئية ارتفاع ملحوظ في معدلات الأعطال وفقدان الكفاءة التشغيلية. تؤدي التقلبات البيئية إلى إجهاد المكونات الميكانيكية والكهربائية، مما يقلل من عمرها الافتراضي ويزيد من تكاليف الصيانة والاستبدال. كما يتسبب في ارتفاع معدلات الهدر ورفض المنتجات</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سبب</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لعدم مطابقتها للمواصفات، مما يؤثر سلبًا على الربحية والقدرة التنافسية</w:t>
      </w:r>
      <w:r w:rsidRPr="00B00733">
        <w:rPr>
          <w:rFonts w:ascii="Simplified Arabic" w:hAnsi="Simplified Arabic" w:cs="Simplified Arabic"/>
          <w:sz w:val="20"/>
          <w:szCs w:val="20"/>
        </w:rPr>
        <w:t>.</w:t>
      </w:r>
    </w:p>
    <w:p w14:paraId="235AAC18" w14:textId="77777777" w:rsidR="007E382C" w:rsidRPr="007E63C3" w:rsidRDefault="007E382C" w:rsidP="007E382C">
      <w:pPr>
        <w:pStyle w:val="Heading2"/>
      </w:pPr>
      <w:bookmarkStart w:id="137" w:name="_Toc215941493"/>
      <w:r w:rsidRPr="007E63C3">
        <w:rPr>
          <w:szCs w:val="20"/>
          <w:rtl/>
        </w:rPr>
        <w:t>إطار عمل متكامل لتحقيق الاستقرار البيئي</w:t>
      </w:r>
      <w:bookmarkEnd w:id="137"/>
    </w:p>
    <w:p w14:paraId="6888D4B5"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Pr>
        <w:t>• </w:t>
      </w:r>
      <w:r w:rsidRPr="00B00733">
        <w:rPr>
          <w:rFonts w:ascii="Simplified Arabic" w:hAnsi="Simplified Arabic" w:cs="Simplified Arabic"/>
          <w:b/>
          <w:bCs/>
          <w:sz w:val="20"/>
          <w:szCs w:val="20"/>
          <w:rtl/>
        </w:rPr>
        <w:t>تقييم الوضع الحالي</w:t>
      </w:r>
      <w:r w:rsidRPr="00B00733">
        <w:rPr>
          <w:rFonts w:ascii="Simplified Arabic" w:hAnsi="Simplified Arabic" w:cs="Simplified Arabic"/>
          <w:b/>
          <w:bCs/>
          <w:sz w:val="20"/>
          <w:szCs w:val="20"/>
        </w:rPr>
        <w:t>:</w:t>
      </w:r>
      <w:r w:rsidRPr="00B00733">
        <w:rPr>
          <w:rFonts w:ascii="Simplified Arabic" w:hAnsi="Simplified Arabic" w:cs="Simplified Arabic"/>
          <w:sz w:val="20"/>
          <w:szCs w:val="20"/>
        </w:rPr>
        <w:t> </w:t>
      </w:r>
      <w:r w:rsidRPr="00B00733">
        <w:rPr>
          <w:rFonts w:ascii="Simplified Arabic" w:hAnsi="Simplified Arabic" w:cs="Simplified Arabic"/>
          <w:sz w:val="20"/>
          <w:szCs w:val="20"/>
          <w:rtl/>
        </w:rPr>
        <w:t>تحليل دقيق لنقاط الضعف في النظام الحالي</w:t>
      </w:r>
      <w:r w:rsidRPr="00B00733">
        <w:rPr>
          <w:rFonts w:ascii="Simplified Arabic" w:hAnsi="Simplified Arabic" w:cs="Simplified Arabic"/>
          <w:sz w:val="20"/>
          <w:szCs w:val="20"/>
        </w:rPr>
        <w:br/>
        <w:t>• </w:t>
      </w:r>
      <w:r w:rsidRPr="00B00733">
        <w:rPr>
          <w:rFonts w:ascii="Simplified Arabic" w:hAnsi="Simplified Arabic" w:cs="Simplified Arabic"/>
          <w:b/>
          <w:bCs/>
          <w:sz w:val="20"/>
          <w:szCs w:val="20"/>
          <w:rtl/>
        </w:rPr>
        <w:t>تطوير البنية التحتية</w:t>
      </w:r>
      <w:r w:rsidRPr="00B00733">
        <w:rPr>
          <w:rFonts w:ascii="Simplified Arabic" w:hAnsi="Simplified Arabic" w:cs="Simplified Arabic"/>
          <w:b/>
          <w:bCs/>
          <w:sz w:val="20"/>
          <w:szCs w:val="20"/>
        </w:rPr>
        <w:t>:</w:t>
      </w:r>
      <w:r w:rsidRPr="00B00733">
        <w:rPr>
          <w:rFonts w:ascii="Simplified Arabic" w:hAnsi="Simplified Arabic" w:cs="Simplified Arabic"/>
          <w:sz w:val="20"/>
          <w:szCs w:val="20"/>
        </w:rPr>
        <w:t> </w:t>
      </w:r>
      <w:r w:rsidRPr="00B00733">
        <w:rPr>
          <w:rFonts w:ascii="Simplified Arabic" w:hAnsi="Simplified Arabic" w:cs="Simplified Arabic"/>
          <w:sz w:val="20"/>
          <w:szCs w:val="20"/>
          <w:rtl/>
        </w:rPr>
        <w:t>تركيب حساسات متطورة وأنظمة تحكم ذكية</w:t>
      </w:r>
      <w:r w:rsidRPr="00B00733">
        <w:rPr>
          <w:rFonts w:ascii="Simplified Arabic" w:hAnsi="Simplified Arabic" w:cs="Simplified Arabic"/>
          <w:sz w:val="20"/>
          <w:szCs w:val="20"/>
        </w:rPr>
        <w:br/>
        <w:t>• </w:t>
      </w:r>
      <w:r w:rsidRPr="00B00733">
        <w:rPr>
          <w:rFonts w:ascii="Simplified Arabic" w:hAnsi="Simplified Arabic" w:cs="Simplified Arabic"/>
          <w:b/>
          <w:bCs/>
          <w:sz w:val="20"/>
          <w:szCs w:val="20"/>
          <w:rtl/>
        </w:rPr>
        <w:t>التحكم المتقدم</w:t>
      </w:r>
      <w:r w:rsidRPr="00B00733">
        <w:rPr>
          <w:rFonts w:ascii="Simplified Arabic" w:hAnsi="Simplified Arabic" w:cs="Simplified Arabic"/>
          <w:b/>
          <w:bCs/>
          <w:sz w:val="20"/>
          <w:szCs w:val="20"/>
        </w:rPr>
        <w:t>:</w:t>
      </w:r>
      <w:r w:rsidRPr="00B00733">
        <w:rPr>
          <w:rFonts w:ascii="Simplified Arabic" w:hAnsi="Simplified Arabic" w:cs="Simplified Arabic"/>
          <w:sz w:val="20"/>
          <w:szCs w:val="20"/>
        </w:rPr>
        <w:t> </w:t>
      </w:r>
      <w:r w:rsidRPr="00B00733">
        <w:rPr>
          <w:rFonts w:ascii="Simplified Arabic" w:hAnsi="Simplified Arabic" w:cs="Simplified Arabic"/>
          <w:sz w:val="20"/>
          <w:szCs w:val="20"/>
          <w:rtl/>
        </w:rPr>
        <w:t>تطبيق خوارزميات تحكم تنبؤية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متكيفة</w:t>
      </w:r>
      <w:r w:rsidRPr="00B00733">
        <w:rPr>
          <w:rFonts w:ascii="Simplified Arabic" w:hAnsi="Simplified Arabic" w:cs="Simplified Arabic"/>
          <w:sz w:val="20"/>
          <w:szCs w:val="20"/>
        </w:rPr>
        <w:br/>
        <w:t>• </w:t>
      </w:r>
      <w:r w:rsidRPr="00B00733">
        <w:rPr>
          <w:rFonts w:ascii="Simplified Arabic" w:hAnsi="Simplified Arabic" w:cs="Simplified Arabic"/>
          <w:b/>
          <w:bCs/>
          <w:sz w:val="20"/>
          <w:szCs w:val="20"/>
          <w:rtl/>
        </w:rPr>
        <w:t>المراقبة المستمرة</w:t>
      </w:r>
      <w:r w:rsidRPr="00B00733">
        <w:rPr>
          <w:rFonts w:ascii="Simplified Arabic" w:hAnsi="Simplified Arabic" w:cs="Simplified Arabic"/>
          <w:b/>
          <w:bCs/>
          <w:sz w:val="20"/>
          <w:szCs w:val="20"/>
        </w:rPr>
        <w:t>:</w:t>
      </w:r>
      <w:r w:rsidRPr="00B00733">
        <w:rPr>
          <w:rFonts w:ascii="Simplified Arabic" w:hAnsi="Simplified Arabic" w:cs="Simplified Arabic"/>
          <w:sz w:val="20"/>
          <w:szCs w:val="20"/>
        </w:rPr>
        <w:t> </w:t>
      </w:r>
      <w:r w:rsidRPr="00B00733">
        <w:rPr>
          <w:rFonts w:ascii="Simplified Arabic" w:hAnsi="Simplified Arabic" w:cs="Simplified Arabic"/>
          <w:sz w:val="20"/>
          <w:szCs w:val="20"/>
          <w:rtl/>
        </w:rPr>
        <w:t>إنشاء مركز مراقبة بيئية على مدار الساعة</w:t>
      </w:r>
      <w:r w:rsidRPr="00B00733">
        <w:rPr>
          <w:rFonts w:ascii="Simplified Arabic" w:hAnsi="Simplified Arabic" w:cs="Simplified Arabic"/>
          <w:sz w:val="20"/>
          <w:szCs w:val="20"/>
        </w:rPr>
        <w:br/>
        <w:t>• </w:t>
      </w:r>
      <w:r w:rsidRPr="00B00733">
        <w:rPr>
          <w:rFonts w:ascii="Simplified Arabic" w:hAnsi="Simplified Arabic" w:cs="Simplified Arabic"/>
          <w:b/>
          <w:bCs/>
          <w:sz w:val="20"/>
          <w:szCs w:val="20"/>
          <w:rtl/>
        </w:rPr>
        <w:t>الصيانة الاستباقية</w:t>
      </w:r>
      <w:r w:rsidRPr="00B00733">
        <w:rPr>
          <w:rFonts w:ascii="Simplified Arabic" w:hAnsi="Simplified Arabic" w:cs="Simplified Arabic"/>
          <w:b/>
          <w:bCs/>
          <w:sz w:val="20"/>
          <w:szCs w:val="20"/>
        </w:rPr>
        <w:t>:</w:t>
      </w:r>
      <w:r w:rsidRPr="00B00733">
        <w:rPr>
          <w:rFonts w:ascii="Simplified Arabic" w:hAnsi="Simplified Arabic" w:cs="Simplified Arabic"/>
          <w:sz w:val="20"/>
          <w:szCs w:val="20"/>
        </w:rPr>
        <w:t> </w:t>
      </w:r>
      <w:r w:rsidRPr="00B00733">
        <w:rPr>
          <w:rFonts w:ascii="Simplified Arabic" w:hAnsi="Simplified Arabic" w:cs="Simplified Arabic"/>
          <w:sz w:val="20"/>
          <w:szCs w:val="20"/>
          <w:rtl/>
        </w:rPr>
        <w:t>برامج صيانة وقائية</w:t>
      </w:r>
      <w:r w:rsidRPr="00B00733">
        <w:rPr>
          <w:rFonts w:ascii="Simplified Arabic" w:hAnsi="Simplified Arabic" w:cs="Simplified Arabic"/>
          <w:sz w:val="20"/>
          <w:szCs w:val="20"/>
        </w:rPr>
        <w:t xml:space="preserve"> based </w:t>
      </w:r>
      <w:r w:rsidRPr="00B00733">
        <w:rPr>
          <w:rFonts w:ascii="Simplified Arabic" w:hAnsi="Simplified Arabic" w:cs="Simplified Arabic"/>
          <w:sz w:val="20"/>
          <w:szCs w:val="20"/>
          <w:rtl/>
        </w:rPr>
        <w:t>على بيانات الأداء</w:t>
      </w:r>
    </w:p>
    <w:p w14:paraId="6455023D" w14:textId="77777777" w:rsidR="007E382C" w:rsidRPr="007E63C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138" w:name="_Toc215933560"/>
      <w:r>
        <w:rPr>
          <w:noProof/>
          <w:rtl/>
        </w:rPr>
        <w:t>19</w:t>
      </w:r>
      <w:r>
        <w:fldChar w:fldCharType="end"/>
      </w:r>
      <w:r>
        <w:t xml:space="preserve"> </w:t>
      </w:r>
      <w:r w:rsidRPr="007E63C3">
        <w:rPr>
          <w:rtl/>
        </w:rPr>
        <w:t>الجدول: تحليل تأثير استقرار البيئة على مؤشرات الأداء</w:t>
      </w:r>
      <w:bookmarkEnd w:id="138"/>
    </w:p>
    <w:tbl>
      <w:tblPr>
        <w:tblStyle w:val="GridTable4-Accent1"/>
        <w:tblW w:w="0" w:type="auto"/>
        <w:jc w:val="right"/>
        <w:tblLook w:val="04A0" w:firstRow="1" w:lastRow="0" w:firstColumn="1" w:lastColumn="0" w:noHBand="0" w:noVBand="1"/>
      </w:tblPr>
      <w:tblGrid>
        <w:gridCol w:w="1221"/>
        <w:gridCol w:w="1019"/>
        <w:gridCol w:w="1008"/>
        <w:gridCol w:w="1072"/>
      </w:tblGrid>
      <w:tr w:rsidR="007E382C" w:rsidRPr="00B00733" w14:paraId="285A8EED"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C43B9E0"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مؤشر الأداء</w:t>
            </w:r>
          </w:p>
        </w:tc>
        <w:tc>
          <w:tcPr>
            <w:tcW w:w="0" w:type="auto"/>
            <w:hideMark/>
          </w:tcPr>
          <w:p w14:paraId="3D3E8670"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قبل التحسين</w:t>
            </w:r>
          </w:p>
        </w:tc>
        <w:tc>
          <w:tcPr>
            <w:tcW w:w="0" w:type="auto"/>
            <w:hideMark/>
          </w:tcPr>
          <w:p w14:paraId="22B85C24"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بعد التحسين</w:t>
            </w:r>
          </w:p>
        </w:tc>
        <w:tc>
          <w:tcPr>
            <w:tcW w:w="0" w:type="auto"/>
            <w:hideMark/>
          </w:tcPr>
          <w:p w14:paraId="15B3A8AC"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نسبة التحسن</w:t>
            </w:r>
          </w:p>
        </w:tc>
      </w:tr>
      <w:tr w:rsidR="007E382C" w:rsidRPr="00B00733" w14:paraId="68E6248F"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529D5AB"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كفاءة الطاقة</w:t>
            </w:r>
          </w:p>
        </w:tc>
        <w:tc>
          <w:tcPr>
            <w:tcW w:w="0" w:type="auto"/>
            <w:hideMark/>
          </w:tcPr>
          <w:p w14:paraId="20F6C41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65%</w:t>
            </w:r>
          </w:p>
        </w:tc>
        <w:tc>
          <w:tcPr>
            <w:tcW w:w="0" w:type="auto"/>
            <w:hideMark/>
          </w:tcPr>
          <w:p w14:paraId="35CE287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88%</w:t>
            </w:r>
          </w:p>
        </w:tc>
        <w:tc>
          <w:tcPr>
            <w:tcW w:w="0" w:type="auto"/>
            <w:hideMark/>
          </w:tcPr>
          <w:p w14:paraId="40F3ED5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35%</w:t>
            </w:r>
          </w:p>
        </w:tc>
      </w:tr>
      <w:tr w:rsidR="007E382C" w:rsidRPr="00B00733" w14:paraId="54E240CC"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01573F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معدلات الأعطال</w:t>
            </w:r>
          </w:p>
        </w:tc>
        <w:tc>
          <w:tcPr>
            <w:tcW w:w="0" w:type="auto"/>
            <w:hideMark/>
          </w:tcPr>
          <w:p w14:paraId="320F9C4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15%</w:t>
            </w:r>
          </w:p>
        </w:tc>
        <w:tc>
          <w:tcPr>
            <w:tcW w:w="0" w:type="auto"/>
            <w:hideMark/>
          </w:tcPr>
          <w:p w14:paraId="1BEB5B2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4%</w:t>
            </w:r>
          </w:p>
        </w:tc>
        <w:tc>
          <w:tcPr>
            <w:tcW w:w="0" w:type="auto"/>
            <w:hideMark/>
          </w:tcPr>
          <w:p w14:paraId="2F15080A"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73%</w:t>
            </w:r>
          </w:p>
        </w:tc>
      </w:tr>
      <w:tr w:rsidR="007E382C" w:rsidRPr="00B00733" w14:paraId="488D13DE"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6DCB1CC"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جودة المنتج</w:t>
            </w:r>
          </w:p>
        </w:tc>
        <w:tc>
          <w:tcPr>
            <w:tcW w:w="0" w:type="auto"/>
            <w:hideMark/>
          </w:tcPr>
          <w:p w14:paraId="5B9D90D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92%</w:t>
            </w:r>
          </w:p>
        </w:tc>
        <w:tc>
          <w:tcPr>
            <w:tcW w:w="0" w:type="auto"/>
            <w:hideMark/>
          </w:tcPr>
          <w:p w14:paraId="46CB3923"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98.5%</w:t>
            </w:r>
          </w:p>
        </w:tc>
        <w:tc>
          <w:tcPr>
            <w:tcW w:w="0" w:type="auto"/>
            <w:hideMark/>
          </w:tcPr>
          <w:p w14:paraId="7D5BDF29"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7%</w:t>
            </w:r>
          </w:p>
        </w:tc>
      </w:tr>
      <w:tr w:rsidR="007E382C" w:rsidRPr="00B00733" w14:paraId="7640B6C7"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73FFBB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تكاليف الصيانة</w:t>
            </w:r>
          </w:p>
        </w:tc>
        <w:tc>
          <w:tcPr>
            <w:tcW w:w="0" w:type="auto"/>
            <w:hideMark/>
          </w:tcPr>
          <w:p w14:paraId="1CA9AEE6"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100%</w:t>
            </w:r>
          </w:p>
        </w:tc>
        <w:tc>
          <w:tcPr>
            <w:tcW w:w="0" w:type="auto"/>
            <w:hideMark/>
          </w:tcPr>
          <w:p w14:paraId="34A75F3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60%</w:t>
            </w:r>
          </w:p>
        </w:tc>
        <w:tc>
          <w:tcPr>
            <w:tcW w:w="0" w:type="auto"/>
            <w:hideMark/>
          </w:tcPr>
          <w:p w14:paraId="13FD44AF"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40%</w:t>
            </w:r>
          </w:p>
        </w:tc>
      </w:tr>
    </w:tbl>
    <w:p w14:paraId="2BB0DBE4" w14:textId="77777777" w:rsidR="007E382C" w:rsidRPr="00B00733" w:rsidRDefault="007E382C" w:rsidP="007E382C">
      <w:pPr>
        <w:rPr>
          <w:rFonts w:ascii="Simplified Arabic" w:hAnsi="Simplified Arabic" w:cs="Simplified Arabic"/>
          <w:sz w:val="20"/>
          <w:szCs w:val="20"/>
          <w:rtl/>
        </w:rPr>
      </w:pPr>
    </w:p>
    <w:p w14:paraId="3AF08D60"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lastRenderedPageBreak/>
        <w:t>تمثل معالجة تحديات استقرار البيئة التشغيلية استثمارًا استراتيجيًا يحقق عوائد ملموسة على كافة المستويات، من خلال تحسين الجودة وخفض التكاليف ورفع الكفاءة التشغيلية، مما ينعكس إيجابًا على الميزة التنافسية</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للمنشأة الصناعية</w:t>
      </w:r>
      <w:r w:rsidRPr="00B00733">
        <w:rPr>
          <w:rFonts w:ascii="Simplified Arabic" w:hAnsi="Simplified Arabic" w:cs="Simplified Arabic"/>
          <w:sz w:val="20"/>
          <w:szCs w:val="20"/>
        </w:rPr>
        <w:t>.</w:t>
      </w:r>
    </w:p>
    <w:p w14:paraId="396C63A8" w14:textId="77777777" w:rsidR="007E382C" w:rsidRPr="007E63C3" w:rsidRDefault="007E382C" w:rsidP="007E382C">
      <w:pPr>
        <w:pStyle w:val="Heading2"/>
      </w:pPr>
      <w:bookmarkStart w:id="139" w:name="_Toc215941494"/>
      <w:r w:rsidRPr="007E63C3">
        <w:rPr>
          <w:szCs w:val="20"/>
          <w:rtl/>
        </w:rPr>
        <w:t>تأثير الرطوبة على استقرار الأنظمة البرمجية والأجهزة الإلكترونية</w:t>
      </w:r>
      <w:bookmarkEnd w:id="139"/>
    </w:p>
    <w:p w14:paraId="0E37FE53"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تواجه الأنظمة البرمجية والأجهزة الإلكترونية في المصانع الرطبة تحديات فريدة تهدد استقرارها التشغيلي، حيث تتفاعل الرطوبة العالية مع المكونات الإلكترونية والبرمجيات بشكل معقد. تبدأ المشكلة بتأثير الرطوبة على الأداء الفيزيائي للأجهزة، مما ينعكس مباشرة على استقرار الأنظمة البرمجية المرتبطة بها. تظهر الإحصائيات أن نسبة تصل إلى 40% من أعطال الأنظمة الرقمية في البيئات الرطبة ترجع بشكل مباشر أو غير مباشر لتأثير الرطوبة على المكونات المادية</w:t>
      </w:r>
      <w:r w:rsidRPr="00B00733">
        <w:rPr>
          <w:rFonts w:ascii="Simplified Arabic" w:hAnsi="Simplified Arabic" w:cs="Simplified Arabic"/>
          <w:sz w:val="20"/>
          <w:szCs w:val="20"/>
        </w:rPr>
        <w:t>.</w:t>
      </w:r>
    </w:p>
    <w:p w14:paraId="152464E9" w14:textId="77777777" w:rsidR="007E382C" w:rsidRPr="007E63C3" w:rsidRDefault="007E382C" w:rsidP="007E382C">
      <w:pPr>
        <w:pStyle w:val="Heading2"/>
      </w:pPr>
      <w:bookmarkStart w:id="140" w:name="_Toc215941495"/>
      <w:r w:rsidRPr="007E63C3">
        <w:rPr>
          <w:szCs w:val="20"/>
          <w:rtl/>
        </w:rPr>
        <w:t>آلية تأثير الرطوبة على الأجهزة الإلكترونية والبرمجيات</w:t>
      </w:r>
      <w:bookmarkEnd w:id="140"/>
    </w:p>
    <w:p w14:paraId="303FFF4F"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تعمل الرطوبة العالية على تسريع تآكل الوصلات والموصلات الكهربائية، مما يؤدي إلى تشويه الإشارات الرقمية وحدوث أخطاء في نقل البيانات بين المكونات. تسبب هذه الظاهرة أخطاء برمجية غير متوقعة، حيث تتلقى المعالجات بيانات مشوهة تؤدي إلى اتخاذ قرارات خاطئة. كما تؤدي الرطوبة إلى تكون طبقات موصلة على الأسطح العازلة، مما يسبب تسرباً كهربائياً يؤثر على دقة الحسابات البرمجية ويؤدي إلى تلف الذاكرة وفقدان البيانات</w:t>
      </w:r>
      <w:r w:rsidRPr="00B00733">
        <w:rPr>
          <w:rFonts w:ascii="Simplified Arabic" w:hAnsi="Simplified Arabic" w:cs="Simplified Arabic"/>
          <w:sz w:val="20"/>
          <w:szCs w:val="20"/>
        </w:rPr>
        <w:t>.</w:t>
      </w:r>
    </w:p>
    <w:p w14:paraId="22324A2D" w14:textId="77777777" w:rsidR="007E382C" w:rsidRPr="007E63C3" w:rsidRDefault="007E382C" w:rsidP="007E382C">
      <w:pPr>
        <w:pStyle w:val="Heading2"/>
      </w:pPr>
      <w:bookmarkStart w:id="141" w:name="_Toc215941496"/>
      <w:r w:rsidRPr="007E63C3">
        <w:rPr>
          <w:szCs w:val="20"/>
          <w:rtl/>
        </w:rPr>
        <w:t>تحديات استقرار الأنظمة الرقمية في البيئات الرطبة</w:t>
      </w:r>
      <w:bookmarkEnd w:id="141"/>
    </w:p>
    <w:p w14:paraId="7E5456F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تواجه الأنظمة الرقمية صعوبات جسيمة في الحفاظ على استقرارها في الظروف الرطبة، حيث تؤثر التغيرات المفاجئة في الرطوبة على أداء الحساسات وأجهزة القياس المرتبطة بالأنظمة البرمجية. يؤدي هذا إلى تذبذب في البيانات المدخلة للبرمجيات، مما يسبب تقلبات في مخرجات أنظمة التحكم. كما أن تكثف الرطوبة داخل الأجهزة الإلكترونية يؤدي إلى قصر في الدوائر الكهربائية، مما يتسبب في إعادة تشغيل مفاجئة للأنظمة وفقدان للإعدادات والبيانات التشغيلية</w:t>
      </w:r>
      <w:r w:rsidRPr="00B00733">
        <w:rPr>
          <w:rFonts w:ascii="Simplified Arabic" w:hAnsi="Simplified Arabic" w:cs="Simplified Arabic"/>
          <w:sz w:val="20"/>
          <w:szCs w:val="20"/>
        </w:rPr>
        <w:t>.</w:t>
      </w:r>
    </w:p>
    <w:p w14:paraId="049951E5" w14:textId="77777777" w:rsidR="007E382C" w:rsidRPr="007E63C3" w:rsidRDefault="007E382C" w:rsidP="007E382C">
      <w:pPr>
        <w:pStyle w:val="Heading2"/>
      </w:pPr>
      <w:bookmarkStart w:id="142" w:name="_Toc215941497"/>
      <w:r w:rsidRPr="007E63C3">
        <w:rPr>
          <w:szCs w:val="20"/>
          <w:rtl/>
        </w:rPr>
        <w:t>استراتيجيات تطوير برمجيات مقاومة للأعطال البيئية</w:t>
      </w:r>
      <w:bookmarkEnd w:id="142"/>
    </w:p>
    <w:p w14:paraId="08E783F4"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 تطوير منهجيات متقدمة لتصميم برمجيات قادرة على مقاومة تأثيرات الرطوبة، تعتمد على بناء أنظمة ذاتية التشخيص والتصحيح. تتضمن هذه الاستراتيجيات تطوير خوارزميات للكشف عن البيانات المشوهة الناتجة عن تأثير الرطوبة، وأنظمة مراقبة صحية للمكونات المادية، وآليات استعادة تلقائية للأعطال. كما يتم استخدام تقنيات الذكاء الاصطناعي للتنبؤ بحدوث الأعطال البيئية والاستباقية في معالجتها، وتطبيق مبادئ التصميم القوي</w:t>
      </w:r>
      <w:r w:rsidRPr="00B00733">
        <w:rPr>
          <w:rFonts w:ascii="Simplified Arabic" w:hAnsi="Simplified Arabic" w:cs="Simplified Arabic"/>
          <w:sz w:val="20"/>
          <w:szCs w:val="20"/>
        </w:rPr>
        <w:t xml:space="preserve"> (Robust Design) </w:t>
      </w:r>
      <w:r w:rsidRPr="00B00733">
        <w:rPr>
          <w:rFonts w:ascii="Simplified Arabic" w:hAnsi="Simplified Arabic" w:cs="Simplified Arabic"/>
          <w:sz w:val="20"/>
          <w:szCs w:val="20"/>
          <w:rtl/>
        </w:rPr>
        <w:t>لضمان استقرار النظام تحت الظروف القاسية</w:t>
      </w:r>
      <w:r w:rsidRPr="00B00733">
        <w:rPr>
          <w:rFonts w:ascii="Simplified Arabic" w:hAnsi="Simplified Arabic" w:cs="Simplified Arabic"/>
          <w:sz w:val="20"/>
          <w:szCs w:val="20"/>
        </w:rPr>
        <w:t>.</w:t>
      </w:r>
    </w:p>
    <w:p w14:paraId="34BDDF3D" w14:textId="77777777" w:rsidR="007E382C" w:rsidRDefault="007E382C" w:rsidP="007E382C">
      <w:pPr>
        <w:pStyle w:val="a"/>
        <w:rPr>
          <w:rtl/>
        </w:rPr>
      </w:pPr>
    </w:p>
    <w:p w14:paraId="7329F874" w14:textId="77777777" w:rsidR="007E382C" w:rsidRPr="007E2DD6" w:rsidRDefault="007E382C" w:rsidP="007E382C">
      <w:pPr>
        <w:pStyle w:val="Caption"/>
        <w:keepNext/>
        <w:rPr>
          <w:rtl/>
        </w:rPr>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143" w:name="_Toc215933561"/>
      <w:r>
        <w:rPr>
          <w:noProof/>
          <w:rtl/>
        </w:rPr>
        <w:t>20</w:t>
      </w:r>
      <w:r>
        <w:fldChar w:fldCharType="end"/>
      </w:r>
      <w:r>
        <w:t xml:space="preserve">  </w:t>
      </w:r>
      <w:r w:rsidRPr="00B00733">
        <w:rPr>
          <w:b/>
          <w:rtl/>
        </w:rPr>
        <w:t>الجدول: تحليل معدلات فشل الأنظمة في البيئات الرطبة</w:t>
      </w:r>
      <w:bookmarkEnd w:id="143"/>
    </w:p>
    <w:tbl>
      <w:tblPr>
        <w:tblStyle w:val="GridTable4-Accent1"/>
        <w:tblW w:w="8460" w:type="dxa"/>
        <w:jc w:val="right"/>
        <w:tblLook w:val="04A0" w:firstRow="1" w:lastRow="0" w:firstColumn="1" w:lastColumn="0" w:noHBand="0" w:noVBand="1"/>
      </w:tblPr>
      <w:tblGrid>
        <w:gridCol w:w="2134"/>
        <w:gridCol w:w="2650"/>
        <w:gridCol w:w="2535"/>
        <w:gridCol w:w="1141"/>
      </w:tblGrid>
      <w:tr w:rsidR="007E382C" w:rsidRPr="00B00733" w14:paraId="447116AC" w14:textId="77777777" w:rsidTr="00DB2140">
        <w:trPr>
          <w:cnfStyle w:val="100000000000" w:firstRow="1" w:lastRow="0" w:firstColumn="0" w:lastColumn="0" w:oddVBand="0" w:evenVBand="0" w:oddHBand="0" w:evenHBand="0" w:firstRowFirstColumn="0" w:firstRowLastColumn="0" w:lastRowFirstColumn="0" w:lastRowLastColumn="0"/>
          <w:trHeight w:val="288"/>
          <w:jc w:val="right"/>
        </w:trPr>
        <w:tc>
          <w:tcPr>
            <w:cnfStyle w:val="001000000000" w:firstRow="0" w:lastRow="0" w:firstColumn="1" w:lastColumn="0" w:oddVBand="0" w:evenVBand="0" w:oddHBand="0" w:evenHBand="0" w:firstRowFirstColumn="0" w:firstRowLastColumn="0" w:lastRowFirstColumn="0" w:lastRowLastColumn="0"/>
            <w:tcW w:w="2134" w:type="dxa"/>
            <w:noWrap/>
            <w:hideMark/>
          </w:tcPr>
          <w:p w14:paraId="2C2D7D6B" w14:textId="77777777" w:rsidR="007E382C" w:rsidRPr="00B00733" w:rsidRDefault="007E382C" w:rsidP="00DB2140">
            <w:pPr>
              <w:rPr>
                <w:rFonts w:ascii="Simplified Arabic" w:eastAsia="Times New Roman" w:hAnsi="Simplified Arabic" w:cs="Simplified Arabic"/>
                <w:color w:val="FFFFFF"/>
                <w:kern w:val="0"/>
                <w:sz w:val="20"/>
                <w:szCs w:val="20"/>
                <w14:ligatures w14:val="none"/>
              </w:rPr>
            </w:pPr>
            <w:r w:rsidRPr="00B00733">
              <w:rPr>
                <w:rFonts w:ascii="Simplified Arabic" w:eastAsia="Times New Roman" w:hAnsi="Simplified Arabic" w:cs="Simplified Arabic"/>
                <w:kern w:val="0"/>
                <w:sz w:val="20"/>
                <w:szCs w:val="20"/>
                <w:rtl/>
                <w14:ligatures w14:val="none"/>
              </w:rPr>
              <w:t>نسبة الزيادة</w:t>
            </w:r>
          </w:p>
        </w:tc>
        <w:tc>
          <w:tcPr>
            <w:tcW w:w="2650" w:type="dxa"/>
            <w:noWrap/>
            <w:hideMark/>
          </w:tcPr>
          <w:p w14:paraId="68312E56" w14:textId="77777777" w:rsidR="007E382C" w:rsidRPr="00B00733" w:rsidRDefault="007E382C" w:rsidP="00DB2140">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sz w:val="20"/>
                <w:szCs w:val="20"/>
                <w:rtl/>
                <w14:ligatures w14:val="none"/>
              </w:rPr>
            </w:pPr>
            <w:r w:rsidRPr="00B00733">
              <w:rPr>
                <w:rFonts w:ascii="Simplified Arabic" w:eastAsia="Times New Roman" w:hAnsi="Simplified Arabic" w:cs="Simplified Arabic"/>
                <w:kern w:val="0"/>
                <w:sz w:val="20"/>
                <w:szCs w:val="20"/>
                <w:rtl/>
                <w14:ligatures w14:val="none"/>
              </w:rPr>
              <w:t>معدل الفشل في البيئات الرطبة</w:t>
            </w:r>
          </w:p>
        </w:tc>
        <w:tc>
          <w:tcPr>
            <w:tcW w:w="2535" w:type="dxa"/>
            <w:noWrap/>
            <w:hideMark/>
          </w:tcPr>
          <w:p w14:paraId="41CB897C" w14:textId="77777777" w:rsidR="007E382C" w:rsidRPr="00B00733" w:rsidRDefault="007E382C" w:rsidP="00DB2140">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sz w:val="20"/>
                <w:szCs w:val="20"/>
                <w:rtl/>
                <w14:ligatures w14:val="none"/>
              </w:rPr>
            </w:pPr>
            <w:r w:rsidRPr="00B00733">
              <w:rPr>
                <w:rFonts w:ascii="Simplified Arabic" w:eastAsia="Times New Roman" w:hAnsi="Simplified Arabic" w:cs="Simplified Arabic"/>
                <w:kern w:val="0"/>
                <w:sz w:val="20"/>
                <w:szCs w:val="20"/>
                <w:rtl/>
                <w14:ligatures w14:val="none"/>
              </w:rPr>
              <w:t>معدل الفشل في الظروف العادية</w:t>
            </w:r>
          </w:p>
        </w:tc>
        <w:tc>
          <w:tcPr>
            <w:tcW w:w="1141" w:type="dxa"/>
            <w:noWrap/>
            <w:hideMark/>
          </w:tcPr>
          <w:p w14:paraId="386637A2" w14:textId="77777777" w:rsidR="007E382C" w:rsidRPr="00B00733" w:rsidRDefault="007E382C" w:rsidP="00DB2140">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sz w:val="20"/>
                <w:szCs w:val="20"/>
                <w:rtl/>
                <w14:ligatures w14:val="none"/>
              </w:rPr>
            </w:pPr>
            <w:r w:rsidRPr="00B00733">
              <w:rPr>
                <w:rFonts w:ascii="Simplified Arabic" w:eastAsia="Times New Roman" w:hAnsi="Simplified Arabic" w:cs="Simplified Arabic"/>
                <w:kern w:val="0"/>
                <w:sz w:val="20"/>
                <w:szCs w:val="20"/>
                <w:rtl/>
                <w14:ligatures w14:val="none"/>
              </w:rPr>
              <w:t>نوع النظام</w:t>
            </w:r>
          </w:p>
        </w:tc>
      </w:tr>
      <w:tr w:rsidR="007E382C" w:rsidRPr="00B00733" w14:paraId="1AF31124" w14:textId="77777777" w:rsidTr="00DB2140">
        <w:trPr>
          <w:cnfStyle w:val="000000100000" w:firstRow="0" w:lastRow="0" w:firstColumn="0" w:lastColumn="0" w:oddVBand="0" w:evenVBand="0" w:oddHBand="1" w:evenHBand="0" w:firstRowFirstColumn="0" w:firstRowLastColumn="0" w:lastRowFirstColumn="0" w:lastRowLastColumn="0"/>
          <w:trHeight w:val="288"/>
          <w:jc w:val="right"/>
        </w:trPr>
        <w:tc>
          <w:tcPr>
            <w:cnfStyle w:val="001000000000" w:firstRow="0" w:lastRow="0" w:firstColumn="1" w:lastColumn="0" w:oddVBand="0" w:evenVBand="0" w:oddHBand="0" w:evenHBand="0" w:firstRowFirstColumn="0" w:firstRowLastColumn="0" w:lastRowFirstColumn="0" w:lastRowLastColumn="0"/>
            <w:tcW w:w="2134" w:type="dxa"/>
            <w:noWrap/>
            <w:hideMark/>
          </w:tcPr>
          <w:p w14:paraId="417F8FA3" w14:textId="77777777" w:rsidR="007E382C" w:rsidRPr="00B00733" w:rsidRDefault="007E382C" w:rsidP="00DB2140">
            <w:pPr>
              <w:jc w:val="right"/>
              <w:rPr>
                <w:rFonts w:ascii="Simplified Arabic" w:eastAsia="Times New Roman" w:hAnsi="Simplified Arabic" w:cs="Simplified Arabic"/>
                <w:color w:val="000000"/>
                <w:kern w:val="0"/>
                <w:sz w:val="20"/>
                <w:szCs w:val="20"/>
                <w:rtl/>
                <w14:ligatures w14:val="none"/>
              </w:rPr>
            </w:pPr>
            <w:r w:rsidRPr="00B00733">
              <w:rPr>
                <w:rFonts w:ascii="Simplified Arabic" w:eastAsia="Times New Roman" w:hAnsi="Simplified Arabic" w:cs="Simplified Arabic"/>
                <w:kern w:val="0"/>
                <w:sz w:val="20"/>
                <w:szCs w:val="20"/>
                <w14:ligatures w14:val="none"/>
              </w:rPr>
              <w:t>650%</w:t>
            </w:r>
          </w:p>
        </w:tc>
        <w:tc>
          <w:tcPr>
            <w:tcW w:w="2650" w:type="dxa"/>
            <w:noWrap/>
            <w:hideMark/>
          </w:tcPr>
          <w:p w14:paraId="55B6412C" w14:textId="77777777" w:rsidR="007E382C" w:rsidRPr="00B00733" w:rsidRDefault="007E382C" w:rsidP="00DB2140">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kern w:val="0"/>
                <w:sz w:val="20"/>
                <w:szCs w:val="20"/>
                <w14:ligatures w14:val="none"/>
              </w:rPr>
              <w:t>15%</w:t>
            </w:r>
          </w:p>
        </w:tc>
        <w:tc>
          <w:tcPr>
            <w:tcW w:w="2535" w:type="dxa"/>
            <w:noWrap/>
            <w:hideMark/>
          </w:tcPr>
          <w:p w14:paraId="4BEF1079" w14:textId="77777777" w:rsidR="007E382C" w:rsidRPr="00B00733" w:rsidRDefault="007E382C" w:rsidP="00DB2140">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kern w:val="0"/>
                <w:sz w:val="20"/>
                <w:szCs w:val="20"/>
                <w14:ligatures w14:val="none"/>
              </w:rPr>
              <w:t>2%</w:t>
            </w:r>
          </w:p>
        </w:tc>
        <w:tc>
          <w:tcPr>
            <w:tcW w:w="1141" w:type="dxa"/>
            <w:noWrap/>
            <w:hideMark/>
          </w:tcPr>
          <w:p w14:paraId="2D57C37B" w14:textId="77777777" w:rsidR="007E382C" w:rsidRPr="00B00733" w:rsidRDefault="007E382C" w:rsidP="00DB2140">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kern w:val="0"/>
                <w:sz w:val="20"/>
                <w:szCs w:val="20"/>
                <w:rtl/>
                <w14:ligatures w14:val="none"/>
              </w:rPr>
              <w:t>أنظمة التحكم البسيطة</w:t>
            </w:r>
          </w:p>
        </w:tc>
      </w:tr>
      <w:tr w:rsidR="007E382C" w:rsidRPr="00B00733" w14:paraId="7041A7C8" w14:textId="77777777" w:rsidTr="00DB2140">
        <w:trPr>
          <w:trHeight w:val="288"/>
          <w:jc w:val="right"/>
        </w:trPr>
        <w:tc>
          <w:tcPr>
            <w:cnfStyle w:val="001000000000" w:firstRow="0" w:lastRow="0" w:firstColumn="1" w:lastColumn="0" w:oddVBand="0" w:evenVBand="0" w:oddHBand="0" w:evenHBand="0" w:firstRowFirstColumn="0" w:firstRowLastColumn="0" w:lastRowFirstColumn="0" w:lastRowLastColumn="0"/>
            <w:tcW w:w="2134" w:type="dxa"/>
            <w:noWrap/>
            <w:hideMark/>
          </w:tcPr>
          <w:p w14:paraId="79E5422E" w14:textId="77777777" w:rsidR="007E382C" w:rsidRPr="00B00733" w:rsidRDefault="007E382C" w:rsidP="00DB2140">
            <w:pPr>
              <w:jc w:val="right"/>
              <w:rPr>
                <w:rFonts w:ascii="Simplified Arabic" w:eastAsia="Times New Roman" w:hAnsi="Simplified Arabic" w:cs="Simplified Arabic"/>
                <w:color w:val="000000"/>
                <w:kern w:val="0"/>
                <w:sz w:val="20"/>
                <w:szCs w:val="20"/>
                <w:rtl/>
                <w14:ligatures w14:val="none"/>
              </w:rPr>
            </w:pPr>
            <w:r w:rsidRPr="00B00733">
              <w:rPr>
                <w:rFonts w:ascii="Simplified Arabic" w:eastAsia="Times New Roman" w:hAnsi="Simplified Arabic" w:cs="Simplified Arabic"/>
                <w:color w:val="000000"/>
                <w:kern w:val="0"/>
                <w:sz w:val="20"/>
                <w:szCs w:val="20"/>
                <w14:ligatures w14:val="none"/>
              </w:rPr>
              <w:t>733%</w:t>
            </w:r>
          </w:p>
        </w:tc>
        <w:tc>
          <w:tcPr>
            <w:tcW w:w="2650" w:type="dxa"/>
            <w:noWrap/>
            <w:hideMark/>
          </w:tcPr>
          <w:p w14:paraId="6B28D013" w14:textId="77777777" w:rsidR="007E382C" w:rsidRPr="00B00733" w:rsidRDefault="007E382C" w:rsidP="00DB2140">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color w:val="000000"/>
                <w:kern w:val="0"/>
                <w:sz w:val="20"/>
                <w:szCs w:val="20"/>
                <w14:ligatures w14:val="none"/>
              </w:rPr>
              <w:t>25%</w:t>
            </w:r>
          </w:p>
        </w:tc>
        <w:tc>
          <w:tcPr>
            <w:tcW w:w="2535" w:type="dxa"/>
            <w:noWrap/>
            <w:hideMark/>
          </w:tcPr>
          <w:p w14:paraId="17C3625D" w14:textId="77777777" w:rsidR="007E382C" w:rsidRPr="00B00733" w:rsidRDefault="007E382C" w:rsidP="00DB2140">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color w:val="000000"/>
                <w:kern w:val="0"/>
                <w:sz w:val="20"/>
                <w:szCs w:val="20"/>
                <w14:ligatures w14:val="none"/>
              </w:rPr>
              <w:t>3%</w:t>
            </w:r>
          </w:p>
        </w:tc>
        <w:tc>
          <w:tcPr>
            <w:tcW w:w="1141" w:type="dxa"/>
            <w:noWrap/>
            <w:hideMark/>
          </w:tcPr>
          <w:p w14:paraId="3DA14E32" w14:textId="77777777" w:rsidR="007E382C" w:rsidRPr="00B00733" w:rsidRDefault="007E382C" w:rsidP="00DB2140">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kern w:val="0"/>
                <w:sz w:val="20"/>
                <w:szCs w:val="20"/>
                <w:rtl/>
                <w14:ligatures w14:val="none"/>
              </w:rPr>
              <w:t xml:space="preserve">أنظمة </w:t>
            </w:r>
            <w:r w:rsidRPr="00B00733">
              <w:rPr>
                <w:rFonts w:ascii="Simplified Arabic" w:eastAsia="Times New Roman" w:hAnsi="Simplified Arabic" w:cs="Simplified Arabic"/>
                <w:kern w:val="0"/>
                <w:sz w:val="20"/>
                <w:szCs w:val="20"/>
                <w14:ligatures w14:val="none"/>
              </w:rPr>
              <w:t>SCADA</w:t>
            </w:r>
          </w:p>
        </w:tc>
      </w:tr>
      <w:tr w:rsidR="007E382C" w:rsidRPr="00B00733" w14:paraId="15C566E7" w14:textId="77777777" w:rsidTr="00DB2140">
        <w:trPr>
          <w:cnfStyle w:val="000000100000" w:firstRow="0" w:lastRow="0" w:firstColumn="0" w:lastColumn="0" w:oddVBand="0" w:evenVBand="0" w:oddHBand="1" w:evenHBand="0" w:firstRowFirstColumn="0" w:firstRowLastColumn="0" w:lastRowFirstColumn="0" w:lastRowLastColumn="0"/>
          <w:trHeight w:val="288"/>
          <w:jc w:val="right"/>
        </w:trPr>
        <w:tc>
          <w:tcPr>
            <w:cnfStyle w:val="001000000000" w:firstRow="0" w:lastRow="0" w:firstColumn="1" w:lastColumn="0" w:oddVBand="0" w:evenVBand="0" w:oddHBand="0" w:evenHBand="0" w:firstRowFirstColumn="0" w:firstRowLastColumn="0" w:lastRowFirstColumn="0" w:lastRowLastColumn="0"/>
            <w:tcW w:w="2134" w:type="dxa"/>
            <w:noWrap/>
            <w:hideMark/>
          </w:tcPr>
          <w:p w14:paraId="21CE98C5" w14:textId="77777777" w:rsidR="007E382C" w:rsidRPr="00B00733" w:rsidRDefault="007E382C" w:rsidP="00DB2140">
            <w:pPr>
              <w:jc w:val="right"/>
              <w:rPr>
                <w:rFonts w:ascii="Simplified Arabic" w:eastAsia="Times New Roman" w:hAnsi="Simplified Arabic" w:cs="Simplified Arabic"/>
                <w:color w:val="000000"/>
                <w:kern w:val="0"/>
                <w:sz w:val="20"/>
                <w:szCs w:val="20"/>
                <w:rtl/>
                <w14:ligatures w14:val="none"/>
              </w:rPr>
            </w:pPr>
            <w:r w:rsidRPr="00B00733">
              <w:rPr>
                <w:rFonts w:ascii="Simplified Arabic" w:eastAsia="Times New Roman" w:hAnsi="Simplified Arabic" w:cs="Simplified Arabic"/>
                <w:kern w:val="0"/>
                <w:sz w:val="20"/>
                <w:szCs w:val="20"/>
                <w14:ligatures w14:val="none"/>
              </w:rPr>
              <w:t>600%</w:t>
            </w:r>
          </w:p>
        </w:tc>
        <w:tc>
          <w:tcPr>
            <w:tcW w:w="2650" w:type="dxa"/>
            <w:noWrap/>
            <w:hideMark/>
          </w:tcPr>
          <w:p w14:paraId="0DC793D0" w14:textId="77777777" w:rsidR="007E382C" w:rsidRPr="00B00733" w:rsidRDefault="007E382C" w:rsidP="00DB2140">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kern w:val="0"/>
                <w:sz w:val="20"/>
                <w:szCs w:val="20"/>
                <w14:ligatures w14:val="none"/>
              </w:rPr>
              <w:t>35%</w:t>
            </w:r>
          </w:p>
        </w:tc>
        <w:tc>
          <w:tcPr>
            <w:tcW w:w="2535" w:type="dxa"/>
            <w:noWrap/>
            <w:hideMark/>
          </w:tcPr>
          <w:p w14:paraId="3C7E48A9" w14:textId="77777777" w:rsidR="007E382C" w:rsidRPr="00B00733" w:rsidRDefault="007E382C" w:rsidP="00DB2140">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kern w:val="0"/>
                <w:sz w:val="20"/>
                <w:szCs w:val="20"/>
                <w14:ligatures w14:val="none"/>
              </w:rPr>
              <w:t>5%</w:t>
            </w:r>
          </w:p>
        </w:tc>
        <w:tc>
          <w:tcPr>
            <w:tcW w:w="1141" w:type="dxa"/>
            <w:noWrap/>
            <w:hideMark/>
          </w:tcPr>
          <w:p w14:paraId="53B65AC7" w14:textId="77777777" w:rsidR="007E382C" w:rsidRPr="00B00733" w:rsidRDefault="007E382C" w:rsidP="00DB2140">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kern w:val="0"/>
                <w:sz w:val="20"/>
                <w:szCs w:val="20"/>
                <w:rtl/>
                <w14:ligatures w14:val="none"/>
              </w:rPr>
              <w:t xml:space="preserve">أنظمة </w:t>
            </w:r>
            <w:r w:rsidRPr="00B00733">
              <w:rPr>
                <w:rFonts w:ascii="Simplified Arabic" w:eastAsia="Times New Roman" w:hAnsi="Simplified Arabic" w:cs="Simplified Arabic"/>
                <w:kern w:val="0"/>
                <w:sz w:val="20"/>
                <w:szCs w:val="20"/>
                <w14:ligatures w14:val="none"/>
              </w:rPr>
              <w:t>IoT</w:t>
            </w:r>
            <w:r w:rsidRPr="00B00733">
              <w:rPr>
                <w:rFonts w:ascii="Simplified Arabic" w:eastAsia="Times New Roman" w:hAnsi="Simplified Arabic" w:cs="Simplified Arabic"/>
                <w:kern w:val="0"/>
                <w:sz w:val="20"/>
                <w:szCs w:val="20"/>
                <w:rtl/>
                <w14:ligatures w14:val="none"/>
              </w:rPr>
              <w:t xml:space="preserve"> الصناعية</w:t>
            </w:r>
          </w:p>
        </w:tc>
      </w:tr>
      <w:tr w:rsidR="007E382C" w:rsidRPr="00B00733" w14:paraId="2A108668" w14:textId="77777777" w:rsidTr="00DB2140">
        <w:trPr>
          <w:trHeight w:val="288"/>
          <w:jc w:val="right"/>
        </w:trPr>
        <w:tc>
          <w:tcPr>
            <w:cnfStyle w:val="001000000000" w:firstRow="0" w:lastRow="0" w:firstColumn="1" w:lastColumn="0" w:oddVBand="0" w:evenVBand="0" w:oddHBand="0" w:evenHBand="0" w:firstRowFirstColumn="0" w:firstRowLastColumn="0" w:lastRowFirstColumn="0" w:lastRowLastColumn="0"/>
            <w:tcW w:w="2134" w:type="dxa"/>
            <w:noWrap/>
            <w:hideMark/>
          </w:tcPr>
          <w:p w14:paraId="510960E4" w14:textId="77777777" w:rsidR="007E382C" w:rsidRPr="00B00733" w:rsidRDefault="007E382C" w:rsidP="00DB2140">
            <w:pPr>
              <w:jc w:val="right"/>
              <w:rPr>
                <w:rFonts w:ascii="Simplified Arabic" w:eastAsia="Times New Roman" w:hAnsi="Simplified Arabic" w:cs="Simplified Arabic"/>
                <w:color w:val="000000"/>
                <w:kern w:val="0"/>
                <w:sz w:val="20"/>
                <w:szCs w:val="20"/>
                <w:rtl/>
                <w14:ligatures w14:val="none"/>
              </w:rPr>
            </w:pPr>
            <w:r w:rsidRPr="00B00733">
              <w:rPr>
                <w:rFonts w:ascii="Simplified Arabic" w:eastAsia="Times New Roman" w:hAnsi="Simplified Arabic" w:cs="Simplified Arabic"/>
                <w:color w:val="000000"/>
                <w:kern w:val="0"/>
                <w:sz w:val="20"/>
                <w:szCs w:val="20"/>
                <w14:ligatures w14:val="none"/>
              </w:rPr>
              <w:t>650%</w:t>
            </w:r>
          </w:p>
        </w:tc>
        <w:tc>
          <w:tcPr>
            <w:tcW w:w="2650" w:type="dxa"/>
            <w:noWrap/>
            <w:hideMark/>
          </w:tcPr>
          <w:p w14:paraId="6FD6F4C6" w14:textId="77777777" w:rsidR="007E382C" w:rsidRPr="00B00733" w:rsidRDefault="007E382C" w:rsidP="00DB2140">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color w:val="000000"/>
                <w:kern w:val="0"/>
                <w:sz w:val="20"/>
                <w:szCs w:val="20"/>
                <w14:ligatures w14:val="none"/>
              </w:rPr>
              <w:t>30%</w:t>
            </w:r>
          </w:p>
        </w:tc>
        <w:tc>
          <w:tcPr>
            <w:tcW w:w="2535" w:type="dxa"/>
            <w:noWrap/>
            <w:hideMark/>
          </w:tcPr>
          <w:p w14:paraId="247949FD" w14:textId="77777777" w:rsidR="007E382C" w:rsidRPr="00B00733" w:rsidRDefault="007E382C" w:rsidP="00DB2140">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color w:val="000000"/>
                <w:kern w:val="0"/>
                <w:sz w:val="20"/>
                <w:szCs w:val="20"/>
                <w14:ligatures w14:val="none"/>
              </w:rPr>
              <w:t>4%</w:t>
            </w:r>
          </w:p>
        </w:tc>
        <w:tc>
          <w:tcPr>
            <w:tcW w:w="1141" w:type="dxa"/>
            <w:noWrap/>
            <w:hideMark/>
          </w:tcPr>
          <w:p w14:paraId="5C1844B4" w14:textId="77777777" w:rsidR="007E382C" w:rsidRPr="00B00733" w:rsidRDefault="007E382C" w:rsidP="00DB2140">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0"/>
                <w:szCs w:val="20"/>
                <w14:ligatures w14:val="none"/>
              </w:rPr>
            </w:pPr>
            <w:r w:rsidRPr="00B00733">
              <w:rPr>
                <w:rFonts w:ascii="Simplified Arabic" w:eastAsia="Times New Roman" w:hAnsi="Simplified Arabic" w:cs="Simplified Arabic"/>
                <w:kern w:val="0"/>
                <w:sz w:val="20"/>
                <w:szCs w:val="20"/>
                <w:rtl/>
                <w14:ligatures w14:val="none"/>
              </w:rPr>
              <w:t>أنظمة الذكاء الاصطناعي</w:t>
            </w:r>
          </w:p>
        </w:tc>
      </w:tr>
      <w:tr w:rsidR="007E382C" w:rsidRPr="00B00733" w14:paraId="3AAD9AA8"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701158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نوع النظام</w:t>
            </w:r>
          </w:p>
        </w:tc>
        <w:tc>
          <w:tcPr>
            <w:tcW w:w="0" w:type="auto"/>
            <w:hideMark/>
          </w:tcPr>
          <w:p w14:paraId="5FA3BC66"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معدل الفشل في الظروف العادية</w:t>
            </w:r>
          </w:p>
        </w:tc>
        <w:tc>
          <w:tcPr>
            <w:tcW w:w="0" w:type="auto"/>
            <w:hideMark/>
          </w:tcPr>
          <w:p w14:paraId="277F8586"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معدل الفشل في البيئات الرطبة</w:t>
            </w:r>
          </w:p>
        </w:tc>
        <w:tc>
          <w:tcPr>
            <w:tcW w:w="0" w:type="auto"/>
            <w:hideMark/>
          </w:tcPr>
          <w:p w14:paraId="623231CE"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نسبة الزيادة</w:t>
            </w:r>
          </w:p>
        </w:tc>
      </w:tr>
      <w:tr w:rsidR="007E382C" w:rsidRPr="00B00733" w14:paraId="169AF00C"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112EB4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أنظمة التحكم البسيطة</w:t>
            </w:r>
          </w:p>
        </w:tc>
        <w:tc>
          <w:tcPr>
            <w:tcW w:w="0" w:type="auto"/>
            <w:hideMark/>
          </w:tcPr>
          <w:p w14:paraId="3DDA0C18"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w:t>
            </w:r>
          </w:p>
        </w:tc>
        <w:tc>
          <w:tcPr>
            <w:tcW w:w="0" w:type="auto"/>
            <w:hideMark/>
          </w:tcPr>
          <w:p w14:paraId="710EB8C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15%</w:t>
            </w:r>
          </w:p>
        </w:tc>
        <w:tc>
          <w:tcPr>
            <w:tcW w:w="0" w:type="auto"/>
            <w:hideMark/>
          </w:tcPr>
          <w:p w14:paraId="5CD29B4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650%</w:t>
            </w:r>
          </w:p>
        </w:tc>
      </w:tr>
      <w:tr w:rsidR="007E382C" w:rsidRPr="00B00733" w14:paraId="55F9F26B"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0F7B142"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أنظمة</w:t>
            </w:r>
            <w:r w:rsidRPr="00B00733">
              <w:rPr>
                <w:rFonts w:ascii="Simplified Arabic" w:hAnsi="Simplified Arabic" w:cs="Simplified Arabic"/>
                <w:sz w:val="20"/>
                <w:szCs w:val="20"/>
              </w:rPr>
              <w:t xml:space="preserve"> SCADA</w:t>
            </w:r>
          </w:p>
        </w:tc>
        <w:tc>
          <w:tcPr>
            <w:tcW w:w="0" w:type="auto"/>
            <w:hideMark/>
          </w:tcPr>
          <w:p w14:paraId="495813F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w:t>
            </w:r>
          </w:p>
        </w:tc>
        <w:tc>
          <w:tcPr>
            <w:tcW w:w="0" w:type="auto"/>
            <w:hideMark/>
          </w:tcPr>
          <w:p w14:paraId="530275D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25%</w:t>
            </w:r>
          </w:p>
        </w:tc>
        <w:tc>
          <w:tcPr>
            <w:tcW w:w="0" w:type="auto"/>
            <w:hideMark/>
          </w:tcPr>
          <w:p w14:paraId="206ECEA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733%</w:t>
            </w:r>
          </w:p>
        </w:tc>
      </w:tr>
      <w:tr w:rsidR="007E382C" w:rsidRPr="00B00733" w14:paraId="05786D34"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0D5DD5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lastRenderedPageBreak/>
              <w:t>أنظمة</w:t>
            </w:r>
            <w:r w:rsidRPr="00B00733">
              <w:rPr>
                <w:rFonts w:ascii="Simplified Arabic" w:hAnsi="Simplified Arabic" w:cs="Simplified Arabic"/>
                <w:sz w:val="20"/>
                <w:szCs w:val="20"/>
              </w:rPr>
              <w:t xml:space="preserve"> IoT </w:t>
            </w:r>
            <w:r w:rsidRPr="00B00733">
              <w:rPr>
                <w:rFonts w:ascii="Simplified Arabic" w:hAnsi="Simplified Arabic" w:cs="Simplified Arabic"/>
                <w:sz w:val="20"/>
                <w:szCs w:val="20"/>
                <w:rtl/>
              </w:rPr>
              <w:t>الصناعية</w:t>
            </w:r>
          </w:p>
        </w:tc>
        <w:tc>
          <w:tcPr>
            <w:tcW w:w="0" w:type="auto"/>
            <w:hideMark/>
          </w:tcPr>
          <w:p w14:paraId="5799571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5%</w:t>
            </w:r>
          </w:p>
        </w:tc>
        <w:tc>
          <w:tcPr>
            <w:tcW w:w="0" w:type="auto"/>
            <w:hideMark/>
          </w:tcPr>
          <w:p w14:paraId="30AE7980"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35%</w:t>
            </w:r>
          </w:p>
        </w:tc>
        <w:tc>
          <w:tcPr>
            <w:tcW w:w="0" w:type="auto"/>
            <w:hideMark/>
          </w:tcPr>
          <w:p w14:paraId="3077F82C"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600%</w:t>
            </w:r>
          </w:p>
        </w:tc>
      </w:tr>
      <w:tr w:rsidR="007E382C" w:rsidRPr="00B00733" w14:paraId="194314FA"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80226B9"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أنظمة الذكاء الاصطناعي</w:t>
            </w:r>
          </w:p>
        </w:tc>
        <w:tc>
          <w:tcPr>
            <w:tcW w:w="0" w:type="auto"/>
            <w:hideMark/>
          </w:tcPr>
          <w:p w14:paraId="05948850"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4%</w:t>
            </w:r>
          </w:p>
        </w:tc>
        <w:tc>
          <w:tcPr>
            <w:tcW w:w="0" w:type="auto"/>
            <w:hideMark/>
          </w:tcPr>
          <w:p w14:paraId="2E3E175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30%</w:t>
            </w:r>
          </w:p>
        </w:tc>
        <w:tc>
          <w:tcPr>
            <w:tcW w:w="0" w:type="auto"/>
            <w:hideMark/>
          </w:tcPr>
          <w:p w14:paraId="1F1239E0"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650%</w:t>
            </w:r>
          </w:p>
        </w:tc>
      </w:tr>
    </w:tbl>
    <w:p w14:paraId="3D88830D" w14:textId="77777777" w:rsidR="007E382C" w:rsidRPr="00B00733" w:rsidRDefault="007E382C" w:rsidP="007E382C">
      <w:pPr>
        <w:rPr>
          <w:rFonts w:ascii="Simplified Arabic" w:hAnsi="Simplified Arabic" w:cs="Simplified Arabic"/>
          <w:b/>
          <w:bCs/>
          <w:sz w:val="20"/>
          <w:szCs w:val="20"/>
          <w:rtl/>
        </w:rPr>
      </w:pPr>
    </w:p>
    <w:p w14:paraId="39186775" w14:textId="77777777" w:rsidR="007E382C" w:rsidRPr="00B00733" w:rsidRDefault="007E382C" w:rsidP="007E382C">
      <w:pPr>
        <w:rPr>
          <w:rFonts w:ascii="Simplified Arabic" w:hAnsi="Simplified Arabic" w:cs="Simplified Arabic"/>
          <w:b/>
          <w:bCs/>
          <w:sz w:val="20"/>
          <w:szCs w:val="20"/>
          <w:rtl/>
        </w:rPr>
      </w:pPr>
    </w:p>
    <w:p w14:paraId="7845D642" w14:textId="77777777" w:rsidR="007E382C" w:rsidRPr="002067F9" w:rsidRDefault="007E382C" w:rsidP="007E382C">
      <w:pPr>
        <w:pStyle w:val="Heading2"/>
      </w:pPr>
      <w:bookmarkStart w:id="144" w:name="_Toc215941498"/>
      <w:r w:rsidRPr="00BB49A4">
        <w:rPr>
          <w:szCs w:val="20"/>
          <w:rtl/>
        </w:rPr>
        <w:t>الحلول التقنية المتكاملة</w:t>
      </w:r>
      <w:bookmarkEnd w:id="144"/>
    </w:p>
    <w:p w14:paraId="2A398B41"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للتغلب على تأثير الرطوبة على الأنظمة البرمجية والأجهزة الإلكترونية، يتم تطبيق حلول تقنية متكاملة تشمل استخدام أغلفة مضادة للرطوبة ذات تصنيف</w:t>
      </w:r>
      <w:r w:rsidRPr="00B00733">
        <w:rPr>
          <w:rFonts w:ascii="Simplified Arabic" w:hAnsi="Simplified Arabic" w:cs="Simplified Arabic"/>
          <w:sz w:val="20"/>
          <w:szCs w:val="20"/>
        </w:rPr>
        <w:t xml:space="preserve"> IP67 </w:t>
      </w:r>
      <w:r w:rsidRPr="00B00733">
        <w:rPr>
          <w:rFonts w:ascii="Simplified Arabic" w:hAnsi="Simplified Arabic" w:cs="Simplified Arabic"/>
          <w:sz w:val="20"/>
          <w:szCs w:val="20"/>
          <w:rtl/>
        </w:rPr>
        <w:t>فما فوق، وتطبيق طلاءات نانوية عازلة للرطوبة على المكونات الإلكترونية، وتصميم أنظمة تبريد وتجفيف متخصصة. على مستوى البرمجيات، يتم تطوير أنظمة مراقبة مستمرة لأداء المكونات المادية، وتطبيق تقنيات معالجة إشارات متقدمة لتصفية البيانات المشوهة، وإنشاء أنظمة نسخ احتياطي ذكية تعمل تلقائياً عند اكتشاف أي تهديد</w:t>
      </w:r>
      <w:r w:rsidRPr="00B00733">
        <w:rPr>
          <w:rFonts w:ascii="Simplified Arabic" w:hAnsi="Simplified Arabic" w:cs="Simplified Arabic"/>
          <w:sz w:val="20"/>
          <w:szCs w:val="20"/>
        </w:rPr>
        <w:t>.</w:t>
      </w:r>
    </w:p>
    <w:p w14:paraId="7C9FF807" w14:textId="77777777" w:rsidR="007E382C" w:rsidRPr="002067F9" w:rsidRDefault="007E382C" w:rsidP="007E382C">
      <w:pPr>
        <w:pStyle w:val="Heading2"/>
      </w:pPr>
      <w:bookmarkStart w:id="145" w:name="_Toc215941499"/>
      <w:r w:rsidRPr="002067F9">
        <w:rPr>
          <w:szCs w:val="20"/>
          <w:rtl/>
        </w:rPr>
        <w:t>التوجهات المستقبلية في تطوير الأنظمة المقاومة للرطوبة</w:t>
      </w:r>
      <w:bookmarkEnd w:id="145"/>
    </w:p>
    <w:p w14:paraId="1FFB265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يتجه التطوير المستقبلي نحو إنشاء أنظمة سيبرانية-فيزيائية متكاملة قادرة على التكيف الذاتي مع الظروف البيئية. تعتمد هذه الأنظمة على حساسات متطورة لرصد الظروف البيئية، وأنظمة تحكم تنبؤية، وبرمجيات ذاتية التعلم قادرة على ضبط معاملاتها تلقائياً وفقاً لمستويات الرطوبة. كما يتم العمل على تطوير مواد إلكترونية جديدة مقاومة للرطوبة، وبروتوكولات اتصال أكثر موثوقية، وأنظمة طاقة ذاتية مقاومة للتأثيرات البيئية</w:t>
      </w:r>
      <w:r w:rsidRPr="00B00733">
        <w:rPr>
          <w:rFonts w:ascii="Simplified Arabic" w:hAnsi="Simplified Arabic" w:cs="Simplified Arabic"/>
          <w:sz w:val="20"/>
          <w:szCs w:val="20"/>
        </w:rPr>
        <w:t>.</w:t>
      </w:r>
    </w:p>
    <w:p w14:paraId="00F9E259" w14:textId="77777777" w:rsidR="007E382C" w:rsidRPr="002067F9" w:rsidRDefault="007E382C" w:rsidP="007E382C">
      <w:pPr>
        <w:pStyle w:val="Heading2"/>
      </w:pPr>
      <w:bookmarkStart w:id="146" w:name="_Toc215941500"/>
      <w:r w:rsidRPr="002067F9">
        <w:rPr>
          <w:szCs w:val="20"/>
          <w:rtl/>
        </w:rPr>
        <w:t>الاستراتيجيات التشغيلية للحد من التأثير</w:t>
      </w:r>
      <w:bookmarkEnd w:id="146"/>
    </w:p>
    <w:p w14:paraId="0D6D198C"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على المستوى التشغيلي، يمكن تطبيق عدة استراتيجيات للحد من تأثير الرطوبة على الأنظمة البرمجية تشمل إجراء صيانة وقائية منتظمة للأجهزة الإلكترونية، وتطبيق برامج مراقبة مستمرة لأداء الأنظمة، وتنفيذ تدريبات متخصصة للكوادر الفنية على التعامل مع أعطال البيئات الرطبة. كما ينبغي تطوير خطط طوارئ مفصلة للتعامل مع أعطال الأنظمة الرقمية، وإنشاء نظام إدارة </w:t>
      </w:r>
      <w:proofErr w:type="gramStart"/>
      <w:r w:rsidRPr="00B00733">
        <w:rPr>
          <w:rFonts w:ascii="Simplified Arabic" w:hAnsi="Simplified Arabic" w:cs="Simplified Arabic"/>
          <w:sz w:val="20"/>
          <w:szCs w:val="20"/>
          <w:rtl/>
        </w:rPr>
        <w:t>مخاطر</w:t>
      </w:r>
      <w:proofErr w:type="gramEnd"/>
      <w:r w:rsidRPr="00B00733">
        <w:rPr>
          <w:rFonts w:ascii="Simplified Arabic" w:hAnsi="Simplified Arabic" w:cs="Simplified Arabic"/>
          <w:sz w:val="20"/>
          <w:szCs w:val="20"/>
          <w:rtl/>
        </w:rPr>
        <w:t xml:space="preserve"> متكامل يركز على التهديدات البيئية</w:t>
      </w:r>
      <w:r w:rsidRPr="00B00733">
        <w:rPr>
          <w:rFonts w:ascii="Simplified Arabic" w:hAnsi="Simplified Arabic" w:cs="Simplified Arabic"/>
          <w:sz w:val="20"/>
          <w:szCs w:val="20"/>
        </w:rPr>
        <w:t>.</w:t>
      </w:r>
    </w:p>
    <w:p w14:paraId="2D79BF9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من خلال هذه الحلول المتكاملة، يمكن تحقيق استقرار تشغيلي عالٍ للأنظمة البرمجية والأجهزة الإلكترونية في البيئات الرطبة، مما يضمن استمرارية العمليات الإنتاجية ويحقق الجدوى الاقتصادية المرجوة من التحول الرقمي في القطاع الصناعي</w:t>
      </w:r>
      <w:r w:rsidRPr="00B00733">
        <w:rPr>
          <w:rFonts w:ascii="Simplified Arabic" w:hAnsi="Simplified Arabic" w:cs="Simplified Arabic"/>
          <w:sz w:val="20"/>
          <w:szCs w:val="20"/>
        </w:rPr>
        <w:t>.</w:t>
      </w:r>
    </w:p>
    <w:p w14:paraId="32B7DDE2" w14:textId="77777777" w:rsidR="007E382C" w:rsidRPr="00B00733" w:rsidRDefault="007E382C" w:rsidP="007E382C">
      <w:pPr>
        <w:rPr>
          <w:rFonts w:ascii="Simplified Arabic" w:hAnsi="Simplified Arabic" w:cs="Simplified Arabic"/>
          <w:sz w:val="20"/>
          <w:szCs w:val="20"/>
        </w:rPr>
      </w:pPr>
    </w:p>
    <w:p w14:paraId="52C7F703" w14:textId="77777777" w:rsidR="007E382C" w:rsidRPr="00B54666" w:rsidRDefault="007E382C" w:rsidP="007E382C">
      <w:pPr>
        <w:pStyle w:val="Heading2"/>
      </w:pPr>
      <w:bookmarkStart w:id="147" w:name="_Toc215941501"/>
      <w:r w:rsidRPr="00B54666">
        <w:rPr>
          <w:szCs w:val="20"/>
          <w:rtl/>
        </w:rPr>
        <w:t>تأثير الرطوبة على استقرار الطاقة الكهربائية في المنشآت الصناعية</w:t>
      </w:r>
      <w:bookmarkEnd w:id="147"/>
    </w:p>
    <w:p w14:paraId="5C5C105B"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مشاكل استقرار الطاقة الكهربائية أحد التحديات الجوهرية في المنشآت الصناعية الرطبة، حيث تؤثر الرطوبة العالية سلباً على كفاءة الشبكات الكهربائية وموثوقيتها. تظهر الإحصائيات أن المنشآت الصناعية في البيئات الرطبة تتكبد خسائر فاقدة في الطاقة تصل إلى 25% أعلى من المنشآت في البيئات العادية، كما ترتفع معدلات الأعطال الكهربائية بنسبة 40% بسبب تأثير الرطوبة</w:t>
      </w:r>
      <w:r w:rsidRPr="00B00733">
        <w:rPr>
          <w:rFonts w:ascii="Simplified Arabic" w:hAnsi="Simplified Arabic" w:cs="Simplified Arabic"/>
          <w:sz w:val="20"/>
          <w:szCs w:val="20"/>
        </w:rPr>
        <w:t>.</w:t>
      </w:r>
    </w:p>
    <w:p w14:paraId="52EC688C"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تأثير الرطوبة على الشبكات الكهربائية والمعدات</w:t>
      </w:r>
    </w:p>
    <w:p w14:paraId="52739581"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تتسبب الرطوبة العالية في حدوث تسرب كهربائي عبر العوازل والأسطح، مما يؤدي إلى فقدان الطاقة وارتفاع درجات الحرارة في الكابلات والمعدات الكهربائية. كما تؤدي إلى تكون طبقات موصلة على الأسطح العازلة، مما يسبب حدوث قِصَر بين الأطوار المختلفة. وتتسرب الرطوبة إلى لوحات التوزيع والمفاتيح الكهربائية مسببة تآكل الوصلات والموصلات، مما يزيد من مقاومتها الكهربائية ويؤدي إلى فقدان إضافي في الطاقة</w:t>
      </w:r>
      <w:r w:rsidRPr="00B00733">
        <w:rPr>
          <w:rFonts w:ascii="Simplified Arabic" w:hAnsi="Simplified Arabic" w:cs="Simplified Arabic"/>
          <w:sz w:val="20"/>
          <w:szCs w:val="20"/>
        </w:rPr>
        <w:t>.</w:t>
      </w:r>
    </w:p>
    <w:p w14:paraId="373B5D1E" w14:textId="77777777" w:rsidR="007E382C" w:rsidRPr="00B54666" w:rsidRDefault="007E382C" w:rsidP="007E382C">
      <w:pPr>
        <w:pStyle w:val="Heading2"/>
      </w:pPr>
      <w:bookmarkStart w:id="148" w:name="_Toc215941502"/>
      <w:r w:rsidRPr="00B54666">
        <w:rPr>
          <w:szCs w:val="20"/>
          <w:rtl/>
        </w:rPr>
        <w:t>تحديات أداء أنظمة التحكم في الظروف الرطبة</w:t>
      </w:r>
      <w:bookmarkEnd w:id="148"/>
    </w:p>
    <w:p w14:paraId="7B7006E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تواجه أنظمة التحكم الكهربائية صعوبات كبيرة في الحفاظ على دقتها في البيئات الرطبة، حيث تؤثر الرطوبة على أداء أجهزة الحماية والقياس. تتسبب في اختلال معايرة أجهزة القياس، وتشويه إشارات التحكم، وتأخر في استجابة أنظمة الحماية. كما تؤدي إلى حدوث أعطال متكررة في المرحلات الكهربائية ومفاتيح التحكم، مما يهدد استقرار العمليات الإنتاجية ويزيد من </w:t>
      </w:r>
      <w:r w:rsidRPr="00B00733">
        <w:rPr>
          <w:rFonts w:ascii="Simplified Arabic" w:hAnsi="Simplified Arabic" w:cs="Simplified Arabic" w:hint="cs"/>
          <w:sz w:val="20"/>
          <w:szCs w:val="20"/>
          <w:rtl/>
        </w:rPr>
        <w:t>أخطار</w:t>
      </w:r>
      <w:r w:rsidRPr="00B00733">
        <w:rPr>
          <w:rFonts w:ascii="Simplified Arabic" w:hAnsi="Simplified Arabic" w:cs="Simplified Arabic"/>
          <w:sz w:val="20"/>
          <w:szCs w:val="20"/>
          <w:rtl/>
        </w:rPr>
        <w:t xml:space="preserve"> التوقف غير المخطط له</w:t>
      </w:r>
      <w:r w:rsidRPr="00B00733">
        <w:rPr>
          <w:rFonts w:ascii="Simplified Arabic" w:hAnsi="Simplified Arabic" w:cs="Simplified Arabic"/>
          <w:sz w:val="20"/>
          <w:szCs w:val="20"/>
        </w:rPr>
        <w:t>.</w:t>
      </w:r>
    </w:p>
    <w:p w14:paraId="13C60FA2" w14:textId="77777777" w:rsidR="007E382C" w:rsidRDefault="007E382C" w:rsidP="007E382C">
      <w:pPr>
        <w:pStyle w:val="a"/>
        <w:rPr>
          <w:rtl/>
        </w:rPr>
      </w:pPr>
    </w:p>
    <w:p w14:paraId="30527E6A"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149" w:name="_Toc215933562"/>
      <w:r>
        <w:rPr>
          <w:noProof/>
          <w:rtl/>
        </w:rPr>
        <w:t>21</w:t>
      </w:r>
      <w:r>
        <w:fldChar w:fldCharType="end"/>
      </w:r>
      <w:r>
        <w:t xml:space="preserve"> </w:t>
      </w:r>
      <w:r w:rsidRPr="00B00733">
        <w:rPr>
          <w:b/>
          <w:rtl/>
        </w:rPr>
        <w:t>الجدول: تحليل تأثير الرطوبة على مكونات النظام الكهربائي</w:t>
      </w:r>
      <w:bookmarkEnd w:id="149"/>
    </w:p>
    <w:tbl>
      <w:tblPr>
        <w:tblStyle w:val="GridTable4-Accent1"/>
        <w:tblW w:w="0" w:type="auto"/>
        <w:jc w:val="right"/>
        <w:tblLook w:val="04A0" w:firstRow="1" w:lastRow="0" w:firstColumn="1" w:lastColumn="0" w:noHBand="0" w:noVBand="1"/>
      </w:tblPr>
      <w:tblGrid>
        <w:gridCol w:w="1304"/>
        <w:gridCol w:w="1724"/>
        <w:gridCol w:w="1806"/>
        <w:gridCol w:w="1259"/>
      </w:tblGrid>
      <w:tr w:rsidR="007E382C" w:rsidRPr="00B00733" w14:paraId="40207270"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7C863B3"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المكون الكهربائي</w:t>
            </w:r>
          </w:p>
        </w:tc>
        <w:tc>
          <w:tcPr>
            <w:tcW w:w="0" w:type="auto"/>
            <w:hideMark/>
          </w:tcPr>
          <w:p w14:paraId="0DA5B6E7"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نسبة التدهور في الأداء</w:t>
            </w:r>
          </w:p>
        </w:tc>
        <w:tc>
          <w:tcPr>
            <w:tcW w:w="0" w:type="auto"/>
            <w:hideMark/>
          </w:tcPr>
          <w:p w14:paraId="29666C79"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تكاليف الصيانة الإضافية</w:t>
            </w:r>
          </w:p>
        </w:tc>
        <w:tc>
          <w:tcPr>
            <w:tcW w:w="0" w:type="auto"/>
            <w:hideMark/>
          </w:tcPr>
          <w:p w14:paraId="595C2C68"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معدل الأعطال</w:t>
            </w:r>
          </w:p>
        </w:tc>
      </w:tr>
      <w:tr w:rsidR="007E382C" w:rsidRPr="00B00733" w14:paraId="4BD423B1"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7D318AA"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lastRenderedPageBreak/>
              <w:t>المحولات</w:t>
            </w:r>
          </w:p>
        </w:tc>
        <w:tc>
          <w:tcPr>
            <w:tcW w:w="0" w:type="auto"/>
            <w:hideMark/>
          </w:tcPr>
          <w:p w14:paraId="386613C4"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20-30%</w:t>
            </w:r>
          </w:p>
        </w:tc>
        <w:tc>
          <w:tcPr>
            <w:tcW w:w="0" w:type="auto"/>
            <w:hideMark/>
          </w:tcPr>
          <w:p w14:paraId="3F111028"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40% </w:t>
            </w:r>
            <w:r w:rsidRPr="00B00733">
              <w:rPr>
                <w:rFonts w:ascii="Simplified Arabic" w:hAnsi="Simplified Arabic" w:cs="Simplified Arabic"/>
                <w:sz w:val="20"/>
                <w:szCs w:val="20"/>
                <w:rtl/>
              </w:rPr>
              <w:t>أعلى</w:t>
            </w:r>
          </w:p>
        </w:tc>
        <w:tc>
          <w:tcPr>
            <w:tcW w:w="0" w:type="auto"/>
            <w:hideMark/>
          </w:tcPr>
          <w:p w14:paraId="0CA5B31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3-4 </w:t>
            </w:r>
            <w:r w:rsidRPr="00B00733">
              <w:rPr>
                <w:rFonts w:ascii="Simplified Arabic" w:hAnsi="Simplified Arabic" w:cs="Simplified Arabic"/>
                <w:sz w:val="20"/>
                <w:szCs w:val="20"/>
                <w:rtl/>
              </w:rPr>
              <w:t>مرات أعلى</w:t>
            </w:r>
          </w:p>
        </w:tc>
      </w:tr>
      <w:tr w:rsidR="007E382C" w:rsidRPr="00B00733" w14:paraId="6EBFFFAF"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46A08D5"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الكابلات</w:t>
            </w:r>
          </w:p>
        </w:tc>
        <w:tc>
          <w:tcPr>
            <w:tcW w:w="0" w:type="auto"/>
            <w:hideMark/>
          </w:tcPr>
          <w:p w14:paraId="12E18A7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25-35%</w:t>
            </w:r>
          </w:p>
        </w:tc>
        <w:tc>
          <w:tcPr>
            <w:tcW w:w="0" w:type="auto"/>
            <w:hideMark/>
          </w:tcPr>
          <w:p w14:paraId="71894B05"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50% </w:t>
            </w:r>
            <w:r w:rsidRPr="00B00733">
              <w:rPr>
                <w:rFonts w:ascii="Simplified Arabic" w:hAnsi="Simplified Arabic" w:cs="Simplified Arabic"/>
                <w:sz w:val="20"/>
                <w:szCs w:val="20"/>
                <w:rtl/>
              </w:rPr>
              <w:t>أعلى</w:t>
            </w:r>
          </w:p>
        </w:tc>
        <w:tc>
          <w:tcPr>
            <w:tcW w:w="0" w:type="auto"/>
            <w:hideMark/>
          </w:tcPr>
          <w:p w14:paraId="3B0FF893"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4-5 </w:t>
            </w:r>
            <w:r w:rsidRPr="00B00733">
              <w:rPr>
                <w:rFonts w:ascii="Simplified Arabic" w:hAnsi="Simplified Arabic" w:cs="Simplified Arabic"/>
                <w:sz w:val="20"/>
                <w:szCs w:val="20"/>
                <w:rtl/>
              </w:rPr>
              <w:t>مرات أعلى</w:t>
            </w:r>
          </w:p>
        </w:tc>
      </w:tr>
      <w:tr w:rsidR="007E382C" w:rsidRPr="00B00733" w14:paraId="589DB56E"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6C0C612"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لوحات التوزيع</w:t>
            </w:r>
          </w:p>
        </w:tc>
        <w:tc>
          <w:tcPr>
            <w:tcW w:w="0" w:type="auto"/>
            <w:hideMark/>
          </w:tcPr>
          <w:p w14:paraId="3C7B972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30-40%</w:t>
            </w:r>
          </w:p>
        </w:tc>
        <w:tc>
          <w:tcPr>
            <w:tcW w:w="0" w:type="auto"/>
            <w:hideMark/>
          </w:tcPr>
          <w:p w14:paraId="6C627B3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60% </w:t>
            </w:r>
            <w:r w:rsidRPr="00B00733">
              <w:rPr>
                <w:rFonts w:ascii="Simplified Arabic" w:hAnsi="Simplified Arabic" w:cs="Simplified Arabic"/>
                <w:sz w:val="20"/>
                <w:szCs w:val="20"/>
                <w:rtl/>
              </w:rPr>
              <w:t>أعلى</w:t>
            </w:r>
          </w:p>
        </w:tc>
        <w:tc>
          <w:tcPr>
            <w:tcW w:w="0" w:type="auto"/>
            <w:hideMark/>
          </w:tcPr>
          <w:p w14:paraId="191F160D"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5-6 </w:t>
            </w:r>
            <w:r w:rsidRPr="00B00733">
              <w:rPr>
                <w:rFonts w:ascii="Simplified Arabic" w:hAnsi="Simplified Arabic" w:cs="Simplified Arabic"/>
                <w:sz w:val="20"/>
                <w:szCs w:val="20"/>
                <w:rtl/>
              </w:rPr>
              <w:t>مرات أعلى</w:t>
            </w:r>
          </w:p>
        </w:tc>
      </w:tr>
      <w:tr w:rsidR="007E382C" w:rsidRPr="00B00733" w14:paraId="456C88B3"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5462C75"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أنظمة الحماية</w:t>
            </w:r>
          </w:p>
        </w:tc>
        <w:tc>
          <w:tcPr>
            <w:tcW w:w="0" w:type="auto"/>
            <w:hideMark/>
          </w:tcPr>
          <w:p w14:paraId="602442C5"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35-45%</w:t>
            </w:r>
          </w:p>
        </w:tc>
        <w:tc>
          <w:tcPr>
            <w:tcW w:w="0" w:type="auto"/>
            <w:hideMark/>
          </w:tcPr>
          <w:p w14:paraId="6A22573B"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70% </w:t>
            </w:r>
            <w:r w:rsidRPr="00B00733">
              <w:rPr>
                <w:rFonts w:ascii="Simplified Arabic" w:hAnsi="Simplified Arabic" w:cs="Simplified Arabic"/>
                <w:sz w:val="20"/>
                <w:szCs w:val="20"/>
                <w:rtl/>
              </w:rPr>
              <w:t>أعلى</w:t>
            </w:r>
          </w:p>
        </w:tc>
        <w:tc>
          <w:tcPr>
            <w:tcW w:w="0" w:type="auto"/>
            <w:hideMark/>
          </w:tcPr>
          <w:p w14:paraId="42796034"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6-7 </w:t>
            </w:r>
            <w:r w:rsidRPr="00B00733">
              <w:rPr>
                <w:rFonts w:ascii="Simplified Arabic" w:hAnsi="Simplified Arabic" w:cs="Simplified Arabic"/>
                <w:sz w:val="20"/>
                <w:szCs w:val="20"/>
                <w:rtl/>
              </w:rPr>
              <w:t>مرات أعلى</w:t>
            </w:r>
          </w:p>
        </w:tc>
      </w:tr>
    </w:tbl>
    <w:p w14:paraId="6FC524C0" w14:textId="77777777" w:rsidR="007E382C" w:rsidRPr="00B54666" w:rsidRDefault="007E382C" w:rsidP="007E382C">
      <w:pPr>
        <w:pStyle w:val="Heading3"/>
      </w:pPr>
      <w:bookmarkStart w:id="150" w:name="_Toc215941503"/>
      <w:r w:rsidRPr="00B54666">
        <w:rPr>
          <w:szCs w:val="20"/>
          <w:rtl/>
        </w:rPr>
        <w:t>استراتيجيات الحماية الكهربائية المتقدمة</w:t>
      </w:r>
      <w:bookmarkEnd w:id="150"/>
    </w:p>
    <w:p w14:paraId="791FBEE6"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 تطوير أنظمة حماية كهربائية متخصصة للتعامل مع تحديات البيئات الرطبة، تشمل استخدام أغلفة مضادة للرطوبة بتصنيف</w:t>
      </w:r>
      <w:r w:rsidRPr="00B00733">
        <w:rPr>
          <w:rFonts w:ascii="Simplified Arabic" w:hAnsi="Simplified Arabic" w:cs="Simplified Arabic"/>
          <w:sz w:val="20"/>
          <w:szCs w:val="20"/>
        </w:rPr>
        <w:t xml:space="preserve"> IP68</w:t>
      </w:r>
      <w:r w:rsidRPr="00B00733">
        <w:rPr>
          <w:rFonts w:ascii="Simplified Arabic" w:hAnsi="Simplified Arabic" w:cs="Simplified Arabic"/>
          <w:sz w:val="20"/>
          <w:szCs w:val="20"/>
          <w:rtl/>
        </w:rPr>
        <w:t>، وأنظمة تهوية وتجفيف متقدمة، وحساسات رطوبة ذكية للإنذار المبكر. كما تتضمن تطبيق أنظمة عزل إضافية، ومواد عازلة متطورة مقاومة للرطوبة، وتقنيات مراقبة مستمرة لظروف التشغيل. وتستخدم أنظمة تصريف متطورة لمنع تجمع المياه حول المعدات الكهربائية</w:t>
      </w:r>
      <w:r w:rsidRPr="00B00733">
        <w:rPr>
          <w:rFonts w:ascii="Simplified Arabic" w:hAnsi="Simplified Arabic" w:cs="Simplified Arabic"/>
          <w:sz w:val="20"/>
          <w:szCs w:val="20"/>
        </w:rPr>
        <w:t>.</w:t>
      </w:r>
    </w:p>
    <w:p w14:paraId="51EB8626" w14:textId="77777777" w:rsidR="007E382C" w:rsidRPr="00B54666" w:rsidRDefault="007E382C" w:rsidP="007E382C">
      <w:pPr>
        <w:pStyle w:val="Heading3"/>
      </w:pPr>
      <w:bookmarkStart w:id="151" w:name="_Toc215941504"/>
      <w:r w:rsidRPr="00B54666">
        <w:rPr>
          <w:szCs w:val="20"/>
          <w:rtl/>
        </w:rPr>
        <w:t>التحسينات التقنية لأنظمة الطاقة</w:t>
      </w:r>
      <w:bookmarkEnd w:id="151"/>
    </w:p>
    <w:p w14:paraId="53863EBD" w14:textId="77777777" w:rsidR="007E382C" w:rsidRPr="00B00733" w:rsidRDefault="007E382C" w:rsidP="007E382C">
      <w:pPr>
        <w:numPr>
          <w:ilvl w:val="0"/>
          <w:numId w:val="42"/>
        </w:numPr>
        <w:ind w:left="0"/>
        <w:rPr>
          <w:rFonts w:ascii="Simplified Arabic" w:hAnsi="Simplified Arabic" w:cs="Simplified Arabic"/>
          <w:sz w:val="20"/>
          <w:szCs w:val="20"/>
        </w:rPr>
      </w:pPr>
      <w:r w:rsidRPr="00B00733">
        <w:rPr>
          <w:rFonts w:ascii="Simplified Arabic" w:hAnsi="Simplified Arabic" w:cs="Simplified Arabic"/>
          <w:sz w:val="20"/>
          <w:szCs w:val="20"/>
          <w:rtl/>
        </w:rPr>
        <w:t>تركيب أنظمة مراقبة جودة الطاقة باستمرار</w:t>
      </w:r>
    </w:p>
    <w:p w14:paraId="6021B7D1" w14:textId="77777777" w:rsidR="007E382C" w:rsidRPr="00B00733" w:rsidRDefault="007E382C" w:rsidP="007E382C">
      <w:pPr>
        <w:numPr>
          <w:ilvl w:val="0"/>
          <w:numId w:val="42"/>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محولات ذات تصميم خاص مقاوم للرطوبة</w:t>
      </w:r>
    </w:p>
    <w:p w14:paraId="0895C0FE" w14:textId="77777777" w:rsidR="007E382C" w:rsidRPr="00B00733" w:rsidRDefault="007E382C" w:rsidP="007E382C">
      <w:pPr>
        <w:numPr>
          <w:ilvl w:val="0"/>
          <w:numId w:val="42"/>
        </w:numPr>
        <w:ind w:left="0"/>
        <w:rPr>
          <w:rFonts w:ascii="Simplified Arabic" w:hAnsi="Simplified Arabic" w:cs="Simplified Arabic"/>
          <w:sz w:val="20"/>
          <w:szCs w:val="20"/>
        </w:rPr>
      </w:pPr>
      <w:r w:rsidRPr="00B00733">
        <w:rPr>
          <w:rFonts w:ascii="Simplified Arabic" w:hAnsi="Simplified Arabic" w:cs="Simplified Arabic"/>
          <w:sz w:val="20"/>
          <w:szCs w:val="20"/>
          <w:rtl/>
        </w:rPr>
        <w:t>تطبيق أنظمة إلكترونية قدرة متطورة</w:t>
      </w:r>
    </w:p>
    <w:p w14:paraId="7419919C" w14:textId="77777777" w:rsidR="007E382C" w:rsidRPr="00B00733" w:rsidRDefault="007E382C" w:rsidP="007E382C">
      <w:pPr>
        <w:numPr>
          <w:ilvl w:val="0"/>
          <w:numId w:val="42"/>
        </w:numPr>
        <w:ind w:left="0"/>
        <w:rPr>
          <w:rFonts w:ascii="Simplified Arabic" w:hAnsi="Simplified Arabic" w:cs="Simplified Arabic"/>
          <w:sz w:val="20"/>
          <w:szCs w:val="20"/>
        </w:rPr>
      </w:pPr>
      <w:r w:rsidRPr="00B00733">
        <w:rPr>
          <w:rFonts w:ascii="Simplified Arabic" w:hAnsi="Simplified Arabic" w:cs="Simplified Arabic"/>
          <w:sz w:val="20"/>
          <w:szCs w:val="20"/>
          <w:rtl/>
        </w:rPr>
        <w:t>تركيب أنظمة أرضي متقدمة</w:t>
      </w:r>
    </w:p>
    <w:p w14:paraId="13F3F680" w14:textId="77777777" w:rsidR="007E382C" w:rsidRPr="00B00733" w:rsidRDefault="007E382C" w:rsidP="007E382C">
      <w:pPr>
        <w:numPr>
          <w:ilvl w:val="0"/>
          <w:numId w:val="42"/>
        </w:numPr>
        <w:ind w:left="0"/>
        <w:rPr>
          <w:rFonts w:ascii="Simplified Arabic" w:hAnsi="Simplified Arabic" w:cs="Simplified Arabic"/>
          <w:sz w:val="20"/>
          <w:szCs w:val="20"/>
        </w:rPr>
      </w:pPr>
      <w:r w:rsidRPr="00B00733">
        <w:rPr>
          <w:rFonts w:ascii="Simplified Arabic" w:hAnsi="Simplified Arabic" w:cs="Simplified Arabic"/>
          <w:sz w:val="20"/>
          <w:szCs w:val="20"/>
          <w:rtl/>
        </w:rPr>
        <w:t>استخدام كابلات ذات عزل مزدوج ومقاومة للرطوبة</w:t>
      </w:r>
    </w:p>
    <w:p w14:paraId="1144447A" w14:textId="77777777" w:rsidR="007E382C" w:rsidRPr="00B54666" w:rsidRDefault="007E382C" w:rsidP="007E382C">
      <w:pPr>
        <w:pStyle w:val="Heading3"/>
      </w:pPr>
      <w:bookmarkStart w:id="152" w:name="_Toc215941505"/>
      <w:r w:rsidRPr="00B54666">
        <w:rPr>
          <w:szCs w:val="20"/>
          <w:rtl/>
        </w:rPr>
        <w:t>تطوير استراتيجيات الصيانة الكهربائية</w:t>
      </w:r>
      <w:bookmarkEnd w:id="152"/>
    </w:p>
    <w:p w14:paraId="0303A3BD"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 تطوير برامج صيانة وقائية متخصصة للتعامل مع التحديات الفريدة في البيئات الرطبة، تشمل إجراء فحوصات دورية مكثفة، ومراقبة مستمرة لمقاومة العزل، وتنفيذ اختبارات دورية لكشف التسربات الكهربائية. كما تتضمن استخدام تقنيات التصوير الحراري للكشف المبكر عن نقاط السخونة، وتطبيق أنظمة التنبؤ بالأعطال، وإنشاء سجلات أداء مفصلة للمعدات الكهربائية</w:t>
      </w:r>
      <w:r w:rsidRPr="00B00733">
        <w:rPr>
          <w:rFonts w:ascii="Simplified Arabic" w:hAnsi="Simplified Arabic" w:cs="Simplified Arabic"/>
          <w:sz w:val="20"/>
          <w:szCs w:val="20"/>
        </w:rPr>
        <w:t>.</w:t>
      </w:r>
    </w:p>
    <w:p w14:paraId="3DAD2B9A" w14:textId="77777777" w:rsidR="007E382C" w:rsidRPr="00B54666" w:rsidRDefault="007E382C" w:rsidP="007E382C">
      <w:pPr>
        <w:pStyle w:val="Heading3"/>
      </w:pPr>
      <w:bookmarkStart w:id="153" w:name="_Toc215941506"/>
      <w:r w:rsidRPr="00B54666">
        <w:rPr>
          <w:szCs w:val="20"/>
          <w:rtl/>
        </w:rPr>
        <w:t>التوجهات المستقبلية في إدارة الطاقة</w:t>
      </w:r>
      <w:bookmarkEnd w:id="153"/>
    </w:p>
    <w:p w14:paraId="376E97A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يتجه التطوير المستقبلي نحو إنشاء شبكات كهربائية ذكية متكاملة قادرة على التكيف مع الظروف البيئية، باستخدام تقنيات الذكاء الاصطناعي للتنبؤ بالأعطال، وأنظمة مراقبة لاسلكية متطورة، ومواد عازلة جديدة ذات خصائص فائقة في مقاومة الرطوبة. كما يتم العمل على تطوير أنظمة طاقة ذاتية الشفاء، وتقنيات نقل طاقة لاسلكية، وأنظمة تخزين طاقة متقدمة للتعامل مع انقطاعات التيار</w:t>
      </w:r>
      <w:r w:rsidRPr="00B00733">
        <w:rPr>
          <w:rFonts w:ascii="Simplified Arabic" w:hAnsi="Simplified Arabic" w:cs="Simplified Arabic"/>
          <w:sz w:val="20"/>
          <w:szCs w:val="20"/>
        </w:rPr>
        <w:t>.</w:t>
      </w:r>
    </w:p>
    <w:p w14:paraId="28BCB0F2" w14:textId="77777777" w:rsidR="007E382C" w:rsidRPr="00B54666" w:rsidRDefault="007E382C" w:rsidP="007E382C">
      <w:pPr>
        <w:pStyle w:val="Heading3"/>
      </w:pPr>
      <w:bookmarkStart w:id="154" w:name="_Toc215941507"/>
      <w:r w:rsidRPr="00B54666">
        <w:rPr>
          <w:szCs w:val="20"/>
          <w:rtl/>
        </w:rPr>
        <w:t>الاستثمار في التقنيات المتطورة</w:t>
      </w:r>
      <w:bookmarkEnd w:id="154"/>
    </w:p>
    <w:p w14:paraId="69DCEE2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يمثل الاستثمار في التقنيات المتطورة حلاً اقتصادياً مجزياً على المدى المتوسط والطويل، حيث يمكن لأنظمة الطاقة المتطورة أن تخفض تكاليف الطاقة بنسبة 30%، وتقلل تكاليف الصيانة بنسبة 50%، وتخفض فترات التوقف عن العمل بنسبة 70%. كما تزيد من عمر المعدات الكهربائية بنسبة 40%، وتحسن من كفاءة استخدام الطاقة بنسبة 25</w:t>
      </w:r>
      <w:r w:rsidRPr="00B00733">
        <w:rPr>
          <w:rFonts w:ascii="Simplified Arabic" w:hAnsi="Simplified Arabic" w:cs="Simplified Arabic"/>
          <w:sz w:val="20"/>
          <w:szCs w:val="20"/>
        </w:rPr>
        <w:t>%.</w:t>
      </w:r>
    </w:p>
    <w:p w14:paraId="5BA86D5C"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من خلال هذه الحلول المتكاملة، يمكن تحقيق استقرار وكفاءة عالية لأنظمة الطاقة الكهربائية في المنشآت الصناعية الرطبة، مما يضمن استمرارية العمليات الإنتاجية ويحقق الجدوى الاقتصادية المرجوة من خلال خفض التكاليف التشغيلية ورفع الإنتاجية</w:t>
      </w:r>
      <w:r w:rsidRPr="00B00733">
        <w:rPr>
          <w:rFonts w:ascii="Simplified Arabic" w:hAnsi="Simplified Arabic" w:cs="Simplified Arabic"/>
          <w:sz w:val="20"/>
          <w:szCs w:val="20"/>
        </w:rPr>
        <w:t>.</w:t>
      </w:r>
    </w:p>
    <w:p w14:paraId="6778488C" w14:textId="77777777" w:rsidR="007E382C" w:rsidRPr="00B00733" w:rsidRDefault="007E382C" w:rsidP="007E382C">
      <w:pPr>
        <w:rPr>
          <w:rFonts w:ascii="Simplified Arabic" w:hAnsi="Simplified Arabic" w:cs="Simplified Arabic"/>
          <w:sz w:val="20"/>
          <w:szCs w:val="20"/>
        </w:rPr>
      </w:pPr>
    </w:p>
    <w:p w14:paraId="0C8412CE" w14:textId="77777777" w:rsidR="007E382C" w:rsidRPr="00EE5AEE" w:rsidRDefault="007E382C" w:rsidP="007E382C">
      <w:pPr>
        <w:pStyle w:val="Heading1"/>
      </w:pPr>
      <w:bookmarkStart w:id="155" w:name="_Toc215941508"/>
      <w:r w:rsidRPr="00EE5AEE">
        <w:rPr>
          <w:szCs w:val="24"/>
          <w:rtl/>
        </w:rPr>
        <w:t>تحديات أنظمة التحكم التقليدية والتحول نحو الأنظمة الرقمية</w:t>
      </w:r>
      <w:bookmarkEnd w:id="155"/>
    </w:p>
    <w:p w14:paraId="41D22A8C" w14:textId="77777777" w:rsidR="007E382C" w:rsidRPr="00B00733" w:rsidRDefault="007E382C" w:rsidP="007E382C">
      <w:pPr>
        <w:rPr>
          <w:rFonts w:ascii="Simplified Arabic" w:hAnsi="Simplified Arabic" w:cs="Simplified Arabic"/>
          <w:sz w:val="20"/>
          <w:szCs w:val="20"/>
          <w:rtl/>
        </w:rPr>
      </w:pPr>
      <w:r w:rsidRPr="00B00733">
        <w:rPr>
          <w:rFonts w:ascii="Simplified Arabic" w:hAnsi="Simplified Arabic" w:cs="Simplified Arabic"/>
          <w:sz w:val="20"/>
          <w:szCs w:val="20"/>
          <w:rtl/>
        </w:rPr>
        <w:t>تواجه أنظمة التحكم التقليدية في المصانع الرطبة تحديات جوهرية تعيق تطورها وتحد من كفاءتها التشغيلية، حيث لم تعد هذه الأنظمة قادرة على مواكبة المتطلبات المتزايدة للعمليات الصناعية الحديثة. تظهر الإحصائيات أن المنشآت التي تعتمد على أنظمة التحكم التقليدية تسجل معدلات أعطال تصل إلى 35% أعلى من تلك التي تستخدم الأنظمة الرقمية المتطورة</w:t>
      </w:r>
      <w:r w:rsidRPr="00B00733">
        <w:rPr>
          <w:rFonts w:ascii="Simplified Arabic" w:hAnsi="Simplified Arabic" w:cs="Simplified Arabic"/>
          <w:sz w:val="20"/>
          <w:szCs w:val="20"/>
        </w:rPr>
        <w:t>.</w:t>
      </w:r>
    </w:p>
    <w:p w14:paraId="36B7222A" w14:textId="77777777" w:rsidR="007E382C" w:rsidRPr="00B00733" w:rsidRDefault="007E382C" w:rsidP="007E382C">
      <w:pPr>
        <w:rPr>
          <w:rFonts w:ascii="Simplified Arabic" w:hAnsi="Simplified Arabic" w:cs="Simplified Arabic"/>
          <w:sz w:val="20"/>
          <w:szCs w:val="20"/>
        </w:rPr>
      </w:pPr>
    </w:p>
    <w:p w14:paraId="2AA66EEA" w14:textId="77777777" w:rsidR="007E382C" w:rsidRPr="00EE5AEE" w:rsidRDefault="007E382C" w:rsidP="007E382C">
      <w:pPr>
        <w:pStyle w:val="Heading2"/>
      </w:pPr>
      <w:bookmarkStart w:id="156" w:name="_Toc215941509"/>
      <w:r w:rsidRPr="00EE5AEE">
        <w:rPr>
          <w:szCs w:val="20"/>
          <w:rtl/>
        </w:rPr>
        <w:t>محدودية القدرة التنبؤية في الأنظمة التقليدية</w:t>
      </w:r>
      <w:bookmarkEnd w:id="156"/>
    </w:p>
    <w:p w14:paraId="4DF9CFB0" w14:textId="77777777" w:rsidR="007E382C" w:rsidRPr="00B00733" w:rsidRDefault="007E382C" w:rsidP="007E382C">
      <w:pPr>
        <w:rPr>
          <w:rFonts w:ascii="Simplified Arabic" w:hAnsi="Simplified Arabic" w:cs="Simplified Arabic"/>
          <w:sz w:val="20"/>
          <w:szCs w:val="20"/>
          <w:rtl/>
        </w:rPr>
      </w:pPr>
      <w:r w:rsidRPr="00B00733">
        <w:rPr>
          <w:rFonts w:ascii="Simplified Arabic" w:hAnsi="Simplified Arabic" w:cs="Simplified Arabic"/>
          <w:sz w:val="20"/>
          <w:szCs w:val="20"/>
          <w:rtl/>
        </w:rPr>
        <w:t>تعاني أنظمة التحكم التقليدية من عجز كبير في القدرة على التنبؤ بالأعطال قبل حدوثها، مما يؤدي إلى توقف مفاجئ للعمليات الإنتاجية وخسائر مالية فادحة. تعتمد هذه الأنظمة على نمط رد الفعل بدلاً من الاستباقية، حيث يتم التعامل مع الأعطال بعد وقوعها بدلاً من منعها. كما تفتقر إلى أدوات التحليل التنبؤي القادرة على رصد الأنماط غير الطبيعية في أداء المعدات، مما يحرم إدارة الصيانة من الفرصة للتدخل المبكر ومنع تطور الأعطال البسيطة إلى أعطال كبرى</w:t>
      </w:r>
      <w:r w:rsidRPr="00B00733">
        <w:rPr>
          <w:rFonts w:ascii="Simplified Arabic" w:hAnsi="Simplified Arabic" w:cs="Simplified Arabic"/>
          <w:sz w:val="20"/>
          <w:szCs w:val="20"/>
        </w:rPr>
        <w:t>.</w:t>
      </w:r>
    </w:p>
    <w:p w14:paraId="03A17420" w14:textId="77777777" w:rsidR="007E382C" w:rsidRPr="00B00733" w:rsidRDefault="007E382C" w:rsidP="007E382C">
      <w:pPr>
        <w:rPr>
          <w:rFonts w:ascii="Simplified Arabic" w:hAnsi="Simplified Arabic" w:cs="Simplified Arabic"/>
          <w:sz w:val="20"/>
          <w:szCs w:val="20"/>
        </w:rPr>
      </w:pPr>
    </w:p>
    <w:p w14:paraId="63F0934A" w14:textId="77777777" w:rsidR="007E382C" w:rsidRPr="00EE5AEE" w:rsidRDefault="007E382C" w:rsidP="007E382C">
      <w:pPr>
        <w:pStyle w:val="Heading2"/>
      </w:pPr>
      <w:bookmarkStart w:id="157" w:name="_Toc215941510"/>
      <w:r w:rsidRPr="00EE5AEE">
        <w:rPr>
          <w:szCs w:val="20"/>
          <w:rtl/>
        </w:rPr>
        <w:t>تحديات التكامل مع التقنيات الحديثة</w:t>
      </w:r>
      <w:bookmarkEnd w:id="157"/>
    </w:p>
    <w:p w14:paraId="1F4F696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 xml:space="preserve">تواجه الأنظمة التقليدية صعوبات جمة في التكامل مع التقنيات الذكية مثل إنترنت الأشياء والذكاء الاصطناعي، </w:t>
      </w:r>
      <w:r>
        <w:rPr>
          <w:rFonts w:ascii="Simplified Arabic" w:hAnsi="Simplified Arabic" w:cs="Simplified Arabic" w:hint="cs"/>
          <w:sz w:val="20"/>
          <w:szCs w:val="20"/>
          <w:rtl/>
        </w:rPr>
        <w:t>يسبب</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إلى افتقارها للواجهات البرمجية القياسية وقدرات الاتصال الحديثة. يؤدي هذا العزل التقني إلى ظهور جزر معلوماتية منفصلة، حيث تتعذر مشاركة البيانات بين الأنظمة المختلفة بشكل فعال. كما يحد من القدرة على الاستفادة من التقنيات المتطورة في تحليل البيانات والتحسين المستمر للأداء، مما يحرم المنشأة من تحقيق الكفاءة التشغيلية المثلى</w:t>
      </w:r>
      <w:r w:rsidRPr="00B00733">
        <w:rPr>
          <w:rFonts w:ascii="Simplified Arabic" w:hAnsi="Simplified Arabic" w:cs="Simplified Arabic"/>
          <w:sz w:val="20"/>
          <w:szCs w:val="20"/>
        </w:rPr>
        <w:t>.</w:t>
      </w:r>
    </w:p>
    <w:p w14:paraId="448B875C" w14:textId="77777777" w:rsidR="007E382C" w:rsidRPr="00B00733" w:rsidRDefault="007E382C" w:rsidP="007E382C">
      <w:pPr>
        <w:rPr>
          <w:rFonts w:ascii="Simplified Arabic" w:hAnsi="Simplified Arabic" w:cs="Simplified Arabic"/>
          <w:b/>
          <w:bCs/>
          <w:sz w:val="20"/>
          <w:szCs w:val="20"/>
          <w:rtl/>
        </w:rPr>
      </w:pPr>
    </w:p>
    <w:p w14:paraId="37D4A053" w14:textId="77777777" w:rsidR="007E382C" w:rsidRPr="00B00733" w:rsidRDefault="007E382C" w:rsidP="007E382C">
      <w:pPr>
        <w:pStyle w:val="a"/>
      </w:pPr>
      <w:r w:rsidRPr="00B00733">
        <w:rPr>
          <w:rtl/>
        </w:rPr>
        <w:t>الجدول: مقارنة بين أنظمة التحكم التقليدية والرقمية</w:t>
      </w:r>
    </w:p>
    <w:tbl>
      <w:tblPr>
        <w:tblStyle w:val="GridTable4-Accent1"/>
        <w:tblW w:w="8428" w:type="dxa"/>
        <w:tblInd w:w="930" w:type="dxa"/>
        <w:tblLook w:val="04A0" w:firstRow="1" w:lastRow="0" w:firstColumn="1" w:lastColumn="0" w:noHBand="0" w:noVBand="1"/>
      </w:tblPr>
      <w:tblGrid>
        <w:gridCol w:w="2012"/>
        <w:gridCol w:w="3320"/>
        <w:gridCol w:w="3096"/>
      </w:tblGrid>
      <w:tr w:rsidR="007E382C" w:rsidRPr="00B00733" w14:paraId="2819EDA3" w14:textId="77777777" w:rsidTr="00DB21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2" w:type="dxa"/>
            <w:hideMark/>
          </w:tcPr>
          <w:p w14:paraId="73176A10"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المعيار</w:t>
            </w:r>
          </w:p>
        </w:tc>
        <w:tc>
          <w:tcPr>
            <w:tcW w:w="0" w:type="auto"/>
            <w:hideMark/>
          </w:tcPr>
          <w:p w14:paraId="644CE6D0"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الأنظمة التقليدية</w:t>
            </w:r>
          </w:p>
        </w:tc>
        <w:tc>
          <w:tcPr>
            <w:tcW w:w="0" w:type="auto"/>
            <w:hideMark/>
          </w:tcPr>
          <w:p w14:paraId="753FB544"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الأنظمة الرقمية</w:t>
            </w:r>
          </w:p>
        </w:tc>
      </w:tr>
      <w:tr w:rsidR="007E382C" w:rsidRPr="00B00733" w14:paraId="4B9FD18D"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2" w:type="dxa"/>
            <w:hideMark/>
          </w:tcPr>
          <w:p w14:paraId="05BE4A7A"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القدرة التنبؤية</w:t>
            </w:r>
          </w:p>
        </w:tc>
        <w:tc>
          <w:tcPr>
            <w:tcW w:w="0" w:type="auto"/>
            <w:hideMark/>
          </w:tcPr>
          <w:p w14:paraId="703BF000"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محدودة</w:t>
            </w:r>
          </w:p>
        </w:tc>
        <w:tc>
          <w:tcPr>
            <w:tcW w:w="0" w:type="auto"/>
            <w:hideMark/>
          </w:tcPr>
          <w:p w14:paraId="46732D5B"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متقدمة</w:t>
            </w:r>
          </w:p>
        </w:tc>
      </w:tr>
      <w:tr w:rsidR="007E382C" w:rsidRPr="00B00733" w14:paraId="6C30AE11" w14:textId="77777777" w:rsidTr="00DB2140">
        <w:tc>
          <w:tcPr>
            <w:cnfStyle w:val="001000000000" w:firstRow="0" w:lastRow="0" w:firstColumn="1" w:lastColumn="0" w:oddVBand="0" w:evenVBand="0" w:oddHBand="0" w:evenHBand="0" w:firstRowFirstColumn="0" w:firstRowLastColumn="0" w:lastRowFirstColumn="0" w:lastRowLastColumn="0"/>
            <w:tcW w:w="2012" w:type="dxa"/>
            <w:hideMark/>
          </w:tcPr>
          <w:p w14:paraId="4D36F1BA"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التكامل مع الأنظمة الذكية</w:t>
            </w:r>
          </w:p>
        </w:tc>
        <w:tc>
          <w:tcPr>
            <w:tcW w:w="0" w:type="auto"/>
            <w:hideMark/>
          </w:tcPr>
          <w:p w14:paraId="4FE44ECD"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صعب</w:t>
            </w:r>
          </w:p>
        </w:tc>
        <w:tc>
          <w:tcPr>
            <w:tcW w:w="0" w:type="auto"/>
            <w:hideMark/>
          </w:tcPr>
          <w:p w14:paraId="04AFED56"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سهل وميسر</w:t>
            </w:r>
          </w:p>
        </w:tc>
      </w:tr>
      <w:tr w:rsidR="007E382C" w:rsidRPr="00B00733" w14:paraId="0BF449F4"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2" w:type="dxa"/>
            <w:hideMark/>
          </w:tcPr>
          <w:p w14:paraId="2292BA5D"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معدل الأعطال</w:t>
            </w:r>
          </w:p>
        </w:tc>
        <w:tc>
          <w:tcPr>
            <w:tcW w:w="0" w:type="auto"/>
            <w:hideMark/>
          </w:tcPr>
          <w:p w14:paraId="720442B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مرتفع</w:t>
            </w:r>
          </w:p>
        </w:tc>
        <w:tc>
          <w:tcPr>
            <w:tcW w:w="0" w:type="auto"/>
            <w:hideMark/>
          </w:tcPr>
          <w:p w14:paraId="288185B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w:t>
            </w:r>
          </w:p>
        </w:tc>
      </w:tr>
      <w:tr w:rsidR="007E382C" w:rsidRPr="00B00733" w14:paraId="612A7654" w14:textId="77777777" w:rsidTr="00DB2140">
        <w:tc>
          <w:tcPr>
            <w:cnfStyle w:val="001000000000" w:firstRow="0" w:lastRow="0" w:firstColumn="1" w:lastColumn="0" w:oddVBand="0" w:evenVBand="0" w:oddHBand="0" w:evenHBand="0" w:firstRowFirstColumn="0" w:firstRowLastColumn="0" w:lastRowFirstColumn="0" w:lastRowLastColumn="0"/>
            <w:tcW w:w="2012" w:type="dxa"/>
            <w:hideMark/>
          </w:tcPr>
          <w:p w14:paraId="35C5C226"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كفاءة الطاقة</w:t>
            </w:r>
          </w:p>
        </w:tc>
        <w:tc>
          <w:tcPr>
            <w:tcW w:w="0" w:type="auto"/>
            <w:hideMark/>
          </w:tcPr>
          <w:p w14:paraId="7EB60198"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متوسطة</w:t>
            </w:r>
          </w:p>
        </w:tc>
        <w:tc>
          <w:tcPr>
            <w:tcW w:w="0" w:type="auto"/>
            <w:hideMark/>
          </w:tcPr>
          <w:p w14:paraId="2768239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r>
      <w:tr w:rsidR="007E382C" w:rsidRPr="00B00733" w14:paraId="64881D04" w14:textId="77777777" w:rsidTr="00DB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2" w:type="dxa"/>
            <w:hideMark/>
          </w:tcPr>
          <w:p w14:paraId="350A54E0"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تكاليف الصيانة</w:t>
            </w:r>
          </w:p>
        </w:tc>
        <w:tc>
          <w:tcPr>
            <w:tcW w:w="0" w:type="auto"/>
            <w:hideMark/>
          </w:tcPr>
          <w:p w14:paraId="6866DF7A"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مرتفعة</w:t>
            </w:r>
          </w:p>
        </w:tc>
        <w:tc>
          <w:tcPr>
            <w:tcW w:w="0" w:type="auto"/>
            <w:hideMark/>
          </w:tcPr>
          <w:p w14:paraId="4D983DC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منخفضة</w:t>
            </w:r>
          </w:p>
        </w:tc>
      </w:tr>
      <w:tr w:rsidR="007E382C" w:rsidRPr="00B00733" w14:paraId="24CA742F" w14:textId="77777777" w:rsidTr="00DB2140">
        <w:tc>
          <w:tcPr>
            <w:cnfStyle w:val="001000000000" w:firstRow="0" w:lastRow="0" w:firstColumn="1" w:lastColumn="0" w:oddVBand="0" w:evenVBand="0" w:oddHBand="0" w:evenHBand="0" w:firstRowFirstColumn="0" w:firstRowLastColumn="0" w:lastRowFirstColumn="0" w:lastRowLastColumn="0"/>
            <w:tcW w:w="2012" w:type="dxa"/>
            <w:hideMark/>
          </w:tcPr>
          <w:p w14:paraId="54CE1518"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المرونة والتكيف</w:t>
            </w:r>
          </w:p>
        </w:tc>
        <w:tc>
          <w:tcPr>
            <w:tcW w:w="0" w:type="auto"/>
            <w:hideMark/>
          </w:tcPr>
          <w:p w14:paraId="010C101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محدودة</w:t>
            </w:r>
          </w:p>
        </w:tc>
        <w:tc>
          <w:tcPr>
            <w:tcW w:w="0" w:type="auto"/>
            <w:hideMark/>
          </w:tcPr>
          <w:p w14:paraId="46D2EC92"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عالية</w:t>
            </w:r>
          </w:p>
        </w:tc>
      </w:tr>
    </w:tbl>
    <w:p w14:paraId="05D7F789" w14:textId="77777777" w:rsidR="007E382C" w:rsidRPr="00EE5AEE" w:rsidRDefault="007E382C" w:rsidP="007E382C">
      <w:pPr>
        <w:pStyle w:val="Heading2"/>
      </w:pPr>
      <w:bookmarkStart w:id="158" w:name="_Toc215941511"/>
      <w:r w:rsidRPr="00EE5AEE">
        <w:rPr>
          <w:szCs w:val="20"/>
          <w:rtl/>
        </w:rPr>
        <w:t>متطلبات التحول نحو الأنظمة الرقمية</w:t>
      </w:r>
      <w:bookmarkEnd w:id="158"/>
    </w:p>
    <w:p w14:paraId="493FE8AF"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يتطلب التحول الناجح لأنظمة التحكم الرقمية تطوير بنية تحتية متكاملة تشمل شبكات اتصال عالية السرعة، وأجهزة استشعار ذكية، ومنصات تحليل بيانات متطورة. كما يستلزم تأهيل الكوادر البشرية وتدريبها على التعامل مع التقنيات الرقمية الحديثة، وتطوير إجراءات تشغيلية جديدة تتناسب مع طبيعة هذه الأنظمة. ويشمل ذلك إنشاء مركز تحكم مركزي مجهز بتقنيات عرض متطورة، وأنظمة مراقبة مستمرة على مدار الساعة</w:t>
      </w:r>
      <w:r w:rsidRPr="00B00733">
        <w:rPr>
          <w:rFonts w:ascii="Simplified Arabic" w:hAnsi="Simplified Arabic" w:cs="Simplified Arabic"/>
          <w:sz w:val="20"/>
          <w:szCs w:val="20"/>
        </w:rPr>
        <w:t>.</w:t>
      </w:r>
    </w:p>
    <w:p w14:paraId="33CE57F8" w14:textId="77777777" w:rsidR="007E382C" w:rsidRPr="00EE5AEE" w:rsidRDefault="007E382C" w:rsidP="007E382C">
      <w:pPr>
        <w:pStyle w:val="Heading2"/>
      </w:pPr>
      <w:bookmarkStart w:id="159" w:name="_Toc215941512"/>
      <w:r w:rsidRPr="00EE5AEE">
        <w:rPr>
          <w:szCs w:val="20"/>
          <w:rtl/>
        </w:rPr>
        <w:t>الفوائد التشغيلية للأنظمة الرقمية</w:t>
      </w:r>
      <w:bookmarkEnd w:id="159"/>
    </w:p>
    <w:p w14:paraId="0E11892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تحقق الأنظمة الرقمية المتطورة فوائد تشغيلية كبيرة تشمل خفض معدلات الأعطال بنسبة تصل إلى 60%، وتحسين كفاءة استهلاك الطاقة بنسبة 25%، وتقليل تكاليف الصيانة بنسبة 40%. كما تتيح هذه الأنظمة إمكانية المراقبة والتحكم عن بُعد، والتحليل التنبؤي للأعطال، والتحسين المستمر للأداء</w:t>
      </w:r>
      <w:r w:rsidRPr="00B00733">
        <w:rPr>
          <w:rFonts w:ascii="Simplified Arabic" w:hAnsi="Simplified Arabic" w:cs="Simplified Arabic"/>
          <w:sz w:val="20"/>
          <w:szCs w:val="20"/>
        </w:rPr>
        <w:t xml:space="preserve"> based </w:t>
      </w:r>
      <w:r w:rsidRPr="00B00733">
        <w:rPr>
          <w:rFonts w:ascii="Simplified Arabic" w:hAnsi="Simplified Arabic" w:cs="Simplified Arabic"/>
          <w:sz w:val="20"/>
          <w:szCs w:val="20"/>
          <w:rtl/>
        </w:rPr>
        <w:t>على تحليل البيانات. وتوفر مرونة عالية في التوسع والتطوير، وسهولة في تحديث البرمجيات والإعدادات</w:t>
      </w:r>
      <w:r w:rsidRPr="00B00733">
        <w:rPr>
          <w:rFonts w:ascii="Simplified Arabic" w:hAnsi="Simplified Arabic" w:cs="Simplified Arabic"/>
          <w:sz w:val="20"/>
          <w:szCs w:val="20"/>
        </w:rPr>
        <w:t>.</w:t>
      </w:r>
    </w:p>
    <w:p w14:paraId="51C68E21" w14:textId="77777777" w:rsidR="007E382C" w:rsidRPr="00EE5AEE" w:rsidRDefault="007E382C" w:rsidP="007E382C">
      <w:pPr>
        <w:pStyle w:val="Heading2"/>
      </w:pPr>
      <w:bookmarkStart w:id="160" w:name="_Toc215941513"/>
      <w:r w:rsidRPr="00EE5AEE">
        <w:rPr>
          <w:szCs w:val="20"/>
          <w:rtl/>
        </w:rPr>
        <w:t>استراتيجيات التحول التدريجي</w:t>
      </w:r>
      <w:bookmarkEnd w:id="160"/>
    </w:p>
    <w:p w14:paraId="49476B5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يمكن تنفيذ التحول نحو الأنظمة الرقمية بشكل تدريجي من خلال البدء بتركيب أجهزة استشعار ذكية على المعدات القائمة، وتطوير وحدات تحكم رقمية تكميلية، وإنشاء منصة تجميع بيانات مركزية. ثم الانتقال إلى استبدال أنظمة التحكم التقليدية بشكل تدريجي، مع الحفاظ على استمرارية العمليات الإنتاجية. وأخيراً تحقيق التكامل الكامل بين جميع الأنظمة في منصة موحدة تتيح التحكم الشامل والمراقبة المستمرة</w:t>
      </w:r>
      <w:r w:rsidRPr="00B00733">
        <w:rPr>
          <w:rFonts w:ascii="Simplified Arabic" w:hAnsi="Simplified Arabic" w:cs="Simplified Arabic"/>
          <w:sz w:val="20"/>
          <w:szCs w:val="20"/>
        </w:rPr>
        <w:t>.</w:t>
      </w:r>
    </w:p>
    <w:p w14:paraId="53EDE343" w14:textId="77777777" w:rsidR="007E382C" w:rsidRPr="00EE5AEE" w:rsidRDefault="007E382C" w:rsidP="007E382C">
      <w:pPr>
        <w:pStyle w:val="Heading2"/>
      </w:pPr>
      <w:bookmarkStart w:id="161" w:name="_Toc215941514"/>
      <w:r w:rsidRPr="00EE5AEE">
        <w:rPr>
          <w:szCs w:val="20"/>
          <w:rtl/>
        </w:rPr>
        <w:lastRenderedPageBreak/>
        <w:t>التوجهات المستقبلية في أنظمة التحكم</w:t>
      </w:r>
      <w:bookmarkEnd w:id="161"/>
    </w:p>
    <w:p w14:paraId="68346870"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يتجه التطوير المستقبلي نحو أنظمة التحكم الذاتية القائمة على الذكاء الاصطناعي، التي تتمتع بقدرة على التعلم المستمر والتكيف التلقائي مع الظروف المتغيرة. كما تظهر اتجاهات نحو توحيد أنظمة التحكم في منصات رقمية شاملة، وتطبيق تقنيات الواقع الافتراضي والمعزز في عمليات الصيانة والتدريب، والتحول الكامل نحو المصانع الذكية التي تعمل بأقل تدخل بشري</w:t>
      </w:r>
      <w:r w:rsidRPr="00B00733">
        <w:rPr>
          <w:rFonts w:ascii="Simplified Arabic" w:hAnsi="Simplified Arabic" w:cs="Simplified Arabic"/>
          <w:sz w:val="20"/>
          <w:szCs w:val="20"/>
        </w:rPr>
        <w:t>.</w:t>
      </w:r>
    </w:p>
    <w:p w14:paraId="3D978E7E"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من خلال هذه التطورات، يمكن تحقيق نقلة نوعية في كفاءة العمليات الإنتاجية وموثوقيتها، والتحول من نمط إدارة الأعطال إلى نمط منعها، مما يضمن استدامة العمليات ورفع قدرتها التنافسية في السوق العالمي</w:t>
      </w:r>
      <w:r w:rsidRPr="00B00733">
        <w:rPr>
          <w:rFonts w:ascii="Simplified Arabic" w:hAnsi="Simplified Arabic" w:cs="Simplified Arabic"/>
          <w:sz w:val="20"/>
          <w:szCs w:val="20"/>
        </w:rPr>
        <w:t>.</w:t>
      </w:r>
    </w:p>
    <w:p w14:paraId="7A4250A3" w14:textId="77777777" w:rsidR="007E382C" w:rsidRPr="00B00733" w:rsidRDefault="007E382C" w:rsidP="007E382C">
      <w:pPr>
        <w:rPr>
          <w:rFonts w:ascii="Simplified Arabic" w:hAnsi="Simplified Arabic" w:cs="Simplified Arabic"/>
          <w:sz w:val="20"/>
          <w:szCs w:val="20"/>
        </w:rPr>
      </w:pPr>
    </w:p>
    <w:p w14:paraId="5D1C6763" w14:textId="77777777" w:rsidR="007E382C" w:rsidRPr="00B00733" w:rsidRDefault="007E382C" w:rsidP="007E382C">
      <w:pPr>
        <w:rPr>
          <w:rFonts w:ascii="Simplified Arabic" w:hAnsi="Simplified Arabic" w:cs="Simplified Arabic"/>
          <w:sz w:val="20"/>
          <w:szCs w:val="20"/>
        </w:rPr>
      </w:pPr>
    </w:p>
    <w:p w14:paraId="25B729A4" w14:textId="77777777" w:rsidR="007E382C" w:rsidRDefault="007E382C" w:rsidP="007E382C">
      <w:pPr>
        <w:rPr>
          <w:rFonts w:ascii="Simplified Arabic" w:hAnsi="Simplified Arabic" w:cs="Simplified Arabic"/>
          <w:b/>
          <w:bCs/>
          <w:sz w:val="20"/>
          <w:szCs w:val="20"/>
          <w:rtl/>
        </w:rPr>
      </w:pPr>
    </w:p>
    <w:p w14:paraId="7EC548E6" w14:textId="77777777" w:rsidR="007E382C" w:rsidRDefault="007E382C" w:rsidP="007E382C">
      <w:pPr>
        <w:rPr>
          <w:rFonts w:ascii="Simplified Arabic" w:hAnsi="Simplified Arabic" w:cs="Simplified Arabic"/>
          <w:b/>
          <w:bCs/>
          <w:sz w:val="20"/>
          <w:szCs w:val="20"/>
          <w:rtl/>
        </w:rPr>
      </w:pPr>
    </w:p>
    <w:p w14:paraId="718A94F7" w14:textId="77777777" w:rsidR="007E382C" w:rsidRPr="002146BB" w:rsidRDefault="007E382C" w:rsidP="007E382C">
      <w:pPr>
        <w:pStyle w:val="Heading1"/>
      </w:pPr>
      <w:bookmarkStart w:id="162" w:name="_Toc215941515"/>
      <w:r w:rsidRPr="002146BB">
        <w:rPr>
          <w:szCs w:val="24"/>
          <w:rtl/>
        </w:rPr>
        <w:t>استراتيجيات تصميم المعدات المتخصصة للبيئات الرطبة في الصناعات الغذائية</w:t>
      </w:r>
      <w:bookmarkEnd w:id="162"/>
    </w:p>
    <w:p w14:paraId="6C81B9D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عملية تصميم المعدات المتخصصة للبيئات الرطبة تحدياً هندسياً فريداً، حيث يتطلب الأمر موازنة دقيقة بين متطلبات المتانة والكفاءة والتكلفة. تبدأ عملية التصميم بفهم عميق للظروف التشغيلية القاسية التي تشمل التعرض المستمر للرطوبة والمواد الكيميائية ودرجات الحرارة المتقلبة. يجب أن يراعي التصميم مبادئ الهندسة الصحية التي تضمن سهولة التنظيف والتعقيم، مع الحفاظ على الأداء الأمثل للمعدات. كما يتطلب الأمر استخدام مواد متقدمة قادرة على مقاومة الظروف القاسية دون التأثير على جودة المنتج النهائي</w:t>
      </w:r>
      <w:r w:rsidRPr="00B00733">
        <w:rPr>
          <w:rFonts w:ascii="Simplified Arabic" w:hAnsi="Simplified Arabic" w:cs="Simplified Arabic"/>
          <w:sz w:val="20"/>
          <w:szCs w:val="20"/>
        </w:rPr>
        <w:t>.</w:t>
      </w:r>
    </w:p>
    <w:p w14:paraId="47C385E2" w14:textId="77777777" w:rsidR="007E382C" w:rsidRPr="002146BB" w:rsidRDefault="007E382C" w:rsidP="007E382C">
      <w:pPr>
        <w:pStyle w:val="Heading2"/>
      </w:pPr>
      <w:bookmarkStart w:id="163" w:name="_Toc215941516"/>
      <w:r w:rsidRPr="002146BB">
        <w:rPr>
          <w:szCs w:val="20"/>
          <w:rtl/>
        </w:rPr>
        <w:t>تطوير مواد وتقنيات مقاومة للتآكل</w:t>
      </w:r>
      <w:bookmarkEnd w:id="163"/>
    </w:p>
    <w:p w14:paraId="32F41707"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يشمل تطوير المعدات المقاومة للرطوبة استخدام مواد متقدمة مثل الفولاذ المقاوم للصدأ من الدرجة 316</w:t>
      </w:r>
      <w:r w:rsidRPr="00B00733">
        <w:rPr>
          <w:rFonts w:ascii="Simplified Arabic" w:hAnsi="Simplified Arabic" w:cs="Simplified Arabic"/>
          <w:sz w:val="20"/>
          <w:szCs w:val="20"/>
        </w:rPr>
        <w:t>L</w:t>
      </w:r>
      <w:r w:rsidRPr="00B00733">
        <w:rPr>
          <w:rFonts w:ascii="Simplified Arabic" w:hAnsi="Simplified Arabic" w:cs="Simplified Arabic"/>
          <w:sz w:val="20"/>
          <w:szCs w:val="20"/>
          <w:rtl/>
        </w:rPr>
        <w:t xml:space="preserve">، الذي يتميز بمقاومة عالية </w:t>
      </w:r>
      <w:proofErr w:type="spellStart"/>
      <w:r w:rsidRPr="00B00733">
        <w:rPr>
          <w:rFonts w:ascii="Simplified Arabic" w:hAnsi="Simplified Arabic" w:cs="Simplified Arabic"/>
          <w:sz w:val="20"/>
          <w:szCs w:val="20"/>
          <w:rtl/>
        </w:rPr>
        <w:t>للكلوريدات</w:t>
      </w:r>
      <w:proofErr w:type="spellEnd"/>
      <w:r w:rsidRPr="00B00733">
        <w:rPr>
          <w:rFonts w:ascii="Simplified Arabic" w:hAnsi="Simplified Arabic" w:cs="Simplified Arabic"/>
          <w:sz w:val="20"/>
          <w:szCs w:val="20"/>
          <w:rtl/>
        </w:rPr>
        <w:t xml:space="preserve"> والأحماض. كما يتم استخدام مواد البوليمر </w:t>
      </w:r>
      <w:proofErr w:type="spellStart"/>
      <w:r w:rsidRPr="00B00733">
        <w:rPr>
          <w:rFonts w:ascii="Simplified Arabic" w:hAnsi="Simplified Arabic" w:cs="Simplified Arabic"/>
          <w:sz w:val="20"/>
          <w:szCs w:val="20"/>
          <w:rtl/>
        </w:rPr>
        <w:t>المقواة</w:t>
      </w:r>
      <w:proofErr w:type="spellEnd"/>
      <w:r w:rsidRPr="00B00733">
        <w:rPr>
          <w:rFonts w:ascii="Simplified Arabic" w:hAnsi="Simplified Arabic" w:cs="Simplified Arabic"/>
          <w:sz w:val="20"/>
          <w:szCs w:val="20"/>
          <w:rtl/>
        </w:rPr>
        <w:t xml:space="preserve"> بألياف الكربون، والسيراميك المتقدم، والطلاءات النانوية التي تشكل حاجزاً فعالاً ضد الرطوبة والمواد الكيميائية. وتشمل الابتكارات الحديثة تطوير أسطح ذاتية التنظيف تستخدم تقنية</w:t>
      </w:r>
      <w:r w:rsidRPr="00B00733">
        <w:rPr>
          <w:rFonts w:ascii="Simplified Arabic" w:hAnsi="Simplified Arabic" w:cs="Simplified Arabic"/>
          <w:sz w:val="20"/>
          <w:szCs w:val="20"/>
        </w:rPr>
        <w:t xml:space="preserve"> photocatalysis</w:t>
      </w:r>
      <w:r w:rsidRPr="00B00733">
        <w:rPr>
          <w:rFonts w:ascii="Simplified Arabic" w:hAnsi="Simplified Arabic" w:cs="Simplified Arabic"/>
          <w:sz w:val="20"/>
          <w:szCs w:val="20"/>
          <w:rtl/>
        </w:rPr>
        <w:t>، ومواد ذات خصائص مضادة للبكتيريا، ومركبات هجينة تجمع بين خصائص المعدن والبلاستيك. هذه المواد لا تقاوم التآكل فحسب، بل تحافظ أيضاً على خصائصها الميكانيكية في ظل الظروف القاسية</w:t>
      </w:r>
      <w:r w:rsidRPr="00B00733">
        <w:rPr>
          <w:rFonts w:ascii="Simplified Arabic" w:hAnsi="Simplified Arabic" w:cs="Simplified Arabic"/>
          <w:sz w:val="20"/>
          <w:szCs w:val="20"/>
        </w:rPr>
        <w:t>.</w:t>
      </w:r>
    </w:p>
    <w:p w14:paraId="59243EE8"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b/>
          <w:bCs/>
          <w:sz w:val="20"/>
          <w:szCs w:val="20"/>
          <w:rtl/>
        </w:rPr>
        <w:t>تصميم أنظمة تحكم متوافقة مع معايير النظافة العالية</w:t>
      </w:r>
    </w:p>
    <w:p w14:paraId="5E8E428A"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تمثل أنظمة التحكم المتوافقة مع معايير النظافة العالية عنصراً حيوياً في تصميم المعدات الخاصة بالبيئات الرطبة. تتضمن هذه الأنظمة استخدام حساسات مغلقة تماماً ذات تصنيف</w:t>
      </w:r>
      <w:r w:rsidRPr="00B00733">
        <w:rPr>
          <w:rFonts w:ascii="Simplified Arabic" w:hAnsi="Simplified Arabic" w:cs="Simplified Arabic"/>
          <w:sz w:val="20"/>
          <w:szCs w:val="20"/>
        </w:rPr>
        <w:t xml:space="preserve"> IP69K</w:t>
      </w:r>
      <w:r w:rsidRPr="00B00733">
        <w:rPr>
          <w:rFonts w:ascii="Simplified Arabic" w:hAnsi="Simplified Arabic" w:cs="Simplified Arabic"/>
          <w:sz w:val="20"/>
          <w:szCs w:val="20"/>
          <w:rtl/>
        </w:rPr>
        <w:t>، وأغلفة مقاومة للضغط والرطوبة، ووصلات سريعة الفك والتركيب. كما يتم تصميم وحدات التحكم لتكون قابلة للغسيل والتعقيم، مع تجنب الفراغات والزوايا الحادة التي قد تتراكم فيها الملوثات. وتشمل الميزات المتقدمة أنظمة اتصال لاسلكية تقلل من الحاجة إلى فتحات في الأغلفة، وتقنيات قياس بدون تلامس، وأنظمة مراقبة مستمرة لظروف التشغيل</w:t>
      </w:r>
      <w:r w:rsidRPr="00B00733">
        <w:rPr>
          <w:rFonts w:ascii="Simplified Arabic" w:hAnsi="Simplified Arabic" w:cs="Simplified Arabic"/>
          <w:sz w:val="20"/>
          <w:szCs w:val="20"/>
        </w:rPr>
        <w:t>.</w:t>
      </w:r>
    </w:p>
    <w:p w14:paraId="129B966E" w14:textId="77777777" w:rsidR="007E382C" w:rsidRPr="002146BB" w:rsidRDefault="007E382C" w:rsidP="007E382C">
      <w:pPr>
        <w:pStyle w:val="Heading2"/>
      </w:pPr>
      <w:bookmarkStart w:id="164" w:name="_Toc215941517"/>
      <w:r w:rsidRPr="002146BB">
        <w:rPr>
          <w:szCs w:val="20"/>
          <w:rtl/>
        </w:rPr>
        <w:t>الاستثمار في التقنيات المبتكرة للصناعات الغذائية</w:t>
      </w:r>
      <w:bookmarkEnd w:id="164"/>
    </w:p>
    <w:p w14:paraId="75E6BBD2"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يتجه الاستثمار في التقنيات الجديدة نحو تطوير أنظمة ذكية قادرة على التكيف مع الظروف المتغيرة، مثل أنظمة التبريد التكيفية، وأنظمة التنظيف الآلي، وأجهزة الاستشعار البيولوجية للكشف المبكر عن التلوث. كما يشمل الاستثمار تطوير تقنيات التصنيع المتقدمة مثل الطباعة ثلاثية الأبعاد للمكونات المعقدة، والتصنيع باستخدام الروبوتات المتطورة، وتقنيات التغليف الذكي. وتظهر اتجاهات واعدة في استخدام الذكاء الاصطناعي للتنبؤ باحتياجات الصيانة، والواقع المعزز لعمليات التدريب والصيانة، وتقنيات</w:t>
      </w:r>
      <w:r w:rsidRPr="00B00733">
        <w:rPr>
          <w:rFonts w:ascii="Simplified Arabic" w:hAnsi="Simplified Arabic" w:cs="Simplified Arabic"/>
          <w:sz w:val="20"/>
          <w:szCs w:val="20"/>
        </w:rPr>
        <w:t xml:space="preserve"> </w:t>
      </w:r>
      <w:r w:rsidRPr="00B00733">
        <w:rPr>
          <w:rFonts w:ascii="Simplified Arabic" w:hAnsi="Simplified Arabic" w:cs="Simplified Arabic"/>
          <w:sz w:val="20"/>
          <w:szCs w:val="20"/>
          <w:rtl/>
        </w:rPr>
        <w:t>لتتبع سلسلة التوريد</w:t>
      </w:r>
      <w:r w:rsidRPr="00B00733">
        <w:rPr>
          <w:rFonts w:ascii="Simplified Arabic" w:hAnsi="Simplified Arabic" w:cs="Simplified Arabic"/>
          <w:sz w:val="20"/>
          <w:szCs w:val="20"/>
        </w:rPr>
        <w:t>.</w:t>
      </w:r>
    </w:p>
    <w:p w14:paraId="2FC05A88" w14:textId="77777777" w:rsidR="007E382C" w:rsidRPr="002146BB" w:rsidRDefault="007E382C" w:rsidP="007E382C">
      <w:pPr>
        <w:pStyle w:val="Heading2"/>
      </w:pPr>
      <w:bookmarkStart w:id="165" w:name="_Toc215941518"/>
      <w:r w:rsidRPr="002146BB">
        <w:rPr>
          <w:szCs w:val="20"/>
          <w:rtl/>
        </w:rPr>
        <w:t>تحسين الكفاءة الاقتصادية من خلال التصميم المتطور</w:t>
      </w:r>
      <w:bookmarkEnd w:id="165"/>
    </w:p>
    <w:p w14:paraId="015DD4F9" w14:textId="77777777" w:rsidR="007E382C" w:rsidRPr="00B00733" w:rsidRDefault="007E382C" w:rsidP="007E382C">
      <w:pPr>
        <w:rPr>
          <w:rFonts w:ascii="Simplified Arabic" w:hAnsi="Simplified Arabic" w:cs="Simplified Arabic"/>
          <w:sz w:val="20"/>
          <w:szCs w:val="20"/>
        </w:rPr>
      </w:pPr>
      <w:r w:rsidRPr="00B00733">
        <w:rPr>
          <w:rFonts w:ascii="Simplified Arabic" w:hAnsi="Simplified Arabic" w:cs="Simplified Arabic"/>
          <w:sz w:val="20"/>
          <w:szCs w:val="20"/>
          <w:rtl/>
        </w:rPr>
        <w:t>يسهم التصميم المتطور للمعدات في تحقيق وفورات اقتصادية كبيرة من خلال خفض تكاليف التشغيل والصيانة. يتم تحقيق ذلك عبر تحسين كفاءة استهلاك الطاقة، وتقليل فترات التوقف، وخفض معدلات الهدر، وإطالة العمر الافتراضي للمعدات. كما يسهم التصميم الجيد في تقليل تكاليف التنظيف والتعقيم من خلال تبسيط عمليات الصيانة، وتقليل الحاجة إلى المواد الكيميائية، واختصار وقت التنظيف. وتظهر الدراسات أن المعدات المصممة خصيصاً للبيئات الرطبة يمكن أن تخفض تكاليف التشغيل بنسبة تصل إلى 35% مقارنة بالمعدات التقليدية</w:t>
      </w:r>
      <w:r w:rsidRPr="00B00733">
        <w:rPr>
          <w:rFonts w:ascii="Simplified Arabic" w:hAnsi="Simplified Arabic" w:cs="Simplified Arabic"/>
          <w:sz w:val="20"/>
          <w:szCs w:val="20"/>
        </w:rPr>
        <w:t>.</w:t>
      </w:r>
    </w:p>
    <w:p w14:paraId="07C00577" w14:textId="77777777" w:rsidR="007E382C" w:rsidRPr="00B00733" w:rsidRDefault="007E382C" w:rsidP="007E382C">
      <w:pPr>
        <w:rPr>
          <w:rFonts w:ascii="Simplified Arabic" w:hAnsi="Simplified Arabic" w:cs="Simplified Arabic"/>
          <w:b/>
          <w:bCs/>
          <w:sz w:val="20"/>
          <w:szCs w:val="20"/>
          <w:rtl/>
        </w:rPr>
      </w:pPr>
    </w:p>
    <w:p w14:paraId="6C9E51C3" w14:textId="77777777" w:rsidR="007E382C" w:rsidRPr="00B00733" w:rsidRDefault="007E382C" w:rsidP="007E382C">
      <w:pPr>
        <w:pStyle w:val="Caption"/>
        <w:keepNext/>
      </w:pPr>
      <w: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fldChar w:fldCharType="separate"/>
      </w:r>
      <w:bookmarkStart w:id="166" w:name="_Toc215933563"/>
      <w:r>
        <w:rPr>
          <w:noProof/>
          <w:rtl/>
        </w:rPr>
        <w:t>22</w:t>
      </w:r>
      <w:r>
        <w:fldChar w:fldCharType="end"/>
      </w:r>
      <w:r>
        <w:t xml:space="preserve"> </w:t>
      </w:r>
      <w:r w:rsidRPr="00B00733">
        <w:rPr>
          <w:b/>
          <w:rtl/>
        </w:rPr>
        <w:t>الجدول: تحليل الجدوى الاقتصادية للتصميم المتخصص</w:t>
      </w:r>
      <w:bookmarkEnd w:id="166"/>
    </w:p>
    <w:tbl>
      <w:tblPr>
        <w:tblStyle w:val="GridTable4-Accent1"/>
        <w:tblW w:w="0" w:type="auto"/>
        <w:jc w:val="right"/>
        <w:tblLook w:val="04A0" w:firstRow="1" w:lastRow="0" w:firstColumn="1" w:lastColumn="0" w:noHBand="0" w:noVBand="1"/>
      </w:tblPr>
      <w:tblGrid>
        <w:gridCol w:w="1733"/>
        <w:gridCol w:w="1283"/>
        <w:gridCol w:w="1491"/>
        <w:gridCol w:w="1168"/>
      </w:tblGrid>
      <w:tr w:rsidR="007E382C" w:rsidRPr="00B00733" w14:paraId="649B84BB" w14:textId="77777777" w:rsidTr="00DB214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0B39FA4"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بند التكلفة</w:t>
            </w:r>
          </w:p>
        </w:tc>
        <w:tc>
          <w:tcPr>
            <w:tcW w:w="0" w:type="auto"/>
            <w:hideMark/>
          </w:tcPr>
          <w:p w14:paraId="560000C3"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المعدات التقليدية</w:t>
            </w:r>
          </w:p>
        </w:tc>
        <w:tc>
          <w:tcPr>
            <w:tcW w:w="0" w:type="auto"/>
            <w:hideMark/>
          </w:tcPr>
          <w:p w14:paraId="592A1CCB"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المعدات المتخصصة</w:t>
            </w:r>
          </w:p>
        </w:tc>
        <w:tc>
          <w:tcPr>
            <w:tcW w:w="0" w:type="auto"/>
            <w:hideMark/>
          </w:tcPr>
          <w:p w14:paraId="3F9F7D6D" w14:textId="77777777" w:rsidR="007E382C" w:rsidRPr="00B00733" w:rsidRDefault="007E382C" w:rsidP="00DB2140">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tl/>
              </w:rPr>
              <w:t>التوفير المحقق</w:t>
            </w:r>
          </w:p>
        </w:tc>
      </w:tr>
      <w:tr w:rsidR="007E382C" w:rsidRPr="00B00733" w14:paraId="706B984C"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D3FD45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التكلفة الأولية</w:t>
            </w:r>
          </w:p>
        </w:tc>
        <w:tc>
          <w:tcPr>
            <w:tcW w:w="0" w:type="auto"/>
            <w:hideMark/>
          </w:tcPr>
          <w:p w14:paraId="54C3239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100%</w:t>
            </w:r>
          </w:p>
        </w:tc>
        <w:tc>
          <w:tcPr>
            <w:tcW w:w="0" w:type="auto"/>
            <w:hideMark/>
          </w:tcPr>
          <w:p w14:paraId="5D385075"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130%</w:t>
            </w:r>
          </w:p>
        </w:tc>
        <w:tc>
          <w:tcPr>
            <w:tcW w:w="0" w:type="auto"/>
            <w:hideMark/>
          </w:tcPr>
          <w:p w14:paraId="5473901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w:t>
            </w:r>
          </w:p>
        </w:tc>
      </w:tr>
      <w:tr w:rsidR="007E382C" w:rsidRPr="00B00733" w14:paraId="257F5091"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ABE828F"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تكاليف الصيانة السنوية</w:t>
            </w:r>
          </w:p>
        </w:tc>
        <w:tc>
          <w:tcPr>
            <w:tcW w:w="0" w:type="auto"/>
            <w:hideMark/>
          </w:tcPr>
          <w:p w14:paraId="29A397F8"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100%</w:t>
            </w:r>
          </w:p>
        </w:tc>
        <w:tc>
          <w:tcPr>
            <w:tcW w:w="0" w:type="auto"/>
            <w:hideMark/>
          </w:tcPr>
          <w:p w14:paraId="0409CDC7"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40%</w:t>
            </w:r>
          </w:p>
        </w:tc>
        <w:tc>
          <w:tcPr>
            <w:tcW w:w="0" w:type="auto"/>
            <w:hideMark/>
          </w:tcPr>
          <w:p w14:paraId="0728061E"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60%</w:t>
            </w:r>
          </w:p>
        </w:tc>
      </w:tr>
      <w:tr w:rsidR="007E382C" w:rsidRPr="00B00733" w14:paraId="5405889F"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0428FD6"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استهلاك الطاقة</w:t>
            </w:r>
          </w:p>
        </w:tc>
        <w:tc>
          <w:tcPr>
            <w:tcW w:w="0" w:type="auto"/>
            <w:hideMark/>
          </w:tcPr>
          <w:p w14:paraId="3494D15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100%</w:t>
            </w:r>
          </w:p>
        </w:tc>
        <w:tc>
          <w:tcPr>
            <w:tcW w:w="0" w:type="auto"/>
            <w:hideMark/>
          </w:tcPr>
          <w:p w14:paraId="4C2F02B1"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75%</w:t>
            </w:r>
          </w:p>
        </w:tc>
        <w:tc>
          <w:tcPr>
            <w:tcW w:w="0" w:type="auto"/>
            <w:hideMark/>
          </w:tcPr>
          <w:p w14:paraId="42871A37"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25%</w:t>
            </w:r>
          </w:p>
        </w:tc>
      </w:tr>
      <w:tr w:rsidR="007E382C" w:rsidRPr="00B00733" w14:paraId="1E53DFAE" w14:textId="77777777" w:rsidTr="00DB214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3571107"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تكاليف التنظيف</w:t>
            </w:r>
          </w:p>
        </w:tc>
        <w:tc>
          <w:tcPr>
            <w:tcW w:w="0" w:type="auto"/>
            <w:hideMark/>
          </w:tcPr>
          <w:p w14:paraId="6E352E81"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100%</w:t>
            </w:r>
          </w:p>
        </w:tc>
        <w:tc>
          <w:tcPr>
            <w:tcW w:w="0" w:type="auto"/>
            <w:hideMark/>
          </w:tcPr>
          <w:p w14:paraId="0945F989"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60%</w:t>
            </w:r>
          </w:p>
        </w:tc>
        <w:tc>
          <w:tcPr>
            <w:tcW w:w="0" w:type="auto"/>
            <w:hideMark/>
          </w:tcPr>
          <w:p w14:paraId="5C82BB2F" w14:textId="77777777" w:rsidR="007E382C" w:rsidRPr="00B00733" w:rsidRDefault="007E382C" w:rsidP="00DB2140">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40%</w:t>
            </w:r>
          </w:p>
        </w:tc>
      </w:tr>
      <w:tr w:rsidR="007E382C" w:rsidRPr="00B00733" w14:paraId="5A5A04F3" w14:textId="77777777" w:rsidTr="00DB214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2B8D561" w14:textId="77777777" w:rsidR="007E382C" w:rsidRPr="00B00733" w:rsidRDefault="007E382C" w:rsidP="00DB2140">
            <w:pPr>
              <w:spacing w:after="160"/>
              <w:rPr>
                <w:rFonts w:ascii="Simplified Arabic" w:hAnsi="Simplified Arabic" w:cs="Simplified Arabic"/>
                <w:sz w:val="20"/>
                <w:szCs w:val="20"/>
              </w:rPr>
            </w:pPr>
            <w:r w:rsidRPr="00B00733">
              <w:rPr>
                <w:rFonts w:ascii="Simplified Arabic" w:hAnsi="Simplified Arabic" w:cs="Simplified Arabic"/>
                <w:sz w:val="20"/>
                <w:szCs w:val="20"/>
                <w:rtl/>
              </w:rPr>
              <w:t>العمر الافتراضي</w:t>
            </w:r>
          </w:p>
        </w:tc>
        <w:tc>
          <w:tcPr>
            <w:tcW w:w="0" w:type="auto"/>
            <w:hideMark/>
          </w:tcPr>
          <w:p w14:paraId="57DEA26F"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5 </w:t>
            </w:r>
            <w:r w:rsidRPr="00B00733">
              <w:rPr>
                <w:rFonts w:ascii="Simplified Arabic" w:hAnsi="Simplified Arabic" w:cs="Simplified Arabic"/>
                <w:sz w:val="20"/>
                <w:szCs w:val="20"/>
                <w:rtl/>
              </w:rPr>
              <w:t>سنوات</w:t>
            </w:r>
          </w:p>
        </w:tc>
        <w:tc>
          <w:tcPr>
            <w:tcW w:w="0" w:type="auto"/>
            <w:hideMark/>
          </w:tcPr>
          <w:p w14:paraId="130A5F02"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 xml:space="preserve">12 </w:t>
            </w:r>
            <w:r w:rsidRPr="00B00733">
              <w:rPr>
                <w:rFonts w:ascii="Simplified Arabic" w:hAnsi="Simplified Arabic" w:cs="Simplified Arabic"/>
                <w:sz w:val="20"/>
                <w:szCs w:val="20"/>
                <w:rtl/>
              </w:rPr>
              <w:t>سنة</w:t>
            </w:r>
          </w:p>
        </w:tc>
        <w:tc>
          <w:tcPr>
            <w:tcW w:w="0" w:type="auto"/>
            <w:hideMark/>
          </w:tcPr>
          <w:p w14:paraId="0FEB8BAC" w14:textId="77777777" w:rsidR="007E382C" w:rsidRPr="00B00733" w:rsidRDefault="007E382C" w:rsidP="00DB2140">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B00733">
              <w:rPr>
                <w:rFonts w:ascii="Simplified Arabic" w:hAnsi="Simplified Arabic" w:cs="Simplified Arabic"/>
                <w:sz w:val="20"/>
                <w:szCs w:val="20"/>
              </w:rPr>
              <w:t>140%</w:t>
            </w:r>
          </w:p>
        </w:tc>
      </w:tr>
    </w:tbl>
    <w:p w14:paraId="4A7CB259" w14:textId="77777777" w:rsidR="007E382C" w:rsidRPr="00B00733" w:rsidRDefault="007E382C" w:rsidP="007E382C">
      <w:pPr>
        <w:rPr>
          <w:rFonts w:ascii="Simplified Arabic" w:hAnsi="Simplified Arabic" w:cs="Simplified Arabic"/>
          <w:b/>
          <w:bCs/>
          <w:sz w:val="20"/>
          <w:szCs w:val="20"/>
          <w:rtl/>
        </w:rPr>
      </w:pPr>
    </w:p>
    <w:p w14:paraId="1D394686" w14:textId="77777777" w:rsidR="00B55FDF" w:rsidRDefault="00B55FDF">
      <w:pPr>
        <w:rPr>
          <w:rFonts w:hint="cs"/>
        </w:rPr>
      </w:pPr>
    </w:p>
    <w:sectPr w:rsidR="00B55F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1248"/>
    <w:multiLevelType w:val="multilevel"/>
    <w:tmpl w:val="EE9E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80F4C"/>
    <w:multiLevelType w:val="multilevel"/>
    <w:tmpl w:val="316C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80387"/>
    <w:multiLevelType w:val="multilevel"/>
    <w:tmpl w:val="05584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F67DD"/>
    <w:multiLevelType w:val="multilevel"/>
    <w:tmpl w:val="B1A232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8131B"/>
    <w:multiLevelType w:val="multilevel"/>
    <w:tmpl w:val="6808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F3269"/>
    <w:multiLevelType w:val="multilevel"/>
    <w:tmpl w:val="4F02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C19D4"/>
    <w:multiLevelType w:val="multilevel"/>
    <w:tmpl w:val="2F54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B7FD3"/>
    <w:multiLevelType w:val="multilevel"/>
    <w:tmpl w:val="500A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B07B3A"/>
    <w:multiLevelType w:val="multilevel"/>
    <w:tmpl w:val="805A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EE2BF3"/>
    <w:multiLevelType w:val="multilevel"/>
    <w:tmpl w:val="84C2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31080"/>
    <w:multiLevelType w:val="multilevel"/>
    <w:tmpl w:val="3D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923A85"/>
    <w:multiLevelType w:val="multilevel"/>
    <w:tmpl w:val="7FAC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00860"/>
    <w:multiLevelType w:val="multilevel"/>
    <w:tmpl w:val="0AAA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B34DAB"/>
    <w:multiLevelType w:val="multilevel"/>
    <w:tmpl w:val="9886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821A16"/>
    <w:multiLevelType w:val="multilevel"/>
    <w:tmpl w:val="086E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DF0C22"/>
    <w:multiLevelType w:val="multilevel"/>
    <w:tmpl w:val="37C0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B957F2"/>
    <w:multiLevelType w:val="multilevel"/>
    <w:tmpl w:val="70747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582A90"/>
    <w:multiLevelType w:val="multilevel"/>
    <w:tmpl w:val="1090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797F70"/>
    <w:multiLevelType w:val="multilevel"/>
    <w:tmpl w:val="72663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2D23FF"/>
    <w:multiLevelType w:val="multilevel"/>
    <w:tmpl w:val="57D6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853129"/>
    <w:multiLevelType w:val="multilevel"/>
    <w:tmpl w:val="5C24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F8110F"/>
    <w:multiLevelType w:val="multilevel"/>
    <w:tmpl w:val="6546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5A5D2C"/>
    <w:multiLevelType w:val="multilevel"/>
    <w:tmpl w:val="50A8B1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CF22DB"/>
    <w:multiLevelType w:val="multilevel"/>
    <w:tmpl w:val="AC16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D7031A"/>
    <w:multiLevelType w:val="multilevel"/>
    <w:tmpl w:val="5BF6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9210A9"/>
    <w:multiLevelType w:val="multilevel"/>
    <w:tmpl w:val="96C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DF2609"/>
    <w:multiLevelType w:val="multilevel"/>
    <w:tmpl w:val="BBA8B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B40164"/>
    <w:multiLevelType w:val="multilevel"/>
    <w:tmpl w:val="322A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A27B04"/>
    <w:multiLevelType w:val="multilevel"/>
    <w:tmpl w:val="2BEE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C7546E"/>
    <w:multiLevelType w:val="multilevel"/>
    <w:tmpl w:val="A728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2D23D5"/>
    <w:multiLevelType w:val="multilevel"/>
    <w:tmpl w:val="A616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BA3544"/>
    <w:multiLevelType w:val="multilevel"/>
    <w:tmpl w:val="60D8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160995"/>
    <w:multiLevelType w:val="multilevel"/>
    <w:tmpl w:val="B294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28482C"/>
    <w:multiLevelType w:val="multilevel"/>
    <w:tmpl w:val="2290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527757"/>
    <w:multiLevelType w:val="multilevel"/>
    <w:tmpl w:val="1BF4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F24375"/>
    <w:multiLevelType w:val="multilevel"/>
    <w:tmpl w:val="55DEA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3338C4"/>
    <w:multiLevelType w:val="multilevel"/>
    <w:tmpl w:val="EA80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912C2D"/>
    <w:multiLevelType w:val="multilevel"/>
    <w:tmpl w:val="D7E0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FF191D"/>
    <w:multiLevelType w:val="multilevel"/>
    <w:tmpl w:val="593A8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E96826"/>
    <w:multiLevelType w:val="multilevel"/>
    <w:tmpl w:val="A000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5D52FD"/>
    <w:multiLevelType w:val="multilevel"/>
    <w:tmpl w:val="D3E6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2513E2"/>
    <w:multiLevelType w:val="multilevel"/>
    <w:tmpl w:val="E4BCB1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2208110">
    <w:abstractNumId w:val="31"/>
  </w:num>
  <w:num w:numId="2" w16cid:durableId="1112555371">
    <w:abstractNumId w:val="35"/>
  </w:num>
  <w:num w:numId="3" w16cid:durableId="1336691451">
    <w:abstractNumId w:val="17"/>
  </w:num>
  <w:num w:numId="4" w16cid:durableId="1293050906">
    <w:abstractNumId w:val="1"/>
  </w:num>
  <w:num w:numId="5" w16cid:durableId="131022397">
    <w:abstractNumId w:val="2"/>
  </w:num>
  <w:num w:numId="6" w16cid:durableId="965697677">
    <w:abstractNumId w:val="40"/>
  </w:num>
  <w:num w:numId="7" w16cid:durableId="2135176490">
    <w:abstractNumId w:val="33"/>
  </w:num>
  <w:num w:numId="8" w16cid:durableId="1059131483">
    <w:abstractNumId w:val="0"/>
  </w:num>
  <w:num w:numId="9" w16cid:durableId="1767385475">
    <w:abstractNumId w:val="30"/>
  </w:num>
  <w:num w:numId="10" w16cid:durableId="515385585">
    <w:abstractNumId w:val="12"/>
  </w:num>
  <w:num w:numId="11" w16cid:durableId="987442665">
    <w:abstractNumId w:val="38"/>
  </w:num>
  <w:num w:numId="12" w16cid:durableId="1081483089">
    <w:abstractNumId w:val="6"/>
  </w:num>
  <w:num w:numId="13" w16cid:durableId="88623361">
    <w:abstractNumId w:val="36"/>
  </w:num>
  <w:num w:numId="14" w16cid:durableId="1584602670">
    <w:abstractNumId w:val="39"/>
  </w:num>
  <w:num w:numId="15" w16cid:durableId="1307395885">
    <w:abstractNumId w:val="27"/>
  </w:num>
  <w:num w:numId="16" w16cid:durableId="2093621555">
    <w:abstractNumId w:val="11"/>
  </w:num>
  <w:num w:numId="17" w16cid:durableId="563872985">
    <w:abstractNumId w:val="28"/>
  </w:num>
  <w:num w:numId="18" w16cid:durableId="471599233">
    <w:abstractNumId w:val="41"/>
  </w:num>
  <w:num w:numId="19" w16cid:durableId="501510894">
    <w:abstractNumId w:val="14"/>
  </w:num>
  <w:num w:numId="20" w16cid:durableId="328220512">
    <w:abstractNumId w:val="9"/>
  </w:num>
  <w:num w:numId="21" w16cid:durableId="1393624468">
    <w:abstractNumId w:val="4"/>
  </w:num>
  <w:num w:numId="22" w16cid:durableId="1086800202">
    <w:abstractNumId w:val="10"/>
  </w:num>
  <w:num w:numId="23" w16cid:durableId="569120110">
    <w:abstractNumId w:val="29"/>
  </w:num>
  <w:num w:numId="24" w16cid:durableId="1036739021">
    <w:abstractNumId w:val="19"/>
  </w:num>
  <w:num w:numId="25" w16cid:durableId="2109737344">
    <w:abstractNumId w:val="22"/>
  </w:num>
  <w:num w:numId="26" w16cid:durableId="889146043">
    <w:abstractNumId w:val="32"/>
  </w:num>
  <w:num w:numId="27" w16cid:durableId="493568205">
    <w:abstractNumId w:val="13"/>
  </w:num>
  <w:num w:numId="28" w16cid:durableId="222759507">
    <w:abstractNumId w:val="25"/>
  </w:num>
  <w:num w:numId="29" w16cid:durableId="2102213987">
    <w:abstractNumId w:val="24"/>
  </w:num>
  <w:num w:numId="30" w16cid:durableId="795368532">
    <w:abstractNumId w:val="5"/>
  </w:num>
  <w:num w:numId="31" w16cid:durableId="1633712144">
    <w:abstractNumId w:val="16"/>
  </w:num>
  <w:num w:numId="32" w16cid:durableId="1476873035">
    <w:abstractNumId w:val="18"/>
  </w:num>
  <w:num w:numId="33" w16cid:durableId="1203975873">
    <w:abstractNumId w:val="23"/>
  </w:num>
  <w:num w:numId="34" w16cid:durableId="1548101490">
    <w:abstractNumId w:val="20"/>
  </w:num>
  <w:num w:numId="35" w16cid:durableId="1518420520">
    <w:abstractNumId w:val="21"/>
  </w:num>
  <w:num w:numId="36" w16cid:durableId="1032803634">
    <w:abstractNumId w:val="26"/>
  </w:num>
  <w:num w:numId="37" w16cid:durableId="2123910977">
    <w:abstractNumId w:val="15"/>
  </w:num>
  <w:num w:numId="38" w16cid:durableId="1289777796">
    <w:abstractNumId w:val="34"/>
  </w:num>
  <w:num w:numId="39" w16cid:durableId="330566333">
    <w:abstractNumId w:val="7"/>
  </w:num>
  <w:num w:numId="40" w16cid:durableId="1922988493">
    <w:abstractNumId w:val="8"/>
  </w:num>
  <w:num w:numId="41" w16cid:durableId="203254042">
    <w:abstractNumId w:val="3"/>
  </w:num>
  <w:num w:numId="42" w16cid:durableId="941182931">
    <w:abstractNumId w:val="3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82C"/>
    <w:rsid w:val="002405D5"/>
    <w:rsid w:val="003E04DD"/>
    <w:rsid w:val="007E382C"/>
    <w:rsid w:val="00B33499"/>
    <w:rsid w:val="00B55FDF"/>
    <w:rsid w:val="00C80679"/>
    <w:rsid w:val="00EC66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BBCB5"/>
  <w15:chartTrackingRefBased/>
  <w15:docId w15:val="{FF2B7AC6-8793-4DEB-A211-2783E8089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82C"/>
    <w:pPr>
      <w:bidi/>
      <w:spacing w:after="0" w:line="240" w:lineRule="auto"/>
    </w:pPr>
  </w:style>
  <w:style w:type="paragraph" w:styleId="Heading1">
    <w:name w:val="heading 1"/>
    <w:basedOn w:val="Normal"/>
    <w:next w:val="Normal"/>
    <w:link w:val="Heading1Char"/>
    <w:uiPriority w:val="9"/>
    <w:qFormat/>
    <w:rsid w:val="003E04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04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38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الفصول"/>
    <w:basedOn w:val="Normal"/>
    <w:next w:val="Normal"/>
    <w:link w:val="Heading4Char"/>
    <w:uiPriority w:val="9"/>
    <w:unhideWhenUsed/>
    <w:qFormat/>
    <w:rsid w:val="007E38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38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382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382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382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382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Heading1"/>
    <w:autoRedefine/>
    <w:qFormat/>
    <w:rsid w:val="003E04DD"/>
    <w:rPr>
      <w:rFonts w:ascii="Simplified Arabic" w:hAnsi="Simplified Arabic"/>
      <w:sz w:val="24"/>
    </w:rPr>
  </w:style>
  <w:style w:type="character" w:customStyle="1" w:styleId="Heading1Char">
    <w:name w:val="Heading 1 Char"/>
    <w:basedOn w:val="DefaultParagraphFont"/>
    <w:link w:val="Heading1"/>
    <w:uiPriority w:val="9"/>
    <w:rsid w:val="003E04DD"/>
    <w:rPr>
      <w:rFonts w:asciiTheme="majorHAnsi" w:eastAsiaTheme="majorEastAsia" w:hAnsiTheme="majorHAnsi" w:cstheme="majorBidi"/>
      <w:color w:val="0F4761" w:themeColor="accent1" w:themeShade="BF"/>
      <w:sz w:val="40"/>
      <w:szCs w:val="40"/>
    </w:rPr>
  </w:style>
  <w:style w:type="paragraph" w:customStyle="1" w:styleId="Style4">
    <w:name w:val="Style4"/>
    <w:basedOn w:val="Heading2"/>
    <w:autoRedefine/>
    <w:qFormat/>
    <w:rsid w:val="003E04DD"/>
    <w:rPr>
      <w:rFonts w:ascii="Simplified Arabic" w:hAnsi="Simplified Arabic"/>
      <w:sz w:val="20"/>
    </w:rPr>
  </w:style>
  <w:style w:type="character" w:customStyle="1" w:styleId="Heading2Char">
    <w:name w:val="Heading 2 Char"/>
    <w:basedOn w:val="DefaultParagraphFont"/>
    <w:link w:val="Heading2"/>
    <w:uiPriority w:val="9"/>
    <w:rsid w:val="003E04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382C"/>
    <w:rPr>
      <w:rFonts w:eastAsiaTheme="majorEastAsia" w:cstheme="majorBidi"/>
      <w:color w:val="0F4761" w:themeColor="accent1" w:themeShade="BF"/>
      <w:sz w:val="28"/>
      <w:szCs w:val="28"/>
    </w:rPr>
  </w:style>
  <w:style w:type="character" w:customStyle="1" w:styleId="Heading4Char">
    <w:name w:val="Heading 4 Char"/>
    <w:aliases w:val="الفصول Char"/>
    <w:basedOn w:val="DefaultParagraphFont"/>
    <w:link w:val="Heading4"/>
    <w:uiPriority w:val="9"/>
    <w:rsid w:val="007E38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38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38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38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38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382C"/>
    <w:rPr>
      <w:rFonts w:eastAsiaTheme="majorEastAsia" w:cstheme="majorBidi"/>
      <w:color w:val="272727" w:themeColor="text1" w:themeTint="D8"/>
    </w:rPr>
  </w:style>
  <w:style w:type="paragraph" w:styleId="Title">
    <w:name w:val="Title"/>
    <w:basedOn w:val="Normal"/>
    <w:next w:val="Normal"/>
    <w:link w:val="TitleChar"/>
    <w:uiPriority w:val="10"/>
    <w:qFormat/>
    <w:rsid w:val="007E38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38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38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38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382C"/>
    <w:pPr>
      <w:spacing w:before="160"/>
      <w:jc w:val="center"/>
    </w:pPr>
    <w:rPr>
      <w:i/>
      <w:iCs/>
      <w:color w:val="404040" w:themeColor="text1" w:themeTint="BF"/>
    </w:rPr>
  </w:style>
  <w:style w:type="character" w:customStyle="1" w:styleId="QuoteChar">
    <w:name w:val="Quote Char"/>
    <w:basedOn w:val="DefaultParagraphFont"/>
    <w:link w:val="Quote"/>
    <w:uiPriority w:val="29"/>
    <w:rsid w:val="007E382C"/>
    <w:rPr>
      <w:i/>
      <w:iCs/>
      <w:color w:val="404040" w:themeColor="text1" w:themeTint="BF"/>
    </w:rPr>
  </w:style>
  <w:style w:type="paragraph" w:styleId="ListParagraph">
    <w:name w:val="List Paragraph"/>
    <w:basedOn w:val="Normal"/>
    <w:uiPriority w:val="34"/>
    <w:qFormat/>
    <w:rsid w:val="007E382C"/>
    <w:pPr>
      <w:ind w:left="720"/>
      <w:contextualSpacing/>
    </w:pPr>
  </w:style>
  <w:style w:type="character" w:styleId="IntenseEmphasis">
    <w:name w:val="Intense Emphasis"/>
    <w:basedOn w:val="DefaultParagraphFont"/>
    <w:uiPriority w:val="21"/>
    <w:qFormat/>
    <w:rsid w:val="007E382C"/>
    <w:rPr>
      <w:i/>
      <w:iCs/>
      <w:color w:val="0F4761" w:themeColor="accent1" w:themeShade="BF"/>
    </w:rPr>
  </w:style>
  <w:style w:type="paragraph" w:styleId="IntenseQuote">
    <w:name w:val="Intense Quote"/>
    <w:basedOn w:val="Normal"/>
    <w:next w:val="Normal"/>
    <w:link w:val="IntenseQuoteChar"/>
    <w:uiPriority w:val="30"/>
    <w:qFormat/>
    <w:rsid w:val="007E38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382C"/>
    <w:rPr>
      <w:i/>
      <w:iCs/>
      <w:color w:val="0F4761" w:themeColor="accent1" w:themeShade="BF"/>
    </w:rPr>
  </w:style>
  <w:style w:type="character" w:styleId="IntenseReference">
    <w:name w:val="Intense Reference"/>
    <w:basedOn w:val="DefaultParagraphFont"/>
    <w:uiPriority w:val="32"/>
    <w:qFormat/>
    <w:rsid w:val="007E382C"/>
    <w:rPr>
      <w:b/>
      <w:bCs/>
      <w:smallCaps/>
      <w:color w:val="0F4761" w:themeColor="accent1" w:themeShade="BF"/>
      <w:spacing w:val="5"/>
    </w:rPr>
  </w:style>
  <w:style w:type="table" w:styleId="GridTable4">
    <w:name w:val="Grid Table 4"/>
    <w:basedOn w:val="TableNormal"/>
    <w:uiPriority w:val="49"/>
    <w:rsid w:val="007E382C"/>
    <w:pPr>
      <w:bidi/>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7E382C"/>
    <w:pPr>
      <w:bidi/>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1">
    <w:name w:val="Grid Table 4 Accent 1"/>
    <w:basedOn w:val="TableNormal"/>
    <w:uiPriority w:val="49"/>
    <w:rsid w:val="007E382C"/>
    <w:pPr>
      <w:bidi/>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7E382C"/>
    <w:pPr>
      <w:bidi/>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4">
    <w:name w:val="Grid Table 4 Accent 4"/>
    <w:basedOn w:val="TableNormal"/>
    <w:uiPriority w:val="49"/>
    <w:rsid w:val="007E382C"/>
    <w:pPr>
      <w:bidi/>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3-Accent1">
    <w:name w:val="Grid Table 3 Accent 1"/>
    <w:basedOn w:val="TableNormal"/>
    <w:uiPriority w:val="48"/>
    <w:rsid w:val="007E382C"/>
    <w:pPr>
      <w:bidi/>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leGrid">
    <w:name w:val="Table Grid"/>
    <w:basedOn w:val="TableNormal"/>
    <w:uiPriority w:val="39"/>
    <w:rsid w:val="007E382C"/>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E382C"/>
    <w:pPr>
      <w:spacing w:after="200"/>
    </w:pPr>
    <w:rPr>
      <w:i/>
      <w:iCs/>
      <w:color w:val="0E2841" w:themeColor="text2"/>
      <w:sz w:val="18"/>
      <w:szCs w:val="18"/>
    </w:rPr>
  </w:style>
  <w:style w:type="paragraph" w:styleId="TOCHeading">
    <w:name w:val="TOC Heading"/>
    <w:basedOn w:val="Heading1"/>
    <w:next w:val="Normal"/>
    <w:uiPriority w:val="39"/>
    <w:unhideWhenUsed/>
    <w:qFormat/>
    <w:rsid w:val="007E382C"/>
    <w:pPr>
      <w:spacing w:before="240" w:after="0" w:line="259" w:lineRule="auto"/>
      <w:outlineLvl w:val="9"/>
    </w:pPr>
    <w:rPr>
      <w:rFonts w:ascii="Simplified Arabic" w:hAnsi="Simplified Arabic"/>
      <w:b/>
      <w:kern w:val="0"/>
      <w:sz w:val="32"/>
      <w:szCs w:val="32"/>
      <w14:ligatures w14:val="none"/>
    </w:rPr>
  </w:style>
  <w:style w:type="paragraph" w:styleId="Header">
    <w:name w:val="header"/>
    <w:basedOn w:val="Normal"/>
    <w:link w:val="HeaderChar"/>
    <w:uiPriority w:val="99"/>
    <w:unhideWhenUsed/>
    <w:rsid w:val="007E382C"/>
    <w:pPr>
      <w:tabs>
        <w:tab w:val="center" w:pos="4680"/>
        <w:tab w:val="right" w:pos="9360"/>
      </w:tabs>
    </w:pPr>
  </w:style>
  <w:style w:type="character" w:customStyle="1" w:styleId="HeaderChar">
    <w:name w:val="Header Char"/>
    <w:basedOn w:val="DefaultParagraphFont"/>
    <w:link w:val="Header"/>
    <w:uiPriority w:val="99"/>
    <w:rsid w:val="007E382C"/>
  </w:style>
  <w:style w:type="paragraph" w:styleId="Footer">
    <w:name w:val="footer"/>
    <w:basedOn w:val="Normal"/>
    <w:link w:val="FooterChar"/>
    <w:uiPriority w:val="99"/>
    <w:unhideWhenUsed/>
    <w:rsid w:val="007E382C"/>
    <w:pPr>
      <w:tabs>
        <w:tab w:val="center" w:pos="4680"/>
        <w:tab w:val="right" w:pos="9360"/>
      </w:tabs>
    </w:pPr>
  </w:style>
  <w:style w:type="character" w:customStyle="1" w:styleId="FooterChar">
    <w:name w:val="Footer Char"/>
    <w:basedOn w:val="DefaultParagraphFont"/>
    <w:link w:val="Footer"/>
    <w:uiPriority w:val="99"/>
    <w:rsid w:val="007E382C"/>
  </w:style>
  <w:style w:type="character" w:styleId="SubtleEmphasis">
    <w:name w:val="Subtle Emphasis"/>
    <w:basedOn w:val="DefaultParagraphFont"/>
    <w:uiPriority w:val="19"/>
    <w:qFormat/>
    <w:rsid w:val="007E382C"/>
    <w:rPr>
      <w:i/>
      <w:iCs/>
      <w:color w:val="404040" w:themeColor="text1" w:themeTint="BF"/>
    </w:rPr>
  </w:style>
  <w:style w:type="paragraph" w:customStyle="1" w:styleId="Style2">
    <w:name w:val="Style2"/>
    <w:basedOn w:val="Normal"/>
    <w:qFormat/>
    <w:rsid w:val="007E382C"/>
    <w:rPr>
      <w:rFonts w:ascii="Simplified Arabic" w:hAnsi="Simplified Arabic"/>
      <w:color w:val="156082" w:themeColor="accent1"/>
      <w:sz w:val="20"/>
    </w:rPr>
  </w:style>
  <w:style w:type="paragraph" w:customStyle="1" w:styleId="a">
    <w:name w:val="جدول"/>
    <w:basedOn w:val="Normal"/>
    <w:autoRedefine/>
    <w:qFormat/>
    <w:rsid w:val="007E382C"/>
    <w:rPr>
      <w:rFonts w:ascii="Simplified Arabic" w:hAnsi="Simplified Arabic"/>
      <w:b/>
      <w:bCs/>
      <w:color w:val="156082" w:themeColor="accent1"/>
      <w:sz w:val="20"/>
      <w:szCs w:val="20"/>
    </w:rPr>
  </w:style>
  <w:style w:type="paragraph" w:customStyle="1" w:styleId="a0">
    <w:name w:val="رسم بياني"/>
    <w:basedOn w:val="Normal"/>
    <w:rsid w:val="007E382C"/>
    <w:rPr>
      <w:rFonts w:ascii="Simplified Arabic" w:hAnsi="Simplified Arabic"/>
      <w:b/>
      <w:color w:val="0E2841" w:themeColor="text2"/>
      <w:sz w:val="20"/>
    </w:rPr>
  </w:style>
  <w:style w:type="paragraph" w:styleId="NoSpacing">
    <w:name w:val="No Spacing"/>
    <w:aliases w:val="Graph"/>
    <w:uiPriority w:val="1"/>
    <w:qFormat/>
    <w:rsid w:val="007E382C"/>
    <w:pPr>
      <w:bidi/>
      <w:spacing w:after="0" w:line="240" w:lineRule="auto"/>
    </w:pPr>
    <w:rPr>
      <w:rFonts w:ascii="Simplified Arabic" w:hAnsi="Simplified Arabic"/>
      <w:sz w:val="20"/>
    </w:rPr>
  </w:style>
  <w:style w:type="paragraph" w:styleId="TOC1">
    <w:name w:val="toc 1"/>
    <w:basedOn w:val="Normal"/>
    <w:next w:val="Normal"/>
    <w:autoRedefine/>
    <w:uiPriority w:val="39"/>
    <w:unhideWhenUsed/>
    <w:rsid w:val="007E382C"/>
    <w:pPr>
      <w:tabs>
        <w:tab w:val="right" w:leader="dot" w:pos="10790"/>
      </w:tabs>
      <w:spacing w:after="100"/>
    </w:pPr>
  </w:style>
  <w:style w:type="paragraph" w:styleId="TOC2">
    <w:name w:val="toc 2"/>
    <w:basedOn w:val="Normal"/>
    <w:next w:val="Normal"/>
    <w:autoRedefine/>
    <w:uiPriority w:val="39"/>
    <w:unhideWhenUsed/>
    <w:rsid w:val="007E382C"/>
    <w:pPr>
      <w:spacing w:after="100"/>
      <w:ind w:left="240"/>
    </w:pPr>
  </w:style>
  <w:style w:type="paragraph" w:styleId="TOC3">
    <w:name w:val="toc 3"/>
    <w:basedOn w:val="Normal"/>
    <w:next w:val="Normal"/>
    <w:autoRedefine/>
    <w:uiPriority w:val="39"/>
    <w:unhideWhenUsed/>
    <w:rsid w:val="007E382C"/>
    <w:pPr>
      <w:spacing w:after="100"/>
      <w:ind w:left="480"/>
    </w:pPr>
  </w:style>
  <w:style w:type="paragraph" w:styleId="TOC4">
    <w:name w:val="toc 4"/>
    <w:basedOn w:val="Normal"/>
    <w:next w:val="Normal"/>
    <w:autoRedefine/>
    <w:uiPriority w:val="39"/>
    <w:unhideWhenUsed/>
    <w:rsid w:val="007E382C"/>
    <w:pPr>
      <w:bidi w:val="0"/>
      <w:spacing w:after="100" w:line="278" w:lineRule="auto"/>
      <w:ind w:left="720"/>
    </w:pPr>
    <w:rPr>
      <w:rFonts w:eastAsiaTheme="minorEastAsia"/>
    </w:rPr>
  </w:style>
  <w:style w:type="paragraph" w:styleId="TOC5">
    <w:name w:val="toc 5"/>
    <w:basedOn w:val="Normal"/>
    <w:next w:val="Normal"/>
    <w:autoRedefine/>
    <w:uiPriority w:val="39"/>
    <w:unhideWhenUsed/>
    <w:rsid w:val="007E382C"/>
    <w:pPr>
      <w:bidi w:val="0"/>
      <w:spacing w:after="100" w:line="278" w:lineRule="auto"/>
      <w:ind w:left="960"/>
    </w:pPr>
    <w:rPr>
      <w:rFonts w:eastAsiaTheme="minorEastAsia"/>
    </w:rPr>
  </w:style>
  <w:style w:type="paragraph" w:styleId="TOC6">
    <w:name w:val="toc 6"/>
    <w:basedOn w:val="Normal"/>
    <w:next w:val="Normal"/>
    <w:autoRedefine/>
    <w:uiPriority w:val="39"/>
    <w:unhideWhenUsed/>
    <w:rsid w:val="007E382C"/>
    <w:pPr>
      <w:bidi w:val="0"/>
      <w:spacing w:after="100" w:line="278" w:lineRule="auto"/>
      <w:ind w:left="1200"/>
    </w:pPr>
    <w:rPr>
      <w:rFonts w:eastAsiaTheme="minorEastAsia"/>
    </w:rPr>
  </w:style>
  <w:style w:type="paragraph" w:styleId="TOC7">
    <w:name w:val="toc 7"/>
    <w:basedOn w:val="Normal"/>
    <w:next w:val="Normal"/>
    <w:autoRedefine/>
    <w:uiPriority w:val="39"/>
    <w:unhideWhenUsed/>
    <w:rsid w:val="007E382C"/>
    <w:pPr>
      <w:bidi w:val="0"/>
      <w:spacing w:after="100" w:line="278" w:lineRule="auto"/>
      <w:ind w:left="1440"/>
    </w:pPr>
    <w:rPr>
      <w:rFonts w:eastAsiaTheme="minorEastAsia"/>
    </w:rPr>
  </w:style>
  <w:style w:type="paragraph" w:styleId="TOC8">
    <w:name w:val="toc 8"/>
    <w:basedOn w:val="Normal"/>
    <w:next w:val="Normal"/>
    <w:autoRedefine/>
    <w:uiPriority w:val="39"/>
    <w:unhideWhenUsed/>
    <w:rsid w:val="007E382C"/>
    <w:pPr>
      <w:bidi w:val="0"/>
      <w:spacing w:after="100" w:line="278" w:lineRule="auto"/>
      <w:ind w:left="1680"/>
    </w:pPr>
    <w:rPr>
      <w:rFonts w:eastAsiaTheme="minorEastAsia"/>
    </w:rPr>
  </w:style>
  <w:style w:type="paragraph" w:styleId="TOC9">
    <w:name w:val="toc 9"/>
    <w:basedOn w:val="Normal"/>
    <w:next w:val="Normal"/>
    <w:autoRedefine/>
    <w:uiPriority w:val="39"/>
    <w:unhideWhenUsed/>
    <w:rsid w:val="007E382C"/>
    <w:pPr>
      <w:bidi w:val="0"/>
      <w:spacing w:after="100" w:line="278" w:lineRule="auto"/>
      <w:ind w:left="1920"/>
    </w:pPr>
    <w:rPr>
      <w:rFonts w:eastAsiaTheme="minorEastAsia"/>
    </w:rPr>
  </w:style>
  <w:style w:type="character" w:styleId="Hyperlink">
    <w:name w:val="Hyperlink"/>
    <w:basedOn w:val="DefaultParagraphFont"/>
    <w:uiPriority w:val="99"/>
    <w:unhideWhenUsed/>
    <w:rsid w:val="007E382C"/>
    <w:rPr>
      <w:color w:val="467886" w:themeColor="hyperlink"/>
      <w:u w:val="single"/>
    </w:rPr>
  </w:style>
  <w:style w:type="character" w:styleId="UnresolvedMention">
    <w:name w:val="Unresolved Mention"/>
    <w:basedOn w:val="DefaultParagraphFont"/>
    <w:uiPriority w:val="99"/>
    <w:semiHidden/>
    <w:unhideWhenUsed/>
    <w:rsid w:val="007E382C"/>
    <w:rPr>
      <w:color w:val="605E5C"/>
      <w:shd w:val="clear" w:color="auto" w:fill="E1DFDD"/>
    </w:rPr>
  </w:style>
  <w:style w:type="paragraph" w:styleId="TableofFigures">
    <w:name w:val="table of figures"/>
    <w:basedOn w:val="Normal"/>
    <w:next w:val="Normal"/>
    <w:uiPriority w:val="99"/>
    <w:unhideWhenUsed/>
    <w:rsid w:val="007E382C"/>
    <w:pPr>
      <w:bidi w:val="0"/>
      <w:ind w:left="480" w:hanging="480"/>
    </w:pPr>
    <w:rPr>
      <w:rFonts w:cs="Times New Roman"/>
      <w:caps/>
      <w:sz w:val="20"/>
    </w:rPr>
  </w:style>
  <w:style w:type="character" w:styleId="FollowedHyperlink">
    <w:name w:val="FollowedHyperlink"/>
    <w:basedOn w:val="DefaultParagraphFont"/>
    <w:uiPriority w:val="99"/>
    <w:semiHidden/>
    <w:unhideWhenUsed/>
    <w:rsid w:val="007E382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a:effectLst/>
              </a:rPr>
              <a:t>دقة الحساسات</a:t>
            </a:r>
            <a:r>
              <a:rPr lang="en-US" sz="1800">
                <a:effectLst/>
              </a:rPr>
              <a:t> (%) </a:t>
            </a:r>
          </a:p>
        </c:rich>
      </c:tx>
      <c:layout>
        <c:manualLayout>
          <c:xMode val="edge"/>
          <c:yMode val="edge"/>
          <c:x val="0.32699300087489058"/>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Sheet1!$F$6</c:f>
              <c:strCache>
                <c:ptCount val="1"/>
                <c:pt idx="0">
                  <c:v>الرطوبة النسبية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Sheet1!$F$7:$F$13</c:f>
              <c:numCache>
                <c:formatCode>0%</c:formatCode>
                <c:ptCount val="7"/>
                <c:pt idx="0">
                  <c:v>0.4</c:v>
                </c:pt>
                <c:pt idx="1">
                  <c:v>0.5</c:v>
                </c:pt>
                <c:pt idx="2">
                  <c:v>0.6</c:v>
                </c:pt>
                <c:pt idx="3">
                  <c:v>0.7</c:v>
                </c:pt>
                <c:pt idx="4">
                  <c:v>0.8</c:v>
                </c:pt>
                <c:pt idx="5">
                  <c:v>0.9</c:v>
                </c:pt>
                <c:pt idx="6">
                  <c:v>1</c:v>
                </c:pt>
              </c:numCache>
            </c:numRef>
          </c:val>
          <c:smooth val="0"/>
          <c:extLst>
            <c:ext xmlns:c16="http://schemas.microsoft.com/office/drawing/2014/chart" uri="{C3380CC4-5D6E-409C-BE32-E72D297353CC}">
              <c16:uniqueId val="{00000000-3888-49A5-8AA9-8ED521DCF5BF}"/>
            </c:ext>
          </c:extLst>
        </c:ser>
        <c:ser>
          <c:idx val="1"/>
          <c:order val="1"/>
          <c:tx>
            <c:strRef>
              <c:f>Sheet1!$G$6</c:f>
              <c:strCache>
                <c:ptCount val="1"/>
                <c:pt idx="0">
                  <c:v>دقة الحساسات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Sheet1!$G$7:$G$13</c:f>
              <c:numCache>
                <c:formatCode>0%</c:formatCode>
                <c:ptCount val="7"/>
                <c:pt idx="0">
                  <c:v>0.95</c:v>
                </c:pt>
                <c:pt idx="1">
                  <c:v>0.9</c:v>
                </c:pt>
                <c:pt idx="2">
                  <c:v>0.8</c:v>
                </c:pt>
                <c:pt idx="3">
                  <c:v>0.7</c:v>
                </c:pt>
                <c:pt idx="4">
                  <c:v>0.6</c:v>
                </c:pt>
                <c:pt idx="5">
                  <c:v>0.45</c:v>
                </c:pt>
                <c:pt idx="6">
                  <c:v>0.3</c:v>
                </c:pt>
              </c:numCache>
            </c:numRef>
          </c:val>
          <c:smooth val="0"/>
          <c:extLst>
            <c:ext xmlns:c16="http://schemas.microsoft.com/office/drawing/2014/chart" uri="{C3380CC4-5D6E-409C-BE32-E72D297353CC}">
              <c16:uniqueId val="{00000001-3888-49A5-8AA9-8ED521DCF5BF}"/>
            </c:ext>
          </c:extLst>
        </c:ser>
        <c:dLbls>
          <c:showLegendKey val="0"/>
          <c:showVal val="0"/>
          <c:showCatName val="0"/>
          <c:showSerName val="0"/>
          <c:showPercent val="0"/>
          <c:showBubbleSize val="0"/>
        </c:dLbls>
        <c:marker val="1"/>
        <c:smooth val="0"/>
        <c:axId val="1010666128"/>
        <c:axId val="1010664208"/>
      </c:lineChart>
      <c:catAx>
        <c:axId val="101066612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664208"/>
        <c:crosses val="autoZero"/>
        <c:auto val="1"/>
        <c:lblAlgn val="ctr"/>
        <c:lblOffset val="100"/>
        <c:noMultiLvlLbl val="0"/>
      </c:catAx>
      <c:valAx>
        <c:axId val="10106642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666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تأثير الرطوبة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0"/>
    </c:view3D>
    <c:floor>
      <c:thickness val="0"/>
      <c:spPr>
        <a:noFill/>
        <a:ln w="9525" cap="flat" cmpd="sng" algn="ctr">
          <a:solidFill>
            <a:schemeClr val="tx1">
              <a:lumMod val="15000"/>
              <a:lumOff val="85000"/>
            </a:schemeClr>
          </a:solidFill>
          <a:round/>
        </a:ln>
        <a:effectLst/>
        <a:sp3d contourW="9525">
          <a:contourClr>
            <a:schemeClr val="tx1">
              <a:lumMod val="15000"/>
              <a:lumOff val="8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9838145231846E-2"/>
          <c:y val="0.30076443569553807"/>
          <c:w val="0.6243287401574803"/>
          <c:h val="0.6153546952464275"/>
        </c:manualLayout>
      </c:layout>
      <c:area3DChart>
        <c:grouping val="standard"/>
        <c:varyColors val="0"/>
        <c:ser>
          <c:idx val="0"/>
          <c:order val="0"/>
          <c:tx>
            <c:strRef>
              <c:f>Sheet1!$H$20</c:f>
              <c:strCache>
                <c:ptCount val="1"/>
                <c:pt idx="0">
                  <c:v>الرطوبة النسبية (%)</c:v>
                </c:pt>
              </c:strCache>
            </c:strRef>
          </c:tx>
          <c:spPr>
            <a:solidFill>
              <a:schemeClr val="accent1"/>
            </a:solidFill>
            <a:ln>
              <a:noFill/>
            </a:ln>
            <a:effectLst/>
            <a:sp3d/>
          </c:spPr>
          <c:val>
            <c:numRef>
              <c:f>Sheet1!$H$21:$H$25</c:f>
              <c:numCache>
                <c:formatCode>0%</c:formatCode>
                <c:ptCount val="5"/>
                <c:pt idx="0">
                  <c:v>0.2</c:v>
                </c:pt>
                <c:pt idx="1">
                  <c:v>0.4</c:v>
                </c:pt>
                <c:pt idx="2">
                  <c:v>0.6</c:v>
                </c:pt>
                <c:pt idx="3">
                  <c:v>0.8</c:v>
                </c:pt>
                <c:pt idx="4">
                  <c:v>1</c:v>
                </c:pt>
              </c:numCache>
            </c:numRef>
          </c:val>
          <c:extLst>
            <c:ext xmlns:c16="http://schemas.microsoft.com/office/drawing/2014/chart" uri="{C3380CC4-5D6E-409C-BE32-E72D297353CC}">
              <c16:uniqueId val="{00000000-08A4-4297-84B0-5B2B897609AA}"/>
            </c:ext>
          </c:extLst>
        </c:ser>
        <c:ser>
          <c:idx val="1"/>
          <c:order val="1"/>
          <c:tx>
            <c:strRef>
              <c:f>Sheet1!$I$20</c:f>
              <c:strCache>
                <c:ptCount val="1"/>
                <c:pt idx="0">
                  <c:v>العمر الافتراضي المتبقي (%)</c:v>
                </c:pt>
              </c:strCache>
            </c:strRef>
          </c:tx>
          <c:spPr>
            <a:solidFill>
              <a:schemeClr val="accent2"/>
            </a:solidFill>
            <a:ln>
              <a:noFill/>
            </a:ln>
            <a:effectLst/>
            <a:sp3d/>
          </c:spPr>
          <c:val>
            <c:numRef>
              <c:f>Sheet1!$I$21:$I$25</c:f>
              <c:numCache>
                <c:formatCode>0%</c:formatCode>
                <c:ptCount val="5"/>
                <c:pt idx="0">
                  <c:v>1</c:v>
                </c:pt>
                <c:pt idx="1">
                  <c:v>0.85</c:v>
                </c:pt>
                <c:pt idx="2">
                  <c:v>0.65</c:v>
                </c:pt>
                <c:pt idx="3">
                  <c:v>0.4</c:v>
                </c:pt>
                <c:pt idx="4">
                  <c:v>0.2</c:v>
                </c:pt>
              </c:numCache>
            </c:numRef>
          </c:val>
          <c:extLst>
            <c:ext xmlns:c16="http://schemas.microsoft.com/office/drawing/2014/chart" uri="{C3380CC4-5D6E-409C-BE32-E72D297353CC}">
              <c16:uniqueId val="{00000001-08A4-4297-84B0-5B2B897609AA}"/>
            </c:ext>
          </c:extLst>
        </c:ser>
        <c:dLbls>
          <c:showLegendKey val="0"/>
          <c:showVal val="0"/>
          <c:showCatName val="0"/>
          <c:showSerName val="0"/>
          <c:showPercent val="0"/>
          <c:showBubbleSize val="0"/>
        </c:dLbls>
        <c:axId val="1080758832"/>
        <c:axId val="1056176768"/>
        <c:axId val="1055039088"/>
      </c:area3DChart>
      <c:catAx>
        <c:axId val="1080758832"/>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6176768"/>
        <c:crosses val="autoZero"/>
        <c:auto val="1"/>
        <c:lblAlgn val="ctr"/>
        <c:lblOffset val="100"/>
        <c:noMultiLvlLbl val="0"/>
      </c:catAx>
      <c:valAx>
        <c:axId val="10561767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0758832"/>
        <c:crosses val="autoZero"/>
        <c:crossBetween val="midCat"/>
      </c:valAx>
      <c:serAx>
        <c:axId val="1055039088"/>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6176768"/>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accent3"/>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effectLst/>
              </a:rPr>
              <a:t>نسبة الأعطال الشهرية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Sheet2!$A$3</c:f>
              <c:strCache>
                <c:ptCount val="1"/>
                <c:pt idx="0">
                  <c:v>الرطوبة النسبية (%)</c:v>
                </c:pt>
              </c:strCache>
            </c:strRef>
          </c:tx>
          <c:spPr>
            <a:solidFill>
              <a:schemeClr val="accent1"/>
            </a:solidFill>
            <a:ln>
              <a:noFill/>
            </a:ln>
            <a:effectLst/>
          </c:spPr>
          <c:invertIfNegative val="0"/>
          <c:val>
            <c:numRef>
              <c:f>Sheet2!$A$4:$A$9</c:f>
              <c:numCache>
                <c:formatCode>General</c:formatCode>
                <c:ptCount val="6"/>
                <c:pt idx="0">
                  <c:v>20</c:v>
                </c:pt>
                <c:pt idx="1">
                  <c:v>40</c:v>
                </c:pt>
                <c:pt idx="2">
                  <c:v>60</c:v>
                </c:pt>
                <c:pt idx="3">
                  <c:v>80</c:v>
                </c:pt>
                <c:pt idx="4">
                  <c:v>90</c:v>
                </c:pt>
                <c:pt idx="5">
                  <c:v>100</c:v>
                </c:pt>
              </c:numCache>
            </c:numRef>
          </c:val>
          <c:extLst>
            <c:ext xmlns:c16="http://schemas.microsoft.com/office/drawing/2014/chart" uri="{C3380CC4-5D6E-409C-BE32-E72D297353CC}">
              <c16:uniqueId val="{00000000-7B47-4C3B-87AC-BC1DF1A47E68}"/>
            </c:ext>
          </c:extLst>
        </c:ser>
        <c:ser>
          <c:idx val="1"/>
          <c:order val="1"/>
          <c:tx>
            <c:strRef>
              <c:f>Sheet2!$B$3</c:f>
              <c:strCache>
                <c:ptCount val="1"/>
                <c:pt idx="0">
                  <c:v>العمر الافتراضي المتبقي (%)</c:v>
                </c:pt>
              </c:strCache>
            </c:strRef>
          </c:tx>
          <c:spPr>
            <a:solidFill>
              <a:schemeClr val="accent2"/>
            </a:solidFill>
            <a:ln>
              <a:noFill/>
            </a:ln>
            <a:effectLst/>
          </c:spPr>
          <c:invertIfNegative val="0"/>
          <c:val>
            <c:numRef>
              <c:f>Sheet2!$B$4:$B$9</c:f>
              <c:numCache>
                <c:formatCode>General</c:formatCode>
                <c:ptCount val="6"/>
                <c:pt idx="0">
                  <c:v>100</c:v>
                </c:pt>
                <c:pt idx="1">
                  <c:v>85</c:v>
                </c:pt>
                <c:pt idx="2">
                  <c:v>65</c:v>
                </c:pt>
                <c:pt idx="3">
                  <c:v>40</c:v>
                </c:pt>
                <c:pt idx="4">
                  <c:v>25</c:v>
                </c:pt>
                <c:pt idx="5">
                  <c:v>15</c:v>
                </c:pt>
              </c:numCache>
            </c:numRef>
          </c:val>
          <c:extLst>
            <c:ext xmlns:c16="http://schemas.microsoft.com/office/drawing/2014/chart" uri="{C3380CC4-5D6E-409C-BE32-E72D297353CC}">
              <c16:uniqueId val="{00000001-7B47-4C3B-87AC-BC1DF1A47E68}"/>
            </c:ext>
          </c:extLst>
        </c:ser>
        <c:dLbls>
          <c:showLegendKey val="0"/>
          <c:showVal val="0"/>
          <c:showCatName val="0"/>
          <c:showSerName val="0"/>
          <c:showPercent val="0"/>
          <c:showBubbleSize val="0"/>
        </c:dLbls>
        <c:gapWidth val="219"/>
        <c:overlap val="-27"/>
        <c:axId val="1098631632"/>
        <c:axId val="1098644112"/>
      </c:barChart>
      <c:lineChart>
        <c:grouping val="standard"/>
        <c:varyColors val="0"/>
        <c:ser>
          <c:idx val="2"/>
          <c:order val="2"/>
          <c:tx>
            <c:strRef>
              <c:f>Sheet2!$C$3</c:f>
              <c:strCache>
                <c:ptCount val="1"/>
                <c:pt idx="0">
                  <c:v>تكاليف الصيانة السنوية (ألف ريال)</c:v>
                </c:pt>
              </c:strCache>
            </c:strRef>
          </c:tx>
          <c:spPr>
            <a:ln w="28575" cap="rnd">
              <a:solidFill>
                <a:schemeClr val="accent3"/>
              </a:solidFill>
              <a:round/>
            </a:ln>
            <a:effectLst/>
          </c:spPr>
          <c:marker>
            <c:symbol val="none"/>
          </c:marker>
          <c:val>
            <c:numRef>
              <c:f>Sheet2!$C$4:$C$9</c:f>
              <c:numCache>
                <c:formatCode>General</c:formatCode>
                <c:ptCount val="6"/>
                <c:pt idx="0">
                  <c:v>50</c:v>
                </c:pt>
                <c:pt idx="1">
                  <c:v>65</c:v>
                </c:pt>
                <c:pt idx="2">
                  <c:v>85</c:v>
                </c:pt>
                <c:pt idx="3">
                  <c:v>120</c:v>
                </c:pt>
                <c:pt idx="4">
                  <c:v>180</c:v>
                </c:pt>
                <c:pt idx="5">
                  <c:v>250</c:v>
                </c:pt>
              </c:numCache>
            </c:numRef>
          </c:val>
          <c:smooth val="0"/>
          <c:extLst>
            <c:ext xmlns:c16="http://schemas.microsoft.com/office/drawing/2014/chart" uri="{C3380CC4-5D6E-409C-BE32-E72D297353CC}">
              <c16:uniqueId val="{00000002-7B47-4C3B-87AC-BC1DF1A47E68}"/>
            </c:ext>
          </c:extLst>
        </c:ser>
        <c:dLbls>
          <c:showLegendKey val="0"/>
          <c:showVal val="0"/>
          <c:showCatName val="0"/>
          <c:showSerName val="0"/>
          <c:showPercent val="0"/>
          <c:showBubbleSize val="0"/>
        </c:dLbls>
        <c:marker val="1"/>
        <c:smooth val="0"/>
        <c:axId val="1098631632"/>
        <c:axId val="1098644112"/>
      </c:lineChart>
      <c:catAx>
        <c:axId val="109863163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644112"/>
        <c:crosses val="autoZero"/>
        <c:auto val="1"/>
        <c:lblAlgn val="ctr"/>
        <c:lblOffset val="100"/>
        <c:noMultiLvlLbl val="0"/>
      </c:catAx>
      <c:valAx>
        <c:axId val="1098644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631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علاقة كفاءة التهوية بتكاليف التشغيل</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Sheet2!$A$27</c:f>
              <c:strCache>
                <c:ptCount val="1"/>
                <c:pt idx="0">
                  <c:v>كفاءة التهوية (%)</c:v>
                </c:pt>
              </c:strCache>
            </c:strRef>
          </c:tx>
          <c:spPr>
            <a:solidFill>
              <a:schemeClr val="accent1"/>
            </a:solidFill>
            <a:ln>
              <a:noFill/>
            </a:ln>
            <a:effectLst/>
          </c:spPr>
          <c:val>
            <c:numRef>
              <c:f>Sheet2!$A$28:$A$32</c:f>
              <c:numCache>
                <c:formatCode>General</c:formatCode>
                <c:ptCount val="5"/>
                <c:pt idx="0">
                  <c:v>30</c:v>
                </c:pt>
                <c:pt idx="1">
                  <c:v>50</c:v>
                </c:pt>
                <c:pt idx="2">
                  <c:v>70</c:v>
                </c:pt>
                <c:pt idx="3">
                  <c:v>85</c:v>
                </c:pt>
                <c:pt idx="4">
                  <c:v>95</c:v>
                </c:pt>
              </c:numCache>
            </c:numRef>
          </c:val>
          <c:extLst>
            <c:ext xmlns:c16="http://schemas.microsoft.com/office/drawing/2014/chart" uri="{C3380CC4-5D6E-409C-BE32-E72D297353CC}">
              <c16:uniqueId val="{00000000-7315-48FC-8C6F-5551D025B8FA}"/>
            </c:ext>
          </c:extLst>
        </c:ser>
        <c:ser>
          <c:idx val="1"/>
          <c:order val="1"/>
          <c:tx>
            <c:strRef>
              <c:f>Sheet2!$B$27</c:f>
              <c:strCache>
                <c:ptCount val="1"/>
                <c:pt idx="0">
                  <c:v>تكاليف التشغيل (ألف)</c:v>
                </c:pt>
              </c:strCache>
            </c:strRef>
          </c:tx>
          <c:spPr>
            <a:solidFill>
              <a:schemeClr val="accent2"/>
            </a:solidFill>
            <a:ln>
              <a:noFill/>
            </a:ln>
            <a:effectLst/>
          </c:spPr>
          <c:val>
            <c:numRef>
              <c:f>Sheet2!$B$28:$B$32</c:f>
              <c:numCache>
                <c:formatCode>General</c:formatCode>
                <c:ptCount val="5"/>
                <c:pt idx="0">
                  <c:v>180</c:v>
                </c:pt>
                <c:pt idx="1">
                  <c:v>120</c:v>
                </c:pt>
                <c:pt idx="2">
                  <c:v>80</c:v>
                </c:pt>
                <c:pt idx="3">
                  <c:v>60</c:v>
                </c:pt>
                <c:pt idx="4">
                  <c:v>45</c:v>
                </c:pt>
              </c:numCache>
            </c:numRef>
          </c:val>
          <c:extLst>
            <c:ext xmlns:c16="http://schemas.microsoft.com/office/drawing/2014/chart" uri="{C3380CC4-5D6E-409C-BE32-E72D297353CC}">
              <c16:uniqueId val="{00000001-7315-48FC-8C6F-5551D025B8FA}"/>
            </c:ext>
          </c:extLst>
        </c:ser>
        <c:ser>
          <c:idx val="2"/>
          <c:order val="2"/>
          <c:tx>
            <c:strRef>
              <c:f>Sheet2!$C$27</c:f>
              <c:strCache>
                <c:ptCount val="1"/>
                <c:pt idx="0">
                  <c:v>معدلات الأعطال (%)</c:v>
                </c:pt>
              </c:strCache>
            </c:strRef>
          </c:tx>
          <c:spPr>
            <a:solidFill>
              <a:schemeClr val="accent3"/>
            </a:solidFill>
            <a:ln>
              <a:noFill/>
            </a:ln>
            <a:effectLst/>
          </c:spPr>
          <c:val>
            <c:numRef>
              <c:f>Sheet2!$C$28:$C$32</c:f>
              <c:numCache>
                <c:formatCode>General</c:formatCode>
                <c:ptCount val="5"/>
                <c:pt idx="0">
                  <c:v>22</c:v>
                </c:pt>
                <c:pt idx="1">
                  <c:v>15</c:v>
                </c:pt>
                <c:pt idx="2">
                  <c:v>8</c:v>
                </c:pt>
                <c:pt idx="3">
                  <c:v>4</c:v>
                </c:pt>
                <c:pt idx="4">
                  <c:v>2</c:v>
                </c:pt>
              </c:numCache>
            </c:numRef>
          </c:val>
          <c:extLst>
            <c:ext xmlns:c16="http://schemas.microsoft.com/office/drawing/2014/chart" uri="{C3380CC4-5D6E-409C-BE32-E72D297353CC}">
              <c16:uniqueId val="{00000002-7315-48FC-8C6F-5551D025B8FA}"/>
            </c:ext>
          </c:extLst>
        </c:ser>
        <c:dLbls>
          <c:showLegendKey val="0"/>
          <c:showVal val="0"/>
          <c:showCatName val="0"/>
          <c:showSerName val="0"/>
          <c:showPercent val="0"/>
          <c:showBubbleSize val="0"/>
        </c:dLbls>
        <c:axId val="1130970192"/>
        <c:axId val="1130957232"/>
      </c:areaChart>
      <c:catAx>
        <c:axId val="1130970192"/>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0957232"/>
        <c:crosses val="autoZero"/>
        <c:auto val="1"/>
        <c:lblAlgn val="ctr"/>
        <c:lblOffset val="100"/>
        <c:noMultiLvlLbl val="0"/>
      </c:catAx>
      <c:valAx>
        <c:axId val="1130957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09701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34</Pages>
  <Words>11228</Words>
  <Characters>64000</Characters>
  <Application>Microsoft Office Word</Application>
  <DocSecurity>0</DocSecurity>
  <Lines>533</Lines>
  <Paragraphs>150</Paragraphs>
  <ScaleCrop>false</ScaleCrop>
  <Company/>
  <LinksUpToDate>false</LinksUpToDate>
  <CharactersWithSpaces>75078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Aramsheh</dc:creator>
  <cp:keywords/>
  <dc:description/>
  <cp:lastModifiedBy>Alaa Aramsheh</cp:lastModifiedBy>
  <cp:revision>2</cp:revision>
  <dcterms:created xsi:type="dcterms:W3CDTF">2025-12-06T16:41:00Z</dcterms:created>
  <dcterms:modified xsi:type="dcterms:W3CDTF">2025-12-06T16:41:00Z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96721224-3363-48e6-8e86-8749416ad5f8</vt:lpwstr>
  </property>
</Properties>
</file>