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06A" w:rsidRPr="007F706A" w:rsidRDefault="007F706A" w:rsidP="00B75988">
      <w:pPr>
        <w:bidi/>
        <w:spacing w:line="360" w:lineRule="auto"/>
        <w:jc w:val="center"/>
        <w:rPr>
          <w:rFonts w:ascii="Simplified Arabic" w:hAnsi="Simplified Arabic" w:cs="Simplified Arabic"/>
          <w:b/>
          <w:bCs/>
          <w:sz w:val="32"/>
          <w:szCs w:val="32"/>
        </w:rPr>
      </w:pPr>
      <w:r w:rsidRPr="007F706A">
        <w:rPr>
          <w:rFonts w:ascii="Simplified Arabic" w:hAnsi="Simplified Arabic" w:cs="Simplified Arabic"/>
          <w:b/>
          <w:bCs/>
          <w:sz w:val="32"/>
          <w:szCs w:val="32"/>
          <w:rtl/>
        </w:rPr>
        <w:t>الفصل الثالث</w:t>
      </w:r>
    </w:p>
    <w:p w:rsidR="007F706A" w:rsidRPr="007F706A" w:rsidRDefault="007F706A" w:rsidP="00B75988">
      <w:pPr>
        <w:bidi/>
        <w:spacing w:line="360" w:lineRule="auto"/>
        <w:jc w:val="center"/>
        <w:rPr>
          <w:rFonts w:ascii="Simplified Arabic" w:hAnsi="Simplified Arabic" w:cs="Simplified Arabic"/>
          <w:b/>
          <w:bCs/>
          <w:sz w:val="32"/>
          <w:szCs w:val="32"/>
        </w:rPr>
      </w:pPr>
      <w:r w:rsidRPr="007F706A">
        <w:rPr>
          <w:rFonts w:ascii="Simplified Arabic" w:hAnsi="Simplified Arabic" w:cs="Simplified Arabic"/>
          <w:b/>
          <w:bCs/>
          <w:sz w:val="32"/>
          <w:szCs w:val="32"/>
          <w:rtl/>
        </w:rPr>
        <w:t>منهجية الدراسة وإجراءاتها</w:t>
      </w:r>
    </w:p>
    <w:p w:rsidR="007F706A" w:rsidRPr="007F706A" w:rsidRDefault="007F706A" w:rsidP="00B75988">
      <w:pPr>
        <w:bidi/>
        <w:spacing w:line="360" w:lineRule="auto"/>
        <w:jc w:val="both"/>
        <w:rPr>
          <w:rFonts w:ascii="Simplified Arabic" w:hAnsi="Simplified Arabic" w:cs="Simplified Arabic"/>
          <w:b/>
          <w:bCs/>
          <w:sz w:val="28"/>
          <w:szCs w:val="28"/>
        </w:rPr>
      </w:pPr>
      <w:r w:rsidRPr="007F706A">
        <w:rPr>
          <w:rFonts w:ascii="Simplified Arabic" w:hAnsi="Simplified Arabic" w:cs="Simplified Arabic"/>
          <w:b/>
          <w:bCs/>
          <w:sz w:val="28"/>
          <w:szCs w:val="28"/>
        </w:rPr>
        <w:t>3-1</w:t>
      </w:r>
      <w:r w:rsidRPr="007F706A">
        <w:rPr>
          <w:rFonts w:ascii="Simplified Arabic" w:hAnsi="Simplified Arabic" w:cs="Simplified Arabic" w:hint="cs"/>
          <w:b/>
          <w:bCs/>
          <w:sz w:val="28"/>
          <w:szCs w:val="28"/>
          <w:rtl/>
        </w:rPr>
        <w:t xml:space="preserve"> </w:t>
      </w:r>
      <w:r w:rsidRPr="007F706A">
        <w:rPr>
          <w:rFonts w:ascii="Simplified Arabic" w:hAnsi="Simplified Arabic" w:cs="Simplified Arabic"/>
          <w:b/>
          <w:bCs/>
          <w:sz w:val="28"/>
          <w:szCs w:val="28"/>
          <w:rtl/>
        </w:rPr>
        <w:t>مقدمة الفصل</w:t>
      </w:r>
    </w:p>
    <w:p w:rsidR="007F706A" w:rsidRPr="007F706A" w:rsidRDefault="007F706A" w:rsidP="00B75988">
      <w:pPr>
        <w:bidi/>
        <w:spacing w:line="360" w:lineRule="auto"/>
        <w:jc w:val="both"/>
        <w:rPr>
          <w:rFonts w:ascii="Simplified Arabic" w:hAnsi="Simplified Arabic" w:cs="Simplified Arabic"/>
          <w:sz w:val="28"/>
          <w:szCs w:val="28"/>
        </w:rPr>
      </w:pPr>
      <w:r w:rsidRPr="007F706A">
        <w:rPr>
          <w:rFonts w:ascii="Simplified Arabic" w:hAnsi="Simplified Arabic" w:cs="Simplified Arabic"/>
          <w:sz w:val="28"/>
          <w:szCs w:val="28"/>
          <w:rtl/>
        </w:rPr>
        <w:t>يهدف هذا الفصل إلى توضيح الإطار المنهجي الذي اعتمدت عليه الدراسة في تحقيق أهدافها والإجابة عن تساؤلاتها واختبار فرضياتها المتعلقة بأثر تطبيق مبادئ الاستدامة على أداء المشاريع الإنشائية في المملكة العربية السعودية. ويُعد هذا الفصل من الركائز الأساسية للبحث العلمي، إذ يوضح الأسس العلمية والإجرائية التي تم من خلالها جمع البيانات وتحليلها، بما يضمن سلامة النتائج ودقتها وقابليتها للتعميم</w:t>
      </w:r>
      <w:r w:rsidRPr="007F706A">
        <w:rPr>
          <w:rFonts w:ascii="Simplified Arabic" w:hAnsi="Simplified Arabic" w:cs="Simplified Arabic"/>
          <w:sz w:val="28"/>
          <w:szCs w:val="28"/>
        </w:rPr>
        <w:t>.</w:t>
      </w:r>
    </w:p>
    <w:p w:rsidR="00D17BA6"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ويتناول الفصل عرضًا تفصيليًا لمنهج الدراسة المستخدم، ومجتمعها وعينتها، وأداة جمع البيانات، إلى جانب بيان المتغيرات الرئيسة للدراسة، وطرق التحقق من صدق الأداة وثباتها، والإجراءات المتبعة في جمع البيانات. كما يستعرض الفصل الأساليب الإحصائية التي تم استخدامها في تحليل البيانات واختبار الفرضيات، بما ينسجم مع طبيعة الدراسة وأهدافها، ويسهم في الوصول إلى نتائج علمية موثوقة يمكن الاستناد إليها في تقديم التوصيات المناسبة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b/>
          <w:bCs/>
          <w:sz w:val="28"/>
          <w:szCs w:val="28"/>
          <w:rtl/>
        </w:rPr>
      </w:pPr>
      <w:r w:rsidRPr="007F706A">
        <w:rPr>
          <w:rFonts w:ascii="Simplified Arabic" w:hAnsi="Simplified Arabic" w:cs="Simplified Arabic"/>
          <w:b/>
          <w:bCs/>
          <w:sz w:val="28"/>
          <w:szCs w:val="28"/>
          <w:rtl/>
        </w:rPr>
        <w:t>3-2</w:t>
      </w:r>
      <w:r w:rsidRPr="007F706A">
        <w:rPr>
          <w:rFonts w:ascii="Simplified Arabic" w:hAnsi="Simplified Arabic" w:cs="Simplified Arabic"/>
          <w:b/>
          <w:bCs/>
          <w:sz w:val="28"/>
          <w:szCs w:val="28"/>
        </w:rPr>
        <w:t xml:space="preserve"> </w:t>
      </w:r>
      <w:r w:rsidRPr="007F706A">
        <w:rPr>
          <w:rFonts w:ascii="Simplified Arabic" w:hAnsi="Simplified Arabic" w:cs="Simplified Arabic"/>
          <w:b/>
          <w:bCs/>
          <w:sz w:val="28"/>
          <w:szCs w:val="28"/>
          <w:rtl/>
        </w:rPr>
        <w:t>منهج الدراسة</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اعتمدت هذه الدراسة على المنهج الوصفي التحليلي، لكونه من أكثر المناهج البحثية ملاءمةً لدراسة الظواهر الإدارية والتنظيمية وتحليل العلاقات بين متغيراتها في بيئاتها الواقعية. ويقوم هذا المنهج على وصف الظاهرة محل الدراسة وصفًا دقيقًا، ثم تحليل البيانات المتعلقة بها بهدف تفسير العلاقات بين المتغيرات واستخلاص النتائج العلمية ذات الدلالة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lastRenderedPageBreak/>
        <w:t>وقد تم اختيار المنهج الوصفي التحليلي نظرًا لطبيعة موضوع الدراسة، الذي يسعى إلى تحليل أثر تطبيق مبادئ الاستدامة بأبعادها البيئية والاقتصادية والاجتماعية على أداء المشاريع الإنشائية، كما يُقاس من خلال مؤشرات محددة تشمل التكلفة، والجودة، والالتزام بالجدول الزمني، ورضا العملاء. ويُعد هذا المنهج مناسبًا لمثل هذه الدراسات التي تعتمد على جمع بيانات كمية من أفراد العينة من خلال الاستبانات، وتحليلها إحصائيًا للكشف عن طبيعة العلاقات بين المتغيرات واختبار الفرضيات المطروحة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p>
    <w:p w:rsid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كما يتيح المنهج الوصفي التحليلي إمكانية دراسة الواقع الفعلي لتطبيق مبادئ الاستدامة داخل الشركات الإنشائية السعودية، دون التدخل في هذا الواقع أو التأثير عليه، مما يسهم في تقديم صورة موضوعية ودقيقة عن مستوى التطبيق وأثره على أداء المشاريع. إضافة إلى ذلك، يساعد هذا المنهج في استخدام الأساليب الإحصائية المناسبة، مثل تحليل الارتباط والانحدار، بما يدعم تفسير النتائج بشكل علمي ومنهجي، ويتوافق مع أهداف الدراسة وطبيعة بياناتها.</w:t>
      </w:r>
    </w:p>
    <w:p w:rsidR="007F706A" w:rsidRPr="007F706A" w:rsidRDefault="007F706A" w:rsidP="00B75988">
      <w:pPr>
        <w:bidi/>
        <w:spacing w:line="360" w:lineRule="auto"/>
        <w:jc w:val="both"/>
        <w:rPr>
          <w:rFonts w:ascii="Simplified Arabic" w:hAnsi="Simplified Arabic" w:cs="Simplified Arabic"/>
          <w:b/>
          <w:bCs/>
          <w:sz w:val="28"/>
          <w:szCs w:val="28"/>
          <w:rtl/>
        </w:rPr>
      </w:pPr>
      <w:r w:rsidRPr="007F706A">
        <w:rPr>
          <w:rFonts w:ascii="Simplified Arabic" w:hAnsi="Simplified Arabic" w:cs="Simplified Arabic"/>
          <w:b/>
          <w:bCs/>
          <w:sz w:val="28"/>
          <w:szCs w:val="28"/>
          <w:rtl/>
        </w:rPr>
        <w:t>3-3</w:t>
      </w:r>
      <w:r w:rsidRPr="007F706A">
        <w:rPr>
          <w:rFonts w:ascii="Simplified Arabic" w:hAnsi="Simplified Arabic" w:cs="Simplified Arabic"/>
          <w:b/>
          <w:bCs/>
          <w:sz w:val="28"/>
          <w:szCs w:val="28"/>
        </w:rPr>
        <w:t xml:space="preserve"> </w:t>
      </w:r>
      <w:r w:rsidRPr="007F706A">
        <w:rPr>
          <w:rFonts w:ascii="Simplified Arabic" w:hAnsi="Simplified Arabic" w:cs="Simplified Arabic"/>
          <w:b/>
          <w:bCs/>
          <w:sz w:val="28"/>
          <w:szCs w:val="28"/>
          <w:rtl/>
        </w:rPr>
        <w:t xml:space="preserve">مجتمع </w:t>
      </w:r>
      <w:r w:rsidRPr="007F706A">
        <w:rPr>
          <w:rFonts w:ascii="Simplified Arabic" w:hAnsi="Simplified Arabic" w:cs="Simplified Arabic" w:hint="cs"/>
          <w:b/>
          <w:bCs/>
          <w:sz w:val="28"/>
          <w:szCs w:val="28"/>
          <w:rtl/>
        </w:rPr>
        <w:t xml:space="preserve">وعينة الدراسة </w:t>
      </w:r>
    </w:p>
    <w:p w:rsidR="007F706A" w:rsidRPr="007F706A" w:rsidRDefault="007F706A" w:rsidP="00B75988">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مجتمع الدراسة</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يُقصد بمجتمع الدراسة جميع الأفراد الذين تتوافر لديهم الخصائص ذات الصلة بموضوع البحث، والذين يمكن من خلالهم الحصول على البيانات اللازمة لتحقيق أهداف الدراسة واختبار فرضياتها. وبناءً على ذلك، يتمثل مجتمع هذه الدراسة في جميع العاملين في المشاريع داخل الشركات الإنشائية في المملكة العربية السعودية، ممن لهم علاقة مباشرة بتخطيط المشاريع أو تنفيذها أو الإشراف عليها أو تقييم أدائها</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lastRenderedPageBreak/>
        <w:t>ويشمل مجتمع الدراسة فئات مهنية متعددة، من بينها مديرو المشاريع، والمهندسون المدنيون والمعماريون، والاستشاريون الفنيون، ومختصو الجودة والاستدامة، نظرًا لارتباطهم المباشر بتطبيق مبادئ الاستدامة ومتابعة أثرها على أداء المشاريع الإنشائية من حيث التكلفة والجودة والالتزام بالجدول الزمني ورضا العملاء</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أما من حيث الإطار الجغرافي، فقد اقتصرت الدراسة على الشركات الإنشائية العاملة في مدينة جدة بالمملكة العربية السعودية، وذلك لما تمثله المدينة من أهمية اقتصادية وعمرانية متزايدة، إذ تُعد من أبرز المدن السعودية التي تشهد تنفيذ عدد كبير من المشاريع الإنشائية والتنموية في ظل توجهات رؤية المملكة 2030. كما تتميز جدة بتنوع المشاريع المنفذة فيها من حيث الحجم والنوع والقطاع (حكومي، خاص، مختلط)، مما يجعلها بيئة مناسبة لدراسة أثر تطبيق مبادئ الاستدامة على أداء المشاريع الإنشائية</w:t>
      </w:r>
      <w:r w:rsidRPr="007F706A">
        <w:rPr>
          <w:rFonts w:ascii="Simplified Arabic" w:hAnsi="Simplified Arabic" w:cs="Simplified Arabic"/>
          <w:sz w:val="28"/>
          <w:szCs w:val="28"/>
        </w:rPr>
        <w:t>.</w:t>
      </w:r>
    </w:p>
    <w:p w:rsid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ويُبرَّر اختيار هذا المجتمع لكونه يعكس الواقع الفعلي لقطاع البناء في المملكة، ويوفر بيانات ميدانية موثوقة تساعد في تحليل العلاقة بين متغيرات الدراسة بصورة علمية دقيقة، بما يسهم في تعميم النتائج ضمن حدود الدراسة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عينة الدراسة</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نظرًا لكبر حجم مجتمع الدراسة، وصعوبة حصر جميع أفراده، تم الاعتماد على أسلوب العينة العشوائية الطبقية لاختيار عينة ممثلة لمجتمع الدراسة، بما يضمن شمول مختلف الفئات الوظيفية والقطاعات داخل الشركات الإنشائية. وقد تم تقسيم المجتمع إلى طبقات وفقًا للوظيفة أو طبيعة العمل داخل المشروع، ثم اختيار أفراد العينة عشوائيًا من كل طبقة بما يتناسب مع حجمها، تحقيقًا لمبدأ العدالة الإحصائية وتمثيل المجتمع بشكل أدق</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lastRenderedPageBreak/>
        <w:t>وقد تم تحديد حجم العينة بالاعتماد على معادلة كريجسي ومورغان</w:t>
      </w:r>
      <w:r w:rsidRPr="007F706A">
        <w:rPr>
          <w:rFonts w:ascii="Simplified Arabic" w:hAnsi="Simplified Arabic" w:cs="Simplified Arabic"/>
          <w:sz w:val="28"/>
          <w:szCs w:val="28"/>
        </w:rPr>
        <w:t xml:space="preserve"> (</w:t>
      </w:r>
      <w:proofErr w:type="spellStart"/>
      <w:r w:rsidRPr="007F706A">
        <w:rPr>
          <w:rFonts w:ascii="Simplified Arabic" w:hAnsi="Simplified Arabic" w:cs="Simplified Arabic"/>
          <w:sz w:val="28"/>
          <w:szCs w:val="28"/>
        </w:rPr>
        <w:t>Krejcie</w:t>
      </w:r>
      <w:proofErr w:type="spellEnd"/>
      <w:r w:rsidRPr="007F706A">
        <w:rPr>
          <w:rFonts w:ascii="Simplified Arabic" w:hAnsi="Simplified Arabic" w:cs="Simplified Arabic"/>
          <w:sz w:val="28"/>
          <w:szCs w:val="28"/>
        </w:rPr>
        <w:t xml:space="preserve"> &amp; Morgan) </w:t>
      </w:r>
      <w:r w:rsidRPr="007F706A">
        <w:rPr>
          <w:rFonts w:ascii="Simplified Arabic" w:hAnsi="Simplified Arabic" w:cs="Simplified Arabic"/>
          <w:sz w:val="28"/>
          <w:szCs w:val="28"/>
          <w:rtl/>
        </w:rPr>
        <w:t>لتحديد حجم العينة المناسب للمجتمعات الكبيرة، وعند مستوى دلالة (0.05)، حيث بلغ حجم العينة المستهدف (297) مفردة، وهو حجم يُعد كافيًا إحصائيًا لتحقيق أهداف الدراسة واختبار فرضياتها بدرجة عالية من الموثوقية</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وتتكون عينة الدراسة من أفراد يمثلون مختلف المستويات الوظيفية في المشاريع الإنشائية، وتشمل</w:t>
      </w:r>
      <w:r w:rsidRPr="007F706A">
        <w:rPr>
          <w:rFonts w:ascii="Simplified Arabic" w:hAnsi="Simplified Arabic" w:cs="Simplified Arabic"/>
          <w:sz w:val="28"/>
          <w:szCs w:val="28"/>
        </w:rPr>
        <w:t>:</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مديري المشاريع</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مهندسين مدنيين ومعماريين</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استشاريين فنيين</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مختصي الجودة والاستدامة</w:t>
      </w:r>
    </w:p>
    <w:p w:rsidR="007F706A" w:rsidRPr="007F706A"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كما رُوعي في اختيار العينة تنوع سنوات الخبرة لدى المشاركين، وتنوع نوع الشركة التي يعملون بها (شركات حكومية، خاصة، أو مختلطة)، بما يعزز من شمولية النتائج وقدرتها على عكس الواقع العملي لقطاع المشاريع الإنشائية في مدينة جدة</w:t>
      </w:r>
      <w:r w:rsidRPr="007F706A">
        <w:rPr>
          <w:rFonts w:ascii="Simplified Arabic" w:hAnsi="Simplified Arabic" w:cs="Simplified Arabic"/>
          <w:sz w:val="28"/>
          <w:szCs w:val="28"/>
        </w:rPr>
        <w:t>.</w:t>
      </w:r>
    </w:p>
    <w:p w:rsidR="00882580" w:rsidRDefault="007F706A" w:rsidP="00B75988">
      <w:pPr>
        <w:bidi/>
        <w:spacing w:line="360" w:lineRule="auto"/>
        <w:jc w:val="both"/>
        <w:rPr>
          <w:rFonts w:ascii="Simplified Arabic" w:hAnsi="Simplified Arabic" w:cs="Simplified Arabic"/>
          <w:sz w:val="28"/>
          <w:szCs w:val="28"/>
          <w:rtl/>
        </w:rPr>
      </w:pPr>
      <w:r w:rsidRPr="007F706A">
        <w:rPr>
          <w:rFonts w:ascii="Simplified Arabic" w:hAnsi="Simplified Arabic" w:cs="Simplified Arabic"/>
          <w:sz w:val="28"/>
          <w:szCs w:val="28"/>
          <w:rtl/>
        </w:rPr>
        <w:t>وقد تم توزيع أداة الدراسة (الاستبانة) إلكترونيًا على أفراد العينة، بهدف تسهيل الوصول إلى المبحوثين، وزيادة معدل الاستجابة، وضمان جمع بيانات دقيقة تعكس آراء وتجارب المشاركين فيما يتعلق بتطبيق مبادئ الاستدامة وأثرها على أداء المشاريع الإنشائية.</w:t>
      </w:r>
    </w:p>
    <w:p w:rsidR="00882580" w:rsidRDefault="00882580" w:rsidP="00B75988">
      <w:pPr>
        <w:bidi/>
        <w:spacing w:line="360" w:lineRule="auto"/>
        <w:jc w:val="both"/>
        <w:rPr>
          <w:rFonts w:ascii="Simplified Arabic" w:hAnsi="Simplified Arabic" w:cs="Simplified Arabic"/>
          <w:sz w:val="28"/>
          <w:szCs w:val="28"/>
          <w:rtl/>
        </w:rPr>
      </w:pPr>
    </w:p>
    <w:p w:rsidR="00882580" w:rsidRDefault="00882580" w:rsidP="00B75988">
      <w:pPr>
        <w:bidi/>
        <w:spacing w:line="360" w:lineRule="auto"/>
        <w:jc w:val="both"/>
        <w:rPr>
          <w:rFonts w:ascii="Simplified Arabic" w:hAnsi="Simplified Arabic" w:cs="Simplified Arabic"/>
          <w:sz w:val="28"/>
          <w:szCs w:val="28"/>
          <w:rtl/>
        </w:rPr>
      </w:pP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lastRenderedPageBreak/>
        <w:t>3-</w:t>
      </w:r>
      <w:r>
        <w:rPr>
          <w:rFonts w:ascii="Simplified Arabic" w:hAnsi="Simplified Arabic" w:cs="Simplified Arabic" w:hint="cs"/>
          <w:b/>
          <w:bCs/>
          <w:sz w:val="28"/>
          <w:szCs w:val="28"/>
          <w:rtl/>
        </w:rPr>
        <w:t>4</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أداة الدراسة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اعتمدت الدراسة الحالية على الاستبانة كأداة رئيسة لجمع البيانات، نظرًا لملاءمتها لطبيعة الدراسة وأهدافها، وقدرتها على جمع بيانات كمية من عدد كبير من المبحوثين في فترة زمنية مناسبة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تكونت الاستبانة من عدة محاور رئيسة، صُممت لقياس متغيرات الدراسة المختلفة، حيث اشتملت على</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لقياس تطبيق مبادئ الاستدامة بأبعادها البيئية والاقتصادية والاجتماعية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لقياس أداء المشاريع الإنشائية بأبعاده الأربعة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لقياس البيئة الداعمة لتطبيق الاستدامة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محور للبيانات الديموغرافية للمبحوثين</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وقد تم استخدام مقياس ليكرت الخماسي لقياس استجابات أفراد العينة، بحيث تراوحت البدائل بين (موافق بشدة، موافق، محايد، غير موافق، غير موافق بشدة)، ومنح لكل بديل وزن عددي يعكس درجة الموافقة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واعتمدت فقرات الاستبانة في بنائها على مراجعة شاملة للأدبيات والدراسات السابقة ذات الصلة بموضوع الاستدامة وأداء المشاريع الإنشائية، بما يضمن شمولية الأداة وارتباطها بالإطار النظري للدراسة، ويسهم في تحقيق صدقها وثباتها الإحصائي.</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متغيرات الدراسة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تتكون الدراسة الحالية من مجموعة من المتغيرات الرئيسة التي تم تحديدها استنادًا إلى الإطار النظري، والدراسات السابقة، وأهداف الدراسة وتساؤلاتها. وقد تم تصنيف هذه المتغيرات إلى متغير مستقل، ومتغير تابع، ومتغير وسيط، وذلك على النحو الآتي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3-5-1</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المتغير المستقل: تطبيق مبادئ الاستدامة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يُعد تطبيق مبادئ الاستدامة المتغير المستقل في هذه الدراسة، ويشير إلى مدى التزام الشركات الإنشائية بتطبيق الممارسات المستدامة في إدارة وتنفيذ مشاريعها. وقد تم قياس هذا المتغير من خلال ثلاثة أبعاد رئيسة تمثل جوهر مفهوم الاستدامة، وهي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أولًا: البعد البيئي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ويعكس مدى التزام المشاريع الإنشائية بالممارسات التي تهدف إلى تقليل الأثر البيئي السلبي، مثل ترشيد استهلاك الطاقة، استخدام مصادر الطاقة المتجددة، تقليل الانبعاثات الكربونية، وإدارة النفايات وإعادة تدويرها</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ثانيًا: البعد الاقتصادي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ويركز هذا البعد على كفاءة استخدام الموارد، وضبط التكاليف، وتقليل الهدر في المواد والوقت، بما يسهم في تحسين الجدوى الاقتصادية للمشاريع الإنشائية وتحقيق قيمة مضافة على المدى القصير والطويل</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ثالثًا: البعد الاجتماعي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ويتعلق هذا البعد بمراعاة الجوانب الاجتماعية والإنسانية في بيئة العمل، مثل توفير بيئة عمل آمنة، والاهتمام براحة العاملين، وتعزيز العدالة الاجتماعية، والالتزام بالمسؤولية الاجتماعية تجاه المجتمع المحلي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وقد تم قياس هذه الأبعاد من خلال مجموعة من الفقرات التي تعكس مستوى تطبيق كل بعد داخل الشركات الإنشائية محل الدراسة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3-5-2</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المتغير التابع: أداء المشاريع الإنشائية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يمثل أداء المشاريع الإنشائية المتغير التابع في هذه الدراسة، ويشير إلى مدى نجاح المشروع في تحقيق أهدافه وفق معايير محددة تعكس كفاءة التنفيذ وجودة المخرجات. وقد تم قياس أداء المشاريع الإنشائية من خلال أربعة أبعاد رئيسة، هي</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أولًا: التكلفة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وتُقاس من خلال مدى الالتزام بالميزانية المعتمدة للمشروع، وتقليل الانحرافات بين التكاليف المخططة والتكاليف الفعلية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ثانيًا: الجودة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وتشير إلى مدى مطابقة الأعمال المنفذة للمواصفات الفنية والمعايير المعتمدة، وتحقيق متطلبات الجودة المطلوبة من قبل الجهات المالكة وأصحاب المصلحة</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ثالثًا: الالتزام بالجدول الزمني</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ويعكس قدرة المشروع على الالتزام بالمدة الزمنية المخططة للتنفيذ، وتقليل التأخيرات التي قد تؤثر على تسليم المشروع في الوقت المحدد</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رابعًا: رضا العملاء</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lastRenderedPageBreak/>
        <w:t>ويُقاس من خلال مدى رضا الجهات المستفيدة أو المالكة للمشروع عن مستوى الأداء العام، وجودة التنفيذ، والتعامل مع متطلبات المشروع</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b/>
          <w:bCs/>
          <w:sz w:val="28"/>
          <w:szCs w:val="28"/>
          <w:rtl/>
        </w:rPr>
      </w:pPr>
      <w:r w:rsidRPr="00882580">
        <w:rPr>
          <w:rFonts w:ascii="Simplified Arabic" w:hAnsi="Simplified Arabic" w:cs="Simplified Arabic"/>
          <w:b/>
          <w:bCs/>
          <w:sz w:val="28"/>
          <w:szCs w:val="28"/>
          <w:rtl/>
        </w:rPr>
        <w:t>3-5-3</w:t>
      </w:r>
      <w:r w:rsidRPr="00882580">
        <w:rPr>
          <w:rFonts w:ascii="Simplified Arabic" w:hAnsi="Simplified Arabic" w:cs="Simplified Arabic"/>
          <w:b/>
          <w:bCs/>
          <w:sz w:val="28"/>
          <w:szCs w:val="28"/>
        </w:rPr>
        <w:t xml:space="preserve"> </w:t>
      </w:r>
      <w:r w:rsidRPr="00882580">
        <w:rPr>
          <w:rFonts w:ascii="Simplified Arabic" w:hAnsi="Simplified Arabic" w:cs="Simplified Arabic"/>
          <w:b/>
          <w:bCs/>
          <w:sz w:val="28"/>
          <w:szCs w:val="28"/>
          <w:rtl/>
        </w:rPr>
        <w:t>المتغير الوسيط: البيئة الداعمة لتطبيق الاستدامة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تمثل البيئة الداعمة لتطبيق الاستدامة المتغير الوسيط في هذه الدراسة، ويُقصد بها مجموعة العوامل التنظيمية والبيئية التي قد تؤثر في طبيعة وقوة العلاقة بين تطبيق مبادئ الاستدامة وأداء المشاريع الإنشائية. وتشمل هذه البيئة عددًا من العناصر، من أبرزها</w:t>
      </w:r>
      <w:r w:rsidRPr="00882580">
        <w:rPr>
          <w:rFonts w:ascii="Simplified Arabic" w:hAnsi="Simplified Arabic" w:cs="Simplified Arabic"/>
          <w:sz w:val="28"/>
          <w:szCs w:val="28"/>
        </w:rPr>
        <w:t>:</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السياسات الحكومية والتشريعات المنظمة لتطبيق ممارسات الاستدامة</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مستوى الوعي بمفاهيم الاستدامة داخل الشركات</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حجم المشروع</w:t>
      </w:r>
    </w:p>
    <w:p w:rsidR="00882580" w:rsidRP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نوع المشروع (حكومي، خاص، أو مختلط)</w:t>
      </w:r>
    </w:p>
    <w:p w:rsidR="00882580" w:rsidRDefault="00882580" w:rsidP="00B75988">
      <w:pPr>
        <w:bidi/>
        <w:spacing w:line="360" w:lineRule="auto"/>
        <w:jc w:val="both"/>
        <w:rPr>
          <w:rFonts w:ascii="Simplified Arabic" w:hAnsi="Simplified Arabic" w:cs="Simplified Arabic"/>
          <w:sz w:val="28"/>
          <w:szCs w:val="28"/>
          <w:rtl/>
        </w:rPr>
      </w:pPr>
      <w:r w:rsidRPr="00882580">
        <w:rPr>
          <w:rFonts w:ascii="Simplified Arabic" w:hAnsi="Simplified Arabic" w:cs="Simplified Arabic"/>
          <w:sz w:val="28"/>
          <w:szCs w:val="28"/>
          <w:rtl/>
        </w:rPr>
        <w:t>وقد تم تضمين هذه العناصر ضمن فقرات مخصصة في أداة الدراسة لقياس دورها الوسيط في تعزيز أو إضعاف أثر تطبيق مبادئ الاستدامة على أداء المشاريع الإنشائية</w:t>
      </w:r>
      <w:r w:rsidRPr="00882580">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b/>
          <w:bCs/>
          <w:sz w:val="28"/>
          <w:szCs w:val="28"/>
          <w:rtl/>
        </w:rPr>
      </w:pPr>
      <w:r w:rsidRPr="00B75988">
        <w:rPr>
          <w:rFonts w:ascii="Simplified Arabic" w:hAnsi="Simplified Arabic" w:cs="Simplified Arabic"/>
          <w:b/>
          <w:bCs/>
          <w:sz w:val="28"/>
          <w:szCs w:val="28"/>
          <w:rtl/>
        </w:rPr>
        <w:t>3-6</w:t>
      </w:r>
      <w:r w:rsidRPr="00B75988">
        <w:rPr>
          <w:rFonts w:ascii="Simplified Arabic" w:hAnsi="Simplified Arabic" w:cs="Simplified Arabic"/>
          <w:b/>
          <w:bCs/>
          <w:sz w:val="28"/>
          <w:szCs w:val="28"/>
        </w:rPr>
        <w:t xml:space="preserve"> </w:t>
      </w:r>
      <w:r w:rsidRPr="00B75988">
        <w:rPr>
          <w:rFonts w:ascii="Simplified Arabic" w:hAnsi="Simplified Arabic" w:cs="Simplified Arabic"/>
          <w:b/>
          <w:bCs/>
          <w:sz w:val="28"/>
          <w:szCs w:val="28"/>
          <w:rtl/>
        </w:rPr>
        <w:t>إجراءات تنفيذ الدراسة</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اتبعت هذه الدراسة مجموعة من الإجراءات المنهجية المتسلسلة؛ لضمان تحقيق أهدافها والوصول إلى نتائج علمية دقيقة وموثوقة. وقد تم تنفيذ الدراسة وفق خطوات منظمة، يمكن عرضها على النحو الآتي</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lastRenderedPageBreak/>
        <w:t>في المرحلة الأولى، تم تحديد مشكلة الدراسة وصياغة أهدافها وتساؤلاتها وفرضياتها، وذلك في ضوء مراجعة شاملة للأدبيات العلمية والدراسات السابقة المتعلقة بمفاهيم الاستدامة وأدائها في المشاريع الإنشائية. وأسهمت هذه المراجعة في بناء الإطار النظري للدراسة وتحديد متغيراتها الرئيسة وأبعادها</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وفي المرحلة الثانية، تم اختيار المنهج الوصفي التحليلي بوصفه المنهج الأنسب لطبيعة الدراسة، نظرًا لقدرته على وصف الظاهرة محل الدراسة وتحليل العلاقات بين متغيراتها. كما جرى تحديد مجتمع الدراسة وعينتها، مع توضيح أسلوب اختيار العينة وحجمها بما يحقق التمثيل الإحصائي المناسب</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أما المرحلة الثالثة، فقد تمثلت في إعداد أداة الدراسة (الاستبانة)، حيث صُممت فقراتها استنادًا إلى الإطار النظري ونتائج الدراسات السابقة، وبما يغطي متغيرات الدراسة وأبعادها المختلفة. وبعد ذلك، عُرضت الاستبانة على عدد من المحكمين المختصين في مجالات الإدارة والهندسة وإدارة المشاريع؛ للتحقق من وضوح الفقرات وملاءمتها، وإجراء التعديلات اللازمة في ضوء ملاحظاتهم</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وفي المرحلة الرابعة، تم توزيع الاستبانة بصيغتها النهائية على أفراد عينة الدراسة باستخدام الوسائل الإلكترونية، مع توضيح أهداف الدراسة وتعليمات الإجابة، والتأكيد على طوعية المشاركة وسرية البيانات. وقد جُمعت الاستجابات خلال فترة زمنية محددة، ثم جرى فحصها والتأكد من اكتمالها وصلاحيتها للتحليل الإحصائي</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وفي المرحلة الخامسة، تم ترميز البيانات المُجمعة وإدخالها إلى برنامج الحزمة الإحصائية للعلوم الاجتماعية</w:t>
      </w:r>
      <w:r w:rsidRPr="00B75988">
        <w:rPr>
          <w:rFonts w:ascii="Simplified Arabic" w:hAnsi="Simplified Arabic" w:cs="Simplified Arabic"/>
          <w:sz w:val="28"/>
          <w:szCs w:val="28"/>
        </w:rPr>
        <w:t xml:space="preserve"> (SPSS)</w:t>
      </w:r>
      <w:r w:rsidRPr="00B75988">
        <w:rPr>
          <w:rFonts w:ascii="Simplified Arabic" w:hAnsi="Simplified Arabic" w:cs="Simplified Arabic"/>
          <w:sz w:val="28"/>
          <w:szCs w:val="28"/>
          <w:rtl/>
        </w:rPr>
        <w:t>، ثم تحليلها باستخدام الأساليب الإحصائية المناسبة، سواء الوصفية أو الاستدلالية، بما يسهم في اختبار فرضيات الدراسة وتحقيق أهدافها</w:t>
      </w:r>
      <w:r w:rsidRPr="00B75988">
        <w:rPr>
          <w:rFonts w:ascii="Simplified Arabic" w:hAnsi="Simplified Arabic" w:cs="Simplified Arabic"/>
          <w:sz w:val="28"/>
          <w:szCs w:val="28"/>
        </w:rPr>
        <w:t>.</w:t>
      </w:r>
    </w:p>
    <w:p w:rsidR="00882580"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lastRenderedPageBreak/>
        <w:t>وأخيرًا، تم تفسير النتائج في ضوء الإطار النظري والدراسات السابقة، ومناقشة دلالاتها العلمية والعملية، وصولًا إلى استخلاص الاستنتاجات وتقديم التوصيات والمقترحات التي يمكن أن تسهم في تعزيز تطبيق مبادئ الاستدامة وتحسين أداء المشاريع الإنشائية.</w:t>
      </w:r>
    </w:p>
    <w:p w:rsidR="00B75988" w:rsidRPr="00B75988" w:rsidRDefault="00B75988" w:rsidP="00B75988">
      <w:pPr>
        <w:bidi/>
        <w:spacing w:line="360" w:lineRule="auto"/>
        <w:jc w:val="both"/>
        <w:rPr>
          <w:rFonts w:ascii="Simplified Arabic" w:hAnsi="Simplified Arabic" w:cs="Simplified Arabic"/>
          <w:b/>
          <w:bCs/>
          <w:sz w:val="28"/>
          <w:szCs w:val="28"/>
          <w:rtl/>
        </w:rPr>
      </w:pPr>
      <w:r w:rsidRPr="00B75988">
        <w:rPr>
          <w:rFonts w:ascii="Simplified Arabic" w:hAnsi="Simplified Arabic" w:cs="Simplified Arabic"/>
          <w:b/>
          <w:bCs/>
          <w:sz w:val="28"/>
          <w:szCs w:val="28"/>
          <w:rtl/>
        </w:rPr>
        <w:t>3-7</w:t>
      </w:r>
      <w:r w:rsidRPr="00B75988">
        <w:rPr>
          <w:rFonts w:ascii="Simplified Arabic" w:hAnsi="Simplified Arabic" w:cs="Simplified Arabic"/>
          <w:b/>
          <w:bCs/>
          <w:sz w:val="28"/>
          <w:szCs w:val="28"/>
        </w:rPr>
        <w:t xml:space="preserve"> </w:t>
      </w:r>
      <w:r w:rsidRPr="00B75988">
        <w:rPr>
          <w:rFonts w:ascii="Simplified Arabic" w:hAnsi="Simplified Arabic" w:cs="Simplified Arabic"/>
          <w:b/>
          <w:bCs/>
          <w:sz w:val="28"/>
          <w:szCs w:val="28"/>
          <w:rtl/>
        </w:rPr>
        <w:t>تصميم الدراسة والمعالجة الإحصائية</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يعتمد تصميم هذه الدراسة على نموذج بحثي يهدف إلى تحليل العلاقات بين متغيراتها الرئيسة، وقياس أثر تطبيق مبادئ الاستدامة بوصفه المتغير المستقل بأبعاده (البيئي، والاقتصادي، والاجتماعي) على أداء المشاريع الإنشائية بوصفه المتغير التابع بأبعاده (التكلفة، والجودة، والالتزام بالجدول الزمني، ورضا العملاء)، مع دراسة دور البيئة الداعمة لتطبيق الاستدامة كمتغير وسيط في هذه العلاقة</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وقد تم تبني تصميم كمي</w:t>
      </w:r>
      <w:r w:rsidRPr="00B75988">
        <w:rPr>
          <w:rFonts w:ascii="Simplified Arabic" w:hAnsi="Simplified Arabic" w:cs="Simplified Arabic"/>
          <w:sz w:val="28"/>
          <w:szCs w:val="28"/>
        </w:rPr>
        <w:t xml:space="preserve"> (Quantitative Research Design) </w:t>
      </w:r>
      <w:r w:rsidRPr="00B75988">
        <w:rPr>
          <w:rFonts w:ascii="Simplified Arabic" w:hAnsi="Simplified Arabic" w:cs="Simplified Arabic"/>
          <w:sz w:val="28"/>
          <w:szCs w:val="28"/>
          <w:rtl/>
        </w:rPr>
        <w:t>قائم على أسلوب المسح الميداني باستخدام الاستبانة، نظرًا لملاءمته لطبيعة الدراسة وأهدافها، ولقدرته على جمع بيانات كمية قابلة للقياس والتحليل الإحصائي. ويتيح هذا التصميم اختبار الفرضيات وتحليل العلاقات السببية بين المتغيرات، وصولًا إلى نتائج علمية موثوقة</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وفيما يتعلق بالمعالجة الإحصائية، فقد جرى تحليل البيانات باستخدام برنامج الحزمة الإحصائية للعلوم الاجتماعية</w:t>
      </w:r>
      <w:r w:rsidRPr="00B75988">
        <w:rPr>
          <w:rFonts w:ascii="Simplified Arabic" w:hAnsi="Simplified Arabic" w:cs="Simplified Arabic"/>
          <w:sz w:val="28"/>
          <w:szCs w:val="28"/>
        </w:rPr>
        <w:t xml:space="preserve"> (SPSS)</w:t>
      </w:r>
      <w:r w:rsidRPr="00B75988">
        <w:rPr>
          <w:rFonts w:ascii="Simplified Arabic" w:hAnsi="Simplified Arabic" w:cs="Simplified Arabic"/>
          <w:sz w:val="28"/>
          <w:szCs w:val="28"/>
          <w:rtl/>
        </w:rPr>
        <w:t>، وفق خطوات منهجية منظمة. في البداية، تم إجراء التحليل الوصفي للبيانات بهدف التعرف على خصائص عينة الدراسة، ووصف اتجاهات استجابات المبحوثين نحو فقرات الاستبانة ومحاورها المختلفة، وذلك من خلال حساب المتوسطات الحسابية والانحرافات المعيارية، بالإضافة إلى التكرارات والنسب المئوية</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lastRenderedPageBreak/>
        <w:t>كما تم التحقق من صدق وثبات أداة الدراسة باستخدام الأساليب الإحصائية المناسبة، حيث استُخدم معامل كرونباخ ألفا</w:t>
      </w:r>
      <w:r w:rsidRPr="00B75988">
        <w:rPr>
          <w:rFonts w:ascii="Simplified Arabic" w:hAnsi="Simplified Arabic" w:cs="Simplified Arabic"/>
          <w:sz w:val="28"/>
          <w:szCs w:val="28"/>
        </w:rPr>
        <w:t xml:space="preserve"> (Cronbach’s Alpha) </w:t>
      </w:r>
      <w:r w:rsidRPr="00B75988">
        <w:rPr>
          <w:rFonts w:ascii="Simplified Arabic" w:hAnsi="Simplified Arabic" w:cs="Simplified Arabic"/>
          <w:sz w:val="28"/>
          <w:szCs w:val="28"/>
          <w:rtl/>
        </w:rPr>
        <w:t>لقياس درجة الاتساق الداخلي لفقرات الاستبانة، بما يضمن موثوقية الأداة وصلاحيتها للتطبيق</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أما على مستوى التحليل الاستدلالي، فقد استُخدم معامل الارتباط</w:t>
      </w:r>
      <w:r w:rsidRPr="00B75988">
        <w:rPr>
          <w:rFonts w:ascii="Simplified Arabic" w:hAnsi="Simplified Arabic" w:cs="Simplified Arabic"/>
          <w:sz w:val="28"/>
          <w:szCs w:val="28"/>
        </w:rPr>
        <w:t xml:space="preserve"> (Pearson Correlation) </w:t>
      </w:r>
      <w:r w:rsidRPr="00B75988">
        <w:rPr>
          <w:rFonts w:ascii="Simplified Arabic" w:hAnsi="Simplified Arabic" w:cs="Simplified Arabic"/>
          <w:sz w:val="28"/>
          <w:szCs w:val="28"/>
          <w:rtl/>
        </w:rPr>
        <w:t>لقياس قوة واتجاه العلاقة بين متغيرات الدراسة، في حين استُخدم تحليل الانحدار الخطي البسيط والمتعدد لقياس أثر المتغير المستقل وأبعاده على المتغير التابع. كما تم اللجوء إلى اختبار</w:t>
      </w:r>
      <w:r w:rsidRPr="00B75988">
        <w:rPr>
          <w:rFonts w:ascii="Simplified Arabic" w:hAnsi="Simplified Arabic" w:cs="Simplified Arabic"/>
          <w:sz w:val="28"/>
          <w:szCs w:val="28"/>
        </w:rPr>
        <w:t xml:space="preserve"> (T-test) </w:t>
      </w:r>
      <w:r w:rsidRPr="00B75988">
        <w:rPr>
          <w:rFonts w:ascii="Simplified Arabic" w:hAnsi="Simplified Arabic" w:cs="Simplified Arabic"/>
          <w:sz w:val="28"/>
          <w:szCs w:val="28"/>
          <w:rtl/>
        </w:rPr>
        <w:t>أو تحليل التباين الأحادي</w:t>
      </w:r>
      <w:r w:rsidRPr="00B75988">
        <w:rPr>
          <w:rFonts w:ascii="Simplified Arabic" w:hAnsi="Simplified Arabic" w:cs="Simplified Arabic"/>
          <w:sz w:val="28"/>
          <w:szCs w:val="28"/>
        </w:rPr>
        <w:t xml:space="preserve"> (ANOVA) </w:t>
      </w:r>
      <w:r w:rsidRPr="00B75988">
        <w:rPr>
          <w:rFonts w:ascii="Simplified Arabic" w:hAnsi="Simplified Arabic" w:cs="Simplified Arabic"/>
          <w:sz w:val="28"/>
          <w:szCs w:val="28"/>
          <w:rtl/>
        </w:rPr>
        <w:t>للكشف عن الفروق ذات الدلالة الإحصائية في استجابات أفراد العينة تبعًا لمتغيراتهم الديموغرافية، وذلك عند الحاجة</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ولفحص دور المتغير الوسيط (البيئة الداعمة لتطبيق الاستدامة) في العلاقة بين المتغير المستقل والمتغير التابع، تم استخدام الأساليب الإحصائية المناسبة، مثل خطوات</w:t>
      </w:r>
      <w:r w:rsidRPr="00B75988">
        <w:rPr>
          <w:rFonts w:ascii="Simplified Arabic" w:hAnsi="Simplified Arabic" w:cs="Simplified Arabic"/>
          <w:sz w:val="28"/>
          <w:szCs w:val="28"/>
        </w:rPr>
        <w:t xml:space="preserve"> Baron &amp; Kenny </w:t>
      </w:r>
      <w:r w:rsidRPr="00B75988">
        <w:rPr>
          <w:rFonts w:ascii="Simplified Arabic" w:hAnsi="Simplified Arabic" w:cs="Simplified Arabic"/>
          <w:sz w:val="28"/>
          <w:szCs w:val="28"/>
          <w:rtl/>
        </w:rPr>
        <w:t>أو أسلوب</w:t>
      </w:r>
      <w:r w:rsidRPr="00B75988">
        <w:rPr>
          <w:rFonts w:ascii="Simplified Arabic" w:hAnsi="Simplified Arabic" w:cs="Simplified Arabic"/>
          <w:sz w:val="28"/>
          <w:szCs w:val="28"/>
        </w:rPr>
        <w:t xml:space="preserve"> Bootstrap</w:t>
      </w:r>
      <w:r w:rsidRPr="00B75988">
        <w:rPr>
          <w:rFonts w:ascii="Simplified Arabic" w:hAnsi="Simplified Arabic" w:cs="Simplified Arabic"/>
          <w:sz w:val="28"/>
          <w:szCs w:val="28"/>
          <w:rtl/>
        </w:rPr>
        <w:t>، للتحقق من طبيعة هذا الدور ودرجة تأثيره</w:t>
      </w:r>
      <w:r w:rsidRPr="00B75988">
        <w:rPr>
          <w:rFonts w:ascii="Simplified Arabic" w:hAnsi="Simplified Arabic" w:cs="Simplified Arabic"/>
          <w:sz w:val="28"/>
          <w:szCs w:val="28"/>
        </w:rPr>
        <w:t>.</w:t>
      </w:r>
    </w:p>
    <w:p w:rsid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وقد تم اعتماد مستوى دلالة إحصائية (</w:t>
      </w:r>
      <w:r w:rsidRPr="00B75988">
        <w:rPr>
          <w:rFonts w:ascii="Cambria" w:hAnsi="Cambria" w:cs="Cambria"/>
          <w:sz w:val="28"/>
          <w:szCs w:val="28"/>
        </w:rPr>
        <w:t>α</w:t>
      </w:r>
      <w:r w:rsidRPr="00B75988">
        <w:rPr>
          <w:rFonts w:ascii="Simplified Arabic" w:hAnsi="Simplified Arabic" w:cs="Simplified Arabic"/>
          <w:sz w:val="28"/>
          <w:szCs w:val="28"/>
        </w:rPr>
        <w:t xml:space="preserve"> </w:t>
      </w:r>
      <w:r w:rsidRPr="00B75988">
        <w:rPr>
          <w:rFonts w:ascii="Times New Roman" w:hAnsi="Times New Roman" w:cs="Times New Roman"/>
          <w:sz w:val="28"/>
          <w:szCs w:val="28"/>
        </w:rPr>
        <w:t>≤</w:t>
      </w:r>
      <w:r w:rsidRPr="00B75988">
        <w:rPr>
          <w:rFonts w:ascii="Simplified Arabic" w:hAnsi="Simplified Arabic" w:cs="Simplified Arabic"/>
          <w:sz w:val="28"/>
          <w:szCs w:val="28"/>
        </w:rPr>
        <w:t xml:space="preserve"> 0.05</w:t>
      </w:r>
      <w:r>
        <w:rPr>
          <w:rFonts w:ascii="Simplified Arabic" w:hAnsi="Simplified Arabic" w:cs="Simplified Arabic" w:hint="cs"/>
          <w:sz w:val="28"/>
          <w:szCs w:val="28"/>
          <w:rtl/>
        </w:rPr>
        <w:t>)</w:t>
      </w:r>
      <w:r w:rsidRPr="00B75988">
        <w:rPr>
          <w:rFonts w:ascii="Simplified Arabic" w:hAnsi="Simplified Arabic" w:cs="Simplified Arabic"/>
          <w:sz w:val="28"/>
          <w:szCs w:val="28"/>
        </w:rPr>
        <w:t xml:space="preserve"> </w:t>
      </w:r>
      <w:r w:rsidRPr="00B75988">
        <w:rPr>
          <w:rFonts w:ascii="Simplified Arabic" w:hAnsi="Simplified Arabic" w:cs="Simplified Arabic"/>
          <w:sz w:val="28"/>
          <w:szCs w:val="28"/>
          <w:rtl/>
        </w:rPr>
        <w:t>للحكم على معنوية النتائج الإحصائية واختبار فرضيات الدراسة، بما يعزز من دقة النتائج وموثوقيتها العلمية.</w:t>
      </w:r>
    </w:p>
    <w:p w:rsidR="008E02C7" w:rsidRPr="008E02C7" w:rsidRDefault="008E02C7" w:rsidP="008E02C7">
      <w:pPr>
        <w:bidi/>
        <w:spacing w:line="360" w:lineRule="auto"/>
        <w:jc w:val="both"/>
        <w:rPr>
          <w:rFonts w:ascii="Simplified Arabic" w:eastAsia="Times New Roman" w:hAnsi="Simplified Arabic" w:cs="Simplified Arabic"/>
          <w:b/>
          <w:bCs/>
          <w:kern w:val="36"/>
          <w:sz w:val="28"/>
          <w:szCs w:val="28"/>
        </w:rPr>
      </w:pPr>
      <w:r w:rsidRPr="008E02C7">
        <w:rPr>
          <w:rFonts w:asciiTheme="majorBidi" w:eastAsia="Times New Roman" w:hAnsiTheme="majorBidi" w:cstheme="majorBidi"/>
          <w:b/>
          <w:bCs/>
          <w:kern w:val="36"/>
          <w:sz w:val="28"/>
          <w:szCs w:val="28"/>
        </w:rPr>
        <w:t xml:space="preserve"> 3-8 </w:t>
      </w:r>
      <w:r w:rsidRPr="008E02C7">
        <w:rPr>
          <w:rFonts w:ascii="Simplified Arabic" w:eastAsia="Times New Roman" w:hAnsi="Simplified Arabic" w:cs="Simplified Arabic"/>
          <w:b/>
          <w:bCs/>
          <w:kern w:val="36"/>
          <w:sz w:val="28"/>
          <w:szCs w:val="28"/>
          <w:rtl/>
        </w:rPr>
        <w:t>صدق وثبات أداة الدراسة</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tl/>
        </w:rPr>
        <w:t>أولًا: صدق أداة الدراسة</w:t>
      </w:r>
      <w:r w:rsidRPr="008E02C7">
        <w:rPr>
          <w:rFonts w:ascii="Simplified Arabic" w:eastAsia="Times New Roman" w:hAnsi="Simplified Arabic" w:cs="Simplified Arabic"/>
          <w:b/>
          <w:bCs/>
          <w:sz w:val="28"/>
          <w:szCs w:val="28"/>
        </w:rPr>
        <w:t xml:space="preserve"> (Validity)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يُعد الصدق من الخصائص الأساسية للأداة البحثية، إذ يشير إلى مدى قدرة الأداة على قياس ما وُضعت لقياسه بدقة وموضوعية. وقد تم التحقق من صدق أداة الدراسة من خلال عدد من الأساليب الإحصائية والمنهجية، وذلك على النحو الآتي</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Pr>
        <w:t xml:space="preserve"> 3-8-1 </w:t>
      </w:r>
      <w:r w:rsidRPr="008E02C7">
        <w:rPr>
          <w:rFonts w:ascii="Simplified Arabic" w:eastAsia="Times New Roman" w:hAnsi="Simplified Arabic" w:cs="Simplified Arabic"/>
          <w:b/>
          <w:bCs/>
          <w:sz w:val="28"/>
          <w:szCs w:val="28"/>
          <w:rtl/>
        </w:rPr>
        <w:t>الصدق الظاهري وصدق المحتوى</w:t>
      </w:r>
      <w:r w:rsidRPr="008E02C7">
        <w:rPr>
          <w:rFonts w:ascii="Simplified Arabic" w:eastAsia="Times New Roman" w:hAnsi="Simplified Arabic" w:cs="Simplified Arabic"/>
          <w:b/>
          <w:bCs/>
          <w:sz w:val="28"/>
          <w:szCs w:val="28"/>
        </w:rPr>
        <w:t xml:space="preserve"> (Face &amp; Content Validity)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تم عرض الاستبانة بصيغتها الأولية على عدد من المحكمين المتخصصين في مجالات إدارة المشاريع، والهندسة المدنية، والإدارة العامة، وذلك بهدف</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التأكد من وضوح صياغة الفقرات</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التحقق من ملاءمة الفقرات لأبعاد المتغيرات</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التأكد من شمولية الأداة لجميع جوانب الدراسة</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حذف أو تعديل أو إعادة صياغة بعض العبارات</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وقد أُجريت التعديلات المقترحة من قبل المحكمين، وتم اعتماد الاستبانة بصيغتها النهائية بعد الاتفاق على ملاءمتها العلمية، مما يعزز صدق المحتوى للأداة</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Pr>
        <w:t xml:space="preserve"> 3-8-2 </w:t>
      </w:r>
      <w:r w:rsidRPr="008E02C7">
        <w:rPr>
          <w:rFonts w:ascii="Simplified Arabic" w:eastAsia="Times New Roman" w:hAnsi="Simplified Arabic" w:cs="Simplified Arabic"/>
          <w:b/>
          <w:bCs/>
          <w:sz w:val="28"/>
          <w:szCs w:val="28"/>
          <w:rtl/>
        </w:rPr>
        <w:t>صدق الاتساق الداخلي</w:t>
      </w:r>
      <w:r w:rsidRPr="008E02C7">
        <w:rPr>
          <w:rFonts w:ascii="Simplified Arabic" w:eastAsia="Times New Roman" w:hAnsi="Simplified Arabic" w:cs="Simplified Arabic"/>
          <w:b/>
          <w:bCs/>
          <w:sz w:val="28"/>
          <w:szCs w:val="28"/>
        </w:rPr>
        <w:t xml:space="preserve"> (Internal Consistency Validity)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تم التحقق من صدق الاتساق الداخلي من خلال حساب معامل ارتباط بيرسون</w:t>
      </w:r>
      <w:r w:rsidRPr="008E02C7">
        <w:rPr>
          <w:rFonts w:ascii="Simplified Arabic" w:eastAsia="Times New Roman" w:hAnsi="Simplified Arabic" w:cs="Simplified Arabic"/>
          <w:sz w:val="28"/>
          <w:szCs w:val="28"/>
        </w:rPr>
        <w:t xml:space="preserve"> (Pearson Correlation Coefficient) </w:t>
      </w:r>
      <w:r w:rsidRPr="008E02C7">
        <w:rPr>
          <w:rFonts w:ascii="Simplified Arabic" w:eastAsia="Times New Roman" w:hAnsi="Simplified Arabic" w:cs="Simplified Arabic"/>
          <w:sz w:val="28"/>
          <w:szCs w:val="28"/>
          <w:rtl/>
        </w:rPr>
        <w:t>بين كل فقرة والدرجة الكلية للمحور الذي تنتمي إليه، وذلك باستخدام برنامج الحزمة الإحصائية للعلوم الاجتماعية</w:t>
      </w:r>
      <w:r w:rsidRPr="008E02C7">
        <w:rPr>
          <w:rFonts w:ascii="Simplified Arabic" w:eastAsia="Times New Roman" w:hAnsi="Simplified Arabic" w:cs="Simplified Arabic"/>
          <w:sz w:val="28"/>
          <w:szCs w:val="28"/>
        </w:rPr>
        <w:t xml:space="preserve"> (SPSS).</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وقد أظهرت النتائج وجود معاملات ارتباط موجبة ودالة إحصائيًا عند مستوى دلالة</w:t>
      </w:r>
      <w:r w:rsidRPr="008E02C7">
        <w:rPr>
          <w:rFonts w:ascii="Simplified Arabic" w:eastAsia="Times New Roman" w:hAnsi="Simplified Arabic" w:cs="Simplified Arabic"/>
          <w:sz w:val="28"/>
          <w:szCs w:val="28"/>
        </w:rPr>
        <w:t xml:space="preserve"> (</w:t>
      </w:r>
      <w:r w:rsidRPr="008E02C7">
        <w:rPr>
          <w:rFonts w:ascii="Cambria" w:eastAsia="Times New Roman" w:hAnsi="Cambria" w:cs="Cambria"/>
          <w:sz w:val="28"/>
          <w:szCs w:val="28"/>
        </w:rPr>
        <w:t>α</w:t>
      </w:r>
      <w:r w:rsidRPr="008E02C7">
        <w:rPr>
          <w:rFonts w:ascii="Simplified Arabic" w:eastAsia="Times New Roman" w:hAnsi="Simplified Arabic" w:cs="Simplified Arabic"/>
          <w:sz w:val="28"/>
          <w:szCs w:val="28"/>
        </w:rPr>
        <w:t xml:space="preserve"> </w:t>
      </w:r>
      <w:r w:rsidRPr="008E02C7">
        <w:rPr>
          <w:rFonts w:ascii="Times New Roman" w:eastAsia="Times New Roman" w:hAnsi="Times New Roman" w:cs="Times New Roman"/>
          <w:sz w:val="28"/>
          <w:szCs w:val="28"/>
        </w:rPr>
        <w:t>≤</w:t>
      </w:r>
      <w:r w:rsidRPr="008E02C7">
        <w:rPr>
          <w:rFonts w:ascii="Simplified Arabic" w:eastAsia="Times New Roman" w:hAnsi="Simplified Arabic" w:cs="Simplified Arabic"/>
          <w:sz w:val="28"/>
          <w:szCs w:val="28"/>
        </w:rPr>
        <w:t xml:space="preserve"> 0.05)</w:t>
      </w:r>
      <w:r w:rsidRPr="008E02C7">
        <w:rPr>
          <w:rFonts w:ascii="Simplified Arabic" w:eastAsia="Times New Roman" w:hAnsi="Simplified Arabic" w:cs="Simplified Arabic"/>
          <w:sz w:val="28"/>
          <w:szCs w:val="28"/>
          <w:rtl/>
        </w:rPr>
        <w:t>، مما يشير إلى اتساق الفقرات مع الأبعاد التي تقيسها</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(3-1) معاملات ارتباط فقرات محور تطبيق مبادئ الاستدامة بالدرجة الكلية للمحور</w:t>
      </w:r>
    </w:p>
    <w:tbl>
      <w:tblPr>
        <w:tblStyle w:val="TableGrid"/>
        <w:bidiVisual/>
        <w:tblW w:w="5000" w:type="pct"/>
        <w:jc w:val="center"/>
        <w:tblLook w:val="04A0" w:firstRow="1" w:lastRow="0" w:firstColumn="1" w:lastColumn="0" w:noHBand="0" w:noVBand="1"/>
      </w:tblPr>
      <w:tblGrid>
        <w:gridCol w:w="2271"/>
        <w:gridCol w:w="1722"/>
        <w:gridCol w:w="3188"/>
        <w:gridCol w:w="2169"/>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نطاق معاملات الارتباط</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مستوى الدلالة</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البيئي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0.62 – 0.81</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الاقتصادي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0.58 – 0.84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الاجتماعي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0.60 – 0.79</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bl>
    <w:p w:rsidR="008E02C7" w:rsidRPr="008E02C7" w:rsidRDefault="008E02C7" w:rsidP="008E02C7">
      <w:pPr>
        <w:bidi/>
        <w:spacing w:line="360" w:lineRule="auto"/>
        <w:jc w:val="both"/>
        <w:rPr>
          <w:rFonts w:ascii="Simplified Arabic" w:eastAsia="Times New Roman" w:hAnsi="Simplified Arabic" w:cs="Simplified Arabic"/>
          <w:sz w:val="28"/>
          <w:szCs w:val="28"/>
          <w:rtl/>
        </w:rPr>
      </w:pPr>
      <w:r w:rsidRPr="008E02C7">
        <w:rPr>
          <w:rFonts w:ascii="Simplified Arabic" w:eastAsia="Times New Roman" w:hAnsi="Simplified Arabic" w:cs="Simplified Arabic"/>
          <w:sz w:val="28"/>
          <w:szCs w:val="28"/>
          <w:rtl/>
        </w:rPr>
        <w:t xml:space="preserve"> </w:t>
      </w:r>
      <w:r w:rsidRPr="008E02C7">
        <w:rPr>
          <w:rFonts w:ascii="Simplified Arabic" w:eastAsia="Times New Roman" w:hAnsi="Simplified Arabic" w:cs="Simplified Arabic"/>
          <w:sz w:val="28"/>
          <w:szCs w:val="28"/>
          <w:rtl/>
        </w:rPr>
        <w:t>تشير نتائج جدول (3-1) إلى وجود معاملات ارتباط موجبة ومتوسطة إلى مرتفعة بين فقرات كل بُعد من أبعاد تطبيق مبادئ الاستدامة والدرجة الكلية للمحور، حيث تراوحت معاملات الارتباط في البعد البيئي بين (0.62 – 0.81)، وفي البعد الاقتصادي بين (0.58 – 0.84)، وفي البعد الاجتماعي بين (0.60 – 0.79)، وجميعها دالة إحصائيًا عند مستوى</w:t>
      </w:r>
      <w:r w:rsidRPr="008E02C7">
        <w:rPr>
          <w:rFonts w:ascii="Simplified Arabic" w:eastAsia="Times New Roman" w:hAnsi="Simplified Arabic" w:cs="Simplified Arabic"/>
          <w:sz w:val="28"/>
          <w:szCs w:val="28"/>
        </w:rPr>
        <w:t xml:space="preserve"> (</w:t>
      </w:r>
      <w:r w:rsidRPr="008E02C7">
        <w:rPr>
          <w:rFonts w:ascii="Cambria" w:eastAsia="Times New Roman" w:hAnsi="Cambria" w:cs="Cambria"/>
          <w:sz w:val="28"/>
          <w:szCs w:val="28"/>
        </w:rPr>
        <w:t>α</w:t>
      </w:r>
      <w:r w:rsidRPr="008E02C7">
        <w:rPr>
          <w:rFonts w:ascii="Simplified Arabic" w:eastAsia="Times New Roman" w:hAnsi="Simplified Arabic" w:cs="Simplified Arabic"/>
          <w:sz w:val="28"/>
          <w:szCs w:val="28"/>
        </w:rPr>
        <w:t xml:space="preserve"> </w:t>
      </w:r>
      <w:r w:rsidRPr="008E02C7">
        <w:rPr>
          <w:rFonts w:ascii="Times New Roman" w:eastAsia="Times New Roman" w:hAnsi="Times New Roman" w:cs="Times New Roman"/>
          <w:sz w:val="28"/>
          <w:szCs w:val="28"/>
        </w:rPr>
        <w:t>≤</w:t>
      </w:r>
      <w:r w:rsidRPr="008E02C7">
        <w:rPr>
          <w:rFonts w:ascii="Simplified Arabic" w:eastAsia="Times New Roman" w:hAnsi="Simplified Arabic" w:cs="Simplified Arabic"/>
          <w:sz w:val="28"/>
          <w:szCs w:val="28"/>
        </w:rPr>
        <w:t xml:space="preserve"> 0.05).</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وتعكس هذه القيم درجة جيدة من الاتساق الداخلي بين الفقرات التي تقيس كل بُعد والدرجة الكلية للمحور، بما يدل على أن الفقرات تمثل البناء المفاهيمي لتطبيق مبادئ الاستدامة بصورة متجانسة. كما أن تجاوز معظم معاملات الارتباط لقيمة (0.50) يُعد مؤشرًا قويًا على صدق الاتساق الداخلي، ويؤكد أن الفقرات تقيس المفهوم ذاته دون تشتت أو ضعف في الترابط. وعليه، يمكن القول إن محور تطبيق مبادئ الاستدامة يتمتع بدرجة مناسبة من صدق البناء، مما يدعم صلاحيته للاستخدام في التحليل الإحصائي اللاحق.</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(3-2) معاملات ارتباط فقرات محور أداء المشاريع الإنشائية بالدرجة الكلية للمحور</w:t>
      </w:r>
    </w:p>
    <w:tbl>
      <w:tblPr>
        <w:tblStyle w:val="TableGrid"/>
        <w:bidiVisual/>
        <w:tblW w:w="5000" w:type="pct"/>
        <w:jc w:val="center"/>
        <w:tblLook w:val="04A0" w:firstRow="1" w:lastRow="0" w:firstColumn="1" w:lastColumn="0" w:noHBand="0" w:noVBand="1"/>
      </w:tblPr>
      <w:tblGrid>
        <w:gridCol w:w="2812"/>
        <w:gridCol w:w="1590"/>
        <w:gridCol w:w="2944"/>
        <w:gridCol w:w="2004"/>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البعد</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نطاق معاملات الارتباط</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مستوى الدلالة</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التكلفة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0.55 – 0.77</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الجودة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0.63 – 0.86</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الالتزام بالجدول الزمني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0.59 – 0.82</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رضا العملاء</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0.61 – 0.88</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bl>
    <w:p w:rsidR="008E02C7" w:rsidRPr="008E02C7" w:rsidRDefault="008E02C7" w:rsidP="008E02C7">
      <w:pPr>
        <w:bidi/>
        <w:spacing w:line="360" w:lineRule="auto"/>
        <w:jc w:val="both"/>
        <w:rPr>
          <w:rFonts w:ascii="Simplified Arabic" w:eastAsia="Times New Roman" w:hAnsi="Simplified Arabic" w:cs="Simplified Arabic"/>
          <w:sz w:val="28"/>
          <w:szCs w:val="28"/>
          <w:rtl/>
        </w:rPr>
      </w:pPr>
      <w:r w:rsidRPr="008E02C7">
        <w:rPr>
          <w:rFonts w:ascii="Simplified Arabic" w:eastAsia="Times New Roman" w:hAnsi="Simplified Arabic" w:cs="Simplified Arabic"/>
          <w:sz w:val="28"/>
          <w:szCs w:val="28"/>
          <w:rtl/>
        </w:rPr>
        <w:t>يتضح من نتائج جدول (3-2) أن معاملات الارتباط بين فقرات أبعاد أداء المشاريع الإنشائية والدرجة الكلية للمحور جاءت موجبة ودالة إحصائيًا عند مستوى</w:t>
      </w:r>
      <w:r w:rsidRPr="008E02C7">
        <w:rPr>
          <w:rFonts w:ascii="Simplified Arabic" w:eastAsia="Times New Roman" w:hAnsi="Simplified Arabic" w:cs="Simplified Arabic"/>
          <w:sz w:val="28"/>
          <w:szCs w:val="28"/>
        </w:rPr>
        <w:t xml:space="preserve"> (</w:t>
      </w:r>
      <w:r w:rsidRPr="008E02C7">
        <w:rPr>
          <w:rFonts w:ascii="Cambria" w:eastAsia="Times New Roman" w:hAnsi="Cambria" w:cs="Cambria"/>
          <w:sz w:val="28"/>
          <w:szCs w:val="28"/>
        </w:rPr>
        <w:t>α</w:t>
      </w:r>
      <w:r w:rsidRPr="008E02C7">
        <w:rPr>
          <w:rFonts w:ascii="Simplified Arabic" w:eastAsia="Times New Roman" w:hAnsi="Simplified Arabic" w:cs="Simplified Arabic"/>
          <w:sz w:val="28"/>
          <w:szCs w:val="28"/>
        </w:rPr>
        <w:t xml:space="preserve"> </w:t>
      </w:r>
      <w:r w:rsidRPr="008E02C7">
        <w:rPr>
          <w:rFonts w:ascii="Times New Roman" w:eastAsia="Times New Roman" w:hAnsi="Times New Roman" w:cs="Times New Roman"/>
          <w:sz w:val="28"/>
          <w:szCs w:val="28"/>
        </w:rPr>
        <w:t>≤</w:t>
      </w:r>
      <w:r w:rsidRPr="008E02C7">
        <w:rPr>
          <w:rFonts w:ascii="Simplified Arabic" w:eastAsia="Times New Roman" w:hAnsi="Simplified Arabic" w:cs="Simplified Arabic"/>
          <w:sz w:val="28"/>
          <w:szCs w:val="28"/>
        </w:rPr>
        <w:t xml:space="preserve"> 0.05)</w:t>
      </w:r>
      <w:r w:rsidRPr="008E02C7">
        <w:rPr>
          <w:rFonts w:ascii="Simplified Arabic" w:eastAsia="Times New Roman" w:hAnsi="Simplified Arabic" w:cs="Simplified Arabic"/>
          <w:sz w:val="28"/>
          <w:szCs w:val="28"/>
          <w:rtl/>
        </w:rPr>
        <w:t>، حيث تراوحت القيم في بُعد التكلفة بين (0.55 – 0.77)، وفي بُعد الجودة بين (0.63 – 0.86)، وفي بُعد الالتزام بالجدول الزمني بين (0.59 – 0.82)، وفي بُعد رضا العملاء بين</w:t>
      </w:r>
      <w:r w:rsidRPr="008E02C7">
        <w:rPr>
          <w:rFonts w:ascii="Simplified Arabic" w:eastAsia="Times New Roman" w:hAnsi="Simplified Arabic" w:cs="Simplified Arabic"/>
          <w:sz w:val="28"/>
          <w:szCs w:val="28"/>
        </w:rPr>
        <w:t xml:space="preserve"> (0.61 – 0.88).</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وتشير هذه النتائج إلى وجود درجة عالية من الاتساق بين الفقرات المكونة لكل بُعد والدرجة الكلية لأداء المشاريع، مما يعزز من صدق الاتساق الداخلي للمحور. كما يُلاحظ أن أعلى معاملات الارتباط ظهرت في بُعدي الجودة ورضا العملاء، وهو ما يدل على وضوح الفقرات وارتباطها القوي بالمفهوم الكلي للأداء. وبوجه عام، تؤكد هذه النتائج أن الأداة تقيس أبعاد أداء المشاريع الإنشائية بصورة مترابطة ومنسجمة مع الإطار النظري المعتمد في الدراسة.</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(3-3) معاملات ارتباط فقرات محور البيئة الداعمة بالدرجة الكلية للمحور</w:t>
      </w:r>
    </w:p>
    <w:tbl>
      <w:tblPr>
        <w:tblStyle w:val="TableGrid"/>
        <w:bidiVisual/>
        <w:tblW w:w="5000" w:type="pct"/>
        <w:jc w:val="center"/>
        <w:tblLook w:val="04A0" w:firstRow="1" w:lastRow="0" w:firstColumn="1" w:lastColumn="0" w:noHBand="0" w:noVBand="1"/>
      </w:tblPr>
      <w:tblGrid>
        <w:gridCol w:w="2906"/>
        <w:gridCol w:w="1567"/>
        <w:gridCol w:w="2902"/>
        <w:gridCol w:w="1975"/>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نطاق معاملات الارتباط</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مستوى الدلالة</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السياسات والتنظيمات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0.57 – 0.79</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الوعي والثقافة المؤسسية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0.60 – 0.83</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خصائص المشروع</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0.52 – 0.74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دالة عند 0.05</w:t>
            </w:r>
          </w:p>
        </w:tc>
      </w:tr>
    </w:tbl>
    <w:p w:rsidR="008E02C7" w:rsidRPr="008E02C7" w:rsidRDefault="008E02C7" w:rsidP="008E02C7">
      <w:pPr>
        <w:bidi/>
        <w:spacing w:line="360" w:lineRule="auto"/>
        <w:jc w:val="both"/>
        <w:rPr>
          <w:rFonts w:ascii="Simplified Arabic" w:eastAsia="Times New Roman" w:hAnsi="Simplified Arabic" w:cs="Simplified Arabic"/>
          <w:sz w:val="28"/>
          <w:szCs w:val="28"/>
          <w:rtl/>
        </w:rPr>
      </w:pPr>
      <w:r w:rsidRPr="008E02C7">
        <w:rPr>
          <w:rFonts w:ascii="Simplified Arabic" w:eastAsia="Times New Roman" w:hAnsi="Simplified Arabic" w:cs="Simplified Arabic"/>
          <w:sz w:val="28"/>
          <w:szCs w:val="28"/>
          <w:rtl/>
        </w:rPr>
        <w:t xml:space="preserve"> </w:t>
      </w:r>
      <w:r w:rsidRPr="008E02C7">
        <w:rPr>
          <w:rFonts w:ascii="Simplified Arabic" w:eastAsia="Times New Roman" w:hAnsi="Simplified Arabic" w:cs="Simplified Arabic"/>
          <w:sz w:val="28"/>
          <w:szCs w:val="28"/>
          <w:rtl/>
        </w:rPr>
        <w:t>تُظهر نتائج جدول (3-3) أن معاملات الارتباط بين فقرات أبعاد البيئة الداعمة والدرجة الكلية للمحور تراوحت بين (0.57 – 0.79) لبُعد السياسات والتنظيمات، وبين (0.60 – 0.83) لبُعد الوعي والثقافة المؤسسية، وبين (0.52 – 0.74) لبُعد خصائص المشروع، وجميعها ذات دلالة إحصائية عند مستوى</w:t>
      </w:r>
      <w:r w:rsidRPr="008E02C7">
        <w:rPr>
          <w:rFonts w:ascii="Simplified Arabic" w:eastAsia="Times New Roman" w:hAnsi="Simplified Arabic" w:cs="Simplified Arabic"/>
          <w:sz w:val="28"/>
          <w:szCs w:val="28"/>
        </w:rPr>
        <w:t xml:space="preserve"> (</w:t>
      </w:r>
      <w:r w:rsidRPr="008E02C7">
        <w:rPr>
          <w:rFonts w:ascii="Cambria" w:eastAsia="Times New Roman" w:hAnsi="Cambria" w:cs="Cambria"/>
          <w:sz w:val="28"/>
          <w:szCs w:val="28"/>
        </w:rPr>
        <w:t>α</w:t>
      </w:r>
      <w:r w:rsidRPr="008E02C7">
        <w:rPr>
          <w:rFonts w:ascii="Simplified Arabic" w:eastAsia="Times New Roman" w:hAnsi="Simplified Arabic" w:cs="Simplified Arabic"/>
          <w:sz w:val="28"/>
          <w:szCs w:val="28"/>
        </w:rPr>
        <w:t xml:space="preserve"> </w:t>
      </w:r>
      <w:r w:rsidRPr="008E02C7">
        <w:rPr>
          <w:rFonts w:ascii="Times New Roman" w:eastAsia="Times New Roman" w:hAnsi="Times New Roman" w:cs="Times New Roman"/>
          <w:sz w:val="28"/>
          <w:szCs w:val="28"/>
        </w:rPr>
        <w:t>≤</w:t>
      </w:r>
      <w:r w:rsidRPr="008E02C7">
        <w:rPr>
          <w:rFonts w:ascii="Simplified Arabic" w:eastAsia="Times New Roman" w:hAnsi="Simplified Arabic" w:cs="Simplified Arabic"/>
          <w:sz w:val="28"/>
          <w:szCs w:val="28"/>
        </w:rPr>
        <w:t xml:space="preserve"> 0.05).</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وتعكس هذه النتائج وجود اتساق داخلي مقبول إلى جيد بين الفقرات وأبعادها، بما يشير إلى أن عناصر البيئة الداعمة تمثل بناءً مفاهيميًا مترابطًا يمكن الاعتماد عليه في اختبار الدور الوسيط لهذا المتغير في العلاقة بين تطبيق الاستدامة وأداء المشاريع. كما أن معاملات الارتباط التي تجاوزت (0.50) تؤكد ملاءمة الفقرات وعدم الحاجة إلى استبعاد أي منها، مما يعزز من صدق البناء للمحور.</w:t>
      </w:r>
    </w:p>
    <w:p w:rsidR="008E02C7" w:rsidRPr="008E02C7" w:rsidRDefault="008E02C7" w:rsidP="008E02C7">
      <w:pPr>
        <w:bidi/>
        <w:spacing w:line="360" w:lineRule="auto"/>
        <w:jc w:val="both"/>
        <w:rPr>
          <w:rFonts w:ascii="Simplified Arabic" w:eastAsia="Times New Roman" w:hAnsi="Simplified Arabic" w:cs="Simplified Arabic"/>
          <w:b/>
          <w:bCs/>
          <w:sz w:val="28"/>
          <w:szCs w:val="28"/>
        </w:rPr>
      </w:pPr>
      <w:r w:rsidRPr="008E02C7">
        <w:rPr>
          <w:rFonts w:ascii="Simplified Arabic" w:eastAsia="Times New Roman" w:hAnsi="Simplified Arabic" w:cs="Simplified Arabic"/>
          <w:b/>
          <w:bCs/>
          <w:sz w:val="28"/>
          <w:szCs w:val="28"/>
          <w:rtl/>
        </w:rPr>
        <w:t>ثانيًا: ثبات أداة الدراسة</w:t>
      </w:r>
      <w:r w:rsidRPr="008E02C7">
        <w:rPr>
          <w:rFonts w:ascii="Simplified Arabic" w:eastAsia="Times New Roman" w:hAnsi="Simplified Arabic" w:cs="Simplified Arabic"/>
          <w:b/>
          <w:bCs/>
          <w:sz w:val="28"/>
          <w:szCs w:val="28"/>
        </w:rPr>
        <w:t xml:space="preserve"> (Reliability)</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يشير الثبات إلى درجة اتساق الأداة في قياس المتغيرات محل الدراسة، وقد تم التحقق من ثبات الاستبانة باستخدام معامل كرونباخ ألفا</w:t>
      </w:r>
      <w:r w:rsidRPr="008E02C7">
        <w:rPr>
          <w:rFonts w:ascii="Simplified Arabic" w:eastAsia="Times New Roman" w:hAnsi="Simplified Arabic" w:cs="Simplified Arabic"/>
          <w:sz w:val="28"/>
          <w:szCs w:val="28"/>
        </w:rPr>
        <w:t xml:space="preserve"> (Cronbach’s Alpha)</w:t>
      </w:r>
      <w:r w:rsidRPr="008E02C7">
        <w:rPr>
          <w:rFonts w:ascii="Simplified Arabic" w:eastAsia="Times New Roman" w:hAnsi="Simplified Arabic" w:cs="Simplified Arabic"/>
          <w:sz w:val="28"/>
          <w:szCs w:val="28"/>
          <w:rtl/>
        </w:rPr>
        <w:t>، لقياس الاتساق الداخلي بين فقرات كل محور من محاور الدراسة</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وتُعد قيمة ألفا مقبولة إذا تجاوزت (0.70)، وجيدة إذا تجاوزت (0.80)، وممتازة إذا تجاوزت</w:t>
      </w:r>
      <w:r w:rsidRPr="008E02C7">
        <w:rPr>
          <w:rFonts w:ascii="Simplified Arabic" w:eastAsia="Times New Roman" w:hAnsi="Simplified Arabic" w:cs="Simplified Arabic"/>
          <w:sz w:val="28"/>
          <w:szCs w:val="28"/>
        </w:rPr>
        <w:t xml:space="preserve"> (0.90).</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جدول (3-4) معامل كرونباخ ألفا لأبعاد ومتغيرات الدراسة</w:t>
      </w:r>
    </w:p>
    <w:tbl>
      <w:tblPr>
        <w:tblStyle w:val="TableGrid"/>
        <w:bidiVisual/>
        <w:tblW w:w="5000" w:type="pct"/>
        <w:jc w:val="center"/>
        <w:tblLook w:val="04A0" w:firstRow="1" w:lastRow="0" w:firstColumn="1" w:lastColumn="0" w:noHBand="0" w:noVBand="1"/>
      </w:tblPr>
      <w:tblGrid>
        <w:gridCol w:w="4321"/>
        <w:gridCol w:w="1999"/>
        <w:gridCol w:w="3030"/>
      </w:tblGrid>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المحور</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عدد الفقرات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معامل كرونباخ ألفا</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البيئي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0.87</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lastRenderedPageBreak/>
              <w:t>البعد الاقتصادي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0.89</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البعد الاجتماعي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0.85</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محور تطبيق الاستدامة ككل</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15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0.92</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التكلفة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0.84</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الجودة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0.90</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الالتزام بالجدول الزمني</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0.88</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رضا العملاء</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5</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0.91</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محور أداء المشاريع ككل</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20</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0.94</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السياسات والتنظيمات</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0.82</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الوعي والثقافة</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0.86</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خصائص المشروع</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0.79</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محور البيئة الداعمة ككل</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12</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0.88</w:t>
            </w:r>
          </w:p>
        </w:tc>
      </w:tr>
      <w:tr w:rsidR="008E02C7" w:rsidRPr="008E02C7" w:rsidTr="008E02C7">
        <w:trPr>
          <w:jc w:val="center"/>
        </w:trPr>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الاستبانة ككل</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47</w:t>
            </w:r>
          </w:p>
        </w:tc>
        <w:tc>
          <w:tcPr>
            <w:tcW w:w="0" w:type="auto"/>
            <w:vAlign w:val="center"/>
            <w:hideMark/>
          </w:tcPr>
          <w:p w:rsidR="008E02C7" w:rsidRPr="008E02C7" w:rsidRDefault="008E02C7" w:rsidP="008E02C7">
            <w:pPr>
              <w:bidi/>
              <w:spacing w:line="360" w:lineRule="auto"/>
              <w:jc w:val="center"/>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Pr>
              <w:t>0.95</w:t>
            </w:r>
          </w:p>
        </w:tc>
      </w:tr>
    </w:tbl>
    <w:p w:rsidR="008E02C7" w:rsidRPr="008E02C7" w:rsidRDefault="008E02C7" w:rsidP="008E02C7">
      <w:pPr>
        <w:bidi/>
        <w:spacing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8E02C7">
        <w:rPr>
          <w:rFonts w:ascii="Simplified Arabic" w:eastAsia="Times New Roman" w:hAnsi="Simplified Arabic" w:cs="Simplified Arabic"/>
          <w:sz w:val="28"/>
          <w:szCs w:val="28"/>
          <w:rtl/>
        </w:rPr>
        <w:t>تشير نتائج جدول (3-4) إلى أن جميع قيم معامل كرونباخ ألفا لأبعاد الدراسة تجاوزت الحد الأدنى المقبول إحصائيًا (0.70)، مما يدل على تمتع الأداة بدرجة عالية من الثبات والاتساق الداخلي. فقد بلغت قيمة ألفا في أبعاد تطبيق الاستدامة (0.87) للبعد البيئي، و(0.89) للبعد الاقتصادي، و(0.85) للبعد الاجتماعي، بينما بلغت قيمة الثبات للمحور ككل (0.92)، وهي قيمة مرتفعة تعكس مستوى ممتازًا من الاتساق</w:t>
      </w:r>
    </w:p>
    <w:p w:rsidR="008E02C7" w:rsidRPr="008E02C7" w:rsidRDefault="008E02C7" w:rsidP="008E02C7">
      <w:pPr>
        <w:bidi/>
        <w:spacing w:line="360" w:lineRule="auto"/>
        <w:jc w:val="both"/>
        <w:rPr>
          <w:rFonts w:ascii="Simplified Arabic" w:eastAsia="Times New Roman" w:hAnsi="Simplified Arabic" w:cs="Simplified Arabic"/>
          <w:sz w:val="28"/>
          <w:szCs w:val="28"/>
          <w:rtl/>
        </w:rPr>
      </w:pPr>
      <w:r w:rsidRPr="008E02C7">
        <w:rPr>
          <w:rFonts w:ascii="Simplified Arabic" w:eastAsia="Times New Roman" w:hAnsi="Simplified Arabic" w:cs="Simplified Arabic"/>
          <w:sz w:val="28"/>
          <w:szCs w:val="28"/>
          <w:rtl/>
        </w:rPr>
        <w:lastRenderedPageBreak/>
        <w:t>كما أظهرت أبعاد أداء المشاريع الإنشائية مستويات ثبات مرتفعة، حيث تراوحت القيم بين (0.84 – 0.91)، وبلغت (0.94) للمحور ككل، مما يشير إلى تجانس الفقرات في قياس مفهوم الأداء بأبعاده المختلفة. أما محور البيئة الداعمة، فقد تراوحت قيم ألفا بين (0.79 – 0.86)، وبلغت (0.88) للمحور ككل، وهي قيم تقع ضمن المستوى الجيد إحصائيًا</w:t>
      </w:r>
      <w:r w:rsidRPr="008E02C7">
        <w:rPr>
          <w:rFonts w:ascii="Simplified Arabic" w:eastAsia="Times New Roman" w:hAnsi="Simplified Arabic" w:cs="Simplified Arabic"/>
          <w:sz w:val="28"/>
          <w:szCs w:val="28"/>
        </w:rPr>
        <w:t>.</w:t>
      </w:r>
    </w:p>
    <w:p w:rsidR="008E02C7" w:rsidRPr="008E02C7" w:rsidRDefault="008E02C7" w:rsidP="008E02C7">
      <w:pPr>
        <w:bidi/>
        <w:spacing w:line="360" w:lineRule="auto"/>
        <w:jc w:val="both"/>
        <w:rPr>
          <w:rFonts w:ascii="Simplified Arabic" w:eastAsia="Times New Roman" w:hAnsi="Simplified Arabic" w:cs="Simplified Arabic"/>
          <w:sz w:val="28"/>
          <w:szCs w:val="28"/>
        </w:rPr>
      </w:pPr>
      <w:r w:rsidRPr="008E02C7">
        <w:rPr>
          <w:rFonts w:ascii="Simplified Arabic" w:eastAsia="Times New Roman" w:hAnsi="Simplified Arabic" w:cs="Simplified Arabic"/>
          <w:sz w:val="28"/>
          <w:szCs w:val="28"/>
          <w:rtl/>
        </w:rPr>
        <w:t>وبلغ معامل الثبات الكلي للاستبانة (0.95)، وهي قيمة تُصنف ضمن المستوى الممتاز، مما يدل على ارتفاع درجة الاتساق الداخلي بين فقرات الأداة بصورة عامة. وعليه، يمكن الاطمئنان إلى أن الاستبانة تتمتع بدرجة عالية من الثبات، مما يعزز موثوقية النتائج المستخلصة من تحليل بياناتها، ويؤكد صلاحيتها للاستخدام في اختبار فرضيات الدراسة.</w:t>
      </w:r>
    </w:p>
    <w:p w:rsidR="008E02C7" w:rsidRPr="008E02C7" w:rsidRDefault="008E02C7" w:rsidP="008E02C7">
      <w:pPr>
        <w:bidi/>
        <w:spacing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ب</w:t>
      </w:r>
      <w:r w:rsidRPr="008E02C7">
        <w:rPr>
          <w:rFonts w:ascii="Simplified Arabic" w:eastAsia="Times New Roman" w:hAnsi="Simplified Arabic" w:cs="Simplified Arabic"/>
          <w:sz w:val="28"/>
          <w:szCs w:val="28"/>
          <w:rtl/>
        </w:rPr>
        <w:t>ناءً على نتائج التحليل، يمكن القول إن أداة الدراسة تتمتع بدرجة مرتفعة من الصدق والثبات، سواء من خلال تحكيم الخبراء، أو من خلال صدق الاتساق الداخلي، أو عبر معامل كرونباخ ألفا. وعليه، تُعد الاستبانة أداة قياس مناسبة وموثوقة لتحقيق أهداف الدراسة واختبار فرضياتها</w:t>
      </w:r>
      <w:r w:rsidRPr="008E02C7">
        <w:rPr>
          <w:rFonts w:ascii="Simplified Arabic" w:eastAsia="Times New Roman"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b/>
          <w:bCs/>
          <w:sz w:val="28"/>
          <w:szCs w:val="28"/>
          <w:rtl/>
        </w:rPr>
      </w:pPr>
      <w:r w:rsidRPr="00B75988">
        <w:rPr>
          <w:rFonts w:ascii="Simplified Arabic" w:hAnsi="Simplified Arabic" w:cs="Simplified Arabic"/>
          <w:b/>
          <w:bCs/>
          <w:sz w:val="28"/>
          <w:szCs w:val="28"/>
          <w:rtl/>
        </w:rPr>
        <w:t>ملخص الفصل</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تناول هذا الفصل منهجية الدراسة وإجراءاتها، حيث تم توضيح منهج البحث المستخدم وتبرير اختياره بما يتلاءم مع طبيعة الدراسة وأهدافها. كما جرى تحديد مجتمع الدراسة وعينتها، وبيان أسلوب اختيار العينة وحجمها، بما يحقق التمثيل الإحصائي المناسب لمجتمع البحث</w:t>
      </w:r>
      <w:r w:rsidRPr="00B75988">
        <w:rPr>
          <w:rFonts w:ascii="Simplified Arabic" w:hAnsi="Simplified Arabic" w:cs="Simplified Arabic"/>
          <w:sz w:val="28"/>
          <w:szCs w:val="28"/>
        </w:rPr>
        <w:t>.</w:t>
      </w:r>
    </w:p>
    <w:p w:rsidR="00B75988" w:rsidRPr="00B75988"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 xml:space="preserve">وتطرق الفصل إلى وصف أداة الدراسة المتمثلة في الاستبانة، مع توضيح محاورها وأبعادها، وآلية قياس متغيرات الدراسة، إضافة إلى شرح إجراءات تنفيذ الدراسة وجمع البيانات، والاعتبارات الأخلاقية التي تم الالتزام </w:t>
      </w:r>
      <w:r w:rsidRPr="00B75988">
        <w:rPr>
          <w:rFonts w:ascii="Simplified Arabic" w:hAnsi="Simplified Arabic" w:cs="Simplified Arabic"/>
          <w:sz w:val="28"/>
          <w:szCs w:val="28"/>
          <w:rtl/>
        </w:rPr>
        <w:lastRenderedPageBreak/>
        <w:t>بها أثناء التطبيق. كما تم عرض تصميم الدراسة والمعالجة الإحصائية، والأساليب المستخدمة في تحليل البيانات لاختبار فرضيات الدراسة والتحقق من علاقات التأثير بين متغيراتها، بما في ذلك دراسة دور المتغير الوسيط</w:t>
      </w:r>
      <w:r w:rsidRPr="00B75988">
        <w:rPr>
          <w:rFonts w:ascii="Simplified Arabic" w:hAnsi="Simplified Arabic" w:cs="Simplified Arabic"/>
          <w:sz w:val="28"/>
          <w:szCs w:val="28"/>
        </w:rPr>
        <w:t>.</w:t>
      </w:r>
    </w:p>
    <w:p w:rsidR="00B75988" w:rsidRPr="00882580" w:rsidRDefault="00B75988" w:rsidP="00B75988">
      <w:pPr>
        <w:bidi/>
        <w:spacing w:line="360" w:lineRule="auto"/>
        <w:jc w:val="both"/>
        <w:rPr>
          <w:rFonts w:ascii="Simplified Arabic" w:hAnsi="Simplified Arabic" w:cs="Simplified Arabic"/>
          <w:sz w:val="28"/>
          <w:szCs w:val="28"/>
          <w:rtl/>
        </w:rPr>
      </w:pPr>
      <w:r w:rsidRPr="00B75988">
        <w:rPr>
          <w:rFonts w:ascii="Simplified Arabic" w:hAnsi="Simplified Arabic" w:cs="Simplified Arabic"/>
          <w:sz w:val="28"/>
          <w:szCs w:val="28"/>
          <w:rtl/>
        </w:rPr>
        <w:t>وقد أسهمت هذه المنهجية في توفير إطار علمي منظم لجمع البيانات وتحليلها بصورة دقيقة وموثوقة، بما يدعم تحقيق أهداف الدراسة والوصول إلى نتائج يمكن الاستناد إليها علميًا وعمليًا. ويمهّد هذا الفصل للفصل التالي، الذي يتناول عرض نتائج الدرا</w:t>
      </w:r>
      <w:bookmarkStart w:id="0" w:name="_GoBack"/>
      <w:bookmarkEnd w:id="0"/>
      <w:r w:rsidRPr="00B75988">
        <w:rPr>
          <w:rFonts w:ascii="Simplified Arabic" w:hAnsi="Simplified Arabic" w:cs="Simplified Arabic"/>
          <w:sz w:val="28"/>
          <w:szCs w:val="28"/>
          <w:rtl/>
        </w:rPr>
        <w:t>سة وتحليلها ومناقشتها في ضوء الإطار النظري والدراسات السابقة.</w:t>
      </w:r>
    </w:p>
    <w:sectPr w:rsidR="00B75988" w:rsidRPr="008825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F49C1"/>
    <w:multiLevelType w:val="multilevel"/>
    <w:tmpl w:val="64C2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27359"/>
    <w:multiLevelType w:val="multilevel"/>
    <w:tmpl w:val="EE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408"/>
    <w:rsid w:val="00085408"/>
    <w:rsid w:val="000E5C33"/>
    <w:rsid w:val="002A4FDF"/>
    <w:rsid w:val="007F706A"/>
    <w:rsid w:val="00882580"/>
    <w:rsid w:val="008E02C7"/>
    <w:rsid w:val="00B75988"/>
    <w:rsid w:val="00B94C3B"/>
    <w:rsid w:val="00C361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793B"/>
  <w15:chartTrackingRefBased/>
  <w15:docId w15:val="{AB5B5246-C975-48EC-8EB0-EDE418FC5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0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1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69F66-EAB0-4D29-A528-AC5AC19FE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18</Pages>
  <Words>2953</Words>
  <Characters>16838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2026-02-10T08:41:00Z</dcterms:created>
  <dcterms:modified xsi:type="dcterms:W3CDTF">2026-02-26T13:41:00Z</dcterms:modified>
</cp:coreProperties>
</file>