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2ED74" w14:textId="77777777" w:rsidR="00760E26" w:rsidRDefault="00000DBD">
      <w:pPr>
        <w:bidi w:val="0"/>
        <w:spacing w:after="41"/>
        <w:ind w:left="2"/>
        <w:jc w:val="center"/>
      </w:pPr>
      <w:r>
        <w:rPr>
          <w:rFonts w:ascii="Times New Roman" w:eastAsia="Times New Roman" w:hAnsi="Times New Roman" w:cs="Times New Roman"/>
          <w:sz w:val="24"/>
        </w:rPr>
        <w:t xml:space="preserve"> </w:t>
      </w:r>
    </w:p>
    <w:p w14:paraId="43BC567A" w14:textId="77777777" w:rsidR="00760E26" w:rsidRDefault="00000DBD">
      <w:pPr>
        <w:bidi w:val="0"/>
        <w:spacing w:after="97"/>
        <w:ind w:left="38"/>
        <w:jc w:val="left"/>
      </w:pPr>
      <w:r>
        <w:rPr>
          <w:rFonts w:ascii="Times New Roman" w:eastAsia="Times New Roman" w:hAnsi="Times New Roman" w:cs="Times New Roman"/>
          <w:sz w:val="24"/>
        </w:rPr>
        <w:t xml:space="preserve"> </w:t>
      </w:r>
    </w:p>
    <w:p w14:paraId="2B4E7045" w14:textId="2F67D7A3" w:rsidR="00760E26" w:rsidRDefault="00000DBD" w:rsidP="00395387">
      <w:pPr>
        <w:bidi w:val="0"/>
        <w:spacing w:after="0"/>
        <w:ind w:left="2268"/>
        <w:jc w:val="left"/>
      </w:pPr>
      <w:r>
        <w:rPr>
          <w:noProof/>
        </w:rPr>
        <w:drawing>
          <wp:inline distT="0" distB="0" distL="0" distR="0" wp14:anchorId="54AF2504" wp14:editId="5B7016C3">
            <wp:extent cx="2740693" cy="951865"/>
            <wp:effectExtent l="0" t="0" r="2540" b="635"/>
            <wp:docPr id="643" name="Picture 643"/>
            <wp:cNvGraphicFramePr/>
            <a:graphic xmlns:a="http://schemas.openxmlformats.org/drawingml/2006/main">
              <a:graphicData uri="http://schemas.openxmlformats.org/drawingml/2006/picture">
                <pic:pic xmlns:pic="http://schemas.openxmlformats.org/drawingml/2006/picture">
                  <pic:nvPicPr>
                    <pic:cNvPr id="643" name="Picture 643"/>
                    <pic:cNvPicPr/>
                  </pic:nvPicPr>
                  <pic:blipFill>
                    <a:blip r:embed="rId8"/>
                    <a:stretch>
                      <a:fillRect/>
                    </a:stretch>
                  </pic:blipFill>
                  <pic:spPr>
                    <a:xfrm>
                      <a:off x="0" y="0"/>
                      <a:ext cx="2742635" cy="952539"/>
                    </a:xfrm>
                    <a:prstGeom prst="rect">
                      <a:avLst/>
                    </a:prstGeom>
                  </pic:spPr>
                </pic:pic>
              </a:graphicData>
            </a:graphic>
          </wp:inline>
        </w:drawing>
      </w:r>
    </w:p>
    <w:p w14:paraId="7B35DAC2" w14:textId="77777777" w:rsidR="00760E26" w:rsidRDefault="00000DBD" w:rsidP="0094768E">
      <w:pPr>
        <w:spacing w:after="31" w:line="240" w:lineRule="auto"/>
        <w:ind w:left="57"/>
        <w:jc w:val="center"/>
      </w:pPr>
      <w:r>
        <w:rPr>
          <w:rFonts w:ascii="Simplified Arabic" w:eastAsia="Simplified Arabic" w:hAnsi="Simplified Arabic" w:cs="Simplified Arabic"/>
          <w:b/>
          <w:bCs/>
          <w:sz w:val="28"/>
          <w:szCs w:val="28"/>
          <w:rtl/>
        </w:rPr>
        <w:t xml:space="preserve">مجلة </w:t>
      </w:r>
      <w:r w:rsidRPr="0094768E">
        <w:rPr>
          <w:rFonts w:ascii="Simplified Arabic" w:eastAsia="Simplified Arabic" w:hAnsi="Simplified Arabic" w:cs="Simplified Arabic"/>
          <w:b/>
          <w:bCs/>
          <w:sz w:val="28"/>
          <w:szCs w:val="28"/>
          <w:rtl/>
        </w:rPr>
        <w:t>ميدأوشن</w:t>
      </w:r>
      <w:r>
        <w:rPr>
          <w:rFonts w:ascii="Simplified Arabic" w:eastAsia="Simplified Arabic" w:hAnsi="Simplified Arabic" w:cs="Simplified Arabic"/>
          <w:b/>
          <w:bCs/>
          <w:sz w:val="28"/>
          <w:szCs w:val="28"/>
          <w:rtl/>
        </w:rPr>
        <w:t xml:space="preserve"> للبحوث والدارسات </w:t>
      </w:r>
    </w:p>
    <w:p w14:paraId="21E0B5BE" w14:textId="77777777" w:rsidR="007A237F" w:rsidRPr="0094768E" w:rsidRDefault="00000DBD" w:rsidP="0094768E">
      <w:pPr>
        <w:bidi w:val="0"/>
        <w:spacing w:after="0" w:line="240" w:lineRule="auto"/>
        <w:ind w:right="192"/>
        <w:jc w:val="center"/>
        <w:rPr>
          <w:rFonts w:ascii="Simplified Arabic" w:eastAsia="Simplified Arabic" w:hAnsi="Simplified Arabic" w:cs="Simplified Arabic"/>
          <w:b/>
          <w:sz w:val="16"/>
          <w:szCs w:val="16"/>
        </w:rPr>
      </w:pPr>
      <w:r>
        <w:rPr>
          <w:rFonts w:ascii="Simplified Arabic" w:eastAsia="Simplified Arabic" w:hAnsi="Simplified Arabic" w:cs="Simplified Arabic"/>
          <w:sz w:val="28"/>
        </w:rPr>
        <w:t xml:space="preserve"> </w:t>
      </w:r>
    </w:p>
    <w:p w14:paraId="5C16408E" w14:textId="2842B32E" w:rsidR="00760E26" w:rsidRDefault="007A237F" w:rsidP="0094768E">
      <w:pPr>
        <w:bidi w:val="0"/>
        <w:spacing w:after="0" w:line="240" w:lineRule="auto"/>
        <w:ind w:right="192"/>
        <w:jc w:val="center"/>
      </w:pPr>
      <w:r>
        <w:rPr>
          <w:rFonts w:ascii="Simplified Arabic" w:eastAsia="Simplified Arabic" w:hAnsi="Simplified Arabic" w:cs="Simplified Arabic"/>
          <w:b/>
          <w:sz w:val="28"/>
        </w:rPr>
        <w:t xml:space="preserve"> ( </w:t>
      </w:r>
      <w:r w:rsidR="00000DBD">
        <w:rPr>
          <w:rFonts w:ascii="Simplified Arabic" w:eastAsia="Simplified Arabic" w:hAnsi="Simplified Arabic" w:cs="Simplified Arabic"/>
          <w:b/>
          <w:sz w:val="28"/>
        </w:rPr>
        <w:t>Moj</w:t>
      </w:r>
      <w:r>
        <w:rPr>
          <w:rFonts w:ascii="Simplified Arabic" w:eastAsia="Simplified Arabic" w:hAnsi="Simplified Arabic" w:cs="Simplified Arabic"/>
          <w:b/>
          <w:sz w:val="28"/>
        </w:rPr>
        <w:t>r )</w:t>
      </w:r>
    </w:p>
    <w:p w14:paraId="2B9BD3D2" w14:textId="77777777" w:rsidR="0094768E" w:rsidRDefault="0094768E" w:rsidP="007A237F">
      <w:pPr>
        <w:spacing w:after="360" w:line="300" w:lineRule="auto"/>
        <w:jc w:val="left"/>
        <w:rPr>
          <w:rFonts w:ascii="Simplified Arabic" w:eastAsia="Simplified Arabic" w:hAnsi="Simplified Arabic" w:cs="Simplified Arabic"/>
          <w:b/>
          <w:bCs/>
          <w:sz w:val="28"/>
          <w:szCs w:val="28"/>
          <w:rtl/>
        </w:rPr>
      </w:pPr>
    </w:p>
    <w:p w14:paraId="12B32673" w14:textId="77777777" w:rsidR="0094768E" w:rsidRDefault="0094768E" w:rsidP="007A237F">
      <w:pPr>
        <w:spacing w:after="360" w:line="300" w:lineRule="auto"/>
        <w:jc w:val="left"/>
        <w:rPr>
          <w:rFonts w:ascii="Simplified Arabic" w:eastAsia="Simplified Arabic" w:hAnsi="Simplified Arabic" w:cs="Simplified Arabic"/>
          <w:b/>
          <w:bCs/>
          <w:sz w:val="28"/>
          <w:szCs w:val="28"/>
          <w:rtl/>
        </w:rPr>
      </w:pPr>
    </w:p>
    <w:p w14:paraId="0B8D63B6" w14:textId="1D63A4BA" w:rsidR="007A237F" w:rsidRPr="007A237F" w:rsidRDefault="007A237F" w:rsidP="0094768E">
      <w:pPr>
        <w:spacing w:after="360" w:line="300" w:lineRule="auto"/>
        <w:jc w:val="center"/>
        <w:rPr>
          <w:rFonts w:ascii="Simplified Arabic" w:eastAsia="Simplified Arabic" w:hAnsi="Simplified Arabic" w:cs="Simplified Arabic"/>
          <w:b/>
          <w:bCs/>
          <w:sz w:val="28"/>
          <w:szCs w:val="28"/>
          <w:rtl/>
        </w:rPr>
      </w:pPr>
      <w:r w:rsidRPr="007A237F">
        <w:rPr>
          <w:rFonts w:ascii="Simplified Arabic" w:eastAsia="Simplified Arabic" w:hAnsi="Simplified Arabic" w:cs="Simplified Arabic"/>
          <w:b/>
          <w:bCs/>
          <w:sz w:val="28"/>
          <w:szCs w:val="28"/>
          <w:rtl/>
        </w:rPr>
        <w:t>عنوان البحث</w:t>
      </w:r>
      <w:r>
        <w:rPr>
          <w:rFonts w:ascii="Simplified Arabic" w:eastAsia="Simplified Arabic" w:hAnsi="Simplified Arabic" w:cs="Simplified Arabic" w:hint="cs"/>
          <w:b/>
          <w:bCs/>
          <w:sz w:val="28"/>
          <w:szCs w:val="28"/>
          <w:rtl/>
        </w:rPr>
        <w:t xml:space="preserve"> ( </w:t>
      </w:r>
      <w:r w:rsidRPr="007A237F">
        <w:rPr>
          <w:rFonts w:ascii="Simplified Arabic" w:eastAsia="Simplified Arabic" w:hAnsi="Simplified Arabic" w:cs="Simplified Arabic"/>
          <w:b/>
          <w:bCs/>
          <w:sz w:val="28"/>
          <w:szCs w:val="28"/>
          <w:rtl/>
        </w:rPr>
        <w:t xml:space="preserve">التكنولوجيا الرقمية ودورها الفعال في ادارة المشاريع </w:t>
      </w:r>
      <w:r>
        <w:rPr>
          <w:rFonts w:ascii="Simplified Arabic" w:eastAsia="Simplified Arabic" w:hAnsi="Simplified Arabic" w:cs="Simplified Arabic" w:hint="cs"/>
          <w:b/>
          <w:bCs/>
          <w:sz w:val="28"/>
          <w:szCs w:val="28"/>
          <w:rtl/>
        </w:rPr>
        <w:t xml:space="preserve">- </w:t>
      </w:r>
      <w:r w:rsidRPr="007A237F">
        <w:rPr>
          <w:rFonts w:ascii="Simplified Arabic" w:eastAsia="Simplified Arabic" w:hAnsi="Simplified Arabic" w:cs="Simplified Arabic"/>
          <w:b/>
          <w:bCs/>
          <w:sz w:val="28"/>
          <w:szCs w:val="28"/>
          <w:rtl/>
        </w:rPr>
        <w:t xml:space="preserve"> دراسة وتحليل )</w:t>
      </w:r>
    </w:p>
    <w:p w14:paraId="4A36E44E" w14:textId="77777777" w:rsidR="007A237F" w:rsidRPr="007A237F" w:rsidRDefault="007A237F" w:rsidP="007A237F">
      <w:pPr>
        <w:spacing w:after="360" w:line="300" w:lineRule="auto"/>
        <w:jc w:val="left"/>
        <w:rPr>
          <w:rFonts w:ascii="Simplified Arabic" w:eastAsia="Simplified Arabic" w:hAnsi="Simplified Arabic" w:cs="Simplified Arabic"/>
          <w:b/>
          <w:bCs/>
          <w:sz w:val="28"/>
          <w:szCs w:val="28"/>
          <w:rtl/>
        </w:rPr>
      </w:pPr>
    </w:p>
    <w:p w14:paraId="1126D16A" w14:textId="2B8E025C" w:rsidR="007A237F" w:rsidRDefault="007A237F" w:rsidP="007A237F">
      <w:pPr>
        <w:spacing w:after="360" w:line="300" w:lineRule="auto"/>
        <w:jc w:val="left"/>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 xml:space="preserve">اسم المؤلف: </w:t>
      </w:r>
      <w:r w:rsidRPr="007A237F">
        <w:rPr>
          <w:rFonts w:ascii="Simplified Arabic" w:eastAsia="Simplified Arabic" w:hAnsi="Simplified Arabic" w:cs="Simplified Arabic"/>
          <w:b/>
          <w:bCs/>
          <w:sz w:val="28"/>
          <w:szCs w:val="28"/>
          <w:rtl/>
        </w:rPr>
        <w:t>سعد محمد سعد الدوسري</w:t>
      </w:r>
    </w:p>
    <w:p w14:paraId="48608E79" w14:textId="6FA8800E" w:rsidR="007A237F" w:rsidRDefault="007A237F" w:rsidP="007A237F">
      <w:pPr>
        <w:spacing w:after="360" w:line="300" w:lineRule="auto"/>
        <w:jc w:val="left"/>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ال</w:t>
      </w:r>
      <w:r w:rsidRPr="007A237F">
        <w:rPr>
          <w:rFonts w:ascii="Simplified Arabic" w:eastAsia="Simplified Arabic" w:hAnsi="Simplified Arabic" w:cs="Simplified Arabic"/>
          <w:b/>
          <w:bCs/>
          <w:sz w:val="28"/>
          <w:szCs w:val="28"/>
          <w:rtl/>
        </w:rPr>
        <w:t>قسم</w:t>
      </w:r>
      <w:r>
        <w:rPr>
          <w:rFonts w:ascii="Simplified Arabic" w:eastAsia="Simplified Arabic" w:hAnsi="Simplified Arabic" w:cs="Simplified Arabic" w:hint="cs"/>
          <w:b/>
          <w:bCs/>
          <w:sz w:val="28"/>
          <w:szCs w:val="28"/>
          <w:rtl/>
        </w:rPr>
        <w:t>:</w:t>
      </w:r>
      <w:r w:rsidRPr="007A237F">
        <w:rPr>
          <w:rFonts w:ascii="Simplified Arabic" w:eastAsia="Simplified Arabic" w:hAnsi="Simplified Arabic" w:cs="Simplified Arabic"/>
          <w:b/>
          <w:bCs/>
          <w:sz w:val="28"/>
          <w:szCs w:val="28"/>
          <w:rtl/>
        </w:rPr>
        <w:t xml:space="preserve"> تخصص</w:t>
      </w:r>
      <w:r w:rsidRPr="007A237F">
        <w:rPr>
          <w:rFonts w:ascii="Simplified Arabic" w:eastAsia="Simplified Arabic" w:hAnsi="Simplified Arabic" w:cs="Simplified Arabic" w:hint="cs"/>
          <w:b/>
          <w:bCs/>
          <w:sz w:val="28"/>
          <w:szCs w:val="28"/>
          <w:rtl/>
        </w:rPr>
        <w:t xml:space="preserve"> إدارة المشاريع، </w:t>
      </w:r>
      <w:r w:rsidRPr="007A237F">
        <w:rPr>
          <w:rFonts w:ascii="Simplified Arabic" w:eastAsia="Simplified Arabic" w:hAnsi="Simplified Arabic" w:cs="Simplified Arabic"/>
          <w:b/>
          <w:bCs/>
          <w:sz w:val="28"/>
          <w:szCs w:val="28"/>
          <w:rtl/>
        </w:rPr>
        <w:t>كلية الإدارة</w:t>
      </w:r>
      <w:r w:rsidRPr="007A237F">
        <w:rPr>
          <w:rFonts w:ascii="Simplified Arabic" w:eastAsia="Simplified Arabic" w:hAnsi="Simplified Arabic" w:cs="Simplified Arabic" w:hint="cs"/>
          <w:b/>
          <w:bCs/>
          <w:sz w:val="28"/>
          <w:szCs w:val="28"/>
          <w:rtl/>
        </w:rPr>
        <w:t xml:space="preserve">، </w:t>
      </w:r>
      <w:r w:rsidRPr="007A237F">
        <w:rPr>
          <w:rFonts w:ascii="Simplified Arabic" w:eastAsia="Simplified Arabic" w:hAnsi="Simplified Arabic" w:cs="Simplified Arabic"/>
          <w:b/>
          <w:bCs/>
          <w:sz w:val="28"/>
          <w:szCs w:val="28"/>
          <w:rtl/>
        </w:rPr>
        <w:t>جامعة ميدأوشن</w:t>
      </w:r>
      <w:r w:rsidRPr="007A237F">
        <w:rPr>
          <w:rFonts w:ascii="Simplified Arabic" w:eastAsia="Simplified Arabic" w:hAnsi="Simplified Arabic" w:cs="Simplified Arabic" w:hint="cs"/>
          <w:b/>
          <w:bCs/>
          <w:sz w:val="28"/>
          <w:szCs w:val="28"/>
          <w:rtl/>
        </w:rPr>
        <w:t>،</w:t>
      </w:r>
      <w:r>
        <w:rPr>
          <w:rFonts w:ascii="Simplified Arabic" w:eastAsia="Simplified Arabic" w:hAnsi="Simplified Arabic" w:cs="Simplified Arabic" w:hint="cs"/>
          <w:b/>
          <w:bCs/>
          <w:sz w:val="28"/>
          <w:szCs w:val="28"/>
          <w:rtl/>
        </w:rPr>
        <w:t xml:space="preserve"> </w:t>
      </w:r>
      <w:r w:rsidR="00473992">
        <w:rPr>
          <w:rFonts w:ascii="Simplified Arabic" w:eastAsia="Simplified Arabic" w:hAnsi="Simplified Arabic" w:cs="Simplified Arabic" w:hint="cs"/>
          <w:b/>
          <w:bCs/>
          <w:sz w:val="28"/>
          <w:szCs w:val="28"/>
          <w:rtl/>
        </w:rPr>
        <w:t>جزر</w:t>
      </w:r>
      <w:r>
        <w:rPr>
          <w:rFonts w:ascii="Simplified Arabic" w:eastAsia="Simplified Arabic" w:hAnsi="Simplified Arabic" w:cs="Simplified Arabic" w:hint="cs"/>
          <w:b/>
          <w:bCs/>
          <w:sz w:val="28"/>
          <w:szCs w:val="28"/>
          <w:rtl/>
        </w:rPr>
        <w:t xml:space="preserve"> القمر</w:t>
      </w:r>
      <w:r w:rsidRPr="007A237F">
        <w:rPr>
          <w:rFonts w:ascii="Simplified Arabic" w:eastAsia="Simplified Arabic" w:hAnsi="Simplified Arabic" w:cs="Simplified Arabic" w:hint="cs"/>
          <w:b/>
          <w:bCs/>
          <w:sz w:val="28"/>
          <w:szCs w:val="28"/>
          <w:rtl/>
        </w:rPr>
        <w:t xml:space="preserve"> </w:t>
      </w:r>
    </w:p>
    <w:p w14:paraId="3412C22C" w14:textId="4EAFDD49" w:rsidR="0094768E" w:rsidRDefault="0094768E" w:rsidP="007A237F">
      <w:pPr>
        <w:spacing w:after="360" w:line="300" w:lineRule="auto"/>
        <w:jc w:val="left"/>
        <w:rPr>
          <w:rFonts w:ascii="Simplified Arabic" w:eastAsia="Simplified Arabic" w:hAnsi="Simplified Arabic" w:cs="Simplified Arabic"/>
          <w:b/>
          <w:bCs/>
          <w:sz w:val="28"/>
          <w:szCs w:val="28"/>
          <w:rtl/>
        </w:rPr>
      </w:pPr>
    </w:p>
    <w:p w14:paraId="4BC9286A" w14:textId="7F203DC0" w:rsidR="0094768E" w:rsidRDefault="0094768E" w:rsidP="007A237F">
      <w:pPr>
        <w:spacing w:after="360" w:line="300" w:lineRule="auto"/>
        <w:jc w:val="left"/>
        <w:rPr>
          <w:rFonts w:ascii="Simplified Arabic" w:eastAsia="Simplified Arabic" w:hAnsi="Simplified Arabic" w:cs="Simplified Arabic"/>
          <w:b/>
          <w:bCs/>
          <w:sz w:val="28"/>
          <w:szCs w:val="28"/>
          <w:rtl/>
        </w:rPr>
      </w:pPr>
    </w:p>
    <w:p w14:paraId="12EDE763" w14:textId="4BD28586" w:rsidR="0094768E" w:rsidRDefault="0094768E" w:rsidP="007A237F">
      <w:pPr>
        <w:spacing w:after="360" w:line="300" w:lineRule="auto"/>
        <w:jc w:val="left"/>
        <w:rPr>
          <w:rFonts w:ascii="Simplified Arabic" w:eastAsia="Simplified Arabic" w:hAnsi="Simplified Arabic" w:cs="Simplified Arabic"/>
          <w:b/>
          <w:bCs/>
          <w:sz w:val="28"/>
          <w:szCs w:val="28"/>
          <w:rtl/>
        </w:rPr>
      </w:pPr>
    </w:p>
    <w:p w14:paraId="6659473C" w14:textId="0A0EB5AC" w:rsidR="0094768E" w:rsidRDefault="0094768E" w:rsidP="007A237F">
      <w:pPr>
        <w:spacing w:after="360" w:line="300" w:lineRule="auto"/>
        <w:jc w:val="left"/>
        <w:rPr>
          <w:rFonts w:ascii="Simplified Arabic" w:eastAsia="Simplified Arabic" w:hAnsi="Simplified Arabic" w:cs="Simplified Arabic"/>
          <w:b/>
          <w:bCs/>
          <w:sz w:val="28"/>
          <w:szCs w:val="28"/>
          <w:rtl/>
        </w:rPr>
      </w:pPr>
    </w:p>
    <w:p w14:paraId="715C3809" w14:textId="77777777" w:rsidR="0094768E" w:rsidRPr="007A237F" w:rsidRDefault="0094768E" w:rsidP="007A237F">
      <w:pPr>
        <w:spacing w:after="360" w:line="300" w:lineRule="auto"/>
        <w:jc w:val="left"/>
        <w:rPr>
          <w:rFonts w:ascii="Simplified Arabic" w:eastAsia="Simplified Arabic" w:hAnsi="Simplified Arabic" w:cs="Simplified Arabic"/>
          <w:b/>
          <w:bCs/>
          <w:sz w:val="28"/>
          <w:szCs w:val="28"/>
          <w:rtl/>
        </w:rPr>
      </w:pPr>
    </w:p>
    <w:p w14:paraId="7A87D76E" w14:textId="77777777" w:rsidR="007A237F" w:rsidRDefault="007A237F" w:rsidP="007A237F">
      <w:pPr>
        <w:spacing w:after="0"/>
        <w:ind w:right="192"/>
        <w:jc w:val="left"/>
        <w:rPr>
          <w:rtl/>
          <w:lang w:bidi="ar-EG"/>
        </w:rPr>
      </w:pPr>
    </w:p>
    <w:p w14:paraId="588766F9" w14:textId="7D45D4A3" w:rsidR="00760E26" w:rsidRPr="00277E8D" w:rsidRDefault="0094768E" w:rsidP="00DA6BA3">
      <w:pPr>
        <w:spacing w:after="97" w:line="360" w:lineRule="auto"/>
        <w:ind w:left="71" w:right="7" w:hanging="10"/>
        <w:jc w:val="left"/>
        <w:rPr>
          <w:sz w:val="28"/>
          <w:szCs w:val="28"/>
        </w:rPr>
      </w:pPr>
      <w:bookmarkStart w:id="0" w:name="_Hlk185104039"/>
      <w:r w:rsidRPr="00277E8D">
        <w:rPr>
          <w:rFonts w:ascii="Simplified Arabic" w:eastAsia="Simplified Arabic" w:hAnsi="Simplified Arabic" w:cs="Simplified Arabic" w:hint="cs"/>
          <w:sz w:val="28"/>
          <w:szCs w:val="28"/>
          <w:rtl/>
        </w:rPr>
        <w:t>ال</w:t>
      </w:r>
      <w:r w:rsidR="00000DBD" w:rsidRPr="00277E8D">
        <w:rPr>
          <w:rFonts w:ascii="Simplified Arabic" w:eastAsia="Simplified Arabic" w:hAnsi="Simplified Arabic" w:cs="Simplified Arabic"/>
          <w:sz w:val="28"/>
          <w:szCs w:val="28"/>
          <w:rtl/>
        </w:rPr>
        <w:t>ملخـص</w:t>
      </w:r>
      <w:r w:rsidR="00303593" w:rsidRPr="00277E8D">
        <w:rPr>
          <w:rFonts w:ascii="Simplified Arabic" w:eastAsia="Simplified Arabic" w:hAnsi="Simplified Arabic" w:cs="Simplified Arabic" w:hint="cs"/>
          <w:sz w:val="28"/>
          <w:szCs w:val="28"/>
          <w:rtl/>
        </w:rPr>
        <w:t>:</w:t>
      </w:r>
      <w:r w:rsidR="00000DBD" w:rsidRPr="00277E8D">
        <w:rPr>
          <w:rFonts w:ascii="Simplified Arabic" w:eastAsia="Simplified Arabic" w:hAnsi="Simplified Arabic" w:cs="Simplified Arabic"/>
          <w:sz w:val="28"/>
          <w:szCs w:val="28"/>
          <w:rtl/>
        </w:rPr>
        <w:t xml:space="preserve">  </w:t>
      </w:r>
    </w:p>
    <w:p w14:paraId="18DCD1AF" w14:textId="77777777" w:rsidR="0094768E" w:rsidRPr="0006778D" w:rsidRDefault="0094768E" w:rsidP="00DA6BA3">
      <w:pPr>
        <w:spacing w:after="360" w:line="360" w:lineRule="auto"/>
        <w:ind w:left="284" w:right="57"/>
        <w:jc w:val="both"/>
        <w:rPr>
          <w:rFonts w:cs="Simplified Arabic"/>
          <w:sz w:val="24"/>
          <w:szCs w:val="24"/>
          <w:rtl/>
          <w:lang w:bidi="ar-EG"/>
        </w:rPr>
      </w:pPr>
      <w:r w:rsidRPr="0006778D">
        <w:rPr>
          <w:rFonts w:cs="Simplified Arabic"/>
          <w:sz w:val="24"/>
          <w:szCs w:val="24"/>
          <w:rtl/>
        </w:rPr>
        <w:t>هدفت الدراسة الي توضيح مدى تأثير تبني أحدث تقنيات إدارة المشاريع على تحسين تنفيذ مشاريع التحول الرقمي. وقد تم اختيار عينة مكونة من ١٦</w:t>
      </w:r>
      <w:r w:rsidRPr="0006778D">
        <w:rPr>
          <w:rFonts w:cs="Simplified Arabic" w:hint="cs"/>
          <w:sz w:val="24"/>
          <w:szCs w:val="24"/>
          <w:rtl/>
        </w:rPr>
        <w:t>0</w:t>
      </w:r>
      <w:r w:rsidRPr="0006778D">
        <w:rPr>
          <w:rFonts w:cs="Simplified Arabic"/>
          <w:sz w:val="24"/>
          <w:szCs w:val="24"/>
          <w:rtl/>
        </w:rPr>
        <w:t xml:space="preserve"> مشاركاً من مختلف القطاعات، حيث تم جمع البيانات باستخدام استبيان مفصل يهدف إلى قياس مستوى تبني تلك التقنيات وتأثيرها على الأداء العام للمشاريع الرقمية. تم اعتماد منهجية بحث كمية لتحليل البيانات المستخلصة، ما سمح بفحص العلاقات الإحصائية بين المتغيرات المختلفة وتقييم مدى فعالية تقنيات إدارة المشاريع أظهرت النتائج وجود علاقة إيجابية قوية بين استخدام هذه التقنيات ونجاح مشاريع التحول الرقمي، حيث ساهمت في تحسين إدارة الموارد وتقليل المخاطر وتعزيز التعاون والتنسيق بين فرق العمل. كما بينت النتائج أن تبني ممارسات إدارة المشاريع الحديثة يسهم في تسهيل عمليات التخطيط والتنفيذ والمراقبة، مما يؤدي إلى تحقيق الأهداف المرجوة بكفاءة أعلى بناء على هذه النتائج، تم تقديم توصيات جوهرية تشمل ضرورة تعزيز برامج التدريب والتطوير المهني المستمر للعاملين في هذا المجال، وكذلك تشجيع المؤسسات على تبني استراتيجيات متكاملة وشاملة لإدارة المشاريع الرقمية، لضمان</w:t>
      </w:r>
      <w:r w:rsidRPr="0006778D">
        <w:rPr>
          <w:rFonts w:cs="Simplified Arabic" w:hint="cs"/>
          <w:sz w:val="24"/>
          <w:szCs w:val="24"/>
          <w:rtl/>
          <w:lang w:bidi="ar-EG"/>
        </w:rPr>
        <w:t xml:space="preserve"> </w:t>
      </w:r>
      <w:r w:rsidRPr="0006778D">
        <w:rPr>
          <w:rFonts w:cs="Simplified Arabic"/>
          <w:sz w:val="24"/>
          <w:szCs w:val="24"/>
          <w:rtl/>
        </w:rPr>
        <w:t>تحقيق النجاح المستدام وتقليل التحديات التي قد تواجهها خلال مراحل التنفيذ المختل</w:t>
      </w:r>
      <w:r w:rsidRPr="0006778D">
        <w:rPr>
          <w:rFonts w:cs="Simplified Arabic" w:hint="cs"/>
          <w:sz w:val="24"/>
          <w:szCs w:val="24"/>
          <w:rtl/>
          <w:lang w:bidi="ar-EG"/>
        </w:rPr>
        <w:t>ف.</w:t>
      </w:r>
    </w:p>
    <w:bookmarkEnd w:id="0"/>
    <w:p w14:paraId="5BC6D5F7" w14:textId="310A64C3" w:rsidR="0094768E" w:rsidRDefault="0094768E">
      <w:pPr>
        <w:spacing w:after="6" w:line="234" w:lineRule="auto"/>
        <w:ind w:left="80" w:right="886" w:hanging="1"/>
        <w:jc w:val="both"/>
        <w:rPr>
          <w:sz w:val="24"/>
          <w:szCs w:val="24"/>
          <w:lang w:bidi="ar-EG"/>
        </w:rPr>
      </w:pPr>
    </w:p>
    <w:p w14:paraId="76C85E49" w14:textId="7FD6015D" w:rsidR="00DA6BA3" w:rsidRDefault="00DA6BA3">
      <w:pPr>
        <w:spacing w:after="6" w:line="234" w:lineRule="auto"/>
        <w:ind w:left="80" w:right="886" w:hanging="1"/>
        <w:jc w:val="both"/>
        <w:rPr>
          <w:sz w:val="24"/>
          <w:szCs w:val="24"/>
          <w:lang w:bidi="ar-EG"/>
        </w:rPr>
      </w:pPr>
    </w:p>
    <w:p w14:paraId="4FFF4DE3" w14:textId="105BD61C" w:rsidR="00DA6BA3" w:rsidRDefault="00DA6BA3">
      <w:pPr>
        <w:spacing w:after="6" w:line="234" w:lineRule="auto"/>
        <w:ind w:left="80" w:right="886" w:hanging="1"/>
        <w:jc w:val="both"/>
        <w:rPr>
          <w:sz w:val="24"/>
          <w:szCs w:val="24"/>
          <w:rtl/>
        </w:rPr>
      </w:pPr>
    </w:p>
    <w:p w14:paraId="2E319F14" w14:textId="40B090DE" w:rsidR="00DA6BA3" w:rsidRDefault="00DA6BA3">
      <w:pPr>
        <w:spacing w:after="6" w:line="234" w:lineRule="auto"/>
        <w:ind w:left="80" w:right="886" w:hanging="1"/>
        <w:jc w:val="both"/>
        <w:rPr>
          <w:sz w:val="24"/>
          <w:szCs w:val="24"/>
          <w:rtl/>
        </w:rPr>
      </w:pPr>
    </w:p>
    <w:p w14:paraId="50B25CE1" w14:textId="65A20179" w:rsidR="00DA6BA3" w:rsidRDefault="00DA6BA3">
      <w:pPr>
        <w:spacing w:after="6" w:line="234" w:lineRule="auto"/>
        <w:ind w:left="80" w:right="886" w:hanging="1"/>
        <w:jc w:val="both"/>
        <w:rPr>
          <w:sz w:val="24"/>
          <w:szCs w:val="24"/>
          <w:rtl/>
        </w:rPr>
      </w:pPr>
    </w:p>
    <w:p w14:paraId="131F61B7" w14:textId="35F46C64" w:rsidR="00DA6BA3" w:rsidRDefault="00DA6BA3">
      <w:pPr>
        <w:spacing w:after="6" w:line="234" w:lineRule="auto"/>
        <w:ind w:left="80" w:right="886" w:hanging="1"/>
        <w:jc w:val="both"/>
        <w:rPr>
          <w:sz w:val="24"/>
          <w:szCs w:val="24"/>
          <w:rtl/>
        </w:rPr>
      </w:pPr>
    </w:p>
    <w:p w14:paraId="7CEF1A08" w14:textId="7BC69FB6" w:rsidR="00DA6BA3" w:rsidRDefault="00DA6BA3">
      <w:pPr>
        <w:spacing w:after="6" w:line="234" w:lineRule="auto"/>
        <w:ind w:left="80" w:right="886" w:hanging="1"/>
        <w:jc w:val="both"/>
        <w:rPr>
          <w:sz w:val="24"/>
          <w:szCs w:val="24"/>
          <w:rtl/>
        </w:rPr>
      </w:pPr>
    </w:p>
    <w:p w14:paraId="0DE9FE3C" w14:textId="64CAF3AD" w:rsidR="00DA6BA3" w:rsidRDefault="00DA6BA3">
      <w:pPr>
        <w:spacing w:after="6" w:line="234" w:lineRule="auto"/>
        <w:ind w:left="80" w:right="886" w:hanging="1"/>
        <w:jc w:val="both"/>
        <w:rPr>
          <w:sz w:val="24"/>
          <w:szCs w:val="24"/>
          <w:rtl/>
        </w:rPr>
      </w:pPr>
    </w:p>
    <w:p w14:paraId="58F3104F" w14:textId="7FC58614" w:rsidR="00DA6BA3" w:rsidRDefault="00DA6BA3">
      <w:pPr>
        <w:spacing w:after="6" w:line="234" w:lineRule="auto"/>
        <w:ind w:left="80" w:right="886" w:hanging="1"/>
        <w:jc w:val="both"/>
        <w:rPr>
          <w:sz w:val="24"/>
          <w:szCs w:val="24"/>
          <w:rtl/>
        </w:rPr>
      </w:pPr>
    </w:p>
    <w:p w14:paraId="57B5B63C" w14:textId="711CF722" w:rsidR="00DA6BA3" w:rsidRDefault="00DA6BA3">
      <w:pPr>
        <w:spacing w:after="6" w:line="234" w:lineRule="auto"/>
        <w:ind w:left="80" w:right="886" w:hanging="1"/>
        <w:jc w:val="both"/>
        <w:rPr>
          <w:sz w:val="24"/>
          <w:szCs w:val="24"/>
          <w:rtl/>
        </w:rPr>
      </w:pPr>
    </w:p>
    <w:p w14:paraId="7F41BD4C" w14:textId="180806D2" w:rsidR="00DA6BA3" w:rsidRDefault="00DA6BA3">
      <w:pPr>
        <w:spacing w:after="6" w:line="234" w:lineRule="auto"/>
        <w:ind w:left="80" w:right="886" w:hanging="1"/>
        <w:jc w:val="both"/>
        <w:rPr>
          <w:sz w:val="24"/>
          <w:szCs w:val="24"/>
          <w:rtl/>
        </w:rPr>
      </w:pPr>
    </w:p>
    <w:p w14:paraId="06FA63A9" w14:textId="4ECDF4CE" w:rsidR="00DA6BA3" w:rsidRDefault="00DA6BA3">
      <w:pPr>
        <w:spacing w:after="6" w:line="234" w:lineRule="auto"/>
        <w:ind w:left="80" w:right="886" w:hanging="1"/>
        <w:jc w:val="both"/>
        <w:rPr>
          <w:sz w:val="24"/>
          <w:szCs w:val="24"/>
          <w:rtl/>
        </w:rPr>
      </w:pPr>
    </w:p>
    <w:p w14:paraId="4E355555" w14:textId="6F177731" w:rsidR="00DA6BA3" w:rsidRDefault="00DA6BA3">
      <w:pPr>
        <w:spacing w:after="6" w:line="234" w:lineRule="auto"/>
        <w:ind w:left="80" w:right="886" w:hanging="1"/>
        <w:jc w:val="both"/>
        <w:rPr>
          <w:sz w:val="24"/>
          <w:szCs w:val="24"/>
          <w:rtl/>
        </w:rPr>
      </w:pPr>
    </w:p>
    <w:p w14:paraId="7244806B" w14:textId="48FF7F2F" w:rsidR="00DA6BA3" w:rsidRDefault="00DA6BA3">
      <w:pPr>
        <w:spacing w:after="6" w:line="234" w:lineRule="auto"/>
        <w:ind w:left="80" w:right="886" w:hanging="1"/>
        <w:jc w:val="both"/>
        <w:rPr>
          <w:sz w:val="24"/>
          <w:szCs w:val="24"/>
          <w:rtl/>
        </w:rPr>
      </w:pPr>
    </w:p>
    <w:p w14:paraId="0CBF00B9" w14:textId="168B7A19" w:rsidR="00DA6BA3" w:rsidRDefault="00DA6BA3">
      <w:pPr>
        <w:spacing w:after="6" w:line="234" w:lineRule="auto"/>
        <w:ind w:left="80" w:right="886" w:hanging="1"/>
        <w:jc w:val="both"/>
        <w:rPr>
          <w:sz w:val="24"/>
          <w:szCs w:val="24"/>
          <w:rtl/>
        </w:rPr>
      </w:pPr>
    </w:p>
    <w:p w14:paraId="7FD7D018" w14:textId="15571FB5" w:rsidR="00DA6BA3" w:rsidRDefault="00DA6BA3">
      <w:pPr>
        <w:spacing w:after="6" w:line="234" w:lineRule="auto"/>
        <w:ind w:left="80" w:right="886" w:hanging="1"/>
        <w:jc w:val="both"/>
        <w:rPr>
          <w:sz w:val="24"/>
          <w:szCs w:val="24"/>
          <w:rtl/>
        </w:rPr>
      </w:pPr>
    </w:p>
    <w:p w14:paraId="4A682750" w14:textId="18B9099F" w:rsidR="00DA6BA3" w:rsidRDefault="00DA6BA3">
      <w:pPr>
        <w:spacing w:after="6" w:line="234" w:lineRule="auto"/>
        <w:ind w:left="80" w:right="886" w:hanging="1"/>
        <w:jc w:val="both"/>
        <w:rPr>
          <w:sz w:val="24"/>
          <w:szCs w:val="24"/>
          <w:rtl/>
        </w:rPr>
      </w:pPr>
    </w:p>
    <w:p w14:paraId="0DB2DF46" w14:textId="222C30FC" w:rsidR="00DA6BA3" w:rsidRDefault="00DA6BA3">
      <w:pPr>
        <w:spacing w:after="6" w:line="234" w:lineRule="auto"/>
        <w:ind w:left="80" w:right="886" w:hanging="1"/>
        <w:jc w:val="both"/>
        <w:rPr>
          <w:sz w:val="24"/>
          <w:szCs w:val="24"/>
          <w:rtl/>
        </w:rPr>
      </w:pPr>
    </w:p>
    <w:p w14:paraId="14600200" w14:textId="4239744B" w:rsidR="00DA6BA3" w:rsidRDefault="00DA6BA3">
      <w:pPr>
        <w:spacing w:after="6" w:line="234" w:lineRule="auto"/>
        <w:ind w:left="80" w:right="886" w:hanging="1"/>
        <w:jc w:val="both"/>
        <w:rPr>
          <w:sz w:val="24"/>
          <w:szCs w:val="24"/>
          <w:rtl/>
        </w:rPr>
      </w:pPr>
    </w:p>
    <w:p w14:paraId="312F473A" w14:textId="7DCC37B6" w:rsidR="00DA6BA3" w:rsidRDefault="00DA6BA3">
      <w:pPr>
        <w:spacing w:after="6" w:line="234" w:lineRule="auto"/>
        <w:ind w:left="80" w:right="886" w:hanging="1"/>
        <w:jc w:val="both"/>
        <w:rPr>
          <w:sz w:val="24"/>
          <w:szCs w:val="24"/>
          <w:rtl/>
        </w:rPr>
      </w:pPr>
    </w:p>
    <w:p w14:paraId="1E823170" w14:textId="03AF53F5" w:rsidR="00DA6BA3" w:rsidRDefault="00DA6BA3">
      <w:pPr>
        <w:spacing w:after="6" w:line="234" w:lineRule="auto"/>
        <w:ind w:left="80" w:right="886" w:hanging="1"/>
        <w:jc w:val="both"/>
        <w:rPr>
          <w:sz w:val="24"/>
          <w:szCs w:val="24"/>
          <w:rtl/>
        </w:rPr>
      </w:pPr>
    </w:p>
    <w:p w14:paraId="2744BDA2" w14:textId="77777777" w:rsidR="00DA6BA3" w:rsidRPr="00277E8D" w:rsidRDefault="00DA6BA3" w:rsidP="00395387">
      <w:pPr>
        <w:bidi w:val="0"/>
        <w:spacing w:after="97" w:line="360" w:lineRule="auto"/>
        <w:ind w:left="71" w:right="7" w:hanging="10"/>
        <w:jc w:val="both"/>
        <w:rPr>
          <w:sz w:val="28"/>
          <w:szCs w:val="28"/>
        </w:rPr>
      </w:pPr>
      <w:r w:rsidRPr="00277E8D">
        <w:rPr>
          <w:rFonts w:ascii="Simplified Arabic" w:eastAsia="Simplified Arabic" w:hAnsi="Simplified Arabic" w:cs="Simplified Arabic" w:hint="cs"/>
          <w:sz w:val="28"/>
          <w:szCs w:val="28"/>
        </w:rPr>
        <w:t xml:space="preserve">Summary  </w:t>
      </w:r>
    </w:p>
    <w:p w14:paraId="132BC2CD" w14:textId="77777777" w:rsidR="00DA6BA3" w:rsidRPr="0006778D" w:rsidRDefault="00DA6BA3" w:rsidP="00395387">
      <w:pPr>
        <w:bidi w:val="0"/>
        <w:spacing w:after="360" w:line="360" w:lineRule="auto"/>
        <w:ind w:left="284" w:right="57"/>
        <w:jc w:val="both"/>
        <w:rPr>
          <w:rFonts w:cs="Simplified Arabic"/>
          <w:sz w:val="24"/>
          <w:szCs w:val="24"/>
          <w:rtl/>
          <w:lang w:bidi="ar-EG"/>
        </w:rPr>
      </w:pPr>
      <w:r w:rsidRPr="0006778D">
        <w:rPr>
          <w:rFonts w:cs="Simplified Arabic"/>
          <w:sz w:val="24"/>
          <w:szCs w:val="24"/>
        </w:rPr>
        <w:t>The study aimed to clarify the impact of adopting the latest project management technologies on improving the implementation of digital transformation projects. A sample of 160 participants from different sectors was selected and the data was collected using a detailed questionnaire aimed at measuring the level of adoption of these technologies and their impact on the overall performance of digital projects. A quantitative research methodology was adopted to analyze the extracted data, which allowed to examine the statistical relationships between different variables and evaluate the effectiveness of project management techniques. The results showed a positive correlation Strong between the use of these technologies and the success of digital transformation projects, as it contributed to improving resource management, reducing risks, and enhancing cooperation and coordination between work teams. The results also showed that the adoption of modern project management practices contributes to facilitating the planning, implementation and monitoring processes, which leads to achieving the desired goals with higher efficiency.</w:t>
      </w:r>
    </w:p>
    <w:p w14:paraId="0CB5954F" w14:textId="63419ED6" w:rsidR="00DA6BA3" w:rsidRDefault="00DA6BA3">
      <w:pPr>
        <w:spacing w:after="6" w:line="234" w:lineRule="auto"/>
        <w:ind w:left="80" w:right="886" w:hanging="1"/>
        <w:jc w:val="both"/>
        <w:rPr>
          <w:sz w:val="24"/>
          <w:szCs w:val="24"/>
          <w:rtl/>
          <w:lang w:bidi="ar-EG"/>
        </w:rPr>
      </w:pPr>
    </w:p>
    <w:p w14:paraId="677752C7" w14:textId="67AF90BB" w:rsidR="00DA6BA3" w:rsidRDefault="00DA6BA3">
      <w:pPr>
        <w:spacing w:after="6" w:line="234" w:lineRule="auto"/>
        <w:ind w:left="80" w:right="886" w:hanging="1"/>
        <w:jc w:val="both"/>
        <w:rPr>
          <w:sz w:val="24"/>
          <w:szCs w:val="24"/>
          <w:rtl/>
          <w:lang w:bidi="ar-EG"/>
        </w:rPr>
      </w:pPr>
    </w:p>
    <w:p w14:paraId="55503A1D" w14:textId="01D23EC2" w:rsidR="00DA6BA3" w:rsidRDefault="00DA6BA3">
      <w:pPr>
        <w:spacing w:after="6" w:line="234" w:lineRule="auto"/>
        <w:ind w:left="80" w:right="886" w:hanging="1"/>
        <w:jc w:val="both"/>
        <w:rPr>
          <w:sz w:val="24"/>
          <w:szCs w:val="24"/>
          <w:rtl/>
          <w:lang w:bidi="ar-EG"/>
        </w:rPr>
      </w:pPr>
    </w:p>
    <w:p w14:paraId="79BE523E" w14:textId="15661674" w:rsidR="00DA6BA3" w:rsidRDefault="00DA6BA3">
      <w:pPr>
        <w:spacing w:after="6" w:line="234" w:lineRule="auto"/>
        <w:ind w:left="80" w:right="886" w:hanging="1"/>
        <w:jc w:val="both"/>
        <w:rPr>
          <w:sz w:val="24"/>
          <w:szCs w:val="24"/>
          <w:rtl/>
          <w:lang w:bidi="ar-EG"/>
        </w:rPr>
      </w:pPr>
    </w:p>
    <w:p w14:paraId="08782959" w14:textId="04D70092" w:rsidR="00DA6BA3" w:rsidRDefault="00DA6BA3">
      <w:pPr>
        <w:spacing w:after="6" w:line="234" w:lineRule="auto"/>
        <w:ind w:left="80" w:right="886" w:hanging="1"/>
        <w:jc w:val="both"/>
        <w:rPr>
          <w:sz w:val="24"/>
          <w:szCs w:val="24"/>
          <w:rtl/>
          <w:lang w:bidi="ar-EG"/>
        </w:rPr>
      </w:pPr>
    </w:p>
    <w:p w14:paraId="473D8E39" w14:textId="1F85E87E" w:rsidR="00DA6BA3" w:rsidRDefault="00DA6BA3">
      <w:pPr>
        <w:spacing w:after="6" w:line="234" w:lineRule="auto"/>
        <w:ind w:left="80" w:right="886" w:hanging="1"/>
        <w:jc w:val="both"/>
        <w:rPr>
          <w:sz w:val="24"/>
          <w:szCs w:val="24"/>
          <w:rtl/>
          <w:lang w:bidi="ar-EG"/>
        </w:rPr>
      </w:pPr>
    </w:p>
    <w:p w14:paraId="6F34DDB2" w14:textId="5A29F125" w:rsidR="00DA6BA3" w:rsidRDefault="00DA6BA3">
      <w:pPr>
        <w:spacing w:after="6" w:line="234" w:lineRule="auto"/>
        <w:ind w:left="80" w:right="886" w:hanging="1"/>
        <w:jc w:val="both"/>
        <w:rPr>
          <w:sz w:val="24"/>
          <w:szCs w:val="24"/>
          <w:rtl/>
          <w:lang w:bidi="ar-EG"/>
        </w:rPr>
      </w:pPr>
    </w:p>
    <w:p w14:paraId="1614FF78" w14:textId="3E996F11" w:rsidR="00DA6BA3" w:rsidRDefault="00DA6BA3">
      <w:pPr>
        <w:spacing w:after="6" w:line="234" w:lineRule="auto"/>
        <w:ind w:left="80" w:right="886" w:hanging="1"/>
        <w:jc w:val="both"/>
        <w:rPr>
          <w:sz w:val="24"/>
          <w:szCs w:val="24"/>
          <w:rtl/>
          <w:lang w:bidi="ar-EG"/>
        </w:rPr>
      </w:pPr>
    </w:p>
    <w:p w14:paraId="1F46BC2A" w14:textId="77AD5AB1" w:rsidR="00DA6BA3" w:rsidRDefault="00DA6BA3">
      <w:pPr>
        <w:spacing w:after="6" w:line="234" w:lineRule="auto"/>
        <w:ind w:left="80" w:right="886" w:hanging="1"/>
        <w:jc w:val="both"/>
        <w:rPr>
          <w:sz w:val="24"/>
          <w:szCs w:val="24"/>
          <w:rtl/>
          <w:lang w:bidi="ar-EG"/>
        </w:rPr>
      </w:pPr>
    </w:p>
    <w:p w14:paraId="507D246C" w14:textId="6BEB2144" w:rsidR="00DA6BA3" w:rsidRDefault="00DA6BA3">
      <w:pPr>
        <w:spacing w:after="6" w:line="234" w:lineRule="auto"/>
        <w:ind w:left="80" w:right="886" w:hanging="1"/>
        <w:jc w:val="both"/>
        <w:rPr>
          <w:sz w:val="24"/>
          <w:szCs w:val="24"/>
          <w:rtl/>
          <w:lang w:bidi="ar-EG"/>
        </w:rPr>
      </w:pPr>
    </w:p>
    <w:p w14:paraId="36682C55" w14:textId="557991D1" w:rsidR="00DA6BA3" w:rsidRDefault="00DA6BA3">
      <w:pPr>
        <w:spacing w:after="6" w:line="234" w:lineRule="auto"/>
        <w:ind w:left="80" w:right="886" w:hanging="1"/>
        <w:jc w:val="both"/>
        <w:rPr>
          <w:sz w:val="24"/>
          <w:szCs w:val="24"/>
          <w:rtl/>
          <w:lang w:bidi="ar-EG"/>
        </w:rPr>
      </w:pPr>
    </w:p>
    <w:p w14:paraId="33DBF012" w14:textId="1795A0A8" w:rsidR="00DA6BA3" w:rsidRDefault="00DA6BA3">
      <w:pPr>
        <w:spacing w:after="6" w:line="234" w:lineRule="auto"/>
        <w:ind w:left="80" w:right="886" w:hanging="1"/>
        <w:jc w:val="both"/>
        <w:rPr>
          <w:sz w:val="24"/>
          <w:szCs w:val="24"/>
          <w:rtl/>
          <w:lang w:bidi="ar-EG"/>
        </w:rPr>
      </w:pPr>
    </w:p>
    <w:p w14:paraId="624116C2" w14:textId="7613067C" w:rsidR="00DA6BA3" w:rsidRDefault="00DA6BA3">
      <w:pPr>
        <w:spacing w:after="6" w:line="234" w:lineRule="auto"/>
        <w:ind w:left="80" w:right="886" w:hanging="1"/>
        <w:jc w:val="both"/>
        <w:rPr>
          <w:sz w:val="24"/>
          <w:szCs w:val="24"/>
          <w:rtl/>
          <w:lang w:bidi="ar-EG"/>
        </w:rPr>
      </w:pPr>
    </w:p>
    <w:p w14:paraId="52ECC678" w14:textId="6086DA82" w:rsidR="00DA6BA3" w:rsidRDefault="00DA6BA3">
      <w:pPr>
        <w:spacing w:after="6" w:line="234" w:lineRule="auto"/>
        <w:ind w:left="80" w:right="886" w:hanging="1"/>
        <w:jc w:val="both"/>
        <w:rPr>
          <w:sz w:val="24"/>
          <w:szCs w:val="24"/>
          <w:rtl/>
          <w:lang w:bidi="ar-EG"/>
        </w:rPr>
      </w:pPr>
    </w:p>
    <w:p w14:paraId="3079A32A" w14:textId="63FEE2CE" w:rsidR="00303593" w:rsidRDefault="00303593">
      <w:pPr>
        <w:spacing w:after="6" w:line="234" w:lineRule="auto"/>
        <w:ind w:left="80" w:right="886" w:hanging="1"/>
        <w:jc w:val="both"/>
        <w:rPr>
          <w:sz w:val="24"/>
          <w:szCs w:val="24"/>
          <w:rtl/>
          <w:lang w:bidi="ar-EG"/>
        </w:rPr>
      </w:pPr>
    </w:p>
    <w:p w14:paraId="444FE662" w14:textId="77777777" w:rsidR="00303593" w:rsidRDefault="00303593">
      <w:pPr>
        <w:bidi w:val="0"/>
        <w:jc w:val="left"/>
        <w:rPr>
          <w:sz w:val="24"/>
          <w:szCs w:val="24"/>
          <w:rtl/>
          <w:lang w:bidi="ar-EG"/>
        </w:rPr>
      </w:pPr>
      <w:r>
        <w:rPr>
          <w:sz w:val="24"/>
          <w:szCs w:val="24"/>
          <w:rtl/>
          <w:lang w:bidi="ar-EG"/>
        </w:rPr>
        <w:br w:type="page"/>
      </w:r>
    </w:p>
    <w:p w14:paraId="3A56A211" w14:textId="77777777" w:rsidR="00303593" w:rsidRPr="00277E8D" w:rsidRDefault="00303593" w:rsidP="00303593">
      <w:pPr>
        <w:spacing w:after="97" w:line="360" w:lineRule="auto"/>
        <w:ind w:left="71" w:right="7" w:hanging="10"/>
        <w:jc w:val="left"/>
        <w:rPr>
          <w:rFonts w:ascii="Simplified Arabic" w:eastAsia="Simplified Arabic" w:hAnsi="Simplified Arabic" w:cs="Simplified Arabic"/>
          <w:sz w:val="28"/>
          <w:szCs w:val="28"/>
        </w:rPr>
      </w:pPr>
      <w:bookmarkStart w:id="1" w:name="المقدمة"/>
      <w:r w:rsidRPr="00277E8D">
        <w:rPr>
          <w:rFonts w:ascii="Simplified Arabic" w:eastAsia="Simplified Arabic" w:hAnsi="Simplified Arabic" w:cs="Simplified Arabic" w:hint="cs"/>
          <w:sz w:val="28"/>
          <w:szCs w:val="28"/>
          <w:rtl/>
        </w:rPr>
        <w:lastRenderedPageBreak/>
        <w:t>المقدم</w:t>
      </w:r>
      <w:bookmarkStart w:id="2" w:name="المقدمة7"/>
      <w:bookmarkEnd w:id="2"/>
      <w:r w:rsidRPr="00277E8D">
        <w:rPr>
          <w:rFonts w:ascii="Simplified Arabic" w:eastAsia="Simplified Arabic" w:hAnsi="Simplified Arabic" w:cs="Simplified Arabic" w:hint="cs"/>
          <w:sz w:val="28"/>
          <w:szCs w:val="28"/>
          <w:rtl/>
        </w:rPr>
        <w:t>ة:</w:t>
      </w:r>
    </w:p>
    <w:bookmarkEnd w:id="1"/>
    <w:p w14:paraId="28943EBE" w14:textId="33EC4719" w:rsidR="00303593" w:rsidRPr="00303593" w:rsidRDefault="00303593" w:rsidP="009462C4">
      <w:pPr>
        <w:spacing w:after="0" w:line="360" w:lineRule="auto"/>
        <w:ind w:left="288" w:right="58"/>
        <w:jc w:val="both"/>
        <w:rPr>
          <w:rFonts w:cs="Simplified Arabic"/>
          <w:sz w:val="24"/>
          <w:szCs w:val="24"/>
          <w:rtl/>
        </w:rPr>
      </w:pPr>
      <w:r w:rsidRPr="00303593">
        <w:rPr>
          <w:rFonts w:cs="Simplified Arabic"/>
          <w:sz w:val="24"/>
          <w:szCs w:val="24"/>
          <w:rtl/>
        </w:rPr>
        <w:t>في ضوء نمو البنية التحتية الصناعية ووفقاً للرؤية الاستراتيجية للمملكة العربية السعودية ٢٠٣٠، لا</w:t>
      </w:r>
      <w:r w:rsidR="004A0691">
        <w:rPr>
          <w:rFonts w:cs="Simplified Arabic" w:hint="cs"/>
          <w:sz w:val="24"/>
          <w:szCs w:val="24"/>
          <w:rtl/>
        </w:rPr>
        <w:t xml:space="preserve"> ب</w:t>
      </w:r>
      <w:r w:rsidRPr="00303593">
        <w:rPr>
          <w:rFonts w:cs="Simplified Arabic"/>
          <w:sz w:val="24"/>
          <w:szCs w:val="24"/>
          <w:rtl/>
        </w:rPr>
        <w:t>د من بناء مشاريع كبيرة خلال العقد المقبل أن استراتيجية التحول الرقمي ويعتبر هذا النهج إطارا لإعادة تنظيم المؤسسات بهدف دمج التكنولوجيا الرقمية بشكل كامل، ولا يقتصر الأمر على تحسين المنتج والتسليم السريع والعالي الجودة فحسب، بل يتطلب أيضا ثورة ثقافية وإجرائية داخل المنظمة. إن فوائد هذا التغيير، والتي تشمل مواكبة التطورات الحالية، والاستجابة بسرعة، وتحسين الجودة، والتعاون بشكل أكثر فعالية، وتخفيف المخاطر، تعد بمستقبل أكثر إشراقا ل</w:t>
      </w:r>
      <w:r>
        <w:rPr>
          <w:rFonts w:cs="Simplified Arabic"/>
          <w:sz w:val="24"/>
          <w:szCs w:val="24"/>
          <w:rtl/>
        </w:rPr>
        <w:t>مؤسسات المملكة العربية السعودية</w:t>
      </w:r>
      <w:r w:rsidRPr="00303593">
        <w:rPr>
          <w:rFonts w:cs="Simplified Arabic"/>
          <w:sz w:val="24"/>
          <w:szCs w:val="24"/>
        </w:rPr>
        <w:t>.</w:t>
      </w:r>
    </w:p>
    <w:p w14:paraId="4AE670AD" w14:textId="77777777" w:rsidR="009462C4" w:rsidRDefault="00303593" w:rsidP="009462C4">
      <w:pPr>
        <w:spacing w:after="0" w:line="360" w:lineRule="auto"/>
        <w:ind w:left="288" w:right="58"/>
        <w:jc w:val="both"/>
        <w:rPr>
          <w:rFonts w:cs="Simplified Arabic"/>
          <w:sz w:val="24"/>
          <w:szCs w:val="24"/>
          <w:rtl/>
        </w:rPr>
      </w:pPr>
      <w:r w:rsidRPr="00303593">
        <w:rPr>
          <w:rFonts w:cs="Simplified Arabic"/>
          <w:sz w:val="24"/>
          <w:szCs w:val="24"/>
          <w:rtl/>
        </w:rPr>
        <w:t>موضوعات استراتيجية التحول الرقمي يجب أن تتضمن الخطة أهمية تنفيذ تقنيات التحول الرقمي لتظل مستجيبة لاتجاهات السوق وسلوكيات العملاء. وينبغي أن تزيد المرونة وتحفز الابتكار، والانتقال من المبادرات إلى المنتجات الناجحة للتغلب على هذه العقبات والنجاح على طريق التحول الرقمي، يجب على المؤسسات تصميم خطط مدروسة ومنسقة. وأخيرا، يجب أن تكون خطة التحول الرقمي مرتبطة ارتباطا وثيقا بالأهداف الأساسية للمنظمة، مما يستلزم القدرة على التكيف والإبداع للازدهار في العصر الرقمي</w:t>
      </w:r>
      <w:r w:rsidRPr="00303593">
        <w:rPr>
          <w:rFonts w:cs="Simplified Arabic" w:hint="cs"/>
          <w:sz w:val="24"/>
          <w:szCs w:val="24"/>
        </w:rPr>
        <w:t xml:space="preserve"> </w:t>
      </w:r>
      <w:r w:rsidRPr="00303593">
        <w:rPr>
          <w:rFonts w:cs="Simplified Arabic"/>
          <w:sz w:val="24"/>
          <w:szCs w:val="24"/>
          <w:rtl/>
        </w:rPr>
        <w:t>إن عملية التحول الرقمي معقدة ومتعددة الأبعاد فهو يستلزم الاختيار المتعمد للتقنيات الرقمية المتوافقة مع</w:t>
      </w:r>
      <w:r w:rsidRPr="00303593">
        <w:rPr>
          <w:rFonts w:cs="Simplified Arabic" w:hint="cs"/>
          <w:sz w:val="24"/>
          <w:szCs w:val="24"/>
        </w:rPr>
        <w:t xml:space="preserve"> </w:t>
      </w:r>
      <w:r w:rsidRPr="00303593">
        <w:rPr>
          <w:rFonts w:cs="Simplified Arabic"/>
          <w:sz w:val="24"/>
          <w:szCs w:val="24"/>
          <w:rtl/>
        </w:rPr>
        <w:t>الثقافة التنظيمية والتي لديها القدرة على تغيير مسار الشركة وأساليب إدارة المشاريع بشكل عميق. أولاً وقبل كل شيء، يجب على الرؤساء التنفيذيين ومديري المشاريع فهم إطار التحول الرقمي. بعد تطوير خطة قوية للتحول الرقمي داخل المؤسسة أمرًا بالغ الأهمية. فهو يشجع على زيادة أداء الفريق وسعادة العملاء من خلال وضع معايير أساسية، مثل الأهداف القابلة للتحقيق</w:t>
      </w:r>
      <w:r w:rsidRPr="00303593">
        <w:rPr>
          <w:rFonts w:cs="Simplified Arabic"/>
          <w:sz w:val="24"/>
          <w:szCs w:val="24"/>
        </w:rPr>
        <w:t>.</w:t>
      </w:r>
      <w:r w:rsidR="009462C4">
        <w:rPr>
          <w:rFonts w:cs="Simplified Arabic" w:hint="cs"/>
          <w:sz w:val="24"/>
          <w:szCs w:val="24"/>
          <w:rtl/>
        </w:rPr>
        <w:t xml:space="preserve"> </w:t>
      </w:r>
    </w:p>
    <w:p w14:paraId="29CCBBE0" w14:textId="2FC24539" w:rsidR="00303593" w:rsidRPr="00303593" w:rsidRDefault="00303593" w:rsidP="009462C4">
      <w:pPr>
        <w:spacing w:after="0" w:line="360" w:lineRule="auto"/>
        <w:ind w:left="288" w:right="58"/>
        <w:jc w:val="both"/>
        <w:rPr>
          <w:rFonts w:cs="Simplified Arabic"/>
          <w:sz w:val="24"/>
          <w:szCs w:val="24"/>
        </w:rPr>
      </w:pPr>
      <w:r w:rsidRPr="00303593">
        <w:rPr>
          <w:rFonts w:cs="Simplified Arabic"/>
          <w:sz w:val="24"/>
          <w:szCs w:val="24"/>
          <w:rtl/>
        </w:rPr>
        <w:t>أدت التطورات التكنولوجية السريعة، وخاصة الذكاء الاصطناعي، إلى تحول العديد من الشركات والقطاعات في جميع أنحاء العالم. أحد هذه المجالات التي شهدت ثورة كبيرة هي إدارة المشاريع، حيث أثبت الذكاء الاصطناعي قيمته في تحسين عمليات صنع القرار. تبحث هذه الدراسة في تأثير الذكاء الاصطناعي على خيارات إدارة المشاريع في القطاع الخاص في المملكة العربية السعودية. إن المملكة العربية السعودية المعروفة باقتصادها المتنامي واستثماراتها الكبيرة في العديد من الصناعات، تدرك الحاجة إلى إدارة المشاريع المختصة لتحقيق النجاح الشامل للشركات تقليديا، كانت خيارات إدارة المشاريع تعتمد في المقام الأول على الرؤى والمهارات البشرية. ومع ذلك، مع إدخال الذكاء الاصطناعي، تستخدم المؤسسات هذه التكنولوجيا بسرعة</w:t>
      </w:r>
      <w:r w:rsidRPr="00303593">
        <w:rPr>
          <w:rFonts w:cs="Simplified Arabic"/>
          <w:sz w:val="24"/>
          <w:szCs w:val="24"/>
        </w:rPr>
        <w:t>.</w:t>
      </w:r>
    </w:p>
    <w:p w14:paraId="2E50483C" w14:textId="77777777" w:rsidR="00303593" w:rsidRPr="00303593" w:rsidRDefault="00303593" w:rsidP="009462C4">
      <w:pPr>
        <w:spacing w:after="0" w:line="360" w:lineRule="auto"/>
        <w:ind w:left="284" w:right="57"/>
        <w:jc w:val="both"/>
        <w:rPr>
          <w:rFonts w:cs="Simplified Arabic"/>
          <w:sz w:val="24"/>
          <w:szCs w:val="24"/>
        </w:rPr>
      </w:pPr>
      <w:r w:rsidRPr="00303593">
        <w:rPr>
          <w:rFonts w:cs="Simplified Arabic"/>
          <w:sz w:val="24"/>
          <w:szCs w:val="24"/>
          <w:rtl/>
        </w:rPr>
        <w:lastRenderedPageBreak/>
        <w:t xml:space="preserve">للمساعدة في عمليات صنع القرار، وتبسيط العمليات، وتحسين نتائج المشروع. يمكن للذكاء الاصطناعي في عملية صنع القرار في إدارة المشاريع أن يحدث ثورة في القطاع الخاص في المملكة العربية السعودية. قد تستخدم المؤسسات خوارزميات الذكاء الاصطناعي لتحليل كميات كبيرة من البيانات، والعثور على الاتجاهات واستخراج رؤى ذات معنى، مما يسمح لها باتخاذ خيارات أكثر استدارة ودقة </w:t>
      </w:r>
    </w:p>
    <w:p w14:paraId="58EFE0B0" w14:textId="77777777" w:rsidR="00303593" w:rsidRPr="00303593" w:rsidRDefault="00303593" w:rsidP="009462C4">
      <w:pPr>
        <w:spacing w:after="0" w:line="360" w:lineRule="auto"/>
        <w:ind w:left="284" w:right="57"/>
        <w:jc w:val="both"/>
        <w:rPr>
          <w:rFonts w:cs="Simplified Arabic"/>
          <w:sz w:val="24"/>
          <w:szCs w:val="24"/>
          <w:rtl/>
        </w:rPr>
      </w:pPr>
      <w:r w:rsidRPr="00303593">
        <w:rPr>
          <w:rFonts w:cs="Simplified Arabic"/>
          <w:sz w:val="24"/>
          <w:szCs w:val="24"/>
          <w:rtl/>
        </w:rPr>
        <w:t>في ظل التطور المتسارع الذى يشهده العالم في طرق واساليب التطور التكنولوجي والذى لم يترك مجالا إلا وأسهم فيه بشكل مباشر او غير مباشر</w:t>
      </w:r>
      <w:r w:rsidRPr="00303593">
        <w:rPr>
          <w:rFonts w:cs="Simplified Arabic" w:hint="cs"/>
          <w:sz w:val="24"/>
          <w:szCs w:val="24"/>
        </w:rPr>
        <w:t xml:space="preserve"> </w:t>
      </w:r>
    </w:p>
    <w:p w14:paraId="058BB74D" w14:textId="77777777" w:rsidR="00303593" w:rsidRPr="00303593" w:rsidRDefault="00303593" w:rsidP="009462C4">
      <w:pPr>
        <w:spacing w:after="0" w:line="360" w:lineRule="auto"/>
        <w:ind w:left="284" w:right="57"/>
        <w:jc w:val="both"/>
        <w:rPr>
          <w:rFonts w:cs="Simplified Arabic"/>
          <w:sz w:val="24"/>
          <w:szCs w:val="24"/>
          <w:rtl/>
        </w:rPr>
      </w:pPr>
      <w:r w:rsidRPr="00303593">
        <w:rPr>
          <w:rFonts w:cs="Simplified Arabic"/>
          <w:sz w:val="24"/>
          <w:szCs w:val="24"/>
          <w:rtl/>
        </w:rPr>
        <w:t>ولا شك ان مجال ادارة المشاريع كان له الحظ الاوفر في الطفرة التكنولوجية التي شهدها العالم.</w:t>
      </w:r>
    </w:p>
    <w:p w14:paraId="5C03C602" w14:textId="77777777" w:rsidR="00303593" w:rsidRPr="00303593" w:rsidRDefault="00303593" w:rsidP="009462C4">
      <w:pPr>
        <w:spacing w:after="0" w:line="360" w:lineRule="auto"/>
        <w:ind w:left="284" w:right="57"/>
        <w:jc w:val="both"/>
        <w:rPr>
          <w:rFonts w:cs="Simplified Arabic"/>
          <w:sz w:val="24"/>
          <w:szCs w:val="24"/>
          <w:rtl/>
        </w:rPr>
      </w:pPr>
      <w:r w:rsidRPr="00303593">
        <w:rPr>
          <w:rFonts w:cs="Simplified Arabic"/>
          <w:sz w:val="24"/>
          <w:szCs w:val="24"/>
          <w:rtl/>
        </w:rPr>
        <w:t>وهذا انعكس بشكل واضح على تطوير ادوات الإدارة الخاصة بهذا المجال (إدارة المشاريع</w:t>
      </w:r>
      <w:r w:rsidRPr="00303593">
        <w:rPr>
          <w:rFonts w:cs="Simplified Arabic"/>
          <w:sz w:val="24"/>
          <w:szCs w:val="24"/>
        </w:rPr>
        <w:t xml:space="preserve"> (</w:t>
      </w:r>
    </w:p>
    <w:p w14:paraId="17D02E0B" w14:textId="77777777" w:rsidR="00303593" w:rsidRPr="00303593" w:rsidRDefault="00303593" w:rsidP="009462C4">
      <w:pPr>
        <w:spacing w:after="0" w:line="360" w:lineRule="auto"/>
        <w:ind w:left="284" w:right="57"/>
        <w:jc w:val="both"/>
        <w:rPr>
          <w:rFonts w:cs="Simplified Arabic"/>
          <w:sz w:val="24"/>
          <w:szCs w:val="24"/>
          <w:rtl/>
        </w:rPr>
      </w:pPr>
      <w:r w:rsidRPr="00303593">
        <w:rPr>
          <w:rFonts w:cs="Simplified Arabic"/>
          <w:sz w:val="24"/>
          <w:szCs w:val="24"/>
          <w:rtl/>
        </w:rPr>
        <w:t>حتى انه في بعض التقديرات المعتمدة الأخيرة وفق رؤية بعض الدول الكبرى ان حجم الانفاق تنامى او قد يتنامى بنسبة 10.5% في السبع سنوات القادمة وحتى نهاية عام 2030 وهذا يقدر تقريبا بحوالي 13.46 مليار دولار على هذه الصناعة فقط (صناعة ادوات التحول الرقمي لإدارة المشاريع) مقارنة بعام 2023 والذي كان حجم الانفاق فيه 6.69 مليار دولار فقط.</w:t>
      </w:r>
    </w:p>
    <w:p w14:paraId="28832461" w14:textId="77777777" w:rsidR="00303593" w:rsidRPr="00303593" w:rsidRDefault="00303593" w:rsidP="009462C4">
      <w:pPr>
        <w:spacing w:after="0" w:line="360" w:lineRule="auto"/>
        <w:ind w:left="284" w:right="57"/>
        <w:jc w:val="both"/>
        <w:rPr>
          <w:rFonts w:cs="Simplified Arabic"/>
          <w:sz w:val="24"/>
          <w:szCs w:val="24"/>
          <w:rtl/>
        </w:rPr>
      </w:pPr>
      <w:r w:rsidRPr="00303593">
        <w:rPr>
          <w:rFonts w:cs="Simplified Arabic"/>
          <w:sz w:val="24"/>
          <w:szCs w:val="24"/>
          <w:rtl/>
        </w:rPr>
        <w:t>وبالنظر لحجم الاستثمارات المرهونة بهذا المجال كان لزاما على باحثي التطور فى مجال ادارة المشاريع تسليط الضوء على الآتي:-</w:t>
      </w:r>
    </w:p>
    <w:p w14:paraId="4A17628C" w14:textId="77777777" w:rsidR="00303593" w:rsidRPr="00303593" w:rsidRDefault="00303593" w:rsidP="009462C4">
      <w:pPr>
        <w:spacing w:after="0" w:line="360" w:lineRule="auto"/>
        <w:ind w:left="284" w:right="57"/>
        <w:jc w:val="both"/>
        <w:rPr>
          <w:rFonts w:cs="Simplified Arabic"/>
          <w:sz w:val="24"/>
          <w:szCs w:val="24"/>
          <w:rtl/>
        </w:rPr>
      </w:pPr>
      <w:r w:rsidRPr="00303593">
        <w:rPr>
          <w:rFonts w:cs="Simplified Arabic" w:hint="cs"/>
          <w:sz w:val="24"/>
          <w:szCs w:val="24"/>
          <w:rtl/>
        </w:rPr>
        <w:t>أولاً:</w:t>
      </w:r>
      <w:r w:rsidRPr="00303593">
        <w:rPr>
          <w:rFonts w:cs="Simplified Arabic"/>
          <w:sz w:val="24"/>
          <w:szCs w:val="24"/>
          <w:rtl/>
        </w:rPr>
        <w:t xml:space="preserve"> دراسة وتحليل الادوات الرقمية التي تساعد في مجال ادارة المشاريع</w:t>
      </w:r>
      <w:r w:rsidRPr="00303593">
        <w:rPr>
          <w:rFonts w:cs="Simplified Arabic"/>
          <w:sz w:val="24"/>
          <w:szCs w:val="24"/>
        </w:rPr>
        <w:t xml:space="preserve"> .</w:t>
      </w:r>
    </w:p>
    <w:p w14:paraId="7E2C6F5F" w14:textId="77777777" w:rsidR="00303593" w:rsidRPr="00303593" w:rsidRDefault="00303593" w:rsidP="009462C4">
      <w:pPr>
        <w:spacing w:after="0" w:line="360" w:lineRule="auto"/>
        <w:ind w:left="284" w:right="57"/>
        <w:jc w:val="both"/>
        <w:rPr>
          <w:rFonts w:cs="Simplified Arabic"/>
          <w:sz w:val="24"/>
          <w:szCs w:val="24"/>
          <w:rtl/>
        </w:rPr>
      </w:pPr>
      <w:r w:rsidRPr="00303593">
        <w:rPr>
          <w:rFonts w:cs="Simplified Arabic" w:hint="cs"/>
          <w:sz w:val="24"/>
          <w:szCs w:val="24"/>
          <w:rtl/>
        </w:rPr>
        <w:t>ثانياً:</w:t>
      </w:r>
      <w:r w:rsidRPr="00303593">
        <w:rPr>
          <w:rFonts w:cs="Simplified Arabic"/>
          <w:sz w:val="24"/>
          <w:szCs w:val="24"/>
          <w:rtl/>
        </w:rPr>
        <w:t xml:space="preserve"> دراسة الفوائد والتحديات المرتبطة بهذه الادوات عند تطبيقها في هذا المجال</w:t>
      </w:r>
      <w:r w:rsidRPr="00303593">
        <w:rPr>
          <w:rFonts w:cs="Simplified Arabic" w:hint="cs"/>
          <w:sz w:val="24"/>
          <w:szCs w:val="24"/>
        </w:rPr>
        <w:t xml:space="preserve"> </w:t>
      </w:r>
    </w:p>
    <w:p w14:paraId="09B9798A" w14:textId="77777777" w:rsidR="00303593" w:rsidRPr="00303593" w:rsidRDefault="00303593" w:rsidP="009462C4">
      <w:pPr>
        <w:spacing w:after="0" w:line="360" w:lineRule="auto"/>
        <w:ind w:left="284" w:right="57"/>
        <w:jc w:val="both"/>
        <w:rPr>
          <w:rFonts w:cs="Simplified Arabic"/>
          <w:sz w:val="24"/>
          <w:szCs w:val="24"/>
          <w:rtl/>
        </w:rPr>
      </w:pPr>
      <w:r w:rsidRPr="00303593">
        <w:rPr>
          <w:rFonts w:cs="Simplified Arabic" w:hint="cs"/>
          <w:sz w:val="24"/>
          <w:szCs w:val="24"/>
          <w:rtl/>
        </w:rPr>
        <w:t>ثالثا :</w:t>
      </w:r>
      <w:r w:rsidRPr="00303593">
        <w:rPr>
          <w:rFonts w:cs="Simplified Arabic"/>
          <w:sz w:val="24"/>
          <w:szCs w:val="24"/>
          <w:rtl/>
        </w:rPr>
        <w:t xml:space="preserve"> تقديم التوصيات اللازمة لا ستخدام بعض هذه التطبيقات والادوات الرقمية وفق ما يحتاجه المشروع في أي من مراحله لضمان تحقيق اقصى استفادة ممكنه من هذه التكنولوجيا .</w:t>
      </w:r>
    </w:p>
    <w:p w14:paraId="5068EAA7" w14:textId="43CF49E5" w:rsidR="00DA6BA3" w:rsidRDefault="00DA6BA3">
      <w:pPr>
        <w:spacing w:after="6" w:line="234" w:lineRule="auto"/>
        <w:ind w:left="80" w:right="886" w:hanging="1"/>
        <w:jc w:val="both"/>
        <w:rPr>
          <w:sz w:val="24"/>
          <w:szCs w:val="24"/>
          <w:rtl/>
        </w:rPr>
      </w:pPr>
    </w:p>
    <w:p w14:paraId="0252BCB3" w14:textId="3A1A534B" w:rsidR="009462C4" w:rsidRDefault="009462C4">
      <w:pPr>
        <w:spacing w:after="6" w:line="234" w:lineRule="auto"/>
        <w:ind w:left="80" w:right="886" w:hanging="1"/>
        <w:jc w:val="both"/>
        <w:rPr>
          <w:sz w:val="24"/>
          <w:szCs w:val="24"/>
          <w:rtl/>
        </w:rPr>
      </w:pPr>
    </w:p>
    <w:p w14:paraId="1EFA2A3B" w14:textId="27B86C2B" w:rsidR="009462C4" w:rsidRDefault="009462C4">
      <w:pPr>
        <w:spacing w:after="6" w:line="234" w:lineRule="auto"/>
        <w:ind w:left="80" w:right="886" w:hanging="1"/>
        <w:jc w:val="both"/>
        <w:rPr>
          <w:sz w:val="24"/>
          <w:szCs w:val="24"/>
          <w:rtl/>
        </w:rPr>
      </w:pPr>
    </w:p>
    <w:p w14:paraId="691A87C2" w14:textId="2948B81B" w:rsidR="009462C4" w:rsidRDefault="009462C4">
      <w:pPr>
        <w:spacing w:after="6" w:line="234" w:lineRule="auto"/>
        <w:ind w:left="80" w:right="886" w:hanging="1"/>
        <w:jc w:val="both"/>
        <w:rPr>
          <w:sz w:val="24"/>
          <w:szCs w:val="24"/>
          <w:rtl/>
        </w:rPr>
      </w:pPr>
    </w:p>
    <w:p w14:paraId="65CBAB37" w14:textId="34D5E484" w:rsidR="009462C4" w:rsidRDefault="009462C4">
      <w:pPr>
        <w:spacing w:after="6" w:line="234" w:lineRule="auto"/>
        <w:ind w:left="80" w:right="886" w:hanging="1"/>
        <w:jc w:val="both"/>
        <w:rPr>
          <w:sz w:val="24"/>
          <w:szCs w:val="24"/>
          <w:rtl/>
        </w:rPr>
      </w:pPr>
    </w:p>
    <w:p w14:paraId="0CAC7B31" w14:textId="750EE306" w:rsidR="009462C4" w:rsidRDefault="009462C4">
      <w:pPr>
        <w:spacing w:after="6" w:line="234" w:lineRule="auto"/>
        <w:ind w:left="80" w:right="886" w:hanging="1"/>
        <w:jc w:val="both"/>
        <w:rPr>
          <w:sz w:val="24"/>
          <w:szCs w:val="24"/>
          <w:rtl/>
        </w:rPr>
      </w:pPr>
    </w:p>
    <w:p w14:paraId="5728548A" w14:textId="34686124" w:rsidR="009462C4" w:rsidRDefault="009462C4">
      <w:pPr>
        <w:spacing w:after="6" w:line="234" w:lineRule="auto"/>
        <w:ind w:left="80" w:right="886" w:hanging="1"/>
        <w:jc w:val="both"/>
        <w:rPr>
          <w:sz w:val="24"/>
          <w:szCs w:val="24"/>
          <w:rtl/>
        </w:rPr>
      </w:pPr>
    </w:p>
    <w:p w14:paraId="23637780" w14:textId="58DA90F9" w:rsidR="009462C4" w:rsidRDefault="009462C4">
      <w:pPr>
        <w:spacing w:after="6" w:line="234" w:lineRule="auto"/>
        <w:ind w:left="80" w:right="886" w:hanging="1"/>
        <w:jc w:val="both"/>
        <w:rPr>
          <w:sz w:val="24"/>
          <w:szCs w:val="24"/>
          <w:rtl/>
        </w:rPr>
      </w:pPr>
    </w:p>
    <w:p w14:paraId="53F87E6B" w14:textId="6B0E56FB" w:rsidR="009462C4" w:rsidRDefault="009462C4">
      <w:pPr>
        <w:spacing w:after="6" w:line="234" w:lineRule="auto"/>
        <w:ind w:left="80" w:right="886" w:hanging="1"/>
        <w:jc w:val="both"/>
        <w:rPr>
          <w:sz w:val="24"/>
          <w:szCs w:val="24"/>
          <w:rtl/>
        </w:rPr>
      </w:pPr>
    </w:p>
    <w:p w14:paraId="202BD80E" w14:textId="020FAAA2" w:rsidR="009462C4" w:rsidRDefault="009462C4">
      <w:pPr>
        <w:spacing w:after="6" w:line="234" w:lineRule="auto"/>
        <w:ind w:left="80" w:right="886" w:hanging="1"/>
        <w:jc w:val="both"/>
        <w:rPr>
          <w:sz w:val="24"/>
          <w:szCs w:val="24"/>
          <w:rtl/>
        </w:rPr>
      </w:pPr>
    </w:p>
    <w:p w14:paraId="2E11B822" w14:textId="7D528A41" w:rsidR="009462C4" w:rsidRDefault="009462C4">
      <w:pPr>
        <w:spacing w:after="6" w:line="234" w:lineRule="auto"/>
        <w:ind w:left="80" w:right="886" w:hanging="1"/>
        <w:jc w:val="both"/>
        <w:rPr>
          <w:sz w:val="24"/>
          <w:szCs w:val="24"/>
          <w:rtl/>
        </w:rPr>
      </w:pPr>
    </w:p>
    <w:p w14:paraId="7FD46EF8" w14:textId="77777777" w:rsidR="00BE44B7" w:rsidRPr="00277E8D" w:rsidRDefault="00000DBD" w:rsidP="00FA591A">
      <w:pPr>
        <w:spacing w:after="0"/>
        <w:jc w:val="left"/>
        <w:rPr>
          <w:rFonts w:ascii="Simplified Arabic" w:eastAsia="Simplified Arabic" w:hAnsi="Simplified Arabic" w:cs="Simplified Arabic"/>
          <w:sz w:val="28"/>
          <w:szCs w:val="28"/>
          <w:rtl/>
        </w:rPr>
      </w:pPr>
      <w:bookmarkStart w:id="3" w:name="_Hlk185104482"/>
      <w:r w:rsidRPr="00277E8D">
        <w:rPr>
          <w:rFonts w:ascii="Simplified Arabic" w:eastAsia="Simplified Arabic" w:hAnsi="Simplified Arabic" w:cs="Simplified Arabic"/>
          <w:sz w:val="28"/>
          <w:szCs w:val="28"/>
          <w:rtl/>
        </w:rPr>
        <w:lastRenderedPageBreak/>
        <w:t xml:space="preserve">الأهداف: </w:t>
      </w:r>
    </w:p>
    <w:p w14:paraId="13B22F23" w14:textId="77777777" w:rsidR="00BE44B7" w:rsidRPr="0006778D" w:rsidRDefault="00BE44B7" w:rsidP="00BE44B7">
      <w:pPr>
        <w:spacing w:after="0" w:line="360" w:lineRule="auto"/>
        <w:ind w:left="284" w:right="57"/>
        <w:contextualSpacing/>
        <w:jc w:val="both"/>
        <w:rPr>
          <w:rFonts w:cs="Simplified Arabic"/>
          <w:sz w:val="24"/>
          <w:szCs w:val="24"/>
        </w:rPr>
      </w:pPr>
      <w:r w:rsidRPr="0006778D">
        <w:rPr>
          <w:rFonts w:cs="Simplified Arabic"/>
          <w:sz w:val="24"/>
          <w:szCs w:val="24"/>
          <w:rtl/>
        </w:rPr>
        <w:t>دراسة وتحليل تأثير نشر تقنيات التحول الرقمي على جودة إدارة المشاريع للمؤسسات السعودية لتحقيق</w:t>
      </w:r>
      <w:r w:rsidRPr="0006778D">
        <w:rPr>
          <w:rFonts w:cs="Simplified Arabic" w:hint="cs"/>
          <w:sz w:val="24"/>
          <w:szCs w:val="24"/>
          <w:rtl/>
        </w:rPr>
        <w:t xml:space="preserve"> </w:t>
      </w:r>
      <w:r w:rsidRPr="0006778D">
        <w:rPr>
          <w:rFonts w:cs="Simplified Arabic"/>
          <w:sz w:val="24"/>
          <w:szCs w:val="24"/>
          <w:rtl/>
        </w:rPr>
        <w:t>أهداف رؤية ٢٠٣٠</w:t>
      </w:r>
      <w:r w:rsidRPr="0006778D">
        <w:rPr>
          <w:rFonts w:cs="Simplified Arabic" w:hint="cs"/>
          <w:sz w:val="24"/>
          <w:szCs w:val="24"/>
          <w:rtl/>
        </w:rPr>
        <w:t>:</w:t>
      </w:r>
      <w:r>
        <w:rPr>
          <w:rFonts w:cs="Simplified Arabic" w:hint="cs"/>
          <w:sz w:val="24"/>
          <w:szCs w:val="24"/>
          <w:rtl/>
        </w:rPr>
        <w:t xml:space="preserve"> </w:t>
      </w:r>
    </w:p>
    <w:p w14:paraId="35C712AE" w14:textId="77777777" w:rsidR="00BE44B7" w:rsidRPr="007F725E" w:rsidRDefault="00BE44B7" w:rsidP="00BE44B7">
      <w:pPr>
        <w:pStyle w:val="a3"/>
        <w:numPr>
          <w:ilvl w:val="0"/>
          <w:numId w:val="5"/>
        </w:numPr>
        <w:bidi/>
        <w:spacing w:after="0" w:line="360" w:lineRule="auto"/>
        <w:ind w:left="714" w:hanging="357"/>
        <w:jc w:val="both"/>
        <w:rPr>
          <w:rFonts w:ascii="Simplified Arabic" w:hAnsi="Simplified Arabic" w:cs="Simplified Arabic"/>
          <w:sz w:val="24"/>
          <w:szCs w:val="24"/>
        </w:rPr>
      </w:pPr>
      <w:r w:rsidRPr="007F725E">
        <w:rPr>
          <w:rFonts w:ascii="Simplified Arabic" w:hAnsi="Simplified Arabic" w:cs="Simplified Arabic"/>
          <w:sz w:val="24"/>
          <w:szCs w:val="24"/>
          <w:rtl/>
        </w:rPr>
        <w:t>تحديد التقنيات الرقمية التي لها التأثير الأكبر على جودة إدارة المشروع</w:t>
      </w:r>
      <w:r w:rsidRPr="007F725E">
        <w:rPr>
          <w:rFonts w:ascii="Simplified Arabic" w:hAnsi="Simplified Arabic" w:cs="Simplified Arabic"/>
          <w:b/>
          <w:bCs/>
          <w:sz w:val="24"/>
          <w:szCs w:val="24"/>
        </w:rPr>
        <w:t>.</w:t>
      </w:r>
      <w:r w:rsidRPr="007F725E">
        <w:rPr>
          <w:rFonts w:ascii="Simplified Arabic" w:hAnsi="Simplified Arabic" w:cs="Simplified Arabic" w:hint="cs"/>
          <w:b/>
          <w:bCs/>
          <w:sz w:val="24"/>
          <w:szCs w:val="24"/>
          <w:rtl/>
        </w:rPr>
        <w:t xml:space="preserve"> </w:t>
      </w:r>
    </w:p>
    <w:p w14:paraId="31246332" w14:textId="77777777" w:rsidR="00BE44B7" w:rsidRPr="007F725E" w:rsidRDefault="00BE44B7" w:rsidP="00BE44B7">
      <w:pPr>
        <w:pStyle w:val="a3"/>
        <w:numPr>
          <w:ilvl w:val="0"/>
          <w:numId w:val="5"/>
        </w:numPr>
        <w:bidi/>
        <w:spacing w:after="0" w:line="360" w:lineRule="auto"/>
        <w:ind w:left="714" w:hanging="357"/>
        <w:jc w:val="both"/>
        <w:rPr>
          <w:rFonts w:ascii="Simplified Arabic" w:hAnsi="Simplified Arabic" w:cs="Simplified Arabic"/>
          <w:sz w:val="24"/>
          <w:szCs w:val="24"/>
        </w:rPr>
      </w:pPr>
      <w:r w:rsidRPr="007F725E">
        <w:rPr>
          <w:rFonts w:ascii="Simplified Arabic" w:hAnsi="Simplified Arabic" w:cs="Simplified Arabic"/>
          <w:sz w:val="24"/>
          <w:szCs w:val="24"/>
          <w:rtl/>
        </w:rPr>
        <w:t>نقوم بتقييم العلاقة بين التحول الرقمي ومعايير جودة إدارة المشاريع</w:t>
      </w:r>
      <w:r w:rsidRPr="007F725E">
        <w:rPr>
          <w:rFonts w:ascii="Simplified Arabic" w:hAnsi="Simplified Arabic" w:cs="Simplified Arabic"/>
          <w:sz w:val="24"/>
          <w:szCs w:val="24"/>
        </w:rPr>
        <w:t>.</w:t>
      </w:r>
    </w:p>
    <w:p w14:paraId="5BFE41AA" w14:textId="77777777" w:rsidR="00BE44B7" w:rsidRPr="0006778D" w:rsidRDefault="00BE44B7" w:rsidP="00BE44B7">
      <w:pPr>
        <w:pStyle w:val="a3"/>
        <w:numPr>
          <w:ilvl w:val="0"/>
          <w:numId w:val="5"/>
        </w:numPr>
        <w:bidi/>
        <w:spacing w:after="0" w:line="360" w:lineRule="auto"/>
        <w:jc w:val="both"/>
        <w:rPr>
          <w:rFonts w:ascii="Simplified Arabic" w:hAnsi="Simplified Arabic" w:cs="Simplified Arabic"/>
          <w:sz w:val="24"/>
          <w:szCs w:val="24"/>
        </w:rPr>
      </w:pPr>
      <w:r w:rsidRPr="0006778D">
        <w:rPr>
          <w:rFonts w:ascii="Simplified Arabic" w:hAnsi="Simplified Arabic" w:cs="Simplified Arabic"/>
          <w:sz w:val="24"/>
          <w:szCs w:val="24"/>
          <w:rtl/>
        </w:rPr>
        <w:t>التحقيق في الفوائد التي قد توفرها التكنولوجيا الرقمية لتحسين العمليات والكفاءة</w:t>
      </w:r>
      <w:r w:rsidRPr="0006778D">
        <w:rPr>
          <w:rFonts w:ascii="Simplified Arabic" w:hAnsi="Simplified Arabic" w:cs="Simplified Arabic"/>
          <w:sz w:val="24"/>
          <w:szCs w:val="24"/>
        </w:rPr>
        <w:t>.</w:t>
      </w:r>
    </w:p>
    <w:p w14:paraId="442A020E" w14:textId="77777777" w:rsidR="00BE44B7" w:rsidRPr="0006778D" w:rsidRDefault="00BE44B7" w:rsidP="00BE44B7">
      <w:pPr>
        <w:pStyle w:val="a3"/>
        <w:numPr>
          <w:ilvl w:val="0"/>
          <w:numId w:val="5"/>
        </w:numPr>
        <w:bidi/>
        <w:spacing w:after="0" w:line="360" w:lineRule="auto"/>
        <w:jc w:val="both"/>
        <w:rPr>
          <w:rFonts w:ascii="Simplified Arabic" w:hAnsi="Simplified Arabic" w:cs="Simplified Arabic"/>
          <w:sz w:val="24"/>
          <w:szCs w:val="24"/>
        </w:rPr>
      </w:pPr>
      <w:r w:rsidRPr="0006778D">
        <w:rPr>
          <w:rFonts w:ascii="Simplified Arabic" w:hAnsi="Simplified Arabic" w:cs="Simplified Arabic"/>
          <w:sz w:val="24"/>
          <w:szCs w:val="24"/>
          <w:rtl/>
        </w:rPr>
        <w:t>إنشاء أفكار تتضمن التحول الرقمي إلى منهجيات إدارة المشاريع</w:t>
      </w:r>
      <w:r w:rsidRPr="0006778D">
        <w:rPr>
          <w:rFonts w:ascii="Simplified Arabic" w:hAnsi="Simplified Arabic" w:cs="Simplified Arabic"/>
          <w:sz w:val="24"/>
          <w:szCs w:val="24"/>
        </w:rPr>
        <w:t>.</w:t>
      </w:r>
    </w:p>
    <w:p w14:paraId="1A9DB120" w14:textId="77777777" w:rsidR="00BE44B7" w:rsidRPr="0006778D" w:rsidRDefault="00BE44B7" w:rsidP="00BE44B7">
      <w:pPr>
        <w:pStyle w:val="a3"/>
        <w:numPr>
          <w:ilvl w:val="0"/>
          <w:numId w:val="5"/>
        </w:numPr>
        <w:bidi/>
        <w:spacing w:after="0" w:line="360" w:lineRule="auto"/>
        <w:jc w:val="both"/>
        <w:rPr>
          <w:rFonts w:ascii="Simplified Arabic" w:hAnsi="Simplified Arabic" w:cs="Simplified Arabic"/>
          <w:sz w:val="24"/>
          <w:szCs w:val="24"/>
        </w:rPr>
      </w:pPr>
      <w:r w:rsidRPr="0006778D">
        <w:rPr>
          <w:rFonts w:ascii="Simplified Arabic" w:hAnsi="Simplified Arabic" w:cs="Simplified Arabic"/>
          <w:sz w:val="24"/>
          <w:szCs w:val="24"/>
          <w:rtl/>
        </w:rPr>
        <w:t>تحليل العقبات المحتملة أثناء تنفيذ التحول الرقمي وتوفير طرق التغلب عليها</w:t>
      </w:r>
      <w:r w:rsidRPr="0006778D">
        <w:rPr>
          <w:rFonts w:ascii="Simplified Arabic" w:hAnsi="Simplified Arabic" w:cs="Simplified Arabic"/>
          <w:sz w:val="24"/>
          <w:szCs w:val="24"/>
        </w:rPr>
        <w:t>.</w:t>
      </w:r>
    </w:p>
    <w:p w14:paraId="2EA0CA87" w14:textId="77777777" w:rsidR="00BE44B7" w:rsidRPr="0006778D" w:rsidRDefault="00BE44B7" w:rsidP="00BE44B7">
      <w:pPr>
        <w:pStyle w:val="a3"/>
        <w:numPr>
          <w:ilvl w:val="0"/>
          <w:numId w:val="5"/>
        </w:numPr>
        <w:bidi/>
        <w:spacing w:after="0" w:line="360" w:lineRule="auto"/>
        <w:jc w:val="both"/>
        <w:rPr>
          <w:rFonts w:ascii="Simplified Arabic" w:hAnsi="Simplified Arabic" w:cs="Simplified Arabic"/>
          <w:sz w:val="24"/>
          <w:szCs w:val="24"/>
        </w:rPr>
      </w:pPr>
      <w:r w:rsidRPr="0006778D">
        <w:rPr>
          <w:rFonts w:ascii="Simplified Arabic" w:hAnsi="Simplified Arabic" w:cs="Simplified Arabic"/>
          <w:sz w:val="24"/>
          <w:szCs w:val="24"/>
          <w:rtl/>
        </w:rPr>
        <w:t>يهدف بحثنا إلى تقديم رؤى ونصائح قيمة للشركات الوطنية، وتمكينها من تحسين جودة إدارة</w:t>
      </w:r>
    </w:p>
    <w:p w14:paraId="698675D5" w14:textId="77777777" w:rsidR="00BE44B7" w:rsidRPr="0006778D" w:rsidRDefault="00BE44B7" w:rsidP="00BE44B7">
      <w:pPr>
        <w:pStyle w:val="a3"/>
        <w:numPr>
          <w:ilvl w:val="0"/>
          <w:numId w:val="5"/>
        </w:numPr>
        <w:bidi/>
        <w:spacing w:after="0" w:line="360" w:lineRule="auto"/>
        <w:jc w:val="both"/>
        <w:rPr>
          <w:rFonts w:ascii="Simplified Arabic" w:hAnsi="Simplified Arabic" w:cs="Simplified Arabic"/>
          <w:sz w:val="24"/>
          <w:szCs w:val="24"/>
          <w:rtl/>
        </w:rPr>
      </w:pPr>
      <w:r w:rsidRPr="0006778D">
        <w:rPr>
          <w:rFonts w:ascii="Simplified Arabic" w:hAnsi="Simplified Arabic" w:cs="Simplified Arabic"/>
          <w:sz w:val="24"/>
          <w:szCs w:val="24"/>
          <w:rtl/>
        </w:rPr>
        <w:t>المشاريع من خلال التحول الرقمي</w:t>
      </w:r>
      <w:r w:rsidRPr="0006778D">
        <w:rPr>
          <w:rFonts w:ascii="Simplified Arabic" w:hAnsi="Simplified Arabic" w:cs="Simplified Arabic"/>
          <w:sz w:val="24"/>
          <w:szCs w:val="24"/>
        </w:rPr>
        <w:t>.</w:t>
      </w:r>
    </w:p>
    <w:p w14:paraId="692CDC0F" w14:textId="0E8AE64E" w:rsidR="00E87187" w:rsidRPr="00E87187" w:rsidRDefault="00BE44B7" w:rsidP="00E87187">
      <w:pPr>
        <w:spacing w:after="0" w:line="360" w:lineRule="auto"/>
        <w:ind w:left="284" w:right="57"/>
        <w:contextualSpacing/>
        <w:jc w:val="both"/>
        <w:rPr>
          <w:rFonts w:cs="Simplified Arabic"/>
          <w:sz w:val="24"/>
          <w:szCs w:val="24"/>
          <w:rtl/>
        </w:rPr>
      </w:pPr>
      <w:r w:rsidRPr="0006778D">
        <w:rPr>
          <w:rFonts w:cs="Simplified Arabic"/>
          <w:sz w:val="24"/>
          <w:szCs w:val="24"/>
          <w:rtl/>
        </w:rPr>
        <w:t>تبحث الدراسة الحالية عن طرق قابلة للتنفيذ لتحسين جودة إدارة المشاريع ونتائجها من خلال التحول</w:t>
      </w:r>
      <w:r>
        <w:rPr>
          <w:rFonts w:cs="Simplified Arabic" w:hint="cs"/>
          <w:sz w:val="24"/>
          <w:szCs w:val="24"/>
          <w:rtl/>
        </w:rPr>
        <w:t xml:space="preserve"> </w:t>
      </w:r>
      <w:r w:rsidRPr="0006778D">
        <w:rPr>
          <w:rFonts w:cs="Simplified Arabic"/>
          <w:sz w:val="24"/>
          <w:szCs w:val="24"/>
          <w:rtl/>
        </w:rPr>
        <w:t>الرقمي، مع التركيز على استراتيجيات الإدارة والتنظيم والتحكم. كما سيتم تقييم إمكانية دمج المبادرات المختلفة</w:t>
      </w:r>
      <w:r>
        <w:rPr>
          <w:rFonts w:cs="Simplified Arabic" w:hint="cs"/>
          <w:sz w:val="24"/>
          <w:szCs w:val="24"/>
          <w:rtl/>
        </w:rPr>
        <w:t xml:space="preserve"> </w:t>
      </w:r>
      <w:r w:rsidRPr="0006778D">
        <w:rPr>
          <w:rFonts w:cs="Simplified Arabic"/>
          <w:sz w:val="24"/>
          <w:szCs w:val="24"/>
          <w:rtl/>
        </w:rPr>
        <w:t>للمساعدة في تحقيق أهداف رؤية ۲۰۳۰ القضايا المتعلقة بمجتمع البحث وعينته: إن الاهتمام الحاسم بين</w:t>
      </w:r>
      <w:r>
        <w:rPr>
          <w:rFonts w:cs="Simplified Arabic" w:hint="cs"/>
          <w:sz w:val="24"/>
          <w:szCs w:val="24"/>
          <w:rtl/>
        </w:rPr>
        <w:t xml:space="preserve"> </w:t>
      </w:r>
      <w:r w:rsidRPr="0006778D">
        <w:rPr>
          <w:rFonts w:cs="Simplified Arabic"/>
          <w:sz w:val="24"/>
          <w:szCs w:val="24"/>
          <w:rtl/>
        </w:rPr>
        <w:t>مجتمع الدراسة هو الحاجة إلى تحسين كفاءة العملية والقضاء على الهدر، مما يستلزم اتباع نهج جديد لإدارة</w:t>
      </w:r>
      <w:r>
        <w:rPr>
          <w:rFonts w:cs="Simplified Arabic" w:hint="cs"/>
          <w:sz w:val="24"/>
          <w:szCs w:val="24"/>
          <w:rtl/>
        </w:rPr>
        <w:t xml:space="preserve"> </w:t>
      </w:r>
      <w:r w:rsidRPr="0006778D">
        <w:rPr>
          <w:rFonts w:cs="Simplified Arabic"/>
          <w:sz w:val="24"/>
          <w:szCs w:val="24"/>
          <w:rtl/>
        </w:rPr>
        <w:t>المشاريع يعتمد على التكنولوجيا الرقمية. وستوفر حلول الدراسة الحالية إطارا للتحول الرقمي الذي يمكن تنفيذه</w:t>
      </w:r>
      <w:r>
        <w:rPr>
          <w:rFonts w:cs="Simplified Arabic" w:hint="cs"/>
          <w:sz w:val="24"/>
          <w:szCs w:val="24"/>
          <w:rtl/>
        </w:rPr>
        <w:t xml:space="preserve"> </w:t>
      </w:r>
      <w:r w:rsidRPr="0006778D">
        <w:rPr>
          <w:rFonts w:cs="Simplified Arabic"/>
          <w:sz w:val="24"/>
          <w:szCs w:val="24"/>
          <w:rtl/>
        </w:rPr>
        <w:t>في المبادرات الحالية والمستقبلية، مما يساعد المملكة في تحقيق أهدافها الاستراتيجية وتحسين الأداء العام. بعد</w:t>
      </w:r>
      <w:r>
        <w:rPr>
          <w:rFonts w:cs="Simplified Arabic" w:hint="cs"/>
          <w:sz w:val="24"/>
          <w:szCs w:val="24"/>
          <w:rtl/>
        </w:rPr>
        <w:t xml:space="preserve"> </w:t>
      </w:r>
      <w:r w:rsidRPr="0006778D">
        <w:rPr>
          <w:rFonts w:cs="Simplified Arabic"/>
          <w:sz w:val="24"/>
          <w:szCs w:val="24"/>
          <w:rtl/>
        </w:rPr>
        <w:t>التحول الرقمي أمرًا بالغ الأهمية لتحقيق رؤية المملكة العربية السعودية ،۲۰۳۰، وباستخدام نتائج الأبحاث</w:t>
      </w:r>
      <w:r>
        <w:rPr>
          <w:rFonts w:cs="Simplified Arabic" w:hint="cs"/>
          <w:sz w:val="24"/>
          <w:szCs w:val="24"/>
          <w:rtl/>
        </w:rPr>
        <w:t xml:space="preserve"> </w:t>
      </w:r>
      <w:r w:rsidRPr="0006778D">
        <w:rPr>
          <w:rFonts w:cs="Simplified Arabic"/>
          <w:sz w:val="24"/>
          <w:szCs w:val="24"/>
          <w:rtl/>
        </w:rPr>
        <w:t>السابقة، يمكن للمملكة التغلب على العقبات الحالية وتحقيق أهدافها من أجل مستقبل أكثر ثراء واستدامة</w:t>
      </w:r>
      <w:r w:rsidRPr="0006778D">
        <w:rPr>
          <w:rFonts w:cs="Simplified Arabic"/>
          <w:sz w:val="24"/>
          <w:szCs w:val="24"/>
        </w:rPr>
        <w:t>.</w:t>
      </w:r>
    </w:p>
    <w:p w14:paraId="384B9CC9" w14:textId="77777777" w:rsidR="00E87187" w:rsidRPr="00277E8D" w:rsidRDefault="00E87187" w:rsidP="00E87187">
      <w:pPr>
        <w:spacing w:after="0"/>
        <w:jc w:val="left"/>
        <w:rPr>
          <w:rFonts w:ascii="Simplified Arabic" w:eastAsia="Simplified Arabic" w:hAnsi="Simplified Arabic" w:cs="Simplified Arabic"/>
          <w:sz w:val="28"/>
          <w:szCs w:val="28"/>
        </w:rPr>
      </w:pPr>
      <w:r w:rsidRPr="00277E8D">
        <w:rPr>
          <w:rFonts w:ascii="Simplified Arabic" w:eastAsia="Simplified Arabic" w:hAnsi="Simplified Arabic" w:cs="Simplified Arabic" w:hint="cs"/>
          <w:sz w:val="28"/>
          <w:szCs w:val="28"/>
          <w:rtl/>
        </w:rPr>
        <w:t>أسئلة الدر</w:t>
      </w:r>
      <w:bookmarkStart w:id="4" w:name="اسئلةالدراسة20"/>
      <w:bookmarkEnd w:id="4"/>
      <w:r w:rsidRPr="00277E8D">
        <w:rPr>
          <w:rFonts w:ascii="Simplified Arabic" w:eastAsia="Simplified Arabic" w:hAnsi="Simplified Arabic" w:cs="Simplified Arabic" w:hint="cs"/>
          <w:sz w:val="28"/>
          <w:szCs w:val="28"/>
          <w:rtl/>
        </w:rPr>
        <w:t>اسة</w:t>
      </w:r>
      <w:r w:rsidRPr="00277E8D">
        <w:rPr>
          <w:rFonts w:ascii="Simplified Arabic" w:eastAsia="Simplified Arabic" w:hAnsi="Simplified Arabic" w:cs="Simplified Arabic"/>
          <w:sz w:val="28"/>
          <w:szCs w:val="28"/>
        </w:rPr>
        <w:t>:</w:t>
      </w:r>
    </w:p>
    <w:p w14:paraId="47CAA7EE" w14:textId="77777777" w:rsidR="00E87187" w:rsidRPr="00E87187" w:rsidRDefault="00E87187" w:rsidP="00E87187">
      <w:pPr>
        <w:spacing w:after="0" w:line="360" w:lineRule="auto"/>
        <w:ind w:left="284" w:right="57"/>
        <w:contextualSpacing/>
        <w:jc w:val="both"/>
        <w:rPr>
          <w:rFonts w:cs="Simplified Arabic"/>
          <w:sz w:val="24"/>
          <w:szCs w:val="24"/>
          <w:rtl/>
        </w:rPr>
      </w:pPr>
      <w:r w:rsidRPr="00E87187">
        <w:rPr>
          <w:rFonts w:cs="Simplified Arabic"/>
          <w:sz w:val="24"/>
          <w:szCs w:val="24"/>
          <w:rtl/>
        </w:rPr>
        <w:t>في ضوء أهداف الدراسة وغاياتها، وفي ضوء الارتباط بين المتغيرات</w:t>
      </w:r>
      <w:r w:rsidRPr="00E87187">
        <w:rPr>
          <w:rFonts w:cs="Simplified Arabic"/>
          <w:sz w:val="24"/>
          <w:szCs w:val="24"/>
        </w:rPr>
        <w:t>:</w:t>
      </w:r>
    </w:p>
    <w:p w14:paraId="4499384B" w14:textId="538D5FF1" w:rsidR="00E87187" w:rsidRPr="00E87187" w:rsidRDefault="00E87187" w:rsidP="00E87187">
      <w:pPr>
        <w:pStyle w:val="a3"/>
        <w:numPr>
          <w:ilvl w:val="0"/>
          <w:numId w:val="5"/>
        </w:numPr>
        <w:bidi/>
        <w:spacing w:after="0" w:line="360" w:lineRule="auto"/>
        <w:jc w:val="both"/>
        <w:rPr>
          <w:rFonts w:ascii="Simplified Arabic" w:hAnsi="Simplified Arabic" w:cs="Simplified Arabic"/>
          <w:sz w:val="24"/>
          <w:szCs w:val="24"/>
          <w:rtl/>
        </w:rPr>
      </w:pPr>
      <w:r w:rsidRPr="00E87187">
        <w:rPr>
          <w:rFonts w:ascii="Simplified Arabic" w:hAnsi="Simplified Arabic" w:cs="Simplified Arabic"/>
          <w:sz w:val="24"/>
          <w:szCs w:val="24"/>
          <w:rtl/>
        </w:rPr>
        <w:t>المتغير المستقل: تقنيات التحول الرقمي وأثرها على إدارة المشاريع</w:t>
      </w:r>
      <w:r>
        <w:rPr>
          <w:rFonts w:ascii="Simplified Arabic" w:hAnsi="Simplified Arabic" w:cs="Simplified Arabic" w:hint="cs"/>
          <w:sz w:val="24"/>
          <w:szCs w:val="24"/>
          <w:rtl/>
        </w:rPr>
        <w:t>.</w:t>
      </w:r>
    </w:p>
    <w:p w14:paraId="45115F20" w14:textId="377C8713" w:rsidR="00E87187" w:rsidRPr="00E87187" w:rsidRDefault="00E87187" w:rsidP="00E87187">
      <w:pPr>
        <w:pStyle w:val="a3"/>
        <w:numPr>
          <w:ilvl w:val="0"/>
          <w:numId w:val="5"/>
        </w:numPr>
        <w:bidi/>
        <w:spacing w:after="0" w:line="360" w:lineRule="auto"/>
        <w:jc w:val="both"/>
        <w:rPr>
          <w:rFonts w:ascii="Simplified Arabic" w:hAnsi="Simplified Arabic" w:cs="Simplified Arabic"/>
          <w:sz w:val="24"/>
          <w:szCs w:val="24"/>
          <w:rtl/>
        </w:rPr>
      </w:pPr>
      <w:r w:rsidRPr="00E87187">
        <w:rPr>
          <w:rFonts w:ascii="Simplified Arabic" w:hAnsi="Simplified Arabic" w:cs="Simplified Arabic"/>
          <w:sz w:val="24"/>
          <w:szCs w:val="24"/>
          <w:rtl/>
        </w:rPr>
        <w:t>المتغير التابع: فعالية إدارة المشروع</w:t>
      </w:r>
      <w:r>
        <w:rPr>
          <w:rFonts w:ascii="Simplified Arabic" w:hAnsi="Simplified Arabic" w:cs="Simplified Arabic" w:hint="cs"/>
          <w:sz w:val="24"/>
          <w:szCs w:val="24"/>
          <w:rtl/>
        </w:rPr>
        <w:t>.</w:t>
      </w:r>
    </w:p>
    <w:p w14:paraId="467B2C36" w14:textId="21782F08" w:rsidR="00E87187" w:rsidRPr="00E87187" w:rsidRDefault="00E87187" w:rsidP="00E87187">
      <w:pPr>
        <w:spacing w:after="0" w:line="360" w:lineRule="auto"/>
        <w:ind w:left="284" w:right="57"/>
        <w:contextualSpacing/>
        <w:jc w:val="both"/>
        <w:rPr>
          <w:rFonts w:cs="Simplified Arabic"/>
          <w:sz w:val="24"/>
          <w:szCs w:val="24"/>
        </w:rPr>
      </w:pPr>
      <w:r w:rsidRPr="00E87187">
        <w:rPr>
          <w:rFonts w:cs="Simplified Arabic"/>
          <w:sz w:val="24"/>
          <w:szCs w:val="24"/>
          <w:rtl/>
        </w:rPr>
        <w:t>في أسئلة الدراسة يمكن أن نطرح العديد من الأسئلة التي يمكنها ان تطرح العديد م</w:t>
      </w:r>
      <w:r>
        <w:rPr>
          <w:rFonts w:cs="Simplified Arabic"/>
          <w:sz w:val="24"/>
          <w:szCs w:val="24"/>
          <w:rtl/>
        </w:rPr>
        <w:t>ن الاستفسارات حول الدراسة، ومن</w:t>
      </w:r>
      <w:r>
        <w:rPr>
          <w:rFonts w:cs="Simplified Arabic" w:hint="cs"/>
          <w:sz w:val="24"/>
          <w:szCs w:val="24"/>
          <w:rtl/>
        </w:rPr>
        <w:t>ها:</w:t>
      </w:r>
    </w:p>
    <w:p w14:paraId="7E5BE86F" w14:textId="77777777" w:rsidR="00E87187" w:rsidRPr="00E87187" w:rsidRDefault="00E87187" w:rsidP="00E87187">
      <w:pPr>
        <w:pStyle w:val="a3"/>
        <w:numPr>
          <w:ilvl w:val="0"/>
          <w:numId w:val="5"/>
        </w:numPr>
        <w:bidi/>
        <w:spacing w:after="0" w:line="360" w:lineRule="auto"/>
        <w:jc w:val="both"/>
        <w:rPr>
          <w:rFonts w:ascii="Simplified Arabic" w:hAnsi="Simplified Arabic" w:cs="Simplified Arabic"/>
          <w:sz w:val="24"/>
          <w:szCs w:val="24"/>
          <w:rtl/>
        </w:rPr>
      </w:pPr>
      <w:r w:rsidRPr="00E87187">
        <w:rPr>
          <w:rFonts w:ascii="Simplified Arabic" w:hAnsi="Simplified Arabic" w:cs="Simplified Arabic"/>
          <w:sz w:val="24"/>
          <w:szCs w:val="24"/>
          <w:rtl/>
        </w:rPr>
        <w:lastRenderedPageBreak/>
        <w:t>كيف تؤثر استراتيجيات إدارة المشاريع المختلفة على معدلات نجاح مبادرات التحول الرقمي في المملكة العربية السعودية؟</w:t>
      </w:r>
    </w:p>
    <w:p w14:paraId="012EA824" w14:textId="77B0FC75" w:rsidR="00E87187" w:rsidRPr="004A0691" w:rsidRDefault="00E87187" w:rsidP="001C3056">
      <w:pPr>
        <w:pStyle w:val="a3"/>
        <w:numPr>
          <w:ilvl w:val="0"/>
          <w:numId w:val="5"/>
        </w:numPr>
        <w:bidi/>
        <w:spacing w:after="0" w:line="360" w:lineRule="auto"/>
        <w:jc w:val="both"/>
        <w:rPr>
          <w:rFonts w:ascii="Simplified Arabic" w:hAnsi="Simplified Arabic" w:cs="Simplified Arabic"/>
          <w:sz w:val="24"/>
          <w:szCs w:val="24"/>
          <w:rtl/>
        </w:rPr>
      </w:pPr>
      <w:r w:rsidRPr="004A0691">
        <w:rPr>
          <w:rFonts w:ascii="Simplified Arabic" w:hAnsi="Simplified Arabic" w:cs="Simplified Arabic"/>
          <w:sz w:val="24"/>
          <w:szCs w:val="24"/>
          <w:rtl/>
        </w:rPr>
        <w:t>ما هي العقبات الفريدة التي تواجهها مشاريع التحول الرقمي في المملكة العربية السعودية، وكيف</w:t>
      </w:r>
      <w:r w:rsidR="004A0691" w:rsidRPr="004A0691">
        <w:rPr>
          <w:rFonts w:ascii="Simplified Arabic" w:hAnsi="Simplified Arabic" w:cs="Simplified Arabic" w:hint="cs"/>
          <w:sz w:val="24"/>
          <w:szCs w:val="24"/>
          <w:rtl/>
        </w:rPr>
        <w:t xml:space="preserve"> </w:t>
      </w:r>
      <w:r w:rsidRPr="004A0691">
        <w:rPr>
          <w:rFonts w:ascii="Simplified Arabic" w:hAnsi="Simplified Arabic" w:cs="Simplified Arabic"/>
          <w:sz w:val="24"/>
          <w:szCs w:val="24"/>
          <w:rtl/>
        </w:rPr>
        <w:t>يمكن أن تساعد ممارسات إدارة المشاريع في التغلب عليها؟</w:t>
      </w:r>
    </w:p>
    <w:p w14:paraId="75F5292B" w14:textId="77777777" w:rsidR="00E87187" w:rsidRPr="00E87187" w:rsidRDefault="00E87187" w:rsidP="00E87187">
      <w:pPr>
        <w:pStyle w:val="a3"/>
        <w:numPr>
          <w:ilvl w:val="0"/>
          <w:numId w:val="5"/>
        </w:numPr>
        <w:bidi/>
        <w:spacing w:after="0" w:line="360" w:lineRule="auto"/>
        <w:jc w:val="both"/>
        <w:rPr>
          <w:rFonts w:ascii="Simplified Arabic" w:hAnsi="Simplified Arabic" w:cs="Simplified Arabic"/>
          <w:sz w:val="24"/>
          <w:szCs w:val="24"/>
          <w:rtl/>
        </w:rPr>
      </w:pPr>
      <w:r w:rsidRPr="00E87187">
        <w:rPr>
          <w:rFonts w:ascii="Simplified Arabic" w:hAnsi="Simplified Arabic" w:cs="Simplified Arabic"/>
          <w:sz w:val="24"/>
          <w:szCs w:val="24"/>
          <w:rtl/>
        </w:rPr>
        <w:t>ما هي أساليب إدارة المشاريع الأكثر شيوعا لمبادرات التحول الرقمي في المملكة العربية السعودية وما مدى فعاليتها؟</w:t>
      </w:r>
    </w:p>
    <w:p w14:paraId="59394A63" w14:textId="40CFA26B" w:rsidR="00E87187" w:rsidRPr="00E87187" w:rsidRDefault="00E87187" w:rsidP="00E87187">
      <w:pPr>
        <w:pStyle w:val="a3"/>
        <w:numPr>
          <w:ilvl w:val="0"/>
          <w:numId w:val="5"/>
        </w:numPr>
        <w:bidi/>
        <w:spacing w:after="0" w:line="360" w:lineRule="auto"/>
        <w:jc w:val="both"/>
        <w:rPr>
          <w:rFonts w:ascii="Simplified Arabic" w:hAnsi="Simplified Arabic" w:cs="Simplified Arabic"/>
          <w:sz w:val="24"/>
          <w:szCs w:val="24"/>
          <w:rtl/>
        </w:rPr>
      </w:pPr>
      <w:r w:rsidRPr="00E87187">
        <w:rPr>
          <w:rFonts w:ascii="Simplified Arabic" w:hAnsi="Simplified Arabic" w:cs="Simplified Arabic"/>
          <w:sz w:val="24"/>
          <w:szCs w:val="24"/>
          <w:rtl/>
        </w:rPr>
        <w:t>ما هي أفضل الممارسات لتنفيذ مبادرات التحول الرقمي بنجاح في المملكة العربية السعودية؟</w:t>
      </w:r>
    </w:p>
    <w:p w14:paraId="05E78F69" w14:textId="19B3B4F2" w:rsidR="00E87187" w:rsidRPr="00E87187" w:rsidRDefault="00E87187" w:rsidP="00E87187">
      <w:pPr>
        <w:pStyle w:val="a3"/>
        <w:numPr>
          <w:ilvl w:val="0"/>
          <w:numId w:val="5"/>
        </w:numPr>
        <w:bidi/>
        <w:spacing w:after="0" w:line="360" w:lineRule="auto"/>
        <w:jc w:val="both"/>
        <w:rPr>
          <w:rFonts w:ascii="Simplified Arabic" w:hAnsi="Simplified Arabic" w:cs="Simplified Arabic"/>
          <w:sz w:val="24"/>
          <w:szCs w:val="24"/>
          <w:rtl/>
        </w:rPr>
      </w:pPr>
      <w:r w:rsidRPr="00E87187">
        <w:rPr>
          <w:rFonts w:ascii="Simplified Arabic" w:hAnsi="Simplified Arabic" w:cs="Simplified Arabic"/>
          <w:sz w:val="24"/>
          <w:szCs w:val="24"/>
          <w:rtl/>
        </w:rPr>
        <w:t>كيف تؤثر مناهج إدارة المشاريع المختلفة</w:t>
      </w:r>
      <w:r w:rsidRPr="00E87187">
        <w:rPr>
          <w:rFonts w:ascii="Simplified Arabic" w:hAnsi="Simplified Arabic" w:cs="Simplified Arabic"/>
          <w:sz w:val="24"/>
          <w:szCs w:val="24"/>
        </w:rPr>
        <w:t xml:space="preserve"> (Agile </w:t>
      </w:r>
      <w:r w:rsidRPr="00E87187">
        <w:rPr>
          <w:rFonts w:ascii="Simplified Arabic" w:hAnsi="Simplified Arabic" w:cs="Simplified Arabic"/>
          <w:sz w:val="24"/>
          <w:szCs w:val="24"/>
          <w:rtl/>
        </w:rPr>
        <w:t>و</w:t>
      </w:r>
      <w:r w:rsidRPr="00E87187">
        <w:rPr>
          <w:rFonts w:ascii="Simplified Arabic" w:hAnsi="Simplified Arabic" w:cs="Simplified Arabic"/>
          <w:sz w:val="24"/>
          <w:szCs w:val="24"/>
        </w:rPr>
        <w:t xml:space="preserve"> Waterfall </w:t>
      </w:r>
      <w:r w:rsidRPr="00E87187">
        <w:rPr>
          <w:rFonts w:ascii="Simplified Arabic" w:hAnsi="Simplified Arabic" w:cs="Simplified Arabic"/>
          <w:sz w:val="24"/>
          <w:szCs w:val="24"/>
          <w:rtl/>
        </w:rPr>
        <w:t>و</w:t>
      </w:r>
      <w:r w:rsidRPr="00E87187">
        <w:rPr>
          <w:rFonts w:ascii="Simplified Arabic" w:hAnsi="Simplified Arabic" w:cs="Simplified Arabic"/>
          <w:sz w:val="24"/>
          <w:szCs w:val="24"/>
        </w:rPr>
        <w:t xml:space="preserve"> PRINCE2) </w:t>
      </w:r>
      <w:r w:rsidRPr="00E87187">
        <w:rPr>
          <w:rFonts w:ascii="Simplified Arabic" w:hAnsi="Simplified Arabic" w:cs="Simplified Arabic"/>
          <w:sz w:val="24"/>
          <w:szCs w:val="24"/>
          <w:rtl/>
        </w:rPr>
        <w:t>على معدلات نجاح</w:t>
      </w:r>
      <w:r>
        <w:rPr>
          <w:rFonts w:ascii="Simplified Arabic" w:hAnsi="Simplified Arabic" w:cs="Simplified Arabic" w:hint="cs"/>
          <w:sz w:val="24"/>
          <w:szCs w:val="24"/>
          <w:rtl/>
        </w:rPr>
        <w:t>.</w:t>
      </w:r>
    </w:p>
    <w:p w14:paraId="1F7561A6" w14:textId="77777777" w:rsidR="00E87187" w:rsidRPr="00E87187" w:rsidRDefault="00E87187" w:rsidP="00E87187">
      <w:pPr>
        <w:pStyle w:val="a3"/>
        <w:numPr>
          <w:ilvl w:val="0"/>
          <w:numId w:val="5"/>
        </w:numPr>
        <w:bidi/>
        <w:spacing w:after="0" w:line="360" w:lineRule="auto"/>
        <w:jc w:val="both"/>
        <w:rPr>
          <w:rFonts w:ascii="Simplified Arabic" w:hAnsi="Simplified Arabic" w:cs="Simplified Arabic"/>
          <w:sz w:val="24"/>
          <w:szCs w:val="24"/>
          <w:rtl/>
        </w:rPr>
      </w:pPr>
      <w:r w:rsidRPr="00E87187">
        <w:rPr>
          <w:rFonts w:ascii="Simplified Arabic" w:hAnsi="Simplified Arabic" w:cs="Simplified Arabic"/>
          <w:sz w:val="24"/>
          <w:szCs w:val="24"/>
          <w:rtl/>
        </w:rPr>
        <w:t>مبادرات التحول الرقمي في المملكة العربية السعودية؟</w:t>
      </w:r>
    </w:p>
    <w:p w14:paraId="752FE11D" w14:textId="7F1DFFC6" w:rsidR="00E87187" w:rsidRPr="00E87187" w:rsidRDefault="00E87187" w:rsidP="00E87187">
      <w:pPr>
        <w:pStyle w:val="a3"/>
        <w:numPr>
          <w:ilvl w:val="0"/>
          <w:numId w:val="5"/>
        </w:numPr>
        <w:bidi/>
        <w:spacing w:after="0" w:line="360" w:lineRule="auto"/>
        <w:jc w:val="both"/>
        <w:rPr>
          <w:rFonts w:ascii="Simplified Arabic" w:hAnsi="Simplified Arabic" w:cs="Simplified Arabic"/>
          <w:sz w:val="24"/>
          <w:szCs w:val="24"/>
          <w:rtl/>
        </w:rPr>
      </w:pPr>
      <w:r w:rsidRPr="00E87187">
        <w:rPr>
          <w:rFonts w:ascii="Simplified Arabic" w:hAnsi="Simplified Arabic" w:cs="Simplified Arabic"/>
          <w:sz w:val="24"/>
          <w:szCs w:val="24"/>
          <w:rtl/>
        </w:rPr>
        <w:t>ما هي استراتيجيات إدارة المشاريع المحددة التي تعتبر حاسمة لنجاح مبادرات التحول الرقمي في هذا السياق؟</w:t>
      </w:r>
    </w:p>
    <w:p w14:paraId="633941E2" w14:textId="7BD6B69C" w:rsidR="00BE44B7" w:rsidRDefault="00BE44B7" w:rsidP="00E87187">
      <w:pPr>
        <w:spacing w:after="0"/>
        <w:jc w:val="left"/>
        <w:rPr>
          <w:rFonts w:ascii="Simplified Arabic" w:eastAsia="Simplified Arabic" w:hAnsi="Simplified Arabic" w:cs="Simplified Arabic"/>
          <w:b/>
          <w:bCs/>
          <w:sz w:val="28"/>
          <w:szCs w:val="28"/>
          <w:rtl/>
          <w:lang w:bidi="ar-EG"/>
        </w:rPr>
      </w:pPr>
      <w:bookmarkStart w:id="5" w:name="سادسامنهجيةالدراسة22"/>
      <w:bookmarkEnd w:id="5"/>
    </w:p>
    <w:p w14:paraId="65176C91" w14:textId="77287248" w:rsidR="00E87187" w:rsidRDefault="00CD50B3" w:rsidP="00E87187">
      <w:pPr>
        <w:spacing w:after="0"/>
        <w:jc w:val="left"/>
        <w:rPr>
          <w:rFonts w:ascii="Simplified Arabic" w:eastAsia="Simplified Arabic" w:hAnsi="Simplified Arabic" w:cs="Simplified Arabic"/>
          <w:b/>
          <w:bCs/>
          <w:sz w:val="28"/>
          <w:szCs w:val="28"/>
          <w:rtl/>
          <w:lang w:bidi="ar-EG"/>
        </w:rPr>
      </w:pPr>
      <w:r w:rsidRPr="00E87187">
        <w:rPr>
          <w:rFonts w:ascii="Simplified Arabic" w:eastAsia="Simplified Arabic" w:hAnsi="Simplified Arabic" w:cs="Simplified Arabic"/>
          <w:b/>
          <w:bCs/>
          <w:noProof/>
          <w:sz w:val="28"/>
          <w:szCs w:val="28"/>
        </w:rPr>
        <w:drawing>
          <wp:anchor distT="0" distB="0" distL="114300" distR="114300" simplePos="0" relativeHeight="251660288" behindDoc="1" locked="0" layoutInCell="1" allowOverlap="1" wp14:anchorId="499A3361" wp14:editId="7E2C3055">
            <wp:simplePos x="0" y="0"/>
            <wp:positionH relativeFrom="margin">
              <wp:align>right</wp:align>
            </wp:positionH>
            <wp:positionV relativeFrom="paragraph">
              <wp:posOffset>197485</wp:posOffset>
            </wp:positionV>
            <wp:extent cx="5724525" cy="3219450"/>
            <wp:effectExtent l="0" t="0" r="0" b="0"/>
            <wp:wrapNone/>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anchor>
        </w:drawing>
      </w:r>
    </w:p>
    <w:p w14:paraId="7070920A" w14:textId="77777777" w:rsidR="00E87187" w:rsidRPr="00E87187" w:rsidRDefault="00E87187" w:rsidP="00E87187">
      <w:pPr>
        <w:spacing w:after="0"/>
        <w:jc w:val="left"/>
        <w:rPr>
          <w:rFonts w:ascii="Simplified Arabic" w:eastAsia="Simplified Arabic" w:hAnsi="Simplified Arabic" w:cs="Simplified Arabic"/>
          <w:b/>
          <w:bCs/>
          <w:sz w:val="28"/>
          <w:szCs w:val="28"/>
          <w:rtl/>
          <w:lang w:bidi="ar-EG"/>
        </w:rPr>
      </w:pPr>
    </w:p>
    <w:p w14:paraId="1A29E659" w14:textId="77777777" w:rsidR="00BE44B7" w:rsidRDefault="00BE44B7">
      <w:pPr>
        <w:spacing w:after="0"/>
        <w:ind w:left="957" w:hanging="10"/>
        <w:jc w:val="left"/>
        <w:rPr>
          <w:rFonts w:ascii="Simplified Arabic" w:eastAsia="Simplified Arabic" w:hAnsi="Simplified Arabic" w:cs="Simplified Arabic"/>
          <w:b/>
          <w:bCs/>
          <w:sz w:val="28"/>
          <w:szCs w:val="28"/>
          <w:rtl/>
          <w:lang w:bidi="ar-EG"/>
        </w:rPr>
      </w:pPr>
    </w:p>
    <w:p w14:paraId="68C3E2AA" w14:textId="77777777" w:rsidR="00BE44B7" w:rsidRDefault="00BE44B7">
      <w:pPr>
        <w:spacing w:after="0"/>
        <w:ind w:left="957" w:hanging="10"/>
        <w:jc w:val="left"/>
        <w:rPr>
          <w:rFonts w:ascii="Simplified Arabic" w:eastAsia="Simplified Arabic" w:hAnsi="Simplified Arabic" w:cs="Simplified Arabic"/>
          <w:b/>
          <w:bCs/>
          <w:sz w:val="28"/>
          <w:szCs w:val="28"/>
          <w:rtl/>
          <w:lang w:bidi="ar-EG"/>
        </w:rPr>
      </w:pPr>
    </w:p>
    <w:p w14:paraId="2A8344A8" w14:textId="77777777" w:rsidR="00BE44B7" w:rsidRDefault="00BE44B7">
      <w:pPr>
        <w:spacing w:after="0"/>
        <w:ind w:left="957" w:hanging="10"/>
        <w:jc w:val="left"/>
        <w:rPr>
          <w:rFonts w:ascii="Simplified Arabic" w:eastAsia="Simplified Arabic" w:hAnsi="Simplified Arabic" w:cs="Simplified Arabic"/>
          <w:b/>
          <w:bCs/>
          <w:sz w:val="28"/>
          <w:szCs w:val="28"/>
          <w:rtl/>
          <w:lang w:bidi="ar-EG"/>
        </w:rPr>
      </w:pPr>
    </w:p>
    <w:p w14:paraId="1E21E87F" w14:textId="36531E68" w:rsidR="00BE44B7" w:rsidRDefault="008C2713" w:rsidP="008C2713">
      <w:pPr>
        <w:tabs>
          <w:tab w:val="left" w:pos="2143"/>
        </w:tabs>
        <w:spacing w:after="0"/>
        <w:ind w:left="957" w:hanging="10"/>
        <w:jc w:val="left"/>
        <w:rPr>
          <w:rFonts w:ascii="Simplified Arabic" w:eastAsia="Simplified Arabic" w:hAnsi="Simplified Arabic" w:cs="Simplified Arabic"/>
          <w:b/>
          <w:bCs/>
          <w:sz w:val="28"/>
          <w:szCs w:val="28"/>
          <w:rtl/>
          <w:lang w:bidi="ar-EG"/>
        </w:rPr>
      </w:pPr>
      <w:r>
        <w:rPr>
          <w:rFonts w:ascii="Simplified Arabic" w:eastAsia="Simplified Arabic" w:hAnsi="Simplified Arabic" w:cs="Simplified Arabic"/>
          <w:b/>
          <w:bCs/>
          <w:sz w:val="28"/>
          <w:szCs w:val="28"/>
          <w:rtl/>
          <w:lang w:bidi="ar-EG"/>
        </w:rPr>
        <w:tab/>
      </w:r>
      <w:r>
        <w:rPr>
          <w:rFonts w:ascii="Simplified Arabic" w:eastAsia="Simplified Arabic" w:hAnsi="Simplified Arabic" w:cs="Simplified Arabic"/>
          <w:b/>
          <w:bCs/>
          <w:sz w:val="28"/>
          <w:szCs w:val="28"/>
          <w:rtl/>
          <w:lang w:bidi="ar-EG"/>
        </w:rPr>
        <w:tab/>
      </w:r>
    </w:p>
    <w:p w14:paraId="745D0F51" w14:textId="77777777" w:rsidR="00BE44B7" w:rsidRDefault="00BE44B7">
      <w:pPr>
        <w:spacing w:after="0"/>
        <w:ind w:left="957" w:hanging="10"/>
        <w:jc w:val="left"/>
        <w:rPr>
          <w:rFonts w:ascii="Simplified Arabic" w:eastAsia="Simplified Arabic" w:hAnsi="Simplified Arabic" w:cs="Simplified Arabic"/>
          <w:b/>
          <w:bCs/>
          <w:sz w:val="28"/>
          <w:szCs w:val="28"/>
          <w:rtl/>
          <w:lang w:bidi="ar-EG"/>
        </w:rPr>
      </w:pPr>
    </w:p>
    <w:p w14:paraId="6EB0E646" w14:textId="427B33B2" w:rsidR="00BE44B7" w:rsidRDefault="00BE44B7">
      <w:pPr>
        <w:spacing w:after="0"/>
        <w:ind w:left="957" w:hanging="10"/>
        <w:jc w:val="left"/>
        <w:rPr>
          <w:rFonts w:ascii="Simplified Arabic" w:eastAsia="Simplified Arabic" w:hAnsi="Simplified Arabic" w:cs="Simplified Arabic"/>
          <w:b/>
          <w:bCs/>
          <w:sz w:val="28"/>
          <w:szCs w:val="28"/>
          <w:rtl/>
          <w:lang w:bidi="ar-EG"/>
        </w:rPr>
      </w:pPr>
    </w:p>
    <w:p w14:paraId="0B7B1513" w14:textId="0D1ECF25" w:rsidR="00E87187" w:rsidRDefault="00E87187">
      <w:pPr>
        <w:spacing w:after="0"/>
        <w:ind w:left="957" w:hanging="10"/>
        <w:jc w:val="left"/>
        <w:rPr>
          <w:rFonts w:ascii="Simplified Arabic" w:eastAsia="Simplified Arabic" w:hAnsi="Simplified Arabic" w:cs="Simplified Arabic"/>
          <w:b/>
          <w:bCs/>
          <w:sz w:val="28"/>
          <w:szCs w:val="28"/>
          <w:rtl/>
          <w:lang w:bidi="ar-EG"/>
        </w:rPr>
      </w:pPr>
    </w:p>
    <w:p w14:paraId="71FD83AC" w14:textId="77777777" w:rsidR="00E87187" w:rsidRDefault="00E87187">
      <w:pPr>
        <w:spacing w:after="0"/>
        <w:ind w:left="957" w:hanging="10"/>
        <w:jc w:val="left"/>
        <w:rPr>
          <w:rFonts w:ascii="Simplified Arabic" w:eastAsia="Simplified Arabic" w:hAnsi="Simplified Arabic" w:cs="Simplified Arabic"/>
          <w:b/>
          <w:bCs/>
          <w:sz w:val="28"/>
          <w:szCs w:val="28"/>
          <w:rtl/>
          <w:lang w:bidi="ar-EG"/>
        </w:rPr>
      </w:pPr>
    </w:p>
    <w:p w14:paraId="083C623A" w14:textId="77777777" w:rsidR="00BE44B7" w:rsidRDefault="00BE44B7">
      <w:pPr>
        <w:spacing w:after="0"/>
        <w:ind w:left="957" w:hanging="10"/>
        <w:jc w:val="left"/>
        <w:rPr>
          <w:rFonts w:ascii="Simplified Arabic" w:eastAsia="Simplified Arabic" w:hAnsi="Simplified Arabic" w:cs="Simplified Arabic"/>
          <w:b/>
          <w:bCs/>
          <w:sz w:val="28"/>
          <w:szCs w:val="28"/>
          <w:rtl/>
          <w:lang w:bidi="ar-EG"/>
        </w:rPr>
      </w:pPr>
    </w:p>
    <w:p w14:paraId="1B113F3F" w14:textId="77777777" w:rsidR="00CD50B3" w:rsidRDefault="00CD50B3">
      <w:pPr>
        <w:spacing w:after="0"/>
        <w:ind w:left="957" w:hanging="10"/>
        <w:jc w:val="left"/>
        <w:rPr>
          <w:rFonts w:ascii="Simplified Arabic" w:eastAsia="Simplified Arabic" w:hAnsi="Simplified Arabic" w:cs="Simplified Arabic"/>
          <w:b/>
          <w:bCs/>
          <w:sz w:val="28"/>
          <w:szCs w:val="28"/>
          <w:rtl/>
        </w:rPr>
      </w:pPr>
    </w:p>
    <w:p w14:paraId="7EEA24C5" w14:textId="77777777" w:rsidR="00CD50B3" w:rsidRDefault="00CD50B3">
      <w:pPr>
        <w:spacing w:after="0"/>
        <w:ind w:left="957" w:hanging="10"/>
        <w:jc w:val="left"/>
        <w:rPr>
          <w:rFonts w:ascii="Simplified Arabic" w:eastAsia="Simplified Arabic" w:hAnsi="Simplified Arabic" w:cs="Simplified Arabic"/>
          <w:b/>
          <w:bCs/>
          <w:sz w:val="28"/>
          <w:szCs w:val="28"/>
          <w:rtl/>
        </w:rPr>
      </w:pPr>
    </w:p>
    <w:p w14:paraId="4A04F6DE" w14:textId="77777777" w:rsidR="00CD50B3" w:rsidRDefault="00CD50B3">
      <w:pPr>
        <w:spacing w:after="0"/>
        <w:ind w:left="957" w:hanging="10"/>
        <w:jc w:val="left"/>
        <w:rPr>
          <w:rFonts w:ascii="Simplified Arabic" w:eastAsia="Simplified Arabic" w:hAnsi="Simplified Arabic" w:cs="Simplified Arabic"/>
          <w:b/>
          <w:bCs/>
          <w:sz w:val="28"/>
          <w:szCs w:val="28"/>
          <w:rtl/>
        </w:rPr>
      </w:pPr>
    </w:p>
    <w:p w14:paraId="3909C88E" w14:textId="1E6CE7C3" w:rsidR="00760E26" w:rsidRPr="00DA6BA3" w:rsidRDefault="00000DBD">
      <w:pPr>
        <w:spacing w:after="0"/>
        <w:ind w:left="957" w:hanging="10"/>
        <w:jc w:val="left"/>
        <w:rPr>
          <w:sz w:val="28"/>
          <w:szCs w:val="28"/>
        </w:rPr>
      </w:pPr>
      <w:r w:rsidRPr="00DA6BA3">
        <w:rPr>
          <w:rFonts w:ascii="Simplified Arabic" w:eastAsia="Simplified Arabic" w:hAnsi="Simplified Arabic" w:cs="Simplified Arabic"/>
          <w:b/>
          <w:bCs/>
          <w:sz w:val="28"/>
          <w:szCs w:val="28"/>
          <w:rtl/>
        </w:rPr>
        <w:t xml:space="preserve"> </w:t>
      </w:r>
      <w:r w:rsidRPr="00DA6BA3">
        <w:rPr>
          <w:rFonts w:ascii="Simplified Arabic" w:eastAsia="Simplified Arabic" w:hAnsi="Simplified Arabic" w:cs="Simplified Arabic"/>
          <w:sz w:val="28"/>
          <w:szCs w:val="28"/>
          <w:rtl/>
        </w:rPr>
        <w:t xml:space="preserve"> </w:t>
      </w:r>
    </w:p>
    <w:bookmarkEnd w:id="3"/>
    <w:p w14:paraId="2BF3AA54" w14:textId="77777777" w:rsidR="00FA591A" w:rsidRPr="00277E8D" w:rsidRDefault="00000DBD" w:rsidP="00BE44B7">
      <w:pPr>
        <w:spacing w:after="0"/>
        <w:jc w:val="left"/>
        <w:rPr>
          <w:rFonts w:ascii="Simplified Arabic" w:eastAsia="Simplified Arabic" w:hAnsi="Simplified Arabic" w:cs="Simplified Arabic"/>
          <w:sz w:val="28"/>
          <w:szCs w:val="28"/>
          <w:rtl/>
        </w:rPr>
      </w:pPr>
      <w:r w:rsidRPr="00277E8D">
        <w:rPr>
          <w:rFonts w:ascii="Simplified Arabic" w:eastAsia="Simplified Arabic" w:hAnsi="Simplified Arabic" w:cs="Simplified Arabic"/>
          <w:sz w:val="28"/>
          <w:szCs w:val="28"/>
          <w:rtl/>
        </w:rPr>
        <w:lastRenderedPageBreak/>
        <w:t>المنهجية:</w:t>
      </w:r>
    </w:p>
    <w:p w14:paraId="774BF8E8" w14:textId="77777777" w:rsidR="00FA591A" w:rsidRPr="00ED17E2" w:rsidRDefault="00FA591A" w:rsidP="00FA591A">
      <w:pPr>
        <w:spacing w:after="0" w:line="360" w:lineRule="auto"/>
        <w:ind w:left="284" w:right="57"/>
        <w:contextualSpacing/>
        <w:jc w:val="both"/>
        <w:rPr>
          <w:rFonts w:asciiTheme="minorHAnsi" w:hAnsiTheme="minorHAnsi" w:cs="Simplified Arabic"/>
          <w:sz w:val="24"/>
          <w:szCs w:val="24"/>
          <w:rtl/>
        </w:rPr>
      </w:pPr>
      <w:r w:rsidRPr="00ED17E2">
        <w:rPr>
          <w:rFonts w:asciiTheme="minorHAnsi" w:hAnsiTheme="minorHAnsi" w:cs="Simplified Arabic"/>
          <w:sz w:val="24"/>
          <w:szCs w:val="24"/>
          <w:rtl/>
        </w:rPr>
        <w:t>تعتمد هذه الدراسة على المنهجية الكمية لتحقيق أهدافها المتعلقة بفهم تأثير استخدام تقنيات إدارة المشاريع على تنفيذ مشاريع التحول الرقمي في المملكة العربية السعودية تهدف المنهجية الكمية إلى جمع</w:t>
      </w:r>
      <w:r w:rsidRPr="00ED17E2">
        <w:rPr>
          <w:rFonts w:asciiTheme="minorHAnsi" w:hAnsiTheme="minorHAnsi" w:cs="Simplified Arabic" w:hint="cs"/>
          <w:sz w:val="24"/>
          <w:szCs w:val="24"/>
          <w:rtl/>
        </w:rPr>
        <w:t xml:space="preserve"> </w:t>
      </w:r>
      <w:r w:rsidRPr="00ED17E2">
        <w:rPr>
          <w:rFonts w:asciiTheme="minorHAnsi" w:hAnsiTheme="minorHAnsi" w:cs="Simplified Arabic"/>
          <w:sz w:val="24"/>
          <w:szCs w:val="24"/>
          <w:rtl/>
        </w:rPr>
        <w:t>بيانات قابلة للقياس وتحليلها إحصائيا للوصول إلى استنتاجات دقيقة وموثوقة</w:t>
      </w:r>
      <w:r w:rsidRPr="00ED17E2">
        <w:rPr>
          <w:rFonts w:asciiTheme="minorHAnsi" w:hAnsiTheme="minorHAnsi" w:cs="Simplified Arabic"/>
          <w:sz w:val="24"/>
          <w:szCs w:val="24"/>
        </w:rPr>
        <w:t>.</w:t>
      </w:r>
    </w:p>
    <w:p w14:paraId="3898E267" w14:textId="77777777" w:rsidR="00FA591A" w:rsidRPr="00ED17E2" w:rsidRDefault="00FA591A" w:rsidP="00FA591A">
      <w:pPr>
        <w:spacing w:after="0" w:line="360" w:lineRule="auto"/>
        <w:ind w:left="284" w:right="57"/>
        <w:contextualSpacing/>
        <w:jc w:val="both"/>
        <w:rPr>
          <w:rFonts w:asciiTheme="minorHAnsi" w:hAnsiTheme="minorHAnsi" w:cs="Simplified Arabic"/>
          <w:sz w:val="24"/>
          <w:szCs w:val="24"/>
          <w:rtl/>
        </w:rPr>
      </w:pPr>
      <w:r w:rsidRPr="00ED17E2">
        <w:rPr>
          <w:rFonts w:asciiTheme="minorHAnsi" w:hAnsiTheme="minorHAnsi" w:cs="Simplified Arabic"/>
          <w:sz w:val="24"/>
          <w:szCs w:val="24"/>
          <w:rtl/>
        </w:rPr>
        <w:t>الأساليب الإحصائية المتبعة</w:t>
      </w:r>
      <w:r w:rsidRPr="00ED17E2">
        <w:rPr>
          <w:rFonts w:asciiTheme="minorHAnsi" w:hAnsiTheme="minorHAnsi" w:cs="Simplified Arabic" w:hint="cs"/>
          <w:sz w:val="24"/>
          <w:szCs w:val="24"/>
          <w:rtl/>
        </w:rPr>
        <w:t>:</w:t>
      </w:r>
    </w:p>
    <w:p w14:paraId="5C3268A7" w14:textId="77777777" w:rsidR="00FA591A" w:rsidRPr="00ED17E2" w:rsidRDefault="00FA591A" w:rsidP="00FA591A">
      <w:pPr>
        <w:spacing w:after="0" w:line="360" w:lineRule="auto"/>
        <w:ind w:left="284" w:right="57"/>
        <w:contextualSpacing/>
        <w:jc w:val="both"/>
        <w:rPr>
          <w:rFonts w:asciiTheme="minorHAnsi" w:hAnsiTheme="minorHAnsi" w:cs="Simplified Arabic"/>
          <w:sz w:val="24"/>
          <w:szCs w:val="24"/>
          <w:rtl/>
        </w:rPr>
      </w:pPr>
      <w:r w:rsidRPr="00ED17E2">
        <w:rPr>
          <w:rFonts w:asciiTheme="minorHAnsi" w:hAnsiTheme="minorHAnsi" w:cs="Simplified Arabic"/>
          <w:sz w:val="24"/>
          <w:szCs w:val="24"/>
          <w:rtl/>
        </w:rPr>
        <w:t>الغرض معالجة البيانات التي تم جمعها بواسطة أداة الدراسة وتحليلها واختبار فرضيات الدراسة تم إجراء العديد من التحليلات الوصفية والاستدلالية وذلك بالاستعانة ببرنامج الحزمة الاحصائية للعلوم الاجتماعية</w:t>
      </w:r>
      <w:r w:rsidRPr="00ED17E2">
        <w:rPr>
          <w:rFonts w:asciiTheme="minorHAnsi" w:hAnsiTheme="minorHAnsi" w:cs="Simplified Arabic" w:hint="cs"/>
          <w:sz w:val="24"/>
          <w:szCs w:val="24"/>
          <w:rtl/>
        </w:rPr>
        <w:t>.</w:t>
      </w:r>
    </w:p>
    <w:p w14:paraId="0EA5A93F" w14:textId="77777777" w:rsidR="00BE44B7" w:rsidRPr="00BE44B7" w:rsidRDefault="00BE44B7" w:rsidP="00BE44B7">
      <w:pPr>
        <w:spacing w:after="0" w:line="360" w:lineRule="auto"/>
        <w:ind w:left="284" w:right="57"/>
        <w:jc w:val="both"/>
        <w:rPr>
          <w:rFonts w:cs="Simplified Arabic"/>
          <w:sz w:val="24"/>
          <w:szCs w:val="24"/>
          <w:rtl/>
        </w:rPr>
      </w:pPr>
      <w:r w:rsidRPr="00BE44B7">
        <w:rPr>
          <w:rFonts w:cs="Simplified Arabic"/>
          <w:sz w:val="24"/>
          <w:szCs w:val="24"/>
          <w:rtl/>
        </w:rPr>
        <w:t>نجاح التحول الرقمي في المشاريع الرياضية</w:t>
      </w:r>
      <w:r w:rsidRPr="00BE44B7">
        <w:rPr>
          <w:rFonts w:cs="Simplified Arabic"/>
          <w:sz w:val="24"/>
          <w:szCs w:val="24"/>
        </w:rPr>
        <w:t>.</w:t>
      </w:r>
    </w:p>
    <w:p w14:paraId="045A9C66" w14:textId="2133D407" w:rsidR="00BE44B7" w:rsidRPr="00BE44B7" w:rsidRDefault="00BE44B7" w:rsidP="00BE44B7">
      <w:pPr>
        <w:spacing w:after="0" w:line="360" w:lineRule="auto"/>
        <w:ind w:left="284" w:right="57"/>
        <w:jc w:val="both"/>
        <w:rPr>
          <w:rFonts w:cs="Simplified Arabic"/>
          <w:sz w:val="24"/>
          <w:szCs w:val="24"/>
        </w:rPr>
      </w:pPr>
      <w:r w:rsidRPr="00BE44B7">
        <w:rPr>
          <w:rFonts w:cs="Simplified Arabic"/>
          <w:sz w:val="24"/>
          <w:szCs w:val="24"/>
          <w:rtl/>
        </w:rPr>
        <w:t>منهج الدراسة وإجراءات جمع البيانات</w:t>
      </w:r>
      <w:r>
        <w:rPr>
          <w:rFonts w:cs="Simplified Arabic" w:hint="cs"/>
          <w:sz w:val="24"/>
          <w:szCs w:val="24"/>
          <w:rtl/>
        </w:rPr>
        <w:t>.</w:t>
      </w:r>
      <w:r w:rsidRPr="00BE44B7">
        <w:rPr>
          <w:rFonts w:cs="Simplified Arabic" w:hint="cs"/>
          <w:sz w:val="24"/>
          <w:szCs w:val="24"/>
          <w:rtl/>
        </w:rPr>
        <w:t xml:space="preserve"> </w:t>
      </w:r>
    </w:p>
    <w:p w14:paraId="232EA59C" w14:textId="0A110DCF" w:rsidR="00BE44B7" w:rsidRDefault="00BE44B7" w:rsidP="00BE44B7">
      <w:pPr>
        <w:spacing w:after="0" w:line="360" w:lineRule="auto"/>
        <w:ind w:left="284" w:right="57"/>
        <w:jc w:val="both"/>
        <w:rPr>
          <w:rFonts w:cs="Simplified Arabic"/>
          <w:sz w:val="24"/>
          <w:szCs w:val="24"/>
          <w:rtl/>
        </w:rPr>
      </w:pPr>
      <w:r w:rsidRPr="00BE44B7">
        <w:rPr>
          <w:rFonts w:cs="Simplified Arabic"/>
          <w:sz w:val="24"/>
          <w:szCs w:val="24"/>
          <w:rtl/>
        </w:rPr>
        <w:t xml:space="preserve"> اعتمدنا في تحليلنا لأثر القدرات الرقمية في نجاح التحول الرقمي للمشاريع الريادية على المنهج الفرضي - الاستنباطي</w:t>
      </w:r>
      <w:r w:rsidRPr="00BE44B7">
        <w:rPr>
          <w:rFonts w:cs="Simplified Arabic"/>
          <w:sz w:val="24"/>
          <w:szCs w:val="24"/>
        </w:rPr>
        <w:t xml:space="preserve"> hypothetico-deductive method </w:t>
      </w:r>
      <w:r w:rsidRPr="00BE44B7">
        <w:rPr>
          <w:rFonts w:cs="Simplified Arabic"/>
          <w:sz w:val="24"/>
          <w:szCs w:val="24"/>
          <w:rtl/>
        </w:rPr>
        <w:t xml:space="preserve"> الذي يعتبر الانسب الطبيعة الموضوع، إذ تسعى بناءا</w:t>
      </w:r>
      <w:r>
        <w:rPr>
          <w:rFonts w:cs="Simplified Arabic" w:hint="cs"/>
          <w:sz w:val="24"/>
          <w:szCs w:val="24"/>
          <w:rtl/>
        </w:rPr>
        <w:t>ً</w:t>
      </w:r>
      <w:r w:rsidRPr="00BE44B7">
        <w:rPr>
          <w:rFonts w:cs="Simplified Arabic"/>
          <w:sz w:val="24"/>
          <w:szCs w:val="24"/>
          <w:rtl/>
        </w:rPr>
        <w:t xml:space="preserve"> على نموذج مقترح وفرضيات مستنبطة من التحليل الأدبي المستفيض، إلى تحليل الأثر الذي يمكن أن تلعبه القدرات الرقمية في جعل التحول الرقمي ناجحا، في إطار مجموعة من المشاريع الريادية بمنطقة تبوك. وقد اعتمدنا لبلوغ ذلك على المقاربة الكمية من خلال التركيز على جمع البيانات الكمية باستخدام قائمة الاستقصاء</w:t>
      </w:r>
      <w:r w:rsidRPr="00BE44B7">
        <w:rPr>
          <w:rFonts w:cs="Simplified Arabic"/>
          <w:sz w:val="24"/>
          <w:szCs w:val="24"/>
        </w:rPr>
        <w:t>.</w:t>
      </w:r>
    </w:p>
    <w:p w14:paraId="2B5CE89A" w14:textId="77777777" w:rsidR="00BE44B7" w:rsidRPr="00FA591A" w:rsidRDefault="00BE44B7" w:rsidP="00FA591A">
      <w:pPr>
        <w:spacing w:after="0" w:line="300" w:lineRule="auto"/>
        <w:ind w:firstLine="284"/>
        <w:jc w:val="left"/>
        <w:rPr>
          <w:rFonts w:cs="Simplified Arabic"/>
          <w:sz w:val="24"/>
          <w:szCs w:val="24"/>
        </w:rPr>
      </w:pPr>
      <w:r w:rsidRPr="00FA591A">
        <w:rPr>
          <w:rFonts w:cs="Simplified Arabic"/>
          <w:sz w:val="24"/>
          <w:szCs w:val="24"/>
          <w:rtl/>
        </w:rPr>
        <w:t>مجتمع وع</w:t>
      </w:r>
      <w:bookmarkStart w:id="6" w:name="مجتمعوعينةالدراسة23"/>
      <w:bookmarkEnd w:id="6"/>
      <w:r w:rsidRPr="00FA591A">
        <w:rPr>
          <w:rFonts w:cs="Simplified Arabic"/>
          <w:sz w:val="24"/>
          <w:szCs w:val="24"/>
          <w:rtl/>
        </w:rPr>
        <w:t>ينة الدراسة</w:t>
      </w:r>
      <w:r w:rsidRPr="00FA591A">
        <w:rPr>
          <w:rFonts w:cs="Simplified Arabic" w:hint="cs"/>
          <w:sz w:val="24"/>
          <w:szCs w:val="24"/>
          <w:rtl/>
        </w:rPr>
        <w:t>:</w:t>
      </w:r>
    </w:p>
    <w:p w14:paraId="12B21085" w14:textId="77777777" w:rsidR="00BE44B7" w:rsidRPr="00BE44B7" w:rsidRDefault="00BE44B7" w:rsidP="00BE44B7">
      <w:pPr>
        <w:spacing w:after="0" w:line="360" w:lineRule="auto"/>
        <w:ind w:left="284" w:right="57"/>
        <w:jc w:val="both"/>
        <w:rPr>
          <w:rFonts w:cs="Simplified Arabic"/>
          <w:sz w:val="24"/>
          <w:szCs w:val="24"/>
          <w:rtl/>
        </w:rPr>
      </w:pPr>
      <w:r w:rsidRPr="00BE44B7">
        <w:rPr>
          <w:rFonts w:cs="Simplified Arabic"/>
          <w:sz w:val="24"/>
          <w:szCs w:val="24"/>
          <w:rtl/>
        </w:rPr>
        <w:t xml:space="preserve">تمت الدراسة في حدود ما حصلنا عليه من معلومات تم استخلاصها من قائمة الاستقصاء التي تم توزيعها على مجموعة من المشاريع الريادية الصغيرة، بمنطقة تبوك - بالمملكة العربية السعودية. تعتبر تبوك من المدن التي تمتلك بيئة استثمارية جاذبة وخصبة، وتسعى جاهدة من خلال عدة هيئات إلى دعم ريادة الأعمال في المنطقة، خاصة مع توسع مشاريع منطقة نيوم التي تعتبر مقصداً وموطناً الأصحاب الطموح الذين يسعون أن يكونوا جزءاً من بناء نموذج جديد قائم على التحول الرقمي وإنشاء الشركات المزدهرة. حسب بيانات أطلس الاعمال للهيئة العامة للمنشآت الصغيرة والمتوسطة "منشآت". بلغ عدد المنشآت اجمالا في منطقة تبوك 24.868 منشأة في سنة 2022. تمثل المنشآت المتناهية الصغر منها ما نسبته 89.4% في نفس السنة بمعدل 52.7% أكثر مقارنة بالعام السابق). والمنشآت الصغيرة 9.9% بمعدل 14.6% أكثر مقارنة بالعام السابق، وبلغت المنشآت المتوسطة نسبة 0.59% بمعدل 0% </w:t>
      </w:r>
      <w:r w:rsidRPr="00BE44B7">
        <w:rPr>
          <w:rFonts w:cs="Simplified Arabic"/>
          <w:sz w:val="24"/>
          <w:szCs w:val="24"/>
          <w:rtl/>
        </w:rPr>
        <w:lastRenderedPageBreak/>
        <w:t>أكثر مقارنة بالعام السابق، ونسبة %0.056% للمنشآت الكبيرة (بمعدل %36.4 أقل مقارنة بالعام السابق بالتالي %99% من منشآت المنطقة هي منشآت صغيرة أو متناهية الصغر</w:t>
      </w:r>
      <w:r w:rsidRPr="00BE44B7">
        <w:rPr>
          <w:rFonts w:cs="Simplified Arabic"/>
          <w:sz w:val="24"/>
          <w:szCs w:val="24"/>
        </w:rPr>
        <w:t>.</w:t>
      </w:r>
    </w:p>
    <w:p w14:paraId="54306D12" w14:textId="77777777" w:rsidR="00BE44B7" w:rsidRPr="007F725E" w:rsidRDefault="00BE44B7" w:rsidP="00BE44B7">
      <w:pPr>
        <w:spacing w:after="0" w:line="360" w:lineRule="auto"/>
        <w:ind w:left="284" w:right="57"/>
        <w:jc w:val="both"/>
        <w:rPr>
          <w:rFonts w:ascii="Simplified Arabic" w:eastAsia="Simplified Arabic" w:hAnsi="Simplified Arabic" w:cs="Simplified Arabic"/>
          <w:sz w:val="28"/>
          <w:szCs w:val="28"/>
          <w:rtl/>
        </w:rPr>
      </w:pPr>
      <w:r w:rsidRPr="00BE44B7">
        <w:rPr>
          <w:rFonts w:cs="Simplified Arabic"/>
          <w:sz w:val="24"/>
          <w:szCs w:val="24"/>
          <w:rtl/>
        </w:rPr>
        <w:t>أثر القدرات الرقمية في نجاح التحول الرقمي بالمشاريع الريادية تبني التوجه الاستباقي</w:t>
      </w:r>
      <w:r w:rsidRPr="00BE44B7">
        <w:rPr>
          <w:rFonts w:cs="Simplified Arabic" w:hint="cs"/>
          <w:sz w:val="24"/>
          <w:szCs w:val="24"/>
          <w:rtl/>
        </w:rPr>
        <w:t xml:space="preserve"> </w:t>
      </w:r>
      <w:r w:rsidRPr="00BE44B7">
        <w:rPr>
          <w:rFonts w:cs="Simplified Arabic"/>
          <w:sz w:val="24"/>
          <w:szCs w:val="24"/>
          <w:rtl/>
        </w:rPr>
        <w:t>في إطار هذه الدراسة، يمثل مجتمع الدراسة رواد الأعمال أصحاب المشاريع الريادية الصغيرة. فهم المجتمع الذي يحقق أغراض الدراسة باعتبارهم المعنيون بإدارة التحول الرقمي وعملياته التصنيف المختلف المنشآت الذي تم عرضه سابقا، يبين وزن منطقة تبوك الاقتصادي ونسيج المنشآت الذي تمتلكه، معتمدا في تقسيمه للمنشآت على معيار الحجم منشآت متناهية الصغر، صغيرة، متوسطة وكبيرة)، ولكن لا يوضح إذا ما كان من ضمنها مشاريع تأخذ الصبغة الريادية أم لا. فنحن على يقين بأن كل مشروع ريادي هو مشروع صغير أو متوسط، ولكن ليس العكس. فلا يوجد في ضمن الاحصائيات المتوفرة أي بيانات حول نسبة المشاريع الريادية بالمنطقة، هذا ما جعل حدود المجتمع المرغوب دراسته غير محدد تماما. لذلك حاولنا تحديد معايير معينة لاختيار عينة الدراسة تمكننا من التركيز، من جملة هذه المنشآت على المشاريع الريادية فقط واستندنا في تحديد هذه المعايير على دراسة</w:t>
      </w:r>
      <w:r w:rsidRPr="00BE44B7">
        <w:rPr>
          <w:rFonts w:cs="Simplified Arabic"/>
          <w:sz w:val="24"/>
          <w:szCs w:val="24"/>
        </w:rPr>
        <w:t xml:space="preserve"> </w:t>
      </w:r>
      <w:r w:rsidRPr="00BE44B7">
        <w:rPr>
          <w:rFonts w:cs="Simplified Arabic"/>
          <w:sz w:val="24"/>
          <w:szCs w:val="24"/>
          <w:rtl/>
        </w:rPr>
        <w:t>تحدد دراسة السمات الأساسية التي تميز المشاريع الريادية عن غيرها من المنشآت الصغيرة والمتوسطة التقليدية وهي الابتكار، إمكانات النمو والتوجه الاستراتيجي بناءً على هذه السمات، قمنا بتوزيع قائمة استقصاء مبدئية تقيس المهارات الريادية لـ 248 مدير المنشأة صغيرة ومتناهية الصغر باعتبار هذا النوع من المنشآت يمثل 99% من نسيج المنشآت بمنطقة تبوك) بهدف تمييز المشاريع الريادية فيها عن غيرها من المنشآت التقليدية، واعتمدنا في تحديد عبارات هذه القائمة مع التعديل الجزئي لتكييفها</w:t>
      </w:r>
      <w:r w:rsidRPr="00BE44B7">
        <w:rPr>
          <w:rFonts w:cs="Simplified Arabic" w:hint="cs"/>
          <w:sz w:val="24"/>
          <w:szCs w:val="24"/>
          <w:rtl/>
        </w:rPr>
        <w:t>.</w:t>
      </w:r>
    </w:p>
    <w:p w14:paraId="17E6F783" w14:textId="77777777" w:rsidR="00BE44B7" w:rsidRPr="00BE44B7" w:rsidRDefault="00BE44B7" w:rsidP="00BE44B7">
      <w:pPr>
        <w:spacing w:after="0" w:line="360" w:lineRule="auto"/>
        <w:ind w:right="57"/>
        <w:jc w:val="both"/>
        <w:rPr>
          <w:rFonts w:cs="Simplified Arabic"/>
          <w:sz w:val="24"/>
          <w:szCs w:val="24"/>
          <w:rtl/>
        </w:rPr>
      </w:pPr>
    </w:p>
    <w:p w14:paraId="475FB32C" w14:textId="5BEECF07" w:rsidR="00760E26" w:rsidRDefault="00000DBD">
      <w:pPr>
        <w:spacing w:after="0"/>
        <w:ind w:left="957" w:hanging="10"/>
        <w:jc w:val="left"/>
        <w:rPr>
          <w:rtl/>
        </w:rPr>
      </w:pPr>
      <w:r>
        <w:rPr>
          <w:rFonts w:ascii="Simplified Arabic" w:eastAsia="Simplified Arabic" w:hAnsi="Simplified Arabic" w:cs="Simplified Arabic"/>
          <w:b/>
          <w:bCs/>
          <w:sz w:val="24"/>
          <w:szCs w:val="24"/>
          <w:rtl/>
        </w:rPr>
        <w:t xml:space="preserve"> </w:t>
      </w:r>
    </w:p>
    <w:p w14:paraId="738922E5" w14:textId="6F0CA5D9" w:rsidR="00BE44B7" w:rsidRDefault="00BE44B7">
      <w:pPr>
        <w:spacing w:after="0"/>
        <w:ind w:left="957" w:hanging="10"/>
        <w:jc w:val="left"/>
        <w:rPr>
          <w:rtl/>
        </w:rPr>
      </w:pPr>
    </w:p>
    <w:p w14:paraId="53435D02" w14:textId="5A53F436" w:rsidR="00BE44B7" w:rsidRDefault="00BE44B7">
      <w:pPr>
        <w:spacing w:after="0"/>
        <w:ind w:left="957" w:hanging="10"/>
        <w:jc w:val="left"/>
        <w:rPr>
          <w:rtl/>
        </w:rPr>
      </w:pPr>
    </w:p>
    <w:p w14:paraId="61CC9754" w14:textId="00D657F2" w:rsidR="00BE44B7" w:rsidRDefault="00BE44B7">
      <w:pPr>
        <w:spacing w:after="0"/>
        <w:ind w:left="957" w:hanging="10"/>
        <w:jc w:val="left"/>
        <w:rPr>
          <w:rtl/>
        </w:rPr>
      </w:pPr>
    </w:p>
    <w:p w14:paraId="39F89E01" w14:textId="11D263F5" w:rsidR="00BE44B7" w:rsidRDefault="00BE44B7">
      <w:pPr>
        <w:spacing w:after="0"/>
        <w:ind w:left="957" w:hanging="10"/>
        <w:jc w:val="left"/>
        <w:rPr>
          <w:rtl/>
        </w:rPr>
      </w:pPr>
    </w:p>
    <w:p w14:paraId="4F5179E8" w14:textId="03BE9333" w:rsidR="00BE44B7" w:rsidRDefault="00BE44B7">
      <w:pPr>
        <w:spacing w:after="0"/>
        <w:ind w:left="957" w:hanging="10"/>
        <w:jc w:val="left"/>
        <w:rPr>
          <w:rtl/>
        </w:rPr>
      </w:pPr>
    </w:p>
    <w:p w14:paraId="4121BDCE" w14:textId="467B5D1B" w:rsidR="00BE44B7" w:rsidRDefault="00BE44B7">
      <w:pPr>
        <w:spacing w:after="0"/>
        <w:ind w:left="957" w:hanging="10"/>
        <w:jc w:val="left"/>
        <w:rPr>
          <w:rtl/>
        </w:rPr>
      </w:pPr>
    </w:p>
    <w:p w14:paraId="05AFA36A" w14:textId="3E1CBB60" w:rsidR="00BE44B7" w:rsidRDefault="00BE44B7">
      <w:pPr>
        <w:spacing w:after="0"/>
        <w:ind w:left="957" w:hanging="10"/>
        <w:jc w:val="left"/>
        <w:rPr>
          <w:rtl/>
        </w:rPr>
      </w:pPr>
    </w:p>
    <w:p w14:paraId="6F4D2F9C" w14:textId="7F28566D" w:rsidR="00BE44B7" w:rsidRDefault="00BE44B7">
      <w:pPr>
        <w:spacing w:after="0"/>
        <w:ind w:left="957" w:hanging="10"/>
        <w:jc w:val="left"/>
        <w:rPr>
          <w:rtl/>
        </w:rPr>
      </w:pPr>
    </w:p>
    <w:p w14:paraId="49887D06" w14:textId="1431188A" w:rsidR="00BE44B7" w:rsidRDefault="00BE44B7">
      <w:pPr>
        <w:spacing w:after="0"/>
        <w:ind w:left="957" w:hanging="10"/>
        <w:jc w:val="left"/>
        <w:rPr>
          <w:rtl/>
        </w:rPr>
      </w:pPr>
    </w:p>
    <w:p w14:paraId="3A8712F1" w14:textId="6AEE72DA" w:rsidR="00BE44B7" w:rsidRDefault="00BE44B7">
      <w:pPr>
        <w:spacing w:after="0"/>
        <w:ind w:left="957" w:hanging="10"/>
        <w:jc w:val="left"/>
        <w:rPr>
          <w:rtl/>
        </w:rPr>
      </w:pPr>
    </w:p>
    <w:p w14:paraId="58B90417" w14:textId="4CDEB99A" w:rsidR="00BE44B7" w:rsidRDefault="00BE44B7">
      <w:pPr>
        <w:spacing w:after="0"/>
        <w:ind w:left="957" w:hanging="10"/>
        <w:jc w:val="left"/>
        <w:rPr>
          <w:rtl/>
        </w:rPr>
      </w:pPr>
    </w:p>
    <w:p w14:paraId="17831B38" w14:textId="1BB7F7C1" w:rsidR="00BE44B7" w:rsidRDefault="00BE44B7">
      <w:pPr>
        <w:spacing w:after="0"/>
        <w:ind w:left="957" w:hanging="10"/>
        <w:jc w:val="left"/>
        <w:rPr>
          <w:rtl/>
        </w:rPr>
      </w:pPr>
    </w:p>
    <w:p w14:paraId="7BA87ABB" w14:textId="09794D0D" w:rsidR="00BE44B7" w:rsidRDefault="00BE44B7">
      <w:pPr>
        <w:spacing w:after="0"/>
        <w:ind w:left="957" w:hanging="10"/>
        <w:jc w:val="left"/>
        <w:rPr>
          <w:rtl/>
        </w:rPr>
      </w:pPr>
    </w:p>
    <w:p w14:paraId="0D8D9B9B" w14:textId="0C973F69" w:rsidR="00BE44B7" w:rsidRDefault="00BE44B7">
      <w:pPr>
        <w:spacing w:after="0"/>
        <w:ind w:left="957" w:hanging="10"/>
        <w:jc w:val="left"/>
        <w:rPr>
          <w:rtl/>
        </w:rPr>
      </w:pPr>
    </w:p>
    <w:p w14:paraId="735653B5" w14:textId="77777777" w:rsidR="00392D06" w:rsidRPr="00277E8D" w:rsidRDefault="00392D06" w:rsidP="00392D06">
      <w:pPr>
        <w:spacing w:after="0"/>
        <w:jc w:val="left"/>
        <w:rPr>
          <w:rFonts w:ascii="Simplified Arabic" w:eastAsia="Simplified Arabic" w:hAnsi="Simplified Arabic" w:cs="Simplified Arabic"/>
          <w:sz w:val="28"/>
          <w:szCs w:val="28"/>
          <w:rtl/>
        </w:rPr>
      </w:pPr>
      <w:r w:rsidRPr="00277E8D">
        <w:rPr>
          <w:rFonts w:ascii="Simplified Arabic" w:eastAsia="Simplified Arabic" w:hAnsi="Simplified Arabic" w:cs="Simplified Arabic"/>
          <w:sz w:val="28"/>
          <w:szCs w:val="28"/>
          <w:rtl/>
        </w:rPr>
        <w:lastRenderedPageBreak/>
        <w:t>أدوات الدراسة:</w:t>
      </w:r>
    </w:p>
    <w:p w14:paraId="51D64B27"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250DFB0D" w14:textId="56CE0C17" w:rsidR="00392D06" w:rsidRPr="00E132D9" w:rsidRDefault="00392D06" w:rsidP="00E132D9">
      <w:pPr>
        <w:pStyle w:val="a3"/>
        <w:numPr>
          <w:ilvl w:val="0"/>
          <w:numId w:val="9"/>
        </w:numPr>
        <w:bidi/>
        <w:spacing w:after="0" w:line="360" w:lineRule="auto"/>
        <w:ind w:left="537" w:right="57"/>
        <w:jc w:val="both"/>
        <w:rPr>
          <w:rFonts w:cs="Simplified Arabic"/>
          <w:sz w:val="24"/>
          <w:szCs w:val="24"/>
          <w:rtl/>
        </w:rPr>
      </w:pPr>
      <w:r w:rsidRPr="00E132D9">
        <w:rPr>
          <w:rFonts w:cs="Simplified Arabic"/>
          <w:sz w:val="24"/>
          <w:szCs w:val="24"/>
          <w:rtl/>
        </w:rPr>
        <w:t>القسم الأول: وهو الجزء الخاص بالمتغيرات الديموغرافية لأفراد عينة الدراسة. تعتبر المتغيرات الديموغرافية الأفراد عينة الدراسة من العناصر الأساسية التي تعزز فهم تأثير استخدام تقنيات إدارة. المشاريع على تنفيذ مشاريع التحول الرقمي في المملكة العربية السعودية. إذ تشمل هذه المتغيرات عوامل مثل العمر، الجنس المستوى التعليمي، والخبرة المهنية، وكلها تلعب دورا محوريا في تشكيل آراء وتوقعات الأفراد نحو تأثير استخدام تقنيات إدارة المشاريع على تنفيذ مشاريع التحول الرقمي في المملكة العربية السعودية.</w:t>
      </w:r>
    </w:p>
    <w:p w14:paraId="2464DA12" w14:textId="19F9A774" w:rsidR="00392D06" w:rsidRPr="00E132D9" w:rsidRDefault="00392D06" w:rsidP="00E132D9">
      <w:pPr>
        <w:pStyle w:val="a3"/>
        <w:numPr>
          <w:ilvl w:val="0"/>
          <w:numId w:val="9"/>
        </w:numPr>
        <w:bidi/>
        <w:spacing w:after="0" w:line="360" w:lineRule="auto"/>
        <w:ind w:left="537" w:right="57"/>
        <w:jc w:val="both"/>
        <w:rPr>
          <w:rFonts w:cs="Simplified Arabic"/>
          <w:sz w:val="24"/>
          <w:szCs w:val="24"/>
          <w:rtl/>
        </w:rPr>
      </w:pPr>
      <w:r w:rsidRPr="00E132D9">
        <w:rPr>
          <w:rFonts w:cs="Simplified Arabic"/>
          <w:sz w:val="24"/>
          <w:szCs w:val="24"/>
          <w:rtl/>
        </w:rPr>
        <w:t>القسم الثاني: اشتمل القسم الثاني على الفقرات والأبعاد التي نفيس متغيرات الدراسة المستقل والتابع. نعرض في هذا الجزء من العرض المبدئي لهذه الدراسة بعض الاجابات على بعض التساؤلات الهامه والتي تطرقنا اليها ف</w:t>
      </w:r>
      <w:r w:rsidR="004824E8" w:rsidRPr="00E132D9">
        <w:rPr>
          <w:rFonts w:cs="Simplified Arabic" w:hint="cs"/>
          <w:sz w:val="24"/>
          <w:szCs w:val="24"/>
          <w:rtl/>
        </w:rPr>
        <w:t>ي</w:t>
      </w:r>
      <w:r w:rsidRPr="00E132D9">
        <w:rPr>
          <w:rFonts w:cs="Simplified Arabic"/>
          <w:sz w:val="24"/>
          <w:szCs w:val="24"/>
          <w:rtl/>
        </w:rPr>
        <w:t xml:space="preserve"> تساؤلات الدراسة والتي كانت </w:t>
      </w:r>
      <w:r w:rsidRPr="00E132D9">
        <w:rPr>
          <w:rFonts w:cs="Simplified Arabic" w:hint="cs"/>
          <w:sz w:val="24"/>
          <w:szCs w:val="24"/>
          <w:rtl/>
        </w:rPr>
        <w:t xml:space="preserve">كالتالي: </w:t>
      </w:r>
      <w:r w:rsidRPr="00E132D9">
        <w:rPr>
          <w:rFonts w:cs="Simplified Arabic"/>
          <w:sz w:val="24"/>
          <w:szCs w:val="24"/>
          <w:rtl/>
        </w:rPr>
        <w:t xml:space="preserve">- </w:t>
      </w:r>
    </w:p>
    <w:p w14:paraId="4C0EAECB" w14:textId="530DB298"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أولا</w:t>
      </w:r>
      <w:r w:rsidR="004824E8" w:rsidRPr="00E132D9">
        <w:rPr>
          <w:rFonts w:asciiTheme="minorHAnsi" w:hAnsiTheme="minorHAnsi" w:cs="Simplified Arabic" w:hint="cs"/>
          <w:sz w:val="24"/>
          <w:szCs w:val="24"/>
          <w:rtl/>
        </w:rPr>
        <w:t>ً</w:t>
      </w:r>
      <w:r w:rsidRPr="00E132D9">
        <w:rPr>
          <w:rFonts w:asciiTheme="minorHAnsi" w:hAnsiTheme="minorHAnsi" w:cs="Simplified Arabic"/>
          <w:sz w:val="24"/>
          <w:szCs w:val="24"/>
          <w:rtl/>
        </w:rPr>
        <w:t>: ما هو مفهوم المشاريع الذكية؟</w:t>
      </w:r>
    </w:p>
    <w:p w14:paraId="6A547BCF"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 xml:space="preserve">الإجابة: </w:t>
      </w:r>
    </w:p>
    <w:p w14:paraId="461E9AC7"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مفهوم المشاريع الذكية يشير إلى استخدام التكنولوجيا الحديثة والابتكارات في إدارة المشاريع بطريقة تجعلها أكثر فاعلية، كفاءة، واستجابة. تعتمد المشاريع الذكية على استخدام مجموعة متنوعة من التقنيات مثل الذكاء الاصطناعي، إنترنت الأشياء، تحليل البيانات الضخمة، والحوسبة السحابية لتحسين عمليات التخطيط، والتنفيذ، والمراقبة، وإدارة المشاريع.</w:t>
      </w:r>
    </w:p>
    <w:p w14:paraId="58E7C623"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فيما يلي بعض السمات والميزات الرئيسية للمشاريع الذكية:</w:t>
      </w:r>
    </w:p>
    <w:p w14:paraId="4EA91444"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1. تكامل التقنيات: استخدام مجموعة متنوعة من التقنيات المتقدمة لتعزيز تفاعل الأنظمة والعمليات داخل المشروع، مما يساهم في تحسين التنسيق بين الفرق وتحقيق التعاون الفعال.</w:t>
      </w:r>
    </w:p>
    <w:p w14:paraId="477B4F97"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2. التحليل الضخم للبيانات (</w:t>
      </w:r>
      <w:r w:rsidRPr="00E132D9">
        <w:rPr>
          <w:rFonts w:asciiTheme="minorHAnsi" w:hAnsiTheme="minorHAnsi" w:cs="Simplified Arabic"/>
          <w:sz w:val="24"/>
          <w:szCs w:val="24"/>
        </w:rPr>
        <w:t>Big Data Analytics</w:t>
      </w:r>
      <w:r w:rsidRPr="00E132D9">
        <w:rPr>
          <w:rFonts w:asciiTheme="minorHAnsi" w:hAnsiTheme="minorHAnsi" w:cs="Simplified Arabic"/>
          <w:sz w:val="24"/>
          <w:szCs w:val="24"/>
          <w:rtl/>
        </w:rPr>
        <w:t>): استخدام التحليل البياني لفهم البيانات الضخمة المستخرجة من مختلف المصادر، مما يساعد في اتخاذ القرارات الاستراتيجية وتحسين أداء المشروع.</w:t>
      </w:r>
    </w:p>
    <w:p w14:paraId="60A93A5B"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lastRenderedPageBreak/>
        <w:t>3. الذكاء الاصطناعي (</w:t>
      </w:r>
      <w:r w:rsidRPr="00E132D9">
        <w:rPr>
          <w:rFonts w:asciiTheme="minorHAnsi" w:hAnsiTheme="minorHAnsi" w:cs="Simplified Arabic"/>
          <w:sz w:val="24"/>
          <w:szCs w:val="24"/>
        </w:rPr>
        <w:t>AI</w:t>
      </w:r>
      <w:r w:rsidRPr="00E132D9">
        <w:rPr>
          <w:rFonts w:asciiTheme="minorHAnsi" w:hAnsiTheme="minorHAnsi" w:cs="Simplified Arabic"/>
          <w:sz w:val="24"/>
          <w:szCs w:val="24"/>
          <w:rtl/>
        </w:rPr>
        <w:t>): استخدام تقنيات الذكاء الاصطناعي في تحليل البيانات، وتنبؤ الأداء، وتحسين العمليات التشغيلية في المشروعات.</w:t>
      </w:r>
    </w:p>
    <w:p w14:paraId="5730A17B"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4. إنترنت الأشياء (</w:t>
      </w:r>
      <w:r w:rsidRPr="00E132D9">
        <w:rPr>
          <w:rFonts w:asciiTheme="minorHAnsi" w:hAnsiTheme="minorHAnsi" w:cs="Simplified Arabic"/>
          <w:sz w:val="24"/>
          <w:szCs w:val="24"/>
        </w:rPr>
        <w:t>IoT</w:t>
      </w:r>
      <w:r w:rsidRPr="00E132D9">
        <w:rPr>
          <w:rFonts w:asciiTheme="minorHAnsi" w:hAnsiTheme="minorHAnsi" w:cs="Simplified Arabic"/>
          <w:sz w:val="24"/>
          <w:szCs w:val="24"/>
          <w:rtl/>
        </w:rPr>
        <w:t>): استخدام أجهزة الاستشعار والأجهزة المتصلة بالإنترنت لجمع البيانات في الوقت الفعلي عن الأصول والبيئات المختلفة ضمن المشروع، مما يساعد في مراقبة وإدارة العمليات بشكل فعال.</w:t>
      </w:r>
    </w:p>
    <w:p w14:paraId="7FAFBF26"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5. الحوسبة السحابية (</w:t>
      </w:r>
      <w:r w:rsidRPr="00E132D9">
        <w:rPr>
          <w:rFonts w:asciiTheme="minorHAnsi" w:hAnsiTheme="minorHAnsi" w:cs="Simplified Arabic"/>
          <w:sz w:val="24"/>
          <w:szCs w:val="24"/>
        </w:rPr>
        <w:t>Cloud Computing</w:t>
      </w:r>
      <w:r w:rsidRPr="00E132D9">
        <w:rPr>
          <w:rFonts w:asciiTheme="minorHAnsi" w:hAnsiTheme="minorHAnsi" w:cs="Simplified Arabic"/>
          <w:sz w:val="24"/>
          <w:szCs w:val="24"/>
          <w:rtl/>
        </w:rPr>
        <w:t>): استخدام منصات الحوسبة السحابية لتخزين البيانات، وتشغيل التطبيقات، ومشاركة المعلومات بين أعضاء الفريق بشكل آمن وفعال.</w:t>
      </w:r>
    </w:p>
    <w:p w14:paraId="14452259"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6. التفاعل الذكي والمباشر: تمكين التفاعل الفوري بين أعضاء الفريق والأنظمة، مما يزيد من السرعة والدقة في اتخاذ القرارات وتنفيذها.</w:t>
      </w:r>
    </w:p>
    <w:p w14:paraId="3B436874" w14:textId="4E235201"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ثانيا</w:t>
      </w:r>
      <w:r w:rsidR="00B318FA" w:rsidRPr="00E132D9">
        <w:rPr>
          <w:rFonts w:asciiTheme="minorHAnsi" w:hAnsiTheme="minorHAnsi" w:cs="Simplified Arabic" w:hint="cs"/>
          <w:sz w:val="24"/>
          <w:szCs w:val="24"/>
          <w:rtl/>
        </w:rPr>
        <w:t>ً</w:t>
      </w:r>
      <w:r w:rsidRPr="00E132D9">
        <w:rPr>
          <w:rFonts w:asciiTheme="minorHAnsi" w:hAnsiTheme="minorHAnsi" w:cs="Simplified Arabic"/>
          <w:sz w:val="24"/>
          <w:szCs w:val="24"/>
          <w:rtl/>
        </w:rPr>
        <w:t>: هل دراسة وتحليل ادوات التكنولوجيا الرقمية المتعلقة بإدارة المشاريع ستحدث فارقا في جوهرية الإدارة.</w:t>
      </w:r>
    </w:p>
    <w:p w14:paraId="240B05DB"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 xml:space="preserve">الإجابة: </w:t>
      </w:r>
    </w:p>
    <w:p w14:paraId="55EC629F"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نعم، دراسة وتحليل أدوات التكنولوجيا الرقمية المتعلقة بإدارة المشاريع يمكن أن تحدث فارقًا جوهريًا في عملية الإدارة. إليك بعض الأسباب التي توضح كيفية حدوث ذلك:</w:t>
      </w:r>
    </w:p>
    <w:p w14:paraId="68905336" w14:textId="23FF29F9" w:rsidR="00392D06" w:rsidRPr="00E132D9" w:rsidRDefault="004824E8"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1.</w:t>
      </w:r>
      <w:r w:rsidRPr="00E132D9">
        <w:rPr>
          <w:rFonts w:asciiTheme="minorHAnsi" w:hAnsiTheme="minorHAnsi" w:cs="Simplified Arabic" w:hint="cs"/>
          <w:sz w:val="24"/>
          <w:szCs w:val="24"/>
          <w:rtl/>
        </w:rPr>
        <w:t xml:space="preserve"> </w:t>
      </w:r>
      <w:r w:rsidR="00392D06" w:rsidRPr="00E132D9">
        <w:rPr>
          <w:rFonts w:asciiTheme="minorHAnsi" w:hAnsiTheme="minorHAnsi" w:cs="Simplified Arabic"/>
          <w:sz w:val="24"/>
          <w:szCs w:val="24"/>
          <w:rtl/>
        </w:rPr>
        <w:t>تحسين الكفاءة والإنتاجية: استخدام أدوات التكنولوجيا الرقمية يمكن أن يزيد من كفاءة العمل والإنتاجية بشكل كبير، حيث تساعد في تبسيط العمليات، وتقليل الوقت اللازم لإنجاز المهام، وتحسين استخدام الموارد.</w:t>
      </w:r>
    </w:p>
    <w:p w14:paraId="03D53C93" w14:textId="3545092B" w:rsidR="00392D06" w:rsidRPr="00E132D9" w:rsidRDefault="004824E8"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2.</w:t>
      </w:r>
      <w:r w:rsidRPr="00E132D9">
        <w:rPr>
          <w:rFonts w:asciiTheme="minorHAnsi" w:hAnsiTheme="minorHAnsi" w:cs="Simplified Arabic" w:hint="cs"/>
          <w:sz w:val="24"/>
          <w:szCs w:val="24"/>
          <w:rtl/>
        </w:rPr>
        <w:t xml:space="preserve"> </w:t>
      </w:r>
      <w:r w:rsidR="00392D06" w:rsidRPr="00E132D9">
        <w:rPr>
          <w:rFonts w:asciiTheme="minorHAnsi" w:hAnsiTheme="minorHAnsi" w:cs="Simplified Arabic"/>
          <w:sz w:val="24"/>
          <w:szCs w:val="24"/>
          <w:rtl/>
        </w:rPr>
        <w:t>تحسين التواصل والتعاون: الأدوات الرقمية تساعد على تعزيز التواصل داخل الفرق وبين أعضاء المشروع، مما يزيد من فعالية التعاون والتنسيق بين الأقسام المختلفة والأعضاء.</w:t>
      </w:r>
    </w:p>
    <w:p w14:paraId="268193D8" w14:textId="6038C70C" w:rsidR="00392D06" w:rsidRPr="00E132D9" w:rsidRDefault="004824E8"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3.</w:t>
      </w:r>
      <w:r w:rsidRPr="00E132D9">
        <w:rPr>
          <w:rFonts w:asciiTheme="minorHAnsi" w:hAnsiTheme="minorHAnsi" w:cs="Simplified Arabic" w:hint="cs"/>
          <w:sz w:val="24"/>
          <w:szCs w:val="24"/>
          <w:rtl/>
        </w:rPr>
        <w:t xml:space="preserve"> </w:t>
      </w:r>
      <w:r w:rsidR="00392D06" w:rsidRPr="00E132D9">
        <w:rPr>
          <w:rFonts w:asciiTheme="minorHAnsi" w:hAnsiTheme="minorHAnsi" w:cs="Simplified Arabic"/>
          <w:sz w:val="24"/>
          <w:szCs w:val="24"/>
          <w:rtl/>
        </w:rPr>
        <w:t>زيادة الشفافية والمتابعة الدقيقة: من خلال أدوات إدارة المشاريع الرقمية، يمكن متابعة التقدم بدقة وزيادة الشفافية في العمليات، مما يساعد على اتخاذ القرارات الاستراتيجية بشكل أفضل مدعومة بالبيانات.</w:t>
      </w:r>
    </w:p>
    <w:p w14:paraId="54118109" w14:textId="19C6A407" w:rsidR="00392D06" w:rsidRPr="00E132D9" w:rsidRDefault="004824E8"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4.</w:t>
      </w:r>
      <w:r w:rsidRPr="00E132D9">
        <w:rPr>
          <w:rFonts w:asciiTheme="minorHAnsi" w:hAnsiTheme="minorHAnsi" w:cs="Simplified Arabic" w:hint="cs"/>
          <w:sz w:val="24"/>
          <w:szCs w:val="24"/>
          <w:rtl/>
        </w:rPr>
        <w:t xml:space="preserve"> </w:t>
      </w:r>
      <w:r w:rsidR="00392D06" w:rsidRPr="00E132D9">
        <w:rPr>
          <w:rFonts w:asciiTheme="minorHAnsi" w:hAnsiTheme="minorHAnsi" w:cs="Simplified Arabic"/>
          <w:sz w:val="24"/>
          <w:szCs w:val="24"/>
          <w:rtl/>
        </w:rPr>
        <w:t>تحليل بيانات أعمق: استخدام التكنولوجيا الرقمية يمكن أن يساعد في جمع وتحليل البيانات بشكل أعمق وأدق، مما يسهم في فهم الاتجاهات والأنماط والتنبؤ بالتحديات المحتملة.</w:t>
      </w:r>
    </w:p>
    <w:p w14:paraId="3E901F9E" w14:textId="023FF288" w:rsidR="00392D06" w:rsidRPr="00E132D9" w:rsidRDefault="004824E8"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5.</w:t>
      </w:r>
      <w:r w:rsidRPr="00E132D9">
        <w:rPr>
          <w:rFonts w:asciiTheme="minorHAnsi" w:hAnsiTheme="minorHAnsi" w:cs="Simplified Arabic" w:hint="cs"/>
          <w:sz w:val="24"/>
          <w:szCs w:val="24"/>
          <w:rtl/>
        </w:rPr>
        <w:t xml:space="preserve"> </w:t>
      </w:r>
      <w:r w:rsidR="00392D06" w:rsidRPr="00E132D9">
        <w:rPr>
          <w:rFonts w:asciiTheme="minorHAnsi" w:hAnsiTheme="minorHAnsi" w:cs="Simplified Arabic"/>
          <w:sz w:val="24"/>
          <w:szCs w:val="24"/>
          <w:rtl/>
        </w:rPr>
        <w:t>إدارة المخاطر والاستجابة السريعة: بفضل الأدوات الرقمية، يمكن تحديد المخاطر المحتملة بشكل مبكر واتخاذ إجراءات لتقليل الأضرار المحتملة، مما يسهم في تعزيز استقرار المشاريع ونجاحها.</w:t>
      </w:r>
    </w:p>
    <w:p w14:paraId="0CA97E3B" w14:textId="319FE299"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ثالثا</w:t>
      </w:r>
      <w:r w:rsidR="004824E8" w:rsidRPr="00E132D9">
        <w:rPr>
          <w:rFonts w:asciiTheme="minorHAnsi" w:hAnsiTheme="minorHAnsi" w:cs="Simplified Arabic" w:hint="cs"/>
          <w:sz w:val="24"/>
          <w:szCs w:val="24"/>
          <w:rtl/>
        </w:rPr>
        <w:t>ً</w:t>
      </w:r>
      <w:r w:rsidRPr="00E132D9">
        <w:rPr>
          <w:rFonts w:asciiTheme="minorHAnsi" w:hAnsiTheme="minorHAnsi" w:cs="Simplified Arabic"/>
          <w:sz w:val="24"/>
          <w:szCs w:val="24"/>
          <w:rtl/>
        </w:rPr>
        <w:t xml:space="preserve">: ما الفائدة المرجوة من تطبيق ادوات التكنولوجيا الرقمية في إدارة المشاريع؟ </w:t>
      </w:r>
    </w:p>
    <w:p w14:paraId="5D5C461E" w14:textId="0C43FD6A"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lastRenderedPageBreak/>
        <w:t xml:space="preserve">الإجابة: </w:t>
      </w:r>
    </w:p>
    <w:p w14:paraId="37FADEF1"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تطبيق أدوات التكنولوجيا الرقمية في إدارة المشاريع يُمكن أن يحقق العديد من الفوائد المرجوة، والتي تشمل لكل من:</w:t>
      </w:r>
    </w:p>
    <w:p w14:paraId="2E478890"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1. زيادة الكفاءة والإنتاجية: تساعد الأدوات الرقمية في تحسين كفاءة عمليات إدارة المشاريع، حيث تقلل من الوقت اللازم لإتمام المهام وتحسن من استخدام الموارد بشكل أكبر.</w:t>
      </w:r>
    </w:p>
    <w:p w14:paraId="094EBAF5"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2. تحسين التواصل والتعاون: تعزز الأدوات الرقمية التواصل الداخلي بين أفراد الفريق والتعاون بين الأقسام المختلفة، مما يسهل تبادل المعلومات والبيانات بشكل فعال.</w:t>
      </w:r>
    </w:p>
    <w:p w14:paraId="2C66F6C9"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3. زيادة الشفافية والمتابعة: توفر الأدوات الرقمية رؤية شاملة وواضحة لتقدم المشروع وحالته الحالية، مما يسهل عملية اتخاذ القرارات الاستراتيجية والتكيف مع التغييرات.</w:t>
      </w:r>
    </w:p>
    <w:p w14:paraId="05165630"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4. تحليل بيانات أفضل: تساعد الأدوات الرقمية في جمع وتحليل البيانات بشكل أكبر وأعمق، مما يمكن المديرين من فهم الاتجاهات والتحديات بشكل أفضل واتخاذ قرارات مستنيرة.</w:t>
      </w:r>
    </w:p>
    <w:p w14:paraId="44F528C2"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5. إدارة المخاطر والمشاكل بفعالية: تمكن الأدوات الرقمية من تحديد المخاطر المحتملة مبكرًا وإدارتها بشكل أفضل، كما تسهل تتبع وحل المشاكل بسرعة وفعالية.</w:t>
      </w:r>
    </w:p>
    <w:p w14:paraId="0C297299"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6. تقليل التكاليف: من خلال تحسين الكفاءة وتقليل الفاقد، يمكن أن تؤدي الأدوات الرقمية إلى تقليل التكاليف العامة لإدارة المشاريع.</w:t>
      </w:r>
    </w:p>
    <w:p w14:paraId="2D1DFC13"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7. تحسين تجربة العملاء: تساعد الأدوات الرقمية في تحسين تجربة العملاء من خلال تقديم المنتجات أو الخدمات في الوقت المحدد وبجودة عالية.</w:t>
      </w:r>
    </w:p>
    <w:p w14:paraId="725C29FC" w14:textId="4380528B"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رابعا</w:t>
      </w:r>
      <w:r w:rsidR="00B318FA" w:rsidRPr="00E132D9">
        <w:rPr>
          <w:rFonts w:asciiTheme="minorHAnsi" w:hAnsiTheme="minorHAnsi" w:cs="Simplified Arabic" w:hint="cs"/>
          <w:sz w:val="24"/>
          <w:szCs w:val="24"/>
          <w:rtl/>
        </w:rPr>
        <w:t>ً</w:t>
      </w:r>
      <w:r w:rsidRPr="00E132D9">
        <w:rPr>
          <w:rFonts w:asciiTheme="minorHAnsi" w:hAnsiTheme="minorHAnsi" w:cs="Simplified Arabic"/>
          <w:sz w:val="24"/>
          <w:szCs w:val="24"/>
          <w:rtl/>
        </w:rPr>
        <w:t xml:space="preserve">: هل هذا له </w:t>
      </w:r>
      <w:r w:rsidR="00B318FA" w:rsidRPr="00E132D9">
        <w:rPr>
          <w:rFonts w:asciiTheme="minorHAnsi" w:hAnsiTheme="minorHAnsi" w:cs="Simplified Arabic" w:hint="cs"/>
          <w:sz w:val="24"/>
          <w:szCs w:val="24"/>
          <w:rtl/>
        </w:rPr>
        <w:t>علاقة</w:t>
      </w:r>
      <w:r w:rsidRPr="00E132D9">
        <w:rPr>
          <w:rFonts w:asciiTheme="minorHAnsi" w:hAnsiTheme="minorHAnsi" w:cs="Simplified Arabic"/>
          <w:sz w:val="24"/>
          <w:szCs w:val="24"/>
          <w:rtl/>
        </w:rPr>
        <w:t xml:space="preserve"> بمفهوم الحوكمة؟</w:t>
      </w:r>
    </w:p>
    <w:p w14:paraId="54C39485" w14:textId="12F78462"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 xml:space="preserve">الإجابة: </w:t>
      </w:r>
    </w:p>
    <w:p w14:paraId="6E25826A"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نعم، تطبيق أدوات التكنولوجيا الرقمية في إدارة المشاريع له علاقة وثيقة بمفهوم الحوكمة. إليك كيفية ترتبط الحوكمة بتلك الفوائد:</w:t>
      </w:r>
    </w:p>
    <w:p w14:paraId="3008FD04"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1. شفافية ومساءلة: الحوكمة تعني وضوح السياسات والإجراءات التي تحكم إدارة المشاريع. باستخدام أدوات التكنولوجيا الرقمية، يمكن توفير رؤى دقيقة حول التقدم والأداء، مما يعزز من شفافية العمليات ويسهل عمليات المساءلة.</w:t>
      </w:r>
    </w:p>
    <w:p w14:paraId="63DF5A7E"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lastRenderedPageBreak/>
        <w:t>2. اتخاذ القرارات الاستراتيجية: الحوكمة تشمل أيضًا القدرة على اتخاذ قرارات استراتيجية مستنيرة. بفضل التحليلات البيانية التي توفرها أدوات التكنولوجيا الرقمية، يمكن للمدراء والمسؤولين اتخاذ قرارات مستنيرة ومستندة إلى البيانات.</w:t>
      </w:r>
    </w:p>
    <w:p w14:paraId="0A9F7E06"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3. إدارة المخاطر: الحوكمة تتضمن أيضًا إدارة المخاطر بفعالية. باستخدام أدوات التكنولوجيا الرقمية، يمكن تحديد وتقييم المخاطر بشكل أفضل واتخاذ التدابير الوقائية المناسبة.</w:t>
      </w:r>
    </w:p>
    <w:p w14:paraId="23B27563" w14:textId="77777777" w:rsidR="00392D06"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4. الامتثال والتنظيم: الحوكمة تتطلب الامتثال بالسياسات والتشريعات المعمول بها. تساعد أدوات التكنولوجيا الرقمية في ضمان التنفيذ الفعال للسياسات والتشريعات، والامتثال الكامل للمعايير القانونية والتنظيمية.</w:t>
      </w:r>
    </w:p>
    <w:p w14:paraId="18302543" w14:textId="4A1C75C8" w:rsidR="00BE44B7" w:rsidRPr="00E132D9" w:rsidRDefault="00392D06"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بالتالي، يمكن القول إن استخدام أدوات التكنولوجيا الرقمية لإدارة المشاريع يساهم في تعزيز مفاهيم الحوكمة عبر تحقيق الشفافية، وتحسين الإدارة واتخاذ القرارات الاستراتيجية، وتعزيز الامتثال وإدارة المخاطر بشكل أكثر فعالية.</w:t>
      </w:r>
    </w:p>
    <w:p w14:paraId="3D7A824E" w14:textId="77777777" w:rsidR="00B318FA" w:rsidRPr="004A0691" w:rsidRDefault="00B318FA" w:rsidP="00B318FA">
      <w:pPr>
        <w:spacing w:after="0"/>
        <w:jc w:val="left"/>
        <w:rPr>
          <w:rFonts w:ascii="Simplified Arabic" w:eastAsia="Simplified Arabic" w:hAnsi="Simplified Arabic" w:cs="Simplified Arabic"/>
          <w:b/>
          <w:bCs/>
          <w:sz w:val="28"/>
          <w:szCs w:val="28"/>
          <w:rtl/>
        </w:rPr>
      </w:pPr>
      <w:r w:rsidRPr="004A0691">
        <w:rPr>
          <w:rFonts w:ascii="Simplified Arabic" w:eastAsia="Simplified Arabic" w:hAnsi="Simplified Arabic" w:cs="Simplified Arabic"/>
          <w:b/>
          <w:bCs/>
          <w:sz w:val="28"/>
          <w:szCs w:val="28"/>
          <w:rtl/>
        </w:rPr>
        <w:t>حدود الدراسة:</w:t>
      </w:r>
    </w:p>
    <w:p w14:paraId="1FE5BE2F" w14:textId="5CDBCFC5" w:rsidR="00B318FA" w:rsidRPr="004A0691" w:rsidRDefault="00B318FA" w:rsidP="00277E8D">
      <w:pPr>
        <w:spacing w:after="0"/>
        <w:jc w:val="left"/>
        <w:rPr>
          <w:rFonts w:asciiTheme="minorHAnsi" w:hAnsiTheme="minorHAnsi" w:cs="Simplified Arabic"/>
          <w:b/>
          <w:bCs/>
          <w:sz w:val="24"/>
          <w:szCs w:val="24"/>
          <w:rtl/>
        </w:rPr>
      </w:pPr>
      <w:r w:rsidRPr="004A0691">
        <w:rPr>
          <w:rFonts w:ascii="Simplified Arabic" w:eastAsia="Simplified Arabic" w:hAnsi="Simplified Arabic" w:cs="Simplified Arabic"/>
          <w:b/>
          <w:bCs/>
          <w:sz w:val="24"/>
          <w:szCs w:val="24"/>
          <w:rtl/>
        </w:rPr>
        <w:t>الحدود البشرية</w:t>
      </w:r>
      <w:r w:rsidR="00277E8D" w:rsidRPr="004A0691">
        <w:rPr>
          <w:rFonts w:ascii="Simplified Arabic" w:eastAsia="Simplified Arabic" w:hAnsi="Simplified Arabic" w:cs="Simplified Arabic" w:hint="cs"/>
          <w:b/>
          <w:bCs/>
          <w:sz w:val="24"/>
          <w:szCs w:val="24"/>
          <w:rtl/>
        </w:rPr>
        <w:t>:</w:t>
      </w:r>
    </w:p>
    <w:p w14:paraId="4BA2B5F4" w14:textId="57EF4F63" w:rsidR="00B318FA" w:rsidRPr="00E132D9" w:rsidRDefault="00B318FA"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تشمل الحدود البشرية للدراسة جميع الأفراد الذين يشاركون بشكل مباشر أو غير مباشر في تنفيذ</w:t>
      </w:r>
      <w:r w:rsidRPr="00E132D9">
        <w:rPr>
          <w:rFonts w:asciiTheme="minorHAnsi" w:hAnsiTheme="minorHAnsi" w:cs="Simplified Arabic" w:hint="cs"/>
          <w:sz w:val="24"/>
          <w:szCs w:val="24"/>
          <w:rtl/>
        </w:rPr>
        <w:t xml:space="preserve"> </w:t>
      </w:r>
      <w:r w:rsidRPr="00E132D9">
        <w:rPr>
          <w:rFonts w:asciiTheme="minorHAnsi" w:hAnsiTheme="minorHAnsi" w:cs="Simplified Arabic"/>
          <w:sz w:val="24"/>
          <w:szCs w:val="24"/>
          <w:rtl/>
        </w:rPr>
        <w:t>مشاريع التحول الرقمي في المملكة العربية السعودية. يتمحور التركيز حول ثلاث مجموعات رئيسية:</w:t>
      </w:r>
    </w:p>
    <w:p w14:paraId="3C2B2842" w14:textId="2A2E1BDB" w:rsidR="00B318FA" w:rsidRPr="00E132D9" w:rsidRDefault="00B318FA"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hint="cs"/>
          <w:sz w:val="24"/>
          <w:szCs w:val="24"/>
          <w:rtl/>
        </w:rPr>
        <w:t xml:space="preserve">1. </w:t>
      </w:r>
      <w:r w:rsidRPr="00E132D9">
        <w:rPr>
          <w:rFonts w:asciiTheme="minorHAnsi" w:hAnsiTheme="minorHAnsi" w:cs="Simplified Arabic"/>
          <w:sz w:val="24"/>
          <w:szCs w:val="24"/>
          <w:rtl/>
        </w:rPr>
        <w:t>مديرو المشاريع هؤلاء الأفراد يتولون مسؤولية تخطيط وتنظيم وتنفيذ مشاريع التحول الرقمي. تعتبر آراؤهم وخبراتهم</w:t>
      </w:r>
      <w:r w:rsidRPr="00E132D9">
        <w:rPr>
          <w:rFonts w:asciiTheme="minorHAnsi" w:hAnsiTheme="minorHAnsi" w:cs="Simplified Arabic" w:hint="cs"/>
          <w:sz w:val="24"/>
          <w:szCs w:val="24"/>
          <w:rtl/>
        </w:rPr>
        <w:t xml:space="preserve"> </w:t>
      </w:r>
      <w:r w:rsidRPr="00E132D9">
        <w:rPr>
          <w:rFonts w:asciiTheme="minorHAnsi" w:hAnsiTheme="minorHAnsi" w:cs="Simplified Arabic"/>
          <w:sz w:val="24"/>
          <w:szCs w:val="24"/>
          <w:rtl/>
        </w:rPr>
        <w:t>حيوية لفهم تأثير تقنيات إدارة المشاريع على نجاح هذه المشاريع، يتمتع مدير والمشاريع بوجهة نظر شاملة تمكنهم من تقديم رؤى قيمة حول كيفية تحسين العمليات واستخدام الأدوات التقنية المختلفة.</w:t>
      </w:r>
    </w:p>
    <w:p w14:paraId="498CB449" w14:textId="027D9CB4" w:rsidR="00B318FA" w:rsidRPr="00E132D9" w:rsidRDefault="00B318FA"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hint="cs"/>
          <w:sz w:val="24"/>
          <w:szCs w:val="24"/>
          <w:rtl/>
        </w:rPr>
        <w:t xml:space="preserve">2. </w:t>
      </w:r>
      <w:r w:rsidRPr="00E132D9">
        <w:rPr>
          <w:rFonts w:asciiTheme="minorHAnsi" w:hAnsiTheme="minorHAnsi" w:cs="Simplified Arabic"/>
          <w:sz w:val="24"/>
          <w:szCs w:val="24"/>
          <w:rtl/>
        </w:rPr>
        <w:t>المختصون في تكنولوجيا المعلومات يشمل هؤلاء الأفراد المطورين، المهندسين، ومحللي الأنظمة</w:t>
      </w:r>
      <w:r w:rsidRPr="00E132D9">
        <w:rPr>
          <w:rFonts w:asciiTheme="minorHAnsi" w:hAnsiTheme="minorHAnsi" w:cs="Simplified Arabic" w:hint="cs"/>
          <w:sz w:val="24"/>
          <w:szCs w:val="24"/>
          <w:rtl/>
        </w:rPr>
        <w:t xml:space="preserve"> </w:t>
      </w:r>
      <w:r w:rsidRPr="00E132D9">
        <w:rPr>
          <w:rFonts w:asciiTheme="minorHAnsi" w:hAnsiTheme="minorHAnsi" w:cs="Simplified Arabic"/>
          <w:sz w:val="24"/>
          <w:szCs w:val="24"/>
          <w:rtl/>
        </w:rPr>
        <w:t>الذين يعملون على الجوانب التقنية لمشاريع التحول الرقمي. تساهم خبراتهم التقنية في تقديم فهم</w:t>
      </w:r>
      <w:r w:rsidRPr="00E132D9">
        <w:rPr>
          <w:rFonts w:asciiTheme="minorHAnsi" w:hAnsiTheme="minorHAnsi" w:cs="Simplified Arabic" w:hint="cs"/>
          <w:sz w:val="24"/>
          <w:szCs w:val="24"/>
          <w:rtl/>
        </w:rPr>
        <w:t xml:space="preserve"> </w:t>
      </w:r>
      <w:r w:rsidRPr="00E132D9">
        <w:rPr>
          <w:rFonts w:asciiTheme="minorHAnsi" w:hAnsiTheme="minorHAnsi" w:cs="Simplified Arabic"/>
          <w:sz w:val="24"/>
          <w:szCs w:val="24"/>
          <w:rtl/>
        </w:rPr>
        <w:t>أعمق لتطبيقات تقنيات إدارة المشاريع وكيفية تكاملها مع الأنظمة الرقمية.</w:t>
      </w:r>
    </w:p>
    <w:p w14:paraId="40DF596A" w14:textId="64E5186F" w:rsidR="00B318FA" w:rsidRPr="00E132D9" w:rsidRDefault="00B318FA"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hint="cs"/>
          <w:sz w:val="24"/>
          <w:szCs w:val="24"/>
          <w:rtl/>
        </w:rPr>
        <w:t xml:space="preserve">3. </w:t>
      </w:r>
      <w:r w:rsidRPr="00E132D9">
        <w:rPr>
          <w:rFonts w:asciiTheme="minorHAnsi" w:hAnsiTheme="minorHAnsi" w:cs="Simplified Arabic"/>
          <w:sz w:val="24"/>
          <w:szCs w:val="24"/>
          <w:rtl/>
        </w:rPr>
        <w:t>أعضاء الفرق التنفيذية يشمل هذا المجموعة الموظفين الذين يشاركون في تنفيذ الأنشطة اليومية للمشاريع يمكن لخبراتهم العملية أن توفر بيانات قيمة حول التحديات اليومية واستخدام الأدوات التقنية في بيئة العمل.</w:t>
      </w:r>
    </w:p>
    <w:p w14:paraId="259310AB" w14:textId="7F67D727" w:rsidR="00B318FA" w:rsidRPr="004A0691" w:rsidRDefault="00B318FA" w:rsidP="00B318FA">
      <w:pPr>
        <w:spacing w:after="0"/>
        <w:jc w:val="left"/>
        <w:rPr>
          <w:rFonts w:ascii="Simplified Arabic" w:eastAsia="Simplified Arabic" w:hAnsi="Simplified Arabic" w:cs="Simplified Arabic"/>
          <w:b/>
          <w:bCs/>
          <w:sz w:val="24"/>
          <w:szCs w:val="24"/>
          <w:rtl/>
        </w:rPr>
      </w:pPr>
      <w:r w:rsidRPr="004A0691">
        <w:rPr>
          <w:rFonts w:ascii="Simplified Arabic" w:eastAsia="Simplified Arabic" w:hAnsi="Simplified Arabic" w:cs="Simplified Arabic"/>
          <w:b/>
          <w:bCs/>
          <w:sz w:val="24"/>
          <w:szCs w:val="24"/>
          <w:rtl/>
        </w:rPr>
        <w:t>الحدود الزمانية</w:t>
      </w:r>
      <w:r w:rsidRPr="004A0691">
        <w:rPr>
          <w:rFonts w:ascii="Simplified Arabic" w:eastAsia="Simplified Arabic" w:hAnsi="Simplified Arabic" w:cs="Simplified Arabic" w:hint="cs"/>
          <w:b/>
          <w:bCs/>
          <w:sz w:val="24"/>
          <w:szCs w:val="24"/>
          <w:rtl/>
        </w:rPr>
        <w:t>:</w:t>
      </w:r>
    </w:p>
    <w:p w14:paraId="30CDFB06" w14:textId="27EC4936" w:rsidR="00B318FA" w:rsidRPr="00E132D9" w:rsidRDefault="00B318FA"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تتحدد الحدود الزمانية للدراسة بفترة زمنية تمتد لعامين بدءًا من يناير ۲۰۲۲ حتى ديسمبر ۲۰۲۳</w:t>
      </w:r>
      <w:r w:rsidRPr="00E132D9">
        <w:rPr>
          <w:rFonts w:asciiTheme="minorHAnsi" w:hAnsiTheme="minorHAnsi" w:cs="Simplified Arabic" w:hint="cs"/>
          <w:sz w:val="24"/>
          <w:szCs w:val="24"/>
          <w:rtl/>
        </w:rPr>
        <w:t xml:space="preserve"> </w:t>
      </w:r>
      <w:r w:rsidRPr="00E132D9">
        <w:rPr>
          <w:rFonts w:asciiTheme="minorHAnsi" w:hAnsiTheme="minorHAnsi" w:cs="Simplified Arabic"/>
          <w:sz w:val="24"/>
          <w:szCs w:val="24"/>
          <w:rtl/>
        </w:rPr>
        <w:t>تم اختيار هذه الفترة الزمنية بعناية لعدة أسباب:</w:t>
      </w:r>
    </w:p>
    <w:p w14:paraId="6923E6ED" w14:textId="77777777" w:rsidR="00B318FA" w:rsidRPr="00E132D9" w:rsidRDefault="00B318FA"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Pr>
        <w:lastRenderedPageBreak/>
        <w:t>I</w:t>
      </w:r>
      <w:r w:rsidRPr="00E132D9">
        <w:rPr>
          <w:rFonts w:asciiTheme="minorHAnsi" w:hAnsiTheme="minorHAnsi" w:cs="Simplified Arabic"/>
          <w:sz w:val="24"/>
          <w:szCs w:val="24"/>
          <w:rtl/>
        </w:rPr>
        <w:t>.</w:t>
      </w:r>
      <w:r w:rsidRPr="00E132D9">
        <w:rPr>
          <w:rFonts w:asciiTheme="minorHAnsi" w:hAnsiTheme="minorHAnsi" w:cs="Simplified Arabic"/>
          <w:sz w:val="24"/>
          <w:szCs w:val="24"/>
          <w:rtl/>
        </w:rPr>
        <w:tab/>
        <w:t xml:space="preserve">التطور السريع في التقنيات الرقمية حيث خلال هذه الفترة، شهدت المملكة العربية السعودية تقدما ملحوظا في تبني التقنيات الرقمية وتطبيقها في مختلف القطاعات. يتيح هذا الإطار الزمني دراسة تأثير تقنيات إدارة المشاريع في ظل التغيرات السريعة والمستمرة في البيئة التكنولوجية. </w:t>
      </w:r>
    </w:p>
    <w:p w14:paraId="215EF275" w14:textId="77777777" w:rsidR="00B318FA" w:rsidRPr="00E132D9" w:rsidRDefault="00B318FA"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Pr>
        <w:t>II</w:t>
      </w:r>
      <w:r w:rsidRPr="00E132D9">
        <w:rPr>
          <w:rFonts w:asciiTheme="minorHAnsi" w:hAnsiTheme="minorHAnsi" w:cs="Simplified Arabic"/>
          <w:sz w:val="24"/>
          <w:szCs w:val="24"/>
          <w:rtl/>
        </w:rPr>
        <w:t>.</w:t>
      </w:r>
      <w:r w:rsidRPr="00E132D9">
        <w:rPr>
          <w:rFonts w:asciiTheme="minorHAnsi" w:hAnsiTheme="minorHAnsi" w:cs="Simplified Arabic"/>
          <w:sz w:val="24"/>
          <w:szCs w:val="24"/>
          <w:rtl/>
        </w:rPr>
        <w:tab/>
        <w:t>تنفيذ مشاريع التحول الرقمي فالعديد من مشاريع التحول الرقمي الرئيسية تم إطلاقها أو تنفيذها خلال هذه الفترة، مما يوفر فرصة ممتازة لتحليل البيانات من مشاريع حقيقية وقيد التنفيذ. يمكن لهذه الفترة الزمنية توفير بيانات كافية لتقييم تأثير تقنيات إدارة المشاريع على نجاح هذه المشاريع.</w:t>
      </w:r>
    </w:p>
    <w:p w14:paraId="1DDEF0D5" w14:textId="2B544637" w:rsidR="00B318FA" w:rsidRPr="00E132D9" w:rsidRDefault="00B318FA"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Pr>
        <w:t>III</w:t>
      </w:r>
      <w:r w:rsidRPr="00E132D9">
        <w:rPr>
          <w:rFonts w:asciiTheme="minorHAnsi" w:hAnsiTheme="minorHAnsi" w:cs="Simplified Arabic"/>
          <w:sz w:val="24"/>
          <w:szCs w:val="24"/>
          <w:rtl/>
        </w:rPr>
        <w:t>.</w:t>
      </w:r>
      <w:r w:rsidRPr="00E132D9">
        <w:rPr>
          <w:rFonts w:asciiTheme="minorHAnsi" w:hAnsiTheme="minorHAnsi" w:cs="Simplified Arabic"/>
          <w:sz w:val="24"/>
          <w:szCs w:val="24"/>
          <w:rtl/>
        </w:rPr>
        <w:tab/>
        <w:t>التزامن مع أهداف رؤية ۲۰۳۰</w:t>
      </w:r>
      <w:r w:rsidR="00E132D9">
        <w:rPr>
          <w:rFonts w:asciiTheme="minorHAnsi" w:hAnsiTheme="minorHAnsi" w:cs="Simplified Arabic" w:hint="cs"/>
          <w:sz w:val="24"/>
          <w:szCs w:val="24"/>
          <w:rtl/>
        </w:rPr>
        <w:t xml:space="preserve">، </w:t>
      </w:r>
      <w:r w:rsidRPr="00E132D9">
        <w:rPr>
          <w:rFonts w:asciiTheme="minorHAnsi" w:hAnsiTheme="minorHAnsi" w:cs="Simplified Arabic"/>
          <w:sz w:val="24"/>
          <w:szCs w:val="24"/>
          <w:rtl/>
        </w:rPr>
        <w:t>حيث تتماشى هذه الفترة مع مراحل مهمة في تنفيذ رؤية المملكة ۲۰۳۰، حيث تعتبر التحولات الرقمية جزءا أساسيا من هذه الرؤية. يتيح التركيز على هذه الفترة الزمنية فهم مدى تقدم المملكة نحو تحقيق أهدافها الرقمية.</w:t>
      </w:r>
    </w:p>
    <w:p w14:paraId="7336D5B6" w14:textId="097B3052" w:rsidR="00E132D9" w:rsidRPr="004A0691" w:rsidRDefault="00E132D9" w:rsidP="00E132D9">
      <w:pPr>
        <w:spacing w:after="0"/>
        <w:jc w:val="left"/>
        <w:rPr>
          <w:rFonts w:ascii="Simplified Arabic" w:eastAsia="Simplified Arabic" w:hAnsi="Simplified Arabic" w:cs="Simplified Arabic"/>
          <w:b/>
          <w:bCs/>
          <w:sz w:val="24"/>
          <w:szCs w:val="24"/>
          <w:rtl/>
        </w:rPr>
      </w:pPr>
      <w:r w:rsidRPr="004A0691">
        <w:rPr>
          <w:rFonts w:ascii="Simplified Arabic" w:eastAsia="Simplified Arabic" w:hAnsi="Simplified Arabic" w:cs="Simplified Arabic"/>
          <w:b/>
          <w:bCs/>
          <w:sz w:val="24"/>
          <w:szCs w:val="24"/>
          <w:rtl/>
        </w:rPr>
        <w:t>الحدود المكانية</w:t>
      </w:r>
      <w:r w:rsidRPr="004A0691">
        <w:rPr>
          <w:rFonts w:ascii="Simplified Arabic" w:eastAsia="Simplified Arabic" w:hAnsi="Simplified Arabic" w:cs="Simplified Arabic" w:hint="cs"/>
          <w:b/>
          <w:bCs/>
          <w:sz w:val="24"/>
          <w:szCs w:val="24"/>
          <w:rtl/>
        </w:rPr>
        <w:t>:</w:t>
      </w:r>
    </w:p>
    <w:p w14:paraId="19B18A06" w14:textId="77777777" w:rsidR="00E132D9" w:rsidRPr="00E132D9" w:rsidRDefault="00E132D9"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تشمل الحدود المكانية للدراسة جميع مناطق المملكة العربية السعودية، مع التركيز على بعض المدن الرئيسية التي تعتبر محاور رئيسية للتحول الرقمي:</w:t>
      </w:r>
    </w:p>
    <w:p w14:paraId="4B08D907" w14:textId="77777777" w:rsidR="00E132D9" w:rsidRPr="00E132D9" w:rsidRDefault="00E132D9"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1-</w:t>
      </w:r>
      <w:r w:rsidRPr="00E132D9">
        <w:rPr>
          <w:rFonts w:asciiTheme="minorHAnsi" w:hAnsiTheme="minorHAnsi" w:cs="Simplified Arabic"/>
          <w:sz w:val="24"/>
          <w:szCs w:val="24"/>
          <w:rtl/>
        </w:rPr>
        <w:tab/>
        <w:t>الرياض باعتبارها العاصمة وأكبر مدينة في المملكة تلعب الرياض دورا محوريا في تنفيذ العديد من مشاريع التحول الرقمي تحتضن المدينة العديد من الشركات والمؤسسات الحكومية التي تشارك بشكل فعال في هذا التحول.</w:t>
      </w:r>
    </w:p>
    <w:p w14:paraId="2D7ABB02" w14:textId="77777777" w:rsidR="00E132D9" w:rsidRPr="00E132D9" w:rsidRDefault="00E132D9" w:rsidP="00E132D9">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2-</w:t>
      </w:r>
      <w:r w:rsidRPr="00E132D9">
        <w:rPr>
          <w:rFonts w:asciiTheme="minorHAnsi" w:hAnsiTheme="minorHAnsi" w:cs="Simplified Arabic"/>
          <w:sz w:val="24"/>
          <w:szCs w:val="24"/>
          <w:rtl/>
        </w:rPr>
        <w:tab/>
        <w:t>جدة كواحدة من أكبر المراكز التجارية في المملكة، تعتبر جدة بيئة مثالية لدراسة تأثير تقنيات إدارة المشاريع على التحولات الرقمية في القطاع الخاص، تضم المدينة عددا كبيرا من الشركات والمؤسسات التي تعتمد على التكنولوجيا الرقمية.</w:t>
      </w:r>
    </w:p>
    <w:p w14:paraId="3CE206D8" w14:textId="09EBCB9D" w:rsidR="00BE44B7" w:rsidRDefault="00E132D9" w:rsidP="00B06E4E">
      <w:pPr>
        <w:spacing w:after="0" w:line="360" w:lineRule="auto"/>
        <w:ind w:left="284" w:right="57"/>
        <w:contextualSpacing/>
        <w:jc w:val="both"/>
        <w:rPr>
          <w:rFonts w:asciiTheme="minorHAnsi" w:hAnsiTheme="minorHAnsi" w:cs="Simplified Arabic"/>
          <w:sz w:val="24"/>
          <w:szCs w:val="24"/>
          <w:rtl/>
        </w:rPr>
      </w:pPr>
      <w:r w:rsidRPr="00E132D9">
        <w:rPr>
          <w:rFonts w:asciiTheme="minorHAnsi" w:hAnsiTheme="minorHAnsi" w:cs="Simplified Arabic"/>
          <w:sz w:val="24"/>
          <w:szCs w:val="24"/>
          <w:rtl/>
        </w:rPr>
        <w:t>3-</w:t>
      </w:r>
      <w:r w:rsidRPr="00E132D9">
        <w:rPr>
          <w:rFonts w:asciiTheme="minorHAnsi" w:hAnsiTheme="minorHAnsi" w:cs="Simplified Arabic"/>
          <w:sz w:val="24"/>
          <w:szCs w:val="24"/>
          <w:rtl/>
        </w:rPr>
        <w:tab/>
        <w:t>الدمام حيث تشتهر الدمام بكونها مركزا صناعيا رئيسيا في المملكة، مما يجعلها موقعا مهما لدراسة تطبيقات تقنيات إدارة المشاريع في الصناعات المختلفة تساهم الخبرات والتجارب المستمدة من هذه المدينة في تقديم رؤى قيمة حول تنفيذ مشاريع التحول الرقمي في القطاع الصناعي.</w:t>
      </w:r>
    </w:p>
    <w:p w14:paraId="35EEF3BE" w14:textId="77777777" w:rsidR="00B06E4E" w:rsidRPr="00B06E4E" w:rsidRDefault="00B06E4E" w:rsidP="00B06E4E">
      <w:pPr>
        <w:spacing w:after="0" w:line="360" w:lineRule="auto"/>
        <w:ind w:right="57"/>
        <w:contextualSpacing/>
        <w:jc w:val="both"/>
        <w:rPr>
          <w:rFonts w:asciiTheme="minorHAnsi" w:hAnsiTheme="minorHAnsi" w:cs="Simplified Arabic"/>
          <w:sz w:val="24"/>
          <w:szCs w:val="24"/>
          <w:rtl/>
        </w:rPr>
      </w:pPr>
    </w:p>
    <w:p w14:paraId="56B7D680" w14:textId="65ACCA02" w:rsidR="00BE44B7" w:rsidRDefault="00BE44B7">
      <w:pPr>
        <w:spacing w:after="0"/>
        <w:ind w:left="957" w:hanging="10"/>
        <w:jc w:val="left"/>
        <w:rPr>
          <w:rtl/>
        </w:rPr>
      </w:pPr>
    </w:p>
    <w:p w14:paraId="30CEA2F1" w14:textId="024DC6D4" w:rsidR="00BE44B7" w:rsidRDefault="00BE44B7">
      <w:pPr>
        <w:spacing w:after="0"/>
        <w:ind w:left="957" w:hanging="10"/>
        <w:jc w:val="left"/>
        <w:rPr>
          <w:rtl/>
        </w:rPr>
      </w:pPr>
    </w:p>
    <w:p w14:paraId="7CD16D3B" w14:textId="095875D0" w:rsidR="00BE44B7" w:rsidRDefault="00BE44B7">
      <w:pPr>
        <w:spacing w:after="0"/>
        <w:ind w:left="957" w:hanging="10"/>
        <w:jc w:val="left"/>
        <w:rPr>
          <w:rtl/>
        </w:rPr>
      </w:pPr>
    </w:p>
    <w:p w14:paraId="21AC5D0B" w14:textId="3DF7313E" w:rsidR="00BE44B7" w:rsidRDefault="00BE44B7">
      <w:pPr>
        <w:spacing w:after="0"/>
        <w:ind w:left="957" w:hanging="10"/>
        <w:jc w:val="left"/>
        <w:rPr>
          <w:rtl/>
        </w:rPr>
      </w:pPr>
    </w:p>
    <w:p w14:paraId="4F28F436" w14:textId="67FF41AA" w:rsidR="00E132D9" w:rsidRDefault="00E132D9">
      <w:pPr>
        <w:spacing w:after="0"/>
        <w:ind w:left="957" w:hanging="10"/>
        <w:jc w:val="left"/>
        <w:rPr>
          <w:rtl/>
        </w:rPr>
      </w:pPr>
    </w:p>
    <w:p w14:paraId="04A844AC" w14:textId="77777777" w:rsidR="00B06E4E" w:rsidRPr="004A0691" w:rsidRDefault="00B06E4E" w:rsidP="00B06E4E">
      <w:pPr>
        <w:spacing w:after="0"/>
        <w:jc w:val="left"/>
        <w:rPr>
          <w:rFonts w:ascii="Simplified Arabic" w:eastAsia="Simplified Arabic" w:hAnsi="Simplified Arabic" w:cs="Simplified Arabic"/>
          <w:b/>
          <w:bCs/>
          <w:sz w:val="28"/>
          <w:szCs w:val="28"/>
          <w:rtl/>
        </w:rPr>
      </w:pPr>
      <w:r w:rsidRPr="004A0691">
        <w:rPr>
          <w:rFonts w:ascii="Simplified Arabic" w:eastAsia="Simplified Arabic" w:hAnsi="Simplified Arabic" w:cs="Simplified Arabic"/>
          <w:b/>
          <w:bCs/>
          <w:sz w:val="28"/>
          <w:szCs w:val="28"/>
          <w:rtl/>
        </w:rPr>
        <w:lastRenderedPageBreak/>
        <w:t>الدراسات السابقة:</w:t>
      </w:r>
    </w:p>
    <w:p w14:paraId="465F3D8C" w14:textId="77777777"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أعلنت المملكة العربية السعودية، والمعروفة أحيانا باسم "المملكة"، عن رؤية ۲۰۳۰ في أوائل عام ۲۰۱۷، وتقدم رؤية ۲۰۳۰ خطة عمل لتحسين الوضع الاجتماعي والاقتصادي والسياسي للدولة، وفي نفس العام تم تشكيل مجلس الشؤون الاقتصادية والتنمية. وبدأ هذا المجلس بدراسة المشاريع الأساسية وإجراءاتها وتأثيرها على الاقتصاد الوطني، وفي الوقت نفسه، تم إنشاء لجان وإدارات إضافية لتقييم التدابير، اجتمع مجلس الشؤون الاقتصادية والتنمية في عام ۲۰۱۷ لإقرار قائمة تضم ۱۲ مبادرة لتحقيق أهداف رؤية ۲۰۳۰ تريد رؤية ٢٠٣٠ من جميع القطاعات الحكومية إظهار التزام قوي بتعزيز كفاءة الإنفاق العام، وتحقيق الكفاءة في نهاية المطاف من خلال الحد من النفايات واستخدام الموارد المناسبة. باختصار، ستقوم خطة التحول وبرنامج التوازن المالي لعام ۲۰۲۰ بتحليل شامل للقوانين واللوائح المالية للحكومة. والغرض الرئيسي لبرنامج قوام هو تحقيق الأهداف المحددة للحكومة في الحفاظ على الموارد والأصول، فضلا عن غرس ثقافة الإنفاق الفعال في جميع المؤسسات الحكومية، بغض النظر عن مستواها. وفي عام ۲۰۱۸، صنف المنتدى الاقتصادي العالمي الحكومة السعودية في المرتبة التاسعة عالميا من حيث كفاءة الإنفاق.</w:t>
      </w:r>
    </w:p>
    <w:p w14:paraId="4EC8ED23" w14:textId="77777777"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 xml:space="preserve">في أعقاب العصر الرقمي، شهدت إدارة المشاريع كمجال تحولا كبيرا. تتعمق هذه المقالة في تأثيرات التحول الرقمي على ممارسات إدارة المشاريع، وتستكشف الفرص والتحديات التي يطرحها، من خلال تجميع الأدبيات الحالية ودمج أمثلة من العالم الحقيقي، يسلط المقال الضوء على كيفية إعادة تشكيل الأدوات والمنهجيات الرقمية لمشهد إدارة المشاريع، وتعزيز الكفاءة، والاتصالات، وإدارة الموارد، في حين يقدم أيضا تحديات جديدة مثل المخاوف الأمنية ومقاومة يتغير. وتهدف النتائج إلى تزويد مديري المشاريع والمديرين </w:t>
      </w:r>
    </w:p>
    <w:p w14:paraId="0D3E4A49" w14:textId="77777777"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 xml:space="preserve">التنفيذيين على المستوى التنفيذي ومتخصصي تكنولوجيا المعلومات والباحثين برؤى حول الاستفادة من التحول الرقمي لتحسين نتائج المشروع، مما يمهد الطريق للتقدم المستقبلي في هذا المجال. الكلمات المفتاحية التحول الرقمي في إدارة المشاريع الأدوات الرقمية لإدارة المشاريع تأثير التكنولوجيا الرقمية على إدارة المشاريع تطور ممارسات إدارة المشاريع منهجيات إدارة المشاريع الرقمية التحول الذكي والرقمي الذكاء الاصطناعي في إدارة المشاريع التعلم الآلي في إدارة المشاريع تحليلات البيانات في إدارة المشاريع تحديات التحول الرقمي في المشروع الإدارة مستقبل إدارة المشاريع في العصر الرقمي أدوات التعاون الرقمي لإدارة المشاريع الأتمتة في إدارة المشاريع إدارة المخاطر في إدارة </w:t>
      </w:r>
      <w:r w:rsidRPr="00B06E4E">
        <w:rPr>
          <w:rFonts w:asciiTheme="minorHAnsi" w:hAnsiTheme="minorHAnsi" w:cs="Simplified Arabic"/>
          <w:sz w:val="24"/>
          <w:szCs w:val="24"/>
          <w:rtl/>
        </w:rPr>
        <w:lastRenderedPageBreak/>
        <w:t>المشاريع الرقمية استراتيجيات التحول الرقمي الإدارة المشاريع الجوهري، محمد. (2022). التحول الرقمي في إدارة المشاريع: دراسة تطبيقية على المؤسسات الحكومية. الرياض: مركز الدراسات الإدارية.</w:t>
      </w:r>
    </w:p>
    <w:p w14:paraId="29B47B95" w14:textId="76205522"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Pr>
          <w:rFonts w:asciiTheme="minorHAnsi" w:hAnsiTheme="minorHAnsi" w:cs="Simplified Arabic"/>
          <w:sz w:val="24"/>
          <w:szCs w:val="24"/>
          <w:rtl/>
        </w:rPr>
        <w:t>•</w:t>
      </w:r>
      <w:r>
        <w:rPr>
          <w:rFonts w:asciiTheme="minorHAnsi" w:hAnsiTheme="minorHAnsi" w:cs="Simplified Arabic" w:hint="cs"/>
          <w:sz w:val="24"/>
          <w:szCs w:val="24"/>
          <w:rtl/>
        </w:rPr>
        <w:t xml:space="preserve"> </w:t>
      </w:r>
      <w:r w:rsidRPr="00B06E4E">
        <w:rPr>
          <w:rFonts w:asciiTheme="minorHAnsi" w:hAnsiTheme="minorHAnsi" w:cs="Simplified Arabic"/>
          <w:sz w:val="24"/>
          <w:szCs w:val="24"/>
          <w:rtl/>
        </w:rPr>
        <w:t>دراسة تطبيقية تناقش كيفية تطبيق التحول الرقمي في إدارة المشاريع داخل المؤسسات الحكومية</w:t>
      </w:r>
    </w:p>
    <w:p w14:paraId="0BF5CB4A" w14:textId="2D984112"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 النمر، يوسف. (2023). تقنيات البيانات الضخمة في تحسين أداء المشاريع. جدة: مكتبة الأنجلو المصرية.</w:t>
      </w:r>
    </w:p>
    <w:p w14:paraId="6F848649" w14:textId="08A5B3B6"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Pr>
          <w:rFonts w:asciiTheme="minorHAnsi" w:hAnsiTheme="minorHAnsi" w:cs="Simplified Arabic"/>
          <w:sz w:val="24"/>
          <w:szCs w:val="24"/>
          <w:rtl/>
        </w:rPr>
        <w:t>•</w:t>
      </w:r>
      <w:r>
        <w:rPr>
          <w:rFonts w:asciiTheme="minorHAnsi" w:hAnsiTheme="minorHAnsi" w:cs="Simplified Arabic" w:hint="cs"/>
          <w:sz w:val="24"/>
          <w:szCs w:val="24"/>
          <w:rtl/>
        </w:rPr>
        <w:t xml:space="preserve"> </w:t>
      </w:r>
      <w:r w:rsidRPr="00B06E4E">
        <w:rPr>
          <w:rFonts w:asciiTheme="minorHAnsi" w:hAnsiTheme="minorHAnsi" w:cs="Simplified Arabic"/>
          <w:sz w:val="24"/>
          <w:szCs w:val="24"/>
          <w:rtl/>
        </w:rPr>
        <w:t>دراسة حديثة حول كيفية استخدام تقنيات البيانات الضخمة لتحسين أداء المشاريع</w:t>
      </w:r>
    </w:p>
    <w:p w14:paraId="4A208565" w14:textId="359A3294"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Pr>
          <w:rFonts w:asciiTheme="minorHAnsi" w:hAnsiTheme="minorHAnsi" w:cs="Simplified Arabic"/>
          <w:sz w:val="24"/>
          <w:szCs w:val="24"/>
          <w:rtl/>
        </w:rPr>
        <w:t xml:space="preserve">• </w:t>
      </w:r>
      <w:r w:rsidRPr="00B06E4E">
        <w:rPr>
          <w:rFonts w:asciiTheme="minorHAnsi" w:hAnsiTheme="minorHAnsi" w:cs="Simplified Arabic"/>
          <w:sz w:val="24"/>
          <w:szCs w:val="24"/>
          <w:rtl/>
        </w:rPr>
        <w:t>الفقي، عبد الله. (2020). إدارة المشاريع في العصر الرقمي: دراسة حالة على الشركات الناشئة. دبي: مركز الإمارات للدراسات والبحوث الاستراتيجية.</w:t>
      </w:r>
    </w:p>
    <w:p w14:paraId="5CAA5CAA" w14:textId="7374224F"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Pr>
          <w:rFonts w:asciiTheme="minorHAnsi" w:hAnsiTheme="minorHAnsi" w:cs="Simplified Arabic"/>
          <w:sz w:val="24"/>
          <w:szCs w:val="24"/>
          <w:rtl/>
        </w:rPr>
        <w:t>•</w:t>
      </w:r>
      <w:r>
        <w:rPr>
          <w:rFonts w:asciiTheme="minorHAnsi" w:hAnsiTheme="minorHAnsi" w:cs="Simplified Arabic" w:hint="cs"/>
          <w:sz w:val="24"/>
          <w:szCs w:val="24"/>
          <w:rtl/>
        </w:rPr>
        <w:t xml:space="preserve"> </w:t>
      </w:r>
      <w:r w:rsidRPr="00B06E4E">
        <w:rPr>
          <w:rFonts w:asciiTheme="minorHAnsi" w:hAnsiTheme="minorHAnsi" w:cs="Simplified Arabic"/>
          <w:sz w:val="24"/>
          <w:szCs w:val="24"/>
          <w:rtl/>
        </w:rPr>
        <w:t>دراسة حالة تركز على استخدام الأدوات الرقمية في إدارة المشاريع داخل الشركات الناشئة</w:t>
      </w:r>
    </w:p>
    <w:p w14:paraId="0EB1D1F5" w14:textId="6FAD82EC"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 القحطاني، عبد الرحمن. (2021). تأثير التكنولوجيا الرقمية على إدارة المشاريع: تحليل ميداني في القطاع الصناعي. الرياض: معهد الإدارة العامة.</w:t>
      </w:r>
    </w:p>
    <w:p w14:paraId="56D06291" w14:textId="4D4C6780"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w:t>
      </w:r>
      <w:r>
        <w:rPr>
          <w:rFonts w:asciiTheme="minorHAnsi" w:hAnsiTheme="minorHAnsi" w:cs="Simplified Arabic" w:hint="cs"/>
          <w:sz w:val="24"/>
          <w:szCs w:val="24"/>
          <w:rtl/>
        </w:rPr>
        <w:t xml:space="preserve"> </w:t>
      </w:r>
      <w:r w:rsidRPr="00B06E4E">
        <w:rPr>
          <w:rFonts w:asciiTheme="minorHAnsi" w:hAnsiTheme="minorHAnsi" w:cs="Simplified Arabic"/>
          <w:sz w:val="24"/>
          <w:szCs w:val="24"/>
          <w:rtl/>
        </w:rPr>
        <w:t>تحليل ميداني يدرس تأثير التكنولوجيا الرقمية على إدارة المشاريع في القطاع الصناعي</w:t>
      </w:r>
    </w:p>
    <w:p w14:paraId="13624838" w14:textId="1F962CB3"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 الغامدي، سالم. (2021). الأدوات التعاونية الرقمية في تحسين إدارة الفرق المشاريع. البحرين: جامعة البحرين.</w:t>
      </w:r>
    </w:p>
    <w:p w14:paraId="6B18CA9F" w14:textId="7606CC33"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w:t>
      </w:r>
      <w:r>
        <w:rPr>
          <w:rFonts w:asciiTheme="minorHAnsi" w:hAnsiTheme="minorHAnsi" w:cs="Simplified Arabic" w:hint="cs"/>
          <w:sz w:val="24"/>
          <w:szCs w:val="24"/>
          <w:rtl/>
        </w:rPr>
        <w:t xml:space="preserve"> </w:t>
      </w:r>
      <w:r w:rsidRPr="00B06E4E">
        <w:rPr>
          <w:rFonts w:asciiTheme="minorHAnsi" w:hAnsiTheme="minorHAnsi" w:cs="Simplified Arabic"/>
          <w:sz w:val="24"/>
          <w:szCs w:val="24"/>
          <w:rtl/>
        </w:rPr>
        <w:t>بحث أكاديمي يتناول استخدام الأدوات التعاونية الرقمية لتحسين إدارة فرق المشاريع.</w:t>
      </w:r>
    </w:p>
    <w:p w14:paraId="5E141414" w14:textId="612D0465" w:rsidR="00B06E4E" w:rsidRDefault="00B06E4E" w:rsidP="00B06E4E">
      <w:pPr>
        <w:spacing w:after="0"/>
        <w:jc w:val="left"/>
        <w:rPr>
          <w:rFonts w:ascii="Simplified Arabic" w:eastAsia="Simplified Arabic" w:hAnsi="Simplified Arabic" w:cs="Simplified Arabic"/>
          <w:b/>
          <w:bCs/>
          <w:sz w:val="24"/>
          <w:szCs w:val="24"/>
          <w:rtl/>
        </w:rPr>
      </w:pPr>
    </w:p>
    <w:p w14:paraId="170E8F7B" w14:textId="2557536D" w:rsidR="00B06E4E" w:rsidRDefault="00B06E4E" w:rsidP="00B06E4E">
      <w:pPr>
        <w:spacing w:after="0"/>
        <w:jc w:val="left"/>
        <w:rPr>
          <w:rFonts w:ascii="Simplified Arabic" w:eastAsia="Simplified Arabic" w:hAnsi="Simplified Arabic" w:cs="Simplified Arabic"/>
          <w:b/>
          <w:bCs/>
          <w:sz w:val="24"/>
          <w:szCs w:val="24"/>
          <w:rtl/>
        </w:rPr>
      </w:pPr>
    </w:p>
    <w:p w14:paraId="2228401C" w14:textId="684D60E0" w:rsidR="00B06E4E" w:rsidRDefault="00B06E4E" w:rsidP="00B06E4E">
      <w:pPr>
        <w:spacing w:after="0"/>
        <w:jc w:val="left"/>
        <w:rPr>
          <w:rFonts w:ascii="Simplified Arabic" w:eastAsia="Simplified Arabic" w:hAnsi="Simplified Arabic" w:cs="Simplified Arabic"/>
          <w:b/>
          <w:bCs/>
          <w:sz w:val="24"/>
          <w:szCs w:val="24"/>
          <w:rtl/>
        </w:rPr>
      </w:pPr>
    </w:p>
    <w:p w14:paraId="7B8A6403" w14:textId="1B2DA318" w:rsidR="00B06E4E" w:rsidRDefault="00B06E4E" w:rsidP="00B06E4E">
      <w:pPr>
        <w:spacing w:after="0"/>
        <w:jc w:val="left"/>
        <w:rPr>
          <w:rFonts w:ascii="Simplified Arabic" w:eastAsia="Simplified Arabic" w:hAnsi="Simplified Arabic" w:cs="Simplified Arabic"/>
          <w:b/>
          <w:bCs/>
          <w:sz w:val="24"/>
          <w:szCs w:val="24"/>
          <w:rtl/>
        </w:rPr>
      </w:pPr>
    </w:p>
    <w:p w14:paraId="40D6837F" w14:textId="16A95E59" w:rsidR="00B06E4E" w:rsidRDefault="00B06E4E" w:rsidP="00B06E4E">
      <w:pPr>
        <w:spacing w:after="0"/>
        <w:jc w:val="left"/>
        <w:rPr>
          <w:rFonts w:ascii="Simplified Arabic" w:eastAsia="Simplified Arabic" w:hAnsi="Simplified Arabic" w:cs="Simplified Arabic"/>
          <w:b/>
          <w:bCs/>
          <w:sz w:val="24"/>
          <w:szCs w:val="24"/>
          <w:rtl/>
        </w:rPr>
      </w:pPr>
    </w:p>
    <w:p w14:paraId="7A95392C" w14:textId="0DE4DEA4" w:rsidR="00B06E4E" w:rsidRDefault="00B06E4E" w:rsidP="00B06E4E">
      <w:pPr>
        <w:spacing w:after="0"/>
        <w:jc w:val="left"/>
        <w:rPr>
          <w:rFonts w:ascii="Simplified Arabic" w:eastAsia="Simplified Arabic" w:hAnsi="Simplified Arabic" w:cs="Simplified Arabic"/>
          <w:b/>
          <w:bCs/>
          <w:sz w:val="24"/>
          <w:szCs w:val="24"/>
          <w:rtl/>
        </w:rPr>
      </w:pPr>
    </w:p>
    <w:p w14:paraId="203DFED0" w14:textId="1F4444F8" w:rsidR="00B06E4E" w:rsidRDefault="00B06E4E" w:rsidP="00B06E4E">
      <w:pPr>
        <w:spacing w:after="0"/>
        <w:jc w:val="left"/>
        <w:rPr>
          <w:rFonts w:ascii="Simplified Arabic" w:eastAsia="Simplified Arabic" w:hAnsi="Simplified Arabic" w:cs="Simplified Arabic"/>
          <w:b/>
          <w:bCs/>
          <w:sz w:val="24"/>
          <w:szCs w:val="24"/>
          <w:rtl/>
        </w:rPr>
      </w:pPr>
    </w:p>
    <w:p w14:paraId="19169997" w14:textId="786AD607" w:rsidR="00E03BD7" w:rsidRDefault="00E03BD7" w:rsidP="00B06E4E">
      <w:pPr>
        <w:spacing w:after="0"/>
        <w:jc w:val="left"/>
        <w:rPr>
          <w:rFonts w:ascii="Simplified Arabic" w:eastAsia="Simplified Arabic" w:hAnsi="Simplified Arabic" w:cs="Simplified Arabic"/>
          <w:b/>
          <w:bCs/>
          <w:sz w:val="24"/>
          <w:szCs w:val="24"/>
          <w:rtl/>
        </w:rPr>
      </w:pPr>
    </w:p>
    <w:p w14:paraId="35A1D05E" w14:textId="12422AF5" w:rsidR="00E03BD7" w:rsidRDefault="00E03BD7" w:rsidP="00B06E4E">
      <w:pPr>
        <w:spacing w:after="0"/>
        <w:jc w:val="left"/>
        <w:rPr>
          <w:rFonts w:ascii="Simplified Arabic" w:eastAsia="Simplified Arabic" w:hAnsi="Simplified Arabic" w:cs="Simplified Arabic"/>
          <w:b/>
          <w:bCs/>
          <w:sz w:val="24"/>
          <w:szCs w:val="24"/>
          <w:rtl/>
        </w:rPr>
      </w:pPr>
    </w:p>
    <w:p w14:paraId="0F76AC8F" w14:textId="6CDB5B4C" w:rsidR="00E03BD7" w:rsidRDefault="00E03BD7" w:rsidP="00B06E4E">
      <w:pPr>
        <w:spacing w:after="0"/>
        <w:jc w:val="left"/>
        <w:rPr>
          <w:rFonts w:ascii="Simplified Arabic" w:eastAsia="Simplified Arabic" w:hAnsi="Simplified Arabic" w:cs="Simplified Arabic"/>
          <w:b/>
          <w:bCs/>
          <w:sz w:val="24"/>
          <w:szCs w:val="24"/>
          <w:rtl/>
        </w:rPr>
      </w:pPr>
    </w:p>
    <w:p w14:paraId="364A695F" w14:textId="479884A8" w:rsidR="00E03BD7" w:rsidRDefault="00E03BD7" w:rsidP="00B06E4E">
      <w:pPr>
        <w:spacing w:after="0"/>
        <w:jc w:val="left"/>
        <w:rPr>
          <w:rFonts w:ascii="Simplified Arabic" w:eastAsia="Simplified Arabic" w:hAnsi="Simplified Arabic" w:cs="Simplified Arabic"/>
          <w:b/>
          <w:bCs/>
          <w:sz w:val="24"/>
          <w:szCs w:val="24"/>
          <w:rtl/>
        </w:rPr>
      </w:pPr>
    </w:p>
    <w:p w14:paraId="41260968" w14:textId="45538B55" w:rsidR="00E03BD7" w:rsidRDefault="00E03BD7" w:rsidP="00B06E4E">
      <w:pPr>
        <w:spacing w:after="0"/>
        <w:jc w:val="left"/>
        <w:rPr>
          <w:rFonts w:ascii="Simplified Arabic" w:eastAsia="Simplified Arabic" w:hAnsi="Simplified Arabic" w:cs="Simplified Arabic"/>
          <w:b/>
          <w:bCs/>
          <w:sz w:val="24"/>
          <w:szCs w:val="24"/>
          <w:rtl/>
        </w:rPr>
      </w:pPr>
    </w:p>
    <w:p w14:paraId="311514BF" w14:textId="77777777" w:rsidR="00E03BD7" w:rsidRDefault="00E03BD7" w:rsidP="00B06E4E">
      <w:pPr>
        <w:spacing w:after="0"/>
        <w:jc w:val="left"/>
        <w:rPr>
          <w:rFonts w:ascii="Simplified Arabic" w:eastAsia="Simplified Arabic" w:hAnsi="Simplified Arabic" w:cs="Simplified Arabic"/>
          <w:b/>
          <w:bCs/>
          <w:sz w:val="24"/>
          <w:szCs w:val="24"/>
          <w:rtl/>
        </w:rPr>
      </w:pPr>
    </w:p>
    <w:p w14:paraId="0CA23DE7" w14:textId="1BABE89A" w:rsidR="00B06E4E" w:rsidRDefault="00B06E4E" w:rsidP="00B06E4E">
      <w:pPr>
        <w:spacing w:after="0"/>
        <w:jc w:val="left"/>
        <w:rPr>
          <w:rFonts w:ascii="Simplified Arabic" w:eastAsia="Simplified Arabic" w:hAnsi="Simplified Arabic" w:cs="Simplified Arabic"/>
          <w:b/>
          <w:bCs/>
          <w:sz w:val="24"/>
          <w:szCs w:val="24"/>
          <w:rtl/>
        </w:rPr>
      </w:pPr>
    </w:p>
    <w:p w14:paraId="5D88DC8B" w14:textId="0C4F972F" w:rsidR="00B06E4E" w:rsidRPr="004A0691" w:rsidRDefault="00B06E4E" w:rsidP="00B06E4E">
      <w:pPr>
        <w:spacing w:after="0"/>
        <w:jc w:val="left"/>
        <w:rPr>
          <w:rFonts w:ascii="Simplified Arabic" w:eastAsia="Simplified Arabic" w:hAnsi="Simplified Arabic" w:cs="Simplified Arabic"/>
          <w:b/>
          <w:bCs/>
          <w:sz w:val="28"/>
          <w:szCs w:val="28"/>
          <w:rtl/>
        </w:rPr>
      </w:pPr>
      <w:r w:rsidRPr="004A0691">
        <w:rPr>
          <w:rFonts w:ascii="Simplified Arabic" w:eastAsia="Simplified Arabic" w:hAnsi="Simplified Arabic" w:cs="Simplified Arabic"/>
          <w:b/>
          <w:bCs/>
          <w:sz w:val="28"/>
          <w:szCs w:val="28"/>
          <w:rtl/>
        </w:rPr>
        <w:lastRenderedPageBreak/>
        <w:t xml:space="preserve">النتائج:  </w:t>
      </w:r>
    </w:p>
    <w:p w14:paraId="75F7036C" w14:textId="77777777"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1-</w:t>
      </w:r>
      <w:r w:rsidRPr="00B06E4E">
        <w:rPr>
          <w:rFonts w:asciiTheme="minorHAnsi" w:hAnsiTheme="minorHAnsi" w:cs="Simplified Arabic"/>
          <w:sz w:val="24"/>
          <w:szCs w:val="24"/>
          <w:rtl/>
        </w:rPr>
        <w:tab/>
      </w:r>
      <w:r w:rsidRPr="004A0691">
        <w:rPr>
          <w:rFonts w:asciiTheme="minorHAnsi" w:hAnsiTheme="minorHAnsi" w:cs="Simplified Arabic"/>
          <w:b/>
          <w:bCs/>
          <w:sz w:val="24"/>
          <w:szCs w:val="24"/>
          <w:rtl/>
        </w:rPr>
        <w:t>الوصف الإحصائي للبيانات</w:t>
      </w:r>
    </w:p>
    <w:p w14:paraId="204B3B93" w14:textId="667E82B1" w:rsidR="00B06E4E" w:rsidRPr="004A0691" w:rsidRDefault="00B06E4E" w:rsidP="00B06E4E">
      <w:pPr>
        <w:pStyle w:val="a3"/>
        <w:numPr>
          <w:ilvl w:val="0"/>
          <w:numId w:val="10"/>
        </w:numPr>
        <w:bidi/>
        <w:spacing w:after="0" w:line="360" w:lineRule="auto"/>
        <w:ind w:left="627" w:right="57"/>
        <w:jc w:val="both"/>
        <w:rPr>
          <w:rFonts w:cs="Simplified Arabic"/>
          <w:b/>
          <w:bCs/>
          <w:sz w:val="24"/>
          <w:szCs w:val="24"/>
          <w:rtl/>
        </w:rPr>
      </w:pPr>
      <w:r w:rsidRPr="004A0691">
        <w:rPr>
          <w:rFonts w:cs="Simplified Arabic"/>
          <w:b/>
          <w:bCs/>
          <w:sz w:val="24"/>
          <w:szCs w:val="24"/>
          <w:rtl/>
        </w:rPr>
        <w:t>تجميع البيانات:</w:t>
      </w:r>
    </w:p>
    <w:p w14:paraId="01393B44" w14:textId="77777777"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لقد تم الحصول على ١٦0 ردا من المستجيبين في التجربة بعد أن تم نشر الاستبيان على الأشخاص المعنيين.</w:t>
      </w:r>
    </w:p>
    <w:p w14:paraId="0BA35069" w14:textId="77777777"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 xml:space="preserve">بالاستعانة ببرنامج </w:t>
      </w:r>
      <w:r w:rsidRPr="00B06E4E">
        <w:rPr>
          <w:rFonts w:asciiTheme="minorHAnsi" w:hAnsiTheme="minorHAnsi" w:cs="Simplified Arabic"/>
          <w:sz w:val="24"/>
          <w:szCs w:val="24"/>
        </w:rPr>
        <w:t>SPSS</w:t>
      </w:r>
      <w:r w:rsidRPr="00B06E4E">
        <w:rPr>
          <w:rFonts w:asciiTheme="minorHAnsi" w:hAnsiTheme="minorHAnsi" w:cs="Simplified Arabic"/>
          <w:sz w:val="24"/>
          <w:szCs w:val="24"/>
          <w:rtl/>
        </w:rPr>
        <w:t xml:space="preserve"> سنتجه إلى تحليل البيانات والتوصل إلى نتائج الاستبيان.</w:t>
      </w:r>
    </w:p>
    <w:p w14:paraId="1350822C" w14:textId="77777777"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الوصف الإحصائي للبيانات:</w:t>
      </w:r>
    </w:p>
    <w:p w14:paraId="129E8F8B" w14:textId="77777777"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ولاستخراج الأفكار والأنماط ذات الصلة من البيانات الإحصائية، من الضروري اتباع منهجية شاملة وصارمة. الوصف الإحصائي هو عملية تلخيص وترتيب البيانات من أجل التأكيد على صفاتها الأساسية. ويتطرق هذا العمل إلى أساسيات الوصف الإحصائي، ويقدم مراجعة شاملة للإجراءات والأفكار التي تقود هذا العنصر الحاسم في تحليل البيانات.</w:t>
      </w:r>
    </w:p>
    <w:p w14:paraId="67F57025" w14:textId="77777777" w:rsidR="00B06E4E" w:rsidRPr="004A0691" w:rsidRDefault="00B06E4E" w:rsidP="00B06E4E">
      <w:pPr>
        <w:spacing w:after="0" w:line="360" w:lineRule="auto"/>
        <w:ind w:left="284" w:right="57"/>
        <w:contextualSpacing/>
        <w:jc w:val="both"/>
        <w:rPr>
          <w:rFonts w:asciiTheme="minorHAnsi" w:hAnsiTheme="minorHAnsi" w:cs="Simplified Arabic"/>
          <w:b/>
          <w:bCs/>
          <w:sz w:val="24"/>
          <w:szCs w:val="24"/>
          <w:rtl/>
        </w:rPr>
      </w:pPr>
      <w:r w:rsidRPr="004A0691">
        <w:rPr>
          <w:rFonts w:asciiTheme="minorHAnsi" w:hAnsiTheme="minorHAnsi" w:cs="Simplified Arabic"/>
          <w:b/>
          <w:bCs/>
          <w:sz w:val="24"/>
          <w:szCs w:val="24"/>
          <w:rtl/>
        </w:rPr>
        <w:t>مقاييس النزعة المركزية:</w:t>
      </w:r>
    </w:p>
    <w:p w14:paraId="4DDC16D1" w14:textId="1A73A9FB" w:rsidR="00B06E4E" w:rsidRPr="00B06E4E" w:rsidRDefault="00B06E4E" w:rsidP="00B06E4E">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tl/>
        </w:rPr>
        <w:t>مقاييس الاتجاه المركزي هي مقاييس إحصائية تحدد النقطة المركزية أو القيمة النموذجية في مجموعة البيانات. تشمل التدابير الأولى ما يلي:</w:t>
      </w:r>
    </w:p>
    <w:p w14:paraId="0F642A25" w14:textId="1309553A" w:rsidR="00B06E4E" w:rsidRPr="00B06E4E" w:rsidRDefault="009051ED" w:rsidP="009051ED">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Pr>
        <w:t>O</w:t>
      </w:r>
      <w:r>
        <w:rPr>
          <w:rFonts w:asciiTheme="minorHAnsi" w:hAnsiTheme="minorHAnsi" w:cs="Simplified Arabic" w:hint="cs"/>
          <w:sz w:val="24"/>
          <w:szCs w:val="24"/>
          <w:rtl/>
        </w:rPr>
        <w:t xml:space="preserve"> </w:t>
      </w:r>
      <w:r w:rsidR="00B06E4E" w:rsidRPr="00B06E4E">
        <w:rPr>
          <w:rFonts w:asciiTheme="minorHAnsi" w:hAnsiTheme="minorHAnsi" w:cs="Simplified Arabic"/>
          <w:sz w:val="24"/>
          <w:szCs w:val="24"/>
          <w:rtl/>
        </w:rPr>
        <w:t>المتوسط هو المتوسط الحسابي لجميع القيم في مجموعة البيانات ويتم تحديده عن طريق جمع. كافة الملاحظات وتقسيمها على عدد الملاحظات المتوسط عرضة للقيم المتطرفة، والتي قد تؤدي إلى تحيز النتائج.</w:t>
      </w:r>
    </w:p>
    <w:p w14:paraId="10B1753B" w14:textId="6610A057" w:rsidR="00B06E4E" w:rsidRPr="00B06E4E" w:rsidRDefault="009051ED" w:rsidP="009051ED">
      <w:pPr>
        <w:spacing w:after="0" w:line="360" w:lineRule="auto"/>
        <w:ind w:left="284" w:right="57"/>
        <w:contextualSpacing/>
        <w:jc w:val="both"/>
        <w:rPr>
          <w:rFonts w:asciiTheme="minorHAnsi" w:hAnsiTheme="minorHAnsi" w:cs="Simplified Arabic"/>
          <w:sz w:val="24"/>
          <w:szCs w:val="24"/>
          <w:rtl/>
        </w:rPr>
      </w:pPr>
      <w:r w:rsidRPr="00B06E4E">
        <w:rPr>
          <w:rFonts w:asciiTheme="minorHAnsi" w:hAnsiTheme="minorHAnsi" w:cs="Simplified Arabic"/>
          <w:sz w:val="24"/>
          <w:szCs w:val="24"/>
        </w:rPr>
        <w:t>O</w:t>
      </w:r>
      <w:r>
        <w:rPr>
          <w:rFonts w:asciiTheme="minorHAnsi" w:hAnsiTheme="minorHAnsi" w:cs="Simplified Arabic" w:hint="cs"/>
          <w:sz w:val="24"/>
          <w:szCs w:val="24"/>
          <w:rtl/>
        </w:rPr>
        <w:t xml:space="preserve"> </w:t>
      </w:r>
      <w:r w:rsidR="00B06E4E" w:rsidRPr="00B06E4E">
        <w:rPr>
          <w:rFonts w:asciiTheme="minorHAnsi" w:hAnsiTheme="minorHAnsi" w:cs="Simplified Arabic"/>
          <w:sz w:val="24"/>
          <w:szCs w:val="24"/>
          <w:rtl/>
        </w:rPr>
        <w:t xml:space="preserve">الوسيط هو قيمة النقطة الوسطى عندما يتم تنظيم البيانات بترتيب تصاعدي أو تنازلي. عندما يكون هناك عدد زوجي من الملاحظات، فإن الوسيط هو متوسط القيمتين المركزيتين المتوسط هو تقدير أكثر دقة للاتجاه المركزي للتوزيعات المنحرفة (2023 </w:t>
      </w:r>
      <w:r w:rsidR="000B1CF6">
        <w:rPr>
          <w:rFonts w:asciiTheme="minorHAnsi" w:hAnsiTheme="minorHAnsi" w:cs="Simplified Arabic"/>
          <w:sz w:val="24"/>
          <w:szCs w:val="24"/>
        </w:rPr>
        <w:t>(</w:t>
      </w:r>
      <w:r w:rsidR="00B06E4E" w:rsidRPr="00B06E4E">
        <w:rPr>
          <w:rFonts w:asciiTheme="minorHAnsi" w:hAnsiTheme="minorHAnsi" w:cs="Simplified Arabic"/>
          <w:sz w:val="24"/>
          <w:szCs w:val="24"/>
        </w:rPr>
        <w:t>Green</w:t>
      </w:r>
      <w:r w:rsidR="00B06E4E" w:rsidRPr="00B06E4E">
        <w:rPr>
          <w:rFonts w:asciiTheme="minorHAnsi" w:hAnsiTheme="minorHAnsi" w:cs="Simplified Arabic"/>
          <w:sz w:val="24"/>
          <w:szCs w:val="24"/>
          <w:rtl/>
        </w:rPr>
        <w:t xml:space="preserve"> </w:t>
      </w:r>
    </w:p>
    <w:p w14:paraId="02EB1D39" w14:textId="531DE9A8" w:rsidR="00B06E4E" w:rsidRPr="008C2713" w:rsidRDefault="00B06E4E" w:rsidP="009051ED">
      <w:pPr>
        <w:pStyle w:val="a3"/>
        <w:numPr>
          <w:ilvl w:val="0"/>
          <w:numId w:val="13"/>
        </w:numPr>
        <w:bidi/>
        <w:spacing w:after="0" w:line="360" w:lineRule="auto"/>
        <w:ind w:left="717" w:right="57"/>
        <w:jc w:val="both"/>
        <w:rPr>
          <w:rFonts w:cs="Simplified Arabic"/>
          <w:b/>
          <w:bCs/>
          <w:sz w:val="24"/>
          <w:szCs w:val="24"/>
          <w:rtl/>
        </w:rPr>
      </w:pPr>
      <w:r w:rsidRPr="008C2713">
        <w:rPr>
          <w:rFonts w:cs="Simplified Arabic"/>
          <w:b/>
          <w:bCs/>
          <w:sz w:val="24"/>
          <w:szCs w:val="24"/>
          <w:rtl/>
        </w:rPr>
        <w:t>مقاييس التباين</w:t>
      </w:r>
    </w:p>
    <w:p w14:paraId="198C7890" w14:textId="6C17CAA0" w:rsidR="00B06E4E" w:rsidRPr="009051ED" w:rsidRDefault="00B06E4E" w:rsidP="009051ED">
      <w:pPr>
        <w:pStyle w:val="a3"/>
        <w:numPr>
          <w:ilvl w:val="0"/>
          <w:numId w:val="15"/>
        </w:numPr>
        <w:bidi/>
        <w:spacing w:after="0" w:line="360" w:lineRule="auto"/>
        <w:ind w:left="717" w:right="57"/>
        <w:jc w:val="both"/>
        <w:rPr>
          <w:rFonts w:cs="Simplified Arabic"/>
          <w:sz w:val="24"/>
          <w:szCs w:val="24"/>
          <w:rtl/>
        </w:rPr>
      </w:pPr>
      <w:r w:rsidRPr="009051ED">
        <w:rPr>
          <w:rFonts w:cs="Simplified Arabic"/>
          <w:sz w:val="24"/>
          <w:szCs w:val="24"/>
          <w:rtl/>
        </w:rPr>
        <w:t>تلتقط قياسات الاتجاه المركزي صورة للنقطة الأساسية للبيانات، بينما تمثل قياسات التباين انتشار</w:t>
      </w:r>
      <w:r w:rsidR="009051ED" w:rsidRPr="009051ED">
        <w:rPr>
          <w:rFonts w:cs="Simplified Arabic" w:hint="cs"/>
          <w:sz w:val="24"/>
          <w:szCs w:val="24"/>
          <w:rtl/>
        </w:rPr>
        <w:t xml:space="preserve"> </w:t>
      </w:r>
      <w:r w:rsidRPr="009051ED">
        <w:rPr>
          <w:rFonts w:cs="Simplified Arabic"/>
          <w:sz w:val="24"/>
          <w:szCs w:val="24"/>
          <w:rtl/>
        </w:rPr>
        <w:t xml:space="preserve">البيانات أو تشتتها تشمل المقاييس الرئيسية ما يلي: </w:t>
      </w:r>
    </w:p>
    <w:p w14:paraId="3CF9F4FE" w14:textId="099CF963" w:rsidR="00B06E4E" w:rsidRPr="009051ED" w:rsidRDefault="00B06E4E" w:rsidP="009051ED">
      <w:pPr>
        <w:pStyle w:val="a3"/>
        <w:numPr>
          <w:ilvl w:val="0"/>
          <w:numId w:val="12"/>
        </w:numPr>
        <w:bidi/>
        <w:spacing w:after="0" w:line="360" w:lineRule="auto"/>
        <w:ind w:right="57"/>
        <w:jc w:val="both"/>
        <w:rPr>
          <w:rFonts w:cs="Simplified Arabic"/>
          <w:sz w:val="24"/>
          <w:szCs w:val="24"/>
          <w:rtl/>
        </w:rPr>
      </w:pPr>
      <w:r w:rsidRPr="009051ED">
        <w:rPr>
          <w:rFonts w:cs="Simplified Arabic"/>
          <w:sz w:val="24"/>
          <w:szCs w:val="24"/>
          <w:rtl/>
        </w:rPr>
        <w:t>النطاق هو الفرق بين الحد الأقصى والأدنى للقيم في مجموعة البيانات النطاق هو مقياس بسيط للتباين الذي قد يتأثر بالقيم المتطرفة.</w:t>
      </w:r>
    </w:p>
    <w:p w14:paraId="5C389574" w14:textId="4D4D6F65" w:rsidR="00B06E4E" w:rsidRPr="009051ED" w:rsidRDefault="00B06E4E" w:rsidP="009051ED">
      <w:pPr>
        <w:pStyle w:val="a3"/>
        <w:numPr>
          <w:ilvl w:val="0"/>
          <w:numId w:val="12"/>
        </w:numPr>
        <w:bidi/>
        <w:spacing w:after="0" w:line="360" w:lineRule="auto"/>
        <w:ind w:right="57"/>
        <w:jc w:val="both"/>
        <w:rPr>
          <w:rFonts w:cs="Simplified Arabic"/>
          <w:sz w:val="24"/>
          <w:szCs w:val="24"/>
          <w:rtl/>
        </w:rPr>
      </w:pPr>
      <w:r w:rsidRPr="009051ED">
        <w:rPr>
          <w:rFonts w:cs="Simplified Arabic"/>
          <w:sz w:val="24"/>
          <w:szCs w:val="24"/>
          <w:rtl/>
        </w:rPr>
        <w:lastRenderedPageBreak/>
        <w:t>التباين هو متوسط مربع الفرق بين كل ملاحظة والمتوسط يوفر التباين معلومات عن درجة انتشار البيانات. ومع ذلك، فهي في وحدات مربعة، مما يجعل من الصعب قراءتها.</w:t>
      </w:r>
    </w:p>
    <w:p w14:paraId="1C484629" w14:textId="3E0E0744" w:rsidR="00B06E4E" w:rsidRDefault="00B06E4E" w:rsidP="009051ED">
      <w:pPr>
        <w:pStyle w:val="a3"/>
        <w:numPr>
          <w:ilvl w:val="0"/>
          <w:numId w:val="12"/>
        </w:numPr>
        <w:bidi/>
        <w:spacing w:after="0" w:line="360" w:lineRule="auto"/>
        <w:ind w:right="57"/>
        <w:jc w:val="both"/>
        <w:rPr>
          <w:rFonts w:cs="Simplified Arabic"/>
          <w:sz w:val="24"/>
          <w:szCs w:val="24"/>
        </w:rPr>
      </w:pPr>
      <w:r w:rsidRPr="009051ED">
        <w:rPr>
          <w:rFonts w:cs="Simplified Arabic"/>
          <w:sz w:val="24"/>
          <w:szCs w:val="24"/>
          <w:rtl/>
        </w:rPr>
        <w:t>الانحراف المعياري هو الجذر التربيعي للتباين يقيس الانحراف المعياري التقلبات داخل نفس وحدات البيانات، مما يسهل فهمها. يوضح مدى اختلاف نقاط البيانات الفردية عن المتوسط</w:t>
      </w:r>
    </w:p>
    <w:p w14:paraId="3B398A27" w14:textId="77777777" w:rsidR="00E03BD7" w:rsidRDefault="00E03BD7" w:rsidP="00E03BD7">
      <w:pPr>
        <w:pStyle w:val="a3"/>
        <w:bidi/>
        <w:spacing w:after="0" w:line="360" w:lineRule="auto"/>
        <w:ind w:right="57"/>
        <w:jc w:val="both"/>
        <w:rPr>
          <w:rFonts w:cs="Simplified Arabic"/>
          <w:sz w:val="24"/>
          <w:szCs w:val="24"/>
        </w:rPr>
      </w:pPr>
    </w:p>
    <w:tbl>
      <w:tblPr>
        <w:tblStyle w:val="a4"/>
        <w:bidiVisual/>
        <w:tblW w:w="0" w:type="auto"/>
        <w:tblLook w:val="04A0" w:firstRow="1" w:lastRow="0" w:firstColumn="1" w:lastColumn="0" w:noHBand="0" w:noVBand="1"/>
      </w:tblPr>
      <w:tblGrid>
        <w:gridCol w:w="1343"/>
        <w:gridCol w:w="1249"/>
        <w:gridCol w:w="1319"/>
        <w:gridCol w:w="1319"/>
        <w:gridCol w:w="1298"/>
        <w:gridCol w:w="1009"/>
        <w:gridCol w:w="1286"/>
      </w:tblGrid>
      <w:tr w:rsidR="000B1CF6" w:rsidRPr="000B1CF6" w14:paraId="6943A063" w14:textId="77777777" w:rsidTr="00E03BD7">
        <w:trPr>
          <w:trHeight w:val="587"/>
        </w:trPr>
        <w:tc>
          <w:tcPr>
            <w:tcW w:w="0" w:type="auto"/>
            <w:gridSpan w:val="7"/>
            <w:tcBorders>
              <w:top w:val="single" w:sz="4" w:space="0" w:color="auto"/>
              <w:left w:val="single" w:sz="4" w:space="0" w:color="auto"/>
              <w:bottom w:val="single" w:sz="4" w:space="0" w:color="auto"/>
              <w:right w:val="single" w:sz="4" w:space="0" w:color="auto"/>
            </w:tcBorders>
            <w:hideMark/>
          </w:tcPr>
          <w:p w14:paraId="059CBE77" w14:textId="77777777" w:rsidR="000B1CF6" w:rsidRPr="00C01AFD" w:rsidRDefault="000B1CF6" w:rsidP="000B1CF6">
            <w:pPr>
              <w:spacing w:line="360" w:lineRule="auto"/>
              <w:ind w:left="360" w:right="57"/>
              <w:jc w:val="center"/>
              <w:rPr>
                <w:rFonts w:asciiTheme="majorBidi" w:hAnsiTheme="majorBidi" w:cstheme="majorBidi"/>
                <w:b/>
                <w:bCs/>
                <w:sz w:val="20"/>
                <w:szCs w:val="20"/>
                <w:rtl/>
              </w:rPr>
            </w:pPr>
            <w:r w:rsidRPr="00C01AFD">
              <w:rPr>
                <w:rFonts w:asciiTheme="majorBidi" w:hAnsiTheme="majorBidi" w:cstheme="majorBidi"/>
                <w:b/>
                <w:bCs/>
                <w:sz w:val="20"/>
                <w:szCs w:val="20"/>
              </w:rPr>
              <w:t>Statistics</w:t>
            </w:r>
          </w:p>
        </w:tc>
      </w:tr>
      <w:tr w:rsidR="000B1CF6" w:rsidRPr="000B1CF6" w14:paraId="16D16F69" w14:textId="77777777" w:rsidTr="00E03BD7">
        <w:trPr>
          <w:trHeight w:val="587"/>
        </w:trPr>
        <w:tc>
          <w:tcPr>
            <w:tcW w:w="0" w:type="auto"/>
            <w:tcBorders>
              <w:top w:val="single" w:sz="4" w:space="0" w:color="auto"/>
              <w:left w:val="single" w:sz="4" w:space="0" w:color="auto"/>
              <w:bottom w:val="single" w:sz="4" w:space="0" w:color="auto"/>
              <w:right w:val="single" w:sz="4" w:space="0" w:color="auto"/>
            </w:tcBorders>
            <w:hideMark/>
          </w:tcPr>
          <w:p w14:paraId="626CE8E7" w14:textId="77777777" w:rsidR="000B1CF6" w:rsidRPr="00C01AFD" w:rsidRDefault="000B1CF6" w:rsidP="00533CB6">
            <w:pPr>
              <w:spacing w:line="360" w:lineRule="auto"/>
              <w:ind w:left="360" w:right="57"/>
              <w:jc w:val="center"/>
              <w:rPr>
                <w:rFonts w:asciiTheme="majorBidi" w:hAnsiTheme="majorBidi" w:cstheme="majorBidi"/>
                <w:b/>
                <w:bCs/>
                <w:sz w:val="20"/>
                <w:szCs w:val="20"/>
                <w:rtl/>
              </w:rPr>
            </w:pPr>
            <w:r w:rsidRPr="00C01AFD">
              <w:rPr>
                <w:rFonts w:asciiTheme="majorBidi" w:hAnsiTheme="majorBidi" w:cstheme="majorBidi"/>
                <w:b/>
                <w:bCs/>
                <w:sz w:val="20"/>
                <w:szCs w:val="20"/>
              </w:rPr>
              <w:t>Std.Error of Kurtosis</w:t>
            </w:r>
          </w:p>
        </w:tc>
        <w:tc>
          <w:tcPr>
            <w:tcW w:w="0" w:type="auto"/>
            <w:tcBorders>
              <w:top w:val="single" w:sz="4" w:space="0" w:color="auto"/>
              <w:left w:val="single" w:sz="4" w:space="0" w:color="auto"/>
              <w:bottom w:val="single" w:sz="4" w:space="0" w:color="auto"/>
              <w:right w:val="single" w:sz="4" w:space="0" w:color="auto"/>
            </w:tcBorders>
          </w:tcPr>
          <w:p w14:paraId="072FD830" w14:textId="77777777" w:rsidR="000B1CF6" w:rsidRPr="00C01AFD" w:rsidRDefault="000B1CF6" w:rsidP="00533CB6">
            <w:pPr>
              <w:spacing w:line="360" w:lineRule="auto"/>
              <w:ind w:left="360" w:right="57"/>
              <w:jc w:val="center"/>
              <w:rPr>
                <w:rFonts w:asciiTheme="majorBidi" w:hAnsiTheme="majorBidi" w:cstheme="majorBidi"/>
                <w:b/>
                <w:bCs/>
                <w:sz w:val="20"/>
                <w:szCs w:val="20"/>
              </w:rPr>
            </w:pPr>
          </w:p>
          <w:p w14:paraId="51855CFD" w14:textId="77777777" w:rsidR="000B1CF6" w:rsidRPr="00C01AFD" w:rsidRDefault="000B1CF6" w:rsidP="00533CB6">
            <w:pPr>
              <w:spacing w:line="360" w:lineRule="auto"/>
              <w:ind w:left="360" w:right="57"/>
              <w:jc w:val="center"/>
              <w:rPr>
                <w:rFonts w:asciiTheme="majorBidi" w:hAnsiTheme="majorBidi" w:cstheme="majorBidi"/>
                <w:b/>
                <w:bCs/>
                <w:sz w:val="20"/>
                <w:szCs w:val="20"/>
              </w:rPr>
            </w:pPr>
            <w:r w:rsidRPr="00C01AFD">
              <w:rPr>
                <w:rFonts w:asciiTheme="majorBidi" w:hAnsiTheme="majorBidi" w:cstheme="majorBidi"/>
                <w:b/>
                <w:bCs/>
                <w:sz w:val="20"/>
                <w:szCs w:val="20"/>
              </w:rPr>
              <w:t>Kurtosis</w:t>
            </w:r>
          </w:p>
        </w:tc>
        <w:tc>
          <w:tcPr>
            <w:tcW w:w="0" w:type="auto"/>
            <w:tcBorders>
              <w:top w:val="single" w:sz="4" w:space="0" w:color="auto"/>
              <w:left w:val="single" w:sz="4" w:space="0" w:color="auto"/>
              <w:bottom w:val="single" w:sz="4" w:space="0" w:color="auto"/>
              <w:right w:val="single" w:sz="4" w:space="0" w:color="auto"/>
            </w:tcBorders>
            <w:hideMark/>
          </w:tcPr>
          <w:p w14:paraId="044D2E8E" w14:textId="77777777" w:rsidR="000B1CF6" w:rsidRPr="00C01AFD" w:rsidRDefault="000B1CF6" w:rsidP="00533CB6">
            <w:pPr>
              <w:spacing w:line="360" w:lineRule="auto"/>
              <w:ind w:left="360" w:right="57"/>
              <w:jc w:val="center"/>
              <w:rPr>
                <w:rFonts w:asciiTheme="majorBidi" w:hAnsiTheme="majorBidi" w:cstheme="majorBidi"/>
                <w:b/>
                <w:bCs/>
                <w:sz w:val="20"/>
                <w:szCs w:val="20"/>
              </w:rPr>
            </w:pPr>
            <w:r w:rsidRPr="00C01AFD">
              <w:rPr>
                <w:rFonts w:asciiTheme="majorBidi" w:hAnsiTheme="majorBidi" w:cstheme="majorBidi"/>
                <w:b/>
                <w:bCs/>
                <w:sz w:val="20"/>
                <w:szCs w:val="20"/>
              </w:rPr>
              <w:t>Std. Error of Skewness</w:t>
            </w:r>
          </w:p>
        </w:tc>
        <w:tc>
          <w:tcPr>
            <w:tcW w:w="0" w:type="auto"/>
            <w:tcBorders>
              <w:top w:val="single" w:sz="4" w:space="0" w:color="auto"/>
              <w:left w:val="single" w:sz="4" w:space="0" w:color="auto"/>
              <w:bottom w:val="single" w:sz="4" w:space="0" w:color="auto"/>
              <w:right w:val="single" w:sz="4" w:space="0" w:color="auto"/>
            </w:tcBorders>
          </w:tcPr>
          <w:p w14:paraId="1FFFAC7E" w14:textId="77777777" w:rsidR="000B1CF6" w:rsidRPr="00C01AFD" w:rsidRDefault="000B1CF6" w:rsidP="00533CB6">
            <w:pPr>
              <w:spacing w:line="360" w:lineRule="auto"/>
              <w:ind w:left="360" w:right="57"/>
              <w:jc w:val="center"/>
              <w:rPr>
                <w:rFonts w:asciiTheme="majorBidi" w:hAnsiTheme="majorBidi" w:cstheme="majorBidi"/>
                <w:b/>
                <w:bCs/>
                <w:sz w:val="20"/>
                <w:szCs w:val="20"/>
                <w:rtl/>
              </w:rPr>
            </w:pPr>
          </w:p>
          <w:p w14:paraId="2E892C60" w14:textId="77777777" w:rsidR="000B1CF6" w:rsidRPr="00C01AFD" w:rsidRDefault="000B1CF6" w:rsidP="00533CB6">
            <w:pPr>
              <w:spacing w:line="360" w:lineRule="auto"/>
              <w:ind w:left="360" w:right="57"/>
              <w:jc w:val="center"/>
              <w:rPr>
                <w:rFonts w:asciiTheme="majorBidi" w:hAnsiTheme="majorBidi" w:cstheme="majorBidi"/>
                <w:b/>
                <w:bCs/>
                <w:sz w:val="20"/>
                <w:szCs w:val="20"/>
              </w:rPr>
            </w:pPr>
            <w:r w:rsidRPr="00C01AFD">
              <w:rPr>
                <w:rFonts w:asciiTheme="majorBidi" w:hAnsiTheme="majorBidi" w:cstheme="majorBidi"/>
                <w:b/>
                <w:bCs/>
                <w:sz w:val="20"/>
                <w:szCs w:val="20"/>
              </w:rPr>
              <w:t>Skewness</w:t>
            </w:r>
          </w:p>
          <w:p w14:paraId="5F78271B" w14:textId="77777777" w:rsidR="000B1CF6" w:rsidRPr="00C01AFD" w:rsidRDefault="000B1CF6" w:rsidP="00533CB6">
            <w:pPr>
              <w:spacing w:line="360" w:lineRule="auto"/>
              <w:ind w:left="360" w:right="57"/>
              <w:jc w:val="center"/>
              <w:rPr>
                <w:rFonts w:asciiTheme="majorBidi" w:hAnsiTheme="majorBidi" w:cstheme="majorBidi"/>
                <w:b/>
                <w:bCs/>
                <w:sz w:val="20"/>
                <w:szCs w:val="20"/>
              </w:rPr>
            </w:pPr>
          </w:p>
        </w:tc>
        <w:tc>
          <w:tcPr>
            <w:tcW w:w="0" w:type="auto"/>
            <w:tcBorders>
              <w:top w:val="single" w:sz="4" w:space="0" w:color="auto"/>
              <w:left w:val="single" w:sz="4" w:space="0" w:color="auto"/>
              <w:bottom w:val="single" w:sz="4" w:space="0" w:color="auto"/>
              <w:right w:val="single" w:sz="4" w:space="0" w:color="auto"/>
            </w:tcBorders>
            <w:hideMark/>
          </w:tcPr>
          <w:p w14:paraId="1F81148C" w14:textId="77777777" w:rsidR="000B1CF6" w:rsidRPr="00C01AFD" w:rsidRDefault="000B1CF6" w:rsidP="00533CB6">
            <w:pPr>
              <w:spacing w:line="360" w:lineRule="auto"/>
              <w:ind w:left="360" w:right="57"/>
              <w:jc w:val="center"/>
              <w:rPr>
                <w:rFonts w:asciiTheme="majorBidi" w:hAnsiTheme="majorBidi" w:cstheme="majorBidi"/>
                <w:b/>
                <w:bCs/>
                <w:sz w:val="20"/>
                <w:szCs w:val="20"/>
                <w:rtl/>
              </w:rPr>
            </w:pPr>
            <w:r w:rsidRPr="00C01AFD">
              <w:rPr>
                <w:rFonts w:asciiTheme="majorBidi" w:hAnsiTheme="majorBidi" w:cstheme="majorBidi"/>
                <w:b/>
                <w:bCs/>
                <w:sz w:val="20"/>
                <w:szCs w:val="20"/>
              </w:rPr>
              <w:t>Std.</w:t>
            </w:r>
          </w:p>
          <w:p w14:paraId="35FDFB41" w14:textId="77777777" w:rsidR="000B1CF6" w:rsidRPr="00C01AFD" w:rsidRDefault="000B1CF6" w:rsidP="00533CB6">
            <w:pPr>
              <w:spacing w:line="360" w:lineRule="auto"/>
              <w:ind w:left="360" w:right="57"/>
              <w:jc w:val="center"/>
              <w:rPr>
                <w:rFonts w:asciiTheme="majorBidi" w:hAnsiTheme="majorBidi" w:cstheme="majorBidi"/>
                <w:b/>
                <w:bCs/>
                <w:sz w:val="20"/>
                <w:szCs w:val="20"/>
              </w:rPr>
            </w:pPr>
            <w:r w:rsidRPr="00C01AFD">
              <w:rPr>
                <w:rFonts w:asciiTheme="majorBidi" w:hAnsiTheme="majorBidi" w:cstheme="majorBidi"/>
                <w:b/>
                <w:bCs/>
                <w:sz w:val="20"/>
                <w:szCs w:val="20"/>
              </w:rPr>
              <w:t>deviation</w:t>
            </w:r>
          </w:p>
        </w:tc>
        <w:tc>
          <w:tcPr>
            <w:tcW w:w="0" w:type="auto"/>
            <w:tcBorders>
              <w:top w:val="single" w:sz="4" w:space="0" w:color="auto"/>
              <w:left w:val="single" w:sz="4" w:space="0" w:color="auto"/>
              <w:bottom w:val="single" w:sz="4" w:space="0" w:color="auto"/>
              <w:right w:val="single" w:sz="4" w:space="0" w:color="auto"/>
            </w:tcBorders>
            <w:hideMark/>
          </w:tcPr>
          <w:p w14:paraId="6B9CAF86" w14:textId="77777777" w:rsidR="000B1CF6" w:rsidRPr="00C01AFD" w:rsidRDefault="000B1CF6" w:rsidP="00533CB6">
            <w:pPr>
              <w:spacing w:line="360" w:lineRule="auto"/>
              <w:ind w:left="360" w:right="57"/>
              <w:jc w:val="center"/>
              <w:rPr>
                <w:rFonts w:asciiTheme="majorBidi" w:hAnsiTheme="majorBidi" w:cstheme="majorBidi"/>
                <w:b/>
                <w:bCs/>
                <w:sz w:val="20"/>
                <w:szCs w:val="20"/>
                <w:rtl/>
              </w:rPr>
            </w:pPr>
            <w:r w:rsidRPr="00C01AFD">
              <w:rPr>
                <w:rFonts w:asciiTheme="majorBidi" w:hAnsiTheme="majorBidi" w:cstheme="majorBidi"/>
                <w:b/>
                <w:bCs/>
                <w:sz w:val="20"/>
                <w:szCs w:val="20"/>
              </w:rPr>
              <w:t>N</w:t>
            </w:r>
          </w:p>
        </w:tc>
        <w:tc>
          <w:tcPr>
            <w:tcW w:w="0" w:type="auto"/>
            <w:tcBorders>
              <w:top w:val="single" w:sz="4" w:space="0" w:color="auto"/>
              <w:left w:val="single" w:sz="4" w:space="0" w:color="auto"/>
              <w:bottom w:val="single" w:sz="4" w:space="0" w:color="auto"/>
              <w:right w:val="single" w:sz="4" w:space="0" w:color="auto"/>
            </w:tcBorders>
          </w:tcPr>
          <w:p w14:paraId="75068962" w14:textId="77777777" w:rsidR="000B1CF6" w:rsidRPr="00C01AFD" w:rsidRDefault="000B1CF6" w:rsidP="00533CB6">
            <w:pPr>
              <w:spacing w:line="360" w:lineRule="auto"/>
              <w:ind w:left="360" w:right="57"/>
              <w:jc w:val="center"/>
              <w:rPr>
                <w:rFonts w:asciiTheme="majorBidi" w:hAnsiTheme="majorBidi" w:cstheme="majorBidi"/>
                <w:b/>
                <w:bCs/>
                <w:sz w:val="20"/>
                <w:szCs w:val="20"/>
                <w:rtl/>
                <w:lang w:bidi="ar-EG"/>
              </w:rPr>
            </w:pPr>
          </w:p>
        </w:tc>
      </w:tr>
      <w:tr w:rsidR="000B1CF6" w:rsidRPr="000B1CF6" w14:paraId="7FF30529" w14:textId="77777777" w:rsidTr="00E03BD7">
        <w:trPr>
          <w:trHeight w:val="587"/>
        </w:trPr>
        <w:tc>
          <w:tcPr>
            <w:tcW w:w="0" w:type="auto"/>
            <w:tcBorders>
              <w:top w:val="single" w:sz="4" w:space="0" w:color="auto"/>
              <w:left w:val="single" w:sz="4" w:space="0" w:color="auto"/>
              <w:bottom w:val="single" w:sz="4" w:space="0" w:color="auto"/>
              <w:right w:val="single" w:sz="4" w:space="0" w:color="auto"/>
            </w:tcBorders>
          </w:tcPr>
          <w:p w14:paraId="7BABDDE4" w14:textId="77777777" w:rsidR="000B1CF6" w:rsidRPr="00C01AFD" w:rsidRDefault="000B1CF6" w:rsidP="00533CB6">
            <w:pPr>
              <w:spacing w:line="360" w:lineRule="auto"/>
              <w:ind w:left="360" w:right="57"/>
              <w:jc w:val="center"/>
              <w:rPr>
                <w:rFonts w:asciiTheme="majorBidi" w:hAnsiTheme="majorBidi" w:cstheme="majorBidi"/>
                <w:b/>
                <w:bCs/>
                <w:sz w:val="20"/>
                <w:szCs w:val="20"/>
                <w:rtl/>
              </w:rPr>
            </w:pPr>
          </w:p>
        </w:tc>
        <w:tc>
          <w:tcPr>
            <w:tcW w:w="0" w:type="auto"/>
            <w:tcBorders>
              <w:top w:val="single" w:sz="4" w:space="0" w:color="auto"/>
              <w:left w:val="single" w:sz="4" w:space="0" w:color="auto"/>
              <w:bottom w:val="single" w:sz="4" w:space="0" w:color="auto"/>
              <w:right w:val="single" w:sz="4" w:space="0" w:color="auto"/>
            </w:tcBorders>
          </w:tcPr>
          <w:p w14:paraId="0B6C705D" w14:textId="77777777" w:rsidR="000B1CF6" w:rsidRPr="00C01AFD" w:rsidRDefault="000B1CF6" w:rsidP="00533CB6">
            <w:pPr>
              <w:spacing w:line="360" w:lineRule="auto"/>
              <w:ind w:left="360" w:right="57"/>
              <w:jc w:val="center"/>
              <w:rPr>
                <w:rFonts w:asciiTheme="majorBidi" w:hAnsiTheme="majorBidi" w:cstheme="majorBidi"/>
                <w:b/>
                <w:bCs/>
                <w:sz w:val="20"/>
                <w:szCs w:val="20"/>
              </w:rPr>
            </w:pPr>
          </w:p>
        </w:tc>
        <w:tc>
          <w:tcPr>
            <w:tcW w:w="0" w:type="auto"/>
            <w:tcBorders>
              <w:top w:val="single" w:sz="4" w:space="0" w:color="auto"/>
              <w:left w:val="single" w:sz="4" w:space="0" w:color="auto"/>
              <w:bottom w:val="single" w:sz="4" w:space="0" w:color="auto"/>
              <w:right w:val="single" w:sz="4" w:space="0" w:color="auto"/>
            </w:tcBorders>
          </w:tcPr>
          <w:p w14:paraId="5A1F4F10" w14:textId="77777777" w:rsidR="000B1CF6" w:rsidRPr="00C01AFD" w:rsidRDefault="000B1CF6" w:rsidP="00533CB6">
            <w:pPr>
              <w:spacing w:line="360" w:lineRule="auto"/>
              <w:ind w:left="360" w:right="57"/>
              <w:jc w:val="center"/>
              <w:rPr>
                <w:rFonts w:asciiTheme="majorBidi" w:hAnsiTheme="majorBidi" w:cstheme="majorBidi"/>
                <w:b/>
                <w:bCs/>
                <w:sz w:val="20"/>
                <w:szCs w:val="20"/>
              </w:rPr>
            </w:pPr>
          </w:p>
        </w:tc>
        <w:tc>
          <w:tcPr>
            <w:tcW w:w="0" w:type="auto"/>
            <w:tcBorders>
              <w:top w:val="single" w:sz="4" w:space="0" w:color="auto"/>
              <w:left w:val="single" w:sz="4" w:space="0" w:color="auto"/>
              <w:bottom w:val="single" w:sz="4" w:space="0" w:color="auto"/>
              <w:right w:val="single" w:sz="4" w:space="0" w:color="auto"/>
            </w:tcBorders>
          </w:tcPr>
          <w:p w14:paraId="7E290A40" w14:textId="77777777" w:rsidR="000B1CF6" w:rsidRPr="00C01AFD" w:rsidRDefault="000B1CF6" w:rsidP="00533CB6">
            <w:pPr>
              <w:spacing w:line="360" w:lineRule="auto"/>
              <w:ind w:left="360" w:right="57"/>
              <w:jc w:val="center"/>
              <w:rPr>
                <w:rFonts w:asciiTheme="majorBidi" w:hAnsiTheme="majorBidi" w:cstheme="majorBidi"/>
                <w:b/>
                <w:bCs/>
                <w:sz w:val="20"/>
                <w:szCs w:val="20"/>
                <w:rtl/>
              </w:rPr>
            </w:pPr>
          </w:p>
        </w:tc>
        <w:tc>
          <w:tcPr>
            <w:tcW w:w="0" w:type="auto"/>
            <w:tcBorders>
              <w:top w:val="single" w:sz="4" w:space="0" w:color="auto"/>
              <w:left w:val="single" w:sz="4" w:space="0" w:color="auto"/>
              <w:bottom w:val="single" w:sz="4" w:space="0" w:color="auto"/>
              <w:right w:val="single" w:sz="4" w:space="0" w:color="auto"/>
            </w:tcBorders>
          </w:tcPr>
          <w:p w14:paraId="077B399B" w14:textId="77777777" w:rsidR="000B1CF6" w:rsidRPr="00C01AFD" w:rsidRDefault="000B1CF6" w:rsidP="00533CB6">
            <w:pPr>
              <w:spacing w:line="360" w:lineRule="auto"/>
              <w:ind w:left="360" w:right="57"/>
              <w:jc w:val="center"/>
              <w:rPr>
                <w:rFonts w:asciiTheme="majorBidi" w:hAnsiTheme="majorBidi" w:cstheme="majorBidi"/>
                <w:b/>
                <w:bCs/>
                <w:sz w:val="20"/>
                <w:szCs w:val="20"/>
                <w:rtl/>
              </w:rPr>
            </w:pPr>
          </w:p>
        </w:tc>
        <w:tc>
          <w:tcPr>
            <w:tcW w:w="0" w:type="auto"/>
            <w:tcBorders>
              <w:top w:val="single" w:sz="4" w:space="0" w:color="auto"/>
              <w:left w:val="single" w:sz="4" w:space="0" w:color="auto"/>
              <w:bottom w:val="single" w:sz="4" w:space="0" w:color="auto"/>
              <w:right w:val="single" w:sz="4" w:space="0" w:color="auto"/>
            </w:tcBorders>
            <w:hideMark/>
          </w:tcPr>
          <w:p w14:paraId="1D5DA8A2" w14:textId="77777777" w:rsidR="000B1CF6" w:rsidRPr="00C01AFD" w:rsidRDefault="000B1CF6" w:rsidP="00533CB6">
            <w:pPr>
              <w:spacing w:line="360" w:lineRule="auto"/>
              <w:ind w:left="360" w:right="57"/>
              <w:jc w:val="center"/>
              <w:rPr>
                <w:rFonts w:asciiTheme="majorBidi" w:hAnsiTheme="majorBidi" w:cstheme="majorBidi"/>
                <w:b/>
                <w:bCs/>
                <w:sz w:val="20"/>
                <w:szCs w:val="20"/>
                <w:rtl/>
              </w:rPr>
            </w:pPr>
            <w:r w:rsidRPr="00C01AFD">
              <w:rPr>
                <w:rFonts w:asciiTheme="majorBidi" w:hAnsiTheme="majorBidi" w:cstheme="majorBidi"/>
                <w:b/>
                <w:bCs/>
                <w:sz w:val="20"/>
                <w:szCs w:val="20"/>
              </w:rPr>
              <w:t>Valid</w:t>
            </w:r>
          </w:p>
        </w:tc>
        <w:tc>
          <w:tcPr>
            <w:tcW w:w="0" w:type="auto"/>
            <w:tcBorders>
              <w:top w:val="single" w:sz="4" w:space="0" w:color="auto"/>
              <w:left w:val="single" w:sz="4" w:space="0" w:color="auto"/>
              <w:bottom w:val="single" w:sz="4" w:space="0" w:color="auto"/>
              <w:right w:val="single" w:sz="4" w:space="0" w:color="auto"/>
            </w:tcBorders>
          </w:tcPr>
          <w:p w14:paraId="2D1B009B" w14:textId="77777777" w:rsidR="000B1CF6" w:rsidRPr="00C01AFD" w:rsidRDefault="000B1CF6" w:rsidP="00533CB6">
            <w:pPr>
              <w:spacing w:line="360" w:lineRule="auto"/>
              <w:ind w:left="360" w:right="57"/>
              <w:jc w:val="center"/>
              <w:rPr>
                <w:rFonts w:asciiTheme="majorBidi" w:hAnsiTheme="majorBidi" w:cstheme="majorBidi"/>
                <w:b/>
                <w:bCs/>
                <w:sz w:val="20"/>
                <w:szCs w:val="20"/>
                <w:rtl/>
                <w:lang w:bidi="ar-EG"/>
              </w:rPr>
            </w:pPr>
          </w:p>
        </w:tc>
      </w:tr>
      <w:tr w:rsidR="000B1CF6" w:rsidRPr="000B1CF6" w14:paraId="07B67912" w14:textId="77777777" w:rsidTr="00E03BD7">
        <w:trPr>
          <w:trHeight w:val="587"/>
        </w:trPr>
        <w:tc>
          <w:tcPr>
            <w:tcW w:w="0" w:type="auto"/>
            <w:tcBorders>
              <w:top w:val="single" w:sz="4" w:space="0" w:color="auto"/>
              <w:left w:val="single" w:sz="4" w:space="0" w:color="auto"/>
              <w:bottom w:val="single" w:sz="4" w:space="0" w:color="auto"/>
              <w:right w:val="single" w:sz="4" w:space="0" w:color="auto"/>
            </w:tcBorders>
            <w:hideMark/>
          </w:tcPr>
          <w:p w14:paraId="2919E158"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Pr>
              <w:t>0.380</w:t>
            </w:r>
          </w:p>
        </w:tc>
        <w:tc>
          <w:tcPr>
            <w:tcW w:w="0" w:type="auto"/>
            <w:tcBorders>
              <w:top w:val="single" w:sz="4" w:space="0" w:color="auto"/>
              <w:left w:val="single" w:sz="4" w:space="0" w:color="auto"/>
              <w:bottom w:val="single" w:sz="4" w:space="0" w:color="auto"/>
              <w:right w:val="single" w:sz="4" w:space="0" w:color="auto"/>
            </w:tcBorders>
            <w:hideMark/>
          </w:tcPr>
          <w:p w14:paraId="60E6B2BA"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-1.954</w:t>
            </w:r>
          </w:p>
        </w:tc>
        <w:tc>
          <w:tcPr>
            <w:tcW w:w="0" w:type="auto"/>
            <w:tcBorders>
              <w:top w:val="single" w:sz="4" w:space="0" w:color="auto"/>
              <w:left w:val="single" w:sz="4" w:space="0" w:color="auto"/>
              <w:bottom w:val="single" w:sz="4" w:space="0" w:color="auto"/>
              <w:right w:val="single" w:sz="4" w:space="0" w:color="auto"/>
            </w:tcBorders>
            <w:hideMark/>
          </w:tcPr>
          <w:p w14:paraId="0D636789"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0.191</w:t>
            </w:r>
          </w:p>
        </w:tc>
        <w:tc>
          <w:tcPr>
            <w:tcW w:w="0" w:type="auto"/>
            <w:tcBorders>
              <w:top w:val="single" w:sz="4" w:space="0" w:color="auto"/>
              <w:left w:val="single" w:sz="4" w:space="0" w:color="auto"/>
              <w:bottom w:val="single" w:sz="4" w:space="0" w:color="auto"/>
              <w:right w:val="single" w:sz="4" w:space="0" w:color="auto"/>
            </w:tcBorders>
            <w:hideMark/>
          </w:tcPr>
          <w:p w14:paraId="39879DB4"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Pr>
              <w:t>-0.266</w:t>
            </w:r>
          </w:p>
        </w:tc>
        <w:tc>
          <w:tcPr>
            <w:tcW w:w="0" w:type="auto"/>
            <w:tcBorders>
              <w:top w:val="single" w:sz="4" w:space="0" w:color="auto"/>
              <w:left w:val="single" w:sz="4" w:space="0" w:color="auto"/>
              <w:bottom w:val="single" w:sz="4" w:space="0" w:color="auto"/>
              <w:right w:val="single" w:sz="4" w:space="0" w:color="auto"/>
            </w:tcBorders>
            <w:hideMark/>
          </w:tcPr>
          <w:p w14:paraId="22B9DF4E"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Pr>
              <w:t>0.497</w:t>
            </w:r>
          </w:p>
        </w:tc>
        <w:tc>
          <w:tcPr>
            <w:tcW w:w="0" w:type="auto"/>
            <w:tcBorders>
              <w:top w:val="single" w:sz="4" w:space="0" w:color="auto"/>
              <w:left w:val="single" w:sz="4" w:space="0" w:color="auto"/>
              <w:bottom w:val="single" w:sz="4" w:space="0" w:color="auto"/>
              <w:right w:val="single" w:sz="4" w:space="0" w:color="auto"/>
            </w:tcBorders>
            <w:hideMark/>
          </w:tcPr>
          <w:p w14:paraId="4FB86FCD"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Pr>
              <w:t>161</w:t>
            </w:r>
          </w:p>
        </w:tc>
        <w:tc>
          <w:tcPr>
            <w:tcW w:w="0" w:type="auto"/>
            <w:tcBorders>
              <w:top w:val="single" w:sz="4" w:space="0" w:color="auto"/>
              <w:left w:val="single" w:sz="4" w:space="0" w:color="auto"/>
              <w:bottom w:val="single" w:sz="4" w:space="0" w:color="auto"/>
              <w:right w:val="single" w:sz="4" w:space="0" w:color="auto"/>
            </w:tcBorders>
            <w:hideMark/>
          </w:tcPr>
          <w:p w14:paraId="71A5FBB6" w14:textId="77777777" w:rsidR="000B1CF6" w:rsidRPr="00C01AFD" w:rsidRDefault="000B1CF6" w:rsidP="000B1CF6">
            <w:pPr>
              <w:spacing w:line="360" w:lineRule="auto"/>
              <w:ind w:left="360" w:right="57"/>
              <w:jc w:val="both"/>
              <w:rPr>
                <w:rFonts w:asciiTheme="majorBidi" w:hAnsiTheme="majorBidi" w:cstheme="majorBidi"/>
                <w:b/>
                <w:bCs/>
                <w:sz w:val="20"/>
                <w:szCs w:val="20"/>
                <w:rtl/>
                <w:lang w:bidi="ar-EG"/>
              </w:rPr>
            </w:pPr>
            <w:r w:rsidRPr="00C01AFD">
              <w:rPr>
                <w:rFonts w:asciiTheme="majorBidi" w:hAnsiTheme="majorBidi" w:cstheme="majorBidi"/>
                <w:b/>
                <w:bCs/>
                <w:sz w:val="20"/>
                <w:szCs w:val="20"/>
                <w:rtl/>
                <w:lang w:bidi="ar-EG"/>
              </w:rPr>
              <w:t>الجنس</w:t>
            </w:r>
          </w:p>
        </w:tc>
      </w:tr>
      <w:tr w:rsidR="000B1CF6" w:rsidRPr="000B1CF6" w14:paraId="7F7E4BCE" w14:textId="77777777" w:rsidTr="00E03BD7">
        <w:trPr>
          <w:trHeight w:val="587"/>
        </w:trPr>
        <w:tc>
          <w:tcPr>
            <w:tcW w:w="0" w:type="auto"/>
            <w:tcBorders>
              <w:top w:val="single" w:sz="4" w:space="0" w:color="auto"/>
              <w:left w:val="single" w:sz="4" w:space="0" w:color="auto"/>
              <w:bottom w:val="single" w:sz="4" w:space="0" w:color="auto"/>
              <w:right w:val="single" w:sz="4" w:space="0" w:color="auto"/>
            </w:tcBorders>
            <w:hideMark/>
          </w:tcPr>
          <w:p w14:paraId="7E4F5611"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Pr>
              <w:t>0.380</w:t>
            </w:r>
          </w:p>
        </w:tc>
        <w:tc>
          <w:tcPr>
            <w:tcW w:w="0" w:type="auto"/>
            <w:tcBorders>
              <w:top w:val="single" w:sz="4" w:space="0" w:color="auto"/>
              <w:left w:val="single" w:sz="4" w:space="0" w:color="auto"/>
              <w:bottom w:val="single" w:sz="4" w:space="0" w:color="auto"/>
              <w:right w:val="single" w:sz="4" w:space="0" w:color="auto"/>
            </w:tcBorders>
            <w:hideMark/>
          </w:tcPr>
          <w:p w14:paraId="44A5C2A9"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Pr>
              <w:t>-1.274</w:t>
            </w:r>
          </w:p>
        </w:tc>
        <w:tc>
          <w:tcPr>
            <w:tcW w:w="0" w:type="auto"/>
            <w:tcBorders>
              <w:top w:val="single" w:sz="4" w:space="0" w:color="auto"/>
              <w:left w:val="single" w:sz="4" w:space="0" w:color="auto"/>
              <w:bottom w:val="single" w:sz="4" w:space="0" w:color="auto"/>
              <w:right w:val="single" w:sz="4" w:space="0" w:color="auto"/>
            </w:tcBorders>
            <w:hideMark/>
          </w:tcPr>
          <w:p w14:paraId="2629AA3C"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tl/>
              </w:rPr>
              <w:t>0.191</w:t>
            </w:r>
          </w:p>
        </w:tc>
        <w:tc>
          <w:tcPr>
            <w:tcW w:w="0" w:type="auto"/>
            <w:tcBorders>
              <w:top w:val="single" w:sz="4" w:space="0" w:color="auto"/>
              <w:left w:val="single" w:sz="4" w:space="0" w:color="auto"/>
              <w:bottom w:val="single" w:sz="4" w:space="0" w:color="auto"/>
              <w:right w:val="single" w:sz="4" w:space="0" w:color="auto"/>
            </w:tcBorders>
            <w:hideMark/>
          </w:tcPr>
          <w:p w14:paraId="2774754C"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0.022</w:t>
            </w:r>
          </w:p>
        </w:tc>
        <w:tc>
          <w:tcPr>
            <w:tcW w:w="0" w:type="auto"/>
            <w:tcBorders>
              <w:top w:val="single" w:sz="4" w:space="0" w:color="auto"/>
              <w:left w:val="single" w:sz="4" w:space="0" w:color="auto"/>
              <w:bottom w:val="single" w:sz="4" w:space="0" w:color="auto"/>
              <w:right w:val="single" w:sz="4" w:space="0" w:color="auto"/>
            </w:tcBorders>
            <w:hideMark/>
          </w:tcPr>
          <w:p w14:paraId="39C4B29C"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1.401</w:t>
            </w:r>
          </w:p>
        </w:tc>
        <w:tc>
          <w:tcPr>
            <w:tcW w:w="0" w:type="auto"/>
            <w:tcBorders>
              <w:top w:val="single" w:sz="4" w:space="0" w:color="auto"/>
              <w:left w:val="single" w:sz="4" w:space="0" w:color="auto"/>
              <w:bottom w:val="single" w:sz="4" w:space="0" w:color="auto"/>
              <w:right w:val="single" w:sz="4" w:space="0" w:color="auto"/>
            </w:tcBorders>
            <w:hideMark/>
          </w:tcPr>
          <w:p w14:paraId="4A04E7E2"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161</w:t>
            </w:r>
          </w:p>
        </w:tc>
        <w:tc>
          <w:tcPr>
            <w:tcW w:w="0" w:type="auto"/>
            <w:tcBorders>
              <w:top w:val="single" w:sz="4" w:space="0" w:color="auto"/>
              <w:left w:val="single" w:sz="4" w:space="0" w:color="auto"/>
              <w:bottom w:val="single" w:sz="4" w:space="0" w:color="auto"/>
              <w:right w:val="single" w:sz="4" w:space="0" w:color="auto"/>
            </w:tcBorders>
            <w:hideMark/>
          </w:tcPr>
          <w:p w14:paraId="3940A171" w14:textId="77777777" w:rsidR="000B1CF6" w:rsidRPr="00C01AFD" w:rsidRDefault="000B1CF6" w:rsidP="000B1CF6">
            <w:pPr>
              <w:spacing w:line="360" w:lineRule="auto"/>
              <w:ind w:left="360" w:right="57"/>
              <w:jc w:val="both"/>
              <w:rPr>
                <w:rFonts w:asciiTheme="majorBidi" w:hAnsiTheme="majorBidi" w:cstheme="majorBidi"/>
                <w:b/>
                <w:bCs/>
                <w:sz w:val="20"/>
                <w:szCs w:val="20"/>
                <w:rtl/>
                <w:lang w:bidi="ar-EG"/>
              </w:rPr>
            </w:pPr>
            <w:r w:rsidRPr="00C01AFD">
              <w:rPr>
                <w:rFonts w:asciiTheme="majorBidi" w:hAnsiTheme="majorBidi" w:cstheme="majorBidi"/>
                <w:b/>
                <w:bCs/>
                <w:sz w:val="20"/>
                <w:szCs w:val="20"/>
                <w:rtl/>
                <w:lang w:bidi="ar-EG"/>
              </w:rPr>
              <w:t>العمر</w:t>
            </w:r>
          </w:p>
        </w:tc>
      </w:tr>
      <w:tr w:rsidR="000B1CF6" w:rsidRPr="000B1CF6" w14:paraId="0F70C300" w14:textId="77777777" w:rsidTr="00E03BD7">
        <w:trPr>
          <w:trHeight w:val="601"/>
        </w:trPr>
        <w:tc>
          <w:tcPr>
            <w:tcW w:w="0" w:type="auto"/>
            <w:tcBorders>
              <w:top w:val="single" w:sz="4" w:space="0" w:color="auto"/>
              <w:left w:val="single" w:sz="4" w:space="0" w:color="auto"/>
              <w:bottom w:val="single" w:sz="4" w:space="0" w:color="auto"/>
              <w:right w:val="single" w:sz="4" w:space="0" w:color="auto"/>
            </w:tcBorders>
            <w:hideMark/>
          </w:tcPr>
          <w:p w14:paraId="2B2F2349"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0.380</w:t>
            </w:r>
          </w:p>
        </w:tc>
        <w:tc>
          <w:tcPr>
            <w:tcW w:w="0" w:type="auto"/>
            <w:tcBorders>
              <w:top w:val="single" w:sz="4" w:space="0" w:color="auto"/>
              <w:left w:val="single" w:sz="4" w:space="0" w:color="auto"/>
              <w:bottom w:val="single" w:sz="4" w:space="0" w:color="auto"/>
              <w:right w:val="single" w:sz="4" w:space="0" w:color="auto"/>
            </w:tcBorders>
            <w:hideMark/>
          </w:tcPr>
          <w:p w14:paraId="4A696E54"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-1.551</w:t>
            </w:r>
          </w:p>
        </w:tc>
        <w:tc>
          <w:tcPr>
            <w:tcW w:w="0" w:type="auto"/>
            <w:tcBorders>
              <w:top w:val="single" w:sz="4" w:space="0" w:color="auto"/>
              <w:left w:val="single" w:sz="4" w:space="0" w:color="auto"/>
              <w:bottom w:val="single" w:sz="4" w:space="0" w:color="auto"/>
              <w:right w:val="single" w:sz="4" w:space="0" w:color="auto"/>
            </w:tcBorders>
            <w:hideMark/>
          </w:tcPr>
          <w:p w14:paraId="49BA58F1"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0.191</w:t>
            </w:r>
          </w:p>
        </w:tc>
        <w:tc>
          <w:tcPr>
            <w:tcW w:w="0" w:type="auto"/>
            <w:tcBorders>
              <w:top w:val="single" w:sz="4" w:space="0" w:color="auto"/>
              <w:left w:val="single" w:sz="4" w:space="0" w:color="auto"/>
              <w:bottom w:val="single" w:sz="4" w:space="0" w:color="auto"/>
              <w:right w:val="single" w:sz="4" w:space="0" w:color="auto"/>
            </w:tcBorders>
            <w:hideMark/>
          </w:tcPr>
          <w:p w14:paraId="0CF2F9E2"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0.016</w:t>
            </w:r>
          </w:p>
        </w:tc>
        <w:tc>
          <w:tcPr>
            <w:tcW w:w="0" w:type="auto"/>
            <w:tcBorders>
              <w:top w:val="single" w:sz="4" w:space="0" w:color="auto"/>
              <w:left w:val="single" w:sz="4" w:space="0" w:color="auto"/>
              <w:bottom w:val="single" w:sz="4" w:space="0" w:color="auto"/>
              <w:right w:val="single" w:sz="4" w:space="0" w:color="auto"/>
            </w:tcBorders>
            <w:hideMark/>
          </w:tcPr>
          <w:p w14:paraId="60690EE5"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1.556</w:t>
            </w:r>
          </w:p>
        </w:tc>
        <w:tc>
          <w:tcPr>
            <w:tcW w:w="0" w:type="auto"/>
            <w:tcBorders>
              <w:top w:val="single" w:sz="4" w:space="0" w:color="auto"/>
              <w:left w:val="single" w:sz="4" w:space="0" w:color="auto"/>
              <w:bottom w:val="single" w:sz="4" w:space="0" w:color="auto"/>
              <w:right w:val="single" w:sz="4" w:space="0" w:color="auto"/>
            </w:tcBorders>
            <w:hideMark/>
          </w:tcPr>
          <w:p w14:paraId="396D3F15"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161</w:t>
            </w:r>
          </w:p>
        </w:tc>
        <w:tc>
          <w:tcPr>
            <w:tcW w:w="0" w:type="auto"/>
            <w:tcBorders>
              <w:top w:val="single" w:sz="4" w:space="0" w:color="auto"/>
              <w:left w:val="single" w:sz="4" w:space="0" w:color="auto"/>
              <w:bottom w:val="single" w:sz="4" w:space="0" w:color="auto"/>
              <w:right w:val="single" w:sz="4" w:space="0" w:color="auto"/>
            </w:tcBorders>
            <w:hideMark/>
          </w:tcPr>
          <w:p w14:paraId="2F19E4F1"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الدرجة العلمية</w:t>
            </w:r>
          </w:p>
        </w:tc>
      </w:tr>
      <w:tr w:rsidR="000B1CF6" w:rsidRPr="000B1CF6" w14:paraId="082C4F6B" w14:textId="77777777" w:rsidTr="00E03BD7">
        <w:trPr>
          <w:trHeight w:val="1203"/>
        </w:trPr>
        <w:tc>
          <w:tcPr>
            <w:tcW w:w="0" w:type="auto"/>
            <w:tcBorders>
              <w:top w:val="single" w:sz="4" w:space="0" w:color="auto"/>
              <w:left w:val="single" w:sz="4" w:space="0" w:color="auto"/>
              <w:bottom w:val="single" w:sz="4" w:space="0" w:color="auto"/>
              <w:right w:val="single" w:sz="4" w:space="0" w:color="auto"/>
            </w:tcBorders>
            <w:hideMark/>
          </w:tcPr>
          <w:p w14:paraId="73F59B7B"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0.380</w:t>
            </w:r>
          </w:p>
        </w:tc>
        <w:tc>
          <w:tcPr>
            <w:tcW w:w="0" w:type="auto"/>
            <w:tcBorders>
              <w:top w:val="single" w:sz="4" w:space="0" w:color="auto"/>
              <w:left w:val="single" w:sz="4" w:space="0" w:color="auto"/>
              <w:bottom w:val="single" w:sz="4" w:space="0" w:color="auto"/>
              <w:right w:val="single" w:sz="4" w:space="0" w:color="auto"/>
            </w:tcBorders>
            <w:hideMark/>
          </w:tcPr>
          <w:p w14:paraId="305ABEA3"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-1.697</w:t>
            </w:r>
          </w:p>
        </w:tc>
        <w:tc>
          <w:tcPr>
            <w:tcW w:w="0" w:type="auto"/>
            <w:tcBorders>
              <w:top w:val="single" w:sz="4" w:space="0" w:color="auto"/>
              <w:left w:val="single" w:sz="4" w:space="0" w:color="auto"/>
              <w:bottom w:val="single" w:sz="4" w:space="0" w:color="auto"/>
              <w:right w:val="single" w:sz="4" w:space="0" w:color="auto"/>
            </w:tcBorders>
            <w:hideMark/>
          </w:tcPr>
          <w:p w14:paraId="24503DEC"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0.191</w:t>
            </w:r>
          </w:p>
        </w:tc>
        <w:tc>
          <w:tcPr>
            <w:tcW w:w="0" w:type="auto"/>
            <w:tcBorders>
              <w:top w:val="single" w:sz="4" w:space="0" w:color="auto"/>
              <w:left w:val="single" w:sz="4" w:space="0" w:color="auto"/>
              <w:bottom w:val="single" w:sz="4" w:space="0" w:color="auto"/>
              <w:right w:val="single" w:sz="4" w:space="0" w:color="auto"/>
            </w:tcBorders>
            <w:hideMark/>
          </w:tcPr>
          <w:p w14:paraId="35643DE2"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0.025</w:t>
            </w:r>
          </w:p>
        </w:tc>
        <w:tc>
          <w:tcPr>
            <w:tcW w:w="0" w:type="auto"/>
            <w:tcBorders>
              <w:top w:val="single" w:sz="4" w:space="0" w:color="auto"/>
              <w:left w:val="single" w:sz="4" w:space="0" w:color="auto"/>
              <w:bottom w:val="single" w:sz="4" w:space="0" w:color="auto"/>
              <w:right w:val="single" w:sz="4" w:space="0" w:color="auto"/>
            </w:tcBorders>
            <w:hideMark/>
          </w:tcPr>
          <w:p w14:paraId="61A6D4F3"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1.683</w:t>
            </w:r>
          </w:p>
        </w:tc>
        <w:tc>
          <w:tcPr>
            <w:tcW w:w="0" w:type="auto"/>
            <w:tcBorders>
              <w:top w:val="single" w:sz="4" w:space="0" w:color="auto"/>
              <w:left w:val="single" w:sz="4" w:space="0" w:color="auto"/>
              <w:bottom w:val="single" w:sz="4" w:space="0" w:color="auto"/>
              <w:right w:val="single" w:sz="4" w:space="0" w:color="auto"/>
            </w:tcBorders>
            <w:hideMark/>
          </w:tcPr>
          <w:p w14:paraId="584463EA"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161</w:t>
            </w:r>
          </w:p>
        </w:tc>
        <w:tc>
          <w:tcPr>
            <w:tcW w:w="0" w:type="auto"/>
            <w:tcBorders>
              <w:top w:val="single" w:sz="4" w:space="0" w:color="auto"/>
              <w:left w:val="single" w:sz="4" w:space="0" w:color="auto"/>
              <w:bottom w:val="single" w:sz="4" w:space="0" w:color="auto"/>
              <w:right w:val="single" w:sz="4" w:space="0" w:color="auto"/>
            </w:tcBorders>
            <w:hideMark/>
          </w:tcPr>
          <w:p w14:paraId="52B9E897"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 xml:space="preserve">استخدام تقنيات </w:t>
            </w:r>
          </w:p>
          <w:p w14:paraId="411CC7DD"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 xml:space="preserve">إدارة المشاريع يسهم في تسهيل تنفيذ مشاريع التحول الرقمي </w:t>
            </w:r>
          </w:p>
        </w:tc>
      </w:tr>
      <w:tr w:rsidR="000B1CF6" w:rsidRPr="000B1CF6" w14:paraId="3C273265" w14:textId="77777777" w:rsidTr="00E03BD7">
        <w:trPr>
          <w:trHeight w:val="797"/>
        </w:trPr>
        <w:tc>
          <w:tcPr>
            <w:tcW w:w="0" w:type="auto"/>
            <w:tcBorders>
              <w:top w:val="single" w:sz="4" w:space="0" w:color="auto"/>
              <w:left w:val="single" w:sz="4" w:space="0" w:color="auto"/>
              <w:bottom w:val="single" w:sz="4" w:space="0" w:color="auto"/>
              <w:right w:val="single" w:sz="4" w:space="0" w:color="auto"/>
            </w:tcBorders>
            <w:hideMark/>
          </w:tcPr>
          <w:p w14:paraId="26EF5F17"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0.380</w:t>
            </w:r>
          </w:p>
        </w:tc>
        <w:tc>
          <w:tcPr>
            <w:tcW w:w="0" w:type="auto"/>
            <w:tcBorders>
              <w:top w:val="single" w:sz="4" w:space="0" w:color="auto"/>
              <w:left w:val="single" w:sz="4" w:space="0" w:color="auto"/>
              <w:bottom w:val="single" w:sz="4" w:space="0" w:color="auto"/>
              <w:right w:val="single" w:sz="4" w:space="0" w:color="auto"/>
            </w:tcBorders>
            <w:hideMark/>
          </w:tcPr>
          <w:p w14:paraId="481FB711"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-1.361</w:t>
            </w:r>
          </w:p>
        </w:tc>
        <w:tc>
          <w:tcPr>
            <w:tcW w:w="0" w:type="auto"/>
            <w:tcBorders>
              <w:top w:val="single" w:sz="4" w:space="0" w:color="auto"/>
              <w:left w:val="single" w:sz="4" w:space="0" w:color="auto"/>
              <w:bottom w:val="single" w:sz="4" w:space="0" w:color="auto"/>
              <w:right w:val="single" w:sz="4" w:space="0" w:color="auto"/>
            </w:tcBorders>
            <w:hideMark/>
          </w:tcPr>
          <w:p w14:paraId="03BEEC7C"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0.191</w:t>
            </w:r>
          </w:p>
        </w:tc>
        <w:tc>
          <w:tcPr>
            <w:tcW w:w="0" w:type="auto"/>
            <w:tcBorders>
              <w:top w:val="single" w:sz="4" w:space="0" w:color="auto"/>
              <w:left w:val="single" w:sz="4" w:space="0" w:color="auto"/>
              <w:bottom w:val="single" w:sz="4" w:space="0" w:color="auto"/>
              <w:right w:val="single" w:sz="4" w:space="0" w:color="auto"/>
            </w:tcBorders>
            <w:hideMark/>
          </w:tcPr>
          <w:p w14:paraId="4E82F456"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0.541</w:t>
            </w:r>
          </w:p>
        </w:tc>
        <w:tc>
          <w:tcPr>
            <w:tcW w:w="0" w:type="auto"/>
            <w:tcBorders>
              <w:top w:val="single" w:sz="4" w:space="0" w:color="auto"/>
              <w:left w:val="single" w:sz="4" w:space="0" w:color="auto"/>
              <w:bottom w:val="single" w:sz="4" w:space="0" w:color="auto"/>
              <w:right w:val="single" w:sz="4" w:space="0" w:color="auto"/>
            </w:tcBorders>
            <w:hideMark/>
          </w:tcPr>
          <w:p w14:paraId="10E4764A"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1.642</w:t>
            </w:r>
          </w:p>
        </w:tc>
        <w:tc>
          <w:tcPr>
            <w:tcW w:w="0" w:type="auto"/>
            <w:tcBorders>
              <w:top w:val="single" w:sz="4" w:space="0" w:color="auto"/>
              <w:left w:val="single" w:sz="4" w:space="0" w:color="auto"/>
              <w:bottom w:val="single" w:sz="4" w:space="0" w:color="auto"/>
              <w:right w:val="single" w:sz="4" w:space="0" w:color="auto"/>
            </w:tcBorders>
            <w:hideMark/>
          </w:tcPr>
          <w:p w14:paraId="279AAFB4"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161</w:t>
            </w:r>
          </w:p>
        </w:tc>
        <w:tc>
          <w:tcPr>
            <w:tcW w:w="0" w:type="auto"/>
            <w:tcBorders>
              <w:top w:val="single" w:sz="4" w:space="0" w:color="auto"/>
              <w:left w:val="single" w:sz="4" w:space="0" w:color="auto"/>
              <w:bottom w:val="single" w:sz="4" w:space="0" w:color="auto"/>
              <w:right w:val="single" w:sz="4" w:space="0" w:color="auto"/>
            </w:tcBorders>
            <w:hideMark/>
          </w:tcPr>
          <w:p w14:paraId="7453566B"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 xml:space="preserve">تقنيات إدارة المشاريع تساعد في تحديد الأولويات بشكل </w:t>
            </w:r>
            <w:r w:rsidRPr="00C01AFD">
              <w:rPr>
                <w:rFonts w:asciiTheme="majorBidi" w:hAnsiTheme="majorBidi" w:cstheme="majorBidi"/>
                <w:b/>
                <w:bCs/>
                <w:sz w:val="20"/>
                <w:szCs w:val="20"/>
                <w:rtl/>
              </w:rPr>
              <w:lastRenderedPageBreak/>
              <w:t>أفضل في مشاريع التحول الرقمي</w:t>
            </w:r>
          </w:p>
        </w:tc>
      </w:tr>
      <w:tr w:rsidR="000B1CF6" w:rsidRPr="000B1CF6" w14:paraId="70397A7B" w14:textId="77777777" w:rsidTr="00E03BD7">
        <w:trPr>
          <w:trHeight w:val="1203"/>
        </w:trPr>
        <w:tc>
          <w:tcPr>
            <w:tcW w:w="0" w:type="auto"/>
            <w:tcBorders>
              <w:top w:val="single" w:sz="4" w:space="0" w:color="auto"/>
              <w:left w:val="single" w:sz="4" w:space="0" w:color="auto"/>
              <w:bottom w:val="single" w:sz="4" w:space="0" w:color="auto"/>
              <w:right w:val="single" w:sz="4" w:space="0" w:color="auto"/>
            </w:tcBorders>
            <w:hideMark/>
          </w:tcPr>
          <w:p w14:paraId="46C51958"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lastRenderedPageBreak/>
              <w:t>0.380</w:t>
            </w:r>
          </w:p>
        </w:tc>
        <w:tc>
          <w:tcPr>
            <w:tcW w:w="0" w:type="auto"/>
            <w:tcBorders>
              <w:top w:val="single" w:sz="4" w:space="0" w:color="auto"/>
              <w:left w:val="single" w:sz="4" w:space="0" w:color="auto"/>
              <w:bottom w:val="single" w:sz="4" w:space="0" w:color="auto"/>
              <w:right w:val="single" w:sz="4" w:space="0" w:color="auto"/>
            </w:tcBorders>
            <w:hideMark/>
          </w:tcPr>
          <w:p w14:paraId="126A17D8"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-1.458</w:t>
            </w:r>
          </w:p>
        </w:tc>
        <w:tc>
          <w:tcPr>
            <w:tcW w:w="0" w:type="auto"/>
            <w:tcBorders>
              <w:top w:val="single" w:sz="4" w:space="0" w:color="auto"/>
              <w:left w:val="single" w:sz="4" w:space="0" w:color="auto"/>
              <w:bottom w:val="single" w:sz="4" w:space="0" w:color="auto"/>
              <w:right w:val="single" w:sz="4" w:space="0" w:color="auto"/>
            </w:tcBorders>
            <w:hideMark/>
          </w:tcPr>
          <w:p w14:paraId="0B2168E7"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0.191</w:t>
            </w:r>
          </w:p>
        </w:tc>
        <w:tc>
          <w:tcPr>
            <w:tcW w:w="0" w:type="auto"/>
            <w:tcBorders>
              <w:top w:val="single" w:sz="4" w:space="0" w:color="auto"/>
              <w:left w:val="single" w:sz="4" w:space="0" w:color="auto"/>
              <w:bottom w:val="single" w:sz="4" w:space="0" w:color="auto"/>
              <w:right w:val="single" w:sz="4" w:space="0" w:color="auto"/>
            </w:tcBorders>
            <w:hideMark/>
          </w:tcPr>
          <w:p w14:paraId="1BC21892"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0.436</w:t>
            </w:r>
          </w:p>
        </w:tc>
        <w:tc>
          <w:tcPr>
            <w:tcW w:w="0" w:type="auto"/>
            <w:tcBorders>
              <w:top w:val="single" w:sz="4" w:space="0" w:color="auto"/>
              <w:left w:val="single" w:sz="4" w:space="0" w:color="auto"/>
              <w:bottom w:val="single" w:sz="4" w:space="0" w:color="auto"/>
              <w:right w:val="single" w:sz="4" w:space="0" w:color="auto"/>
            </w:tcBorders>
            <w:hideMark/>
          </w:tcPr>
          <w:p w14:paraId="00356ACA"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1.633</w:t>
            </w:r>
          </w:p>
        </w:tc>
        <w:tc>
          <w:tcPr>
            <w:tcW w:w="0" w:type="auto"/>
            <w:tcBorders>
              <w:top w:val="single" w:sz="4" w:space="0" w:color="auto"/>
              <w:left w:val="single" w:sz="4" w:space="0" w:color="auto"/>
              <w:bottom w:val="single" w:sz="4" w:space="0" w:color="auto"/>
              <w:right w:val="single" w:sz="4" w:space="0" w:color="auto"/>
            </w:tcBorders>
            <w:hideMark/>
          </w:tcPr>
          <w:p w14:paraId="1C4E8161"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161</w:t>
            </w:r>
          </w:p>
        </w:tc>
        <w:tc>
          <w:tcPr>
            <w:tcW w:w="0" w:type="auto"/>
            <w:tcBorders>
              <w:top w:val="single" w:sz="4" w:space="0" w:color="auto"/>
              <w:left w:val="single" w:sz="4" w:space="0" w:color="auto"/>
              <w:bottom w:val="single" w:sz="4" w:space="0" w:color="auto"/>
              <w:right w:val="single" w:sz="4" w:space="0" w:color="auto"/>
            </w:tcBorders>
            <w:hideMark/>
          </w:tcPr>
          <w:p w14:paraId="0AC63059" w14:textId="77777777" w:rsidR="000B1CF6" w:rsidRPr="00C01AFD" w:rsidRDefault="000B1CF6" w:rsidP="00C01AFD">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التقنيات إدارة المشاريع المساهم في تحسين. التواصل بين الفرق المشاركة في مشاريع التحول الرقمي.</w:t>
            </w:r>
          </w:p>
        </w:tc>
      </w:tr>
      <w:tr w:rsidR="000B1CF6" w:rsidRPr="000B1CF6" w14:paraId="4146DC18" w14:textId="77777777" w:rsidTr="00E03BD7">
        <w:trPr>
          <w:trHeight w:val="811"/>
        </w:trPr>
        <w:tc>
          <w:tcPr>
            <w:tcW w:w="0" w:type="auto"/>
            <w:tcBorders>
              <w:top w:val="single" w:sz="4" w:space="0" w:color="auto"/>
              <w:left w:val="single" w:sz="4" w:space="0" w:color="auto"/>
              <w:bottom w:val="single" w:sz="4" w:space="0" w:color="auto"/>
              <w:right w:val="single" w:sz="4" w:space="0" w:color="auto"/>
            </w:tcBorders>
            <w:hideMark/>
          </w:tcPr>
          <w:p w14:paraId="681CAAB4"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0.380</w:t>
            </w:r>
          </w:p>
        </w:tc>
        <w:tc>
          <w:tcPr>
            <w:tcW w:w="0" w:type="auto"/>
            <w:tcBorders>
              <w:top w:val="single" w:sz="4" w:space="0" w:color="auto"/>
              <w:left w:val="single" w:sz="4" w:space="0" w:color="auto"/>
              <w:bottom w:val="single" w:sz="4" w:space="0" w:color="auto"/>
              <w:right w:val="single" w:sz="4" w:space="0" w:color="auto"/>
            </w:tcBorders>
            <w:hideMark/>
          </w:tcPr>
          <w:p w14:paraId="2ECDBC7E"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-1.524</w:t>
            </w:r>
          </w:p>
        </w:tc>
        <w:tc>
          <w:tcPr>
            <w:tcW w:w="0" w:type="auto"/>
            <w:tcBorders>
              <w:top w:val="single" w:sz="4" w:space="0" w:color="auto"/>
              <w:left w:val="single" w:sz="4" w:space="0" w:color="auto"/>
              <w:bottom w:val="single" w:sz="4" w:space="0" w:color="auto"/>
              <w:right w:val="single" w:sz="4" w:space="0" w:color="auto"/>
            </w:tcBorders>
            <w:hideMark/>
          </w:tcPr>
          <w:p w14:paraId="25C50657"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0.191</w:t>
            </w:r>
          </w:p>
        </w:tc>
        <w:tc>
          <w:tcPr>
            <w:tcW w:w="0" w:type="auto"/>
            <w:tcBorders>
              <w:top w:val="single" w:sz="4" w:space="0" w:color="auto"/>
              <w:left w:val="single" w:sz="4" w:space="0" w:color="auto"/>
              <w:bottom w:val="single" w:sz="4" w:space="0" w:color="auto"/>
              <w:right w:val="single" w:sz="4" w:space="0" w:color="auto"/>
            </w:tcBorders>
            <w:hideMark/>
          </w:tcPr>
          <w:p w14:paraId="129105E9"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tl/>
              </w:rPr>
              <w:t>0.209</w:t>
            </w:r>
          </w:p>
        </w:tc>
        <w:tc>
          <w:tcPr>
            <w:tcW w:w="0" w:type="auto"/>
            <w:tcBorders>
              <w:top w:val="single" w:sz="4" w:space="0" w:color="auto"/>
              <w:left w:val="single" w:sz="4" w:space="0" w:color="auto"/>
              <w:bottom w:val="single" w:sz="4" w:space="0" w:color="auto"/>
              <w:right w:val="single" w:sz="4" w:space="0" w:color="auto"/>
            </w:tcBorders>
            <w:hideMark/>
          </w:tcPr>
          <w:p w14:paraId="609C6800"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1.624</w:t>
            </w:r>
          </w:p>
        </w:tc>
        <w:tc>
          <w:tcPr>
            <w:tcW w:w="0" w:type="auto"/>
            <w:tcBorders>
              <w:top w:val="single" w:sz="4" w:space="0" w:color="auto"/>
              <w:left w:val="single" w:sz="4" w:space="0" w:color="auto"/>
              <w:bottom w:val="single" w:sz="4" w:space="0" w:color="auto"/>
              <w:right w:val="single" w:sz="4" w:space="0" w:color="auto"/>
            </w:tcBorders>
            <w:hideMark/>
          </w:tcPr>
          <w:p w14:paraId="6B4EB638"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161</w:t>
            </w:r>
          </w:p>
        </w:tc>
        <w:tc>
          <w:tcPr>
            <w:tcW w:w="0" w:type="auto"/>
            <w:tcBorders>
              <w:top w:val="single" w:sz="4" w:space="0" w:color="auto"/>
              <w:left w:val="single" w:sz="4" w:space="0" w:color="auto"/>
              <w:bottom w:val="single" w:sz="4" w:space="0" w:color="auto"/>
              <w:right w:val="single" w:sz="4" w:space="0" w:color="auto"/>
            </w:tcBorders>
            <w:hideMark/>
          </w:tcPr>
          <w:p w14:paraId="45B1639A"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تقنيات إدارة المشاريع تساعد في تقليل التكاليف المرتبطة بمشاريع التحول الرقمي</w:t>
            </w:r>
          </w:p>
        </w:tc>
      </w:tr>
      <w:tr w:rsidR="000B1CF6" w:rsidRPr="000B1CF6" w14:paraId="26BF6E7E" w14:textId="77777777" w:rsidTr="00E03BD7">
        <w:trPr>
          <w:trHeight w:val="797"/>
        </w:trPr>
        <w:tc>
          <w:tcPr>
            <w:tcW w:w="0" w:type="auto"/>
            <w:tcBorders>
              <w:top w:val="single" w:sz="4" w:space="0" w:color="auto"/>
              <w:left w:val="single" w:sz="4" w:space="0" w:color="auto"/>
              <w:bottom w:val="single" w:sz="4" w:space="0" w:color="auto"/>
              <w:right w:val="single" w:sz="4" w:space="0" w:color="auto"/>
            </w:tcBorders>
            <w:hideMark/>
          </w:tcPr>
          <w:p w14:paraId="567653B1"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0.380</w:t>
            </w:r>
          </w:p>
        </w:tc>
        <w:tc>
          <w:tcPr>
            <w:tcW w:w="0" w:type="auto"/>
            <w:tcBorders>
              <w:top w:val="single" w:sz="4" w:space="0" w:color="auto"/>
              <w:left w:val="single" w:sz="4" w:space="0" w:color="auto"/>
              <w:bottom w:val="single" w:sz="4" w:space="0" w:color="auto"/>
              <w:right w:val="single" w:sz="4" w:space="0" w:color="auto"/>
            </w:tcBorders>
            <w:hideMark/>
          </w:tcPr>
          <w:p w14:paraId="14759860"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-1.568</w:t>
            </w:r>
          </w:p>
        </w:tc>
        <w:tc>
          <w:tcPr>
            <w:tcW w:w="0" w:type="auto"/>
            <w:tcBorders>
              <w:top w:val="single" w:sz="4" w:space="0" w:color="auto"/>
              <w:left w:val="single" w:sz="4" w:space="0" w:color="auto"/>
              <w:bottom w:val="single" w:sz="4" w:space="0" w:color="auto"/>
              <w:right w:val="single" w:sz="4" w:space="0" w:color="auto"/>
            </w:tcBorders>
            <w:hideMark/>
          </w:tcPr>
          <w:p w14:paraId="7E636400"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0.191</w:t>
            </w:r>
          </w:p>
        </w:tc>
        <w:tc>
          <w:tcPr>
            <w:tcW w:w="0" w:type="auto"/>
            <w:tcBorders>
              <w:top w:val="single" w:sz="4" w:space="0" w:color="auto"/>
              <w:left w:val="single" w:sz="4" w:space="0" w:color="auto"/>
              <w:bottom w:val="single" w:sz="4" w:space="0" w:color="auto"/>
              <w:right w:val="single" w:sz="4" w:space="0" w:color="auto"/>
            </w:tcBorders>
            <w:hideMark/>
          </w:tcPr>
          <w:p w14:paraId="46005EFE"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tl/>
              </w:rPr>
              <w:t>0.109</w:t>
            </w:r>
          </w:p>
        </w:tc>
        <w:tc>
          <w:tcPr>
            <w:tcW w:w="0" w:type="auto"/>
            <w:tcBorders>
              <w:top w:val="single" w:sz="4" w:space="0" w:color="auto"/>
              <w:left w:val="single" w:sz="4" w:space="0" w:color="auto"/>
              <w:bottom w:val="single" w:sz="4" w:space="0" w:color="auto"/>
              <w:right w:val="single" w:sz="4" w:space="0" w:color="auto"/>
            </w:tcBorders>
            <w:hideMark/>
          </w:tcPr>
          <w:p w14:paraId="17490E04"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1.614</w:t>
            </w:r>
          </w:p>
        </w:tc>
        <w:tc>
          <w:tcPr>
            <w:tcW w:w="0" w:type="auto"/>
            <w:tcBorders>
              <w:top w:val="single" w:sz="4" w:space="0" w:color="auto"/>
              <w:left w:val="single" w:sz="4" w:space="0" w:color="auto"/>
              <w:bottom w:val="single" w:sz="4" w:space="0" w:color="auto"/>
              <w:right w:val="single" w:sz="4" w:space="0" w:color="auto"/>
            </w:tcBorders>
            <w:hideMark/>
          </w:tcPr>
          <w:p w14:paraId="68AB7DD3"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161</w:t>
            </w:r>
          </w:p>
        </w:tc>
        <w:tc>
          <w:tcPr>
            <w:tcW w:w="0" w:type="auto"/>
            <w:tcBorders>
              <w:top w:val="single" w:sz="4" w:space="0" w:color="auto"/>
              <w:left w:val="single" w:sz="4" w:space="0" w:color="auto"/>
              <w:bottom w:val="single" w:sz="4" w:space="0" w:color="auto"/>
              <w:right w:val="single" w:sz="4" w:space="0" w:color="auto"/>
            </w:tcBorders>
            <w:hideMark/>
          </w:tcPr>
          <w:p w14:paraId="160707B5"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تقنيات إدارة المشاريع تساهم في تقليل المخاطر المرتبطة بمشاريع التحول الرقمي</w:t>
            </w:r>
          </w:p>
        </w:tc>
      </w:tr>
      <w:tr w:rsidR="000B1CF6" w:rsidRPr="000B1CF6" w14:paraId="4301F58E" w14:textId="77777777" w:rsidTr="00E03BD7">
        <w:trPr>
          <w:trHeight w:val="1203"/>
        </w:trPr>
        <w:tc>
          <w:tcPr>
            <w:tcW w:w="0" w:type="auto"/>
            <w:tcBorders>
              <w:top w:val="single" w:sz="4" w:space="0" w:color="auto"/>
              <w:left w:val="single" w:sz="4" w:space="0" w:color="auto"/>
              <w:bottom w:val="single" w:sz="4" w:space="0" w:color="auto"/>
              <w:right w:val="single" w:sz="4" w:space="0" w:color="auto"/>
            </w:tcBorders>
            <w:hideMark/>
          </w:tcPr>
          <w:p w14:paraId="18FE930B"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lastRenderedPageBreak/>
              <w:t>0.380</w:t>
            </w:r>
          </w:p>
        </w:tc>
        <w:tc>
          <w:tcPr>
            <w:tcW w:w="0" w:type="auto"/>
            <w:tcBorders>
              <w:top w:val="single" w:sz="4" w:space="0" w:color="auto"/>
              <w:left w:val="single" w:sz="4" w:space="0" w:color="auto"/>
              <w:bottom w:val="single" w:sz="4" w:space="0" w:color="auto"/>
              <w:right w:val="single" w:sz="4" w:space="0" w:color="auto"/>
            </w:tcBorders>
            <w:hideMark/>
          </w:tcPr>
          <w:p w14:paraId="795BDA78"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-1.732</w:t>
            </w:r>
          </w:p>
        </w:tc>
        <w:tc>
          <w:tcPr>
            <w:tcW w:w="0" w:type="auto"/>
            <w:tcBorders>
              <w:top w:val="single" w:sz="4" w:space="0" w:color="auto"/>
              <w:left w:val="single" w:sz="4" w:space="0" w:color="auto"/>
              <w:bottom w:val="single" w:sz="4" w:space="0" w:color="auto"/>
              <w:right w:val="single" w:sz="4" w:space="0" w:color="auto"/>
            </w:tcBorders>
            <w:hideMark/>
          </w:tcPr>
          <w:p w14:paraId="53D926C0"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0.191</w:t>
            </w:r>
          </w:p>
        </w:tc>
        <w:tc>
          <w:tcPr>
            <w:tcW w:w="0" w:type="auto"/>
            <w:tcBorders>
              <w:top w:val="single" w:sz="4" w:space="0" w:color="auto"/>
              <w:left w:val="single" w:sz="4" w:space="0" w:color="auto"/>
              <w:bottom w:val="single" w:sz="4" w:space="0" w:color="auto"/>
              <w:right w:val="single" w:sz="4" w:space="0" w:color="auto"/>
            </w:tcBorders>
            <w:hideMark/>
          </w:tcPr>
          <w:p w14:paraId="4CB08903"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tl/>
              </w:rPr>
              <w:t>0.122</w:t>
            </w:r>
          </w:p>
        </w:tc>
        <w:tc>
          <w:tcPr>
            <w:tcW w:w="0" w:type="auto"/>
            <w:tcBorders>
              <w:top w:val="single" w:sz="4" w:space="0" w:color="auto"/>
              <w:left w:val="single" w:sz="4" w:space="0" w:color="auto"/>
              <w:bottom w:val="single" w:sz="4" w:space="0" w:color="auto"/>
              <w:right w:val="single" w:sz="4" w:space="0" w:color="auto"/>
            </w:tcBorders>
            <w:hideMark/>
          </w:tcPr>
          <w:p w14:paraId="2B851C32"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1.748</w:t>
            </w:r>
          </w:p>
        </w:tc>
        <w:tc>
          <w:tcPr>
            <w:tcW w:w="0" w:type="auto"/>
            <w:tcBorders>
              <w:top w:val="single" w:sz="4" w:space="0" w:color="auto"/>
              <w:left w:val="single" w:sz="4" w:space="0" w:color="auto"/>
              <w:bottom w:val="single" w:sz="4" w:space="0" w:color="auto"/>
              <w:right w:val="single" w:sz="4" w:space="0" w:color="auto"/>
            </w:tcBorders>
            <w:hideMark/>
          </w:tcPr>
          <w:p w14:paraId="2C97776B"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161</w:t>
            </w:r>
          </w:p>
        </w:tc>
        <w:tc>
          <w:tcPr>
            <w:tcW w:w="0" w:type="auto"/>
            <w:tcBorders>
              <w:top w:val="single" w:sz="4" w:space="0" w:color="auto"/>
              <w:left w:val="single" w:sz="4" w:space="0" w:color="auto"/>
              <w:bottom w:val="single" w:sz="4" w:space="0" w:color="auto"/>
              <w:right w:val="single" w:sz="4" w:space="0" w:color="auto"/>
            </w:tcBorders>
          </w:tcPr>
          <w:p w14:paraId="49CD01C3"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p>
          <w:p w14:paraId="58C97107"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تقنيات إدارة المشاريع تساعد في تحسين جودة النتائج النهائية المشاريع التحول الرقمي</w:t>
            </w:r>
          </w:p>
        </w:tc>
      </w:tr>
      <w:tr w:rsidR="000B1CF6" w:rsidRPr="000B1CF6" w14:paraId="75378D31" w14:textId="77777777" w:rsidTr="00E03BD7">
        <w:trPr>
          <w:trHeight w:val="825"/>
        </w:trPr>
        <w:tc>
          <w:tcPr>
            <w:tcW w:w="0" w:type="auto"/>
            <w:tcBorders>
              <w:top w:val="single" w:sz="4" w:space="0" w:color="auto"/>
              <w:left w:val="single" w:sz="4" w:space="0" w:color="auto"/>
              <w:bottom w:val="single" w:sz="4" w:space="0" w:color="auto"/>
              <w:right w:val="single" w:sz="4" w:space="0" w:color="auto"/>
            </w:tcBorders>
            <w:hideMark/>
          </w:tcPr>
          <w:p w14:paraId="3D362486"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0.380</w:t>
            </w:r>
          </w:p>
        </w:tc>
        <w:tc>
          <w:tcPr>
            <w:tcW w:w="0" w:type="auto"/>
            <w:tcBorders>
              <w:top w:val="single" w:sz="4" w:space="0" w:color="auto"/>
              <w:left w:val="single" w:sz="4" w:space="0" w:color="auto"/>
              <w:bottom w:val="single" w:sz="4" w:space="0" w:color="auto"/>
              <w:right w:val="single" w:sz="4" w:space="0" w:color="auto"/>
            </w:tcBorders>
            <w:hideMark/>
          </w:tcPr>
          <w:p w14:paraId="6123FDA6"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-1.669</w:t>
            </w:r>
          </w:p>
        </w:tc>
        <w:tc>
          <w:tcPr>
            <w:tcW w:w="0" w:type="auto"/>
            <w:tcBorders>
              <w:top w:val="single" w:sz="4" w:space="0" w:color="auto"/>
              <w:left w:val="single" w:sz="4" w:space="0" w:color="auto"/>
              <w:bottom w:val="single" w:sz="4" w:space="0" w:color="auto"/>
              <w:right w:val="single" w:sz="4" w:space="0" w:color="auto"/>
            </w:tcBorders>
            <w:hideMark/>
          </w:tcPr>
          <w:p w14:paraId="3CC6A265"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0.191</w:t>
            </w:r>
          </w:p>
        </w:tc>
        <w:tc>
          <w:tcPr>
            <w:tcW w:w="0" w:type="auto"/>
            <w:tcBorders>
              <w:top w:val="single" w:sz="4" w:space="0" w:color="auto"/>
              <w:left w:val="single" w:sz="4" w:space="0" w:color="auto"/>
              <w:bottom w:val="single" w:sz="4" w:space="0" w:color="auto"/>
              <w:right w:val="single" w:sz="4" w:space="0" w:color="auto"/>
            </w:tcBorders>
            <w:hideMark/>
          </w:tcPr>
          <w:p w14:paraId="2B50D568"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tl/>
              </w:rPr>
              <w:t>0.179</w:t>
            </w:r>
          </w:p>
        </w:tc>
        <w:tc>
          <w:tcPr>
            <w:tcW w:w="0" w:type="auto"/>
            <w:tcBorders>
              <w:top w:val="single" w:sz="4" w:space="0" w:color="auto"/>
              <w:left w:val="single" w:sz="4" w:space="0" w:color="auto"/>
              <w:bottom w:val="single" w:sz="4" w:space="0" w:color="auto"/>
              <w:right w:val="single" w:sz="4" w:space="0" w:color="auto"/>
            </w:tcBorders>
            <w:hideMark/>
          </w:tcPr>
          <w:p w14:paraId="5717D304"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1.697</w:t>
            </w:r>
          </w:p>
        </w:tc>
        <w:tc>
          <w:tcPr>
            <w:tcW w:w="0" w:type="auto"/>
            <w:tcBorders>
              <w:top w:val="single" w:sz="4" w:space="0" w:color="auto"/>
              <w:left w:val="single" w:sz="4" w:space="0" w:color="auto"/>
              <w:bottom w:val="single" w:sz="4" w:space="0" w:color="auto"/>
              <w:right w:val="single" w:sz="4" w:space="0" w:color="auto"/>
            </w:tcBorders>
            <w:hideMark/>
          </w:tcPr>
          <w:p w14:paraId="4807314C"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161</w:t>
            </w:r>
          </w:p>
        </w:tc>
        <w:tc>
          <w:tcPr>
            <w:tcW w:w="0" w:type="auto"/>
            <w:tcBorders>
              <w:top w:val="single" w:sz="4" w:space="0" w:color="auto"/>
              <w:left w:val="single" w:sz="4" w:space="0" w:color="auto"/>
              <w:bottom w:val="single" w:sz="4" w:space="0" w:color="auto"/>
              <w:right w:val="single" w:sz="4" w:space="0" w:color="auto"/>
            </w:tcBorders>
            <w:hideMark/>
          </w:tcPr>
          <w:p w14:paraId="56FAF937"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التقنيات إدارة المشاريع تساهم في تحسين 161 رضا العملاء عن مشاريع التعول الرقمي</w:t>
            </w:r>
          </w:p>
        </w:tc>
      </w:tr>
      <w:tr w:rsidR="000B1CF6" w:rsidRPr="000B1CF6" w14:paraId="19F80ED8" w14:textId="77777777" w:rsidTr="00E03BD7">
        <w:trPr>
          <w:trHeight w:val="601"/>
        </w:trPr>
        <w:tc>
          <w:tcPr>
            <w:tcW w:w="0" w:type="auto"/>
            <w:tcBorders>
              <w:top w:val="single" w:sz="4" w:space="0" w:color="auto"/>
              <w:left w:val="single" w:sz="4" w:space="0" w:color="auto"/>
              <w:bottom w:val="single" w:sz="4" w:space="0" w:color="auto"/>
              <w:right w:val="single" w:sz="4" w:space="0" w:color="auto"/>
            </w:tcBorders>
            <w:hideMark/>
          </w:tcPr>
          <w:p w14:paraId="6F308550"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0.380</w:t>
            </w:r>
          </w:p>
        </w:tc>
        <w:tc>
          <w:tcPr>
            <w:tcW w:w="0" w:type="auto"/>
            <w:tcBorders>
              <w:top w:val="single" w:sz="4" w:space="0" w:color="auto"/>
              <w:left w:val="single" w:sz="4" w:space="0" w:color="auto"/>
              <w:bottom w:val="single" w:sz="4" w:space="0" w:color="auto"/>
              <w:right w:val="single" w:sz="4" w:space="0" w:color="auto"/>
            </w:tcBorders>
            <w:hideMark/>
          </w:tcPr>
          <w:p w14:paraId="33773949"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-1.290</w:t>
            </w:r>
          </w:p>
        </w:tc>
        <w:tc>
          <w:tcPr>
            <w:tcW w:w="0" w:type="auto"/>
            <w:tcBorders>
              <w:top w:val="single" w:sz="4" w:space="0" w:color="auto"/>
              <w:left w:val="single" w:sz="4" w:space="0" w:color="auto"/>
              <w:bottom w:val="single" w:sz="4" w:space="0" w:color="auto"/>
              <w:right w:val="single" w:sz="4" w:space="0" w:color="auto"/>
            </w:tcBorders>
            <w:hideMark/>
          </w:tcPr>
          <w:p w14:paraId="7FDD7CA8"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0.191</w:t>
            </w:r>
          </w:p>
        </w:tc>
        <w:tc>
          <w:tcPr>
            <w:tcW w:w="0" w:type="auto"/>
            <w:tcBorders>
              <w:top w:val="single" w:sz="4" w:space="0" w:color="auto"/>
              <w:left w:val="single" w:sz="4" w:space="0" w:color="auto"/>
              <w:bottom w:val="single" w:sz="4" w:space="0" w:color="auto"/>
              <w:right w:val="single" w:sz="4" w:space="0" w:color="auto"/>
            </w:tcBorders>
            <w:hideMark/>
          </w:tcPr>
          <w:p w14:paraId="6F0442BF"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tl/>
              </w:rPr>
              <w:t>0.510</w:t>
            </w:r>
          </w:p>
        </w:tc>
        <w:tc>
          <w:tcPr>
            <w:tcW w:w="0" w:type="auto"/>
            <w:tcBorders>
              <w:top w:val="single" w:sz="4" w:space="0" w:color="auto"/>
              <w:left w:val="single" w:sz="4" w:space="0" w:color="auto"/>
              <w:bottom w:val="single" w:sz="4" w:space="0" w:color="auto"/>
              <w:right w:val="single" w:sz="4" w:space="0" w:color="auto"/>
            </w:tcBorders>
            <w:hideMark/>
          </w:tcPr>
          <w:p w14:paraId="11819433"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1.569</w:t>
            </w:r>
          </w:p>
        </w:tc>
        <w:tc>
          <w:tcPr>
            <w:tcW w:w="0" w:type="auto"/>
            <w:tcBorders>
              <w:top w:val="single" w:sz="4" w:space="0" w:color="auto"/>
              <w:left w:val="single" w:sz="4" w:space="0" w:color="auto"/>
              <w:bottom w:val="single" w:sz="4" w:space="0" w:color="auto"/>
              <w:right w:val="single" w:sz="4" w:space="0" w:color="auto"/>
            </w:tcBorders>
            <w:hideMark/>
          </w:tcPr>
          <w:p w14:paraId="331F10EA"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161</w:t>
            </w:r>
          </w:p>
        </w:tc>
        <w:tc>
          <w:tcPr>
            <w:tcW w:w="0" w:type="auto"/>
            <w:tcBorders>
              <w:top w:val="single" w:sz="4" w:space="0" w:color="auto"/>
              <w:left w:val="single" w:sz="4" w:space="0" w:color="auto"/>
              <w:bottom w:val="single" w:sz="4" w:space="0" w:color="auto"/>
              <w:right w:val="single" w:sz="4" w:space="0" w:color="auto"/>
            </w:tcBorders>
            <w:hideMark/>
          </w:tcPr>
          <w:p w14:paraId="49D8B72D"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تقنيات إدارة المشاريع تسهم في تحسين التخطيط الاستراتيجي المشاريع التحول الرقمي</w:t>
            </w:r>
          </w:p>
        </w:tc>
      </w:tr>
      <w:tr w:rsidR="000B1CF6" w:rsidRPr="000B1CF6" w14:paraId="0D2F958B" w14:textId="77777777" w:rsidTr="00E03BD7">
        <w:trPr>
          <w:trHeight w:val="1231"/>
        </w:trPr>
        <w:tc>
          <w:tcPr>
            <w:tcW w:w="0" w:type="auto"/>
            <w:tcBorders>
              <w:top w:val="single" w:sz="4" w:space="0" w:color="auto"/>
              <w:left w:val="single" w:sz="4" w:space="0" w:color="auto"/>
              <w:bottom w:val="single" w:sz="4" w:space="0" w:color="auto"/>
              <w:right w:val="single" w:sz="4" w:space="0" w:color="auto"/>
            </w:tcBorders>
            <w:hideMark/>
          </w:tcPr>
          <w:p w14:paraId="5C5E319C"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0.380</w:t>
            </w:r>
          </w:p>
        </w:tc>
        <w:tc>
          <w:tcPr>
            <w:tcW w:w="0" w:type="auto"/>
            <w:tcBorders>
              <w:top w:val="single" w:sz="4" w:space="0" w:color="auto"/>
              <w:left w:val="single" w:sz="4" w:space="0" w:color="auto"/>
              <w:bottom w:val="single" w:sz="4" w:space="0" w:color="auto"/>
              <w:right w:val="single" w:sz="4" w:space="0" w:color="auto"/>
            </w:tcBorders>
            <w:hideMark/>
          </w:tcPr>
          <w:p w14:paraId="24A20FE8"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-1.396</w:t>
            </w:r>
          </w:p>
        </w:tc>
        <w:tc>
          <w:tcPr>
            <w:tcW w:w="0" w:type="auto"/>
            <w:tcBorders>
              <w:top w:val="single" w:sz="4" w:space="0" w:color="auto"/>
              <w:left w:val="single" w:sz="4" w:space="0" w:color="auto"/>
              <w:bottom w:val="single" w:sz="4" w:space="0" w:color="auto"/>
              <w:right w:val="single" w:sz="4" w:space="0" w:color="auto"/>
            </w:tcBorders>
            <w:hideMark/>
          </w:tcPr>
          <w:p w14:paraId="7848EFC6"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0.191</w:t>
            </w:r>
          </w:p>
        </w:tc>
        <w:tc>
          <w:tcPr>
            <w:tcW w:w="0" w:type="auto"/>
            <w:tcBorders>
              <w:top w:val="single" w:sz="4" w:space="0" w:color="auto"/>
              <w:left w:val="single" w:sz="4" w:space="0" w:color="auto"/>
              <w:bottom w:val="single" w:sz="4" w:space="0" w:color="auto"/>
              <w:right w:val="single" w:sz="4" w:space="0" w:color="auto"/>
            </w:tcBorders>
            <w:hideMark/>
          </w:tcPr>
          <w:p w14:paraId="21237D7C"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tl/>
              </w:rPr>
              <w:t>0.347</w:t>
            </w:r>
          </w:p>
        </w:tc>
        <w:tc>
          <w:tcPr>
            <w:tcW w:w="0" w:type="auto"/>
            <w:tcBorders>
              <w:top w:val="single" w:sz="4" w:space="0" w:color="auto"/>
              <w:left w:val="single" w:sz="4" w:space="0" w:color="auto"/>
              <w:bottom w:val="single" w:sz="4" w:space="0" w:color="auto"/>
              <w:right w:val="single" w:sz="4" w:space="0" w:color="auto"/>
            </w:tcBorders>
            <w:hideMark/>
          </w:tcPr>
          <w:p w14:paraId="6991CFF1"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1.573</w:t>
            </w:r>
          </w:p>
        </w:tc>
        <w:tc>
          <w:tcPr>
            <w:tcW w:w="0" w:type="auto"/>
            <w:tcBorders>
              <w:top w:val="single" w:sz="4" w:space="0" w:color="auto"/>
              <w:left w:val="single" w:sz="4" w:space="0" w:color="auto"/>
              <w:bottom w:val="single" w:sz="4" w:space="0" w:color="auto"/>
              <w:right w:val="single" w:sz="4" w:space="0" w:color="auto"/>
            </w:tcBorders>
            <w:hideMark/>
          </w:tcPr>
          <w:p w14:paraId="19E33ED9"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161</w:t>
            </w:r>
          </w:p>
        </w:tc>
        <w:tc>
          <w:tcPr>
            <w:tcW w:w="0" w:type="auto"/>
            <w:tcBorders>
              <w:top w:val="single" w:sz="4" w:space="0" w:color="auto"/>
              <w:left w:val="single" w:sz="4" w:space="0" w:color="auto"/>
              <w:bottom w:val="single" w:sz="4" w:space="0" w:color="auto"/>
              <w:right w:val="single" w:sz="4" w:space="0" w:color="auto"/>
            </w:tcBorders>
            <w:hideMark/>
          </w:tcPr>
          <w:p w14:paraId="3DEECCB2"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 xml:space="preserve">تقنيات إدارة المشاريع تساعد في متابعة </w:t>
            </w:r>
            <w:r w:rsidRPr="00C01AFD">
              <w:rPr>
                <w:rFonts w:asciiTheme="majorBidi" w:hAnsiTheme="majorBidi" w:cstheme="majorBidi"/>
                <w:b/>
                <w:bCs/>
                <w:sz w:val="20"/>
                <w:szCs w:val="20"/>
                <w:rtl/>
              </w:rPr>
              <w:lastRenderedPageBreak/>
              <w:t>161 الأداء والمراقبة بشكل أفضل خلال تنفيذ مشاريع التحول الرقمي.</w:t>
            </w:r>
          </w:p>
        </w:tc>
      </w:tr>
      <w:tr w:rsidR="000B1CF6" w:rsidRPr="000B1CF6" w14:paraId="112E8488" w14:textId="77777777" w:rsidTr="00E03BD7">
        <w:trPr>
          <w:trHeight w:val="1203"/>
        </w:trPr>
        <w:tc>
          <w:tcPr>
            <w:tcW w:w="0" w:type="auto"/>
            <w:tcBorders>
              <w:top w:val="single" w:sz="4" w:space="0" w:color="auto"/>
              <w:left w:val="single" w:sz="4" w:space="0" w:color="auto"/>
              <w:bottom w:val="single" w:sz="4" w:space="0" w:color="auto"/>
              <w:right w:val="single" w:sz="4" w:space="0" w:color="auto"/>
            </w:tcBorders>
            <w:hideMark/>
          </w:tcPr>
          <w:p w14:paraId="7588B6E8"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lastRenderedPageBreak/>
              <w:t>0.380</w:t>
            </w:r>
          </w:p>
        </w:tc>
        <w:tc>
          <w:tcPr>
            <w:tcW w:w="0" w:type="auto"/>
            <w:tcBorders>
              <w:top w:val="single" w:sz="4" w:space="0" w:color="auto"/>
              <w:left w:val="single" w:sz="4" w:space="0" w:color="auto"/>
              <w:bottom w:val="single" w:sz="4" w:space="0" w:color="auto"/>
              <w:right w:val="single" w:sz="4" w:space="0" w:color="auto"/>
            </w:tcBorders>
            <w:hideMark/>
          </w:tcPr>
          <w:p w14:paraId="18DDD214"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-1.588</w:t>
            </w:r>
          </w:p>
        </w:tc>
        <w:tc>
          <w:tcPr>
            <w:tcW w:w="0" w:type="auto"/>
            <w:tcBorders>
              <w:top w:val="single" w:sz="4" w:space="0" w:color="auto"/>
              <w:left w:val="single" w:sz="4" w:space="0" w:color="auto"/>
              <w:bottom w:val="single" w:sz="4" w:space="0" w:color="auto"/>
              <w:right w:val="single" w:sz="4" w:space="0" w:color="auto"/>
            </w:tcBorders>
            <w:hideMark/>
          </w:tcPr>
          <w:p w14:paraId="10D0FD0B"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0.191</w:t>
            </w:r>
          </w:p>
        </w:tc>
        <w:tc>
          <w:tcPr>
            <w:tcW w:w="0" w:type="auto"/>
            <w:tcBorders>
              <w:top w:val="single" w:sz="4" w:space="0" w:color="auto"/>
              <w:left w:val="single" w:sz="4" w:space="0" w:color="auto"/>
              <w:bottom w:val="single" w:sz="4" w:space="0" w:color="auto"/>
              <w:right w:val="single" w:sz="4" w:space="0" w:color="auto"/>
            </w:tcBorders>
            <w:hideMark/>
          </w:tcPr>
          <w:p w14:paraId="3C88562E"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tl/>
              </w:rPr>
              <w:t>0.255</w:t>
            </w:r>
          </w:p>
        </w:tc>
        <w:tc>
          <w:tcPr>
            <w:tcW w:w="0" w:type="auto"/>
            <w:tcBorders>
              <w:top w:val="single" w:sz="4" w:space="0" w:color="auto"/>
              <w:left w:val="single" w:sz="4" w:space="0" w:color="auto"/>
              <w:bottom w:val="single" w:sz="4" w:space="0" w:color="auto"/>
              <w:right w:val="single" w:sz="4" w:space="0" w:color="auto"/>
            </w:tcBorders>
            <w:hideMark/>
          </w:tcPr>
          <w:p w14:paraId="555EEB9D"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1.665</w:t>
            </w:r>
          </w:p>
        </w:tc>
        <w:tc>
          <w:tcPr>
            <w:tcW w:w="0" w:type="auto"/>
            <w:tcBorders>
              <w:top w:val="single" w:sz="4" w:space="0" w:color="auto"/>
              <w:left w:val="single" w:sz="4" w:space="0" w:color="auto"/>
              <w:bottom w:val="single" w:sz="4" w:space="0" w:color="auto"/>
              <w:right w:val="single" w:sz="4" w:space="0" w:color="auto"/>
            </w:tcBorders>
            <w:hideMark/>
          </w:tcPr>
          <w:p w14:paraId="3581DC20"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161</w:t>
            </w:r>
          </w:p>
        </w:tc>
        <w:tc>
          <w:tcPr>
            <w:tcW w:w="0" w:type="auto"/>
            <w:tcBorders>
              <w:top w:val="single" w:sz="4" w:space="0" w:color="auto"/>
              <w:left w:val="single" w:sz="4" w:space="0" w:color="auto"/>
              <w:bottom w:val="single" w:sz="4" w:space="0" w:color="auto"/>
              <w:right w:val="single" w:sz="4" w:space="0" w:color="auto"/>
            </w:tcBorders>
            <w:hideMark/>
          </w:tcPr>
          <w:p w14:paraId="51E6754A"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تقنيات إدارة المشاريع تساعد في تحسين إدارة التغير خلال مشاريع التحول الرقمي</w:t>
            </w:r>
          </w:p>
        </w:tc>
      </w:tr>
      <w:tr w:rsidR="000B1CF6" w:rsidRPr="000B1CF6" w14:paraId="3F9AB107" w14:textId="77777777" w:rsidTr="00E03BD7">
        <w:trPr>
          <w:trHeight w:val="853"/>
        </w:trPr>
        <w:tc>
          <w:tcPr>
            <w:tcW w:w="0" w:type="auto"/>
            <w:tcBorders>
              <w:top w:val="single" w:sz="4" w:space="0" w:color="auto"/>
              <w:left w:val="single" w:sz="4" w:space="0" w:color="auto"/>
              <w:bottom w:val="single" w:sz="4" w:space="0" w:color="auto"/>
              <w:right w:val="single" w:sz="4" w:space="0" w:color="auto"/>
            </w:tcBorders>
            <w:hideMark/>
          </w:tcPr>
          <w:p w14:paraId="409F176B" w14:textId="77777777" w:rsidR="000B1CF6" w:rsidRPr="00C01AFD" w:rsidRDefault="000B1CF6" w:rsidP="000B1CF6">
            <w:pPr>
              <w:spacing w:line="360" w:lineRule="auto"/>
              <w:ind w:left="360" w:right="57"/>
              <w:jc w:val="both"/>
              <w:rPr>
                <w:rFonts w:asciiTheme="majorBidi" w:hAnsiTheme="majorBidi" w:cstheme="majorBidi"/>
                <w:b/>
                <w:bCs/>
                <w:sz w:val="20"/>
                <w:szCs w:val="20"/>
                <w:rtl/>
              </w:rPr>
            </w:pPr>
            <w:r w:rsidRPr="00C01AFD">
              <w:rPr>
                <w:rFonts w:asciiTheme="majorBidi" w:hAnsiTheme="majorBidi" w:cstheme="majorBidi"/>
                <w:b/>
                <w:bCs/>
                <w:sz w:val="20"/>
                <w:szCs w:val="20"/>
                <w:rtl/>
              </w:rPr>
              <w:t>0.380</w:t>
            </w:r>
          </w:p>
        </w:tc>
        <w:tc>
          <w:tcPr>
            <w:tcW w:w="0" w:type="auto"/>
            <w:tcBorders>
              <w:top w:val="single" w:sz="4" w:space="0" w:color="auto"/>
              <w:left w:val="single" w:sz="4" w:space="0" w:color="auto"/>
              <w:bottom w:val="single" w:sz="4" w:space="0" w:color="auto"/>
              <w:right w:val="single" w:sz="4" w:space="0" w:color="auto"/>
            </w:tcBorders>
            <w:hideMark/>
          </w:tcPr>
          <w:p w14:paraId="32523EAF"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Pr>
              <w:t>-1.575</w:t>
            </w:r>
          </w:p>
        </w:tc>
        <w:tc>
          <w:tcPr>
            <w:tcW w:w="0" w:type="auto"/>
            <w:tcBorders>
              <w:top w:val="single" w:sz="4" w:space="0" w:color="auto"/>
              <w:left w:val="single" w:sz="4" w:space="0" w:color="auto"/>
              <w:bottom w:val="single" w:sz="4" w:space="0" w:color="auto"/>
              <w:right w:val="single" w:sz="4" w:space="0" w:color="auto"/>
            </w:tcBorders>
            <w:hideMark/>
          </w:tcPr>
          <w:p w14:paraId="183B9F1C"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tl/>
              </w:rPr>
              <w:t>0.191</w:t>
            </w:r>
          </w:p>
        </w:tc>
        <w:tc>
          <w:tcPr>
            <w:tcW w:w="0" w:type="auto"/>
            <w:tcBorders>
              <w:top w:val="single" w:sz="4" w:space="0" w:color="auto"/>
              <w:left w:val="single" w:sz="4" w:space="0" w:color="auto"/>
              <w:bottom w:val="single" w:sz="4" w:space="0" w:color="auto"/>
              <w:right w:val="single" w:sz="4" w:space="0" w:color="auto"/>
            </w:tcBorders>
            <w:hideMark/>
          </w:tcPr>
          <w:p w14:paraId="4253BF5A"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tl/>
              </w:rPr>
              <w:t>0.172</w:t>
            </w:r>
          </w:p>
        </w:tc>
        <w:tc>
          <w:tcPr>
            <w:tcW w:w="0" w:type="auto"/>
            <w:tcBorders>
              <w:top w:val="single" w:sz="4" w:space="0" w:color="auto"/>
              <w:left w:val="single" w:sz="4" w:space="0" w:color="auto"/>
              <w:bottom w:val="single" w:sz="4" w:space="0" w:color="auto"/>
              <w:right w:val="single" w:sz="4" w:space="0" w:color="auto"/>
            </w:tcBorders>
            <w:hideMark/>
          </w:tcPr>
          <w:p w14:paraId="21E0B2CB"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tl/>
              </w:rPr>
              <w:t>1.643</w:t>
            </w:r>
          </w:p>
        </w:tc>
        <w:tc>
          <w:tcPr>
            <w:tcW w:w="0" w:type="auto"/>
            <w:tcBorders>
              <w:top w:val="single" w:sz="4" w:space="0" w:color="auto"/>
              <w:left w:val="single" w:sz="4" w:space="0" w:color="auto"/>
              <w:bottom w:val="single" w:sz="4" w:space="0" w:color="auto"/>
              <w:right w:val="single" w:sz="4" w:space="0" w:color="auto"/>
            </w:tcBorders>
            <w:hideMark/>
          </w:tcPr>
          <w:p w14:paraId="4437DA15"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tl/>
              </w:rPr>
              <w:t>161</w:t>
            </w:r>
          </w:p>
        </w:tc>
        <w:tc>
          <w:tcPr>
            <w:tcW w:w="0" w:type="auto"/>
            <w:tcBorders>
              <w:top w:val="single" w:sz="4" w:space="0" w:color="auto"/>
              <w:left w:val="single" w:sz="4" w:space="0" w:color="auto"/>
              <w:bottom w:val="single" w:sz="4" w:space="0" w:color="auto"/>
              <w:right w:val="single" w:sz="4" w:space="0" w:color="auto"/>
            </w:tcBorders>
            <w:hideMark/>
          </w:tcPr>
          <w:p w14:paraId="2DB62448" w14:textId="77777777" w:rsidR="000B1CF6" w:rsidRPr="00C01AFD" w:rsidRDefault="000B1CF6" w:rsidP="000B1CF6">
            <w:pPr>
              <w:spacing w:line="360" w:lineRule="auto"/>
              <w:ind w:left="360" w:right="57"/>
              <w:jc w:val="both"/>
              <w:rPr>
                <w:rFonts w:asciiTheme="majorBidi" w:hAnsiTheme="majorBidi" w:cstheme="majorBidi"/>
                <w:b/>
                <w:bCs/>
                <w:sz w:val="20"/>
                <w:szCs w:val="20"/>
              </w:rPr>
            </w:pPr>
            <w:r w:rsidRPr="00C01AFD">
              <w:rPr>
                <w:rFonts w:asciiTheme="majorBidi" w:hAnsiTheme="majorBidi" w:cstheme="majorBidi"/>
                <w:b/>
                <w:bCs/>
                <w:sz w:val="20"/>
                <w:szCs w:val="20"/>
                <w:rtl/>
              </w:rPr>
              <w:t>تقنيات إدارة المشاريع تساهم في تحقيق أهداف التحول الرقمي بشكل أسرع</w:t>
            </w:r>
            <w:r w:rsidRPr="00C01AFD">
              <w:rPr>
                <w:rFonts w:asciiTheme="majorBidi" w:hAnsiTheme="majorBidi" w:cstheme="majorBidi"/>
                <w:b/>
                <w:bCs/>
                <w:sz w:val="20"/>
                <w:szCs w:val="20"/>
              </w:rPr>
              <w:t>.</w:t>
            </w:r>
          </w:p>
        </w:tc>
      </w:tr>
      <w:tr w:rsidR="00C01AFD" w14:paraId="32F05A6C" w14:textId="77777777" w:rsidTr="00E03BD7">
        <w:tc>
          <w:tcPr>
            <w:tcW w:w="0" w:type="auto"/>
            <w:hideMark/>
          </w:tcPr>
          <w:p w14:paraId="4CEF3680" w14:textId="77777777" w:rsidR="00C01AFD" w:rsidRPr="00C01AFD" w:rsidRDefault="00C01AFD" w:rsidP="00533CB6">
            <w:pPr>
              <w:spacing w:after="360" w:line="300" w:lineRule="auto"/>
              <w:jc w:val="center"/>
              <w:rPr>
                <w:rFonts w:asciiTheme="majorBidi" w:eastAsiaTheme="minorHAnsi" w:hAnsiTheme="majorBidi" w:cstheme="majorBidi"/>
                <w:b/>
                <w:bCs/>
                <w:color w:val="auto"/>
                <w:sz w:val="20"/>
                <w:szCs w:val="20"/>
              </w:rPr>
            </w:pPr>
            <w:r w:rsidRPr="00C01AFD">
              <w:rPr>
                <w:rFonts w:asciiTheme="majorBidi" w:hAnsiTheme="majorBidi" w:cstheme="majorBidi"/>
                <w:b/>
                <w:bCs/>
                <w:sz w:val="20"/>
                <w:szCs w:val="20"/>
                <w:rtl/>
              </w:rPr>
              <w:t>0.380</w:t>
            </w:r>
          </w:p>
        </w:tc>
        <w:tc>
          <w:tcPr>
            <w:tcW w:w="0" w:type="auto"/>
            <w:hideMark/>
          </w:tcPr>
          <w:p w14:paraId="100AB7A7" w14:textId="77777777" w:rsidR="00C01AFD" w:rsidRPr="00C01AFD" w:rsidRDefault="00C01AFD" w:rsidP="00533CB6">
            <w:pPr>
              <w:spacing w:after="360" w:line="300" w:lineRule="auto"/>
              <w:jc w:val="center"/>
              <w:rPr>
                <w:rFonts w:asciiTheme="majorBidi" w:hAnsiTheme="majorBidi" w:cstheme="majorBidi"/>
                <w:b/>
                <w:bCs/>
                <w:sz w:val="20"/>
                <w:szCs w:val="20"/>
                <w:rtl/>
                <w:lang w:bidi="ar-EG"/>
              </w:rPr>
            </w:pPr>
            <w:r w:rsidRPr="00C01AFD">
              <w:rPr>
                <w:rFonts w:asciiTheme="majorBidi" w:hAnsiTheme="majorBidi" w:cstheme="majorBidi"/>
                <w:b/>
                <w:bCs/>
                <w:sz w:val="20"/>
                <w:szCs w:val="20"/>
              </w:rPr>
              <w:t>-1.477</w:t>
            </w:r>
          </w:p>
        </w:tc>
        <w:tc>
          <w:tcPr>
            <w:tcW w:w="0" w:type="auto"/>
            <w:hideMark/>
          </w:tcPr>
          <w:p w14:paraId="06342B68"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0.191</w:t>
            </w:r>
          </w:p>
        </w:tc>
        <w:tc>
          <w:tcPr>
            <w:tcW w:w="0" w:type="auto"/>
            <w:hideMark/>
          </w:tcPr>
          <w:p w14:paraId="1A71EEEE"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0.391</w:t>
            </w:r>
          </w:p>
        </w:tc>
        <w:tc>
          <w:tcPr>
            <w:tcW w:w="0" w:type="auto"/>
            <w:hideMark/>
          </w:tcPr>
          <w:p w14:paraId="1FE7D224"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1.619</w:t>
            </w:r>
          </w:p>
        </w:tc>
        <w:tc>
          <w:tcPr>
            <w:tcW w:w="0" w:type="auto"/>
            <w:hideMark/>
          </w:tcPr>
          <w:p w14:paraId="1B7572F7"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161</w:t>
            </w:r>
          </w:p>
        </w:tc>
        <w:tc>
          <w:tcPr>
            <w:tcW w:w="0" w:type="auto"/>
            <w:hideMark/>
          </w:tcPr>
          <w:p w14:paraId="03C836F0" w14:textId="77777777" w:rsidR="00C01AFD" w:rsidRPr="00C01AFD" w:rsidRDefault="00C01AFD" w:rsidP="00C01AFD">
            <w:pPr>
              <w:spacing w:after="360" w:line="300" w:lineRule="auto"/>
              <w:jc w:val="both"/>
              <w:rPr>
                <w:rFonts w:asciiTheme="majorBidi" w:hAnsiTheme="majorBidi" w:cstheme="majorBidi"/>
                <w:b/>
                <w:bCs/>
                <w:sz w:val="20"/>
                <w:szCs w:val="20"/>
                <w:rtl/>
                <w:lang w:bidi="ar-EG"/>
              </w:rPr>
            </w:pPr>
            <w:r w:rsidRPr="00C01AFD">
              <w:rPr>
                <w:rFonts w:asciiTheme="majorBidi" w:hAnsiTheme="majorBidi" w:cstheme="majorBidi"/>
                <w:b/>
                <w:bCs/>
                <w:sz w:val="20"/>
                <w:szCs w:val="20"/>
                <w:rtl/>
                <w:lang w:bidi="ar-EG"/>
              </w:rPr>
              <w:t>تقنيات إدارة المشاريع تساعد في تحسين التعاون بين الجهات المختلفة المشاركة في مشاريع التحول الرقمي</w:t>
            </w:r>
          </w:p>
        </w:tc>
      </w:tr>
      <w:tr w:rsidR="00C01AFD" w14:paraId="1B92A56D" w14:textId="77777777" w:rsidTr="00E03BD7">
        <w:trPr>
          <w:trHeight w:val="1361"/>
        </w:trPr>
        <w:tc>
          <w:tcPr>
            <w:tcW w:w="0" w:type="auto"/>
            <w:hideMark/>
          </w:tcPr>
          <w:p w14:paraId="49C9B4C7"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tl/>
              </w:rPr>
              <w:lastRenderedPageBreak/>
              <w:t>0.380</w:t>
            </w:r>
          </w:p>
        </w:tc>
        <w:tc>
          <w:tcPr>
            <w:tcW w:w="0" w:type="auto"/>
            <w:hideMark/>
          </w:tcPr>
          <w:p w14:paraId="5A292470"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-1.271</w:t>
            </w:r>
          </w:p>
        </w:tc>
        <w:tc>
          <w:tcPr>
            <w:tcW w:w="0" w:type="auto"/>
            <w:hideMark/>
          </w:tcPr>
          <w:p w14:paraId="7767B6F9"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0.191</w:t>
            </w:r>
          </w:p>
        </w:tc>
        <w:tc>
          <w:tcPr>
            <w:tcW w:w="0" w:type="auto"/>
            <w:hideMark/>
          </w:tcPr>
          <w:p w14:paraId="60E369F0"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0.592</w:t>
            </w:r>
          </w:p>
        </w:tc>
        <w:tc>
          <w:tcPr>
            <w:tcW w:w="0" w:type="auto"/>
            <w:hideMark/>
          </w:tcPr>
          <w:p w14:paraId="0F640338"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1.620</w:t>
            </w:r>
          </w:p>
        </w:tc>
        <w:tc>
          <w:tcPr>
            <w:tcW w:w="0" w:type="auto"/>
            <w:hideMark/>
          </w:tcPr>
          <w:p w14:paraId="0ADC2575"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161</w:t>
            </w:r>
          </w:p>
        </w:tc>
        <w:tc>
          <w:tcPr>
            <w:tcW w:w="0" w:type="auto"/>
            <w:hideMark/>
          </w:tcPr>
          <w:p w14:paraId="3A95B021" w14:textId="77777777" w:rsidR="00C01AFD" w:rsidRPr="00C01AFD" w:rsidRDefault="00C01AFD" w:rsidP="00C01AFD">
            <w:pPr>
              <w:spacing w:line="300" w:lineRule="auto"/>
              <w:jc w:val="both"/>
              <w:rPr>
                <w:rFonts w:asciiTheme="majorBidi" w:hAnsiTheme="majorBidi" w:cstheme="majorBidi"/>
                <w:b/>
                <w:bCs/>
                <w:sz w:val="20"/>
                <w:szCs w:val="20"/>
                <w:rtl/>
              </w:rPr>
            </w:pPr>
            <w:r w:rsidRPr="00C01AFD">
              <w:rPr>
                <w:rFonts w:asciiTheme="majorBidi" w:hAnsiTheme="majorBidi" w:cstheme="majorBidi"/>
                <w:b/>
                <w:bCs/>
                <w:sz w:val="20"/>
                <w:szCs w:val="20"/>
                <w:rtl/>
              </w:rPr>
              <w:t>تقنيات إدارة المشاريع تسهم في تحسين استدامة مشاريع التحول الرقمي علي المدي الطويل</w:t>
            </w:r>
          </w:p>
        </w:tc>
      </w:tr>
      <w:tr w:rsidR="00C01AFD" w14:paraId="18015F34" w14:textId="77777777" w:rsidTr="00E03BD7">
        <w:tc>
          <w:tcPr>
            <w:tcW w:w="0" w:type="auto"/>
            <w:hideMark/>
          </w:tcPr>
          <w:p w14:paraId="63E10C5B"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tl/>
              </w:rPr>
              <w:t>0.380</w:t>
            </w:r>
          </w:p>
        </w:tc>
        <w:tc>
          <w:tcPr>
            <w:tcW w:w="0" w:type="auto"/>
            <w:hideMark/>
          </w:tcPr>
          <w:p w14:paraId="4BA3DD05"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-1.264</w:t>
            </w:r>
          </w:p>
        </w:tc>
        <w:tc>
          <w:tcPr>
            <w:tcW w:w="0" w:type="auto"/>
            <w:hideMark/>
          </w:tcPr>
          <w:p w14:paraId="6862DA1D"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0.191</w:t>
            </w:r>
          </w:p>
        </w:tc>
        <w:tc>
          <w:tcPr>
            <w:tcW w:w="0" w:type="auto"/>
            <w:hideMark/>
          </w:tcPr>
          <w:p w14:paraId="33566773"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0.510</w:t>
            </w:r>
          </w:p>
        </w:tc>
        <w:tc>
          <w:tcPr>
            <w:tcW w:w="0" w:type="auto"/>
            <w:hideMark/>
          </w:tcPr>
          <w:p w14:paraId="14CB633F"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1.569</w:t>
            </w:r>
          </w:p>
        </w:tc>
        <w:tc>
          <w:tcPr>
            <w:tcW w:w="0" w:type="auto"/>
            <w:hideMark/>
          </w:tcPr>
          <w:p w14:paraId="59AB31C4"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161</w:t>
            </w:r>
          </w:p>
        </w:tc>
        <w:tc>
          <w:tcPr>
            <w:tcW w:w="0" w:type="auto"/>
            <w:hideMark/>
          </w:tcPr>
          <w:p w14:paraId="17A109CB" w14:textId="77777777" w:rsidR="00C01AFD" w:rsidRPr="00C01AFD" w:rsidRDefault="00C01AFD" w:rsidP="00C01AFD">
            <w:pPr>
              <w:spacing w:after="360" w:line="300" w:lineRule="auto"/>
              <w:jc w:val="both"/>
              <w:rPr>
                <w:rFonts w:asciiTheme="majorBidi" w:hAnsiTheme="majorBidi" w:cstheme="majorBidi"/>
                <w:b/>
                <w:bCs/>
                <w:sz w:val="20"/>
                <w:szCs w:val="20"/>
                <w:rtl/>
              </w:rPr>
            </w:pPr>
            <w:r w:rsidRPr="00C01AFD">
              <w:rPr>
                <w:rFonts w:asciiTheme="majorBidi" w:hAnsiTheme="majorBidi" w:cstheme="majorBidi"/>
                <w:b/>
                <w:bCs/>
                <w:sz w:val="20"/>
                <w:szCs w:val="20"/>
                <w:rtl/>
              </w:rPr>
              <w:t>تقنيات إدارة المشاريع تساعد في تحسين إدارة الموارد البشرية في مشاريع التحول الرقمي</w:t>
            </w:r>
          </w:p>
        </w:tc>
      </w:tr>
      <w:tr w:rsidR="00C01AFD" w14:paraId="11FBBFE5" w14:textId="77777777" w:rsidTr="00E03BD7">
        <w:tc>
          <w:tcPr>
            <w:tcW w:w="0" w:type="auto"/>
            <w:hideMark/>
          </w:tcPr>
          <w:p w14:paraId="07AE190C"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tl/>
              </w:rPr>
              <w:t>0.380</w:t>
            </w:r>
          </w:p>
        </w:tc>
        <w:tc>
          <w:tcPr>
            <w:tcW w:w="0" w:type="auto"/>
            <w:hideMark/>
          </w:tcPr>
          <w:p w14:paraId="3D039BF4"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-1.244</w:t>
            </w:r>
          </w:p>
        </w:tc>
        <w:tc>
          <w:tcPr>
            <w:tcW w:w="0" w:type="auto"/>
            <w:hideMark/>
          </w:tcPr>
          <w:p w14:paraId="4E82BB21"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0.191</w:t>
            </w:r>
          </w:p>
        </w:tc>
        <w:tc>
          <w:tcPr>
            <w:tcW w:w="0" w:type="auto"/>
            <w:hideMark/>
          </w:tcPr>
          <w:p w14:paraId="0851B284"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0.579</w:t>
            </w:r>
          </w:p>
        </w:tc>
        <w:tc>
          <w:tcPr>
            <w:tcW w:w="0" w:type="auto"/>
            <w:hideMark/>
          </w:tcPr>
          <w:p w14:paraId="413A170B"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1.584</w:t>
            </w:r>
          </w:p>
        </w:tc>
        <w:tc>
          <w:tcPr>
            <w:tcW w:w="0" w:type="auto"/>
            <w:hideMark/>
          </w:tcPr>
          <w:p w14:paraId="6C92D776"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161</w:t>
            </w:r>
          </w:p>
        </w:tc>
        <w:tc>
          <w:tcPr>
            <w:tcW w:w="0" w:type="auto"/>
            <w:hideMark/>
          </w:tcPr>
          <w:p w14:paraId="5860BB3C" w14:textId="77777777" w:rsidR="00C01AFD" w:rsidRPr="00C01AFD" w:rsidRDefault="00C01AFD" w:rsidP="00C01AFD">
            <w:pPr>
              <w:spacing w:after="360" w:line="300" w:lineRule="auto"/>
              <w:jc w:val="both"/>
              <w:rPr>
                <w:rFonts w:asciiTheme="majorBidi" w:hAnsiTheme="majorBidi" w:cstheme="majorBidi"/>
                <w:b/>
                <w:bCs/>
                <w:sz w:val="20"/>
                <w:szCs w:val="20"/>
                <w:rtl/>
              </w:rPr>
            </w:pPr>
            <w:r w:rsidRPr="00C01AFD">
              <w:rPr>
                <w:rFonts w:asciiTheme="majorBidi" w:hAnsiTheme="majorBidi" w:cstheme="majorBidi"/>
                <w:b/>
                <w:bCs/>
                <w:sz w:val="20"/>
                <w:szCs w:val="20"/>
                <w:rtl/>
              </w:rPr>
              <w:t>تقنيات إدارة المشاريع التساعد في تحديد المنتظر المحتملة والتعامل معها بشكل فعال في مشاريع التحول الرقمي</w:t>
            </w:r>
          </w:p>
        </w:tc>
      </w:tr>
      <w:tr w:rsidR="00C01AFD" w14:paraId="61818CEE" w14:textId="77777777" w:rsidTr="00E03BD7">
        <w:tc>
          <w:tcPr>
            <w:tcW w:w="0" w:type="auto"/>
            <w:hideMark/>
          </w:tcPr>
          <w:p w14:paraId="01FD7888"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tl/>
              </w:rPr>
              <w:t>0.380</w:t>
            </w:r>
          </w:p>
        </w:tc>
        <w:tc>
          <w:tcPr>
            <w:tcW w:w="0" w:type="auto"/>
            <w:hideMark/>
          </w:tcPr>
          <w:p w14:paraId="74059FB1"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-1.443</w:t>
            </w:r>
          </w:p>
        </w:tc>
        <w:tc>
          <w:tcPr>
            <w:tcW w:w="0" w:type="auto"/>
            <w:hideMark/>
          </w:tcPr>
          <w:p w14:paraId="16CC428A"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0.191</w:t>
            </w:r>
          </w:p>
        </w:tc>
        <w:tc>
          <w:tcPr>
            <w:tcW w:w="0" w:type="auto"/>
            <w:hideMark/>
          </w:tcPr>
          <w:p w14:paraId="35216EA4"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0.442</w:t>
            </w:r>
          </w:p>
        </w:tc>
        <w:tc>
          <w:tcPr>
            <w:tcW w:w="0" w:type="auto"/>
            <w:hideMark/>
          </w:tcPr>
          <w:p w14:paraId="5E9E607E"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1.651</w:t>
            </w:r>
          </w:p>
        </w:tc>
        <w:tc>
          <w:tcPr>
            <w:tcW w:w="0" w:type="auto"/>
            <w:hideMark/>
          </w:tcPr>
          <w:p w14:paraId="7CE8B695" w14:textId="77777777" w:rsidR="00C01AFD" w:rsidRPr="00C01AFD" w:rsidRDefault="00C01AFD" w:rsidP="00533CB6">
            <w:pPr>
              <w:spacing w:after="360" w:line="300" w:lineRule="auto"/>
              <w:jc w:val="center"/>
              <w:rPr>
                <w:rFonts w:asciiTheme="majorBidi" w:hAnsiTheme="majorBidi" w:cstheme="majorBidi"/>
                <w:b/>
                <w:bCs/>
                <w:sz w:val="20"/>
                <w:szCs w:val="20"/>
                <w:rtl/>
              </w:rPr>
            </w:pPr>
            <w:r w:rsidRPr="00C01AFD">
              <w:rPr>
                <w:rFonts w:asciiTheme="majorBidi" w:hAnsiTheme="majorBidi" w:cstheme="majorBidi"/>
                <w:b/>
                <w:bCs/>
                <w:sz w:val="20"/>
                <w:szCs w:val="20"/>
              </w:rPr>
              <w:t>161</w:t>
            </w:r>
          </w:p>
        </w:tc>
        <w:tc>
          <w:tcPr>
            <w:tcW w:w="0" w:type="auto"/>
            <w:hideMark/>
          </w:tcPr>
          <w:p w14:paraId="06B17927" w14:textId="77777777" w:rsidR="00C01AFD" w:rsidRPr="00C01AFD" w:rsidRDefault="00C01AFD" w:rsidP="00C01AFD">
            <w:pPr>
              <w:spacing w:after="360" w:line="300" w:lineRule="auto"/>
              <w:jc w:val="both"/>
              <w:rPr>
                <w:rFonts w:asciiTheme="majorBidi" w:hAnsiTheme="majorBidi" w:cstheme="majorBidi"/>
                <w:b/>
                <w:bCs/>
                <w:sz w:val="20"/>
                <w:szCs w:val="20"/>
                <w:rtl/>
              </w:rPr>
            </w:pPr>
            <w:r w:rsidRPr="00C01AFD">
              <w:rPr>
                <w:rFonts w:asciiTheme="majorBidi" w:hAnsiTheme="majorBidi" w:cstheme="majorBidi"/>
                <w:b/>
                <w:bCs/>
                <w:sz w:val="20"/>
                <w:szCs w:val="20"/>
                <w:rtl/>
              </w:rPr>
              <w:t>تقنيات إدارة المشاريع تساهم في تعزيز الابتكار والإبداع في مشاريع التحول الرقمي</w:t>
            </w:r>
          </w:p>
        </w:tc>
      </w:tr>
    </w:tbl>
    <w:p w14:paraId="40049253" w14:textId="77777777" w:rsidR="00C01AFD" w:rsidRPr="004A0691" w:rsidRDefault="00C01AFD" w:rsidP="00C01AFD">
      <w:pPr>
        <w:spacing w:after="0" w:line="360" w:lineRule="auto"/>
        <w:ind w:left="360" w:right="57"/>
        <w:jc w:val="both"/>
        <w:rPr>
          <w:rFonts w:cs="Simplified Arabic"/>
          <w:sz w:val="20"/>
          <w:szCs w:val="20"/>
        </w:rPr>
      </w:pPr>
      <w:r w:rsidRPr="004A0691">
        <w:rPr>
          <w:rFonts w:cs="Simplified Arabic"/>
          <w:sz w:val="20"/>
          <w:szCs w:val="20"/>
          <w:rtl/>
        </w:rPr>
        <w:t>جدول1: الوصف الإحصائي لتحليل البيانات</w:t>
      </w:r>
    </w:p>
    <w:p w14:paraId="55B6187D" w14:textId="77777777" w:rsidR="000B1CF6" w:rsidRPr="00C01AFD" w:rsidRDefault="000B1CF6" w:rsidP="000B1CF6">
      <w:pPr>
        <w:spacing w:after="0" w:line="360" w:lineRule="auto"/>
        <w:ind w:left="360" w:right="57"/>
        <w:jc w:val="both"/>
        <w:rPr>
          <w:rFonts w:cs="Simplified Arabic"/>
          <w:sz w:val="24"/>
          <w:szCs w:val="24"/>
          <w:rtl/>
        </w:rPr>
      </w:pPr>
    </w:p>
    <w:p w14:paraId="7D5A9E38" w14:textId="192E66A4" w:rsidR="00B06E4E" w:rsidRDefault="00B06E4E" w:rsidP="00B06E4E">
      <w:pPr>
        <w:spacing w:after="0"/>
        <w:jc w:val="left"/>
        <w:rPr>
          <w:rFonts w:ascii="Simplified Arabic" w:eastAsia="Simplified Arabic" w:hAnsi="Simplified Arabic" w:cs="Simplified Arabic"/>
          <w:b/>
          <w:bCs/>
          <w:sz w:val="24"/>
          <w:szCs w:val="24"/>
          <w:rtl/>
        </w:rPr>
      </w:pPr>
    </w:p>
    <w:p w14:paraId="24246670" w14:textId="1CE7DCFE" w:rsidR="00B06E4E" w:rsidRDefault="00B06E4E" w:rsidP="00B06E4E">
      <w:pPr>
        <w:spacing w:after="0"/>
        <w:jc w:val="left"/>
        <w:rPr>
          <w:rFonts w:ascii="Simplified Arabic" w:eastAsia="Simplified Arabic" w:hAnsi="Simplified Arabic" w:cs="Simplified Arabic"/>
          <w:b/>
          <w:bCs/>
          <w:sz w:val="24"/>
          <w:szCs w:val="24"/>
          <w:rtl/>
        </w:rPr>
      </w:pPr>
    </w:p>
    <w:p w14:paraId="0615AF01" w14:textId="4EF45C98" w:rsidR="00E03BD7" w:rsidRDefault="00E03BD7" w:rsidP="00B06E4E">
      <w:pPr>
        <w:spacing w:after="0"/>
        <w:jc w:val="left"/>
        <w:rPr>
          <w:rFonts w:ascii="Simplified Arabic" w:eastAsia="Simplified Arabic" w:hAnsi="Simplified Arabic" w:cs="Simplified Arabic"/>
          <w:b/>
          <w:bCs/>
          <w:sz w:val="24"/>
          <w:szCs w:val="24"/>
          <w:rtl/>
        </w:rPr>
      </w:pPr>
    </w:p>
    <w:p w14:paraId="0F9107D1" w14:textId="1067B931" w:rsidR="00E03BD7" w:rsidRDefault="00E03BD7" w:rsidP="00B06E4E">
      <w:pPr>
        <w:spacing w:after="0"/>
        <w:jc w:val="left"/>
        <w:rPr>
          <w:rFonts w:ascii="Simplified Arabic" w:eastAsia="Simplified Arabic" w:hAnsi="Simplified Arabic" w:cs="Simplified Arabic"/>
          <w:b/>
          <w:bCs/>
          <w:sz w:val="24"/>
          <w:szCs w:val="24"/>
          <w:rtl/>
        </w:rPr>
      </w:pPr>
    </w:p>
    <w:p w14:paraId="76384C57" w14:textId="36725584" w:rsidR="00E03BD7" w:rsidRDefault="00E03BD7" w:rsidP="00B06E4E">
      <w:pPr>
        <w:spacing w:after="0"/>
        <w:jc w:val="left"/>
        <w:rPr>
          <w:rFonts w:ascii="Simplified Arabic" w:eastAsia="Simplified Arabic" w:hAnsi="Simplified Arabic" w:cs="Simplified Arabic"/>
          <w:b/>
          <w:bCs/>
          <w:sz w:val="24"/>
          <w:szCs w:val="24"/>
          <w:rtl/>
        </w:rPr>
      </w:pPr>
    </w:p>
    <w:p w14:paraId="5B4777C7" w14:textId="077007FE" w:rsidR="00E03BD7" w:rsidRDefault="00E03BD7" w:rsidP="00B06E4E">
      <w:pPr>
        <w:spacing w:after="0"/>
        <w:jc w:val="left"/>
        <w:rPr>
          <w:rFonts w:ascii="Simplified Arabic" w:eastAsia="Simplified Arabic" w:hAnsi="Simplified Arabic" w:cs="Simplified Arabic"/>
          <w:b/>
          <w:bCs/>
          <w:sz w:val="24"/>
          <w:szCs w:val="24"/>
          <w:rtl/>
        </w:rPr>
      </w:pPr>
    </w:p>
    <w:p w14:paraId="6FEF5A6F" w14:textId="77777777" w:rsidR="00E03BD7" w:rsidRDefault="00E03BD7" w:rsidP="00B06E4E">
      <w:pPr>
        <w:spacing w:after="0"/>
        <w:jc w:val="left"/>
        <w:rPr>
          <w:rFonts w:ascii="Simplified Arabic" w:eastAsia="Simplified Arabic" w:hAnsi="Simplified Arabic" w:cs="Simplified Arabic"/>
          <w:b/>
          <w:bCs/>
          <w:sz w:val="24"/>
          <w:szCs w:val="24"/>
          <w:rtl/>
        </w:rPr>
      </w:pPr>
    </w:p>
    <w:p w14:paraId="2480F9D9" w14:textId="0E9730EF" w:rsidR="00B06E4E" w:rsidRDefault="00B06E4E" w:rsidP="00B06E4E">
      <w:pPr>
        <w:spacing w:after="0"/>
        <w:jc w:val="left"/>
        <w:rPr>
          <w:rFonts w:ascii="Simplified Arabic" w:eastAsia="Simplified Arabic" w:hAnsi="Simplified Arabic" w:cs="Simplified Arabic"/>
          <w:b/>
          <w:bCs/>
          <w:sz w:val="24"/>
          <w:szCs w:val="24"/>
          <w:rtl/>
        </w:rPr>
      </w:pPr>
    </w:p>
    <w:p w14:paraId="6ABC5F2E" w14:textId="133FB987" w:rsidR="00C01AFD" w:rsidRPr="004A0691" w:rsidRDefault="00C01AFD" w:rsidP="00C01AFD">
      <w:pPr>
        <w:spacing w:after="0"/>
        <w:jc w:val="left"/>
        <w:rPr>
          <w:rFonts w:ascii="Simplified Arabic" w:eastAsia="Simplified Arabic" w:hAnsi="Simplified Arabic" w:cs="Simplified Arabic"/>
          <w:b/>
          <w:bCs/>
          <w:sz w:val="28"/>
          <w:szCs w:val="28"/>
        </w:rPr>
      </w:pPr>
      <w:r w:rsidRPr="004A0691">
        <w:rPr>
          <w:rFonts w:ascii="Simplified Arabic" w:eastAsia="Simplified Arabic" w:hAnsi="Simplified Arabic" w:cs="Simplified Arabic" w:hint="cs"/>
          <w:b/>
          <w:bCs/>
          <w:sz w:val="28"/>
          <w:szCs w:val="28"/>
          <w:rtl/>
        </w:rPr>
        <w:lastRenderedPageBreak/>
        <w:t>مصداقية ومو</w:t>
      </w:r>
      <w:bookmarkStart w:id="7" w:name="مصداقيةوموثقية62"/>
      <w:bookmarkEnd w:id="7"/>
      <w:r w:rsidRPr="004A0691">
        <w:rPr>
          <w:rFonts w:ascii="Simplified Arabic" w:eastAsia="Simplified Arabic" w:hAnsi="Simplified Arabic" w:cs="Simplified Arabic" w:hint="cs"/>
          <w:b/>
          <w:bCs/>
          <w:sz w:val="28"/>
          <w:szCs w:val="28"/>
          <w:rtl/>
        </w:rPr>
        <w:t>ثوقية البيانات</w:t>
      </w:r>
      <w:r w:rsidR="001C4902" w:rsidRPr="004A0691">
        <w:rPr>
          <w:rFonts w:ascii="Simplified Arabic" w:eastAsia="Simplified Arabic" w:hAnsi="Simplified Arabic" w:cs="Simplified Arabic"/>
          <w:b/>
          <w:bCs/>
          <w:sz w:val="28"/>
          <w:szCs w:val="28"/>
        </w:rPr>
        <w:t>:</w:t>
      </w:r>
    </w:p>
    <w:p w14:paraId="579C4DE9" w14:textId="77777777" w:rsidR="00C01AFD" w:rsidRPr="00C01AFD" w:rsidRDefault="00C01AFD" w:rsidP="00C01AFD">
      <w:pPr>
        <w:spacing w:after="0" w:line="360" w:lineRule="auto"/>
        <w:ind w:left="284" w:right="57"/>
        <w:contextualSpacing/>
        <w:jc w:val="both"/>
        <w:rPr>
          <w:rFonts w:asciiTheme="minorHAnsi" w:hAnsiTheme="minorHAnsi" w:cs="Simplified Arabic"/>
          <w:sz w:val="24"/>
          <w:szCs w:val="24"/>
          <w:rtl/>
        </w:rPr>
      </w:pPr>
      <w:r w:rsidRPr="00C01AFD">
        <w:rPr>
          <w:rFonts w:asciiTheme="minorHAnsi" w:hAnsiTheme="minorHAnsi" w:cs="Simplified Arabic"/>
          <w:sz w:val="24"/>
          <w:szCs w:val="24"/>
          <w:rtl/>
        </w:rPr>
        <w:t>من خلال إجراء تحليل ألفا كرونباخ، لقد وجدنا أن البيانات التي لدينا صالح للتحليل بنسبة 100% مما تستدل على صحة البيانات النهائية. أما عن معيار ألفا كرونباخ والذي يساوي 798 لمتغيرات الدراسة، والذي يقترب بشدة من الواحد الصحيح، يمكن أن يدل على زيادة موثوقية ومصداقية البيانات.</w:t>
      </w:r>
    </w:p>
    <w:tbl>
      <w:tblPr>
        <w:tblStyle w:val="a4"/>
        <w:tblW w:w="0" w:type="auto"/>
        <w:tblInd w:w="967" w:type="dxa"/>
        <w:tblLook w:val="04A0" w:firstRow="1" w:lastRow="0" w:firstColumn="1" w:lastColumn="0" w:noHBand="0" w:noVBand="1"/>
      </w:tblPr>
      <w:tblGrid>
        <w:gridCol w:w="1961"/>
        <w:gridCol w:w="1999"/>
        <w:gridCol w:w="1939"/>
        <w:gridCol w:w="1957"/>
      </w:tblGrid>
      <w:tr w:rsidR="00C01AFD" w:rsidRPr="00C01AFD" w14:paraId="387E5D8B" w14:textId="77777777" w:rsidTr="00C01AFD">
        <w:tc>
          <w:tcPr>
            <w:tcW w:w="8546" w:type="dxa"/>
            <w:gridSpan w:val="4"/>
            <w:tcBorders>
              <w:top w:val="single" w:sz="4" w:space="0" w:color="auto"/>
              <w:left w:val="single" w:sz="4" w:space="0" w:color="auto"/>
              <w:bottom w:val="single" w:sz="4" w:space="0" w:color="auto"/>
              <w:right w:val="single" w:sz="4" w:space="0" w:color="auto"/>
            </w:tcBorders>
            <w:hideMark/>
          </w:tcPr>
          <w:p w14:paraId="2265DA8F" w14:textId="77777777" w:rsidR="00C01AFD" w:rsidRPr="00C01AFD" w:rsidRDefault="00C01AFD" w:rsidP="00533CB6">
            <w:pPr>
              <w:spacing w:line="259" w:lineRule="auto"/>
              <w:jc w:val="center"/>
              <w:rPr>
                <w:rFonts w:asciiTheme="majorBidi" w:eastAsia="Simplified Arabic" w:hAnsiTheme="majorBidi" w:cstheme="majorBidi"/>
                <w:b/>
                <w:bCs/>
                <w:sz w:val="20"/>
                <w:szCs w:val="20"/>
                <w:rtl/>
              </w:rPr>
            </w:pPr>
            <w:r w:rsidRPr="00C01AFD">
              <w:rPr>
                <w:rFonts w:asciiTheme="majorBidi" w:eastAsia="Simplified Arabic" w:hAnsiTheme="majorBidi" w:cstheme="majorBidi"/>
                <w:b/>
                <w:bCs/>
                <w:sz w:val="20"/>
                <w:szCs w:val="20"/>
              </w:rPr>
              <w:t>Case Processing Summary</w:t>
            </w:r>
          </w:p>
        </w:tc>
      </w:tr>
      <w:tr w:rsidR="00C01AFD" w:rsidRPr="00C01AFD" w14:paraId="6DF8D893" w14:textId="77777777" w:rsidTr="00C01AFD">
        <w:tc>
          <w:tcPr>
            <w:tcW w:w="4272" w:type="dxa"/>
            <w:gridSpan w:val="2"/>
            <w:tcBorders>
              <w:top w:val="single" w:sz="4" w:space="0" w:color="auto"/>
              <w:left w:val="single" w:sz="4" w:space="0" w:color="auto"/>
              <w:bottom w:val="single" w:sz="4" w:space="0" w:color="auto"/>
              <w:right w:val="single" w:sz="4" w:space="0" w:color="auto"/>
            </w:tcBorders>
          </w:tcPr>
          <w:p w14:paraId="62D75CCF"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p>
        </w:tc>
        <w:tc>
          <w:tcPr>
            <w:tcW w:w="2137" w:type="dxa"/>
            <w:tcBorders>
              <w:top w:val="single" w:sz="4" w:space="0" w:color="auto"/>
              <w:left w:val="single" w:sz="4" w:space="0" w:color="auto"/>
              <w:bottom w:val="single" w:sz="4" w:space="0" w:color="auto"/>
              <w:right w:val="single" w:sz="4" w:space="0" w:color="auto"/>
            </w:tcBorders>
            <w:hideMark/>
          </w:tcPr>
          <w:p w14:paraId="7B105DB1"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r w:rsidRPr="00C01AFD">
              <w:rPr>
                <w:rFonts w:asciiTheme="majorBidi" w:eastAsia="Simplified Arabic" w:hAnsiTheme="majorBidi" w:cstheme="majorBidi"/>
                <w:b/>
                <w:bCs/>
                <w:sz w:val="20"/>
                <w:szCs w:val="20"/>
              </w:rPr>
              <w:t>N</w:t>
            </w:r>
          </w:p>
        </w:tc>
        <w:tc>
          <w:tcPr>
            <w:tcW w:w="2137" w:type="dxa"/>
            <w:tcBorders>
              <w:top w:val="single" w:sz="4" w:space="0" w:color="auto"/>
              <w:left w:val="single" w:sz="4" w:space="0" w:color="auto"/>
              <w:bottom w:val="single" w:sz="4" w:space="0" w:color="auto"/>
              <w:right w:val="single" w:sz="4" w:space="0" w:color="auto"/>
            </w:tcBorders>
            <w:hideMark/>
          </w:tcPr>
          <w:p w14:paraId="3DE7501A"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r w:rsidRPr="00C01AFD">
              <w:rPr>
                <w:rFonts w:asciiTheme="majorBidi" w:eastAsia="Simplified Arabic" w:hAnsiTheme="majorBidi" w:cstheme="majorBidi"/>
                <w:b/>
                <w:bCs/>
                <w:sz w:val="20"/>
                <w:szCs w:val="20"/>
              </w:rPr>
              <w:t>%</w:t>
            </w:r>
          </w:p>
        </w:tc>
      </w:tr>
      <w:tr w:rsidR="00C01AFD" w:rsidRPr="00C01AFD" w14:paraId="1D12A88C" w14:textId="77777777" w:rsidTr="00C01AFD">
        <w:tc>
          <w:tcPr>
            <w:tcW w:w="2136" w:type="dxa"/>
            <w:vMerge w:val="restart"/>
            <w:tcBorders>
              <w:top w:val="single" w:sz="4" w:space="0" w:color="auto"/>
              <w:left w:val="single" w:sz="4" w:space="0" w:color="auto"/>
              <w:bottom w:val="single" w:sz="4" w:space="0" w:color="auto"/>
              <w:right w:val="single" w:sz="4" w:space="0" w:color="auto"/>
            </w:tcBorders>
          </w:tcPr>
          <w:p w14:paraId="7E996527"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p>
          <w:p w14:paraId="5DCA7CC8"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r w:rsidRPr="00C01AFD">
              <w:rPr>
                <w:rFonts w:asciiTheme="majorBidi" w:eastAsia="Simplified Arabic" w:hAnsiTheme="majorBidi" w:cstheme="majorBidi"/>
                <w:b/>
                <w:bCs/>
                <w:sz w:val="20"/>
                <w:szCs w:val="20"/>
              </w:rPr>
              <w:t>Cases</w:t>
            </w:r>
          </w:p>
        </w:tc>
        <w:tc>
          <w:tcPr>
            <w:tcW w:w="2136" w:type="dxa"/>
            <w:tcBorders>
              <w:top w:val="single" w:sz="4" w:space="0" w:color="auto"/>
              <w:left w:val="single" w:sz="4" w:space="0" w:color="auto"/>
              <w:bottom w:val="single" w:sz="4" w:space="0" w:color="auto"/>
              <w:right w:val="single" w:sz="4" w:space="0" w:color="auto"/>
            </w:tcBorders>
            <w:hideMark/>
          </w:tcPr>
          <w:p w14:paraId="3C21E8FC"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r w:rsidRPr="00C01AFD">
              <w:rPr>
                <w:rFonts w:asciiTheme="majorBidi" w:eastAsia="Simplified Arabic" w:hAnsiTheme="majorBidi" w:cstheme="majorBidi"/>
                <w:b/>
                <w:bCs/>
                <w:sz w:val="20"/>
                <w:szCs w:val="20"/>
              </w:rPr>
              <w:t>Valid</w:t>
            </w:r>
          </w:p>
        </w:tc>
        <w:tc>
          <w:tcPr>
            <w:tcW w:w="2137" w:type="dxa"/>
            <w:tcBorders>
              <w:top w:val="single" w:sz="4" w:space="0" w:color="auto"/>
              <w:left w:val="single" w:sz="4" w:space="0" w:color="auto"/>
              <w:bottom w:val="single" w:sz="4" w:space="0" w:color="auto"/>
              <w:right w:val="single" w:sz="4" w:space="0" w:color="auto"/>
            </w:tcBorders>
            <w:hideMark/>
          </w:tcPr>
          <w:p w14:paraId="7BF3EDB3"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r w:rsidRPr="00C01AFD">
              <w:rPr>
                <w:rFonts w:asciiTheme="majorBidi" w:eastAsia="Simplified Arabic" w:hAnsiTheme="majorBidi" w:cstheme="majorBidi"/>
                <w:b/>
                <w:bCs/>
                <w:sz w:val="20"/>
                <w:szCs w:val="20"/>
              </w:rPr>
              <w:t>161</w:t>
            </w:r>
          </w:p>
        </w:tc>
        <w:tc>
          <w:tcPr>
            <w:tcW w:w="2137" w:type="dxa"/>
            <w:tcBorders>
              <w:top w:val="single" w:sz="4" w:space="0" w:color="auto"/>
              <w:left w:val="single" w:sz="4" w:space="0" w:color="auto"/>
              <w:bottom w:val="single" w:sz="4" w:space="0" w:color="auto"/>
              <w:right w:val="single" w:sz="4" w:space="0" w:color="auto"/>
            </w:tcBorders>
            <w:hideMark/>
          </w:tcPr>
          <w:p w14:paraId="57F2EA48"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r w:rsidRPr="00C01AFD">
              <w:rPr>
                <w:rFonts w:asciiTheme="majorBidi" w:eastAsia="Simplified Arabic" w:hAnsiTheme="majorBidi" w:cstheme="majorBidi"/>
                <w:b/>
                <w:bCs/>
                <w:sz w:val="20"/>
                <w:szCs w:val="20"/>
              </w:rPr>
              <w:t>100.0</w:t>
            </w:r>
          </w:p>
        </w:tc>
      </w:tr>
      <w:tr w:rsidR="00C01AFD" w:rsidRPr="00C01AFD" w14:paraId="17B432CB" w14:textId="77777777" w:rsidTr="00C01AFD">
        <w:tc>
          <w:tcPr>
            <w:tcW w:w="0" w:type="auto"/>
            <w:vMerge/>
            <w:tcBorders>
              <w:top w:val="single" w:sz="4" w:space="0" w:color="auto"/>
              <w:left w:val="single" w:sz="4" w:space="0" w:color="auto"/>
              <w:bottom w:val="single" w:sz="4" w:space="0" w:color="auto"/>
              <w:right w:val="single" w:sz="4" w:space="0" w:color="auto"/>
            </w:tcBorders>
            <w:vAlign w:val="center"/>
            <w:hideMark/>
          </w:tcPr>
          <w:p w14:paraId="6FD8B4E9"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p>
        </w:tc>
        <w:tc>
          <w:tcPr>
            <w:tcW w:w="2136" w:type="dxa"/>
            <w:tcBorders>
              <w:top w:val="single" w:sz="4" w:space="0" w:color="auto"/>
              <w:left w:val="single" w:sz="4" w:space="0" w:color="auto"/>
              <w:bottom w:val="single" w:sz="4" w:space="0" w:color="auto"/>
              <w:right w:val="single" w:sz="4" w:space="0" w:color="auto"/>
            </w:tcBorders>
            <w:hideMark/>
          </w:tcPr>
          <w:p w14:paraId="67A1355E"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r w:rsidRPr="00C01AFD">
              <w:rPr>
                <w:rFonts w:asciiTheme="majorBidi" w:eastAsia="Simplified Arabic" w:hAnsiTheme="majorBidi" w:cstheme="majorBidi"/>
                <w:b/>
                <w:bCs/>
                <w:sz w:val="20"/>
                <w:szCs w:val="20"/>
              </w:rPr>
              <w:t>Excluded</w:t>
            </w:r>
          </w:p>
        </w:tc>
        <w:tc>
          <w:tcPr>
            <w:tcW w:w="2137" w:type="dxa"/>
            <w:tcBorders>
              <w:top w:val="single" w:sz="4" w:space="0" w:color="auto"/>
              <w:left w:val="single" w:sz="4" w:space="0" w:color="auto"/>
              <w:bottom w:val="single" w:sz="4" w:space="0" w:color="auto"/>
              <w:right w:val="single" w:sz="4" w:space="0" w:color="auto"/>
            </w:tcBorders>
            <w:hideMark/>
          </w:tcPr>
          <w:p w14:paraId="2E89588D"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r w:rsidRPr="00C01AFD">
              <w:rPr>
                <w:rFonts w:asciiTheme="majorBidi" w:eastAsia="Simplified Arabic" w:hAnsiTheme="majorBidi" w:cstheme="majorBidi"/>
                <w:b/>
                <w:bCs/>
                <w:sz w:val="20"/>
                <w:szCs w:val="20"/>
              </w:rPr>
              <w:t>0</w:t>
            </w:r>
          </w:p>
        </w:tc>
        <w:tc>
          <w:tcPr>
            <w:tcW w:w="2137" w:type="dxa"/>
            <w:tcBorders>
              <w:top w:val="single" w:sz="4" w:space="0" w:color="auto"/>
              <w:left w:val="single" w:sz="4" w:space="0" w:color="auto"/>
              <w:bottom w:val="single" w:sz="4" w:space="0" w:color="auto"/>
              <w:right w:val="single" w:sz="4" w:space="0" w:color="auto"/>
            </w:tcBorders>
            <w:hideMark/>
          </w:tcPr>
          <w:p w14:paraId="6616E74C"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r w:rsidRPr="00C01AFD">
              <w:rPr>
                <w:rFonts w:asciiTheme="majorBidi" w:eastAsia="Simplified Arabic" w:hAnsiTheme="majorBidi" w:cstheme="majorBidi"/>
                <w:b/>
                <w:bCs/>
                <w:sz w:val="20"/>
                <w:szCs w:val="20"/>
              </w:rPr>
              <w:t>.</w:t>
            </w:r>
          </w:p>
        </w:tc>
      </w:tr>
      <w:tr w:rsidR="00C01AFD" w:rsidRPr="00C01AFD" w14:paraId="436A5673" w14:textId="77777777" w:rsidTr="00C01AFD">
        <w:tc>
          <w:tcPr>
            <w:tcW w:w="0" w:type="auto"/>
            <w:vMerge/>
            <w:tcBorders>
              <w:top w:val="single" w:sz="4" w:space="0" w:color="auto"/>
              <w:left w:val="single" w:sz="4" w:space="0" w:color="auto"/>
              <w:bottom w:val="single" w:sz="4" w:space="0" w:color="auto"/>
              <w:right w:val="single" w:sz="4" w:space="0" w:color="auto"/>
            </w:tcBorders>
            <w:vAlign w:val="center"/>
            <w:hideMark/>
          </w:tcPr>
          <w:p w14:paraId="770D4399"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p>
        </w:tc>
        <w:tc>
          <w:tcPr>
            <w:tcW w:w="2136" w:type="dxa"/>
            <w:tcBorders>
              <w:top w:val="single" w:sz="4" w:space="0" w:color="auto"/>
              <w:left w:val="single" w:sz="4" w:space="0" w:color="auto"/>
              <w:bottom w:val="single" w:sz="4" w:space="0" w:color="auto"/>
              <w:right w:val="single" w:sz="4" w:space="0" w:color="auto"/>
            </w:tcBorders>
            <w:hideMark/>
          </w:tcPr>
          <w:p w14:paraId="52E74B14"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r w:rsidRPr="00C01AFD">
              <w:rPr>
                <w:rFonts w:asciiTheme="majorBidi" w:eastAsia="Simplified Arabic" w:hAnsiTheme="majorBidi" w:cstheme="majorBidi"/>
                <w:b/>
                <w:bCs/>
                <w:sz w:val="20"/>
                <w:szCs w:val="20"/>
              </w:rPr>
              <w:t>Total</w:t>
            </w:r>
          </w:p>
        </w:tc>
        <w:tc>
          <w:tcPr>
            <w:tcW w:w="2137" w:type="dxa"/>
            <w:tcBorders>
              <w:top w:val="single" w:sz="4" w:space="0" w:color="auto"/>
              <w:left w:val="single" w:sz="4" w:space="0" w:color="auto"/>
              <w:bottom w:val="single" w:sz="4" w:space="0" w:color="auto"/>
              <w:right w:val="single" w:sz="4" w:space="0" w:color="auto"/>
            </w:tcBorders>
            <w:hideMark/>
          </w:tcPr>
          <w:p w14:paraId="0E3819E8"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r w:rsidRPr="00C01AFD">
              <w:rPr>
                <w:rFonts w:asciiTheme="majorBidi" w:eastAsia="Simplified Arabic" w:hAnsiTheme="majorBidi" w:cstheme="majorBidi"/>
                <w:b/>
                <w:bCs/>
                <w:sz w:val="20"/>
                <w:szCs w:val="20"/>
              </w:rPr>
              <w:t>161</w:t>
            </w:r>
          </w:p>
        </w:tc>
        <w:tc>
          <w:tcPr>
            <w:tcW w:w="2137" w:type="dxa"/>
            <w:tcBorders>
              <w:top w:val="single" w:sz="4" w:space="0" w:color="auto"/>
              <w:left w:val="single" w:sz="4" w:space="0" w:color="auto"/>
              <w:bottom w:val="single" w:sz="4" w:space="0" w:color="auto"/>
              <w:right w:val="single" w:sz="4" w:space="0" w:color="auto"/>
            </w:tcBorders>
            <w:hideMark/>
          </w:tcPr>
          <w:p w14:paraId="19469261" w14:textId="77777777" w:rsidR="00C01AFD" w:rsidRPr="00C01AFD" w:rsidRDefault="00C01AFD" w:rsidP="00533CB6">
            <w:pPr>
              <w:spacing w:line="259" w:lineRule="auto"/>
              <w:jc w:val="center"/>
              <w:rPr>
                <w:rFonts w:asciiTheme="majorBidi" w:eastAsia="Simplified Arabic" w:hAnsiTheme="majorBidi" w:cstheme="majorBidi"/>
                <w:b/>
                <w:bCs/>
                <w:sz w:val="20"/>
                <w:szCs w:val="20"/>
              </w:rPr>
            </w:pPr>
            <w:r w:rsidRPr="00C01AFD">
              <w:rPr>
                <w:rFonts w:asciiTheme="majorBidi" w:eastAsia="Simplified Arabic" w:hAnsiTheme="majorBidi" w:cstheme="majorBidi"/>
                <w:b/>
                <w:bCs/>
                <w:sz w:val="20"/>
                <w:szCs w:val="20"/>
              </w:rPr>
              <w:t>100.0</w:t>
            </w:r>
          </w:p>
        </w:tc>
      </w:tr>
    </w:tbl>
    <w:p w14:paraId="05C70A9A" w14:textId="26792533" w:rsidR="00C01AFD" w:rsidRPr="004A0691" w:rsidRDefault="00C01AFD" w:rsidP="00C01AFD">
      <w:pPr>
        <w:spacing w:after="0" w:line="360" w:lineRule="auto"/>
        <w:ind w:left="360" w:right="57"/>
        <w:jc w:val="both"/>
        <w:rPr>
          <w:rFonts w:cs="Simplified Arabic"/>
          <w:b/>
          <w:bCs/>
          <w:sz w:val="20"/>
          <w:szCs w:val="20"/>
          <w:rtl/>
        </w:rPr>
      </w:pPr>
      <w:r w:rsidRPr="004A0691">
        <w:rPr>
          <w:rFonts w:cs="Simplified Arabic"/>
          <w:b/>
          <w:bCs/>
          <w:sz w:val="20"/>
          <w:szCs w:val="20"/>
          <w:rtl/>
        </w:rPr>
        <w:t>جدول2: تحليل البيانات</w:t>
      </w:r>
    </w:p>
    <w:p w14:paraId="1094EB2C" w14:textId="77777777" w:rsidR="001F06F8" w:rsidRPr="00C01AFD" w:rsidRDefault="001F06F8" w:rsidP="00C01AFD">
      <w:pPr>
        <w:spacing w:after="0" w:line="360" w:lineRule="auto"/>
        <w:ind w:left="360" w:right="57"/>
        <w:jc w:val="both"/>
        <w:rPr>
          <w:rFonts w:cs="Simplified Arabic"/>
          <w:b/>
          <w:bCs/>
          <w:sz w:val="20"/>
          <w:szCs w:val="20"/>
          <w:rtl/>
        </w:rPr>
      </w:pPr>
    </w:p>
    <w:tbl>
      <w:tblPr>
        <w:tblStyle w:val="a4"/>
        <w:bidiVisual/>
        <w:tblW w:w="8828" w:type="dxa"/>
        <w:tblInd w:w="210" w:type="dxa"/>
        <w:tblLook w:val="04A0" w:firstRow="1" w:lastRow="0" w:firstColumn="1" w:lastColumn="0" w:noHBand="0" w:noVBand="1"/>
      </w:tblPr>
      <w:tblGrid>
        <w:gridCol w:w="1898"/>
        <w:gridCol w:w="4933"/>
        <w:gridCol w:w="1997"/>
      </w:tblGrid>
      <w:tr w:rsidR="00C01AFD" w:rsidRPr="00C01AFD" w14:paraId="36DC5697" w14:textId="77777777" w:rsidTr="00C01AFD">
        <w:trPr>
          <w:trHeight w:val="682"/>
        </w:trPr>
        <w:tc>
          <w:tcPr>
            <w:tcW w:w="8828" w:type="dxa"/>
            <w:gridSpan w:val="3"/>
            <w:tcBorders>
              <w:top w:val="single" w:sz="4" w:space="0" w:color="auto"/>
              <w:left w:val="single" w:sz="4" w:space="0" w:color="auto"/>
              <w:bottom w:val="single" w:sz="4" w:space="0" w:color="auto"/>
              <w:right w:val="single" w:sz="4" w:space="0" w:color="auto"/>
            </w:tcBorders>
            <w:hideMark/>
          </w:tcPr>
          <w:p w14:paraId="3FEE5FC1" w14:textId="77777777" w:rsidR="00C01AFD" w:rsidRPr="00C01AFD" w:rsidRDefault="00C01AFD" w:rsidP="00533CB6">
            <w:pPr>
              <w:spacing w:line="259" w:lineRule="auto"/>
              <w:jc w:val="center"/>
              <w:rPr>
                <w:rFonts w:asciiTheme="majorBidi" w:eastAsia="Simplified Arabic" w:hAnsiTheme="majorBidi" w:cstheme="majorBidi"/>
                <w:b/>
                <w:bCs/>
                <w:sz w:val="20"/>
                <w:szCs w:val="20"/>
                <w:rtl/>
              </w:rPr>
            </w:pPr>
            <w:r w:rsidRPr="00C01AFD">
              <w:rPr>
                <w:rFonts w:asciiTheme="majorBidi" w:eastAsia="Simplified Arabic" w:hAnsiTheme="majorBidi" w:cstheme="majorBidi"/>
                <w:b/>
                <w:bCs/>
                <w:sz w:val="20"/>
                <w:szCs w:val="20"/>
              </w:rPr>
              <w:t>Reliability Statistics</w:t>
            </w:r>
          </w:p>
        </w:tc>
      </w:tr>
      <w:tr w:rsidR="00C01AFD" w:rsidRPr="00C01AFD" w14:paraId="3A5F270F" w14:textId="77777777" w:rsidTr="00C01AFD">
        <w:trPr>
          <w:trHeight w:val="533"/>
        </w:trPr>
        <w:tc>
          <w:tcPr>
            <w:tcW w:w="1898" w:type="dxa"/>
            <w:tcBorders>
              <w:top w:val="single" w:sz="4" w:space="0" w:color="auto"/>
              <w:left w:val="single" w:sz="4" w:space="0" w:color="auto"/>
              <w:bottom w:val="single" w:sz="4" w:space="0" w:color="auto"/>
              <w:right w:val="single" w:sz="4" w:space="0" w:color="auto"/>
            </w:tcBorders>
            <w:hideMark/>
          </w:tcPr>
          <w:p w14:paraId="3DF2B2C7" w14:textId="77777777" w:rsidR="00C01AFD" w:rsidRPr="00C01AFD" w:rsidRDefault="00C01AFD" w:rsidP="00533CB6">
            <w:pPr>
              <w:spacing w:line="259" w:lineRule="auto"/>
              <w:jc w:val="center"/>
              <w:rPr>
                <w:rFonts w:asciiTheme="majorBidi" w:eastAsia="Simplified Arabic" w:hAnsiTheme="majorBidi" w:cstheme="majorBidi"/>
                <w:b/>
                <w:bCs/>
                <w:sz w:val="20"/>
                <w:szCs w:val="20"/>
                <w:rtl/>
              </w:rPr>
            </w:pPr>
            <w:r w:rsidRPr="00C01AFD">
              <w:rPr>
                <w:rFonts w:asciiTheme="majorBidi" w:eastAsia="Simplified Arabic" w:hAnsiTheme="majorBidi" w:cstheme="majorBidi"/>
                <w:b/>
                <w:bCs/>
                <w:sz w:val="20"/>
                <w:szCs w:val="20"/>
              </w:rPr>
              <w:t>N of Items</w:t>
            </w:r>
          </w:p>
        </w:tc>
        <w:tc>
          <w:tcPr>
            <w:tcW w:w="4933" w:type="dxa"/>
            <w:tcBorders>
              <w:top w:val="single" w:sz="4" w:space="0" w:color="auto"/>
              <w:left w:val="single" w:sz="4" w:space="0" w:color="auto"/>
              <w:bottom w:val="single" w:sz="4" w:space="0" w:color="auto"/>
              <w:right w:val="single" w:sz="4" w:space="0" w:color="auto"/>
            </w:tcBorders>
            <w:hideMark/>
          </w:tcPr>
          <w:p w14:paraId="22C1408E" w14:textId="77777777" w:rsidR="00C01AFD" w:rsidRPr="00C01AFD" w:rsidRDefault="00C01AFD" w:rsidP="00533CB6">
            <w:pPr>
              <w:spacing w:line="259" w:lineRule="auto"/>
              <w:jc w:val="center"/>
              <w:rPr>
                <w:rFonts w:asciiTheme="majorBidi" w:eastAsia="Simplified Arabic" w:hAnsiTheme="majorBidi" w:cstheme="majorBidi"/>
                <w:b/>
                <w:bCs/>
                <w:sz w:val="20"/>
                <w:szCs w:val="20"/>
                <w:rtl/>
              </w:rPr>
            </w:pPr>
            <w:r w:rsidRPr="00C01AFD">
              <w:rPr>
                <w:rFonts w:asciiTheme="majorBidi" w:eastAsia="Simplified Arabic" w:hAnsiTheme="majorBidi" w:cstheme="majorBidi"/>
                <w:b/>
                <w:bCs/>
                <w:sz w:val="20"/>
                <w:szCs w:val="20"/>
              </w:rPr>
              <w:t>Cronbach’s Alpha Based on Standardized Items</w:t>
            </w:r>
          </w:p>
        </w:tc>
        <w:tc>
          <w:tcPr>
            <w:tcW w:w="1997" w:type="dxa"/>
            <w:tcBorders>
              <w:top w:val="single" w:sz="4" w:space="0" w:color="auto"/>
              <w:left w:val="single" w:sz="4" w:space="0" w:color="auto"/>
              <w:bottom w:val="single" w:sz="4" w:space="0" w:color="auto"/>
              <w:right w:val="single" w:sz="4" w:space="0" w:color="auto"/>
            </w:tcBorders>
            <w:hideMark/>
          </w:tcPr>
          <w:p w14:paraId="6AD64D44" w14:textId="77777777" w:rsidR="00C01AFD" w:rsidRPr="00C01AFD" w:rsidRDefault="00C01AFD" w:rsidP="00533CB6">
            <w:pPr>
              <w:spacing w:line="259" w:lineRule="auto"/>
              <w:jc w:val="center"/>
              <w:rPr>
                <w:rFonts w:asciiTheme="majorBidi" w:eastAsia="Simplified Arabic" w:hAnsiTheme="majorBidi" w:cstheme="majorBidi"/>
                <w:b/>
                <w:bCs/>
                <w:sz w:val="20"/>
                <w:szCs w:val="20"/>
                <w:rtl/>
              </w:rPr>
            </w:pPr>
            <w:r w:rsidRPr="00C01AFD">
              <w:rPr>
                <w:rFonts w:asciiTheme="majorBidi" w:eastAsia="Simplified Arabic" w:hAnsiTheme="majorBidi" w:cstheme="majorBidi"/>
                <w:b/>
                <w:bCs/>
                <w:sz w:val="20"/>
                <w:szCs w:val="20"/>
              </w:rPr>
              <w:t>Cronbach’s Alpha</w:t>
            </w:r>
          </w:p>
        </w:tc>
      </w:tr>
      <w:tr w:rsidR="00C01AFD" w:rsidRPr="00C01AFD" w14:paraId="0A4E354A" w14:textId="77777777" w:rsidTr="00C01AFD">
        <w:trPr>
          <w:trHeight w:val="533"/>
        </w:trPr>
        <w:tc>
          <w:tcPr>
            <w:tcW w:w="1898" w:type="dxa"/>
            <w:tcBorders>
              <w:top w:val="single" w:sz="4" w:space="0" w:color="auto"/>
              <w:left w:val="single" w:sz="4" w:space="0" w:color="auto"/>
              <w:bottom w:val="single" w:sz="4" w:space="0" w:color="auto"/>
              <w:right w:val="single" w:sz="4" w:space="0" w:color="auto"/>
            </w:tcBorders>
            <w:hideMark/>
          </w:tcPr>
          <w:p w14:paraId="6F6A3FF1" w14:textId="77777777" w:rsidR="00C01AFD" w:rsidRPr="00C01AFD" w:rsidRDefault="00C01AFD" w:rsidP="00533CB6">
            <w:pPr>
              <w:spacing w:line="259" w:lineRule="auto"/>
              <w:jc w:val="center"/>
              <w:rPr>
                <w:rFonts w:asciiTheme="majorBidi" w:eastAsia="Simplified Arabic" w:hAnsiTheme="majorBidi" w:cstheme="majorBidi"/>
                <w:b/>
                <w:bCs/>
                <w:sz w:val="20"/>
                <w:szCs w:val="20"/>
                <w:rtl/>
              </w:rPr>
            </w:pPr>
            <w:r w:rsidRPr="00C01AFD">
              <w:rPr>
                <w:rFonts w:asciiTheme="majorBidi" w:eastAsia="Simplified Arabic" w:hAnsiTheme="majorBidi" w:cstheme="majorBidi"/>
                <w:b/>
                <w:bCs/>
                <w:sz w:val="20"/>
                <w:szCs w:val="20"/>
              </w:rPr>
              <w:t>19</w:t>
            </w:r>
          </w:p>
        </w:tc>
        <w:tc>
          <w:tcPr>
            <w:tcW w:w="4933" w:type="dxa"/>
            <w:tcBorders>
              <w:top w:val="single" w:sz="4" w:space="0" w:color="auto"/>
              <w:left w:val="single" w:sz="4" w:space="0" w:color="auto"/>
              <w:bottom w:val="single" w:sz="4" w:space="0" w:color="auto"/>
              <w:right w:val="single" w:sz="4" w:space="0" w:color="auto"/>
            </w:tcBorders>
            <w:hideMark/>
          </w:tcPr>
          <w:p w14:paraId="5A23E40E" w14:textId="77777777" w:rsidR="00C01AFD" w:rsidRPr="00C01AFD" w:rsidRDefault="00C01AFD" w:rsidP="00533CB6">
            <w:pPr>
              <w:spacing w:line="259" w:lineRule="auto"/>
              <w:jc w:val="center"/>
              <w:rPr>
                <w:rFonts w:asciiTheme="majorBidi" w:eastAsia="Simplified Arabic" w:hAnsiTheme="majorBidi" w:cstheme="majorBidi"/>
                <w:b/>
                <w:bCs/>
                <w:sz w:val="20"/>
                <w:szCs w:val="20"/>
                <w:rtl/>
              </w:rPr>
            </w:pPr>
            <w:r w:rsidRPr="00C01AFD">
              <w:rPr>
                <w:rFonts w:asciiTheme="majorBidi" w:eastAsia="Simplified Arabic" w:hAnsiTheme="majorBidi" w:cstheme="majorBidi"/>
                <w:b/>
                <w:bCs/>
                <w:sz w:val="20"/>
                <w:szCs w:val="20"/>
              </w:rPr>
              <w:t>.765</w:t>
            </w:r>
          </w:p>
        </w:tc>
        <w:tc>
          <w:tcPr>
            <w:tcW w:w="1997" w:type="dxa"/>
            <w:tcBorders>
              <w:top w:val="single" w:sz="4" w:space="0" w:color="auto"/>
              <w:left w:val="single" w:sz="4" w:space="0" w:color="auto"/>
              <w:bottom w:val="single" w:sz="4" w:space="0" w:color="auto"/>
              <w:right w:val="single" w:sz="4" w:space="0" w:color="auto"/>
            </w:tcBorders>
            <w:hideMark/>
          </w:tcPr>
          <w:p w14:paraId="2DF0CF51" w14:textId="77777777" w:rsidR="00C01AFD" w:rsidRPr="00C01AFD" w:rsidRDefault="00C01AFD" w:rsidP="00533CB6">
            <w:pPr>
              <w:spacing w:line="259" w:lineRule="auto"/>
              <w:jc w:val="center"/>
              <w:rPr>
                <w:rFonts w:asciiTheme="majorBidi" w:eastAsia="Simplified Arabic" w:hAnsiTheme="majorBidi" w:cstheme="majorBidi"/>
                <w:b/>
                <w:bCs/>
                <w:sz w:val="20"/>
                <w:szCs w:val="20"/>
                <w:rtl/>
              </w:rPr>
            </w:pPr>
            <w:r w:rsidRPr="00C01AFD">
              <w:rPr>
                <w:rFonts w:asciiTheme="majorBidi" w:eastAsia="Simplified Arabic" w:hAnsiTheme="majorBidi" w:cstheme="majorBidi"/>
                <w:b/>
                <w:bCs/>
                <w:sz w:val="20"/>
                <w:szCs w:val="20"/>
              </w:rPr>
              <w:t>.798</w:t>
            </w:r>
          </w:p>
        </w:tc>
      </w:tr>
    </w:tbl>
    <w:p w14:paraId="39A787A8" w14:textId="1A39997E" w:rsidR="001C4902" w:rsidRPr="004A0691" w:rsidRDefault="00C01AFD" w:rsidP="001C4902">
      <w:pPr>
        <w:spacing w:after="0" w:line="360" w:lineRule="auto"/>
        <w:ind w:left="360" w:right="57"/>
        <w:jc w:val="both"/>
        <w:rPr>
          <w:rFonts w:cs="Simplified Arabic"/>
          <w:b/>
          <w:bCs/>
          <w:sz w:val="20"/>
          <w:szCs w:val="20"/>
          <w:rtl/>
        </w:rPr>
      </w:pPr>
      <w:r w:rsidRPr="004A0691">
        <w:rPr>
          <w:rFonts w:cs="Simplified Arabic"/>
          <w:b/>
          <w:bCs/>
          <w:sz w:val="20"/>
          <w:szCs w:val="20"/>
          <w:rtl/>
        </w:rPr>
        <w:t>جدول3: الإحصائيات الموثوقة</w:t>
      </w:r>
    </w:p>
    <w:p w14:paraId="2EC2484C" w14:textId="77777777" w:rsidR="001F06F8" w:rsidRDefault="001F06F8" w:rsidP="001C4902">
      <w:pPr>
        <w:spacing w:after="0" w:line="360" w:lineRule="auto"/>
        <w:ind w:left="360" w:right="57"/>
        <w:jc w:val="both"/>
        <w:rPr>
          <w:rFonts w:cs="Simplified Arabic"/>
          <w:b/>
          <w:bCs/>
          <w:sz w:val="20"/>
          <w:szCs w:val="20"/>
        </w:rPr>
      </w:pPr>
    </w:p>
    <w:p w14:paraId="08058FD1" w14:textId="51ED85CD" w:rsidR="001C4902" w:rsidRPr="004A0691" w:rsidRDefault="001C4902" w:rsidP="001C4902">
      <w:pPr>
        <w:spacing w:after="0" w:line="360" w:lineRule="auto"/>
        <w:ind w:right="57"/>
        <w:jc w:val="both"/>
        <w:rPr>
          <w:rFonts w:cs="Simplified Arabic"/>
          <w:b/>
          <w:bCs/>
          <w:sz w:val="20"/>
          <w:szCs w:val="20"/>
        </w:rPr>
      </w:pPr>
      <w:r w:rsidRPr="004A0691">
        <w:rPr>
          <w:rFonts w:ascii="Simplified Arabic" w:eastAsia="Simplified Arabic" w:hAnsi="Simplified Arabic" w:cs="Simplified Arabic" w:hint="cs"/>
          <w:b/>
          <w:bCs/>
          <w:sz w:val="28"/>
          <w:szCs w:val="28"/>
          <w:rtl/>
        </w:rPr>
        <w:t>العلاقة بين الم</w:t>
      </w:r>
      <w:bookmarkStart w:id="8" w:name="العلاقةبينالمتغيرات64"/>
      <w:bookmarkEnd w:id="8"/>
      <w:r w:rsidRPr="004A0691">
        <w:rPr>
          <w:rFonts w:ascii="Simplified Arabic" w:eastAsia="Simplified Arabic" w:hAnsi="Simplified Arabic" w:cs="Simplified Arabic" w:hint="cs"/>
          <w:b/>
          <w:bCs/>
          <w:sz w:val="28"/>
          <w:szCs w:val="28"/>
          <w:rtl/>
        </w:rPr>
        <w:t>تغيرات</w:t>
      </w:r>
      <w:r w:rsidR="00277E8D" w:rsidRPr="004A0691">
        <w:rPr>
          <w:rFonts w:ascii="Simplified Arabic" w:eastAsia="Simplified Arabic" w:hAnsi="Simplified Arabic" w:cs="Simplified Arabic" w:hint="cs"/>
          <w:b/>
          <w:bCs/>
          <w:sz w:val="28"/>
          <w:szCs w:val="28"/>
          <w:rtl/>
        </w:rPr>
        <w:t>:</w:t>
      </w:r>
    </w:p>
    <w:p w14:paraId="586AECC9" w14:textId="77777777" w:rsidR="001C4902" w:rsidRPr="001F06F8" w:rsidRDefault="001C4902" w:rsidP="001F06F8">
      <w:pPr>
        <w:pStyle w:val="a3"/>
        <w:numPr>
          <w:ilvl w:val="0"/>
          <w:numId w:val="13"/>
        </w:numPr>
        <w:bidi/>
        <w:spacing w:after="0" w:line="360" w:lineRule="auto"/>
        <w:ind w:left="627" w:right="57"/>
        <w:jc w:val="both"/>
        <w:rPr>
          <w:rFonts w:cs="Simplified Arabic"/>
          <w:sz w:val="24"/>
          <w:szCs w:val="24"/>
          <w:rtl/>
        </w:rPr>
      </w:pPr>
      <w:r w:rsidRPr="001F06F8">
        <w:rPr>
          <w:rFonts w:cs="Simplified Arabic"/>
          <w:sz w:val="24"/>
          <w:szCs w:val="24"/>
          <w:rtl/>
        </w:rPr>
        <w:t>دور تحسين التواصل بين الفرق المشاركة لتسهيل تنفيذ مشاريع التحول الرقمي في المملكة العربية السعودية.</w:t>
      </w:r>
    </w:p>
    <w:p w14:paraId="190ACD23" w14:textId="25B45D66" w:rsidR="001C4902" w:rsidRDefault="001C4902" w:rsidP="001F06F8">
      <w:pPr>
        <w:spacing w:after="0" w:line="360" w:lineRule="auto"/>
        <w:ind w:left="284" w:right="57"/>
        <w:contextualSpacing/>
        <w:jc w:val="both"/>
        <w:rPr>
          <w:rFonts w:asciiTheme="minorHAnsi" w:hAnsiTheme="minorHAnsi" w:cs="Simplified Arabic"/>
          <w:sz w:val="24"/>
          <w:szCs w:val="24"/>
          <w:rtl/>
        </w:rPr>
      </w:pPr>
      <w:r w:rsidRPr="001C4902">
        <w:rPr>
          <w:rFonts w:asciiTheme="minorHAnsi" w:hAnsiTheme="minorHAnsi" w:cs="Simplified Arabic"/>
          <w:sz w:val="24"/>
          <w:szCs w:val="24"/>
          <w:rtl/>
        </w:rPr>
        <w:t>أظهرت النتائج أن درجة الحرية لدور تحسين التواصل بين الفرق المشاركة بلغت. هذا الرقم يعكس وجود علاقة قوية ومحددة بين تقنيات إدارة المشاريع وفعالية التواصل بين الفرق، مما يشير إلى أن هذه التقنيات تلعب دورا حيو</w:t>
      </w:r>
      <w:r w:rsidR="001F06F8">
        <w:rPr>
          <w:rFonts w:asciiTheme="minorHAnsi" w:hAnsiTheme="minorHAnsi" w:cs="Simplified Arabic" w:hint="cs"/>
          <w:sz w:val="24"/>
          <w:szCs w:val="24"/>
          <w:rtl/>
        </w:rPr>
        <w:t>ي</w:t>
      </w:r>
      <w:r w:rsidRPr="001C4902">
        <w:rPr>
          <w:rFonts w:asciiTheme="minorHAnsi" w:hAnsiTheme="minorHAnsi" w:cs="Simplified Arabic"/>
          <w:sz w:val="24"/>
          <w:szCs w:val="24"/>
          <w:rtl/>
        </w:rPr>
        <w:t>ا</w:t>
      </w:r>
      <w:r w:rsidR="001F06F8">
        <w:rPr>
          <w:rFonts w:asciiTheme="minorHAnsi" w:hAnsiTheme="minorHAnsi" w:cs="Simplified Arabic" w:hint="cs"/>
          <w:sz w:val="24"/>
          <w:szCs w:val="24"/>
          <w:rtl/>
        </w:rPr>
        <w:t>ً</w:t>
      </w:r>
      <w:r w:rsidRPr="001C4902">
        <w:rPr>
          <w:rFonts w:asciiTheme="minorHAnsi" w:hAnsiTheme="minorHAnsi" w:cs="Simplified Arabic"/>
          <w:sz w:val="24"/>
          <w:szCs w:val="24"/>
          <w:rtl/>
        </w:rPr>
        <w:t xml:space="preserve"> في تسهيل تنفيذ المشاريع درجة الحرية ٤ تعني أن البيانات المستخدمة في الدراسة تتيح تحديد العلاقة بين المتغيرات بشكل موثوق، مع وجود تش</w:t>
      </w:r>
      <w:r w:rsidR="001F06F8">
        <w:rPr>
          <w:rFonts w:asciiTheme="minorHAnsi" w:hAnsiTheme="minorHAnsi" w:cs="Simplified Arabic" w:hint="cs"/>
          <w:sz w:val="24"/>
          <w:szCs w:val="24"/>
          <w:rtl/>
        </w:rPr>
        <w:t>ت</w:t>
      </w:r>
      <w:r w:rsidRPr="001C4902">
        <w:rPr>
          <w:rFonts w:asciiTheme="minorHAnsi" w:hAnsiTheme="minorHAnsi" w:cs="Simplified Arabic"/>
          <w:sz w:val="24"/>
          <w:szCs w:val="24"/>
          <w:rtl/>
        </w:rPr>
        <w:t>ت محدود في البيانات، مما يزيد من دقة النتائج. التشتت المنخفض يعني أن الفرق المشاركة في المشاريع تتبع نهجا موحدا في تطبيق تقنيات إدارة المشاريع مما يساهم في تحسين التعاون بين الفرق ويؤدي إلى تنفيذ أكثر كفاءة المشاريع التحول الرقمي. هذا التماسك في البيانات يعزز من فهم تأثير تحسين التواصل كعامل حاسم في نجاح هذه المشاريع، مسلطا الضوء على الدور البارز لتقنيات إدارة المشاريع في تحقيق الأهداف المرجوة.</w:t>
      </w:r>
    </w:p>
    <w:p w14:paraId="136FE90D" w14:textId="07087249" w:rsidR="00533CB6" w:rsidRDefault="00533CB6" w:rsidP="00533CB6">
      <w:pPr>
        <w:spacing w:after="0" w:line="360" w:lineRule="auto"/>
        <w:ind w:left="284" w:right="57"/>
        <w:contextualSpacing/>
        <w:jc w:val="both"/>
        <w:rPr>
          <w:rFonts w:asciiTheme="minorHAnsi" w:hAnsiTheme="minorHAnsi" w:cs="Simplified Arabic"/>
          <w:sz w:val="24"/>
          <w:szCs w:val="24"/>
          <w:rtl/>
        </w:rPr>
      </w:pPr>
    </w:p>
    <w:p w14:paraId="6A151D34" w14:textId="77777777" w:rsidR="00533CB6" w:rsidRPr="001C4902" w:rsidRDefault="00533CB6" w:rsidP="00533CB6">
      <w:pPr>
        <w:spacing w:after="0" w:line="360" w:lineRule="auto"/>
        <w:ind w:left="284" w:right="57"/>
        <w:contextualSpacing/>
        <w:jc w:val="both"/>
        <w:rPr>
          <w:rFonts w:asciiTheme="minorHAnsi" w:hAnsiTheme="minorHAnsi" w:cs="Simplified Arabic"/>
          <w:sz w:val="24"/>
          <w:szCs w:val="24"/>
          <w:rtl/>
        </w:rPr>
      </w:pPr>
    </w:p>
    <w:tbl>
      <w:tblPr>
        <w:tblStyle w:val="a4"/>
        <w:bidiVisual/>
        <w:tblW w:w="0" w:type="auto"/>
        <w:tblInd w:w="-136" w:type="dxa"/>
        <w:tblLook w:val="04A0" w:firstRow="1" w:lastRow="0" w:firstColumn="1" w:lastColumn="0" w:noHBand="0" w:noVBand="1"/>
      </w:tblPr>
      <w:tblGrid>
        <w:gridCol w:w="386"/>
        <w:gridCol w:w="2764"/>
        <w:gridCol w:w="4250"/>
        <w:gridCol w:w="1559"/>
      </w:tblGrid>
      <w:tr w:rsidR="001C4902" w:rsidRPr="001C4902" w14:paraId="540BA25D" w14:textId="77777777" w:rsidTr="00E03BD7">
        <w:tc>
          <w:tcPr>
            <w:tcW w:w="0" w:type="auto"/>
            <w:tcBorders>
              <w:top w:val="single" w:sz="4" w:space="0" w:color="auto"/>
              <w:left w:val="single" w:sz="4" w:space="0" w:color="auto"/>
              <w:bottom w:val="single" w:sz="4" w:space="0" w:color="auto"/>
              <w:right w:val="single" w:sz="4" w:space="0" w:color="auto"/>
            </w:tcBorders>
            <w:hideMark/>
          </w:tcPr>
          <w:p w14:paraId="4E6C83B1"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م</w:t>
            </w:r>
          </w:p>
        </w:tc>
        <w:tc>
          <w:tcPr>
            <w:tcW w:w="2765" w:type="dxa"/>
            <w:tcBorders>
              <w:top w:val="single" w:sz="4" w:space="0" w:color="auto"/>
              <w:left w:val="single" w:sz="4" w:space="0" w:color="auto"/>
              <w:bottom w:val="single" w:sz="4" w:space="0" w:color="auto"/>
              <w:right w:val="single" w:sz="4" w:space="0" w:color="auto"/>
            </w:tcBorders>
            <w:hideMark/>
          </w:tcPr>
          <w:p w14:paraId="3404FE2F"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العبارات</w:t>
            </w:r>
          </w:p>
        </w:tc>
        <w:tc>
          <w:tcPr>
            <w:tcW w:w="4252" w:type="dxa"/>
            <w:tcBorders>
              <w:top w:val="single" w:sz="4" w:space="0" w:color="auto"/>
              <w:left w:val="single" w:sz="4" w:space="0" w:color="auto"/>
              <w:bottom w:val="single" w:sz="4" w:space="0" w:color="auto"/>
              <w:right w:val="single" w:sz="4" w:space="0" w:color="auto"/>
            </w:tcBorders>
            <w:hideMark/>
          </w:tcPr>
          <w:p w14:paraId="3E982598"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الاجابة</w:t>
            </w:r>
          </w:p>
        </w:tc>
        <w:tc>
          <w:tcPr>
            <w:tcW w:w="1556" w:type="dxa"/>
            <w:tcBorders>
              <w:top w:val="single" w:sz="4" w:space="0" w:color="auto"/>
              <w:left w:val="single" w:sz="4" w:space="0" w:color="auto"/>
              <w:bottom w:val="single" w:sz="4" w:space="0" w:color="auto"/>
              <w:right w:val="single" w:sz="4" w:space="0" w:color="auto"/>
            </w:tcBorders>
            <w:hideMark/>
          </w:tcPr>
          <w:p w14:paraId="6DE70DDC"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النسبة المئوية</w:t>
            </w:r>
          </w:p>
        </w:tc>
      </w:tr>
      <w:tr w:rsidR="001C4902" w:rsidRPr="001C4902" w14:paraId="3DA8037D" w14:textId="77777777" w:rsidTr="00E03BD7">
        <w:tc>
          <w:tcPr>
            <w:tcW w:w="0" w:type="auto"/>
            <w:vMerge w:val="restart"/>
            <w:tcBorders>
              <w:top w:val="single" w:sz="4" w:space="0" w:color="auto"/>
              <w:left w:val="single" w:sz="4" w:space="0" w:color="auto"/>
              <w:bottom w:val="single" w:sz="4" w:space="0" w:color="auto"/>
              <w:right w:val="single" w:sz="4" w:space="0" w:color="auto"/>
            </w:tcBorders>
          </w:tcPr>
          <w:p w14:paraId="5D60A3EC"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p>
          <w:p w14:paraId="5F7D8247"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1</w:t>
            </w:r>
          </w:p>
        </w:tc>
        <w:tc>
          <w:tcPr>
            <w:tcW w:w="2765" w:type="dxa"/>
            <w:vMerge w:val="restart"/>
            <w:tcBorders>
              <w:top w:val="single" w:sz="4" w:space="0" w:color="auto"/>
              <w:left w:val="single" w:sz="4" w:space="0" w:color="auto"/>
              <w:bottom w:val="single" w:sz="4" w:space="0" w:color="auto"/>
              <w:right w:val="single" w:sz="4" w:space="0" w:color="auto"/>
            </w:tcBorders>
          </w:tcPr>
          <w:p w14:paraId="6CFBCD0F" w14:textId="77777777" w:rsidR="001C4902" w:rsidRPr="001F06F8" w:rsidRDefault="001C4902" w:rsidP="00E03BD7">
            <w:pPr>
              <w:spacing w:line="360" w:lineRule="auto"/>
              <w:ind w:right="57"/>
              <w:jc w:val="left"/>
              <w:rPr>
                <w:rFonts w:asciiTheme="majorBidi" w:hAnsiTheme="majorBidi" w:cstheme="majorBidi"/>
                <w:b/>
                <w:bCs/>
                <w:sz w:val="20"/>
                <w:szCs w:val="20"/>
                <w:rtl/>
                <w:lang w:bidi="ar-EG"/>
              </w:rPr>
            </w:pPr>
          </w:p>
          <w:p w14:paraId="12F6AE8A" w14:textId="77777777" w:rsidR="001C4902" w:rsidRPr="001F06F8" w:rsidRDefault="001C4902" w:rsidP="00E03BD7">
            <w:pPr>
              <w:spacing w:line="360" w:lineRule="auto"/>
              <w:ind w:right="57"/>
              <w:jc w:val="left"/>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هل استخدمت التقنيات الرقمية في استجابتك للازمات ؟</w:t>
            </w:r>
          </w:p>
        </w:tc>
        <w:tc>
          <w:tcPr>
            <w:tcW w:w="4249" w:type="dxa"/>
            <w:tcBorders>
              <w:top w:val="single" w:sz="4" w:space="0" w:color="auto"/>
              <w:left w:val="single" w:sz="4" w:space="0" w:color="auto"/>
              <w:bottom w:val="single" w:sz="4" w:space="0" w:color="auto"/>
              <w:right w:val="single" w:sz="4" w:space="0" w:color="auto"/>
            </w:tcBorders>
            <w:hideMark/>
          </w:tcPr>
          <w:p w14:paraId="1C92A1CD"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نعم، اعتمدت بشكل كبير على التقنيات الرقمية</w:t>
            </w:r>
          </w:p>
        </w:tc>
        <w:tc>
          <w:tcPr>
            <w:tcW w:w="1559" w:type="dxa"/>
            <w:tcBorders>
              <w:top w:val="single" w:sz="4" w:space="0" w:color="auto"/>
              <w:left w:val="single" w:sz="4" w:space="0" w:color="auto"/>
              <w:bottom w:val="single" w:sz="4" w:space="0" w:color="auto"/>
              <w:right w:val="single" w:sz="4" w:space="0" w:color="auto"/>
            </w:tcBorders>
            <w:hideMark/>
          </w:tcPr>
          <w:p w14:paraId="4055FBC1"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17 مشروع (23%)</w:t>
            </w:r>
          </w:p>
        </w:tc>
      </w:tr>
      <w:tr w:rsidR="001C4902" w:rsidRPr="001C4902" w14:paraId="075A08A4" w14:textId="77777777" w:rsidTr="00E03BD7">
        <w:tc>
          <w:tcPr>
            <w:tcW w:w="0" w:type="auto"/>
            <w:vMerge/>
            <w:tcBorders>
              <w:top w:val="single" w:sz="4" w:space="0" w:color="auto"/>
              <w:left w:val="single" w:sz="4" w:space="0" w:color="auto"/>
              <w:bottom w:val="single" w:sz="4" w:space="0" w:color="auto"/>
              <w:right w:val="single" w:sz="4" w:space="0" w:color="auto"/>
            </w:tcBorders>
            <w:vAlign w:val="center"/>
            <w:hideMark/>
          </w:tcPr>
          <w:p w14:paraId="719AAD38" w14:textId="77777777" w:rsidR="001C4902" w:rsidRPr="001F06F8" w:rsidRDefault="001C4902" w:rsidP="00533CB6">
            <w:pPr>
              <w:spacing w:line="360" w:lineRule="auto"/>
              <w:ind w:right="57"/>
              <w:jc w:val="center"/>
              <w:rPr>
                <w:rFonts w:asciiTheme="majorBidi" w:hAnsiTheme="majorBidi" w:cstheme="majorBidi"/>
                <w:b/>
                <w:bCs/>
                <w:sz w:val="20"/>
                <w:szCs w:val="20"/>
              </w:rPr>
            </w:pPr>
          </w:p>
        </w:tc>
        <w:tc>
          <w:tcPr>
            <w:tcW w:w="2765" w:type="dxa"/>
            <w:vMerge/>
            <w:tcBorders>
              <w:top w:val="single" w:sz="4" w:space="0" w:color="auto"/>
              <w:left w:val="single" w:sz="4" w:space="0" w:color="auto"/>
              <w:bottom w:val="single" w:sz="4" w:space="0" w:color="auto"/>
              <w:right w:val="single" w:sz="4" w:space="0" w:color="auto"/>
            </w:tcBorders>
            <w:vAlign w:val="center"/>
            <w:hideMark/>
          </w:tcPr>
          <w:p w14:paraId="55F4433D" w14:textId="77777777" w:rsidR="001C4902" w:rsidRPr="001F06F8" w:rsidRDefault="001C4902" w:rsidP="00E03BD7">
            <w:pPr>
              <w:spacing w:line="360" w:lineRule="auto"/>
              <w:ind w:right="57"/>
              <w:jc w:val="left"/>
              <w:rPr>
                <w:rFonts w:asciiTheme="majorBidi" w:hAnsiTheme="majorBidi" w:cstheme="majorBidi"/>
                <w:b/>
                <w:bCs/>
                <w:sz w:val="20"/>
                <w:szCs w:val="20"/>
              </w:rPr>
            </w:pPr>
          </w:p>
        </w:tc>
        <w:tc>
          <w:tcPr>
            <w:tcW w:w="4249" w:type="dxa"/>
            <w:tcBorders>
              <w:top w:val="single" w:sz="4" w:space="0" w:color="auto"/>
              <w:left w:val="single" w:sz="4" w:space="0" w:color="auto"/>
              <w:bottom w:val="single" w:sz="4" w:space="0" w:color="auto"/>
              <w:right w:val="single" w:sz="4" w:space="0" w:color="auto"/>
            </w:tcBorders>
            <w:hideMark/>
          </w:tcPr>
          <w:p w14:paraId="16C46BC8" w14:textId="713A3845"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نعم إلى حد ما ولدينا خطط معززة بتقنيات رقمية جديدة أو</w:t>
            </w:r>
            <w:r w:rsidR="001F06F8" w:rsidRPr="001F06F8">
              <w:rPr>
                <w:rFonts w:asciiTheme="majorBidi" w:hAnsiTheme="majorBidi" w:cstheme="majorBidi"/>
                <w:b/>
                <w:bCs/>
                <w:sz w:val="20"/>
                <w:szCs w:val="20"/>
                <w:rtl/>
                <w:lang w:bidi="ar-EG"/>
              </w:rPr>
              <w:t xml:space="preserve"> </w:t>
            </w:r>
            <w:r w:rsidRPr="001F06F8">
              <w:rPr>
                <w:rFonts w:asciiTheme="majorBidi" w:hAnsiTheme="majorBidi" w:cstheme="majorBidi"/>
                <w:b/>
                <w:bCs/>
                <w:sz w:val="20"/>
                <w:szCs w:val="20"/>
                <w:rtl/>
                <w:lang w:bidi="ar-EG"/>
              </w:rPr>
              <w:t>محسنة</w:t>
            </w:r>
          </w:p>
        </w:tc>
        <w:tc>
          <w:tcPr>
            <w:tcW w:w="1559" w:type="dxa"/>
            <w:tcBorders>
              <w:top w:val="single" w:sz="4" w:space="0" w:color="auto"/>
              <w:left w:val="single" w:sz="4" w:space="0" w:color="auto"/>
              <w:bottom w:val="single" w:sz="4" w:space="0" w:color="auto"/>
              <w:right w:val="single" w:sz="4" w:space="0" w:color="auto"/>
            </w:tcBorders>
            <w:hideMark/>
          </w:tcPr>
          <w:p w14:paraId="08678B5C"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20 مشروع (27%)</w:t>
            </w:r>
          </w:p>
        </w:tc>
      </w:tr>
      <w:tr w:rsidR="001C4902" w:rsidRPr="001C4902" w14:paraId="70E37F07" w14:textId="77777777" w:rsidTr="00E03BD7">
        <w:tc>
          <w:tcPr>
            <w:tcW w:w="0" w:type="auto"/>
            <w:vMerge/>
            <w:tcBorders>
              <w:top w:val="single" w:sz="4" w:space="0" w:color="auto"/>
              <w:left w:val="single" w:sz="4" w:space="0" w:color="auto"/>
              <w:bottom w:val="single" w:sz="4" w:space="0" w:color="auto"/>
              <w:right w:val="single" w:sz="4" w:space="0" w:color="auto"/>
            </w:tcBorders>
            <w:vAlign w:val="center"/>
            <w:hideMark/>
          </w:tcPr>
          <w:p w14:paraId="240A223E" w14:textId="77777777" w:rsidR="001C4902" w:rsidRPr="001F06F8" w:rsidRDefault="001C4902" w:rsidP="00533CB6">
            <w:pPr>
              <w:spacing w:line="360" w:lineRule="auto"/>
              <w:ind w:right="57"/>
              <w:jc w:val="center"/>
              <w:rPr>
                <w:rFonts w:asciiTheme="majorBidi" w:hAnsiTheme="majorBidi" w:cstheme="majorBidi"/>
                <w:b/>
                <w:bCs/>
                <w:sz w:val="20"/>
                <w:szCs w:val="20"/>
              </w:rPr>
            </w:pPr>
          </w:p>
        </w:tc>
        <w:tc>
          <w:tcPr>
            <w:tcW w:w="2765" w:type="dxa"/>
            <w:vMerge/>
            <w:tcBorders>
              <w:top w:val="single" w:sz="4" w:space="0" w:color="auto"/>
              <w:left w:val="single" w:sz="4" w:space="0" w:color="auto"/>
              <w:bottom w:val="single" w:sz="4" w:space="0" w:color="auto"/>
              <w:right w:val="single" w:sz="4" w:space="0" w:color="auto"/>
            </w:tcBorders>
            <w:vAlign w:val="center"/>
            <w:hideMark/>
          </w:tcPr>
          <w:p w14:paraId="33D073E0" w14:textId="77777777" w:rsidR="001C4902" w:rsidRPr="001F06F8" w:rsidRDefault="001C4902" w:rsidP="00E03BD7">
            <w:pPr>
              <w:spacing w:line="360" w:lineRule="auto"/>
              <w:ind w:right="57"/>
              <w:jc w:val="left"/>
              <w:rPr>
                <w:rFonts w:asciiTheme="majorBidi" w:hAnsiTheme="majorBidi" w:cstheme="majorBidi"/>
                <w:b/>
                <w:bCs/>
                <w:sz w:val="20"/>
                <w:szCs w:val="20"/>
              </w:rPr>
            </w:pPr>
          </w:p>
        </w:tc>
        <w:tc>
          <w:tcPr>
            <w:tcW w:w="4249" w:type="dxa"/>
            <w:tcBorders>
              <w:top w:val="single" w:sz="4" w:space="0" w:color="auto"/>
              <w:left w:val="single" w:sz="4" w:space="0" w:color="auto"/>
              <w:bottom w:val="single" w:sz="4" w:space="0" w:color="auto"/>
              <w:right w:val="single" w:sz="4" w:space="0" w:color="auto"/>
            </w:tcBorders>
            <w:hideMark/>
          </w:tcPr>
          <w:p w14:paraId="5EFA1990"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لا، ولكننا سنبداً لاحقا بالتخطيط لتطوير التكنولوجيات الرقمية</w:t>
            </w:r>
          </w:p>
        </w:tc>
        <w:tc>
          <w:tcPr>
            <w:tcW w:w="1559" w:type="dxa"/>
            <w:tcBorders>
              <w:top w:val="single" w:sz="4" w:space="0" w:color="auto"/>
              <w:left w:val="single" w:sz="4" w:space="0" w:color="auto"/>
              <w:bottom w:val="single" w:sz="4" w:space="0" w:color="auto"/>
              <w:right w:val="single" w:sz="4" w:space="0" w:color="auto"/>
            </w:tcBorders>
            <w:hideMark/>
          </w:tcPr>
          <w:p w14:paraId="3BB38433"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2 مشروع (3%)</w:t>
            </w:r>
          </w:p>
        </w:tc>
      </w:tr>
      <w:tr w:rsidR="001C4902" w:rsidRPr="001C4902" w14:paraId="509C596B" w14:textId="77777777" w:rsidTr="00E03BD7">
        <w:tc>
          <w:tcPr>
            <w:tcW w:w="0" w:type="auto"/>
            <w:vMerge/>
            <w:tcBorders>
              <w:top w:val="single" w:sz="4" w:space="0" w:color="auto"/>
              <w:left w:val="single" w:sz="4" w:space="0" w:color="auto"/>
              <w:bottom w:val="single" w:sz="4" w:space="0" w:color="auto"/>
              <w:right w:val="single" w:sz="4" w:space="0" w:color="auto"/>
            </w:tcBorders>
            <w:vAlign w:val="center"/>
            <w:hideMark/>
          </w:tcPr>
          <w:p w14:paraId="628D1BF6" w14:textId="77777777" w:rsidR="001C4902" w:rsidRPr="001F06F8" w:rsidRDefault="001C4902" w:rsidP="00533CB6">
            <w:pPr>
              <w:spacing w:line="360" w:lineRule="auto"/>
              <w:ind w:right="57"/>
              <w:jc w:val="center"/>
              <w:rPr>
                <w:rFonts w:asciiTheme="majorBidi" w:hAnsiTheme="majorBidi" w:cstheme="majorBidi"/>
                <w:b/>
                <w:bCs/>
                <w:sz w:val="20"/>
                <w:szCs w:val="20"/>
              </w:rPr>
            </w:pPr>
          </w:p>
        </w:tc>
        <w:tc>
          <w:tcPr>
            <w:tcW w:w="2765" w:type="dxa"/>
            <w:vMerge/>
            <w:tcBorders>
              <w:top w:val="single" w:sz="4" w:space="0" w:color="auto"/>
              <w:left w:val="single" w:sz="4" w:space="0" w:color="auto"/>
              <w:bottom w:val="single" w:sz="4" w:space="0" w:color="auto"/>
              <w:right w:val="single" w:sz="4" w:space="0" w:color="auto"/>
            </w:tcBorders>
            <w:vAlign w:val="center"/>
            <w:hideMark/>
          </w:tcPr>
          <w:p w14:paraId="5A76A646" w14:textId="77777777" w:rsidR="001C4902" w:rsidRPr="001F06F8" w:rsidRDefault="001C4902" w:rsidP="00E03BD7">
            <w:pPr>
              <w:spacing w:line="360" w:lineRule="auto"/>
              <w:ind w:right="57"/>
              <w:jc w:val="left"/>
              <w:rPr>
                <w:rFonts w:asciiTheme="majorBidi" w:hAnsiTheme="majorBidi" w:cstheme="majorBidi"/>
                <w:b/>
                <w:bCs/>
                <w:sz w:val="20"/>
                <w:szCs w:val="20"/>
              </w:rPr>
            </w:pPr>
          </w:p>
        </w:tc>
        <w:tc>
          <w:tcPr>
            <w:tcW w:w="4249" w:type="dxa"/>
            <w:tcBorders>
              <w:top w:val="single" w:sz="4" w:space="0" w:color="auto"/>
              <w:left w:val="single" w:sz="4" w:space="0" w:color="auto"/>
              <w:bottom w:val="single" w:sz="4" w:space="0" w:color="auto"/>
              <w:right w:val="single" w:sz="4" w:space="0" w:color="auto"/>
            </w:tcBorders>
            <w:hideMark/>
          </w:tcPr>
          <w:p w14:paraId="14D5B994"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لا يمكن لمشروعنا العمل من دون تقنيات رقمية</w:t>
            </w:r>
          </w:p>
        </w:tc>
        <w:tc>
          <w:tcPr>
            <w:tcW w:w="1559" w:type="dxa"/>
            <w:tcBorders>
              <w:top w:val="single" w:sz="4" w:space="0" w:color="auto"/>
              <w:left w:val="single" w:sz="4" w:space="0" w:color="auto"/>
              <w:bottom w:val="single" w:sz="4" w:space="0" w:color="auto"/>
              <w:right w:val="single" w:sz="4" w:space="0" w:color="auto"/>
            </w:tcBorders>
            <w:hideMark/>
          </w:tcPr>
          <w:p w14:paraId="663D16B0"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35 مشروع (47%)</w:t>
            </w:r>
          </w:p>
        </w:tc>
      </w:tr>
      <w:tr w:rsidR="001C4902" w:rsidRPr="001C4902" w14:paraId="662E301A" w14:textId="77777777" w:rsidTr="00E03BD7">
        <w:tc>
          <w:tcPr>
            <w:tcW w:w="0" w:type="auto"/>
            <w:vMerge w:val="restart"/>
            <w:tcBorders>
              <w:top w:val="single" w:sz="4" w:space="0" w:color="auto"/>
              <w:left w:val="single" w:sz="4" w:space="0" w:color="auto"/>
              <w:bottom w:val="single" w:sz="4" w:space="0" w:color="auto"/>
              <w:right w:val="single" w:sz="4" w:space="0" w:color="auto"/>
            </w:tcBorders>
          </w:tcPr>
          <w:p w14:paraId="191F44E6"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p>
          <w:p w14:paraId="5FA2FC07"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2</w:t>
            </w:r>
          </w:p>
        </w:tc>
        <w:tc>
          <w:tcPr>
            <w:tcW w:w="2765" w:type="dxa"/>
            <w:vMerge w:val="restart"/>
            <w:tcBorders>
              <w:top w:val="single" w:sz="4" w:space="0" w:color="auto"/>
              <w:left w:val="single" w:sz="4" w:space="0" w:color="auto"/>
              <w:bottom w:val="single" w:sz="4" w:space="0" w:color="auto"/>
              <w:right w:val="single" w:sz="4" w:space="0" w:color="auto"/>
            </w:tcBorders>
            <w:hideMark/>
          </w:tcPr>
          <w:p w14:paraId="0AAB7588" w14:textId="77777777" w:rsidR="001C4902" w:rsidRPr="001F06F8" w:rsidRDefault="001C4902" w:rsidP="00E03BD7">
            <w:pPr>
              <w:spacing w:line="360" w:lineRule="auto"/>
              <w:ind w:right="57"/>
              <w:jc w:val="left"/>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هل تتوقع استخدام المزيد من التقنيات الرقمية في نشاطك ولبيع منتجاتك / خدماتك في الأشهر السنة المقبلة؟</w:t>
            </w:r>
          </w:p>
        </w:tc>
        <w:tc>
          <w:tcPr>
            <w:tcW w:w="4249" w:type="dxa"/>
            <w:tcBorders>
              <w:top w:val="single" w:sz="4" w:space="0" w:color="auto"/>
              <w:left w:val="single" w:sz="4" w:space="0" w:color="auto"/>
              <w:bottom w:val="single" w:sz="4" w:space="0" w:color="auto"/>
              <w:right w:val="single" w:sz="4" w:space="0" w:color="auto"/>
            </w:tcBorders>
            <w:hideMark/>
          </w:tcPr>
          <w:p w14:paraId="6EC8A5D7"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نعم</w:t>
            </w:r>
          </w:p>
        </w:tc>
        <w:tc>
          <w:tcPr>
            <w:tcW w:w="1559" w:type="dxa"/>
            <w:tcBorders>
              <w:top w:val="single" w:sz="4" w:space="0" w:color="auto"/>
              <w:left w:val="single" w:sz="4" w:space="0" w:color="auto"/>
              <w:bottom w:val="single" w:sz="4" w:space="0" w:color="auto"/>
              <w:right w:val="single" w:sz="4" w:space="0" w:color="auto"/>
            </w:tcBorders>
            <w:hideMark/>
          </w:tcPr>
          <w:p w14:paraId="228F153B"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37 مشروع (50%)</w:t>
            </w:r>
          </w:p>
        </w:tc>
      </w:tr>
      <w:tr w:rsidR="001C4902" w:rsidRPr="001C4902" w14:paraId="36165A79" w14:textId="77777777" w:rsidTr="00E03BD7">
        <w:tc>
          <w:tcPr>
            <w:tcW w:w="0" w:type="auto"/>
            <w:vMerge/>
            <w:tcBorders>
              <w:top w:val="single" w:sz="4" w:space="0" w:color="auto"/>
              <w:left w:val="single" w:sz="4" w:space="0" w:color="auto"/>
              <w:bottom w:val="single" w:sz="4" w:space="0" w:color="auto"/>
              <w:right w:val="single" w:sz="4" w:space="0" w:color="auto"/>
            </w:tcBorders>
            <w:vAlign w:val="center"/>
            <w:hideMark/>
          </w:tcPr>
          <w:p w14:paraId="14F85414" w14:textId="77777777" w:rsidR="001C4902" w:rsidRPr="001F06F8" w:rsidRDefault="001C4902" w:rsidP="00533CB6">
            <w:pPr>
              <w:spacing w:line="360" w:lineRule="auto"/>
              <w:ind w:right="57"/>
              <w:jc w:val="center"/>
              <w:rPr>
                <w:rFonts w:asciiTheme="majorBidi" w:hAnsiTheme="majorBidi" w:cstheme="majorBidi"/>
                <w:b/>
                <w:bCs/>
                <w:sz w:val="20"/>
                <w:szCs w:val="20"/>
              </w:rPr>
            </w:pPr>
          </w:p>
        </w:tc>
        <w:tc>
          <w:tcPr>
            <w:tcW w:w="2765" w:type="dxa"/>
            <w:vMerge/>
            <w:tcBorders>
              <w:top w:val="single" w:sz="4" w:space="0" w:color="auto"/>
              <w:left w:val="single" w:sz="4" w:space="0" w:color="auto"/>
              <w:bottom w:val="single" w:sz="4" w:space="0" w:color="auto"/>
              <w:right w:val="single" w:sz="4" w:space="0" w:color="auto"/>
            </w:tcBorders>
            <w:vAlign w:val="center"/>
            <w:hideMark/>
          </w:tcPr>
          <w:p w14:paraId="15BE35B2" w14:textId="77777777" w:rsidR="001C4902" w:rsidRPr="001F06F8" w:rsidRDefault="001C4902" w:rsidP="00533CB6">
            <w:pPr>
              <w:spacing w:line="360" w:lineRule="auto"/>
              <w:ind w:right="57"/>
              <w:jc w:val="center"/>
              <w:rPr>
                <w:rFonts w:asciiTheme="majorBidi" w:hAnsiTheme="majorBidi" w:cstheme="majorBidi"/>
                <w:b/>
                <w:bCs/>
                <w:sz w:val="20"/>
                <w:szCs w:val="20"/>
              </w:rPr>
            </w:pPr>
          </w:p>
        </w:tc>
        <w:tc>
          <w:tcPr>
            <w:tcW w:w="4249" w:type="dxa"/>
            <w:tcBorders>
              <w:top w:val="single" w:sz="4" w:space="0" w:color="auto"/>
              <w:left w:val="single" w:sz="4" w:space="0" w:color="auto"/>
              <w:bottom w:val="single" w:sz="4" w:space="0" w:color="auto"/>
              <w:right w:val="single" w:sz="4" w:space="0" w:color="auto"/>
            </w:tcBorders>
            <w:hideMark/>
          </w:tcPr>
          <w:p w14:paraId="3D1EAA82"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لا</w:t>
            </w:r>
          </w:p>
        </w:tc>
        <w:tc>
          <w:tcPr>
            <w:tcW w:w="1559" w:type="dxa"/>
            <w:tcBorders>
              <w:top w:val="single" w:sz="4" w:space="0" w:color="auto"/>
              <w:left w:val="single" w:sz="4" w:space="0" w:color="auto"/>
              <w:bottom w:val="single" w:sz="4" w:space="0" w:color="auto"/>
              <w:right w:val="single" w:sz="4" w:space="0" w:color="auto"/>
            </w:tcBorders>
            <w:hideMark/>
          </w:tcPr>
          <w:p w14:paraId="5C800395"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33 مشروع (45%)</w:t>
            </w:r>
          </w:p>
        </w:tc>
      </w:tr>
      <w:tr w:rsidR="001C4902" w:rsidRPr="001C4902" w14:paraId="4DD4F0E5" w14:textId="77777777" w:rsidTr="00E03BD7">
        <w:tc>
          <w:tcPr>
            <w:tcW w:w="0" w:type="auto"/>
            <w:vMerge/>
            <w:tcBorders>
              <w:top w:val="single" w:sz="4" w:space="0" w:color="auto"/>
              <w:left w:val="single" w:sz="4" w:space="0" w:color="auto"/>
              <w:bottom w:val="single" w:sz="4" w:space="0" w:color="auto"/>
              <w:right w:val="single" w:sz="4" w:space="0" w:color="auto"/>
            </w:tcBorders>
            <w:vAlign w:val="center"/>
            <w:hideMark/>
          </w:tcPr>
          <w:p w14:paraId="1299AAA7" w14:textId="77777777" w:rsidR="001C4902" w:rsidRPr="001F06F8" w:rsidRDefault="001C4902" w:rsidP="00533CB6">
            <w:pPr>
              <w:spacing w:line="360" w:lineRule="auto"/>
              <w:ind w:right="57"/>
              <w:jc w:val="center"/>
              <w:rPr>
                <w:rFonts w:asciiTheme="majorBidi" w:hAnsiTheme="majorBidi" w:cstheme="majorBidi"/>
                <w:b/>
                <w:bCs/>
                <w:sz w:val="20"/>
                <w:szCs w:val="20"/>
              </w:rPr>
            </w:pPr>
          </w:p>
        </w:tc>
        <w:tc>
          <w:tcPr>
            <w:tcW w:w="2765" w:type="dxa"/>
            <w:vMerge/>
            <w:tcBorders>
              <w:top w:val="single" w:sz="4" w:space="0" w:color="auto"/>
              <w:left w:val="single" w:sz="4" w:space="0" w:color="auto"/>
              <w:bottom w:val="single" w:sz="4" w:space="0" w:color="auto"/>
              <w:right w:val="single" w:sz="4" w:space="0" w:color="auto"/>
            </w:tcBorders>
            <w:vAlign w:val="center"/>
            <w:hideMark/>
          </w:tcPr>
          <w:p w14:paraId="2C348237" w14:textId="77777777" w:rsidR="001C4902" w:rsidRPr="001F06F8" w:rsidRDefault="001C4902" w:rsidP="00533CB6">
            <w:pPr>
              <w:spacing w:line="360" w:lineRule="auto"/>
              <w:ind w:right="57"/>
              <w:jc w:val="center"/>
              <w:rPr>
                <w:rFonts w:asciiTheme="majorBidi" w:hAnsiTheme="majorBidi" w:cstheme="majorBidi"/>
                <w:b/>
                <w:bCs/>
                <w:sz w:val="20"/>
                <w:szCs w:val="20"/>
              </w:rPr>
            </w:pPr>
          </w:p>
        </w:tc>
        <w:tc>
          <w:tcPr>
            <w:tcW w:w="4249" w:type="dxa"/>
            <w:tcBorders>
              <w:top w:val="single" w:sz="4" w:space="0" w:color="auto"/>
              <w:left w:val="single" w:sz="4" w:space="0" w:color="auto"/>
              <w:bottom w:val="single" w:sz="4" w:space="0" w:color="auto"/>
              <w:right w:val="single" w:sz="4" w:space="0" w:color="auto"/>
            </w:tcBorders>
            <w:hideMark/>
          </w:tcPr>
          <w:p w14:paraId="75743EA3"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يمكن</w:t>
            </w:r>
          </w:p>
        </w:tc>
        <w:tc>
          <w:tcPr>
            <w:tcW w:w="1559" w:type="dxa"/>
            <w:tcBorders>
              <w:top w:val="single" w:sz="4" w:space="0" w:color="auto"/>
              <w:left w:val="single" w:sz="4" w:space="0" w:color="auto"/>
              <w:bottom w:val="single" w:sz="4" w:space="0" w:color="auto"/>
              <w:right w:val="single" w:sz="4" w:space="0" w:color="auto"/>
            </w:tcBorders>
            <w:hideMark/>
          </w:tcPr>
          <w:p w14:paraId="0793D812"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4 مشروع (5%)</w:t>
            </w:r>
          </w:p>
        </w:tc>
      </w:tr>
      <w:tr w:rsidR="001C4902" w:rsidRPr="001C4902" w14:paraId="1533A4DA" w14:textId="77777777" w:rsidTr="00E03BD7">
        <w:tc>
          <w:tcPr>
            <w:tcW w:w="7403" w:type="dxa"/>
            <w:gridSpan w:val="3"/>
            <w:tcBorders>
              <w:top w:val="single" w:sz="4" w:space="0" w:color="auto"/>
              <w:left w:val="single" w:sz="4" w:space="0" w:color="auto"/>
              <w:bottom w:val="single" w:sz="4" w:space="0" w:color="auto"/>
              <w:right w:val="single" w:sz="4" w:space="0" w:color="auto"/>
            </w:tcBorders>
            <w:hideMark/>
          </w:tcPr>
          <w:p w14:paraId="7D2A7088" w14:textId="77777777" w:rsidR="001C4902" w:rsidRPr="001F06F8" w:rsidRDefault="001C4902" w:rsidP="00533CB6">
            <w:pPr>
              <w:spacing w:line="360" w:lineRule="auto"/>
              <w:ind w:right="57"/>
              <w:jc w:val="center"/>
              <w:rPr>
                <w:rFonts w:asciiTheme="majorBidi" w:hAnsiTheme="majorBidi" w:cstheme="majorBidi"/>
                <w:b/>
                <w:bCs/>
                <w:sz w:val="20"/>
                <w:szCs w:val="20"/>
                <w:rtl/>
              </w:rPr>
            </w:pPr>
            <w:r w:rsidRPr="001F06F8">
              <w:rPr>
                <w:rFonts w:asciiTheme="majorBidi" w:hAnsiTheme="majorBidi" w:cstheme="majorBidi"/>
                <w:b/>
                <w:bCs/>
                <w:sz w:val="20"/>
                <w:szCs w:val="20"/>
                <w:rtl/>
                <w:lang w:bidi="ar-EG"/>
              </w:rPr>
              <w:t>نسبة وعدد المشاريع التي تسجل اتجاه عالي نحو التحول الرقمي</w:t>
            </w:r>
          </w:p>
        </w:tc>
        <w:tc>
          <w:tcPr>
            <w:tcW w:w="1556" w:type="dxa"/>
            <w:tcBorders>
              <w:top w:val="single" w:sz="4" w:space="0" w:color="auto"/>
              <w:left w:val="single" w:sz="4" w:space="0" w:color="auto"/>
              <w:bottom w:val="single" w:sz="4" w:space="0" w:color="auto"/>
              <w:right w:val="single" w:sz="4" w:space="0" w:color="auto"/>
            </w:tcBorders>
            <w:hideMark/>
          </w:tcPr>
          <w:p w14:paraId="602C0E76"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tl/>
                <w:lang w:bidi="ar-EG"/>
              </w:rPr>
              <w:t>37 مشروع (50)</w:t>
            </w:r>
          </w:p>
        </w:tc>
      </w:tr>
    </w:tbl>
    <w:p w14:paraId="79480CD1" w14:textId="6EB716DC" w:rsidR="001C4902" w:rsidRDefault="001C4902" w:rsidP="001C4902">
      <w:pPr>
        <w:spacing w:after="0" w:line="360" w:lineRule="auto"/>
        <w:ind w:right="57"/>
        <w:jc w:val="both"/>
        <w:rPr>
          <w:rFonts w:cs="Simplified Arabic"/>
          <w:b/>
          <w:bCs/>
          <w:sz w:val="20"/>
          <w:szCs w:val="20"/>
          <w:rtl/>
          <w:lang w:bidi="ar-EG"/>
        </w:rPr>
      </w:pPr>
    </w:p>
    <w:p w14:paraId="00F4EF9C" w14:textId="77777777" w:rsidR="001F06F8" w:rsidRPr="001C4902" w:rsidRDefault="001F06F8" w:rsidP="001C4902">
      <w:pPr>
        <w:spacing w:after="0" w:line="360" w:lineRule="auto"/>
        <w:ind w:right="57"/>
        <w:jc w:val="both"/>
        <w:rPr>
          <w:rFonts w:cs="Simplified Arabic"/>
          <w:b/>
          <w:bCs/>
          <w:sz w:val="20"/>
          <w:szCs w:val="20"/>
          <w:rtl/>
          <w:lang w:bidi="ar-EG"/>
        </w:rPr>
      </w:pPr>
    </w:p>
    <w:tbl>
      <w:tblPr>
        <w:tblStyle w:val="a4"/>
        <w:bidiVisual/>
        <w:tblW w:w="0" w:type="auto"/>
        <w:tblLook w:val="04A0" w:firstRow="1" w:lastRow="0" w:firstColumn="1" w:lastColumn="0" w:noHBand="0" w:noVBand="1"/>
      </w:tblPr>
      <w:tblGrid>
        <w:gridCol w:w="2277"/>
        <w:gridCol w:w="2050"/>
        <w:gridCol w:w="1772"/>
        <w:gridCol w:w="2724"/>
      </w:tblGrid>
      <w:tr w:rsidR="001C4902" w:rsidRPr="001C4902" w14:paraId="6DCD6DD6" w14:textId="77777777" w:rsidTr="001C4902">
        <w:tc>
          <w:tcPr>
            <w:tcW w:w="10457" w:type="dxa"/>
            <w:gridSpan w:val="4"/>
            <w:tcBorders>
              <w:top w:val="single" w:sz="4" w:space="0" w:color="auto"/>
              <w:left w:val="single" w:sz="4" w:space="0" w:color="auto"/>
              <w:bottom w:val="single" w:sz="4" w:space="0" w:color="auto"/>
              <w:right w:val="single" w:sz="4" w:space="0" w:color="auto"/>
            </w:tcBorders>
            <w:hideMark/>
          </w:tcPr>
          <w:p w14:paraId="5C20B505" w14:textId="77777777" w:rsidR="001C4902" w:rsidRPr="001F06F8" w:rsidRDefault="001C4902" w:rsidP="001F06F8">
            <w:pPr>
              <w:spacing w:line="360" w:lineRule="auto"/>
              <w:ind w:right="57"/>
              <w:jc w:val="center"/>
              <w:rPr>
                <w:rFonts w:asciiTheme="majorBidi" w:hAnsiTheme="majorBidi" w:cstheme="majorBidi"/>
                <w:b/>
                <w:bCs/>
                <w:sz w:val="20"/>
                <w:szCs w:val="20"/>
                <w:rtl/>
              </w:rPr>
            </w:pPr>
            <w:r w:rsidRPr="001F06F8">
              <w:rPr>
                <w:rFonts w:asciiTheme="majorBidi" w:hAnsiTheme="majorBidi" w:cstheme="majorBidi"/>
                <w:b/>
                <w:bCs/>
                <w:sz w:val="20"/>
                <w:szCs w:val="20"/>
              </w:rPr>
              <w:t>Chi-Square Tests</w:t>
            </w:r>
          </w:p>
        </w:tc>
      </w:tr>
      <w:tr w:rsidR="001C4902" w:rsidRPr="001C4902" w14:paraId="745E34E1" w14:textId="77777777" w:rsidTr="001C4902">
        <w:tc>
          <w:tcPr>
            <w:tcW w:w="2602" w:type="dxa"/>
            <w:tcBorders>
              <w:top w:val="single" w:sz="4" w:space="0" w:color="auto"/>
              <w:left w:val="single" w:sz="4" w:space="0" w:color="auto"/>
              <w:bottom w:val="single" w:sz="4" w:space="0" w:color="auto"/>
              <w:right w:val="single" w:sz="4" w:space="0" w:color="auto"/>
            </w:tcBorders>
            <w:hideMark/>
          </w:tcPr>
          <w:p w14:paraId="7CFB8F98" w14:textId="77777777" w:rsidR="001C4902" w:rsidRPr="001F06F8" w:rsidRDefault="001C4902" w:rsidP="00533CB6">
            <w:pPr>
              <w:spacing w:line="360" w:lineRule="auto"/>
              <w:ind w:right="57"/>
              <w:jc w:val="center"/>
              <w:rPr>
                <w:rFonts w:asciiTheme="majorBidi" w:hAnsiTheme="majorBidi" w:cstheme="majorBidi"/>
                <w:b/>
                <w:bCs/>
                <w:sz w:val="20"/>
                <w:szCs w:val="20"/>
              </w:rPr>
            </w:pPr>
            <w:r w:rsidRPr="001F06F8">
              <w:rPr>
                <w:rFonts w:asciiTheme="majorBidi" w:hAnsiTheme="majorBidi" w:cstheme="majorBidi"/>
                <w:b/>
                <w:bCs/>
                <w:sz w:val="20"/>
                <w:szCs w:val="20"/>
              </w:rPr>
              <w:t>Asymptotic Significance (2-sided</w:t>
            </w:r>
            <w:r w:rsidRPr="001F06F8">
              <w:rPr>
                <w:rFonts w:asciiTheme="majorBidi" w:hAnsiTheme="majorBidi" w:cstheme="majorBidi"/>
                <w:b/>
                <w:bCs/>
                <w:sz w:val="20"/>
                <w:szCs w:val="20"/>
                <w:rtl/>
                <w:lang w:bidi="ar-EG"/>
              </w:rPr>
              <w:t>)</w:t>
            </w:r>
          </w:p>
        </w:tc>
        <w:tc>
          <w:tcPr>
            <w:tcW w:w="2575" w:type="dxa"/>
            <w:tcBorders>
              <w:top w:val="single" w:sz="4" w:space="0" w:color="auto"/>
              <w:left w:val="single" w:sz="4" w:space="0" w:color="auto"/>
              <w:bottom w:val="single" w:sz="4" w:space="0" w:color="auto"/>
              <w:right w:val="single" w:sz="4" w:space="0" w:color="auto"/>
            </w:tcBorders>
            <w:hideMark/>
          </w:tcPr>
          <w:p w14:paraId="59C0A6F0" w14:textId="77777777" w:rsidR="001C4902" w:rsidRPr="001F06F8" w:rsidRDefault="001C4902" w:rsidP="00533CB6">
            <w:pPr>
              <w:spacing w:line="360" w:lineRule="auto"/>
              <w:ind w:right="57"/>
              <w:jc w:val="center"/>
              <w:rPr>
                <w:rFonts w:asciiTheme="majorBidi" w:hAnsiTheme="majorBidi" w:cstheme="majorBidi"/>
                <w:b/>
                <w:bCs/>
                <w:sz w:val="20"/>
                <w:szCs w:val="20"/>
              </w:rPr>
            </w:pPr>
            <w:r w:rsidRPr="001F06F8">
              <w:rPr>
                <w:rFonts w:asciiTheme="majorBidi" w:hAnsiTheme="majorBidi" w:cstheme="majorBidi"/>
                <w:b/>
                <w:bCs/>
                <w:sz w:val="20"/>
                <w:szCs w:val="20"/>
              </w:rPr>
              <w:t>Df</w:t>
            </w:r>
          </w:p>
        </w:tc>
        <w:tc>
          <w:tcPr>
            <w:tcW w:w="2063" w:type="dxa"/>
            <w:tcBorders>
              <w:top w:val="single" w:sz="4" w:space="0" w:color="auto"/>
              <w:left w:val="single" w:sz="4" w:space="0" w:color="auto"/>
              <w:bottom w:val="single" w:sz="4" w:space="0" w:color="auto"/>
              <w:right w:val="single" w:sz="4" w:space="0" w:color="auto"/>
            </w:tcBorders>
            <w:hideMark/>
          </w:tcPr>
          <w:p w14:paraId="4ED1349B" w14:textId="77777777" w:rsidR="001C4902" w:rsidRPr="001F06F8" w:rsidRDefault="001C4902" w:rsidP="00533CB6">
            <w:pPr>
              <w:spacing w:line="360" w:lineRule="auto"/>
              <w:ind w:right="57"/>
              <w:jc w:val="center"/>
              <w:rPr>
                <w:rFonts w:asciiTheme="majorBidi" w:hAnsiTheme="majorBidi" w:cstheme="majorBidi"/>
                <w:b/>
                <w:bCs/>
                <w:sz w:val="20"/>
                <w:szCs w:val="20"/>
              </w:rPr>
            </w:pPr>
            <w:r w:rsidRPr="001F06F8">
              <w:rPr>
                <w:rFonts w:asciiTheme="majorBidi" w:hAnsiTheme="majorBidi" w:cstheme="majorBidi"/>
                <w:b/>
                <w:bCs/>
                <w:sz w:val="20"/>
                <w:szCs w:val="20"/>
              </w:rPr>
              <w:t>Value</w:t>
            </w:r>
          </w:p>
        </w:tc>
        <w:tc>
          <w:tcPr>
            <w:tcW w:w="3217" w:type="dxa"/>
            <w:tcBorders>
              <w:top w:val="single" w:sz="4" w:space="0" w:color="auto"/>
              <w:left w:val="single" w:sz="4" w:space="0" w:color="auto"/>
              <w:bottom w:val="single" w:sz="4" w:space="0" w:color="auto"/>
              <w:right w:val="single" w:sz="4" w:space="0" w:color="auto"/>
            </w:tcBorders>
          </w:tcPr>
          <w:p w14:paraId="4ADBFBF8" w14:textId="77777777" w:rsidR="001C4902" w:rsidRPr="001F06F8" w:rsidRDefault="001C4902" w:rsidP="00533CB6">
            <w:pPr>
              <w:spacing w:line="360" w:lineRule="auto"/>
              <w:ind w:right="57"/>
              <w:jc w:val="center"/>
              <w:rPr>
                <w:rFonts w:asciiTheme="majorBidi" w:hAnsiTheme="majorBidi" w:cstheme="majorBidi"/>
                <w:b/>
                <w:bCs/>
                <w:sz w:val="20"/>
                <w:szCs w:val="20"/>
              </w:rPr>
            </w:pPr>
          </w:p>
        </w:tc>
      </w:tr>
      <w:tr w:rsidR="001C4902" w:rsidRPr="001C4902" w14:paraId="6DCD6BD5" w14:textId="77777777" w:rsidTr="001C4902">
        <w:tc>
          <w:tcPr>
            <w:tcW w:w="2602" w:type="dxa"/>
            <w:tcBorders>
              <w:top w:val="single" w:sz="4" w:space="0" w:color="auto"/>
              <w:left w:val="single" w:sz="4" w:space="0" w:color="auto"/>
              <w:bottom w:val="single" w:sz="4" w:space="0" w:color="auto"/>
              <w:right w:val="single" w:sz="4" w:space="0" w:color="auto"/>
            </w:tcBorders>
            <w:hideMark/>
          </w:tcPr>
          <w:p w14:paraId="5D1F8922" w14:textId="77777777" w:rsidR="001C4902" w:rsidRPr="001F06F8" w:rsidRDefault="001C4902" w:rsidP="00533CB6">
            <w:pPr>
              <w:spacing w:line="360" w:lineRule="auto"/>
              <w:ind w:right="57"/>
              <w:jc w:val="center"/>
              <w:rPr>
                <w:rFonts w:asciiTheme="majorBidi" w:hAnsiTheme="majorBidi" w:cstheme="majorBidi"/>
                <w:b/>
                <w:bCs/>
                <w:sz w:val="20"/>
                <w:szCs w:val="20"/>
              </w:rPr>
            </w:pPr>
            <w:r w:rsidRPr="001F06F8">
              <w:rPr>
                <w:rFonts w:asciiTheme="majorBidi" w:hAnsiTheme="majorBidi" w:cstheme="majorBidi"/>
                <w:b/>
                <w:bCs/>
                <w:sz w:val="20"/>
                <w:szCs w:val="20"/>
              </w:rPr>
              <w:t>.110</w:t>
            </w:r>
          </w:p>
        </w:tc>
        <w:tc>
          <w:tcPr>
            <w:tcW w:w="2575" w:type="dxa"/>
            <w:tcBorders>
              <w:top w:val="single" w:sz="4" w:space="0" w:color="auto"/>
              <w:left w:val="single" w:sz="4" w:space="0" w:color="auto"/>
              <w:bottom w:val="single" w:sz="4" w:space="0" w:color="auto"/>
              <w:right w:val="single" w:sz="4" w:space="0" w:color="auto"/>
            </w:tcBorders>
            <w:hideMark/>
          </w:tcPr>
          <w:p w14:paraId="1DDCBEB0" w14:textId="77777777" w:rsidR="001C4902" w:rsidRPr="001F06F8" w:rsidRDefault="001C4902" w:rsidP="00533CB6">
            <w:pPr>
              <w:spacing w:line="360" w:lineRule="auto"/>
              <w:ind w:right="57"/>
              <w:jc w:val="center"/>
              <w:rPr>
                <w:rFonts w:asciiTheme="majorBidi" w:hAnsiTheme="majorBidi" w:cstheme="majorBidi"/>
                <w:b/>
                <w:bCs/>
                <w:sz w:val="20"/>
                <w:szCs w:val="20"/>
              </w:rPr>
            </w:pPr>
            <w:r w:rsidRPr="001F06F8">
              <w:rPr>
                <w:rFonts w:asciiTheme="majorBidi" w:hAnsiTheme="majorBidi" w:cstheme="majorBidi"/>
                <w:b/>
                <w:bCs/>
                <w:sz w:val="20"/>
                <w:szCs w:val="20"/>
              </w:rPr>
              <w:t>4</w:t>
            </w:r>
          </w:p>
        </w:tc>
        <w:tc>
          <w:tcPr>
            <w:tcW w:w="2063" w:type="dxa"/>
            <w:tcBorders>
              <w:top w:val="single" w:sz="4" w:space="0" w:color="auto"/>
              <w:left w:val="single" w:sz="4" w:space="0" w:color="auto"/>
              <w:bottom w:val="single" w:sz="4" w:space="0" w:color="auto"/>
              <w:right w:val="single" w:sz="4" w:space="0" w:color="auto"/>
            </w:tcBorders>
            <w:hideMark/>
          </w:tcPr>
          <w:p w14:paraId="388C178A" w14:textId="77777777" w:rsidR="001C4902" w:rsidRPr="001F06F8" w:rsidRDefault="001C4902" w:rsidP="00533CB6">
            <w:pPr>
              <w:spacing w:line="360" w:lineRule="auto"/>
              <w:ind w:right="57"/>
              <w:jc w:val="center"/>
              <w:rPr>
                <w:rFonts w:asciiTheme="majorBidi" w:hAnsiTheme="majorBidi" w:cstheme="majorBidi"/>
                <w:b/>
                <w:bCs/>
                <w:sz w:val="20"/>
                <w:szCs w:val="20"/>
              </w:rPr>
            </w:pPr>
            <w:r w:rsidRPr="001F06F8">
              <w:rPr>
                <w:rFonts w:asciiTheme="majorBidi" w:hAnsiTheme="majorBidi" w:cstheme="majorBidi"/>
                <w:b/>
                <w:bCs/>
                <w:sz w:val="20"/>
                <w:szCs w:val="20"/>
              </w:rPr>
              <w:t>23,144°</w:t>
            </w:r>
          </w:p>
        </w:tc>
        <w:tc>
          <w:tcPr>
            <w:tcW w:w="3217" w:type="dxa"/>
            <w:tcBorders>
              <w:top w:val="single" w:sz="4" w:space="0" w:color="auto"/>
              <w:left w:val="single" w:sz="4" w:space="0" w:color="auto"/>
              <w:bottom w:val="single" w:sz="4" w:space="0" w:color="auto"/>
              <w:right w:val="single" w:sz="4" w:space="0" w:color="auto"/>
            </w:tcBorders>
            <w:hideMark/>
          </w:tcPr>
          <w:p w14:paraId="716FEC69" w14:textId="77777777" w:rsidR="001C4902" w:rsidRPr="001F06F8" w:rsidRDefault="001C4902" w:rsidP="00533CB6">
            <w:pPr>
              <w:spacing w:line="360" w:lineRule="auto"/>
              <w:ind w:right="57"/>
              <w:jc w:val="center"/>
              <w:rPr>
                <w:rFonts w:asciiTheme="majorBidi" w:hAnsiTheme="majorBidi" w:cstheme="majorBidi"/>
                <w:b/>
                <w:bCs/>
                <w:sz w:val="20"/>
                <w:szCs w:val="20"/>
              </w:rPr>
            </w:pPr>
            <w:r w:rsidRPr="001F06F8">
              <w:rPr>
                <w:rFonts w:asciiTheme="majorBidi" w:hAnsiTheme="majorBidi" w:cstheme="majorBidi"/>
                <w:b/>
                <w:bCs/>
                <w:sz w:val="20"/>
                <w:szCs w:val="20"/>
              </w:rPr>
              <w:t>Pearson Chi-Square</w:t>
            </w:r>
          </w:p>
        </w:tc>
      </w:tr>
      <w:tr w:rsidR="001C4902" w:rsidRPr="001C4902" w14:paraId="0550D01F" w14:textId="77777777" w:rsidTr="001C4902">
        <w:tc>
          <w:tcPr>
            <w:tcW w:w="2602" w:type="dxa"/>
            <w:tcBorders>
              <w:top w:val="single" w:sz="4" w:space="0" w:color="auto"/>
              <w:left w:val="single" w:sz="4" w:space="0" w:color="auto"/>
              <w:bottom w:val="single" w:sz="4" w:space="0" w:color="auto"/>
              <w:right w:val="single" w:sz="4" w:space="0" w:color="auto"/>
            </w:tcBorders>
            <w:hideMark/>
          </w:tcPr>
          <w:p w14:paraId="7CAEB599" w14:textId="77777777" w:rsidR="001C4902" w:rsidRPr="001F06F8" w:rsidRDefault="001C4902" w:rsidP="00533CB6">
            <w:pPr>
              <w:spacing w:line="360" w:lineRule="auto"/>
              <w:ind w:right="57"/>
              <w:jc w:val="center"/>
              <w:rPr>
                <w:rFonts w:asciiTheme="majorBidi" w:hAnsiTheme="majorBidi" w:cstheme="majorBidi"/>
                <w:b/>
                <w:bCs/>
                <w:sz w:val="20"/>
                <w:szCs w:val="20"/>
              </w:rPr>
            </w:pPr>
            <w:r w:rsidRPr="001F06F8">
              <w:rPr>
                <w:rFonts w:asciiTheme="majorBidi" w:hAnsiTheme="majorBidi" w:cstheme="majorBidi"/>
                <w:b/>
                <w:bCs/>
                <w:sz w:val="20"/>
                <w:szCs w:val="20"/>
              </w:rPr>
              <w:t>.053</w:t>
            </w:r>
          </w:p>
        </w:tc>
        <w:tc>
          <w:tcPr>
            <w:tcW w:w="2575" w:type="dxa"/>
            <w:tcBorders>
              <w:top w:val="single" w:sz="4" w:space="0" w:color="auto"/>
              <w:left w:val="single" w:sz="4" w:space="0" w:color="auto"/>
              <w:bottom w:val="single" w:sz="4" w:space="0" w:color="auto"/>
              <w:right w:val="single" w:sz="4" w:space="0" w:color="auto"/>
            </w:tcBorders>
            <w:hideMark/>
          </w:tcPr>
          <w:p w14:paraId="5579AC16"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Pr>
              <w:t>4</w:t>
            </w:r>
          </w:p>
        </w:tc>
        <w:tc>
          <w:tcPr>
            <w:tcW w:w="2063" w:type="dxa"/>
            <w:tcBorders>
              <w:top w:val="single" w:sz="4" w:space="0" w:color="auto"/>
              <w:left w:val="single" w:sz="4" w:space="0" w:color="auto"/>
              <w:bottom w:val="single" w:sz="4" w:space="0" w:color="auto"/>
              <w:right w:val="single" w:sz="4" w:space="0" w:color="auto"/>
            </w:tcBorders>
            <w:hideMark/>
          </w:tcPr>
          <w:p w14:paraId="37CBAB6C"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Pr>
              <w:t>26.100</w:t>
            </w:r>
          </w:p>
        </w:tc>
        <w:tc>
          <w:tcPr>
            <w:tcW w:w="3217" w:type="dxa"/>
            <w:tcBorders>
              <w:top w:val="single" w:sz="4" w:space="0" w:color="auto"/>
              <w:left w:val="single" w:sz="4" w:space="0" w:color="auto"/>
              <w:bottom w:val="single" w:sz="4" w:space="0" w:color="auto"/>
              <w:right w:val="single" w:sz="4" w:space="0" w:color="auto"/>
            </w:tcBorders>
            <w:hideMark/>
          </w:tcPr>
          <w:p w14:paraId="1B7C2980"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Pr>
              <w:t>likelihood Ratio</w:t>
            </w:r>
          </w:p>
        </w:tc>
      </w:tr>
      <w:tr w:rsidR="001C4902" w:rsidRPr="001C4902" w14:paraId="53EBA509" w14:textId="77777777" w:rsidTr="001C4902">
        <w:tc>
          <w:tcPr>
            <w:tcW w:w="2602" w:type="dxa"/>
            <w:tcBorders>
              <w:top w:val="single" w:sz="4" w:space="0" w:color="auto"/>
              <w:left w:val="single" w:sz="4" w:space="0" w:color="auto"/>
              <w:bottom w:val="single" w:sz="4" w:space="0" w:color="auto"/>
              <w:right w:val="single" w:sz="4" w:space="0" w:color="auto"/>
            </w:tcBorders>
            <w:hideMark/>
          </w:tcPr>
          <w:p w14:paraId="084CE6B8"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Pr>
              <w:t>.927</w:t>
            </w:r>
          </w:p>
        </w:tc>
        <w:tc>
          <w:tcPr>
            <w:tcW w:w="2575" w:type="dxa"/>
            <w:tcBorders>
              <w:top w:val="single" w:sz="4" w:space="0" w:color="auto"/>
              <w:left w:val="single" w:sz="4" w:space="0" w:color="auto"/>
              <w:bottom w:val="single" w:sz="4" w:space="0" w:color="auto"/>
              <w:right w:val="single" w:sz="4" w:space="0" w:color="auto"/>
            </w:tcBorders>
            <w:hideMark/>
          </w:tcPr>
          <w:p w14:paraId="093BCFD4"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Pr>
              <w:t>1</w:t>
            </w:r>
          </w:p>
        </w:tc>
        <w:tc>
          <w:tcPr>
            <w:tcW w:w="2063" w:type="dxa"/>
            <w:tcBorders>
              <w:top w:val="single" w:sz="4" w:space="0" w:color="auto"/>
              <w:left w:val="single" w:sz="4" w:space="0" w:color="auto"/>
              <w:bottom w:val="single" w:sz="4" w:space="0" w:color="auto"/>
              <w:right w:val="single" w:sz="4" w:space="0" w:color="auto"/>
            </w:tcBorders>
            <w:hideMark/>
          </w:tcPr>
          <w:p w14:paraId="56A0A738"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Pr>
              <w:t>.008</w:t>
            </w:r>
          </w:p>
        </w:tc>
        <w:tc>
          <w:tcPr>
            <w:tcW w:w="3217" w:type="dxa"/>
            <w:tcBorders>
              <w:top w:val="single" w:sz="4" w:space="0" w:color="auto"/>
              <w:left w:val="single" w:sz="4" w:space="0" w:color="auto"/>
              <w:bottom w:val="single" w:sz="4" w:space="0" w:color="auto"/>
              <w:right w:val="single" w:sz="4" w:space="0" w:color="auto"/>
            </w:tcBorders>
            <w:hideMark/>
          </w:tcPr>
          <w:p w14:paraId="6C3BF9D1"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Pr>
              <w:t>Liner-by-Liner Association</w:t>
            </w:r>
          </w:p>
        </w:tc>
      </w:tr>
      <w:tr w:rsidR="001C4902" w:rsidRPr="001C4902" w14:paraId="408CA020" w14:textId="77777777" w:rsidTr="001C4902">
        <w:tc>
          <w:tcPr>
            <w:tcW w:w="2602" w:type="dxa"/>
            <w:tcBorders>
              <w:top w:val="single" w:sz="4" w:space="0" w:color="auto"/>
              <w:left w:val="single" w:sz="4" w:space="0" w:color="auto"/>
              <w:bottom w:val="single" w:sz="4" w:space="0" w:color="auto"/>
              <w:right w:val="single" w:sz="4" w:space="0" w:color="auto"/>
            </w:tcBorders>
          </w:tcPr>
          <w:p w14:paraId="12272982"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p>
        </w:tc>
        <w:tc>
          <w:tcPr>
            <w:tcW w:w="2575" w:type="dxa"/>
            <w:tcBorders>
              <w:top w:val="single" w:sz="4" w:space="0" w:color="auto"/>
              <w:left w:val="single" w:sz="4" w:space="0" w:color="auto"/>
              <w:bottom w:val="single" w:sz="4" w:space="0" w:color="auto"/>
              <w:right w:val="single" w:sz="4" w:space="0" w:color="auto"/>
            </w:tcBorders>
          </w:tcPr>
          <w:p w14:paraId="03700E89"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p>
        </w:tc>
        <w:tc>
          <w:tcPr>
            <w:tcW w:w="2063" w:type="dxa"/>
            <w:tcBorders>
              <w:top w:val="single" w:sz="4" w:space="0" w:color="auto"/>
              <w:left w:val="single" w:sz="4" w:space="0" w:color="auto"/>
              <w:bottom w:val="single" w:sz="4" w:space="0" w:color="auto"/>
              <w:right w:val="single" w:sz="4" w:space="0" w:color="auto"/>
            </w:tcBorders>
            <w:hideMark/>
          </w:tcPr>
          <w:p w14:paraId="7CEA5AFC"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Pr>
              <w:t>161</w:t>
            </w:r>
          </w:p>
        </w:tc>
        <w:tc>
          <w:tcPr>
            <w:tcW w:w="3217" w:type="dxa"/>
            <w:tcBorders>
              <w:top w:val="single" w:sz="4" w:space="0" w:color="auto"/>
              <w:left w:val="single" w:sz="4" w:space="0" w:color="auto"/>
              <w:bottom w:val="single" w:sz="4" w:space="0" w:color="auto"/>
              <w:right w:val="single" w:sz="4" w:space="0" w:color="auto"/>
            </w:tcBorders>
            <w:hideMark/>
          </w:tcPr>
          <w:p w14:paraId="45B15EBF" w14:textId="77777777" w:rsidR="001C4902" w:rsidRPr="001F06F8" w:rsidRDefault="001C4902" w:rsidP="00533CB6">
            <w:pPr>
              <w:spacing w:line="360" w:lineRule="auto"/>
              <w:ind w:right="57"/>
              <w:jc w:val="center"/>
              <w:rPr>
                <w:rFonts w:asciiTheme="majorBidi" w:hAnsiTheme="majorBidi" w:cstheme="majorBidi"/>
                <w:b/>
                <w:bCs/>
                <w:sz w:val="20"/>
                <w:szCs w:val="20"/>
                <w:rtl/>
                <w:lang w:bidi="ar-EG"/>
              </w:rPr>
            </w:pPr>
            <w:r w:rsidRPr="001F06F8">
              <w:rPr>
                <w:rFonts w:asciiTheme="majorBidi" w:hAnsiTheme="majorBidi" w:cstheme="majorBidi"/>
                <w:b/>
                <w:bCs/>
                <w:sz w:val="20"/>
                <w:szCs w:val="20"/>
              </w:rPr>
              <w:t>N of Valid Cases</w:t>
            </w:r>
          </w:p>
        </w:tc>
      </w:tr>
    </w:tbl>
    <w:p w14:paraId="6DE7C430" w14:textId="6248754B" w:rsidR="001C4902" w:rsidRPr="001D7061" w:rsidRDefault="001C4902" w:rsidP="001D7061">
      <w:pPr>
        <w:spacing w:after="0" w:line="360" w:lineRule="auto"/>
        <w:ind w:left="360" w:right="57"/>
        <w:jc w:val="both"/>
        <w:rPr>
          <w:rFonts w:cs="Simplified Arabic"/>
          <w:sz w:val="20"/>
          <w:szCs w:val="20"/>
          <w:rtl/>
        </w:rPr>
      </w:pPr>
      <w:r w:rsidRPr="001D7061">
        <w:rPr>
          <w:rFonts w:cs="Simplified Arabic"/>
          <w:sz w:val="20"/>
          <w:szCs w:val="20"/>
          <w:rtl/>
        </w:rPr>
        <w:t>جدول4: اختبار كاي اسكوير لدور تحسين التواصل بين الفرق المشاركة لتسهيل تنفيذ مشاريع التحول الرقمي في المملكة السعودية</w:t>
      </w:r>
    </w:p>
    <w:p w14:paraId="10C8B4A3" w14:textId="77777777" w:rsidR="001F06F8" w:rsidRPr="001C4902" w:rsidRDefault="001F06F8" w:rsidP="001C4902">
      <w:pPr>
        <w:spacing w:after="0" w:line="360" w:lineRule="auto"/>
        <w:ind w:right="57"/>
        <w:jc w:val="both"/>
        <w:rPr>
          <w:rFonts w:cs="Simplified Arabic"/>
          <w:b/>
          <w:bCs/>
          <w:sz w:val="20"/>
          <w:szCs w:val="20"/>
          <w:rtl/>
          <w:lang w:bidi="ar-EG"/>
        </w:rPr>
      </w:pPr>
    </w:p>
    <w:p w14:paraId="6F5E5A19" w14:textId="015FB7C1" w:rsidR="001C4902" w:rsidRPr="001C4902" w:rsidRDefault="001C4902" w:rsidP="001C4902">
      <w:pPr>
        <w:spacing w:after="0" w:line="360" w:lineRule="auto"/>
        <w:ind w:right="57"/>
        <w:jc w:val="both"/>
        <w:rPr>
          <w:rFonts w:cs="Simplified Arabic"/>
          <w:b/>
          <w:bCs/>
          <w:sz w:val="20"/>
          <w:szCs w:val="20"/>
          <w:rtl/>
          <w:lang w:bidi="ar-EG"/>
        </w:rPr>
      </w:pPr>
      <w:r w:rsidRPr="001F06F8">
        <w:rPr>
          <w:rFonts w:ascii="Times New Roman" w:hAnsi="Times New Roman" w:cs="Times New Roman"/>
          <w:b/>
          <w:bCs/>
          <w:noProof/>
          <w:sz w:val="20"/>
          <w:szCs w:val="20"/>
        </w:rPr>
        <w:drawing>
          <wp:inline distT="0" distB="0" distL="0" distR="0" wp14:anchorId="586DD15C" wp14:editId="121D3C59">
            <wp:extent cx="6057900" cy="320992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1B36A3F" w14:textId="77777777" w:rsidR="001C4902" w:rsidRPr="001D7061" w:rsidRDefault="001C4902" w:rsidP="001D7061">
      <w:pPr>
        <w:spacing w:after="0" w:line="360" w:lineRule="auto"/>
        <w:ind w:left="360" w:right="57"/>
        <w:jc w:val="both"/>
        <w:rPr>
          <w:rFonts w:cs="Simplified Arabic"/>
          <w:sz w:val="20"/>
          <w:szCs w:val="20"/>
          <w:rtl/>
        </w:rPr>
      </w:pPr>
      <w:r w:rsidRPr="001D7061">
        <w:rPr>
          <w:rFonts w:cs="Simplified Arabic"/>
          <w:sz w:val="20"/>
          <w:szCs w:val="20"/>
          <w:rtl/>
        </w:rPr>
        <w:lastRenderedPageBreak/>
        <w:t>رسم توضيحي 2:</w:t>
      </w:r>
    </w:p>
    <w:p w14:paraId="40D84923" w14:textId="77777777" w:rsidR="00533CB6" w:rsidRPr="001D7061" w:rsidRDefault="00533CB6" w:rsidP="001D7061">
      <w:pPr>
        <w:spacing w:after="0" w:line="360" w:lineRule="auto"/>
        <w:ind w:left="360" w:right="57"/>
        <w:jc w:val="both"/>
        <w:rPr>
          <w:rFonts w:cs="Simplified Arabic"/>
          <w:sz w:val="20"/>
          <w:szCs w:val="20"/>
        </w:rPr>
      </w:pPr>
      <w:r w:rsidRPr="001D7061">
        <w:rPr>
          <w:rFonts w:cs="Simplified Arabic"/>
          <w:sz w:val="20"/>
          <w:szCs w:val="20"/>
          <w:rtl/>
        </w:rPr>
        <w:t>المقاييس المتماثلة في تحليل العلاقة لدور تحسين التواصل من الفرق المشاركة لتسهيل تنفيذ مشاريع التحول الرقمي في المملكة العربية السعودية</w:t>
      </w:r>
    </w:p>
    <w:p w14:paraId="447A88A6" w14:textId="77777777" w:rsidR="00533CB6" w:rsidRPr="001D7061" w:rsidRDefault="00533CB6" w:rsidP="001D7061">
      <w:pPr>
        <w:pStyle w:val="a3"/>
        <w:numPr>
          <w:ilvl w:val="0"/>
          <w:numId w:val="13"/>
        </w:numPr>
        <w:bidi/>
        <w:spacing w:after="0" w:line="360" w:lineRule="auto"/>
        <w:ind w:left="717" w:right="57"/>
        <w:jc w:val="both"/>
        <w:rPr>
          <w:rFonts w:cs="Simplified Arabic"/>
          <w:sz w:val="20"/>
          <w:szCs w:val="20"/>
          <w:rtl/>
        </w:rPr>
      </w:pPr>
      <w:r w:rsidRPr="001D7061">
        <w:rPr>
          <w:rFonts w:cs="Simplified Arabic"/>
          <w:sz w:val="20"/>
          <w:szCs w:val="20"/>
          <w:rtl/>
        </w:rPr>
        <w:t>دور تحسين جودة النتائج النهائية لتسهيل تنفيذ مشاريع التحول الرقمي في المملكة العربية السعودية</w:t>
      </w:r>
    </w:p>
    <w:p w14:paraId="2BD92657" w14:textId="77777777" w:rsidR="00533CB6" w:rsidRPr="001D7061" w:rsidRDefault="00533CB6" w:rsidP="001D7061">
      <w:pPr>
        <w:spacing w:after="0" w:line="360" w:lineRule="auto"/>
        <w:ind w:left="360" w:right="57"/>
        <w:jc w:val="both"/>
        <w:rPr>
          <w:rFonts w:cs="Simplified Arabic"/>
          <w:sz w:val="20"/>
          <w:szCs w:val="20"/>
        </w:rPr>
      </w:pPr>
      <w:r w:rsidRPr="001D7061">
        <w:rPr>
          <w:rFonts w:cs="Simplified Arabic"/>
          <w:sz w:val="20"/>
          <w:szCs w:val="20"/>
          <w:rtl/>
        </w:rPr>
        <w:t>أظهرت النتائج أن درجة الحرية المتعلقة بدور تحسين جودة النتائج النهائية بلغت ٤، مما يشير إلى وجود ارتباط قوي وواضح بين استخدام هذه التقنيات والجودة النهائية للمخرجات درجة الحرية هذه تعكس أن العينة المدروسة كافية لفهم العلاقة بين المتغيرات بشكل موثوق، مع تشتت منخفض في البيانات، مما يعزز من دقة النتائج وموثوقيتها. إن التشتت المنخفض يعني أن تأثير تقنيات إدارة المشاريع على تحسين الجودة كان متجانسا عبر المشاريع المختلفة، مما يدل على أن هذه التقنيات تلعب دورا حاسما في تنظيم العمليات وتنسيق الجهود وتحقيق نتائج دقيقة وموحدة. هذا التماسك في البيانات يعزز من الثقة بأن النتائج ليست مجرد مصادفة، بل هي نتيجة مباشرة لتطبيق منهجيات إدارة المشاريع بشكل صحيح، مما يسهم في تحقيق أهداف التحول الرقمي بكفاءة وفعالية</w:t>
      </w:r>
    </w:p>
    <w:tbl>
      <w:tblPr>
        <w:tblStyle w:val="a4"/>
        <w:tblW w:w="0" w:type="auto"/>
        <w:tblLook w:val="04A0" w:firstRow="1" w:lastRow="0" w:firstColumn="1" w:lastColumn="0" w:noHBand="0" w:noVBand="1"/>
      </w:tblPr>
      <w:tblGrid>
        <w:gridCol w:w="2907"/>
        <w:gridCol w:w="1555"/>
        <w:gridCol w:w="747"/>
        <w:gridCol w:w="3614"/>
      </w:tblGrid>
      <w:tr w:rsidR="00533CB6" w:rsidRPr="00533CB6" w14:paraId="6D4859AD" w14:textId="77777777" w:rsidTr="00277E8D">
        <w:tc>
          <w:tcPr>
            <w:tcW w:w="8823" w:type="dxa"/>
            <w:gridSpan w:val="4"/>
            <w:tcBorders>
              <w:top w:val="single" w:sz="4" w:space="0" w:color="auto"/>
              <w:left w:val="single" w:sz="4" w:space="0" w:color="auto"/>
              <w:bottom w:val="single" w:sz="4" w:space="0" w:color="auto"/>
              <w:right w:val="single" w:sz="4" w:space="0" w:color="auto"/>
            </w:tcBorders>
            <w:hideMark/>
          </w:tcPr>
          <w:p w14:paraId="6387D6CD" w14:textId="77777777" w:rsidR="00533CB6" w:rsidRPr="00533CB6" w:rsidRDefault="00533CB6" w:rsidP="00533CB6">
            <w:pPr>
              <w:spacing w:line="360" w:lineRule="auto"/>
              <w:ind w:right="57"/>
              <w:jc w:val="center"/>
              <w:rPr>
                <w:rFonts w:ascii="Times New Roman" w:hAnsi="Times New Roman" w:cs="Times New Roman"/>
                <w:b/>
                <w:bCs/>
                <w:sz w:val="20"/>
                <w:szCs w:val="20"/>
                <w:rtl/>
                <w:lang w:bidi="ar-EG"/>
              </w:rPr>
            </w:pPr>
            <w:r w:rsidRPr="00533CB6">
              <w:rPr>
                <w:rFonts w:ascii="Times New Roman" w:hAnsi="Times New Roman" w:cs="Times New Roman"/>
                <w:b/>
                <w:bCs/>
                <w:sz w:val="20"/>
                <w:szCs w:val="20"/>
              </w:rPr>
              <w:t>Chi-Square Tests</w:t>
            </w:r>
          </w:p>
        </w:tc>
      </w:tr>
      <w:tr w:rsidR="00533CB6" w:rsidRPr="00533CB6" w14:paraId="67E40A93" w14:textId="77777777" w:rsidTr="00277E8D">
        <w:tc>
          <w:tcPr>
            <w:tcW w:w="2907" w:type="dxa"/>
            <w:tcBorders>
              <w:top w:val="single" w:sz="4" w:space="0" w:color="auto"/>
              <w:left w:val="single" w:sz="4" w:space="0" w:color="auto"/>
              <w:bottom w:val="single" w:sz="4" w:space="0" w:color="auto"/>
              <w:right w:val="single" w:sz="4" w:space="0" w:color="auto"/>
            </w:tcBorders>
          </w:tcPr>
          <w:p w14:paraId="0BA52E92" w14:textId="77777777" w:rsidR="00533CB6" w:rsidRPr="00533CB6" w:rsidRDefault="00533CB6" w:rsidP="00533CB6">
            <w:pPr>
              <w:spacing w:line="360" w:lineRule="auto"/>
              <w:ind w:right="57"/>
              <w:jc w:val="center"/>
              <w:rPr>
                <w:rFonts w:ascii="Times New Roman" w:hAnsi="Times New Roman" w:cs="Times New Roman"/>
                <w:b/>
                <w:bCs/>
                <w:sz w:val="20"/>
                <w:szCs w:val="20"/>
              </w:rPr>
            </w:pPr>
          </w:p>
        </w:tc>
        <w:tc>
          <w:tcPr>
            <w:tcW w:w="1555" w:type="dxa"/>
            <w:tcBorders>
              <w:top w:val="single" w:sz="4" w:space="0" w:color="auto"/>
              <w:left w:val="single" w:sz="4" w:space="0" w:color="auto"/>
              <w:bottom w:val="single" w:sz="4" w:space="0" w:color="auto"/>
              <w:right w:val="single" w:sz="4" w:space="0" w:color="auto"/>
            </w:tcBorders>
            <w:hideMark/>
          </w:tcPr>
          <w:p w14:paraId="5AF86018" w14:textId="77777777"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Value</w:t>
            </w:r>
          </w:p>
        </w:tc>
        <w:tc>
          <w:tcPr>
            <w:tcW w:w="747" w:type="dxa"/>
            <w:tcBorders>
              <w:top w:val="single" w:sz="4" w:space="0" w:color="auto"/>
              <w:left w:val="single" w:sz="4" w:space="0" w:color="auto"/>
              <w:bottom w:val="single" w:sz="4" w:space="0" w:color="auto"/>
              <w:right w:val="single" w:sz="4" w:space="0" w:color="auto"/>
            </w:tcBorders>
            <w:hideMark/>
          </w:tcPr>
          <w:p w14:paraId="058B5662" w14:textId="77777777"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df</w:t>
            </w:r>
          </w:p>
        </w:tc>
        <w:tc>
          <w:tcPr>
            <w:tcW w:w="3614" w:type="dxa"/>
            <w:tcBorders>
              <w:top w:val="single" w:sz="4" w:space="0" w:color="auto"/>
              <w:left w:val="single" w:sz="4" w:space="0" w:color="auto"/>
              <w:bottom w:val="single" w:sz="4" w:space="0" w:color="auto"/>
              <w:right w:val="single" w:sz="4" w:space="0" w:color="auto"/>
            </w:tcBorders>
            <w:hideMark/>
          </w:tcPr>
          <w:p w14:paraId="4D7DA306" w14:textId="77777777"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Asymptotic Significance (2-sides)</w:t>
            </w:r>
          </w:p>
        </w:tc>
      </w:tr>
      <w:tr w:rsidR="00533CB6" w:rsidRPr="00533CB6" w14:paraId="6F778736" w14:textId="77777777" w:rsidTr="00277E8D">
        <w:tc>
          <w:tcPr>
            <w:tcW w:w="2907" w:type="dxa"/>
            <w:tcBorders>
              <w:top w:val="single" w:sz="4" w:space="0" w:color="auto"/>
              <w:left w:val="single" w:sz="4" w:space="0" w:color="auto"/>
              <w:bottom w:val="single" w:sz="4" w:space="0" w:color="auto"/>
              <w:right w:val="single" w:sz="4" w:space="0" w:color="auto"/>
            </w:tcBorders>
            <w:hideMark/>
          </w:tcPr>
          <w:p w14:paraId="32768ABC" w14:textId="77777777"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Pearson Chi-Square</w:t>
            </w:r>
          </w:p>
        </w:tc>
        <w:tc>
          <w:tcPr>
            <w:tcW w:w="1555" w:type="dxa"/>
            <w:tcBorders>
              <w:top w:val="single" w:sz="4" w:space="0" w:color="auto"/>
              <w:left w:val="single" w:sz="4" w:space="0" w:color="auto"/>
              <w:bottom w:val="single" w:sz="4" w:space="0" w:color="auto"/>
              <w:right w:val="single" w:sz="4" w:space="0" w:color="auto"/>
            </w:tcBorders>
            <w:hideMark/>
          </w:tcPr>
          <w:p w14:paraId="08B52644" w14:textId="77777777"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12.301°</w:t>
            </w:r>
          </w:p>
        </w:tc>
        <w:tc>
          <w:tcPr>
            <w:tcW w:w="747" w:type="dxa"/>
            <w:tcBorders>
              <w:top w:val="single" w:sz="4" w:space="0" w:color="auto"/>
              <w:left w:val="single" w:sz="4" w:space="0" w:color="auto"/>
              <w:bottom w:val="single" w:sz="4" w:space="0" w:color="auto"/>
              <w:right w:val="single" w:sz="4" w:space="0" w:color="auto"/>
            </w:tcBorders>
          </w:tcPr>
          <w:p w14:paraId="2889BB9F" w14:textId="77777777" w:rsidR="00533CB6" w:rsidRPr="00533CB6" w:rsidRDefault="00533CB6" w:rsidP="00533CB6">
            <w:pPr>
              <w:spacing w:line="360" w:lineRule="auto"/>
              <w:ind w:right="57"/>
              <w:jc w:val="center"/>
              <w:rPr>
                <w:rFonts w:ascii="Times New Roman" w:hAnsi="Times New Roman" w:cs="Times New Roman"/>
                <w:b/>
                <w:bCs/>
                <w:sz w:val="20"/>
                <w:szCs w:val="20"/>
              </w:rPr>
            </w:pPr>
          </w:p>
        </w:tc>
        <w:tc>
          <w:tcPr>
            <w:tcW w:w="3614" w:type="dxa"/>
            <w:tcBorders>
              <w:top w:val="single" w:sz="4" w:space="0" w:color="auto"/>
              <w:left w:val="single" w:sz="4" w:space="0" w:color="auto"/>
              <w:bottom w:val="single" w:sz="4" w:space="0" w:color="auto"/>
              <w:right w:val="single" w:sz="4" w:space="0" w:color="auto"/>
            </w:tcBorders>
            <w:hideMark/>
          </w:tcPr>
          <w:p w14:paraId="46EF9016" w14:textId="77777777"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.723</w:t>
            </w:r>
          </w:p>
        </w:tc>
      </w:tr>
      <w:tr w:rsidR="00533CB6" w:rsidRPr="00533CB6" w14:paraId="1887B9F9" w14:textId="77777777" w:rsidTr="00277E8D">
        <w:tc>
          <w:tcPr>
            <w:tcW w:w="2907" w:type="dxa"/>
            <w:tcBorders>
              <w:top w:val="single" w:sz="4" w:space="0" w:color="auto"/>
              <w:left w:val="single" w:sz="4" w:space="0" w:color="auto"/>
              <w:bottom w:val="single" w:sz="4" w:space="0" w:color="auto"/>
              <w:right w:val="single" w:sz="4" w:space="0" w:color="auto"/>
            </w:tcBorders>
            <w:hideMark/>
          </w:tcPr>
          <w:p w14:paraId="578B200C" w14:textId="77777777"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Likelihood ratio</w:t>
            </w:r>
          </w:p>
        </w:tc>
        <w:tc>
          <w:tcPr>
            <w:tcW w:w="1555" w:type="dxa"/>
            <w:tcBorders>
              <w:top w:val="single" w:sz="4" w:space="0" w:color="auto"/>
              <w:left w:val="single" w:sz="4" w:space="0" w:color="auto"/>
              <w:bottom w:val="single" w:sz="4" w:space="0" w:color="auto"/>
              <w:right w:val="single" w:sz="4" w:space="0" w:color="auto"/>
            </w:tcBorders>
            <w:hideMark/>
          </w:tcPr>
          <w:p w14:paraId="0F5948E6" w14:textId="77777777"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12.866</w:t>
            </w:r>
          </w:p>
        </w:tc>
        <w:tc>
          <w:tcPr>
            <w:tcW w:w="747" w:type="dxa"/>
            <w:tcBorders>
              <w:top w:val="single" w:sz="4" w:space="0" w:color="auto"/>
              <w:left w:val="single" w:sz="4" w:space="0" w:color="auto"/>
              <w:bottom w:val="single" w:sz="4" w:space="0" w:color="auto"/>
              <w:right w:val="single" w:sz="4" w:space="0" w:color="auto"/>
            </w:tcBorders>
          </w:tcPr>
          <w:p w14:paraId="6F4E5F8A" w14:textId="77777777" w:rsidR="00533CB6" w:rsidRPr="00533CB6" w:rsidRDefault="00533CB6" w:rsidP="00533CB6">
            <w:pPr>
              <w:spacing w:line="360" w:lineRule="auto"/>
              <w:ind w:right="57"/>
              <w:jc w:val="center"/>
              <w:rPr>
                <w:rFonts w:ascii="Times New Roman" w:hAnsi="Times New Roman" w:cs="Times New Roman"/>
                <w:b/>
                <w:bCs/>
                <w:sz w:val="20"/>
                <w:szCs w:val="20"/>
              </w:rPr>
            </w:pPr>
          </w:p>
        </w:tc>
        <w:tc>
          <w:tcPr>
            <w:tcW w:w="3614" w:type="dxa"/>
            <w:tcBorders>
              <w:top w:val="single" w:sz="4" w:space="0" w:color="auto"/>
              <w:left w:val="single" w:sz="4" w:space="0" w:color="auto"/>
              <w:bottom w:val="single" w:sz="4" w:space="0" w:color="auto"/>
              <w:right w:val="single" w:sz="4" w:space="0" w:color="auto"/>
            </w:tcBorders>
            <w:hideMark/>
          </w:tcPr>
          <w:p w14:paraId="2CB435FB" w14:textId="77777777"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.683</w:t>
            </w:r>
          </w:p>
        </w:tc>
      </w:tr>
      <w:tr w:rsidR="00533CB6" w:rsidRPr="00533CB6" w14:paraId="329C8621" w14:textId="77777777" w:rsidTr="00277E8D">
        <w:tc>
          <w:tcPr>
            <w:tcW w:w="2907" w:type="dxa"/>
            <w:tcBorders>
              <w:top w:val="single" w:sz="4" w:space="0" w:color="auto"/>
              <w:left w:val="single" w:sz="4" w:space="0" w:color="auto"/>
              <w:bottom w:val="single" w:sz="4" w:space="0" w:color="auto"/>
              <w:right w:val="single" w:sz="4" w:space="0" w:color="auto"/>
            </w:tcBorders>
            <w:hideMark/>
          </w:tcPr>
          <w:p w14:paraId="29F64C7E" w14:textId="77777777"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Linear-by-linear Association</w:t>
            </w:r>
          </w:p>
        </w:tc>
        <w:tc>
          <w:tcPr>
            <w:tcW w:w="1555" w:type="dxa"/>
            <w:tcBorders>
              <w:top w:val="single" w:sz="4" w:space="0" w:color="auto"/>
              <w:left w:val="single" w:sz="4" w:space="0" w:color="auto"/>
              <w:bottom w:val="single" w:sz="4" w:space="0" w:color="auto"/>
              <w:right w:val="single" w:sz="4" w:space="0" w:color="auto"/>
            </w:tcBorders>
            <w:hideMark/>
          </w:tcPr>
          <w:p w14:paraId="68E138BD" w14:textId="77777777"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.025</w:t>
            </w:r>
          </w:p>
        </w:tc>
        <w:tc>
          <w:tcPr>
            <w:tcW w:w="747" w:type="dxa"/>
            <w:tcBorders>
              <w:top w:val="single" w:sz="4" w:space="0" w:color="auto"/>
              <w:left w:val="single" w:sz="4" w:space="0" w:color="auto"/>
              <w:bottom w:val="single" w:sz="4" w:space="0" w:color="auto"/>
              <w:right w:val="single" w:sz="4" w:space="0" w:color="auto"/>
            </w:tcBorders>
          </w:tcPr>
          <w:p w14:paraId="234AA8FE" w14:textId="77777777" w:rsidR="00533CB6" w:rsidRPr="00533CB6" w:rsidRDefault="00533CB6" w:rsidP="00533CB6">
            <w:pPr>
              <w:spacing w:line="360" w:lineRule="auto"/>
              <w:ind w:right="57"/>
              <w:jc w:val="center"/>
              <w:rPr>
                <w:rFonts w:ascii="Times New Roman" w:hAnsi="Times New Roman" w:cs="Times New Roman"/>
                <w:b/>
                <w:bCs/>
                <w:sz w:val="20"/>
                <w:szCs w:val="20"/>
              </w:rPr>
            </w:pPr>
          </w:p>
        </w:tc>
        <w:tc>
          <w:tcPr>
            <w:tcW w:w="3614" w:type="dxa"/>
            <w:tcBorders>
              <w:top w:val="single" w:sz="4" w:space="0" w:color="auto"/>
              <w:left w:val="single" w:sz="4" w:space="0" w:color="auto"/>
              <w:bottom w:val="single" w:sz="4" w:space="0" w:color="auto"/>
              <w:right w:val="single" w:sz="4" w:space="0" w:color="auto"/>
            </w:tcBorders>
            <w:hideMark/>
          </w:tcPr>
          <w:p w14:paraId="0241D532" w14:textId="77777777"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.874</w:t>
            </w:r>
          </w:p>
        </w:tc>
      </w:tr>
      <w:tr w:rsidR="00533CB6" w:rsidRPr="00533CB6" w14:paraId="3D46AFB5" w14:textId="77777777" w:rsidTr="00277E8D">
        <w:tc>
          <w:tcPr>
            <w:tcW w:w="2907" w:type="dxa"/>
            <w:tcBorders>
              <w:top w:val="single" w:sz="4" w:space="0" w:color="auto"/>
              <w:left w:val="single" w:sz="4" w:space="0" w:color="auto"/>
              <w:bottom w:val="single" w:sz="4" w:space="0" w:color="auto"/>
              <w:right w:val="single" w:sz="4" w:space="0" w:color="auto"/>
            </w:tcBorders>
            <w:hideMark/>
          </w:tcPr>
          <w:p w14:paraId="39D264DA" w14:textId="226A1372"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N of Valid Cases</w:t>
            </w:r>
          </w:p>
        </w:tc>
        <w:tc>
          <w:tcPr>
            <w:tcW w:w="1555" w:type="dxa"/>
            <w:tcBorders>
              <w:top w:val="single" w:sz="4" w:space="0" w:color="auto"/>
              <w:left w:val="single" w:sz="4" w:space="0" w:color="auto"/>
              <w:bottom w:val="single" w:sz="4" w:space="0" w:color="auto"/>
              <w:right w:val="single" w:sz="4" w:space="0" w:color="auto"/>
            </w:tcBorders>
            <w:hideMark/>
          </w:tcPr>
          <w:p w14:paraId="5773C6E7" w14:textId="77777777" w:rsidR="00533CB6" w:rsidRPr="00533CB6" w:rsidRDefault="00533CB6" w:rsidP="00533CB6">
            <w:pPr>
              <w:spacing w:line="360" w:lineRule="auto"/>
              <w:ind w:right="57"/>
              <w:jc w:val="center"/>
              <w:rPr>
                <w:rFonts w:ascii="Times New Roman" w:hAnsi="Times New Roman" w:cs="Times New Roman"/>
                <w:b/>
                <w:bCs/>
                <w:sz w:val="20"/>
                <w:szCs w:val="20"/>
              </w:rPr>
            </w:pPr>
            <w:r w:rsidRPr="00533CB6">
              <w:rPr>
                <w:rFonts w:ascii="Times New Roman" w:hAnsi="Times New Roman" w:cs="Times New Roman"/>
                <w:b/>
                <w:bCs/>
                <w:sz w:val="20"/>
                <w:szCs w:val="20"/>
              </w:rPr>
              <w:t>161</w:t>
            </w:r>
          </w:p>
        </w:tc>
        <w:tc>
          <w:tcPr>
            <w:tcW w:w="747" w:type="dxa"/>
            <w:tcBorders>
              <w:top w:val="single" w:sz="4" w:space="0" w:color="auto"/>
              <w:left w:val="single" w:sz="4" w:space="0" w:color="auto"/>
              <w:bottom w:val="single" w:sz="4" w:space="0" w:color="auto"/>
              <w:right w:val="single" w:sz="4" w:space="0" w:color="auto"/>
            </w:tcBorders>
          </w:tcPr>
          <w:p w14:paraId="0FA25F3E" w14:textId="77777777" w:rsidR="00533CB6" w:rsidRPr="00533CB6" w:rsidRDefault="00533CB6" w:rsidP="00533CB6">
            <w:pPr>
              <w:spacing w:line="360" w:lineRule="auto"/>
              <w:ind w:right="57"/>
              <w:jc w:val="center"/>
              <w:rPr>
                <w:rFonts w:ascii="Times New Roman" w:hAnsi="Times New Roman" w:cs="Times New Roman"/>
                <w:b/>
                <w:bCs/>
                <w:sz w:val="20"/>
                <w:szCs w:val="20"/>
              </w:rPr>
            </w:pPr>
          </w:p>
        </w:tc>
        <w:tc>
          <w:tcPr>
            <w:tcW w:w="3614" w:type="dxa"/>
            <w:tcBorders>
              <w:top w:val="single" w:sz="4" w:space="0" w:color="auto"/>
              <w:left w:val="single" w:sz="4" w:space="0" w:color="auto"/>
              <w:bottom w:val="single" w:sz="4" w:space="0" w:color="auto"/>
              <w:right w:val="single" w:sz="4" w:space="0" w:color="auto"/>
            </w:tcBorders>
          </w:tcPr>
          <w:p w14:paraId="632C8066" w14:textId="77777777" w:rsidR="00533CB6" w:rsidRPr="00533CB6" w:rsidRDefault="00533CB6" w:rsidP="00533CB6">
            <w:pPr>
              <w:spacing w:line="360" w:lineRule="auto"/>
              <w:ind w:right="57"/>
              <w:jc w:val="center"/>
              <w:rPr>
                <w:rFonts w:ascii="Times New Roman" w:hAnsi="Times New Roman" w:cs="Times New Roman"/>
                <w:b/>
                <w:bCs/>
                <w:sz w:val="20"/>
                <w:szCs w:val="20"/>
              </w:rPr>
            </w:pPr>
          </w:p>
        </w:tc>
      </w:tr>
    </w:tbl>
    <w:p w14:paraId="5BCF86BF" w14:textId="77777777" w:rsidR="00533CB6" w:rsidRPr="001D7061" w:rsidRDefault="00533CB6" w:rsidP="001D7061">
      <w:pPr>
        <w:spacing w:after="0" w:line="360" w:lineRule="auto"/>
        <w:ind w:left="360" w:right="57"/>
        <w:jc w:val="both"/>
        <w:rPr>
          <w:rFonts w:cs="Simplified Arabic"/>
          <w:sz w:val="20"/>
          <w:szCs w:val="20"/>
        </w:rPr>
      </w:pPr>
      <w:r w:rsidRPr="001D7061">
        <w:rPr>
          <w:rFonts w:cs="Simplified Arabic"/>
          <w:sz w:val="20"/>
          <w:szCs w:val="20"/>
          <w:rtl/>
        </w:rPr>
        <w:t xml:space="preserve">جدول5: اختبار كاي اسكوير لدور تحسين جودة النتائج النهائية لتسهيل تنفيذ مشاريع التحول الرقمي في المملكة العربية السعودية    </w:t>
      </w:r>
    </w:p>
    <w:p w14:paraId="4C2C7036" w14:textId="12107FF0" w:rsidR="00533CB6" w:rsidRPr="001D7061" w:rsidRDefault="00533CB6" w:rsidP="001D7061">
      <w:pPr>
        <w:spacing w:after="0" w:line="360" w:lineRule="auto"/>
        <w:ind w:left="360" w:right="57"/>
        <w:jc w:val="both"/>
        <w:rPr>
          <w:rFonts w:cs="Simplified Arabic"/>
          <w:sz w:val="20"/>
          <w:szCs w:val="20"/>
          <w:rtl/>
        </w:rPr>
      </w:pPr>
      <w:r w:rsidRPr="001D7061">
        <w:rPr>
          <w:rFonts w:ascii="Times New Roman" w:hAnsi="Times New Roman" w:cs="Times New Roman"/>
          <w:b/>
          <w:bCs/>
          <w:noProof/>
          <w:sz w:val="20"/>
          <w:szCs w:val="20"/>
          <w:rtl/>
        </w:rPr>
        <w:drawing>
          <wp:anchor distT="0" distB="0" distL="114300" distR="114300" simplePos="0" relativeHeight="251659264" behindDoc="0" locked="0" layoutInCell="1" allowOverlap="1" wp14:anchorId="66B82109" wp14:editId="7A428356">
            <wp:simplePos x="0" y="0"/>
            <wp:positionH relativeFrom="column">
              <wp:align>right</wp:align>
            </wp:positionH>
            <wp:positionV relativeFrom="paragraph">
              <wp:align>top</wp:align>
            </wp:positionV>
            <wp:extent cx="6071870" cy="3212465"/>
            <wp:effectExtent l="0" t="0" r="5080" b="6985"/>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Pr="001D7061">
        <w:rPr>
          <w:rFonts w:cs="Simplified Arabic"/>
          <w:sz w:val="20"/>
          <w:szCs w:val="20"/>
          <w:rtl/>
        </w:rPr>
        <w:t xml:space="preserve">رسم توضيحي3: </w:t>
      </w:r>
    </w:p>
    <w:p w14:paraId="6A89E4BE" w14:textId="281F19C5" w:rsidR="00533CB6" w:rsidRPr="00533CB6" w:rsidRDefault="00533CB6" w:rsidP="001D7061">
      <w:pPr>
        <w:spacing w:after="0" w:line="360" w:lineRule="auto"/>
        <w:ind w:left="360" w:right="57"/>
        <w:jc w:val="both"/>
        <w:rPr>
          <w:rFonts w:cs="Simplified Arabic"/>
          <w:b/>
          <w:bCs/>
          <w:sz w:val="20"/>
          <w:szCs w:val="20"/>
          <w:rtl/>
          <w:lang w:bidi="ar-EG"/>
        </w:rPr>
      </w:pPr>
      <w:r w:rsidRPr="001D7061">
        <w:rPr>
          <w:rFonts w:cs="Simplified Arabic"/>
          <w:sz w:val="20"/>
          <w:szCs w:val="20"/>
          <w:rtl/>
        </w:rPr>
        <w:t>المقاييس المتماثلة في تحليل العلاقة لدور تحسين جودة النتائج النهائية لتسهيل تنفيذ مشاريع التحول الرقمي في المملكة العربية السعودية</w:t>
      </w:r>
    </w:p>
    <w:p w14:paraId="47194AC1" w14:textId="77777777" w:rsidR="00533CB6" w:rsidRPr="001D7061" w:rsidRDefault="00533CB6" w:rsidP="00533CB6">
      <w:pPr>
        <w:numPr>
          <w:ilvl w:val="0"/>
          <w:numId w:val="18"/>
        </w:numPr>
        <w:spacing w:after="0" w:line="360" w:lineRule="auto"/>
        <w:ind w:right="57"/>
        <w:jc w:val="both"/>
        <w:rPr>
          <w:rFonts w:cs="Simplified Arabic"/>
          <w:sz w:val="20"/>
          <w:szCs w:val="20"/>
          <w:rtl/>
        </w:rPr>
      </w:pPr>
      <w:r w:rsidRPr="001D7061">
        <w:rPr>
          <w:rFonts w:cs="Simplified Arabic"/>
          <w:sz w:val="20"/>
          <w:szCs w:val="20"/>
          <w:rtl/>
        </w:rPr>
        <w:lastRenderedPageBreak/>
        <w:t>دور تحسين التخطيط الاستراتيجي لتسهيل تنفيذ مشاريع التحول الرقمي في المملكة العربية السعودية أظهرت النتائج أن درجة الحرية المتعلقة بتحسين التخطيط الاستراتيجي تساوي ٣، مما يشير إلى وجود علاقة متوسطة القوة بين استخدام هذه التقنيات وقدرتها على تحسين التخطيط الاستراتيجي في تنفيذ مشاريع التحول الرقمي درجة الحرية ٣ تعكس وجود مجموعة محدودة من العوامل المدروسة، ما يعني أن البيانات قد لا تغطي جميع الأبعاد الممكنة لهذا الترابط هذا يشير إلى أن التخطيط الاستراتيجي لا يعتمد بالكامل على تقنيات إدارة المشاريع، حيث يمكن أن تكون هناك عوامل أخرى مؤثرة مثل المهارات التنظيمية والخبرات البشرية أو العوامل الاقتصادية والثقافية المحيطة بالمشاريع التشتت المعتدل الذي تعكسه درجة الحرية هذه يعني أن تأثير تقنيات إدارة المشاريع على التخطيط الاستراتيجي يختلف بين المشاريع، ربما بسبب التفاوت في كيفية تطبيق هذه التقنيات أو السياقات المختلفة التي تعمل فيها تعكس هذه النتائج أهمية النظر إلى التخطيط الاستراتيجي كعامل رئيسي في نجاح مشاريع التحول الرقمي، مع التأكيد على الحاجة إلى نهج شامل يأخذ في الاعتبار العديد من الجوانب المؤثرة لتحقيق نتائج أفضل وأكثر اتساقا.</w:t>
      </w:r>
    </w:p>
    <w:tbl>
      <w:tblPr>
        <w:tblStyle w:val="a4"/>
        <w:tblW w:w="0" w:type="auto"/>
        <w:tblLook w:val="04A0" w:firstRow="1" w:lastRow="0" w:firstColumn="1" w:lastColumn="0" w:noHBand="0" w:noVBand="1"/>
      </w:tblPr>
      <w:tblGrid>
        <w:gridCol w:w="3177"/>
        <w:gridCol w:w="1289"/>
        <w:gridCol w:w="1015"/>
        <w:gridCol w:w="3342"/>
      </w:tblGrid>
      <w:tr w:rsidR="001D7061" w14:paraId="0FD02E31" w14:textId="77777777" w:rsidTr="001D7061">
        <w:tc>
          <w:tcPr>
            <w:tcW w:w="10457" w:type="dxa"/>
            <w:gridSpan w:val="4"/>
            <w:tcBorders>
              <w:top w:val="single" w:sz="4" w:space="0" w:color="auto"/>
              <w:left w:val="single" w:sz="4" w:space="0" w:color="auto"/>
              <w:bottom w:val="single" w:sz="4" w:space="0" w:color="auto"/>
              <w:right w:val="single" w:sz="4" w:space="0" w:color="auto"/>
            </w:tcBorders>
            <w:hideMark/>
          </w:tcPr>
          <w:p w14:paraId="534B6E38" w14:textId="77777777" w:rsidR="001D7061" w:rsidRPr="001D7061" w:rsidRDefault="001D7061" w:rsidP="001D7061">
            <w:pPr>
              <w:tabs>
                <w:tab w:val="left" w:pos="1635"/>
              </w:tabs>
              <w:bidi w:val="0"/>
              <w:spacing w:after="360" w:line="300" w:lineRule="auto"/>
              <w:jc w:val="center"/>
              <w:rPr>
                <w:rFonts w:ascii="Times New Roman" w:eastAsiaTheme="minorHAnsi" w:hAnsi="Times New Roman" w:cs="Times New Roman"/>
                <w:b/>
                <w:bCs/>
                <w:color w:val="auto"/>
                <w:sz w:val="20"/>
                <w:szCs w:val="20"/>
                <w:lang w:bidi="ar-EG"/>
              </w:rPr>
            </w:pPr>
            <w:r w:rsidRPr="001D7061">
              <w:rPr>
                <w:rFonts w:ascii="Times New Roman" w:hAnsi="Times New Roman" w:cs="Times New Roman"/>
                <w:b/>
                <w:bCs/>
                <w:sz w:val="20"/>
                <w:szCs w:val="20"/>
                <w:lang w:bidi="ar-EG"/>
              </w:rPr>
              <w:t>Chi-Square Tests</w:t>
            </w:r>
          </w:p>
        </w:tc>
      </w:tr>
      <w:tr w:rsidR="001D7061" w14:paraId="2E6BE014" w14:textId="77777777" w:rsidTr="001D7061">
        <w:tc>
          <w:tcPr>
            <w:tcW w:w="3797" w:type="dxa"/>
            <w:tcBorders>
              <w:top w:val="single" w:sz="4" w:space="0" w:color="auto"/>
              <w:left w:val="single" w:sz="4" w:space="0" w:color="auto"/>
              <w:bottom w:val="single" w:sz="4" w:space="0" w:color="auto"/>
              <w:right w:val="single" w:sz="4" w:space="0" w:color="auto"/>
            </w:tcBorders>
          </w:tcPr>
          <w:p w14:paraId="4088CB18"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sz w:val="20"/>
                <w:szCs w:val="20"/>
                <w:lang w:bidi="ar-EG"/>
              </w:rPr>
            </w:pPr>
          </w:p>
        </w:tc>
        <w:tc>
          <w:tcPr>
            <w:tcW w:w="1453" w:type="dxa"/>
            <w:tcBorders>
              <w:top w:val="single" w:sz="4" w:space="0" w:color="auto"/>
              <w:left w:val="single" w:sz="4" w:space="0" w:color="auto"/>
              <w:bottom w:val="single" w:sz="4" w:space="0" w:color="auto"/>
              <w:right w:val="single" w:sz="4" w:space="0" w:color="auto"/>
            </w:tcBorders>
            <w:hideMark/>
          </w:tcPr>
          <w:p w14:paraId="5AE42186"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color w:val="44546A" w:themeColor="text2"/>
                <w:sz w:val="20"/>
                <w:szCs w:val="20"/>
                <w:lang w:bidi="ar-EG"/>
              </w:rPr>
            </w:pPr>
            <w:r w:rsidRPr="001D7061">
              <w:rPr>
                <w:rFonts w:ascii="Times New Roman" w:hAnsi="Times New Roman" w:cs="Times New Roman"/>
                <w:b/>
                <w:bCs/>
                <w:color w:val="44546A" w:themeColor="text2"/>
                <w:sz w:val="20"/>
                <w:szCs w:val="20"/>
                <w:lang w:bidi="ar-EG"/>
              </w:rPr>
              <w:t>Value</w:t>
            </w:r>
          </w:p>
        </w:tc>
        <w:tc>
          <w:tcPr>
            <w:tcW w:w="1210" w:type="dxa"/>
            <w:tcBorders>
              <w:top w:val="single" w:sz="4" w:space="0" w:color="auto"/>
              <w:left w:val="single" w:sz="4" w:space="0" w:color="auto"/>
              <w:bottom w:val="single" w:sz="4" w:space="0" w:color="auto"/>
              <w:right w:val="single" w:sz="4" w:space="0" w:color="auto"/>
            </w:tcBorders>
            <w:hideMark/>
          </w:tcPr>
          <w:p w14:paraId="7CE6E84B"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color w:val="44546A" w:themeColor="text2"/>
                <w:sz w:val="20"/>
                <w:szCs w:val="20"/>
                <w:lang w:bidi="ar-EG"/>
              </w:rPr>
            </w:pPr>
            <w:r w:rsidRPr="001D7061">
              <w:rPr>
                <w:rFonts w:ascii="Times New Roman" w:hAnsi="Times New Roman" w:cs="Times New Roman"/>
                <w:b/>
                <w:bCs/>
                <w:color w:val="44546A" w:themeColor="text2"/>
                <w:sz w:val="20"/>
                <w:szCs w:val="20"/>
                <w:lang w:bidi="ar-EG"/>
              </w:rPr>
              <w:t>df</w:t>
            </w:r>
          </w:p>
        </w:tc>
        <w:tc>
          <w:tcPr>
            <w:tcW w:w="3997" w:type="dxa"/>
            <w:tcBorders>
              <w:top w:val="single" w:sz="4" w:space="0" w:color="auto"/>
              <w:left w:val="single" w:sz="4" w:space="0" w:color="auto"/>
              <w:bottom w:val="single" w:sz="4" w:space="0" w:color="auto"/>
              <w:right w:val="single" w:sz="4" w:space="0" w:color="auto"/>
            </w:tcBorders>
            <w:hideMark/>
          </w:tcPr>
          <w:p w14:paraId="416A848D"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color w:val="44546A" w:themeColor="text2"/>
                <w:sz w:val="20"/>
                <w:szCs w:val="20"/>
                <w:lang w:bidi="ar-EG"/>
              </w:rPr>
            </w:pPr>
            <w:r w:rsidRPr="001D7061">
              <w:rPr>
                <w:rFonts w:ascii="Times New Roman" w:hAnsi="Times New Roman" w:cs="Times New Roman"/>
                <w:b/>
                <w:bCs/>
                <w:color w:val="44546A" w:themeColor="text2"/>
                <w:sz w:val="20"/>
                <w:szCs w:val="20"/>
                <w:lang w:bidi="ar-EG"/>
              </w:rPr>
              <w:t>Asymptotic Significance (2-sided)</w:t>
            </w:r>
          </w:p>
        </w:tc>
      </w:tr>
      <w:tr w:rsidR="001D7061" w14:paraId="061D0B4B" w14:textId="77777777" w:rsidTr="001D7061">
        <w:tc>
          <w:tcPr>
            <w:tcW w:w="3797" w:type="dxa"/>
            <w:tcBorders>
              <w:top w:val="single" w:sz="4" w:space="0" w:color="auto"/>
              <w:left w:val="single" w:sz="4" w:space="0" w:color="auto"/>
              <w:bottom w:val="single" w:sz="4" w:space="0" w:color="auto"/>
              <w:right w:val="single" w:sz="4" w:space="0" w:color="auto"/>
            </w:tcBorders>
            <w:hideMark/>
          </w:tcPr>
          <w:p w14:paraId="7B802459"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color w:val="44546A" w:themeColor="text2"/>
                <w:sz w:val="20"/>
                <w:szCs w:val="20"/>
                <w:lang w:bidi="ar-EG"/>
              </w:rPr>
            </w:pPr>
            <w:r w:rsidRPr="001D7061">
              <w:rPr>
                <w:rFonts w:ascii="Times New Roman" w:hAnsi="Times New Roman" w:cs="Times New Roman"/>
                <w:b/>
                <w:bCs/>
                <w:color w:val="44546A" w:themeColor="text2"/>
                <w:sz w:val="20"/>
                <w:szCs w:val="20"/>
                <w:lang w:bidi="ar-EG"/>
              </w:rPr>
              <w:t>Pearson Chi-Square</w:t>
            </w:r>
          </w:p>
        </w:tc>
        <w:tc>
          <w:tcPr>
            <w:tcW w:w="1453" w:type="dxa"/>
            <w:tcBorders>
              <w:top w:val="single" w:sz="4" w:space="0" w:color="auto"/>
              <w:left w:val="single" w:sz="4" w:space="0" w:color="auto"/>
              <w:bottom w:val="single" w:sz="4" w:space="0" w:color="auto"/>
              <w:right w:val="single" w:sz="4" w:space="0" w:color="auto"/>
            </w:tcBorders>
            <w:hideMark/>
          </w:tcPr>
          <w:p w14:paraId="7DFF564D"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color w:val="auto"/>
                <w:sz w:val="20"/>
                <w:szCs w:val="20"/>
                <w:lang w:bidi="ar-EG"/>
              </w:rPr>
            </w:pPr>
            <w:r w:rsidRPr="001D7061">
              <w:rPr>
                <w:rFonts w:ascii="Times New Roman" w:hAnsi="Times New Roman" w:cs="Times New Roman"/>
                <w:b/>
                <w:bCs/>
                <w:sz w:val="20"/>
                <w:szCs w:val="20"/>
                <w:lang w:bidi="ar-EG"/>
              </w:rPr>
              <w:t>22.363</w:t>
            </w:r>
          </w:p>
        </w:tc>
        <w:tc>
          <w:tcPr>
            <w:tcW w:w="1210" w:type="dxa"/>
            <w:tcBorders>
              <w:top w:val="single" w:sz="4" w:space="0" w:color="auto"/>
              <w:left w:val="single" w:sz="4" w:space="0" w:color="auto"/>
              <w:bottom w:val="single" w:sz="4" w:space="0" w:color="auto"/>
              <w:right w:val="single" w:sz="4" w:space="0" w:color="auto"/>
            </w:tcBorders>
            <w:hideMark/>
          </w:tcPr>
          <w:p w14:paraId="479EBE6F"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sz w:val="20"/>
                <w:szCs w:val="20"/>
                <w:lang w:bidi="ar-EG"/>
              </w:rPr>
            </w:pPr>
            <w:r w:rsidRPr="001D7061">
              <w:rPr>
                <w:rFonts w:ascii="Times New Roman" w:hAnsi="Times New Roman" w:cs="Times New Roman"/>
                <w:b/>
                <w:bCs/>
                <w:sz w:val="20"/>
                <w:szCs w:val="20"/>
                <w:lang w:bidi="ar-EG"/>
              </w:rPr>
              <w:t>3</w:t>
            </w:r>
          </w:p>
        </w:tc>
        <w:tc>
          <w:tcPr>
            <w:tcW w:w="3997" w:type="dxa"/>
            <w:tcBorders>
              <w:top w:val="single" w:sz="4" w:space="0" w:color="auto"/>
              <w:left w:val="single" w:sz="4" w:space="0" w:color="auto"/>
              <w:bottom w:val="single" w:sz="4" w:space="0" w:color="auto"/>
              <w:right w:val="single" w:sz="4" w:space="0" w:color="auto"/>
            </w:tcBorders>
            <w:hideMark/>
          </w:tcPr>
          <w:p w14:paraId="2FFC88E8"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sz w:val="20"/>
                <w:szCs w:val="20"/>
                <w:lang w:bidi="ar-EG"/>
              </w:rPr>
            </w:pPr>
            <w:r w:rsidRPr="001D7061">
              <w:rPr>
                <w:rFonts w:ascii="Times New Roman" w:hAnsi="Times New Roman" w:cs="Times New Roman"/>
                <w:b/>
                <w:bCs/>
                <w:sz w:val="20"/>
                <w:szCs w:val="20"/>
                <w:lang w:bidi="ar-EG"/>
              </w:rPr>
              <w:t>.132</w:t>
            </w:r>
          </w:p>
        </w:tc>
      </w:tr>
      <w:tr w:rsidR="001D7061" w14:paraId="625E4C1E" w14:textId="77777777" w:rsidTr="001D7061">
        <w:tc>
          <w:tcPr>
            <w:tcW w:w="3797" w:type="dxa"/>
            <w:tcBorders>
              <w:top w:val="single" w:sz="4" w:space="0" w:color="auto"/>
              <w:left w:val="single" w:sz="4" w:space="0" w:color="auto"/>
              <w:bottom w:val="single" w:sz="4" w:space="0" w:color="auto"/>
              <w:right w:val="single" w:sz="4" w:space="0" w:color="auto"/>
            </w:tcBorders>
            <w:hideMark/>
          </w:tcPr>
          <w:p w14:paraId="2346FC03"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color w:val="44546A" w:themeColor="text2"/>
                <w:sz w:val="20"/>
                <w:szCs w:val="20"/>
                <w:lang w:bidi="ar-EG"/>
              </w:rPr>
            </w:pPr>
            <w:r w:rsidRPr="001D7061">
              <w:rPr>
                <w:rFonts w:ascii="Times New Roman" w:hAnsi="Times New Roman" w:cs="Times New Roman"/>
                <w:b/>
                <w:bCs/>
                <w:color w:val="44546A" w:themeColor="text2"/>
                <w:sz w:val="20"/>
                <w:szCs w:val="20"/>
                <w:lang w:bidi="ar-EG"/>
              </w:rPr>
              <w:t>Likelihood Ratio</w:t>
            </w:r>
          </w:p>
        </w:tc>
        <w:tc>
          <w:tcPr>
            <w:tcW w:w="1453" w:type="dxa"/>
            <w:tcBorders>
              <w:top w:val="single" w:sz="4" w:space="0" w:color="auto"/>
              <w:left w:val="single" w:sz="4" w:space="0" w:color="auto"/>
              <w:bottom w:val="single" w:sz="4" w:space="0" w:color="auto"/>
              <w:right w:val="single" w:sz="4" w:space="0" w:color="auto"/>
            </w:tcBorders>
            <w:hideMark/>
          </w:tcPr>
          <w:p w14:paraId="753EC8AB"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color w:val="auto"/>
                <w:sz w:val="20"/>
                <w:szCs w:val="20"/>
                <w:lang w:bidi="ar-EG"/>
              </w:rPr>
            </w:pPr>
            <w:r w:rsidRPr="001D7061">
              <w:rPr>
                <w:rFonts w:ascii="Times New Roman" w:hAnsi="Times New Roman" w:cs="Times New Roman"/>
                <w:b/>
                <w:bCs/>
                <w:sz w:val="20"/>
                <w:szCs w:val="20"/>
                <w:lang w:bidi="ar-EG"/>
              </w:rPr>
              <w:t>24.880</w:t>
            </w:r>
          </w:p>
        </w:tc>
        <w:tc>
          <w:tcPr>
            <w:tcW w:w="1210" w:type="dxa"/>
            <w:tcBorders>
              <w:top w:val="single" w:sz="4" w:space="0" w:color="auto"/>
              <w:left w:val="single" w:sz="4" w:space="0" w:color="auto"/>
              <w:bottom w:val="single" w:sz="4" w:space="0" w:color="auto"/>
              <w:right w:val="single" w:sz="4" w:space="0" w:color="auto"/>
            </w:tcBorders>
            <w:hideMark/>
          </w:tcPr>
          <w:p w14:paraId="04A53033"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sz w:val="20"/>
                <w:szCs w:val="20"/>
                <w:lang w:bidi="ar-EG"/>
              </w:rPr>
            </w:pPr>
            <w:r w:rsidRPr="001D7061">
              <w:rPr>
                <w:rFonts w:ascii="Times New Roman" w:hAnsi="Times New Roman" w:cs="Times New Roman"/>
                <w:b/>
                <w:bCs/>
                <w:sz w:val="20"/>
                <w:szCs w:val="20"/>
                <w:lang w:bidi="ar-EG"/>
              </w:rPr>
              <w:t>3</w:t>
            </w:r>
          </w:p>
        </w:tc>
        <w:tc>
          <w:tcPr>
            <w:tcW w:w="3997" w:type="dxa"/>
            <w:tcBorders>
              <w:top w:val="single" w:sz="4" w:space="0" w:color="auto"/>
              <w:left w:val="single" w:sz="4" w:space="0" w:color="auto"/>
              <w:bottom w:val="single" w:sz="4" w:space="0" w:color="auto"/>
              <w:right w:val="single" w:sz="4" w:space="0" w:color="auto"/>
            </w:tcBorders>
            <w:hideMark/>
          </w:tcPr>
          <w:p w14:paraId="5036D38B"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sz w:val="20"/>
                <w:szCs w:val="20"/>
                <w:lang w:bidi="ar-EG"/>
              </w:rPr>
            </w:pPr>
            <w:r w:rsidRPr="001D7061">
              <w:rPr>
                <w:rFonts w:ascii="Times New Roman" w:hAnsi="Times New Roman" w:cs="Times New Roman"/>
                <w:b/>
                <w:bCs/>
                <w:sz w:val="20"/>
                <w:szCs w:val="20"/>
                <w:lang w:bidi="ar-EG"/>
              </w:rPr>
              <w:t>.072</w:t>
            </w:r>
          </w:p>
        </w:tc>
      </w:tr>
      <w:tr w:rsidR="001D7061" w14:paraId="42ADF821" w14:textId="77777777" w:rsidTr="001D7061">
        <w:tc>
          <w:tcPr>
            <w:tcW w:w="3797" w:type="dxa"/>
            <w:tcBorders>
              <w:top w:val="single" w:sz="4" w:space="0" w:color="auto"/>
              <w:left w:val="single" w:sz="4" w:space="0" w:color="auto"/>
              <w:bottom w:val="single" w:sz="4" w:space="0" w:color="auto"/>
              <w:right w:val="single" w:sz="4" w:space="0" w:color="auto"/>
            </w:tcBorders>
            <w:hideMark/>
          </w:tcPr>
          <w:p w14:paraId="569B05D2"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color w:val="44546A" w:themeColor="text2"/>
                <w:sz w:val="20"/>
                <w:szCs w:val="20"/>
                <w:lang w:bidi="ar-EG"/>
              </w:rPr>
            </w:pPr>
            <w:r w:rsidRPr="001D7061">
              <w:rPr>
                <w:rFonts w:ascii="Times New Roman" w:hAnsi="Times New Roman" w:cs="Times New Roman"/>
                <w:b/>
                <w:bCs/>
                <w:color w:val="44546A" w:themeColor="text2"/>
                <w:sz w:val="20"/>
                <w:szCs w:val="20"/>
                <w:lang w:bidi="ar-EG"/>
              </w:rPr>
              <w:t>Linear-by-Linear Association</w:t>
            </w:r>
          </w:p>
        </w:tc>
        <w:tc>
          <w:tcPr>
            <w:tcW w:w="1453" w:type="dxa"/>
            <w:tcBorders>
              <w:top w:val="single" w:sz="4" w:space="0" w:color="auto"/>
              <w:left w:val="single" w:sz="4" w:space="0" w:color="auto"/>
              <w:bottom w:val="single" w:sz="4" w:space="0" w:color="auto"/>
              <w:right w:val="single" w:sz="4" w:space="0" w:color="auto"/>
            </w:tcBorders>
            <w:hideMark/>
          </w:tcPr>
          <w:p w14:paraId="143B2AD9"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color w:val="auto"/>
                <w:sz w:val="20"/>
                <w:szCs w:val="20"/>
                <w:lang w:bidi="ar-EG"/>
              </w:rPr>
            </w:pPr>
            <w:r w:rsidRPr="001D7061">
              <w:rPr>
                <w:rFonts w:ascii="Times New Roman" w:hAnsi="Times New Roman" w:cs="Times New Roman"/>
                <w:b/>
                <w:bCs/>
                <w:sz w:val="20"/>
                <w:szCs w:val="20"/>
                <w:lang w:bidi="ar-EG"/>
              </w:rPr>
              <w:t>3.386</w:t>
            </w:r>
          </w:p>
        </w:tc>
        <w:tc>
          <w:tcPr>
            <w:tcW w:w="1210" w:type="dxa"/>
            <w:tcBorders>
              <w:top w:val="single" w:sz="4" w:space="0" w:color="auto"/>
              <w:left w:val="single" w:sz="4" w:space="0" w:color="auto"/>
              <w:bottom w:val="single" w:sz="4" w:space="0" w:color="auto"/>
              <w:right w:val="single" w:sz="4" w:space="0" w:color="auto"/>
            </w:tcBorders>
            <w:hideMark/>
          </w:tcPr>
          <w:p w14:paraId="3CE78D57"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sz w:val="20"/>
                <w:szCs w:val="20"/>
                <w:lang w:bidi="ar-EG"/>
              </w:rPr>
            </w:pPr>
            <w:r w:rsidRPr="001D7061">
              <w:rPr>
                <w:rFonts w:ascii="Times New Roman" w:hAnsi="Times New Roman" w:cs="Times New Roman"/>
                <w:b/>
                <w:bCs/>
                <w:sz w:val="20"/>
                <w:szCs w:val="20"/>
                <w:lang w:bidi="ar-EG"/>
              </w:rPr>
              <w:t>1</w:t>
            </w:r>
          </w:p>
        </w:tc>
        <w:tc>
          <w:tcPr>
            <w:tcW w:w="3997" w:type="dxa"/>
            <w:tcBorders>
              <w:top w:val="single" w:sz="4" w:space="0" w:color="auto"/>
              <w:left w:val="single" w:sz="4" w:space="0" w:color="auto"/>
              <w:bottom w:val="single" w:sz="4" w:space="0" w:color="auto"/>
              <w:right w:val="single" w:sz="4" w:space="0" w:color="auto"/>
            </w:tcBorders>
            <w:hideMark/>
          </w:tcPr>
          <w:p w14:paraId="1A261986"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sz w:val="20"/>
                <w:szCs w:val="20"/>
                <w:lang w:bidi="ar-EG"/>
              </w:rPr>
            </w:pPr>
            <w:r w:rsidRPr="001D7061">
              <w:rPr>
                <w:rFonts w:ascii="Times New Roman" w:hAnsi="Times New Roman" w:cs="Times New Roman"/>
                <w:b/>
                <w:bCs/>
                <w:sz w:val="20"/>
                <w:szCs w:val="20"/>
                <w:lang w:bidi="ar-EG"/>
              </w:rPr>
              <w:t>.066</w:t>
            </w:r>
          </w:p>
        </w:tc>
      </w:tr>
      <w:tr w:rsidR="001D7061" w14:paraId="0FB9295C" w14:textId="77777777" w:rsidTr="001D7061">
        <w:tc>
          <w:tcPr>
            <w:tcW w:w="3797" w:type="dxa"/>
            <w:tcBorders>
              <w:top w:val="single" w:sz="4" w:space="0" w:color="auto"/>
              <w:left w:val="single" w:sz="4" w:space="0" w:color="auto"/>
              <w:bottom w:val="single" w:sz="4" w:space="0" w:color="auto"/>
              <w:right w:val="single" w:sz="4" w:space="0" w:color="auto"/>
            </w:tcBorders>
            <w:hideMark/>
          </w:tcPr>
          <w:p w14:paraId="2714EAA6"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color w:val="44546A" w:themeColor="text2"/>
                <w:sz w:val="20"/>
                <w:szCs w:val="20"/>
                <w:lang w:bidi="ar-EG"/>
              </w:rPr>
            </w:pPr>
            <w:r w:rsidRPr="001D7061">
              <w:rPr>
                <w:rFonts w:ascii="Times New Roman" w:hAnsi="Times New Roman" w:cs="Times New Roman"/>
                <w:b/>
                <w:bCs/>
                <w:color w:val="44546A" w:themeColor="text2"/>
                <w:sz w:val="20"/>
                <w:szCs w:val="20"/>
                <w:lang w:bidi="ar-EG"/>
              </w:rPr>
              <w:t>N of Valal Cases</w:t>
            </w:r>
          </w:p>
        </w:tc>
        <w:tc>
          <w:tcPr>
            <w:tcW w:w="1453" w:type="dxa"/>
            <w:tcBorders>
              <w:top w:val="single" w:sz="4" w:space="0" w:color="auto"/>
              <w:left w:val="single" w:sz="4" w:space="0" w:color="auto"/>
              <w:bottom w:val="single" w:sz="4" w:space="0" w:color="auto"/>
              <w:right w:val="single" w:sz="4" w:space="0" w:color="auto"/>
            </w:tcBorders>
            <w:hideMark/>
          </w:tcPr>
          <w:p w14:paraId="687AA1EB"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color w:val="auto"/>
                <w:sz w:val="20"/>
                <w:szCs w:val="20"/>
                <w:lang w:bidi="ar-EG"/>
              </w:rPr>
            </w:pPr>
            <w:r w:rsidRPr="001D7061">
              <w:rPr>
                <w:rFonts w:ascii="Times New Roman" w:hAnsi="Times New Roman" w:cs="Times New Roman"/>
                <w:b/>
                <w:bCs/>
                <w:sz w:val="20"/>
                <w:szCs w:val="20"/>
                <w:lang w:bidi="ar-EG"/>
              </w:rPr>
              <w:t>161</w:t>
            </w:r>
          </w:p>
        </w:tc>
        <w:tc>
          <w:tcPr>
            <w:tcW w:w="1210" w:type="dxa"/>
            <w:tcBorders>
              <w:top w:val="single" w:sz="4" w:space="0" w:color="auto"/>
              <w:left w:val="single" w:sz="4" w:space="0" w:color="auto"/>
              <w:bottom w:val="single" w:sz="4" w:space="0" w:color="auto"/>
              <w:right w:val="single" w:sz="4" w:space="0" w:color="auto"/>
            </w:tcBorders>
          </w:tcPr>
          <w:p w14:paraId="43A29661"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sz w:val="20"/>
                <w:szCs w:val="20"/>
                <w:lang w:bidi="ar-EG"/>
              </w:rPr>
            </w:pPr>
          </w:p>
        </w:tc>
        <w:tc>
          <w:tcPr>
            <w:tcW w:w="3997" w:type="dxa"/>
            <w:tcBorders>
              <w:top w:val="single" w:sz="4" w:space="0" w:color="auto"/>
              <w:left w:val="single" w:sz="4" w:space="0" w:color="auto"/>
              <w:bottom w:val="single" w:sz="4" w:space="0" w:color="auto"/>
              <w:right w:val="single" w:sz="4" w:space="0" w:color="auto"/>
            </w:tcBorders>
          </w:tcPr>
          <w:p w14:paraId="4F6FD131" w14:textId="77777777" w:rsidR="001D7061" w:rsidRPr="001D7061" w:rsidRDefault="001D7061" w:rsidP="001D7061">
            <w:pPr>
              <w:tabs>
                <w:tab w:val="left" w:pos="1635"/>
              </w:tabs>
              <w:bidi w:val="0"/>
              <w:spacing w:after="360" w:line="300" w:lineRule="auto"/>
              <w:jc w:val="center"/>
              <w:rPr>
                <w:rFonts w:ascii="Times New Roman" w:hAnsi="Times New Roman" w:cs="Times New Roman"/>
                <w:b/>
                <w:bCs/>
                <w:sz w:val="20"/>
                <w:szCs w:val="20"/>
                <w:lang w:bidi="ar-EG"/>
              </w:rPr>
            </w:pPr>
          </w:p>
        </w:tc>
      </w:tr>
    </w:tbl>
    <w:p w14:paraId="4D7458C2" w14:textId="77777777" w:rsidR="001D7061" w:rsidRDefault="001D7061" w:rsidP="001D7061">
      <w:pPr>
        <w:tabs>
          <w:tab w:val="left" w:pos="1635"/>
        </w:tabs>
        <w:spacing w:after="360" w:line="300" w:lineRule="auto"/>
        <w:jc w:val="both"/>
        <w:rPr>
          <w:rFonts w:asciiTheme="minorHAnsi" w:hAnsiTheme="minorHAnsi" w:cs="Simplified Arabic"/>
          <w:b/>
          <w:bCs/>
          <w:sz w:val="44"/>
          <w:szCs w:val="44"/>
          <w:lang w:bidi="ar-EG"/>
        </w:rPr>
      </w:pPr>
      <w:r w:rsidRPr="001D7061">
        <w:rPr>
          <w:rFonts w:cs="Simplified Arabic"/>
          <w:sz w:val="20"/>
          <w:szCs w:val="20"/>
          <w:rtl/>
        </w:rPr>
        <w:t>جدول6: اختبار كاي اتلسكوير الدور تحسين التحلية الاستراتيجي للتسهيل التنفيذ مشاريع التحول الرقمي في المملكة العربية السعودية</w:t>
      </w:r>
    </w:p>
    <w:p w14:paraId="5383BAAE" w14:textId="49B1EA6F" w:rsidR="001C4902" w:rsidRPr="001D7061" w:rsidRDefault="001D7061" w:rsidP="001C4902">
      <w:pPr>
        <w:spacing w:after="0" w:line="360" w:lineRule="auto"/>
        <w:ind w:right="57"/>
        <w:jc w:val="both"/>
        <w:rPr>
          <w:rFonts w:cs="Simplified Arabic"/>
          <w:b/>
          <w:bCs/>
          <w:sz w:val="20"/>
          <w:szCs w:val="20"/>
          <w:rtl/>
          <w:lang w:bidi="ar-EG"/>
        </w:rPr>
      </w:pPr>
      <w:r w:rsidRPr="001D7061">
        <w:rPr>
          <w:rFonts w:ascii="Times New Roman" w:hAnsi="Times New Roman" w:cs="Times New Roman"/>
          <w:noProof/>
          <w:sz w:val="20"/>
          <w:szCs w:val="20"/>
        </w:rPr>
        <w:lastRenderedPageBreak/>
        <w:drawing>
          <wp:inline distT="0" distB="0" distL="0" distR="0" wp14:anchorId="497B7B64" wp14:editId="1FF3792D">
            <wp:extent cx="6170295" cy="3191510"/>
            <wp:effectExtent l="0" t="0" r="1905" b="88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64D4BE9" w14:textId="32B5802A" w:rsidR="00B06E4E" w:rsidRDefault="001D7061" w:rsidP="001D7061">
      <w:pPr>
        <w:spacing w:after="0"/>
        <w:jc w:val="left"/>
        <w:rPr>
          <w:rFonts w:ascii="Simplified Arabic" w:eastAsia="Simplified Arabic" w:hAnsi="Simplified Arabic" w:cs="Simplified Arabic"/>
          <w:sz w:val="20"/>
          <w:szCs w:val="20"/>
          <w:rtl/>
          <w:lang w:bidi="ar-EG"/>
        </w:rPr>
      </w:pPr>
      <w:r w:rsidRPr="00A419FC">
        <w:rPr>
          <w:rFonts w:ascii="Simplified Arabic" w:eastAsia="Simplified Arabic" w:hAnsi="Simplified Arabic" w:cs="Simplified Arabic"/>
          <w:sz w:val="20"/>
          <w:szCs w:val="20"/>
          <w:rtl/>
          <w:lang w:bidi="ar-EG"/>
        </w:rPr>
        <w:t>رسم توضيحي4: المقاييس المتماثلة في تحليل العلاقة لدور تحسين التخطيط الاستراتيجي لتسهيل تنفيذ مشاريع التحول الرقمي في المملكة العربية السعودية.</w:t>
      </w:r>
    </w:p>
    <w:p w14:paraId="78028B2B" w14:textId="67537A82" w:rsidR="00A419FC" w:rsidRDefault="00A419FC" w:rsidP="001D7061">
      <w:pPr>
        <w:spacing w:after="0"/>
        <w:jc w:val="left"/>
        <w:rPr>
          <w:rFonts w:ascii="Simplified Arabic" w:eastAsia="Simplified Arabic" w:hAnsi="Simplified Arabic" w:cs="Simplified Arabic"/>
          <w:sz w:val="20"/>
          <w:szCs w:val="20"/>
          <w:rtl/>
          <w:lang w:bidi="ar-EG"/>
        </w:rPr>
      </w:pPr>
    </w:p>
    <w:p w14:paraId="088FB29C" w14:textId="132F452D" w:rsidR="00A419FC" w:rsidRDefault="00A419FC" w:rsidP="001D7061">
      <w:pPr>
        <w:spacing w:after="0"/>
        <w:jc w:val="left"/>
        <w:rPr>
          <w:rFonts w:ascii="Simplified Arabic" w:eastAsia="Simplified Arabic" w:hAnsi="Simplified Arabic" w:cs="Simplified Arabic"/>
          <w:sz w:val="20"/>
          <w:szCs w:val="20"/>
          <w:rtl/>
        </w:rPr>
      </w:pPr>
    </w:p>
    <w:p w14:paraId="177D9A47" w14:textId="4F88663B" w:rsidR="005E3EE9" w:rsidRDefault="005E3EE9" w:rsidP="001D7061">
      <w:pPr>
        <w:spacing w:after="0"/>
        <w:jc w:val="left"/>
        <w:rPr>
          <w:rFonts w:ascii="Simplified Arabic" w:eastAsia="Simplified Arabic" w:hAnsi="Simplified Arabic" w:cs="Simplified Arabic"/>
          <w:sz w:val="20"/>
          <w:szCs w:val="20"/>
          <w:rtl/>
        </w:rPr>
      </w:pPr>
    </w:p>
    <w:p w14:paraId="3EC6BF20" w14:textId="7370E318" w:rsidR="005E3EE9" w:rsidRDefault="005E3EE9" w:rsidP="001D7061">
      <w:pPr>
        <w:spacing w:after="0"/>
        <w:jc w:val="left"/>
        <w:rPr>
          <w:rFonts w:ascii="Simplified Arabic" w:eastAsia="Simplified Arabic" w:hAnsi="Simplified Arabic" w:cs="Simplified Arabic"/>
          <w:sz w:val="20"/>
          <w:szCs w:val="20"/>
          <w:rtl/>
        </w:rPr>
      </w:pPr>
    </w:p>
    <w:p w14:paraId="4CC51670" w14:textId="65C8386A" w:rsidR="005E3EE9" w:rsidRDefault="005E3EE9" w:rsidP="001D7061">
      <w:pPr>
        <w:spacing w:after="0"/>
        <w:jc w:val="left"/>
        <w:rPr>
          <w:rFonts w:ascii="Simplified Arabic" w:eastAsia="Simplified Arabic" w:hAnsi="Simplified Arabic" w:cs="Simplified Arabic"/>
          <w:sz w:val="20"/>
          <w:szCs w:val="20"/>
          <w:rtl/>
        </w:rPr>
      </w:pPr>
    </w:p>
    <w:p w14:paraId="4D291AB7" w14:textId="3ABAA9B2" w:rsidR="005E3EE9" w:rsidRDefault="005E3EE9" w:rsidP="001D7061">
      <w:pPr>
        <w:spacing w:after="0"/>
        <w:jc w:val="left"/>
        <w:rPr>
          <w:rFonts w:ascii="Simplified Arabic" w:eastAsia="Simplified Arabic" w:hAnsi="Simplified Arabic" w:cs="Simplified Arabic"/>
          <w:sz w:val="20"/>
          <w:szCs w:val="20"/>
          <w:rtl/>
        </w:rPr>
      </w:pPr>
    </w:p>
    <w:p w14:paraId="260CE3F0" w14:textId="7372B7DF" w:rsidR="005E3EE9" w:rsidRDefault="005E3EE9" w:rsidP="001D7061">
      <w:pPr>
        <w:spacing w:after="0"/>
        <w:jc w:val="left"/>
        <w:rPr>
          <w:rFonts w:ascii="Simplified Arabic" w:eastAsia="Simplified Arabic" w:hAnsi="Simplified Arabic" w:cs="Simplified Arabic"/>
          <w:sz w:val="20"/>
          <w:szCs w:val="20"/>
          <w:rtl/>
        </w:rPr>
      </w:pPr>
    </w:p>
    <w:p w14:paraId="1304DE6D" w14:textId="799187DA" w:rsidR="005E3EE9" w:rsidRDefault="005E3EE9" w:rsidP="001D7061">
      <w:pPr>
        <w:spacing w:after="0"/>
        <w:jc w:val="left"/>
        <w:rPr>
          <w:rFonts w:ascii="Simplified Arabic" w:eastAsia="Simplified Arabic" w:hAnsi="Simplified Arabic" w:cs="Simplified Arabic"/>
          <w:sz w:val="20"/>
          <w:szCs w:val="20"/>
          <w:rtl/>
        </w:rPr>
      </w:pPr>
    </w:p>
    <w:p w14:paraId="5F159D85" w14:textId="4D8AE2C6" w:rsidR="005E3EE9" w:rsidRDefault="005E3EE9" w:rsidP="001D7061">
      <w:pPr>
        <w:spacing w:after="0"/>
        <w:jc w:val="left"/>
        <w:rPr>
          <w:rFonts w:ascii="Simplified Arabic" w:eastAsia="Simplified Arabic" w:hAnsi="Simplified Arabic" w:cs="Simplified Arabic"/>
          <w:sz w:val="20"/>
          <w:szCs w:val="20"/>
          <w:rtl/>
        </w:rPr>
      </w:pPr>
    </w:p>
    <w:p w14:paraId="642AAAA2" w14:textId="730C35BF" w:rsidR="005E3EE9" w:rsidRDefault="005E3EE9" w:rsidP="001D7061">
      <w:pPr>
        <w:spacing w:after="0"/>
        <w:jc w:val="left"/>
        <w:rPr>
          <w:rFonts w:ascii="Simplified Arabic" w:eastAsia="Simplified Arabic" w:hAnsi="Simplified Arabic" w:cs="Simplified Arabic"/>
          <w:sz w:val="20"/>
          <w:szCs w:val="20"/>
          <w:rtl/>
        </w:rPr>
      </w:pPr>
    </w:p>
    <w:p w14:paraId="3676E409" w14:textId="169D66CA" w:rsidR="005E3EE9" w:rsidRDefault="005E3EE9" w:rsidP="001D7061">
      <w:pPr>
        <w:spacing w:after="0"/>
        <w:jc w:val="left"/>
        <w:rPr>
          <w:rFonts w:ascii="Simplified Arabic" w:eastAsia="Simplified Arabic" w:hAnsi="Simplified Arabic" w:cs="Simplified Arabic"/>
          <w:sz w:val="20"/>
          <w:szCs w:val="20"/>
          <w:rtl/>
        </w:rPr>
      </w:pPr>
    </w:p>
    <w:p w14:paraId="2F7D15D8" w14:textId="2C343F7A" w:rsidR="005E3EE9" w:rsidRDefault="005E3EE9" w:rsidP="001D7061">
      <w:pPr>
        <w:spacing w:after="0"/>
        <w:jc w:val="left"/>
        <w:rPr>
          <w:rFonts w:ascii="Simplified Arabic" w:eastAsia="Simplified Arabic" w:hAnsi="Simplified Arabic" w:cs="Simplified Arabic"/>
          <w:sz w:val="20"/>
          <w:szCs w:val="20"/>
          <w:rtl/>
        </w:rPr>
      </w:pPr>
    </w:p>
    <w:p w14:paraId="6B7405AE" w14:textId="56D36BAA" w:rsidR="005E3EE9" w:rsidRDefault="005E3EE9" w:rsidP="001D7061">
      <w:pPr>
        <w:spacing w:after="0"/>
        <w:jc w:val="left"/>
        <w:rPr>
          <w:rFonts w:ascii="Simplified Arabic" w:eastAsia="Simplified Arabic" w:hAnsi="Simplified Arabic" w:cs="Simplified Arabic"/>
          <w:sz w:val="20"/>
          <w:szCs w:val="20"/>
          <w:rtl/>
        </w:rPr>
      </w:pPr>
    </w:p>
    <w:p w14:paraId="07D63CA4" w14:textId="0312066D" w:rsidR="005E3EE9" w:rsidRDefault="005E3EE9" w:rsidP="001D7061">
      <w:pPr>
        <w:spacing w:after="0"/>
        <w:jc w:val="left"/>
        <w:rPr>
          <w:rFonts w:ascii="Simplified Arabic" w:eastAsia="Simplified Arabic" w:hAnsi="Simplified Arabic" w:cs="Simplified Arabic"/>
          <w:sz w:val="20"/>
          <w:szCs w:val="20"/>
          <w:rtl/>
        </w:rPr>
      </w:pPr>
    </w:p>
    <w:p w14:paraId="658D277D" w14:textId="42BCD538" w:rsidR="005E3EE9" w:rsidRDefault="005E3EE9" w:rsidP="001D7061">
      <w:pPr>
        <w:spacing w:after="0"/>
        <w:jc w:val="left"/>
        <w:rPr>
          <w:rFonts w:ascii="Simplified Arabic" w:eastAsia="Simplified Arabic" w:hAnsi="Simplified Arabic" w:cs="Simplified Arabic"/>
          <w:sz w:val="20"/>
          <w:szCs w:val="20"/>
          <w:rtl/>
        </w:rPr>
      </w:pPr>
    </w:p>
    <w:p w14:paraId="614C9A76" w14:textId="39FEB2BC" w:rsidR="005E3EE9" w:rsidRDefault="005E3EE9" w:rsidP="001D7061">
      <w:pPr>
        <w:spacing w:after="0"/>
        <w:jc w:val="left"/>
        <w:rPr>
          <w:rFonts w:ascii="Simplified Arabic" w:eastAsia="Simplified Arabic" w:hAnsi="Simplified Arabic" w:cs="Simplified Arabic"/>
          <w:sz w:val="20"/>
          <w:szCs w:val="20"/>
          <w:rtl/>
        </w:rPr>
      </w:pPr>
    </w:p>
    <w:p w14:paraId="7B1BB933" w14:textId="0A65CC62" w:rsidR="00277E8D" w:rsidRDefault="00277E8D" w:rsidP="001D7061">
      <w:pPr>
        <w:spacing w:after="0"/>
        <w:jc w:val="left"/>
        <w:rPr>
          <w:rFonts w:ascii="Simplified Arabic" w:eastAsia="Simplified Arabic" w:hAnsi="Simplified Arabic" w:cs="Simplified Arabic"/>
          <w:sz w:val="20"/>
          <w:szCs w:val="20"/>
          <w:rtl/>
        </w:rPr>
      </w:pPr>
    </w:p>
    <w:p w14:paraId="7E5E76D5" w14:textId="44CCFF92" w:rsidR="00277E8D" w:rsidRDefault="00277E8D" w:rsidP="001D7061">
      <w:pPr>
        <w:spacing w:after="0"/>
        <w:jc w:val="left"/>
        <w:rPr>
          <w:rFonts w:ascii="Simplified Arabic" w:eastAsia="Simplified Arabic" w:hAnsi="Simplified Arabic" w:cs="Simplified Arabic"/>
          <w:sz w:val="20"/>
          <w:szCs w:val="20"/>
          <w:rtl/>
        </w:rPr>
      </w:pPr>
    </w:p>
    <w:p w14:paraId="077551E5" w14:textId="39BAAD80" w:rsidR="00277E8D" w:rsidRDefault="00277E8D" w:rsidP="001D7061">
      <w:pPr>
        <w:spacing w:after="0"/>
        <w:jc w:val="left"/>
        <w:rPr>
          <w:rFonts w:ascii="Simplified Arabic" w:eastAsia="Simplified Arabic" w:hAnsi="Simplified Arabic" w:cs="Simplified Arabic"/>
          <w:sz w:val="20"/>
          <w:szCs w:val="20"/>
          <w:rtl/>
        </w:rPr>
      </w:pPr>
    </w:p>
    <w:p w14:paraId="499EDC18" w14:textId="77777777" w:rsidR="00277E8D" w:rsidRDefault="00277E8D" w:rsidP="001D7061">
      <w:pPr>
        <w:spacing w:after="0"/>
        <w:jc w:val="left"/>
        <w:rPr>
          <w:rFonts w:ascii="Simplified Arabic" w:eastAsia="Simplified Arabic" w:hAnsi="Simplified Arabic" w:cs="Simplified Arabic"/>
          <w:sz w:val="20"/>
          <w:szCs w:val="20"/>
          <w:rtl/>
        </w:rPr>
      </w:pPr>
    </w:p>
    <w:p w14:paraId="2AF0966D" w14:textId="3AD7F1D1" w:rsidR="005E3EE9" w:rsidRDefault="005E3EE9" w:rsidP="001D7061">
      <w:pPr>
        <w:spacing w:after="0"/>
        <w:jc w:val="left"/>
        <w:rPr>
          <w:rFonts w:ascii="Simplified Arabic" w:eastAsia="Simplified Arabic" w:hAnsi="Simplified Arabic" w:cs="Simplified Arabic"/>
          <w:sz w:val="20"/>
          <w:szCs w:val="20"/>
          <w:rtl/>
        </w:rPr>
      </w:pPr>
    </w:p>
    <w:p w14:paraId="0964A403" w14:textId="6E17C658" w:rsidR="005E3EE9" w:rsidRDefault="005E3EE9" w:rsidP="001D7061">
      <w:pPr>
        <w:spacing w:after="0"/>
        <w:jc w:val="left"/>
        <w:rPr>
          <w:rFonts w:ascii="Simplified Arabic" w:eastAsia="Simplified Arabic" w:hAnsi="Simplified Arabic" w:cs="Simplified Arabic"/>
          <w:sz w:val="20"/>
          <w:szCs w:val="20"/>
          <w:rtl/>
        </w:rPr>
      </w:pPr>
    </w:p>
    <w:p w14:paraId="7A8F82CE" w14:textId="77777777" w:rsidR="001D7061" w:rsidRPr="004A0691" w:rsidRDefault="001D7061" w:rsidP="001D7061">
      <w:pPr>
        <w:spacing w:after="0" w:line="360" w:lineRule="auto"/>
        <w:ind w:right="57"/>
        <w:jc w:val="both"/>
        <w:rPr>
          <w:rFonts w:ascii="Simplified Arabic" w:eastAsia="Simplified Arabic" w:hAnsi="Simplified Arabic" w:cs="Simplified Arabic"/>
          <w:b/>
          <w:bCs/>
          <w:sz w:val="28"/>
          <w:szCs w:val="28"/>
          <w:rtl/>
        </w:rPr>
      </w:pPr>
      <w:r w:rsidRPr="004A0691">
        <w:rPr>
          <w:rFonts w:ascii="Simplified Arabic" w:eastAsia="Simplified Arabic" w:hAnsi="Simplified Arabic" w:cs="Simplified Arabic"/>
          <w:b/>
          <w:bCs/>
          <w:sz w:val="28"/>
          <w:szCs w:val="28"/>
          <w:rtl/>
        </w:rPr>
        <w:lastRenderedPageBreak/>
        <w:t>الاستنتاجات:</w:t>
      </w:r>
    </w:p>
    <w:p w14:paraId="3910073D" w14:textId="6E9A0DF2" w:rsidR="001D7061" w:rsidRPr="001D7061" w:rsidRDefault="001D7061" w:rsidP="001D7061">
      <w:pPr>
        <w:spacing w:after="0" w:line="360" w:lineRule="auto"/>
        <w:ind w:left="284" w:right="57"/>
        <w:contextualSpacing/>
        <w:jc w:val="both"/>
        <w:rPr>
          <w:rFonts w:asciiTheme="minorHAnsi" w:hAnsiTheme="minorHAnsi" w:cs="Simplified Arabic"/>
          <w:sz w:val="24"/>
          <w:szCs w:val="24"/>
          <w:rtl/>
        </w:rPr>
      </w:pPr>
      <w:r w:rsidRPr="001D7061">
        <w:rPr>
          <w:rFonts w:asciiTheme="minorHAnsi" w:hAnsiTheme="minorHAnsi" w:cs="Simplified Arabic"/>
          <w:sz w:val="24"/>
          <w:szCs w:val="24"/>
          <w:rtl/>
        </w:rPr>
        <w:t>تلخص الدراسة الجهود البحثية المبذولة لفهم تأثير استخدام تقنيات إدارة المشاريع على تنفيذ مشاريع التحول الرقمي في المملكة العربية السعودية، خاصة في ظل رؤية ۲۰۳۰ التي تهدف إلى تعزيز التحولات الرقمية في العديد من الصناعات. توضح النتائج أن هناك تأثيرا كبيرا لاستخدام ممارسات إدارة المشاريع على نجاح هذه المشاريع الرقمية. وقد كشفت الدراسة عن بعض التحديات الأساسية مثل هدر الموارد وارتفاع التكاليف والتأخير في تسليم المشاريع، مما يبرز الحاجة الماسة لتحسين الجودة والإنتاجية والكفاءة بشكل عام. وأشارت النتائج إلى أن استخدام استراتيجيات إدارة المشاريع يساعد في التغلب على هذه التحديات من خلال تحسين تخصيص الموارد وتقليل الفاقد مما يساهم في زيادة الإنتاجية وتقليل النفقات التشغيلية، على الرغم من الاستثمار الكبير في مبادرات التحول الرقمي، إلا أن معدلات النجاح تتباين، حيث تنجح بعض المشاريع وتحقق مزايا كبيرة، بينما تواجه مشاريع أخرى مشاكل وتأخيرات أو حتى فشلا في تحقيق أهدافها. تشير هذه النتائج إلى أن نجاح التحول الرقمي يتطلب فهما عميقا للممارسات الإدارية التي تساهم في التنفيذ الفعال وتقديم توجيهات واستراتيجيات مبتكرة للمنظمات في المملكة توضح الدراسة أيضا أهمية الأطر الشاملة للتحول الرقمي التي تدير المشاريع الاستراتيجية بشكل فعال وتعالج البدائل في النهاية، تقدم الدراسة رؤى قابلة للتنفيذ يمكن أن تساهم في تحسين الكفاءة الاقتصادية والاجتماعية للمشاريع الرقمية، مما يدعم تحقيق أهداف التحول الرقمي الرؤية المملكة ٢٠٣٠</w:t>
      </w:r>
    </w:p>
    <w:p w14:paraId="1A3703E6" w14:textId="77777777" w:rsidR="00A419FC" w:rsidRDefault="00A419FC">
      <w:pPr>
        <w:spacing w:after="0"/>
        <w:ind w:left="957" w:hanging="10"/>
        <w:jc w:val="left"/>
        <w:rPr>
          <w:rFonts w:ascii="Simplified Arabic" w:eastAsia="Simplified Arabic" w:hAnsi="Simplified Arabic" w:cs="Simplified Arabic"/>
          <w:b/>
          <w:bCs/>
          <w:sz w:val="24"/>
          <w:szCs w:val="24"/>
          <w:rtl/>
        </w:rPr>
      </w:pPr>
    </w:p>
    <w:p w14:paraId="4438AE10" w14:textId="77777777" w:rsidR="00A419FC" w:rsidRDefault="00A419FC">
      <w:pPr>
        <w:spacing w:after="0"/>
        <w:ind w:left="957" w:hanging="10"/>
        <w:jc w:val="left"/>
        <w:rPr>
          <w:rFonts w:ascii="Simplified Arabic" w:eastAsia="Simplified Arabic" w:hAnsi="Simplified Arabic" w:cs="Simplified Arabic"/>
          <w:b/>
          <w:bCs/>
          <w:sz w:val="24"/>
          <w:szCs w:val="24"/>
          <w:rtl/>
        </w:rPr>
      </w:pPr>
    </w:p>
    <w:p w14:paraId="576009CF" w14:textId="77777777" w:rsidR="00A419FC" w:rsidRDefault="00A419FC">
      <w:pPr>
        <w:spacing w:after="0"/>
        <w:ind w:left="957" w:hanging="10"/>
        <w:jc w:val="left"/>
        <w:rPr>
          <w:rFonts w:ascii="Simplified Arabic" w:eastAsia="Simplified Arabic" w:hAnsi="Simplified Arabic" w:cs="Simplified Arabic"/>
          <w:b/>
          <w:bCs/>
          <w:sz w:val="24"/>
          <w:szCs w:val="24"/>
          <w:rtl/>
        </w:rPr>
      </w:pPr>
    </w:p>
    <w:p w14:paraId="5689C620" w14:textId="77777777" w:rsidR="00A419FC" w:rsidRDefault="00A419FC">
      <w:pPr>
        <w:spacing w:after="0"/>
        <w:ind w:left="957" w:hanging="10"/>
        <w:jc w:val="left"/>
        <w:rPr>
          <w:rFonts w:ascii="Simplified Arabic" w:eastAsia="Simplified Arabic" w:hAnsi="Simplified Arabic" w:cs="Simplified Arabic"/>
          <w:b/>
          <w:bCs/>
          <w:sz w:val="24"/>
          <w:szCs w:val="24"/>
          <w:rtl/>
        </w:rPr>
      </w:pPr>
    </w:p>
    <w:p w14:paraId="1D7D2D4B" w14:textId="77777777" w:rsidR="00A419FC" w:rsidRDefault="00A419FC">
      <w:pPr>
        <w:spacing w:after="0"/>
        <w:ind w:left="957" w:hanging="10"/>
        <w:jc w:val="left"/>
        <w:rPr>
          <w:rFonts w:ascii="Simplified Arabic" w:eastAsia="Simplified Arabic" w:hAnsi="Simplified Arabic" w:cs="Simplified Arabic"/>
          <w:b/>
          <w:bCs/>
          <w:sz w:val="24"/>
          <w:szCs w:val="24"/>
          <w:rtl/>
        </w:rPr>
      </w:pPr>
    </w:p>
    <w:p w14:paraId="08547698" w14:textId="77777777" w:rsidR="00A419FC" w:rsidRDefault="00A419FC">
      <w:pPr>
        <w:spacing w:after="0"/>
        <w:ind w:left="957" w:hanging="10"/>
        <w:jc w:val="left"/>
        <w:rPr>
          <w:rFonts w:ascii="Simplified Arabic" w:eastAsia="Simplified Arabic" w:hAnsi="Simplified Arabic" w:cs="Simplified Arabic"/>
          <w:b/>
          <w:bCs/>
          <w:sz w:val="24"/>
          <w:szCs w:val="24"/>
          <w:rtl/>
        </w:rPr>
      </w:pPr>
    </w:p>
    <w:p w14:paraId="56920B5E" w14:textId="77777777" w:rsidR="00A419FC" w:rsidRDefault="00A419FC">
      <w:pPr>
        <w:spacing w:after="0"/>
        <w:ind w:left="957" w:hanging="10"/>
        <w:jc w:val="left"/>
        <w:rPr>
          <w:rFonts w:ascii="Simplified Arabic" w:eastAsia="Simplified Arabic" w:hAnsi="Simplified Arabic" w:cs="Simplified Arabic"/>
          <w:b/>
          <w:bCs/>
          <w:sz w:val="24"/>
          <w:szCs w:val="24"/>
          <w:rtl/>
        </w:rPr>
      </w:pPr>
    </w:p>
    <w:p w14:paraId="62C50A32" w14:textId="77777777" w:rsidR="00A419FC" w:rsidRDefault="00A419FC">
      <w:pPr>
        <w:spacing w:after="0"/>
        <w:ind w:left="957" w:hanging="10"/>
        <w:jc w:val="left"/>
        <w:rPr>
          <w:rFonts w:ascii="Simplified Arabic" w:eastAsia="Simplified Arabic" w:hAnsi="Simplified Arabic" w:cs="Simplified Arabic"/>
          <w:b/>
          <w:bCs/>
          <w:sz w:val="24"/>
          <w:szCs w:val="24"/>
          <w:rtl/>
        </w:rPr>
      </w:pPr>
    </w:p>
    <w:p w14:paraId="3ECFD3F3" w14:textId="77777777" w:rsidR="00A419FC" w:rsidRDefault="00A419FC">
      <w:pPr>
        <w:spacing w:after="0"/>
        <w:ind w:left="957" w:hanging="10"/>
        <w:jc w:val="left"/>
        <w:rPr>
          <w:rFonts w:ascii="Simplified Arabic" w:eastAsia="Simplified Arabic" w:hAnsi="Simplified Arabic" w:cs="Simplified Arabic"/>
          <w:b/>
          <w:bCs/>
          <w:sz w:val="24"/>
          <w:szCs w:val="24"/>
          <w:rtl/>
        </w:rPr>
      </w:pPr>
    </w:p>
    <w:p w14:paraId="70F77A8B" w14:textId="77777777" w:rsidR="00A419FC" w:rsidRDefault="00A419FC">
      <w:pPr>
        <w:spacing w:after="0"/>
        <w:ind w:left="957" w:hanging="10"/>
        <w:jc w:val="left"/>
        <w:rPr>
          <w:rFonts w:ascii="Simplified Arabic" w:eastAsia="Simplified Arabic" w:hAnsi="Simplified Arabic" w:cs="Simplified Arabic"/>
          <w:b/>
          <w:bCs/>
          <w:sz w:val="24"/>
          <w:szCs w:val="24"/>
          <w:rtl/>
        </w:rPr>
      </w:pPr>
    </w:p>
    <w:p w14:paraId="44F37B22" w14:textId="77777777" w:rsidR="00A419FC" w:rsidRDefault="00A419FC">
      <w:pPr>
        <w:spacing w:after="0"/>
        <w:ind w:left="957" w:hanging="10"/>
        <w:jc w:val="left"/>
        <w:rPr>
          <w:rFonts w:ascii="Simplified Arabic" w:eastAsia="Simplified Arabic" w:hAnsi="Simplified Arabic" w:cs="Simplified Arabic"/>
          <w:b/>
          <w:bCs/>
          <w:sz w:val="24"/>
          <w:szCs w:val="24"/>
          <w:rtl/>
        </w:rPr>
      </w:pPr>
    </w:p>
    <w:p w14:paraId="138605A1" w14:textId="77777777" w:rsidR="00A419FC" w:rsidRDefault="00A419FC">
      <w:pPr>
        <w:spacing w:after="0"/>
        <w:ind w:left="957" w:hanging="10"/>
        <w:jc w:val="left"/>
        <w:rPr>
          <w:rFonts w:ascii="Simplified Arabic" w:eastAsia="Simplified Arabic" w:hAnsi="Simplified Arabic" w:cs="Simplified Arabic"/>
          <w:b/>
          <w:bCs/>
          <w:sz w:val="24"/>
          <w:szCs w:val="24"/>
          <w:rtl/>
        </w:rPr>
      </w:pPr>
    </w:p>
    <w:p w14:paraId="02741BA3" w14:textId="6D723872" w:rsidR="00A419FC" w:rsidRPr="004A0691" w:rsidRDefault="00A419FC" w:rsidP="00A419FC">
      <w:pPr>
        <w:spacing w:after="0" w:line="360" w:lineRule="auto"/>
        <w:ind w:right="57"/>
        <w:jc w:val="both"/>
        <w:rPr>
          <w:rFonts w:ascii="Simplified Arabic" w:eastAsia="Simplified Arabic" w:hAnsi="Simplified Arabic" w:cs="Simplified Arabic"/>
          <w:b/>
          <w:bCs/>
          <w:sz w:val="28"/>
          <w:szCs w:val="28"/>
        </w:rPr>
      </w:pPr>
      <w:r w:rsidRPr="004A0691">
        <w:rPr>
          <w:rFonts w:ascii="Simplified Arabic" w:eastAsia="Simplified Arabic" w:hAnsi="Simplified Arabic" w:cs="Simplified Arabic" w:hint="cs"/>
          <w:b/>
          <w:bCs/>
          <w:sz w:val="28"/>
          <w:szCs w:val="28"/>
          <w:rtl/>
        </w:rPr>
        <w:lastRenderedPageBreak/>
        <w:t>التوص</w:t>
      </w:r>
      <w:bookmarkStart w:id="9" w:name="التوصيات76"/>
      <w:bookmarkEnd w:id="9"/>
      <w:r w:rsidRPr="004A0691">
        <w:rPr>
          <w:rFonts w:ascii="Simplified Arabic" w:eastAsia="Simplified Arabic" w:hAnsi="Simplified Arabic" w:cs="Simplified Arabic" w:hint="cs"/>
          <w:b/>
          <w:bCs/>
          <w:sz w:val="28"/>
          <w:szCs w:val="28"/>
          <w:rtl/>
        </w:rPr>
        <w:t>يات:</w:t>
      </w:r>
    </w:p>
    <w:p w14:paraId="3B54E74D" w14:textId="77777777" w:rsidR="00A419FC" w:rsidRPr="00A419FC" w:rsidRDefault="00A419FC" w:rsidP="00A419FC">
      <w:pPr>
        <w:numPr>
          <w:ilvl w:val="0"/>
          <w:numId w:val="19"/>
        </w:numPr>
        <w:tabs>
          <w:tab w:val="left" w:pos="1635"/>
        </w:tabs>
        <w:spacing w:after="360" w:line="300" w:lineRule="auto"/>
        <w:contextualSpacing/>
        <w:jc w:val="both"/>
        <w:rPr>
          <w:rFonts w:asciiTheme="minorHAnsi" w:hAnsiTheme="minorHAnsi" w:cs="Simplified Arabic"/>
          <w:sz w:val="24"/>
          <w:szCs w:val="24"/>
          <w:rtl/>
        </w:rPr>
      </w:pPr>
      <w:r w:rsidRPr="00A419FC">
        <w:rPr>
          <w:rFonts w:asciiTheme="minorHAnsi" w:hAnsiTheme="minorHAnsi" w:cs="Simplified Arabic"/>
          <w:sz w:val="24"/>
          <w:szCs w:val="24"/>
          <w:rtl/>
        </w:rPr>
        <w:t>يجب على المؤسسات الحكومية والخاصة تبني ثقافة الابتكار والمرونة في عملياتها اليومية. يعتبر الابتكار أحد المحركات الرئيسية للتحول الرقمي، ووجود بيئة مرنة يمكن أن يسهم في تسريع تنفيذ مشاريع التحول الرقمي. ينبغي تطوير برامج تدريبية وورش عمل لتشجيع الموظفين على التفكير الابتكاري وتقديم الحلول المبتكرة</w:t>
      </w:r>
    </w:p>
    <w:p w14:paraId="470A93A5" w14:textId="2FB66B5D" w:rsidR="00A419FC" w:rsidRPr="00A419FC" w:rsidRDefault="00A419FC" w:rsidP="00395387">
      <w:pPr>
        <w:numPr>
          <w:ilvl w:val="0"/>
          <w:numId w:val="19"/>
        </w:numPr>
        <w:tabs>
          <w:tab w:val="left" w:pos="1635"/>
        </w:tabs>
        <w:spacing w:after="360" w:line="300" w:lineRule="auto"/>
        <w:contextualSpacing/>
        <w:jc w:val="both"/>
        <w:rPr>
          <w:rFonts w:asciiTheme="minorHAnsi" w:hAnsiTheme="minorHAnsi" w:cs="Simplified Arabic"/>
          <w:sz w:val="24"/>
          <w:szCs w:val="24"/>
          <w:rtl/>
        </w:rPr>
      </w:pPr>
      <w:r w:rsidRPr="00A419FC">
        <w:rPr>
          <w:rFonts w:asciiTheme="minorHAnsi" w:hAnsiTheme="minorHAnsi" w:cs="Simplified Arabic"/>
          <w:sz w:val="24"/>
          <w:szCs w:val="24"/>
          <w:rtl/>
        </w:rPr>
        <w:t>على المؤسسات أن تتبنى أحدث تقنيات إدارة المشاريع لتعزيز الكفاءة والفعالية في تنفيذ مشاريع</w:t>
      </w:r>
      <w:r w:rsidRPr="00A419FC">
        <w:rPr>
          <w:rFonts w:asciiTheme="minorHAnsi" w:hAnsiTheme="minorHAnsi" w:cs="Simplified Arabic" w:hint="cs"/>
          <w:sz w:val="24"/>
          <w:szCs w:val="24"/>
          <w:rtl/>
        </w:rPr>
        <w:t xml:space="preserve"> </w:t>
      </w:r>
      <w:r w:rsidRPr="00A419FC">
        <w:rPr>
          <w:rFonts w:asciiTheme="minorHAnsi" w:hAnsiTheme="minorHAnsi" w:cs="Simplified Arabic"/>
          <w:sz w:val="24"/>
          <w:szCs w:val="24"/>
          <w:rtl/>
        </w:rPr>
        <w:t>التحول الرقمي. يشمل ذلك استخدام أدوات البرمجيات المتقدمة والذكاء الاصطناعي لتحليل البيانات</w:t>
      </w:r>
      <w:r w:rsidRPr="00A419FC">
        <w:rPr>
          <w:rFonts w:asciiTheme="minorHAnsi" w:hAnsiTheme="minorHAnsi" w:cs="Simplified Arabic" w:hint="cs"/>
          <w:sz w:val="24"/>
          <w:szCs w:val="24"/>
          <w:rtl/>
        </w:rPr>
        <w:t xml:space="preserve"> </w:t>
      </w:r>
      <w:r w:rsidRPr="00A419FC">
        <w:rPr>
          <w:rFonts w:asciiTheme="minorHAnsi" w:hAnsiTheme="minorHAnsi" w:cs="Simplified Arabic"/>
          <w:sz w:val="24"/>
          <w:szCs w:val="24"/>
          <w:rtl/>
        </w:rPr>
        <w:t>والتنبؤ بالمخاطر. هذه الأدوات يمكن أن تساعد في تحسين التخطيط والجدولة وإدارة الموارد بشكل أكثر كفاءة</w:t>
      </w:r>
      <w:r w:rsidRPr="00A419FC">
        <w:rPr>
          <w:rFonts w:asciiTheme="minorHAnsi" w:hAnsiTheme="minorHAnsi" w:cs="Simplified Arabic"/>
          <w:sz w:val="24"/>
          <w:szCs w:val="24"/>
        </w:rPr>
        <w:t>.</w:t>
      </w:r>
    </w:p>
    <w:p w14:paraId="7BCEF84E" w14:textId="77777777" w:rsidR="00A419FC" w:rsidRPr="00A419FC" w:rsidRDefault="00A419FC" w:rsidP="00A419FC">
      <w:pPr>
        <w:numPr>
          <w:ilvl w:val="0"/>
          <w:numId w:val="19"/>
        </w:numPr>
        <w:tabs>
          <w:tab w:val="left" w:pos="1635"/>
        </w:tabs>
        <w:spacing w:after="360" w:line="300" w:lineRule="auto"/>
        <w:contextualSpacing/>
        <w:jc w:val="both"/>
        <w:rPr>
          <w:rFonts w:asciiTheme="minorHAnsi" w:hAnsiTheme="minorHAnsi" w:cs="Simplified Arabic"/>
          <w:sz w:val="24"/>
          <w:szCs w:val="24"/>
          <w:rtl/>
        </w:rPr>
      </w:pPr>
      <w:r w:rsidRPr="00A419FC">
        <w:rPr>
          <w:rFonts w:asciiTheme="minorHAnsi" w:hAnsiTheme="minorHAnsi" w:cs="Simplified Arabic"/>
          <w:sz w:val="24"/>
          <w:szCs w:val="24"/>
          <w:rtl/>
        </w:rPr>
        <w:t>تعد البنية التحتية التقنية أساسا لتحويل الرقمي. يجب الاستثمار في تحسين شبكات الاتصال والأنظمة الرقمية لضمان استقرار وسرعة الخدمات الرقمية. يوصى بزيادة الاستثمارات في شبكات الألياف البصرية وتقنيات الجيل الخامس (</w:t>
      </w:r>
      <w:r w:rsidRPr="00A419FC">
        <w:rPr>
          <w:rFonts w:asciiTheme="minorHAnsi" w:hAnsiTheme="minorHAnsi" w:cs="Simplified Arabic"/>
          <w:sz w:val="24"/>
          <w:szCs w:val="24"/>
        </w:rPr>
        <w:t>G</w:t>
      </w:r>
      <w:r w:rsidRPr="00A419FC">
        <w:rPr>
          <w:rFonts w:asciiTheme="minorHAnsi" w:hAnsiTheme="minorHAnsi" w:cs="Simplified Arabic"/>
          <w:sz w:val="24"/>
          <w:szCs w:val="24"/>
          <w:rtl/>
        </w:rPr>
        <w:t xml:space="preserve">) لتوفير اتصال أسرع وأكثر موثوقية. </w:t>
      </w:r>
    </w:p>
    <w:p w14:paraId="5FD9CE66" w14:textId="2279463C" w:rsidR="00A419FC" w:rsidRDefault="00A419FC" w:rsidP="00A419FC">
      <w:pPr>
        <w:spacing w:after="0" w:line="360" w:lineRule="auto"/>
        <w:ind w:left="284" w:right="57"/>
        <w:contextualSpacing/>
        <w:jc w:val="both"/>
        <w:rPr>
          <w:rFonts w:asciiTheme="minorHAnsi" w:hAnsiTheme="minorHAnsi" w:cs="Simplified Arabic"/>
          <w:sz w:val="24"/>
          <w:szCs w:val="24"/>
          <w:rtl/>
        </w:rPr>
      </w:pPr>
      <w:r w:rsidRPr="00A419FC">
        <w:rPr>
          <w:rFonts w:asciiTheme="minorHAnsi" w:hAnsiTheme="minorHAnsi" w:cs="Simplified Arabic"/>
          <w:sz w:val="24"/>
          <w:szCs w:val="24"/>
          <w:rtl/>
        </w:rPr>
        <w:t>يمكن أن يؤدي تعزيز التعاون بين القطاعين العام والخاص إلى تسهيل نقل المعرفة والتكنولوجيا، مما يساعد في تحسين تنفيذ مشاريع التحول الرقمي. يجب إنشاء شراكات استراتيجية تهدف إلى تبادل الخبرات والموارد بين الشركات الخاصة والهيئات الحكومية.</w:t>
      </w:r>
    </w:p>
    <w:p w14:paraId="21881F20" w14:textId="2F340F00" w:rsidR="00C05880" w:rsidRDefault="00C05880" w:rsidP="00A419FC">
      <w:pPr>
        <w:spacing w:after="0" w:line="360" w:lineRule="auto"/>
        <w:ind w:left="284" w:right="57"/>
        <w:contextualSpacing/>
        <w:jc w:val="both"/>
        <w:rPr>
          <w:rFonts w:asciiTheme="minorHAnsi" w:hAnsiTheme="minorHAnsi" w:cs="Simplified Arabic"/>
          <w:sz w:val="24"/>
          <w:szCs w:val="24"/>
          <w:rtl/>
        </w:rPr>
      </w:pPr>
    </w:p>
    <w:p w14:paraId="7B302D11" w14:textId="34E68C51" w:rsidR="00C05880" w:rsidRDefault="00C05880" w:rsidP="00A419FC">
      <w:pPr>
        <w:spacing w:after="0" w:line="360" w:lineRule="auto"/>
        <w:ind w:left="284" w:right="57"/>
        <w:contextualSpacing/>
        <w:jc w:val="both"/>
        <w:rPr>
          <w:rFonts w:asciiTheme="minorHAnsi" w:hAnsiTheme="minorHAnsi" w:cs="Simplified Arabic"/>
          <w:sz w:val="24"/>
          <w:szCs w:val="24"/>
          <w:rtl/>
        </w:rPr>
      </w:pPr>
    </w:p>
    <w:p w14:paraId="0BA1D6F2" w14:textId="012ABD8D" w:rsidR="00C05880" w:rsidRDefault="00C05880" w:rsidP="00A419FC">
      <w:pPr>
        <w:spacing w:after="0" w:line="360" w:lineRule="auto"/>
        <w:ind w:left="284" w:right="57"/>
        <w:contextualSpacing/>
        <w:jc w:val="both"/>
        <w:rPr>
          <w:rFonts w:asciiTheme="minorHAnsi" w:hAnsiTheme="minorHAnsi" w:cs="Simplified Arabic"/>
          <w:sz w:val="24"/>
          <w:szCs w:val="24"/>
          <w:rtl/>
        </w:rPr>
      </w:pPr>
    </w:p>
    <w:p w14:paraId="5FB6778D" w14:textId="4602E203" w:rsidR="00C05880" w:rsidRDefault="00C05880" w:rsidP="00A419FC">
      <w:pPr>
        <w:spacing w:after="0" w:line="360" w:lineRule="auto"/>
        <w:ind w:left="284" w:right="57"/>
        <w:contextualSpacing/>
        <w:jc w:val="both"/>
        <w:rPr>
          <w:rFonts w:asciiTheme="minorHAnsi" w:hAnsiTheme="minorHAnsi" w:cs="Simplified Arabic"/>
          <w:sz w:val="24"/>
          <w:szCs w:val="24"/>
          <w:rtl/>
        </w:rPr>
      </w:pPr>
    </w:p>
    <w:p w14:paraId="77A5728A" w14:textId="737BC1A4" w:rsidR="00C05880" w:rsidRDefault="00C05880" w:rsidP="00A419FC">
      <w:pPr>
        <w:spacing w:after="0" w:line="360" w:lineRule="auto"/>
        <w:ind w:left="284" w:right="57"/>
        <w:contextualSpacing/>
        <w:jc w:val="both"/>
        <w:rPr>
          <w:rFonts w:asciiTheme="minorHAnsi" w:hAnsiTheme="minorHAnsi" w:cs="Simplified Arabic"/>
          <w:sz w:val="24"/>
          <w:szCs w:val="24"/>
          <w:rtl/>
        </w:rPr>
      </w:pPr>
    </w:p>
    <w:p w14:paraId="6DC0B8DF" w14:textId="4C41856B" w:rsidR="00C05880" w:rsidRDefault="00C05880" w:rsidP="00A419FC">
      <w:pPr>
        <w:spacing w:after="0" w:line="360" w:lineRule="auto"/>
        <w:ind w:left="284" w:right="57"/>
        <w:contextualSpacing/>
        <w:jc w:val="both"/>
        <w:rPr>
          <w:rFonts w:asciiTheme="minorHAnsi" w:hAnsiTheme="minorHAnsi" w:cs="Simplified Arabic"/>
          <w:sz w:val="24"/>
          <w:szCs w:val="24"/>
          <w:rtl/>
        </w:rPr>
      </w:pPr>
    </w:p>
    <w:p w14:paraId="08A84865" w14:textId="2EEAB2DC" w:rsidR="00C05880" w:rsidRDefault="00C05880" w:rsidP="00A419FC">
      <w:pPr>
        <w:spacing w:after="0" w:line="360" w:lineRule="auto"/>
        <w:ind w:left="284" w:right="57"/>
        <w:contextualSpacing/>
        <w:jc w:val="both"/>
        <w:rPr>
          <w:rFonts w:asciiTheme="minorHAnsi" w:hAnsiTheme="minorHAnsi" w:cs="Simplified Arabic"/>
          <w:sz w:val="24"/>
          <w:szCs w:val="24"/>
          <w:rtl/>
        </w:rPr>
      </w:pPr>
    </w:p>
    <w:p w14:paraId="7CDC7AC9" w14:textId="77777777" w:rsidR="00277E8D" w:rsidRDefault="00277E8D" w:rsidP="00A419FC">
      <w:pPr>
        <w:spacing w:after="0" w:line="360" w:lineRule="auto"/>
        <w:ind w:left="284" w:right="57"/>
        <w:contextualSpacing/>
        <w:jc w:val="both"/>
        <w:rPr>
          <w:rFonts w:asciiTheme="minorHAnsi" w:hAnsiTheme="minorHAnsi" w:cs="Simplified Arabic"/>
          <w:sz w:val="24"/>
          <w:szCs w:val="24"/>
          <w:rtl/>
        </w:rPr>
      </w:pPr>
    </w:p>
    <w:p w14:paraId="69765032" w14:textId="369A93E8" w:rsidR="00C05880" w:rsidRDefault="00C05880" w:rsidP="00A419FC">
      <w:pPr>
        <w:spacing w:after="0" w:line="360" w:lineRule="auto"/>
        <w:ind w:left="284" w:right="57"/>
        <w:contextualSpacing/>
        <w:jc w:val="both"/>
        <w:rPr>
          <w:rFonts w:asciiTheme="minorHAnsi" w:hAnsiTheme="minorHAnsi" w:cs="Simplified Arabic"/>
          <w:sz w:val="24"/>
          <w:szCs w:val="24"/>
          <w:rtl/>
        </w:rPr>
      </w:pPr>
    </w:p>
    <w:p w14:paraId="6328E9D8" w14:textId="3B281F69" w:rsidR="00C05880" w:rsidRDefault="00C05880" w:rsidP="00A419FC">
      <w:pPr>
        <w:spacing w:after="0" w:line="360" w:lineRule="auto"/>
        <w:ind w:left="284" w:right="57"/>
        <w:contextualSpacing/>
        <w:jc w:val="both"/>
        <w:rPr>
          <w:rFonts w:asciiTheme="minorHAnsi" w:hAnsiTheme="minorHAnsi" w:cs="Simplified Arabic"/>
          <w:sz w:val="24"/>
          <w:szCs w:val="24"/>
          <w:rtl/>
        </w:rPr>
      </w:pPr>
    </w:p>
    <w:p w14:paraId="0D49C103" w14:textId="5D174F97" w:rsidR="00C05880" w:rsidRDefault="00C05880" w:rsidP="00A419FC">
      <w:pPr>
        <w:spacing w:after="0" w:line="360" w:lineRule="auto"/>
        <w:ind w:left="284" w:right="57"/>
        <w:contextualSpacing/>
        <w:jc w:val="both"/>
        <w:rPr>
          <w:rFonts w:asciiTheme="minorHAnsi" w:hAnsiTheme="minorHAnsi" w:cs="Simplified Arabic"/>
          <w:sz w:val="24"/>
          <w:szCs w:val="24"/>
          <w:rtl/>
        </w:rPr>
      </w:pPr>
    </w:p>
    <w:p w14:paraId="69EA1649" w14:textId="00DDF62B" w:rsidR="00C05880" w:rsidRPr="004A0691" w:rsidRDefault="00DA0BCE" w:rsidP="00277E8D">
      <w:pPr>
        <w:spacing w:after="0" w:line="300" w:lineRule="auto"/>
        <w:jc w:val="left"/>
        <w:rPr>
          <w:rFonts w:ascii="Simplified Arabic" w:hAnsi="Simplified Arabic" w:cs="Simplified Arabic"/>
          <w:b/>
          <w:bCs/>
          <w:color w:val="auto"/>
          <w:sz w:val="28"/>
          <w:szCs w:val="28"/>
        </w:rPr>
      </w:pPr>
      <w:r w:rsidRPr="004A0691">
        <w:rPr>
          <w:rFonts w:ascii="Simplified Arabic" w:hAnsi="Simplified Arabic" w:cs="Simplified Arabic" w:hint="cs"/>
          <w:b/>
          <w:bCs/>
          <w:color w:val="auto"/>
          <w:sz w:val="28"/>
          <w:szCs w:val="28"/>
          <w:rtl/>
        </w:rPr>
        <w:lastRenderedPageBreak/>
        <w:t xml:space="preserve">قائمة </w:t>
      </w:r>
      <w:r w:rsidR="00C05880" w:rsidRPr="004A0691">
        <w:rPr>
          <w:rFonts w:ascii="Simplified Arabic" w:hAnsi="Simplified Arabic" w:cs="Simplified Arabic"/>
          <w:b/>
          <w:bCs/>
          <w:color w:val="auto"/>
          <w:sz w:val="28"/>
          <w:szCs w:val="28"/>
          <w:rtl/>
        </w:rPr>
        <w:t>المراجع:</w:t>
      </w:r>
    </w:p>
    <w:p w14:paraId="6778B69F" w14:textId="6FBB9DB1" w:rsidR="00C05880" w:rsidRPr="004A0691" w:rsidRDefault="00DA0BCE" w:rsidP="00277E8D">
      <w:pPr>
        <w:spacing w:after="0" w:line="300" w:lineRule="auto"/>
        <w:jc w:val="left"/>
        <w:rPr>
          <w:rFonts w:ascii="Simplified Arabic" w:hAnsi="Simplified Arabic" w:cs="Simplified Arabic"/>
          <w:b/>
          <w:bCs/>
          <w:color w:val="auto"/>
          <w:sz w:val="24"/>
          <w:szCs w:val="24"/>
        </w:rPr>
      </w:pPr>
      <w:r w:rsidRPr="004A0691">
        <w:rPr>
          <w:rFonts w:ascii="Simplified Arabic" w:hAnsi="Simplified Arabic" w:cs="Simplified Arabic" w:hint="cs"/>
          <w:b/>
          <w:bCs/>
          <w:color w:val="auto"/>
          <w:sz w:val="24"/>
          <w:szCs w:val="24"/>
          <w:rtl/>
        </w:rPr>
        <w:t>أولاً</w:t>
      </w:r>
      <w:r w:rsidR="00C05880" w:rsidRPr="004A0691">
        <w:rPr>
          <w:rFonts w:ascii="Simplified Arabic" w:hAnsi="Simplified Arabic" w:cs="Simplified Arabic" w:hint="cs"/>
          <w:b/>
          <w:bCs/>
          <w:color w:val="auto"/>
          <w:sz w:val="24"/>
          <w:szCs w:val="24"/>
          <w:rtl/>
        </w:rPr>
        <w:t xml:space="preserve"> المرا</w:t>
      </w:r>
      <w:bookmarkStart w:id="10" w:name="المراجعالعربية84"/>
      <w:bookmarkEnd w:id="10"/>
      <w:r w:rsidR="00C05880" w:rsidRPr="004A0691">
        <w:rPr>
          <w:rFonts w:ascii="Simplified Arabic" w:hAnsi="Simplified Arabic" w:cs="Simplified Arabic" w:hint="cs"/>
          <w:b/>
          <w:bCs/>
          <w:color w:val="auto"/>
          <w:sz w:val="24"/>
          <w:szCs w:val="24"/>
          <w:rtl/>
        </w:rPr>
        <w:t xml:space="preserve">جع </w:t>
      </w:r>
      <w:r w:rsidRPr="004A0691">
        <w:rPr>
          <w:rFonts w:ascii="Simplified Arabic" w:hAnsi="Simplified Arabic" w:cs="Simplified Arabic" w:hint="cs"/>
          <w:b/>
          <w:bCs/>
          <w:color w:val="auto"/>
          <w:sz w:val="24"/>
          <w:szCs w:val="24"/>
          <w:rtl/>
        </w:rPr>
        <w:t>العربية:</w:t>
      </w:r>
    </w:p>
    <w:p w14:paraId="1D02E12F"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1. عبد الحميد، أحمد. (2021). إدارة المشاريع الحديثة: الأدوات والتقنيات الرقمية. القاهرة: دار الفكر العربي</w:t>
      </w:r>
      <w:r w:rsidRPr="00C05880">
        <w:rPr>
          <w:rFonts w:asciiTheme="minorHAnsi" w:hAnsiTheme="minorHAnsi" w:cs="Simplified Arabic"/>
          <w:sz w:val="24"/>
          <w:szCs w:val="24"/>
        </w:rPr>
        <w:t>.</w:t>
      </w:r>
    </w:p>
    <w:p w14:paraId="12857F60"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كتاب شامل يغطي الأدوات والتقنيات الرقمية المستخدمة في إدارة المشاريع الحديثة</w:t>
      </w:r>
    </w:p>
    <w:p w14:paraId="26743B4D"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2. الجوهري، محمد. (2022). التحول الرقمي في إدارة المشاريع: دراسة تطبيقية على المؤسسات الحكومية. الرياض: مركز الدراسات الإدارية</w:t>
      </w:r>
      <w:r w:rsidRPr="00C05880">
        <w:rPr>
          <w:rFonts w:asciiTheme="minorHAnsi" w:hAnsiTheme="minorHAnsi" w:cs="Simplified Arabic"/>
          <w:sz w:val="24"/>
          <w:szCs w:val="24"/>
        </w:rPr>
        <w:t>.</w:t>
      </w:r>
    </w:p>
    <w:p w14:paraId="5413C001"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دراسة تطبيقية تناقش كيفية تطبيق التحول الرقمي في إدارة المشاريع داخل المؤسسات الحكومية</w:t>
      </w:r>
    </w:p>
    <w:p w14:paraId="14B9C7B3"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3. الزعبي، خالد. (2020). الذكاء الاصطناعي وإدارة المشاريع: فرص وتحديات. عمان: دار الحامد للنشر والتوزيع</w:t>
      </w:r>
      <w:r w:rsidRPr="00C05880">
        <w:rPr>
          <w:rFonts w:asciiTheme="minorHAnsi" w:hAnsiTheme="minorHAnsi" w:cs="Simplified Arabic"/>
          <w:sz w:val="24"/>
          <w:szCs w:val="24"/>
        </w:rPr>
        <w:t>.</w:t>
      </w:r>
    </w:p>
    <w:p w14:paraId="362ECFA1"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hint="cs"/>
          <w:sz w:val="24"/>
          <w:szCs w:val="24"/>
        </w:rPr>
        <w:t xml:space="preserve"> </w:t>
      </w:r>
      <w:r w:rsidRPr="00C05880">
        <w:rPr>
          <w:rFonts w:asciiTheme="minorHAnsi" w:hAnsiTheme="minorHAnsi" w:cs="Simplified Arabic"/>
          <w:sz w:val="24"/>
          <w:szCs w:val="24"/>
        </w:rPr>
        <w:t>o</w:t>
      </w:r>
      <w:r w:rsidRPr="00C05880">
        <w:rPr>
          <w:rFonts w:asciiTheme="minorHAnsi" w:hAnsiTheme="minorHAnsi" w:cs="Simplified Arabic"/>
          <w:sz w:val="24"/>
          <w:szCs w:val="24"/>
          <w:rtl/>
        </w:rPr>
        <w:t>كتاب يتناول دور الذكاء الاصطناعي في تحسين إدارة المشاريع والتحديات المرتبطة به</w:t>
      </w:r>
    </w:p>
    <w:p w14:paraId="3CE036C5"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4. المصري، سميح. (2021). استراتيجيات التحول الرقمي في إدارة المشاريع الإنشائية. بيروت: دار الروافد الثقافية</w:t>
      </w:r>
      <w:r w:rsidRPr="00C05880">
        <w:rPr>
          <w:rFonts w:asciiTheme="minorHAnsi" w:hAnsiTheme="minorHAnsi" w:cs="Simplified Arabic"/>
          <w:sz w:val="24"/>
          <w:szCs w:val="24"/>
        </w:rPr>
        <w:t>.</w:t>
      </w:r>
    </w:p>
    <w:p w14:paraId="00A1F0E6"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hint="cs"/>
          <w:sz w:val="24"/>
          <w:szCs w:val="24"/>
        </w:rPr>
        <w:t xml:space="preserve"> </w:t>
      </w:r>
      <w:r w:rsidRPr="00C05880">
        <w:rPr>
          <w:rFonts w:asciiTheme="minorHAnsi" w:hAnsiTheme="minorHAnsi" w:cs="Simplified Arabic"/>
          <w:sz w:val="24"/>
          <w:szCs w:val="24"/>
        </w:rPr>
        <w:t>o</w:t>
      </w:r>
      <w:r w:rsidRPr="00C05880">
        <w:rPr>
          <w:rFonts w:asciiTheme="minorHAnsi" w:hAnsiTheme="minorHAnsi" w:cs="Simplified Arabic"/>
          <w:sz w:val="24"/>
          <w:szCs w:val="24"/>
          <w:rtl/>
        </w:rPr>
        <w:t>كتاب يناقش استراتيجيات تطبيق التحول الرقمي في قطاع الإنشاءات</w:t>
      </w:r>
      <w:r w:rsidRPr="00C05880">
        <w:rPr>
          <w:rFonts w:asciiTheme="minorHAnsi" w:hAnsiTheme="minorHAnsi" w:cs="Simplified Arabic"/>
          <w:sz w:val="24"/>
          <w:szCs w:val="24"/>
        </w:rPr>
        <w:t>.</w:t>
      </w:r>
    </w:p>
    <w:p w14:paraId="5FA3460D"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5. النمر، يوسف. (2023). تقنيات البيانات الضخمة في تحسين أداء المشاريع. جدة: مكتبة الأنجلو المصرية</w:t>
      </w:r>
      <w:r w:rsidRPr="00C05880">
        <w:rPr>
          <w:rFonts w:asciiTheme="minorHAnsi" w:hAnsiTheme="minorHAnsi" w:cs="Simplified Arabic"/>
          <w:sz w:val="24"/>
          <w:szCs w:val="24"/>
        </w:rPr>
        <w:t>.</w:t>
      </w:r>
    </w:p>
    <w:p w14:paraId="15C337CB"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hint="cs"/>
          <w:sz w:val="24"/>
          <w:szCs w:val="24"/>
        </w:rPr>
        <w:t xml:space="preserve"> </w:t>
      </w:r>
      <w:r w:rsidRPr="00C05880">
        <w:rPr>
          <w:rFonts w:asciiTheme="minorHAnsi" w:hAnsiTheme="minorHAnsi" w:cs="Simplified Arabic"/>
          <w:sz w:val="24"/>
          <w:szCs w:val="24"/>
        </w:rPr>
        <w:t>o</w:t>
      </w:r>
      <w:r w:rsidRPr="00C05880">
        <w:rPr>
          <w:rFonts w:asciiTheme="minorHAnsi" w:hAnsiTheme="minorHAnsi" w:cs="Simplified Arabic"/>
          <w:sz w:val="24"/>
          <w:szCs w:val="24"/>
          <w:rtl/>
        </w:rPr>
        <w:t>دراسة حديثة حول كيفية استخدام تقنيات البيانات الضخمة لتحسين أداء المشاريع</w:t>
      </w:r>
    </w:p>
    <w:p w14:paraId="7D40283B"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6. الفقي، عبد الله. (2020). إدارة المشاريع في العصر الرقمي: دراسة حالة على الشركات الناشئة. دبي: مركز الإمارات للدراسات والبحوث الاستراتيجية</w:t>
      </w:r>
      <w:r w:rsidRPr="00C05880">
        <w:rPr>
          <w:rFonts w:asciiTheme="minorHAnsi" w:hAnsiTheme="minorHAnsi" w:cs="Simplified Arabic"/>
          <w:sz w:val="24"/>
          <w:szCs w:val="24"/>
        </w:rPr>
        <w:t>.</w:t>
      </w:r>
    </w:p>
    <w:p w14:paraId="21545632"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Pr>
      </w:pPr>
      <w:r w:rsidRPr="00C05880">
        <w:rPr>
          <w:rFonts w:asciiTheme="minorHAnsi" w:hAnsiTheme="minorHAnsi" w:cs="Simplified Arabic"/>
          <w:sz w:val="24"/>
          <w:szCs w:val="24"/>
          <w:rtl/>
        </w:rPr>
        <w:t>دراسة حالة تركز على استخدام الأدوات الرقمية في إدارة المشاريع داخل الشركات الناشئة</w:t>
      </w:r>
    </w:p>
    <w:p w14:paraId="3B7B9242"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7. الشمري، فهد. (2022). الأتمتة الذكية وإدارة المشاريع: من النظرية إلى التطبيق. الكويت: دار الكتاب الجامعي</w:t>
      </w:r>
      <w:r w:rsidRPr="00C05880">
        <w:rPr>
          <w:rFonts w:asciiTheme="minorHAnsi" w:hAnsiTheme="minorHAnsi" w:cs="Simplified Arabic"/>
          <w:sz w:val="24"/>
          <w:szCs w:val="24"/>
        </w:rPr>
        <w:t>.</w:t>
      </w:r>
    </w:p>
    <w:p w14:paraId="0EA6BC81"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كتاب يستعرض كيفية تطبيق الأتمتة الذكية في إدارة المشاريع المختلفة</w:t>
      </w:r>
    </w:p>
    <w:p w14:paraId="2D9A6221"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8. القحطاني، عبد الرحمن. (2021). تأثير التكنولوجيا الرقمية على إدارة المشاريع: تحليل ميداني في القطاع الصناعي. الرياض: معهد الإدارة العامة</w:t>
      </w:r>
      <w:r w:rsidRPr="00C05880">
        <w:rPr>
          <w:rFonts w:asciiTheme="minorHAnsi" w:hAnsiTheme="minorHAnsi" w:cs="Simplified Arabic"/>
          <w:sz w:val="24"/>
          <w:szCs w:val="24"/>
        </w:rPr>
        <w:t>.</w:t>
      </w:r>
    </w:p>
    <w:p w14:paraId="16B3477C"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تحليل ميداني يدرس تأثير التكنولوجيا الرقمية على إدارة المشاريع في القطاع الصناعي</w:t>
      </w:r>
    </w:p>
    <w:p w14:paraId="76CA1C10"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9. الصباغ، علي. (2022). التحديات الرقمية في إدارة المشاريع: حلول واستراتيجيات. دمشق: دار الفكر المعاصر</w:t>
      </w:r>
      <w:r w:rsidRPr="00C05880">
        <w:rPr>
          <w:rFonts w:asciiTheme="minorHAnsi" w:hAnsiTheme="minorHAnsi" w:cs="Simplified Arabic"/>
          <w:sz w:val="24"/>
          <w:szCs w:val="24"/>
        </w:rPr>
        <w:t>.</w:t>
      </w:r>
    </w:p>
    <w:p w14:paraId="42A37E9C"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كتاب يقدم حلول واستراتيجيات للتغلب على التحديات الرقمية في إدارة المشاريع</w:t>
      </w:r>
    </w:p>
    <w:p w14:paraId="153CF6A0" w14:textId="77777777" w:rsidR="00C05880" w:rsidRP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10. الغامدي، سالم. (2021). الأدوات التعاونية الرقمية في تحسين إدارة الفرق المشاريع. البحرين: جامعة البحرين</w:t>
      </w:r>
      <w:r w:rsidRPr="00C05880">
        <w:rPr>
          <w:rFonts w:asciiTheme="minorHAnsi" w:hAnsiTheme="minorHAnsi" w:cs="Simplified Arabic"/>
          <w:sz w:val="24"/>
          <w:szCs w:val="24"/>
        </w:rPr>
        <w:t>.</w:t>
      </w:r>
    </w:p>
    <w:p w14:paraId="5ECE0455" w14:textId="1C59F2E8" w:rsidR="00C05880" w:rsidRDefault="00C05880" w:rsidP="00DA0BCE">
      <w:pPr>
        <w:tabs>
          <w:tab w:val="left" w:pos="1635"/>
        </w:tabs>
        <w:spacing w:after="0" w:line="300" w:lineRule="auto"/>
        <w:jc w:val="both"/>
        <w:rPr>
          <w:rFonts w:asciiTheme="minorHAnsi" w:hAnsiTheme="minorHAnsi" w:cs="Simplified Arabic"/>
          <w:sz w:val="24"/>
          <w:szCs w:val="24"/>
          <w:rtl/>
        </w:rPr>
      </w:pPr>
      <w:r w:rsidRPr="00C05880">
        <w:rPr>
          <w:rFonts w:asciiTheme="minorHAnsi" w:hAnsiTheme="minorHAnsi" w:cs="Simplified Arabic"/>
          <w:sz w:val="24"/>
          <w:szCs w:val="24"/>
          <w:rtl/>
        </w:rPr>
        <w:t>بحث أكاديمي يتناول استخدام الأدوات التعاونية الرقمية لتحسين إدارة فرق المشاريع</w:t>
      </w:r>
      <w:r w:rsidRPr="00C05880">
        <w:rPr>
          <w:rFonts w:asciiTheme="minorHAnsi" w:hAnsiTheme="minorHAnsi" w:cs="Simplified Arabic"/>
          <w:sz w:val="24"/>
          <w:szCs w:val="24"/>
        </w:rPr>
        <w:t>.</w:t>
      </w:r>
    </w:p>
    <w:p w14:paraId="41C87F94" w14:textId="77777777" w:rsidR="00277E8D" w:rsidRPr="00C05880" w:rsidRDefault="00277E8D" w:rsidP="00DA0BCE">
      <w:pPr>
        <w:tabs>
          <w:tab w:val="left" w:pos="1635"/>
        </w:tabs>
        <w:spacing w:after="0" w:line="300" w:lineRule="auto"/>
        <w:jc w:val="both"/>
        <w:rPr>
          <w:rFonts w:asciiTheme="minorHAnsi" w:hAnsiTheme="minorHAnsi" w:cs="Simplified Arabic"/>
          <w:sz w:val="24"/>
          <w:szCs w:val="24"/>
          <w:rtl/>
        </w:rPr>
      </w:pPr>
    </w:p>
    <w:p w14:paraId="3EAC1C3F" w14:textId="66FBDFEF" w:rsidR="00C05880" w:rsidRDefault="00C05880" w:rsidP="00A419FC">
      <w:pPr>
        <w:spacing w:after="0" w:line="360" w:lineRule="auto"/>
        <w:ind w:left="284" w:right="57"/>
        <w:contextualSpacing/>
        <w:jc w:val="both"/>
        <w:rPr>
          <w:rFonts w:asciiTheme="minorHAnsi" w:hAnsiTheme="minorHAnsi" w:cs="Simplified Arabic"/>
          <w:sz w:val="24"/>
          <w:szCs w:val="24"/>
          <w:rtl/>
          <w:lang w:bidi="ar-EG"/>
        </w:rPr>
      </w:pPr>
    </w:p>
    <w:p w14:paraId="67CAB84D" w14:textId="05AAA9BE" w:rsidR="00C05880" w:rsidRPr="004A0691" w:rsidRDefault="00DA0BCE" w:rsidP="00277E8D">
      <w:pPr>
        <w:bidi w:val="0"/>
        <w:spacing w:after="0" w:line="300" w:lineRule="auto"/>
        <w:jc w:val="left"/>
        <w:rPr>
          <w:rFonts w:ascii="Simplified Arabic" w:hAnsi="Simplified Arabic" w:cs="Simplified Arabic"/>
          <w:b/>
          <w:bCs/>
          <w:color w:val="auto"/>
          <w:sz w:val="24"/>
          <w:szCs w:val="24"/>
        </w:rPr>
      </w:pPr>
      <w:r w:rsidRPr="004A0691">
        <w:rPr>
          <w:rFonts w:ascii="Simplified Arabic" w:hAnsi="Simplified Arabic" w:cs="Simplified Arabic"/>
          <w:b/>
          <w:bCs/>
          <w:color w:val="auto"/>
          <w:sz w:val="24"/>
          <w:szCs w:val="24"/>
        </w:rPr>
        <w:lastRenderedPageBreak/>
        <w:t>Second, English references:</w:t>
      </w:r>
    </w:p>
    <w:p w14:paraId="5DA73A69"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bookmarkStart w:id="11" w:name="المراجع78"/>
      <w:bookmarkEnd w:id="11"/>
      <w:r w:rsidRPr="00C05880">
        <w:rPr>
          <w:rFonts w:ascii="Simplified Arabic" w:hAnsi="Simplified Arabic" w:cs="Simplified Arabic"/>
          <w:sz w:val="24"/>
          <w:szCs w:val="24"/>
        </w:rPr>
        <w:t>Alojail, M. (2023). Critical Success Factors and Challenges in Adopting Digital Transformation in the Saudi Ministry of Education. 15(21). Retrieved from https://www.mdpi.com/2071- 1050/15/21/15492</w:t>
      </w:r>
    </w:p>
    <w:p w14:paraId="7378C906"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Bakr, M. M. (2023). The impact of using Artificial intelligence in projects management Decision- Making within private sector in the kingdom of Saudi Arabia. 4(47). Retrieved from https://www.ijrsp.com/pdf/issue-47/11.pdf</w:t>
      </w:r>
    </w:p>
    <w:p w14:paraId="7BC4E72F"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Green, J. L (2023). Descriptive statistics. 723-733. Retrieved https://www.sciencedirect.com/science/article/abs/pii/B9780128186305100831 from</w:t>
      </w:r>
    </w:p>
    <w:p w14:paraId="4BE5E797"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Hariri, M. (2023). DIGITAL TRANSFORMATION OF SAUDI ARABIA'S BANKING: A COMPARATIVE STUDY. Retrieved https://www.cribfb.com/journal/index.php/ijibfr/article/view/2028 from</w:t>
      </w:r>
    </w:p>
    <w:p w14:paraId="4DF26CE3"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Ogunbukola, M. (2024). The Impact of Digital Transformation on Project Management. Retrieved</w:t>
      </w:r>
    </w:p>
    <w:p w14:paraId="684822EB"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from https://www.researchgate.net/publication/379075855_The_Impact_of_Digital Transform ation_on_Project_Management</w:t>
      </w:r>
    </w:p>
    <w:p w14:paraId="32708523"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 xml:space="preserve">simplilearn. (2024). Understanding Statistical Analysis: Techniques and Applications. Retrieved from </w:t>
      </w:r>
      <w:hyperlink r:id="rId17" w:history="1">
        <w:r w:rsidRPr="00C05880">
          <w:rPr>
            <w:rFonts w:ascii="Simplified Arabic" w:hAnsi="Simplified Arabic" w:cs="Simplified Arabic"/>
            <w:sz w:val="24"/>
            <w:szCs w:val="24"/>
          </w:rPr>
          <w:t>https://www.simplilearn.com/what-is-statistical-analysis-article</w:t>
        </w:r>
      </w:hyperlink>
    </w:p>
    <w:p w14:paraId="21B05B8B"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Larson, E. W., &amp; Gray, C. F. (2020). Project Management: The Managerial Process. McGraw-Hill Education.</w:t>
      </w:r>
    </w:p>
    <w:p w14:paraId="05B4B672"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Pr>
      </w:pPr>
      <w:r w:rsidRPr="00C05880">
        <w:rPr>
          <w:rFonts w:ascii="Simplified Arabic" w:hAnsi="Simplified Arabic" w:cs="Simplified Arabic"/>
          <w:sz w:val="24"/>
          <w:szCs w:val="24"/>
          <w:rtl/>
        </w:rPr>
        <w:t>كتاب يعرض نظرة شاملة على إدارة المشاريع، بما في ذلك التأثيرات الحديثة للتكنولوجيا الرقمية</w:t>
      </w:r>
    </w:p>
    <w:p w14:paraId="00C7E9D1"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2.</w:t>
      </w:r>
      <w:r w:rsidRPr="00C05880">
        <w:rPr>
          <w:rFonts w:ascii="Simplified Arabic" w:hAnsi="Simplified Arabic" w:cs="Simplified Arabic"/>
          <w:sz w:val="24"/>
          <w:szCs w:val="24"/>
        </w:rPr>
        <w:tab/>
        <w:t>Marion, J. W., &amp; Uhl-Bien, M. (2021). Complexity Leadership and the Modern Project Manager: A Field Study. Project Management Journal, 52(1), 68-82.</w:t>
      </w:r>
    </w:p>
    <w:p w14:paraId="1061A576"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Pr>
      </w:pPr>
      <w:r w:rsidRPr="00C05880">
        <w:rPr>
          <w:rFonts w:ascii="Simplified Arabic" w:hAnsi="Simplified Arabic" w:cs="Simplified Arabic"/>
          <w:sz w:val="24"/>
          <w:szCs w:val="24"/>
          <w:rtl/>
        </w:rPr>
        <w:lastRenderedPageBreak/>
        <w:t>دراسة تناقش دور القيادة المعقدة في إدارة المشاريع الحديثة واستخدام التكنولوجيا الرقمية</w:t>
      </w:r>
    </w:p>
    <w:p w14:paraId="0D154BA1"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3.</w:t>
      </w:r>
      <w:r w:rsidRPr="00C05880">
        <w:rPr>
          <w:rFonts w:ascii="Simplified Arabic" w:hAnsi="Simplified Arabic" w:cs="Simplified Arabic"/>
          <w:sz w:val="24"/>
          <w:szCs w:val="24"/>
        </w:rPr>
        <w:tab/>
        <w:t>PMI (Project Management Institute). (2021). A Guide to the Project Management Body of Knowledge (PMBOK® Guide) – Seventh Edition.</w:t>
      </w:r>
    </w:p>
    <w:p w14:paraId="05032177"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Pr>
      </w:pPr>
      <w:r w:rsidRPr="00C05880">
        <w:rPr>
          <w:rFonts w:ascii="Simplified Arabic" w:hAnsi="Simplified Arabic" w:cs="Simplified Arabic"/>
          <w:sz w:val="24"/>
          <w:szCs w:val="24"/>
          <w:rtl/>
        </w:rPr>
        <w:t>الدليل الرسمي لإدارة المشاريع الذي يتضمن تحديثات حول الأدوات الرقمية والأنظمة الذكية</w:t>
      </w:r>
    </w:p>
    <w:p w14:paraId="64279660"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4.</w:t>
      </w:r>
      <w:r w:rsidRPr="00C05880">
        <w:rPr>
          <w:rFonts w:ascii="Simplified Arabic" w:hAnsi="Simplified Arabic" w:cs="Simplified Arabic"/>
          <w:sz w:val="24"/>
          <w:szCs w:val="24"/>
        </w:rPr>
        <w:tab/>
        <w:t>Gartner, Inc. (2020). Magic Quadrant for Project and Portfolio Management.</w:t>
      </w:r>
    </w:p>
    <w:p w14:paraId="5DC0D5A6"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Pr>
      </w:pPr>
      <w:r w:rsidRPr="00C05880">
        <w:rPr>
          <w:rFonts w:ascii="Simplified Arabic" w:hAnsi="Simplified Arabic" w:cs="Simplified Arabic"/>
          <w:sz w:val="24"/>
          <w:szCs w:val="24"/>
          <w:rtl/>
        </w:rPr>
        <w:t>تقرير يقدم تقييمًا للأدوات الرقمية والأنظمة الذكية المستخدمة في إدارة المشاريع</w:t>
      </w:r>
    </w:p>
    <w:p w14:paraId="49D131B2"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5.</w:t>
      </w:r>
      <w:r w:rsidRPr="00C05880">
        <w:rPr>
          <w:rFonts w:ascii="Simplified Arabic" w:hAnsi="Simplified Arabic" w:cs="Simplified Arabic"/>
          <w:sz w:val="24"/>
          <w:szCs w:val="24"/>
        </w:rPr>
        <w:tab/>
        <w:t>Al-Tmeemy, S. M. H. M., Abdul-Rahman, H., &amp; Harun, Z. (2020). Future trends of project management in the construction industry. International Journal of Project Management, 38(6), 487-499.</w:t>
      </w:r>
    </w:p>
    <w:p w14:paraId="796C652F"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Pr>
      </w:pPr>
      <w:r w:rsidRPr="00C05880">
        <w:rPr>
          <w:rFonts w:ascii="Simplified Arabic" w:hAnsi="Simplified Arabic" w:cs="Simplified Arabic"/>
          <w:sz w:val="24"/>
          <w:szCs w:val="24"/>
          <w:rtl/>
        </w:rPr>
        <w:t>مقالة تستعرض الاتجاهات المستقبلية لإدارة المشاريع في قطاع البناء وتأثير التكنولوجيا الرقمية</w:t>
      </w:r>
    </w:p>
    <w:p w14:paraId="4E72AF04"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6.</w:t>
      </w:r>
      <w:r w:rsidRPr="00C05880">
        <w:rPr>
          <w:rFonts w:ascii="Simplified Arabic" w:hAnsi="Simplified Arabic" w:cs="Simplified Arabic"/>
          <w:sz w:val="24"/>
          <w:szCs w:val="24"/>
        </w:rPr>
        <w:tab/>
        <w:t>Zuo, J., &amp; Zhao, Z. (2021). Digital Transformation in Project Management: Trends, Challenges, and Best Practices. IEEE Transactions on Engineering Management, 68(4), 1231-1240.</w:t>
      </w:r>
    </w:p>
    <w:p w14:paraId="20B0F882"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Pr>
      </w:pPr>
      <w:r w:rsidRPr="00C05880">
        <w:rPr>
          <w:rFonts w:ascii="Simplified Arabic" w:hAnsi="Simplified Arabic" w:cs="Simplified Arabic"/>
          <w:sz w:val="24"/>
          <w:szCs w:val="24"/>
          <w:rtl/>
        </w:rPr>
        <w:t>دراسة حول التحول الرقمي في إدارة المشاريع مع التركيز على التحديات وأفضل الممارسات</w:t>
      </w:r>
    </w:p>
    <w:p w14:paraId="403A54B7"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7.</w:t>
      </w:r>
      <w:r w:rsidRPr="00C05880">
        <w:rPr>
          <w:rFonts w:ascii="Simplified Arabic" w:hAnsi="Simplified Arabic" w:cs="Simplified Arabic"/>
          <w:sz w:val="24"/>
          <w:szCs w:val="24"/>
        </w:rPr>
        <w:tab/>
        <w:t xml:space="preserve">Westland, J. (2020). The Project Management Life Cycle: A Complete Step-by-Step </w:t>
      </w:r>
    </w:p>
    <w:p w14:paraId="18D0C0E2"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Pr>
      </w:pPr>
      <w:r w:rsidRPr="00C05880">
        <w:rPr>
          <w:rFonts w:ascii="Simplified Arabic" w:hAnsi="Simplified Arabic" w:cs="Simplified Arabic"/>
          <w:sz w:val="24"/>
          <w:szCs w:val="24"/>
        </w:rPr>
        <w:t>Methodology for Initiating, Planning, Executing &amp; Closing a Project Successfully. Kogan Page Publishers.</w:t>
      </w:r>
    </w:p>
    <w:p w14:paraId="1B844DC2"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Pr>
      </w:pPr>
      <w:r w:rsidRPr="00C05880">
        <w:rPr>
          <w:rFonts w:ascii="Simplified Arabic" w:hAnsi="Simplified Arabic" w:cs="Simplified Arabic"/>
          <w:sz w:val="24"/>
          <w:szCs w:val="24"/>
          <w:rtl/>
        </w:rPr>
        <w:t>كتاب يقدم منهجية شاملة لإدارة دورة حياة المشروع مع التركيز على الأدوات الرقمية الحديثة</w:t>
      </w:r>
    </w:p>
    <w:p w14:paraId="3DA7D309"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8.</w:t>
      </w:r>
      <w:r w:rsidRPr="00C05880">
        <w:rPr>
          <w:rFonts w:ascii="Simplified Arabic" w:hAnsi="Simplified Arabic" w:cs="Simplified Arabic"/>
          <w:sz w:val="24"/>
          <w:szCs w:val="24"/>
        </w:rPr>
        <w:tab/>
        <w:t>Bosch-Rekveldt, M., &amp; Mooi, H. G. (2021). Project Complexity and Project Management Competencies: A Case Study. International Journal of Project Management, 39(2), 128-139.</w:t>
      </w:r>
    </w:p>
    <w:p w14:paraId="6A57C5A7"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Pr>
      </w:pPr>
      <w:r w:rsidRPr="00C05880">
        <w:rPr>
          <w:rFonts w:ascii="Simplified Arabic" w:hAnsi="Simplified Arabic" w:cs="Simplified Arabic"/>
          <w:sz w:val="24"/>
          <w:szCs w:val="24"/>
          <w:rtl/>
        </w:rPr>
        <w:t>دراسة حالة حول تعقيدات المشاريع وأهمية الكفاءات في إدارة المشاريع الرقمية</w:t>
      </w:r>
    </w:p>
    <w:p w14:paraId="44467926"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lastRenderedPageBreak/>
        <w:t>9.</w:t>
      </w:r>
      <w:r w:rsidRPr="00C05880">
        <w:rPr>
          <w:rFonts w:ascii="Simplified Arabic" w:hAnsi="Simplified Arabic" w:cs="Simplified Arabic"/>
          <w:sz w:val="24"/>
          <w:szCs w:val="24"/>
        </w:rPr>
        <w:tab/>
        <w:t>Wang, T., &amp; Goh, M. (2020). Real-time project management using Internet of Things (IoT) technology. International Journal of Project Management, 38(7), 514-526.</w:t>
      </w:r>
    </w:p>
    <w:p w14:paraId="5EA28CB5"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Pr>
      </w:pPr>
      <w:r w:rsidRPr="00C05880">
        <w:rPr>
          <w:rFonts w:ascii="Simplified Arabic" w:hAnsi="Simplified Arabic" w:cs="Simplified Arabic"/>
          <w:sz w:val="24"/>
          <w:szCs w:val="24"/>
          <w:rtl/>
        </w:rPr>
        <w:t>مقالة تدرس استخدام تقنية إنترنت الأشياء</w:t>
      </w:r>
      <w:r w:rsidRPr="00C05880">
        <w:rPr>
          <w:rFonts w:ascii="Simplified Arabic" w:hAnsi="Simplified Arabic" w:cs="Simplified Arabic"/>
          <w:sz w:val="24"/>
          <w:szCs w:val="24"/>
        </w:rPr>
        <w:t xml:space="preserve"> (IoT) </w:t>
      </w:r>
      <w:r w:rsidRPr="00C05880">
        <w:rPr>
          <w:rFonts w:ascii="Simplified Arabic" w:hAnsi="Simplified Arabic" w:cs="Simplified Arabic"/>
          <w:sz w:val="24"/>
          <w:szCs w:val="24"/>
          <w:rtl/>
        </w:rPr>
        <w:t>في إدارة المشاريع في الوقت الفعلي</w:t>
      </w:r>
      <w:r w:rsidRPr="00C05880">
        <w:rPr>
          <w:rFonts w:ascii="Simplified Arabic" w:hAnsi="Simplified Arabic" w:cs="Simplified Arabic"/>
          <w:sz w:val="24"/>
          <w:szCs w:val="24"/>
        </w:rPr>
        <w:t>.</w:t>
      </w:r>
    </w:p>
    <w:p w14:paraId="1CFCD6CB"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tl/>
        </w:rPr>
      </w:pPr>
      <w:r w:rsidRPr="00C05880">
        <w:rPr>
          <w:rFonts w:ascii="Simplified Arabic" w:hAnsi="Simplified Arabic" w:cs="Simplified Arabic"/>
          <w:sz w:val="24"/>
          <w:szCs w:val="24"/>
        </w:rPr>
        <w:t>10.</w:t>
      </w:r>
      <w:r w:rsidRPr="00C05880">
        <w:rPr>
          <w:rFonts w:ascii="Simplified Arabic" w:hAnsi="Simplified Arabic" w:cs="Simplified Arabic"/>
          <w:sz w:val="24"/>
          <w:szCs w:val="24"/>
        </w:rPr>
        <w:tab/>
        <w:t>Ajam, M. (2021). The Agile Project Manager: 17 Tales From the Modern Software Development Trenches. CRC Press.</w:t>
      </w:r>
    </w:p>
    <w:p w14:paraId="2AC8F7D3" w14:textId="77777777" w:rsidR="00C05880" w:rsidRPr="00C05880" w:rsidRDefault="00C05880" w:rsidP="00C05880">
      <w:pPr>
        <w:bidi w:val="0"/>
        <w:spacing w:after="0" w:line="360" w:lineRule="auto"/>
        <w:ind w:left="284" w:right="57"/>
        <w:contextualSpacing/>
        <w:jc w:val="both"/>
        <w:rPr>
          <w:rFonts w:ascii="Simplified Arabic" w:hAnsi="Simplified Arabic" w:cs="Simplified Arabic"/>
          <w:sz w:val="24"/>
          <w:szCs w:val="24"/>
        </w:rPr>
      </w:pPr>
      <w:r w:rsidRPr="00C05880">
        <w:rPr>
          <w:rFonts w:ascii="Simplified Arabic" w:hAnsi="Simplified Arabic" w:cs="Simplified Arabic"/>
          <w:sz w:val="24"/>
          <w:szCs w:val="24"/>
          <w:rtl/>
        </w:rPr>
        <w:t>كتاب يناقش كيفية تطبيق مبادئ الأجايل</w:t>
      </w:r>
      <w:r w:rsidRPr="00C05880">
        <w:rPr>
          <w:rFonts w:ascii="Simplified Arabic" w:hAnsi="Simplified Arabic" w:cs="Simplified Arabic"/>
          <w:sz w:val="24"/>
          <w:szCs w:val="24"/>
        </w:rPr>
        <w:t xml:space="preserve"> (Agile) </w:t>
      </w:r>
      <w:r w:rsidRPr="00C05880">
        <w:rPr>
          <w:rFonts w:ascii="Simplified Arabic" w:hAnsi="Simplified Arabic" w:cs="Simplified Arabic"/>
          <w:sz w:val="24"/>
          <w:szCs w:val="24"/>
          <w:rtl/>
        </w:rPr>
        <w:t>في إدارة المشاريع الرقمية الحديثة</w:t>
      </w:r>
      <w:r w:rsidRPr="00C05880">
        <w:rPr>
          <w:rFonts w:ascii="Simplified Arabic" w:hAnsi="Simplified Arabic" w:cs="Simplified Arabic"/>
          <w:sz w:val="24"/>
          <w:szCs w:val="24"/>
        </w:rPr>
        <w:t>.</w:t>
      </w:r>
    </w:p>
    <w:p w14:paraId="44713462" w14:textId="5EB64649" w:rsidR="00C05880" w:rsidRPr="00C05880" w:rsidRDefault="00C05880" w:rsidP="00A419FC">
      <w:pPr>
        <w:spacing w:after="0" w:line="360" w:lineRule="auto"/>
        <w:ind w:left="284" w:right="57"/>
        <w:contextualSpacing/>
        <w:jc w:val="both"/>
        <w:rPr>
          <w:rFonts w:asciiTheme="minorHAnsi" w:hAnsiTheme="minorHAnsi" w:cs="Simplified Arabic"/>
          <w:sz w:val="24"/>
          <w:szCs w:val="24"/>
          <w:rtl/>
        </w:rPr>
      </w:pPr>
    </w:p>
    <w:p w14:paraId="11B35A61" w14:textId="19C38818" w:rsidR="00C05880" w:rsidRDefault="00C05880" w:rsidP="00A419FC">
      <w:pPr>
        <w:spacing w:after="0" w:line="360" w:lineRule="auto"/>
        <w:ind w:left="284" w:right="57"/>
        <w:contextualSpacing/>
        <w:jc w:val="both"/>
        <w:rPr>
          <w:rFonts w:asciiTheme="minorHAnsi" w:hAnsiTheme="minorHAnsi" w:cs="Simplified Arabic"/>
          <w:sz w:val="24"/>
          <w:szCs w:val="24"/>
          <w:rtl/>
        </w:rPr>
      </w:pPr>
    </w:p>
    <w:sectPr w:rsidR="00C05880" w:rsidSect="00F21F7B">
      <w:footerReference w:type="even" r:id="rId18"/>
      <w:footerReference w:type="default" r:id="rId19"/>
      <w:footerReference w:type="first" r:id="rId20"/>
      <w:pgSz w:w="11906" w:h="16841"/>
      <w:pgMar w:top="1440" w:right="1276" w:bottom="1440" w:left="1797" w:header="720" w:footer="856" w:gutter="0"/>
      <w:pgBorders w:offsetFrom="page">
        <w:top w:val="thickThinSmallGap" w:sz="24" w:space="24" w:color="auto"/>
        <w:left w:val="thickThinSmallGap" w:sz="24" w:space="24" w:color="auto"/>
        <w:bottom w:val="thickThinSmallGap" w:sz="24" w:space="24" w:color="auto"/>
        <w:right w:val="thickThinSmallGap" w:sz="24" w:space="24" w:color="auto"/>
      </w:pgBorders>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6E369" w14:textId="77777777" w:rsidR="00E57312" w:rsidRDefault="00E57312">
      <w:pPr>
        <w:spacing w:after="0" w:line="240" w:lineRule="auto"/>
      </w:pPr>
      <w:r>
        <w:separator/>
      </w:r>
    </w:p>
  </w:endnote>
  <w:endnote w:type="continuationSeparator" w:id="0">
    <w:p w14:paraId="19154765" w14:textId="77777777" w:rsidR="00E57312" w:rsidRDefault="00E57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37D76" w14:textId="77777777" w:rsidR="00395387" w:rsidRDefault="00395387">
    <w:pPr>
      <w:bidi w:val="0"/>
      <w:spacing w:after="0"/>
      <w:ind w:right="162"/>
      <w:jc w:val="center"/>
    </w:pPr>
    <w:r>
      <w:rPr>
        <w:rFonts w:ascii="Times New Roman" w:eastAsia="Times New Roman" w:hAnsi="Times New Roman" w:cs="Times New Roman"/>
        <w:sz w:val="24"/>
      </w:rPr>
      <w:t xml:space="preserve"> </w:t>
    </w:r>
    <w:r>
      <w:rPr>
        <w:rFonts w:ascii="Simplified Arabic" w:eastAsia="Simplified Arabic" w:hAnsi="Simplified Arabic" w:cs="Simplified Arabic"/>
        <w:sz w:val="24"/>
      </w:rPr>
      <w:t xml:space="preserve">-  </w:t>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Simplified Arabic" w:eastAsia="Simplified Arabic" w:hAnsi="Simplified Arabic" w:cs="Simplified Arabic"/>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2FFFB" w14:textId="39AFA57D" w:rsidR="00395387" w:rsidRDefault="00395387">
    <w:pPr>
      <w:bidi w:val="0"/>
      <w:spacing w:after="0"/>
      <w:ind w:right="162"/>
      <w:jc w:val="center"/>
    </w:pPr>
    <w:r>
      <w:rPr>
        <w:rFonts w:ascii="Times New Roman" w:eastAsia="Times New Roman" w:hAnsi="Times New Roman" w:cs="Times New Roman"/>
        <w:sz w:val="24"/>
      </w:rPr>
      <w:t xml:space="preserve"> </w:t>
    </w:r>
    <w:r>
      <w:rPr>
        <w:rFonts w:ascii="Simplified Arabic" w:eastAsia="Simplified Arabic" w:hAnsi="Simplified Arabic" w:cs="Simplified Arabic"/>
        <w:sz w:val="24"/>
      </w:rPr>
      <w:t xml:space="preserve">-  </w:t>
    </w:r>
    <w:r>
      <w:fldChar w:fldCharType="begin"/>
    </w:r>
    <w:r>
      <w:instrText xml:space="preserve"> PAGE   \* MERGEFORMAT </w:instrText>
    </w:r>
    <w:r>
      <w:fldChar w:fldCharType="separate"/>
    </w:r>
    <w:r w:rsidR="00277E8D" w:rsidRPr="00277E8D">
      <w:rPr>
        <w:rFonts w:ascii="Times New Roman" w:eastAsia="Times New Roman" w:hAnsi="Times New Roman" w:cs="Times New Roman"/>
        <w:noProof/>
        <w:sz w:val="24"/>
      </w:rPr>
      <w:t>22</w:t>
    </w:r>
    <w:r>
      <w:rPr>
        <w:rFonts w:ascii="Times New Roman" w:eastAsia="Times New Roman" w:hAnsi="Times New Roman" w:cs="Times New Roman"/>
        <w:sz w:val="24"/>
      </w:rPr>
      <w:fldChar w:fldCharType="end"/>
    </w:r>
    <w:r>
      <w:rPr>
        <w:rFonts w:ascii="Simplified Arabic" w:eastAsia="Simplified Arabic" w:hAnsi="Simplified Arabic" w:cs="Simplified Arabic"/>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299B4" w14:textId="77777777" w:rsidR="00395387" w:rsidRDefault="00395387">
    <w:pPr>
      <w:bidi w:val="0"/>
      <w:spacing w:after="0"/>
      <w:ind w:right="162"/>
      <w:jc w:val="center"/>
    </w:pPr>
    <w:r>
      <w:rPr>
        <w:rFonts w:ascii="Times New Roman" w:eastAsia="Times New Roman" w:hAnsi="Times New Roman" w:cs="Times New Roman"/>
        <w:sz w:val="24"/>
      </w:rPr>
      <w:t xml:space="preserve"> </w:t>
    </w:r>
    <w:r>
      <w:rPr>
        <w:rFonts w:ascii="Simplified Arabic" w:eastAsia="Simplified Arabic" w:hAnsi="Simplified Arabic" w:cs="Simplified Arabic"/>
        <w:sz w:val="24"/>
      </w:rPr>
      <w:t xml:space="preserve">-  </w:t>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Simplified Arabic" w:eastAsia="Simplified Arabic" w:hAnsi="Simplified Arabic" w:cs="Simplified Arabic"/>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ED5BC" w14:textId="77777777" w:rsidR="00E57312" w:rsidRDefault="00E57312">
      <w:pPr>
        <w:spacing w:after="0" w:line="240" w:lineRule="auto"/>
      </w:pPr>
      <w:r>
        <w:separator/>
      </w:r>
    </w:p>
  </w:footnote>
  <w:footnote w:type="continuationSeparator" w:id="0">
    <w:p w14:paraId="42B9C810" w14:textId="77777777" w:rsidR="00E57312" w:rsidRDefault="00E573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605D2"/>
    <w:multiLevelType w:val="hybridMultilevel"/>
    <w:tmpl w:val="D6ACFCD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CAE2ED5"/>
    <w:multiLevelType w:val="hybridMultilevel"/>
    <w:tmpl w:val="7BFC15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2D332F69"/>
    <w:multiLevelType w:val="hybridMultilevel"/>
    <w:tmpl w:val="F2FA2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E1D4C25"/>
    <w:multiLevelType w:val="hybridMultilevel"/>
    <w:tmpl w:val="8B5248CC"/>
    <w:lvl w:ilvl="0" w:tplc="6D1C673A">
      <w:start w:val="1"/>
      <w:numFmt w:val="decimal"/>
      <w:lvlText w:val="%1-"/>
      <w:lvlJc w:val="left"/>
      <w:pPr>
        <w:ind w:left="1257" w:hanging="360"/>
      </w:pPr>
      <w:rPr>
        <w:rFonts w:hint="default"/>
      </w:r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4" w15:restartNumberingAfterBreak="0">
    <w:nsid w:val="344C0154"/>
    <w:multiLevelType w:val="hybridMultilevel"/>
    <w:tmpl w:val="57C8090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A13390A"/>
    <w:multiLevelType w:val="hybridMultilevel"/>
    <w:tmpl w:val="E814F326"/>
    <w:lvl w:ilvl="0" w:tplc="98601E72">
      <w:start w:val="1"/>
      <w:numFmt w:val="decimal"/>
      <w:lvlText w:val="%1-"/>
      <w:lvlJc w:val="left"/>
      <w:pPr>
        <w:ind w:left="75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7924B8FE">
      <w:start w:val="1"/>
      <w:numFmt w:val="lowerLetter"/>
      <w:lvlText w:val="%2"/>
      <w:lvlJc w:val="left"/>
      <w:pPr>
        <w:ind w:left="132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6302B102">
      <w:start w:val="1"/>
      <w:numFmt w:val="lowerRoman"/>
      <w:lvlText w:val="%3"/>
      <w:lvlJc w:val="left"/>
      <w:pPr>
        <w:ind w:left="204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3984DBBE">
      <w:start w:val="1"/>
      <w:numFmt w:val="decimal"/>
      <w:lvlText w:val="%4"/>
      <w:lvlJc w:val="left"/>
      <w:pPr>
        <w:ind w:left="276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8F461DBA">
      <w:start w:val="1"/>
      <w:numFmt w:val="lowerLetter"/>
      <w:lvlText w:val="%5"/>
      <w:lvlJc w:val="left"/>
      <w:pPr>
        <w:ind w:left="348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BCD48DFE">
      <w:start w:val="1"/>
      <w:numFmt w:val="lowerRoman"/>
      <w:lvlText w:val="%6"/>
      <w:lvlJc w:val="left"/>
      <w:pPr>
        <w:ind w:left="420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BCDCD9EC">
      <w:start w:val="1"/>
      <w:numFmt w:val="decimal"/>
      <w:lvlText w:val="%7"/>
      <w:lvlJc w:val="left"/>
      <w:pPr>
        <w:ind w:left="492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EEE2D74A">
      <w:start w:val="1"/>
      <w:numFmt w:val="lowerLetter"/>
      <w:lvlText w:val="%8"/>
      <w:lvlJc w:val="left"/>
      <w:pPr>
        <w:ind w:left="564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AB3CAF4C">
      <w:start w:val="1"/>
      <w:numFmt w:val="lowerRoman"/>
      <w:lvlText w:val="%9"/>
      <w:lvlJc w:val="left"/>
      <w:pPr>
        <w:ind w:left="636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D994D3F"/>
    <w:multiLevelType w:val="hybridMultilevel"/>
    <w:tmpl w:val="B3904C7C"/>
    <w:lvl w:ilvl="0" w:tplc="BD364370">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421A2AB0"/>
    <w:multiLevelType w:val="hybridMultilevel"/>
    <w:tmpl w:val="BC885774"/>
    <w:lvl w:ilvl="0" w:tplc="7666C526">
      <w:start w:val="1"/>
      <w:numFmt w:val="bullet"/>
      <w:lvlText w:val="➢"/>
      <w:lvlJc w:val="left"/>
      <w:pPr>
        <w:ind w:left="81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C50E60C6">
      <w:start w:val="1"/>
      <w:numFmt w:val="bullet"/>
      <w:lvlText w:val="o"/>
      <w:lvlJc w:val="left"/>
      <w:pPr>
        <w:ind w:left="145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EDAA4D24">
      <w:start w:val="1"/>
      <w:numFmt w:val="bullet"/>
      <w:lvlText w:val="▪"/>
      <w:lvlJc w:val="left"/>
      <w:pPr>
        <w:ind w:left="217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D3B6A05A">
      <w:start w:val="1"/>
      <w:numFmt w:val="bullet"/>
      <w:lvlText w:val="•"/>
      <w:lvlJc w:val="left"/>
      <w:pPr>
        <w:ind w:left="289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462C7F3E">
      <w:start w:val="1"/>
      <w:numFmt w:val="bullet"/>
      <w:lvlText w:val="o"/>
      <w:lvlJc w:val="left"/>
      <w:pPr>
        <w:ind w:left="361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E514CEAC">
      <w:start w:val="1"/>
      <w:numFmt w:val="bullet"/>
      <w:lvlText w:val="▪"/>
      <w:lvlJc w:val="left"/>
      <w:pPr>
        <w:ind w:left="433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15EA31C8">
      <w:start w:val="1"/>
      <w:numFmt w:val="bullet"/>
      <w:lvlText w:val="•"/>
      <w:lvlJc w:val="left"/>
      <w:pPr>
        <w:ind w:left="505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3B442FD2">
      <w:start w:val="1"/>
      <w:numFmt w:val="bullet"/>
      <w:lvlText w:val="o"/>
      <w:lvlJc w:val="left"/>
      <w:pPr>
        <w:ind w:left="577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D26ABDA6">
      <w:start w:val="1"/>
      <w:numFmt w:val="bullet"/>
      <w:lvlText w:val="▪"/>
      <w:lvlJc w:val="left"/>
      <w:pPr>
        <w:ind w:left="649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8" w15:restartNumberingAfterBreak="0">
    <w:nsid w:val="45B2766C"/>
    <w:multiLevelType w:val="hybridMultilevel"/>
    <w:tmpl w:val="9EFC9B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5CA125C"/>
    <w:multiLevelType w:val="hybridMultilevel"/>
    <w:tmpl w:val="05F84458"/>
    <w:lvl w:ilvl="0" w:tplc="04090001">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372013"/>
    <w:multiLevelType w:val="hybridMultilevel"/>
    <w:tmpl w:val="505C5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91C69BC"/>
    <w:multiLevelType w:val="hybridMultilevel"/>
    <w:tmpl w:val="41F27552"/>
    <w:lvl w:ilvl="0" w:tplc="615C5F4A">
      <w:start w:val="1"/>
      <w:numFmt w:val="bullet"/>
      <w:lvlText w:val="➢"/>
      <w:lvlJc w:val="left"/>
      <w:pPr>
        <w:ind w:left="819"/>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38BE4692">
      <w:start w:val="1"/>
      <w:numFmt w:val="bullet"/>
      <w:lvlText w:val="o"/>
      <w:lvlJc w:val="left"/>
      <w:pPr>
        <w:ind w:left="115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E0607F6A">
      <w:start w:val="1"/>
      <w:numFmt w:val="bullet"/>
      <w:lvlText w:val="▪"/>
      <w:lvlJc w:val="left"/>
      <w:pPr>
        <w:ind w:left="187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8B6AC8BC">
      <w:start w:val="1"/>
      <w:numFmt w:val="bullet"/>
      <w:lvlText w:val="•"/>
      <w:lvlJc w:val="left"/>
      <w:pPr>
        <w:ind w:left="259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8E003CC8">
      <w:start w:val="1"/>
      <w:numFmt w:val="bullet"/>
      <w:lvlText w:val="o"/>
      <w:lvlJc w:val="left"/>
      <w:pPr>
        <w:ind w:left="331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2F74F9A2">
      <w:start w:val="1"/>
      <w:numFmt w:val="bullet"/>
      <w:lvlText w:val="▪"/>
      <w:lvlJc w:val="left"/>
      <w:pPr>
        <w:ind w:left="403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790A0F62">
      <w:start w:val="1"/>
      <w:numFmt w:val="bullet"/>
      <w:lvlText w:val="•"/>
      <w:lvlJc w:val="left"/>
      <w:pPr>
        <w:ind w:left="475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8BA26CAE">
      <w:start w:val="1"/>
      <w:numFmt w:val="bullet"/>
      <w:lvlText w:val="o"/>
      <w:lvlJc w:val="left"/>
      <w:pPr>
        <w:ind w:left="547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CD4EC786">
      <w:start w:val="1"/>
      <w:numFmt w:val="bullet"/>
      <w:lvlText w:val="▪"/>
      <w:lvlJc w:val="left"/>
      <w:pPr>
        <w:ind w:left="619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12" w15:restartNumberingAfterBreak="0">
    <w:nsid w:val="495D2E88"/>
    <w:multiLevelType w:val="hybridMultilevel"/>
    <w:tmpl w:val="BFFCBD6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6332D43"/>
    <w:multiLevelType w:val="hybridMultilevel"/>
    <w:tmpl w:val="295C0BA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9E269FB"/>
    <w:multiLevelType w:val="hybridMultilevel"/>
    <w:tmpl w:val="378C4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B1040D9"/>
    <w:multiLevelType w:val="hybridMultilevel"/>
    <w:tmpl w:val="F0F2F8A8"/>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5B69267B"/>
    <w:multiLevelType w:val="hybridMultilevel"/>
    <w:tmpl w:val="04581D16"/>
    <w:lvl w:ilvl="0" w:tplc="0409000B">
      <w:start w:val="1"/>
      <w:numFmt w:val="bullet"/>
      <w:lvlText w:val=""/>
      <w:lvlJc w:val="left"/>
      <w:pPr>
        <w:ind w:left="1667" w:hanging="360"/>
      </w:pPr>
      <w:rPr>
        <w:rFonts w:ascii="Wingdings" w:hAnsi="Wingdings" w:hint="default"/>
      </w:rPr>
    </w:lvl>
    <w:lvl w:ilvl="1" w:tplc="04090003" w:tentative="1">
      <w:start w:val="1"/>
      <w:numFmt w:val="bullet"/>
      <w:lvlText w:val="o"/>
      <w:lvlJc w:val="left"/>
      <w:pPr>
        <w:ind w:left="2387" w:hanging="360"/>
      </w:pPr>
      <w:rPr>
        <w:rFonts w:ascii="Courier New" w:hAnsi="Courier New" w:cs="Courier New" w:hint="default"/>
      </w:rPr>
    </w:lvl>
    <w:lvl w:ilvl="2" w:tplc="04090005" w:tentative="1">
      <w:start w:val="1"/>
      <w:numFmt w:val="bullet"/>
      <w:lvlText w:val=""/>
      <w:lvlJc w:val="left"/>
      <w:pPr>
        <w:ind w:left="3107" w:hanging="360"/>
      </w:pPr>
      <w:rPr>
        <w:rFonts w:ascii="Wingdings" w:hAnsi="Wingdings" w:hint="default"/>
      </w:rPr>
    </w:lvl>
    <w:lvl w:ilvl="3" w:tplc="04090001" w:tentative="1">
      <w:start w:val="1"/>
      <w:numFmt w:val="bullet"/>
      <w:lvlText w:val=""/>
      <w:lvlJc w:val="left"/>
      <w:pPr>
        <w:ind w:left="3827" w:hanging="360"/>
      </w:pPr>
      <w:rPr>
        <w:rFonts w:ascii="Symbol" w:hAnsi="Symbol" w:hint="default"/>
      </w:rPr>
    </w:lvl>
    <w:lvl w:ilvl="4" w:tplc="04090003" w:tentative="1">
      <w:start w:val="1"/>
      <w:numFmt w:val="bullet"/>
      <w:lvlText w:val="o"/>
      <w:lvlJc w:val="left"/>
      <w:pPr>
        <w:ind w:left="4547" w:hanging="360"/>
      </w:pPr>
      <w:rPr>
        <w:rFonts w:ascii="Courier New" w:hAnsi="Courier New" w:cs="Courier New" w:hint="default"/>
      </w:rPr>
    </w:lvl>
    <w:lvl w:ilvl="5" w:tplc="04090005" w:tentative="1">
      <w:start w:val="1"/>
      <w:numFmt w:val="bullet"/>
      <w:lvlText w:val=""/>
      <w:lvlJc w:val="left"/>
      <w:pPr>
        <w:ind w:left="5267" w:hanging="360"/>
      </w:pPr>
      <w:rPr>
        <w:rFonts w:ascii="Wingdings" w:hAnsi="Wingdings" w:hint="default"/>
      </w:rPr>
    </w:lvl>
    <w:lvl w:ilvl="6" w:tplc="04090001" w:tentative="1">
      <w:start w:val="1"/>
      <w:numFmt w:val="bullet"/>
      <w:lvlText w:val=""/>
      <w:lvlJc w:val="left"/>
      <w:pPr>
        <w:ind w:left="5987" w:hanging="360"/>
      </w:pPr>
      <w:rPr>
        <w:rFonts w:ascii="Symbol" w:hAnsi="Symbol" w:hint="default"/>
      </w:rPr>
    </w:lvl>
    <w:lvl w:ilvl="7" w:tplc="04090003" w:tentative="1">
      <w:start w:val="1"/>
      <w:numFmt w:val="bullet"/>
      <w:lvlText w:val="o"/>
      <w:lvlJc w:val="left"/>
      <w:pPr>
        <w:ind w:left="6707" w:hanging="360"/>
      </w:pPr>
      <w:rPr>
        <w:rFonts w:ascii="Courier New" w:hAnsi="Courier New" w:cs="Courier New" w:hint="default"/>
      </w:rPr>
    </w:lvl>
    <w:lvl w:ilvl="8" w:tplc="04090005" w:tentative="1">
      <w:start w:val="1"/>
      <w:numFmt w:val="bullet"/>
      <w:lvlText w:val=""/>
      <w:lvlJc w:val="left"/>
      <w:pPr>
        <w:ind w:left="7427" w:hanging="360"/>
      </w:pPr>
      <w:rPr>
        <w:rFonts w:ascii="Wingdings" w:hAnsi="Wingdings" w:hint="default"/>
      </w:rPr>
    </w:lvl>
  </w:abstractNum>
  <w:abstractNum w:abstractNumId="17" w15:restartNumberingAfterBreak="0">
    <w:nsid w:val="679A5E6C"/>
    <w:multiLevelType w:val="hybridMultilevel"/>
    <w:tmpl w:val="2FF06BD2"/>
    <w:lvl w:ilvl="0" w:tplc="D04A58A6">
      <w:start w:val="1"/>
      <w:numFmt w:val="decimal"/>
      <w:lvlText w:val="%1."/>
      <w:lvlJc w:val="left"/>
      <w:pPr>
        <w:ind w:left="78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356249B2">
      <w:start w:val="1"/>
      <w:numFmt w:val="lowerLetter"/>
      <w:lvlText w:val="%2"/>
      <w:lvlJc w:val="left"/>
      <w:pPr>
        <w:ind w:left="11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B16889E6">
      <w:start w:val="1"/>
      <w:numFmt w:val="lowerRoman"/>
      <w:lvlText w:val="%3"/>
      <w:lvlJc w:val="left"/>
      <w:pPr>
        <w:ind w:left="18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A9663B16">
      <w:start w:val="1"/>
      <w:numFmt w:val="decimal"/>
      <w:lvlText w:val="%4"/>
      <w:lvlJc w:val="left"/>
      <w:pPr>
        <w:ind w:left="26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02FAA51C">
      <w:start w:val="1"/>
      <w:numFmt w:val="lowerLetter"/>
      <w:lvlText w:val="%5"/>
      <w:lvlJc w:val="left"/>
      <w:pPr>
        <w:ind w:left="332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958A453E">
      <w:start w:val="1"/>
      <w:numFmt w:val="lowerRoman"/>
      <w:lvlText w:val="%6"/>
      <w:lvlJc w:val="left"/>
      <w:pPr>
        <w:ind w:left="404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DF7AC6FC">
      <w:start w:val="1"/>
      <w:numFmt w:val="decimal"/>
      <w:lvlText w:val="%7"/>
      <w:lvlJc w:val="left"/>
      <w:pPr>
        <w:ind w:left="47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6E401F3A">
      <w:start w:val="1"/>
      <w:numFmt w:val="lowerLetter"/>
      <w:lvlText w:val="%8"/>
      <w:lvlJc w:val="left"/>
      <w:pPr>
        <w:ind w:left="54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46C4478E">
      <w:start w:val="1"/>
      <w:numFmt w:val="lowerRoman"/>
      <w:lvlText w:val="%9"/>
      <w:lvlJc w:val="left"/>
      <w:pPr>
        <w:ind w:left="62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6A592ACC"/>
    <w:multiLevelType w:val="hybridMultilevel"/>
    <w:tmpl w:val="87203D80"/>
    <w:lvl w:ilvl="0" w:tplc="0409000B">
      <w:start w:val="1"/>
      <w:numFmt w:val="bullet"/>
      <w:lvlText w:val=""/>
      <w:lvlJc w:val="left"/>
      <w:pPr>
        <w:ind w:left="1667" w:hanging="360"/>
      </w:pPr>
      <w:rPr>
        <w:rFonts w:ascii="Wingdings" w:hAnsi="Wingdings" w:hint="default"/>
      </w:rPr>
    </w:lvl>
    <w:lvl w:ilvl="1" w:tplc="04090003" w:tentative="1">
      <w:start w:val="1"/>
      <w:numFmt w:val="bullet"/>
      <w:lvlText w:val="o"/>
      <w:lvlJc w:val="left"/>
      <w:pPr>
        <w:ind w:left="2387" w:hanging="360"/>
      </w:pPr>
      <w:rPr>
        <w:rFonts w:ascii="Courier New" w:hAnsi="Courier New" w:cs="Courier New" w:hint="default"/>
      </w:rPr>
    </w:lvl>
    <w:lvl w:ilvl="2" w:tplc="04090005" w:tentative="1">
      <w:start w:val="1"/>
      <w:numFmt w:val="bullet"/>
      <w:lvlText w:val=""/>
      <w:lvlJc w:val="left"/>
      <w:pPr>
        <w:ind w:left="3107" w:hanging="360"/>
      </w:pPr>
      <w:rPr>
        <w:rFonts w:ascii="Wingdings" w:hAnsi="Wingdings" w:hint="default"/>
      </w:rPr>
    </w:lvl>
    <w:lvl w:ilvl="3" w:tplc="04090001" w:tentative="1">
      <w:start w:val="1"/>
      <w:numFmt w:val="bullet"/>
      <w:lvlText w:val=""/>
      <w:lvlJc w:val="left"/>
      <w:pPr>
        <w:ind w:left="3827" w:hanging="360"/>
      </w:pPr>
      <w:rPr>
        <w:rFonts w:ascii="Symbol" w:hAnsi="Symbol" w:hint="default"/>
      </w:rPr>
    </w:lvl>
    <w:lvl w:ilvl="4" w:tplc="04090003" w:tentative="1">
      <w:start w:val="1"/>
      <w:numFmt w:val="bullet"/>
      <w:lvlText w:val="o"/>
      <w:lvlJc w:val="left"/>
      <w:pPr>
        <w:ind w:left="4547" w:hanging="360"/>
      </w:pPr>
      <w:rPr>
        <w:rFonts w:ascii="Courier New" w:hAnsi="Courier New" w:cs="Courier New" w:hint="default"/>
      </w:rPr>
    </w:lvl>
    <w:lvl w:ilvl="5" w:tplc="04090005" w:tentative="1">
      <w:start w:val="1"/>
      <w:numFmt w:val="bullet"/>
      <w:lvlText w:val=""/>
      <w:lvlJc w:val="left"/>
      <w:pPr>
        <w:ind w:left="5267" w:hanging="360"/>
      </w:pPr>
      <w:rPr>
        <w:rFonts w:ascii="Wingdings" w:hAnsi="Wingdings" w:hint="default"/>
      </w:rPr>
    </w:lvl>
    <w:lvl w:ilvl="6" w:tplc="04090001" w:tentative="1">
      <w:start w:val="1"/>
      <w:numFmt w:val="bullet"/>
      <w:lvlText w:val=""/>
      <w:lvlJc w:val="left"/>
      <w:pPr>
        <w:ind w:left="5987" w:hanging="360"/>
      </w:pPr>
      <w:rPr>
        <w:rFonts w:ascii="Symbol" w:hAnsi="Symbol" w:hint="default"/>
      </w:rPr>
    </w:lvl>
    <w:lvl w:ilvl="7" w:tplc="04090003" w:tentative="1">
      <w:start w:val="1"/>
      <w:numFmt w:val="bullet"/>
      <w:lvlText w:val="o"/>
      <w:lvlJc w:val="left"/>
      <w:pPr>
        <w:ind w:left="6707" w:hanging="360"/>
      </w:pPr>
      <w:rPr>
        <w:rFonts w:ascii="Courier New" w:hAnsi="Courier New" w:cs="Courier New" w:hint="default"/>
      </w:rPr>
    </w:lvl>
    <w:lvl w:ilvl="8" w:tplc="04090005" w:tentative="1">
      <w:start w:val="1"/>
      <w:numFmt w:val="bullet"/>
      <w:lvlText w:val=""/>
      <w:lvlJc w:val="left"/>
      <w:pPr>
        <w:ind w:left="7427" w:hanging="360"/>
      </w:pPr>
      <w:rPr>
        <w:rFonts w:ascii="Wingdings" w:hAnsi="Wingdings" w:hint="default"/>
      </w:rPr>
    </w:lvl>
  </w:abstractNum>
  <w:abstractNum w:abstractNumId="19" w15:restartNumberingAfterBreak="0">
    <w:nsid w:val="6AE94512"/>
    <w:multiLevelType w:val="hybridMultilevel"/>
    <w:tmpl w:val="1BC482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F01277"/>
    <w:multiLevelType w:val="hybridMultilevel"/>
    <w:tmpl w:val="C4BE58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6F72180"/>
    <w:multiLevelType w:val="hybridMultilevel"/>
    <w:tmpl w:val="2488CBA0"/>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1541552938">
    <w:abstractNumId w:val="7"/>
  </w:num>
  <w:num w:numId="2" w16cid:durableId="2037345212">
    <w:abstractNumId w:val="5"/>
  </w:num>
  <w:num w:numId="3" w16cid:durableId="867182237">
    <w:abstractNumId w:val="17"/>
  </w:num>
  <w:num w:numId="4" w16cid:durableId="1857041166">
    <w:abstractNumId w:val="11"/>
  </w:num>
  <w:num w:numId="5" w16cid:durableId="912619664">
    <w:abstractNumId w:val="9"/>
  </w:num>
  <w:num w:numId="6" w16cid:durableId="516307431">
    <w:abstractNumId w:val="16"/>
  </w:num>
  <w:num w:numId="7" w16cid:durableId="1137333488">
    <w:abstractNumId w:val="18"/>
  </w:num>
  <w:num w:numId="8" w16cid:durableId="769395526">
    <w:abstractNumId w:val="3"/>
  </w:num>
  <w:num w:numId="9" w16cid:durableId="2004696643">
    <w:abstractNumId w:val="21"/>
  </w:num>
  <w:num w:numId="10" w16cid:durableId="171187950">
    <w:abstractNumId w:val="15"/>
  </w:num>
  <w:num w:numId="11" w16cid:durableId="543636623">
    <w:abstractNumId w:val="12"/>
  </w:num>
  <w:num w:numId="12" w16cid:durableId="800881977">
    <w:abstractNumId w:val="19"/>
  </w:num>
  <w:num w:numId="13" w16cid:durableId="1220094891">
    <w:abstractNumId w:val="1"/>
  </w:num>
  <w:num w:numId="14" w16cid:durableId="12994611">
    <w:abstractNumId w:val="6"/>
  </w:num>
  <w:num w:numId="15" w16cid:durableId="1384020733">
    <w:abstractNumId w:val="13"/>
  </w:num>
  <w:num w:numId="16" w16cid:durableId="1536892624">
    <w:abstractNumId w:val="2"/>
  </w:num>
  <w:num w:numId="17" w16cid:durableId="1332879082">
    <w:abstractNumId w:val="8"/>
  </w:num>
  <w:num w:numId="18" w16cid:durableId="755787519">
    <w:abstractNumId w:val="14"/>
  </w:num>
  <w:num w:numId="19" w16cid:durableId="1014460297">
    <w:abstractNumId w:val="0"/>
  </w:num>
  <w:num w:numId="20" w16cid:durableId="877159938">
    <w:abstractNumId w:val="4"/>
  </w:num>
  <w:num w:numId="21" w16cid:durableId="679745198">
    <w:abstractNumId w:val="10"/>
  </w:num>
  <w:num w:numId="22" w16cid:durableId="2124611587">
    <w:abstractNumId w:val="20"/>
  </w:num>
  <w:num w:numId="23" w16cid:durableId="1374499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E26"/>
    <w:rsid w:val="00000DBD"/>
    <w:rsid w:val="000B1CF6"/>
    <w:rsid w:val="001A4592"/>
    <w:rsid w:val="001C4902"/>
    <w:rsid w:val="001D7061"/>
    <w:rsid w:val="001F06F8"/>
    <w:rsid w:val="00277E8D"/>
    <w:rsid w:val="00303593"/>
    <w:rsid w:val="00392D06"/>
    <w:rsid w:val="00395387"/>
    <w:rsid w:val="00473992"/>
    <w:rsid w:val="004824E8"/>
    <w:rsid w:val="004A0691"/>
    <w:rsid w:val="00533CB6"/>
    <w:rsid w:val="005E3EE9"/>
    <w:rsid w:val="00760E26"/>
    <w:rsid w:val="007A237F"/>
    <w:rsid w:val="007C6A66"/>
    <w:rsid w:val="007C731C"/>
    <w:rsid w:val="007F72BE"/>
    <w:rsid w:val="008C2713"/>
    <w:rsid w:val="009051ED"/>
    <w:rsid w:val="009462C4"/>
    <w:rsid w:val="0094768E"/>
    <w:rsid w:val="009556E6"/>
    <w:rsid w:val="00A419FC"/>
    <w:rsid w:val="00B06E4E"/>
    <w:rsid w:val="00B318FA"/>
    <w:rsid w:val="00BE44B7"/>
    <w:rsid w:val="00C01AFD"/>
    <w:rsid w:val="00C05880"/>
    <w:rsid w:val="00CD50B3"/>
    <w:rsid w:val="00DA0BCE"/>
    <w:rsid w:val="00DA6BA3"/>
    <w:rsid w:val="00E03BD7"/>
    <w:rsid w:val="00E132D9"/>
    <w:rsid w:val="00E57312"/>
    <w:rsid w:val="00E87187"/>
    <w:rsid w:val="00F21F7B"/>
    <w:rsid w:val="00FA59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EC141"/>
  <w15:docId w15:val="{79C023F7-D503-415A-AF36-5922232D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jc w:val="right"/>
    </w:pPr>
    <w:rPr>
      <w:rFonts w:ascii="Calibri" w:eastAsia="Calibri" w:hAnsi="Calibri" w:cs="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44B7"/>
    <w:pPr>
      <w:bidi w:val="0"/>
      <w:spacing w:after="200" w:line="276" w:lineRule="auto"/>
      <w:ind w:left="720"/>
      <w:contextualSpacing/>
      <w:jc w:val="left"/>
    </w:pPr>
    <w:rPr>
      <w:rFonts w:asciiTheme="minorHAnsi" w:eastAsiaTheme="minorHAnsi" w:hAnsiTheme="minorHAnsi" w:cstheme="minorBidi"/>
      <w:color w:val="auto"/>
    </w:rPr>
  </w:style>
  <w:style w:type="table" w:styleId="a4">
    <w:name w:val="Table Grid"/>
    <w:basedOn w:val="a1"/>
    <w:uiPriority w:val="59"/>
    <w:rsid w:val="000B1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A419FC"/>
    <w:pPr>
      <w:tabs>
        <w:tab w:val="center" w:pos="4680"/>
        <w:tab w:val="right" w:pos="9360"/>
      </w:tabs>
      <w:spacing w:after="0" w:line="240" w:lineRule="auto"/>
    </w:pPr>
  </w:style>
  <w:style w:type="character" w:customStyle="1" w:styleId="Char">
    <w:name w:val="رأس الصفحة Char"/>
    <w:basedOn w:val="a0"/>
    <w:link w:val="a5"/>
    <w:uiPriority w:val="99"/>
    <w:rsid w:val="00A419FC"/>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891576">
      <w:bodyDiv w:val="1"/>
      <w:marLeft w:val="0"/>
      <w:marRight w:val="0"/>
      <w:marTop w:val="0"/>
      <w:marBottom w:val="0"/>
      <w:divBdr>
        <w:top w:val="none" w:sz="0" w:space="0" w:color="auto"/>
        <w:left w:val="none" w:sz="0" w:space="0" w:color="auto"/>
        <w:bottom w:val="none" w:sz="0" w:space="0" w:color="auto"/>
        <w:right w:val="none" w:sz="0" w:space="0" w:color="auto"/>
      </w:divBdr>
    </w:div>
    <w:div w:id="495263828">
      <w:bodyDiv w:val="1"/>
      <w:marLeft w:val="0"/>
      <w:marRight w:val="0"/>
      <w:marTop w:val="0"/>
      <w:marBottom w:val="0"/>
      <w:divBdr>
        <w:top w:val="none" w:sz="0" w:space="0" w:color="auto"/>
        <w:left w:val="none" w:sz="0" w:space="0" w:color="auto"/>
        <w:bottom w:val="none" w:sz="0" w:space="0" w:color="auto"/>
        <w:right w:val="none" w:sz="0" w:space="0" w:color="auto"/>
      </w:divBdr>
    </w:div>
    <w:div w:id="794182381">
      <w:bodyDiv w:val="1"/>
      <w:marLeft w:val="0"/>
      <w:marRight w:val="0"/>
      <w:marTop w:val="0"/>
      <w:marBottom w:val="0"/>
      <w:divBdr>
        <w:top w:val="none" w:sz="0" w:space="0" w:color="auto"/>
        <w:left w:val="none" w:sz="0" w:space="0" w:color="auto"/>
        <w:bottom w:val="none" w:sz="0" w:space="0" w:color="auto"/>
        <w:right w:val="none" w:sz="0" w:space="0" w:color="auto"/>
      </w:divBdr>
    </w:div>
    <w:div w:id="1152136263">
      <w:bodyDiv w:val="1"/>
      <w:marLeft w:val="0"/>
      <w:marRight w:val="0"/>
      <w:marTop w:val="0"/>
      <w:marBottom w:val="0"/>
      <w:divBdr>
        <w:top w:val="none" w:sz="0" w:space="0" w:color="auto"/>
        <w:left w:val="none" w:sz="0" w:space="0" w:color="auto"/>
        <w:bottom w:val="none" w:sz="0" w:space="0" w:color="auto"/>
        <w:right w:val="none" w:sz="0" w:space="0" w:color="auto"/>
      </w:divBdr>
    </w:div>
    <w:div w:id="1153521130">
      <w:bodyDiv w:val="1"/>
      <w:marLeft w:val="0"/>
      <w:marRight w:val="0"/>
      <w:marTop w:val="0"/>
      <w:marBottom w:val="0"/>
      <w:divBdr>
        <w:top w:val="none" w:sz="0" w:space="0" w:color="auto"/>
        <w:left w:val="none" w:sz="0" w:space="0" w:color="auto"/>
        <w:bottom w:val="none" w:sz="0" w:space="0" w:color="auto"/>
        <w:right w:val="none" w:sz="0" w:space="0" w:color="auto"/>
      </w:divBdr>
    </w:div>
    <w:div w:id="1322463388">
      <w:bodyDiv w:val="1"/>
      <w:marLeft w:val="0"/>
      <w:marRight w:val="0"/>
      <w:marTop w:val="0"/>
      <w:marBottom w:val="0"/>
      <w:divBdr>
        <w:top w:val="none" w:sz="0" w:space="0" w:color="auto"/>
        <w:left w:val="none" w:sz="0" w:space="0" w:color="auto"/>
        <w:bottom w:val="none" w:sz="0" w:space="0" w:color="auto"/>
        <w:right w:val="none" w:sz="0" w:space="0" w:color="auto"/>
      </w:divBdr>
    </w:div>
    <w:div w:id="1387295309">
      <w:bodyDiv w:val="1"/>
      <w:marLeft w:val="0"/>
      <w:marRight w:val="0"/>
      <w:marTop w:val="0"/>
      <w:marBottom w:val="0"/>
      <w:divBdr>
        <w:top w:val="none" w:sz="0" w:space="0" w:color="auto"/>
        <w:left w:val="none" w:sz="0" w:space="0" w:color="auto"/>
        <w:bottom w:val="none" w:sz="0" w:space="0" w:color="auto"/>
        <w:right w:val="none" w:sz="0" w:space="0" w:color="auto"/>
      </w:divBdr>
    </w:div>
    <w:div w:id="1512601336">
      <w:bodyDiv w:val="1"/>
      <w:marLeft w:val="0"/>
      <w:marRight w:val="0"/>
      <w:marTop w:val="0"/>
      <w:marBottom w:val="0"/>
      <w:divBdr>
        <w:top w:val="none" w:sz="0" w:space="0" w:color="auto"/>
        <w:left w:val="none" w:sz="0" w:space="0" w:color="auto"/>
        <w:bottom w:val="none" w:sz="0" w:space="0" w:color="auto"/>
        <w:right w:val="none" w:sz="0" w:space="0" w:color="auto"/>
      </w:divBdr>
    </w:div>
    <w:div w:id="1537812941">
      <w:bodyDiv w:val="1"/>
      <w:marLeft w:val="0"/>
      <w:marRight w:val="0"/>
      <w:marTop w:val="0"/>
      <w:marBottom w:val="0"/>
      <w:divBdr>
        <w:top w:val="none" w:sz="0" w:space="0" w:color="auto"/>
        <w:left w:val="none" w:sz="0" w:space="0" w:color="auto"/>
        <w:bottom w:val="none" w:sz="0" w:space="0" w:color="auto"/>
        <w:right w:val="none" w:sz="0" w:space="0" w:color="auto"/>
      </w:divBdr>
    </w:div>
    <w:div w:id="1774401197">
      <w:bodyDiv w:val="1"/>
      <w:marLeft w:val="0"/>
      <w:marRight w:val="0"/>
      <w:marTop w:val="0"/>
      <w:marBottom w:val="0"/>
      <w:divBdr>
        <w:top w:val="none" w:sz="0" w:space="0" w:color="auto"/>
        <w:left w:val="none" w:sz="0" w:space="0" w:color="auto"/>
        <w:bottom w:val="none" w:sz="0" w:space="0" w:color="auto"/>
        <w:right w:val="none" w:sz="0" w:space="0" w:color="auto"/>
      </w:divBdr>
    </w:div>
    <w:div w:id="1780486848">
      <w:bodyDiv w:val="1"/>
      <w:marLeft w:val="0"/>
      <w:marRight w:val="0"/>
      <w:marTop w:val="0"/>
      <w:marBottom w:val="0"/>
      <w:divBdr>
        <w:top w:val="none" w:sz="0" w:space="0" w:color="auto"/>
        <w:left w:val="none" w:sz="0" w:space="0" w:color="auto"/>
        <w:bottom w:val="none" w:sz="0" w:space="0" w:color="auto"/>
        <w:right w:val="none" w:sz="0" w:space="0" w:color="auto"/>
      </w:divBdr>
    </w:div>
    <w:div w:id="1800686653">
      <w:bodyDiv w:val="1"/>
      <w:marLeft w:val="0"/>
      <w:marRight w:val="0"/>
      <w:marTop w:val="0"/>
      <w:marBottom w:val="0"/>
      <w:divBdr>
        <w:top w:val="none" w:sz="0" w:space="0" w:color="auto"/>
        <w:left w:val="none" w:sz="0" w:space="0" w:color="auto"/>
        <w:bottom w:val="none" w:sz="0" w:space="0" w:color="auto"/>
        <w:right w:val="none" w:sz="0" w:space="0" w:color="auto"/>
      </w:divBdr>
    </w:div>
    <w:div w:id="2076512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simplilearn.com/what-is-statistical-analysis-article" TargetMode="Externa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diagramLayout" Target="diagrams/layout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Bar Chart</a:t>
            </a:r>
          </a:p>
        </c:rich>
      </c:tx>
      <c:overlay val="0"/>
    </c:title>
    <c:autoTitleDeleted val="0"/>
    <c:plotArea>
      <c:layout/>
      <c:barChart>
        <c:barDir val="col"/>
        <c:grouping val="clustered"/>
        <c:varyColors val="0"/>
        <c:ser>
          <c:idx val="0"/>
          <c:order val="0"/>
          <c:tx>
            <c:strRef>
              <c:f>Sheet1!$B$1</c:f>
              <c:strCache>
                <c:ptCount val="1"/>
                <c:pt idx="0">
                  <c:v>اوافق</c:v>
                </c:pt>
              </c:strCache>
            </c:strRef>
          </c:tx>
          <c:invertIfNegative val="0"/>
          <c:cat>
            <c:strRef>
              <c:f>Sheet1!$A$2:$A$6</c:f>
              <c:strCache>
                <c:ptCount val="5"/>
                <c:pt idx="0">
                  <c:v>اوافق</c:v>
                </c:pt>
                <c:pt idx="1">
                  <c:v>اوفق بشدة</c:v>
                </c:pt>
                <c:pt idx="2">
                  <c:v>لا اوافق</c:v>
                </c:pt>
                <c:pt idx="3">
                  <c:v>لا اوافق بشدة </c:v>
                </c:pt>
                <c:pt idx="4">
                  <c:v>لا اوافق ولا ارفض</c:v>
                </c:pt>
              </c:strCache>
            </c:strRef>
          </c:cat>
          <c:val>
            <c:numRef>
              <c:f>Sheet1!$B$2:$B$6</c:f>
              <c:numCache>
                <c:formatCode>General</c:formatCode>
                <c:ptCount val="5"/>
                <c:pt idx="0">
                  <c:v>15</c:v>
                </c:pt>
                <c:pt idx="1">
                  <c:v>11</c:v>
                </c:pt>
                <c:pt idx="2">
                  <c:v>6</c:v>
                </c:pt>
                <c:pt idx="3">
                  <c:v>1</c:v>
                </c:pt>
                <c:pt idx="4">
                  <c:v>25</c:v>
                </c:pt>
              </c:numCache>
            </c:numRef>
          </c:val>
          <c:extLst>
            <c:ext xmlns:c16="http://schemas.microsoft.com/office/drawing/2014/chart" uri="{C3380CC4-5D6E-409C-BE32-E72D297353CC}">
              <c16:uniqueId val="{00000000-7CC1-4FAB-AEA6-72533C0C52F0}"/>
            </c:ext>
          </c:extLst>
        </c:ser>
        <c:ser>
          <c:idx val="1"/>
          <c:order val="1"/>
          <c:tx>
            <c:strRef>
              <c:f>Sheet1!$C$1</c:f>
              <c:strCache>
                <c:ptCount val="1"/>
                <c:pt idx="0">
                  <c:v>اوافق بشدة</c:v>
                </c:pt>
              </c:strCache>
            </c:strRef>
          </c:tx>
          <c:invertIfNegative val="0"/>
          <c:cat>
            <c:strRef>
              <c:f>Sheet1!$A$2:$A$6</c:f>
              <c:strCache>
                <c:ptCount val="5"/>
                <c:pt idx="0">
                  <c:v>اوافق</c:v>
                </c:pt>
                <c:pt idx="1">
                  <c:v>اوفق بشدة</c:v>
                </c:pt>
                <c:pt idx="2">
                  <c:v>لا اوافق</c:v>
                </c:pt>
                <c:pt idx="3">
                  <c:v>لا اوافق بشدة </c:v>
                </c:pt>
                <c:pt idx="4">
                  <c:v>لا اوافق ولا ارفض</c:v>
                </c:pt>
              </c:strCache>
            </c:strRef>
          </c:cat>
          <c:val>
            <c:numRef>
              <c:f>Sheet1!$C$2:$C$6</c:f>
              <c:numCache>
                <c:formatCode>General</c:formatCode>
                <c:ptCount val="5"/>
                <c:pt idx="0">
                  <c:v>11</c:v>
                </c:pt>
                <c:pt idx="1">
                  <c:v>9</c:v>
                </c:pt>
                <c:pt idx="2">
                  <c:v>5</c:v>
                </c:pt>
                <c:pt idx="3">
                  <c:v>0</c:v>
                </c:pt>
                <c:pt idx="4">
                  <c:v>10</c:v>
                </c:pt>
              </c:numCache>
            </c:numRef>
          </c:val>
          <c:extLst>
            <c:ext xmlns:c16="http://schemas.microsoft.com/office/drawing/2014/chart" uri="{C3380CC4-5D6E-409C-BE32-E72D297353CC}">
              <c16:uniqueId val="{00000001-7CC1-4FAB-AEA6-72533C0C52F0}"/>
            </c:ext>
          </c:extLst>
        </c:ser>
        <c:ser>
          <c:idx val="2"/>
          <c:order val="2"/>
          <c:tx>
            <c:strRef>
              <c:f>Sheet1!$D$1</c:f>
              <c:strCache>
                <c:ptCount val="1"/>
                <c:pt idx="0">
                  <c:v>لا اوافق</c:v>
                </c:pt>
              </c:strCache>
            </c:strRef>
          </c:tx>
          <c:invertIfNegative val="0"/>
          <c:cat>
            <c:strRef>
              <c:f>Sheet1!$A$2:$A$6</c:f>
              <c:strCache>
                <c:ptCount val="5"/>
                <c:pt idx="0">
                  <c:v>اوافق</c:v>
                </c:pt>
                <c:pt idx="1">
                  <c:v>اوفق بشدة</c:v>
                </c:pt>
                <c:pt idx="2">
                  <c:v>لا اوافق</c:v>
                </c:pt>
                <c:pt idx="3">
                  <c:v>لا اوافق بشدة </c:v>
                </c:pt>
                <c:pt idx="4">
                  <c:v>لا اوافق ولا ارفض</c:v>
                </c:pt>
              </c:strCache>
            </c:strRef>
          </c:cat>
          <c:val>
            <c:numRef>
              <c:f>Sheet1!$D$2:$D$6</c:f>
              <c:numCache>
                <c:formatCode>General</c:formatCode>
                <c:ptCount val="5"/>
                <c:pt idx="0">
                  <c:v>2</c:v>
                </c:pt>
                <c:pt idx="1">
                  <c:v>1</c:v>
                </c:pt>
                <c:pt idx="2">
                  <c:v>2</c:v>
                </c:pt>
                <c:pt idx="3">
                  <c:v>2</c:v>
                </c:pt>
                <c:pt idx="4">
                  <c:v>8</c:v>
                </c:pt>
              </c:numCache>
            </c:numRef>
          </c:val>
          <c:extLst>
            <c:ext xmlns:c16="http://schemas.microsoft.com/office/drawing/2014/chart" uri="{C3380CC4-5D6E-409C-BE32-E72D297353CC}">
              <c16:uniqueId val="{00000002-7CC1-4FAB-AEA6-72533C0C52F0}"/>
            </c:ext>
          </c:extLst>
        </c:ser>
        <c:ser>
          <c:idx val="3"/>
          <c:order val="3"/>
          <c:tx>
            <c:strRef>
              <c:f>Sheet1!$E$1</c:f>
              <c:strCache>
                <c:ptCount val="1"/>
                <c:pt idx="0">
                  <c:v>لا اوافق بشدة</c:v>
                </c:pt>
              </c:strCache>
            </c:strRef>
          </c:tx>
          <c:invertIfNegative val="0"/>
          <c:cat>
            <c:strRef>
              <c:f>Sheet1!$A$2:$A$6</c:f>
              <c:strCache>
                <c:ptCount val="5"/>
                <c:pt idx="0">
                  <c:v>اوافق</c:v>
                </c:pt>
                <c:pt idx="1">
                  <c:v>اوفق بشدة</c:v>
                </c:pt>
                <c:pt idx="2">
                  <c:v>لا اوافق</c:v>
                </c:pt>
                <c:pt idx="3">
                  <c:v>لا اوافق بشدة </c:v>
                </c:pt>
                <c:pt idx="4">
                  <c:v>لا اوافق ولا ارفض</c:v>
                </c:pt>
              </c:strCache>
            </c:strRef>
          </c:cat>
          <c:val>
            <c:numRef>
              <c:f>Sheet1!$E$2:$E$6</c:f>
              <c:numCache>
                <c:formatCode>General</c:formatCode>
                <c:ptCount val="5"/>
                <c:pt idx="0">
                  <c:v>3</c:v>
                </c:pt>
                <c:pt idx="1">
                  <c:v>4</c:v>
                </c:pt>
                <c:pt idx="2">
                  <c:v>2</c:v>
                </c:pt>
                <c:pt idx="3">
                  <c:v>2</c:v>
                </c:pt>
                <c:pt idx="4">
                  <c:v>0</c:v>
                </c:pt>
              </c:numCache>
            </c:numRef>
          </c:val>
          <c:extLst>
            <c:ext xmlns:c16="http://schemas.microsoft.com/office/drawing/2014/chart" uri="{C3380CC4-5D6E-409C-BE32-E72D297353CC}">
              <c16:uniqueId val="{00000003-7CC1-4FAB-AEA6-72533C0C52F0}"/>
            </c:ext>
          </c:extLst>
        </c:ser>
        <c:ser>
          <c:idx val="4"/>
          <c:order val="4"/>
          <c:tx>
            <c:strRef>
              <c:f>Sheet1!$F$1</c:f>
              <c:strCache>
                <c:ptCount val="1"/>
                <c:pt idx="0">
                  <c:v>لا ارفض ولا اوافق</c:v>
                </c:pt>
              </c:strCache>
            </c:strRef>
          </c:tx>
          <c:invertIfNegative val="0"/>
          <c:cat>
            <c:strRef>
              <c:f>Sheet1!$A$2:$A$6</c:f>
              <c:strCache>
                <c:ptCount val="5"/>
                <c:pt idx="0">
                  <c:v>اوافق</c:v>
                </c:pt>
                <c:pt idx="1">
                  <c:v>اوفق بشدة</c:v>
                </c:pt>
                <c:pt idx="2">
                  <c:v>لا اوافق</c:v>
                </c:pt>
                <c:pt idx="3">
                  <c:v>لا اوافق بشدة </c:v>
                </c:pt>
                <c:pt idx="4">
                  <c:v>لا اوافق ولا ارفض</c:v>
                </c:pt>
              </c:strCache>
            </c:strRef>
          </c:cat>
          <c:val>
            <c:numRef>
              <c:f>Sheet1!$F$2:$F$6</c:f>
              <c:numCache>
                <c:formatCode>General</c:formatCode>
                <c:ptCount val="5"/>
                <c:pt idx="0">
                  <c:v>12</c:v>
                </c:pt>
                <c:pt idx="1">
                  <c:v>6</c:v>
                </c:pt>
                <c:pt idx="2">
                  <c:v>4</c:v>
                </c:pt>
                <c:pt idx="3">
                  <c:v>2</c:v>
                </c:pt>
                <c:pt idx="4">
                  <c:v>18</c:v>
                </c:pt>
              </c:numCache>
            </c:numRef>
          </c:val>
          <c:extLst>
            <c:ext xmlns:c16="http://schemas.microsoft.com/office/drawing/2014/chart" uri="{C3380CC4-5D6E-409C-BE32-E72D297353CC}">
              <c16:uniqueId val="{00000004-7CC1-4FAB-AEA6-72533C0C52F0}"/>
            </c:ext>
          </c:extLst>
        </c:ser>
        <c:dLbls>
          <c:showLegendKey val="0"/>
          <c:showVal val="0"/>
          <c:showCatName val="0"/>
          <c:showSerName val="0"/>
          <c:showPercent val="0"/>
          <c:showBubbleSize val="0"/>
        </c:dLbls>
        <c:gapWidth val="150"/>
        <c:axId val="149345024"/>
        <c:axId val="149346944"/>
      </c:barChart>
      <c:catAx>
        <c:axId val="149345024"/>
        <c:scaling>
          <c:orientation val="minMax"/>
        </c:scaling>
        <c:delete val="0"/>
        <c:axPos val="b"/>
        <c:title>
          <c:tx>
            <c:rich>
              <a:bodyPr/>
              <a:lstStyle/>
              <a:p>
                <a:pPr>
                  <a:defRPr/>
                </a:pPr>
                <a:r>
                  <a:rPr lang="ar-EG"/>
                  <a:t>تسهيل مشاريع التحول الرقمي</a:t>
                </a:r>
                <a:endParaRPr lang="en-US"/>
              </a:p>
            </c:rich>
          </c:tx>
          <c:overlay val="0"/>
        </c:title>
        <c:numFmt formatCode="General" sourceLinked="0"/>
        <c:majorTickMark val="none"/>
        <c:minorTickMark val="none"/>
        <c:tickLblPos val="nextTo"/>
        <c:crossAx val="149346944"/>
        <c:crosses val="autoZero"/>
        <c:auto val="1"/>
        <c:lblAlgn val="ctr"/>
        <c:lblOffset val="100"/>
        <c:noMultiLvlLbl val="0"/>
      </c:catAx>
      <c:valAx>
        <c:axId val="149346944"/>
        <c:scaling>
          <c:orientation val="minMax"/>
        </c:scaling>
        <c:delete val="0"/>
        <c:axPos val="l"/>
        <c:majorGridlines/>
        <c:title>
          <c:tx>
            <c:rich>
              <a:bodyPr/>
              <a:lstStyle/>
              <a:p>
                <a:pPr>
                  <a:defRPr/>
                </a:pPr>
                <a:r>
                  <a:rPr lang="en-US"/>
                  <a:t>Count</a:t>
                </a:r>
              </a:p>
            </c:rich>
          </c:tx>
          <c:overlay val="0"/>
        </c:title>
        <c:numFmt formatCode="General" sourceLinked="1"/>
        <c:majorTickMark val="out"/>
        <c:minorTickMark val="none"/>
        <c:tickLblPos val="nextTo"/>
        <c:crossAx val="149345024"/>
        <c:crosses val="autoZero"/>
        <c:crossBetween val="between"/>
      </c:valAx>
    </c:plotArea>
    <c:legend>
      <c:legendPos val="r"/>
      <c:overlay val="0"/>
    </c:legend>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ar-S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Times New Roman" panose="02020603050405020304" pitchFamily="18" charset="0"/>
                <a:cs typeface="Times New Roman" panose="02020603050405020304" pitchFamily="18" charset="0"/>
              </a:defRPr>
            </a:pPr>
            <a:r>
              <a:rPr lang="en-US">
                <a:latin typeface="Times New Roman" panose="02020603050405020304" pitchFamily="18" charset="0"/>
                <a:cs typeface="Times New Roman" panose="02020603050405020304" pitchFamily="18" charset="0"/>
              </a:rPr>
              <a:t>Bar</a:t>
            </a:r>
            <a:r>
              <a:rPr lang="en-US" baseline="0">
                <a:latin typeface="Times New Roman" panose="02020603050405020304" pitchFamily="18" charset="0"/>
                <a:cs typeface="Times New Roman" panose="02020603050405020304" pitchFamily="18" charset="0"/>
              </a:rPr>
              <a:t> Chart</a:t>
            </a:r>
            <a:endParaRPr lang="en-US">
              <a:latin typeface="Times New Roman" panose="02020603050405020304" pitchFamily="18" charset="0"/>
              <a:cs typeface="Times New Roman" panose="02020603050405020304" pitchFamily="18" charset="0"/>
            </a:endParaRPr>
          </a:p>
        </c:rich>
      </c:tx>
      <c:overlay val="0"/>
    </c:title>
    <c:autoTitleDeleted val="0"/>
    <c:plotArea>
      <c:layout/>
      <c:barChart>
        <c:barDir val="col"/>
        <c:grouping val="clustered"/>
        <c:varyColors val="0"/>
        <c:ser>
          <c:idx val="0"/>
          <c:order val="0"/>
          <c:tx>
            <c:strRef>
              <c:f>Sheet1!$B$1</c:f>
              <c:strCache>
                <c:ptCount val="1"/>
                <c:pt idx="0">
                  <c:v>اوافق</c:v>
                </c:pt>
              </c:strCache>
            </c:strRef>
          </c:tx>
          <c:invertIfNegative val="0"/>
          <c:cat>
            <c:strRef>
              <c:f>Sheet1!$A$2:$A$6</c:f>
              <c:strCache>
                <c:ptCount val="5"/>
                <c:pt idx="0">
                  <c:v>اوافق</c:v>
                </c:pt>
                <c:pt idx="1">
                  <c:v>اوافق بشدة</c:v>
                </c:pt>
                <c:pt idx="2">
                  <c:v>لا اوافق </c:v>
                </c:pt>
                <c:pt idx="3">
                  <c:v>لا اوافق بشدة</c:v>
                </c:pt>
                <c:pt idx="4">
                  <c:v>لا اوافق ولا ارفض</c:v>
                </c:pt>
              </c:strCache>
            </c:strRef>
          </c:cat>
          <c:val>
            <c:numRef>
              <c:f>Sheet1!$B$2:$B$6</c:f>
              <c:numCache>
                <c:formatCode>General</c:formatCode>
                <c:ptCount val="5"/>
                <c:pt idx="0">
                  <c:v>14</c:v>
                </c:pt>
                <c:pt idx="1">
                  <c:v>13</c:v>
                </c:pt>
                <c:pt idx="2">
                  <c:v>8</c:v>
                </c:pt>
                <c:pt idx="3">
                  <c:v>2</c:v>
                </c:pt>
                <c:pt idx="4">
                  <c:v>21</c:v>
                </c:pt>
              </c:numCache>
            </c:numRef>
          </c:val>
          <c:extLst>
            <c:ext xmlns:c16="http://schemas.microsoft.com/office/drawing/2014/chart" uri="{C3380CC4-5D6E-409C-BE32-E72D297353CC}">
              <c16:uniqueId val="{00000000-CDFF-4DCC-B86F-B9619FB46651}"/>
            </c:ext>
          </c:extLst>
        </c:ser>
        <c:ser>
          <c:idx val="1"/>
          <c:order val="1"/>
          <c:tx>
            <c:strRef>
              <c:f>Sheet1!$C$1</c:f>
              <c:strCache>
                <c:ptCount val="1"/>
                <c:pt idx="0">
                  <c:v>اوافق بشدة</c:v>
                </c:pt>
              </c:strCache>
            </c:strRef>
          </c:tx>
          <c:invertIfNegative val="0"/>
          <c:cat>
            <c:strRef>
              <c:f>Sheet1!$A$2:$A$6</c:f>
              <c:strCache>
                <c:ptCount val="5"/>
                <c:pt idx="0">
                  <c:v>اوافق</c:v>
                </c:pt>
                <c:pt idx="1">
                  <c:v>اوافق بشدة</c:v>
                </c:pt>
                <c:pt idx="2">
                  <c:v>لا اوافق </c:v>
                </c:pt>
                <c:pt idx="3">
                  <c:v>لا اوافق بشدة</c:v>
                </c:pt>
                <c:pt idx="4">
                  <c:v>لا اوافق ولا ارفض</c:v>
                </c:pt>
              </c:strCache>
            </c:strRef>
          </c:cat>
          <c:val>
            <c:numRef>
              <c:f>Sheet1!$C$2:$C$6</c:f>
              <c:numCache>
                <c:formatCode>General</c:formatCode>
                <c:ptCount val="5"/>
                <c:pt idx="0">
                  <c:v>7</c:v>
                </c:pt>
                <c:pt idx="1">
                  <c:v>4</c:v>
                </c:pt>
                <c:pt idx="2">
                  <c:v>2</c:v>
                </c:pt>
                <c:pt idx="3">
                  <c:v>1</c:v>
                </c:pt>
                <c:pt idx="4">
                  <c:v>4</c:v>
                </c:pt>
              </c:numCache>
            </c:numRef>
          </c:val>
          <c:extLst>
            <c:ext xmlns:c16="http://schemas.microsoft.com/office/drawing/2014/chart" uri="{C3380CC4-5D6E-409C-BE32-E72D297353CC}">
              <c16:uniqueId val="{00000001-CDFF-4DCC-B86F-B9619FB46651}"/>
            </c:ext>
          </c:extLst>
        </c:ser>
        <c:ser>
          <c:idx val="2"/>
          <c:order val="2"/>
          <c:tx>
            <c:strRef>
              <c:f>Sheet1!$D$1</c:f>
              <c:strCache>
                <c:ptCount val="1"/>
                <c:pt idx="0">
                  <c:v>لا اوافق</c:v>
                </c:pt>
              </c:strCache>
            </c:strRef>
          </c:tx>
          <c:invertIfNegative val="0"/>
          <c:cat>
            <c:strRef>
              <c:f>Sheet1!$A$2:$A$6</c:f>
              <c:strCache>
                <c:ptCount val="5"/>
                <c:pt idx="0">
                  <c:v>اوافق</c:v>
                </c:pt>
                <c:pt idx="1">
                  <c:v>اوافق بشدة</c:v>
                </c:pt>
                <c:pt idx="2">
                  <c:v>لا اوافق </c:v>
                </c:pt>
                <c:pt idx="3">
                  <c:v>لا اوافق بشدة</c:v>
                </c:pt>
                <c:pt idx="4">
                  <c:v>لا اوافق ولا ارفض</c:v>
                </c:pt>
              </c:strCache>
            </c:strRef>
          </c:cat>
          <c:val>
            <c:numRef>
              <c:f>Sheet1!$D$2:$D$6</c:f>
              <c:numCache>
                <c:formatCode>General</c:formatCode>
                <c:ptCount val="5"/>
                <c:pt idx="0">
                  <c:v>4</c:v>
                </c:pt>
                <c:pt idx="1">
                  <c:v>2</c:v>
                </c:pt>
                <c:pt idx="2">
                  <c:v>2</c:v>
                </c:pt>
                <c:pt idx="3">
                  <c:v>1</c:v>
                </c:pt>
                <c:pt idx="4">
                  <c:v>13</c:v>
                </c:pt>
              </c:numCache>
            </c:numRef>
          </c:val>
          <c:extLst>
            <c:ext xmlns:c16="http://schemas.microsoft.com/office/drawing/2014/chart" uri="{C3380CC4-5D6E-409C-BE32-E72D297353CC}">
              <c16:uniqueId val="{00000002-CDFF-4DCC-B86F-B9619FB46651}"/>
            </c:ext>
          </c:extLst>
        </c:ser>
        <c:ser>
          <c:idx val="3"/>
          <c:order val="3"/>
          <c:tx>
            <c:strRef>
              <c:f>Sheet1!$E$1</c:f>
              <c:strCache>
                <c:ptCount val="1"/>
                <c:pt idx="0">
                  <c:v>لا اوافق بشدة</c:v>
                </c:pt>
              </c:strCache>
            </c:strRef>
          </c:tx>
          <c:invertIfNegative val="0"/>
          <c:cat>
            <c:strRef>
              <c:f>Sheet1!$A$2:$A$6</c:f>
              <c:strCache>
                <c:ptCount val="5"/>
                <c:pt idx="0">
                  <c:v>اوافق</c:v>
                </c:pt>
                <c:pt idx="1">
                  <c:v>اوافق بشدة</c:v>
                </c:pt>
                <c:pt idx="2">
                  <c:v>لا اوافق </c:v>
                </c:pt>
                <c:pt idx="3">
                  <c:v>لا اوافق بشدة</c:v>
                </c:pt>
                <c:pt idx="4">
                  <c:v>لا اوافق ولا ارفض</c:v>
                </c:pt>
              </c:strCache>
            </c:strRef>
          </c:cat>
          <c:val>
            <c:numRef>
              <c:f>Sheet1!$E$2:$E$6</c:f>
              <c:numCache>
                <c:formatCode>General</c:formatCode>
                <c:ptCount val="5"/>
                <c:pt idx="0">
                  <c:v>0</c:v>
                </c:pt>
                <c:pt idx="1">
                  <c:v>2</c:v>
                </c:pt>
                <c:pt idx="2">
                  <c:v>1</c:v>
                </c:pt>
                <c:pt idx="3">
                  <c:v>0</c:v>
                </c:pt>
                <c:pt idx="4">
                  <c:v>1</c:v>
                </c:pt>
              </c:numCache>
            </c:numRef>
          </c:val>
          <c:extLst>
            <c:ext xmlns:c16="http://schemas.microsoft.com/office/drawing/2014/chart" uri="{C3380CC4-5D6E-409C-BE32-E72D297353CC}">
              <c16:uniqueId val="{00000003-CDFF-4DCC-B86F-B9619FB46651}"/>
            </c:ext>
          </c:extLst>
        </c:ser>
        <c:ser>
          <c:idx val="4"/>
          <c:order val="4"/>
          <c:tx>
            <c:strRef>
              <c:f>Sheet1!$F$1</c:f>
              <c:strCache>
                <c:ptCount val="1"/>
                <c:pt idx="0">
                  <c:v>لا اوافق ولا ارفض</c:v>
                </c:pt>
              </c:strCache>
            </c:strRef>
          </c:tx>
          <c:invertIfNegative val="0"/>
          <c:cat>
            <c:strRef>
              <c:f>Sheet1!$A$2:$A$6</c:f>
              <c:strCache>
                <c:ptCount val="5"/>
                <c:pt idx="0">
                  <c:v>اوافق</c:v>
                </c:pt>
                <c:pt idx="1">
                  <c:v>اوافق بشدة</c:v>
                </c:pt>
                <c:pt idx="2">
                  <c:v>لا اوافق </c:v>
                </c:pt>
                <c:pt idx="3">
                  <c:v>لا اوافق بشدة</c:v>
                </c:pt>
                <c:pt idx="4">
                  <c:v>لا اوافق ولا ارفض</c:v>
                </c:pt>
              </c:strCache>
            </c:strRef>
          </c:cat>
          <c:val>
            <c:numRef>
              <c:f>Sheet1!$F$2:$F$6</c:f>
              <c:numCache>
                <c:formatCode>General</c:formatCode>
                <c:ptCount val="5"/>
                <c:pt idx="0">
                  <c:v>18</c:v>
                </c:pt>
                <c:pt idx="1">
                  <c:v>10</c:v>
                </c:pt>
                <c:pt idx="2">
                  <c:v>6</c:v>
                </c:pt>
                <c:pt idx="3">
                  <c:v>3</c:v>
                </c:pt>
                <c:pt idx="4">
                  <c:v>22</c:v>
                </c:pt>
              </c:numCache>
            </c:numRef>
          </c:val>
          <c:extLst>
            <c:ext xmlns:c16="http://schemas.microsoft.com/office/drawing/2014/chart" uri="{C3380CC4-5D6E-409C-BE32-E72D297353CC}">
              <c16:uniqueId val="{00000004-CDFF-4DCC-B86F-B9619FB46651}"/>
            </c:ext>
          </c:extLst>
        </c:ser>
        <c:dLbls>
          <c:showLegendKey val="0"/>
          <c:showVal val="0"/>
          <c:showCatName val="0"/>
          <c:showSerName val="0"/>
          <c:showPercent val="0"/>
          <c:showBubbleSize val="0"/>
        </c:dLbls>
        <c:gapWidth val="150"/>
        <c:axId val="149469440"/>
        <c:axId val="149475712"/>
      </c:barChart>
      <c:catAx>
        <c:axId val="149469440"/>
        <c:scaling>
          <c:orientation val="minMax"/>
        </c:scaling>
        <c:delete val="0"/>
        <c:axPos val="b"/>
        <c:title>
          <c:tx>
            <c:rich>
              <a:bodyPr/>
              <a:lstStyle/>
              <a:p>
                <a:pPr>
                  <a:defRPr>
                    <a:cs typeface="+mj-cs"/>
                  </a:defRPr>
                </a:pPr>
                <a:r>
                  <a:rPr lang="ar-EG">
                    <a:cs typeface="+mj-cs"/>
                  </a:rPr>
                  <a:t>تسهيل</a:t>
                </a:r>
                <a:r>
                  <a:rPr lang="ar-EG" baseline="0">
                    <a:cs typeface="+mj-cs"/>
                  </a:rPr>
                  <a:t> مشاريع التحول الرقمي</a:t>
                </a:r>
                <a:endParaRPr lang="en-US">
                  <a:cs typeface="+mj-cs"/>
                </a:endParaRPr>
              </a:p>
            </c:rich>
          </c:tx>
          <c:overlay val="0"/>
        </c:title>
        <c:numFmt formatCode="General"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ar-SA"/>
          </a:p>
        </c:txPr>
        <c:crossAx val="149475712"/>
        <c:crosses val="autoZero"/>
        <c:auto val="1"/>
        <c:lblAlgn val="ctr"/>
        <c:lblOffset val="100"/>
        <c:noMultiLvlLbl val="0"/>
      </c:catAx>
      <c:valAx>
        <c:axId val="149475712"/>
        <c:scaling>
          <c:orientation val="minMax"/>
        </c:scaling>
        <c:delete val="0"/>
        <c:axPos val="l"/>
        <c:majorGridlines/>
        <c:title>
          <c:tx>
            <c:rich>
              <a:bodyPr rot="-5400000" vert="horz"/>
              <a:lstStyle/>
              <a:p>
                <a:pPr>
                  <a:defRPr>
                    <a:latin typeface="Times New Roman" panose="02020603050405020304" pitchFamily="18" charset="0"/>
                    <a:cs typeface="Times New Roman" panose="02020603050405020304" pitchFamily="18" charset="0"/>
                  </a:defRPr>
                </a:pPr>
                <a:r>
                  <a:rPr lang="en-US">
                    <a:latin typeface="Times New Roman" panose="02020603050405020304" pitchFamily="18" charset="0"/>
                    <a:cs typeface="Times New Roman" panose="02020603050405020304" pitchFamily="18" charset="0"/>
                  </a:rPr>
                  <a:t>Count</a:t>
                </a:r>
              </a:p>
            </c:rich>
          </c:tx>
          <c:overlay val="0"/>
        </c:title>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ar-SA"/>
          </a:p>
        </c:txPr>
        <c:crossAx val="149469440"/>
        <c:crosses val="autoZero"/>
        <c:crossBetween val="between"/>
      </c:valAx>
    </c:plotArea>
    <c:legend>
      <c:legendPos val="r"/>
      <c:overlay val="0"/>
      <c:txPr>
        <a:bodyPr/>
        <a:lstStyle/>
        <a:p>
          <a:pPr>
            <a:defRPr>
              <a:latin typeface="Times New Roman" panose="02020603050405020304" pitchFamily="18" charset="0"/>
              <a:cs typeface="Times New Roman" panose="02020603050405020304" pitchFamily="18" charset="0"/>
            </a:defRPr>
          </a:pPr>
          <a:endParaRPr lang="ar-SA"/>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Times New Roman" panose="02020603050405020304" pitchFamily="18" charset="0"/>
                <a:cs typeface="Times New Roman" panose="02020603050405020304" pitchFamily="18" charset="0"/>
              </a:defRPr>
            </a:pPr>
            <a:r>
              <a:rPr lang="en-US">
                <a:latin typeface="Times New Roman" panose="02020603050405020304" pitchFamily="18" charset="0"/>
                <a:cs typeface="Times New Roman" panose="02020603050405020304" pitchFamily="18" charset="0"/>
              </a:rPr>
              <a:t>Bar Chart</a:t>
            </a:r>
          </a:p>
        </c:rich>
      </c:tx>
      <c:overlay val="0"/>
    </c:title>
    <c:autoTitleDeleted val="0"/>
    <c:plotArea>
      <c:layout/>
      <c:barChart>
        <c:barDir val="col"/>
        <c:grouping val="clustered"/>
        <c:varyColors val="0"/>
        <c:ser>
          <c:idx val="0"/>
          <c:order val="0"/>
          <c:tx>
            <c:strRef>
              <c:f>Sheet1!$B$1</c:f>
              <c:strCache>
                <c:ptCount val="1"/>
                <c:pt idx="0">
                  <c:v>اوافق</c:v>
                </c:pt>
              </c:strCache>
            </c:strRef>
          </c:tx>
          <c:invertIfNegative val="0"/>
          <c:cat>
            <c:strRef>
              <c:f>Sheet1!$A$2:$A$6</c:f>
              <c:strCache>
                <c:ptCount val="5"/>
                <c:pt idx="0">
                  <c:v>اوافق</c:v>
                </c:pt>
                <c:pt idx="1">
                  <c:v>اوافق بشدة</c:v>
                </c:pt>
                <c:pt idx="2">
                  <c:v>لا اوافق </c:v>
                </c:pt>
                <c:pt idx="3">
                  <c:v>لا اوافق بشدة</c:v>
                </c:pt>
                <c:pt idx="4">
                  <c:v>لا اوافق ولا ارفض</c:v>
                </c:pt>
              </c:strCache>
            </c:strRef>
          </c:cat>
          <c:val>
            <c:numRef>
              <c:f>Sheet1!$B$2:$B$6</c:f>
              <c:numCache>
                <c:formatCode>General</c:formatCode>
                <c:ptCount val="5"/>
                <c:pt idx="0">
                  <c:v>16</c:v>
                </c:pt>
                <c:pt idx="1">
                  <c:v>6</c:v>
                </c:pt>
                <c:pt idx="2">
                  <c:v>6</c:v>
                </c:pt>
                <c:pt idx="3">
                  <c:v>0</c:v>
                </c:pt>
                <c:pt idx="4">
                  <c:v>25</c:v>
                </c:pt>
              </c:numCache>
            </c:numRef>
          </c:val>
          <c:extLst>
            <c:ext xmlns:c16="http://schemas.microsoft.com/office/drawing/2014/chart" uri="{C3380CC4-5D6E-409C-BE32-E72D297353CC}">
              <c16:uniqueId val="{00000000-DBFA-4F3F-BB42-9E8383366245}"/>
            </c:ext>
          </c:extLst>
        </c:ser>
        <c:ser>
          <c:idx val="1"/>
          <c:order val="1"/>
          <c:tx>
            <c:strRef>
              <c:f>Sheet1!$C$1</c:f>
              <c:strCache>
                <c:ptCount val="1"/>
                <c:pt idx="0">
                  <c:v>اوافق بشدة</c:v>
                </c:pt>
              </c:strCache>
            </c:strRef>
          </c:tx>
          <c:invertIfNegative val="0"/>
          <c:cat>
            <c:strRef>
              <c:f>Sheet1!$A$2:$A$6</c:f>
              <c:strCache>
                <c:ptCount val="5"/>
                <c:pt idx="0">
                  <c:v>اوافق</c:v>
                </c:pt>
                <c:pt idx="1">
                  <c:v>اوافق بشدة</c:v>
                </c:pt>
                <c:pt idx="2">
                  <c:v>لا اوافق </c:v>
                </c:pt>
                <c:pt idx="3">
                  <c:v>لا اوافق بشدة</c:v>
                </c:pt>
                <c:pt idx="4">
                  <c:v>لا اوافق ولا ارفض</c:v>
                </c:pt>
              </c:strCache>
            </c:strRef>
          </c:cat>
          <c:val>
            <c:numRef>
              <c:f>Sheet1!$C$2:$C$6</c:f>
              <c:numCache>
                <c:formatCode>General</c:formatCode>
                <c:ptCount val="5"/>
                <c:pt idx="0">
                  <c:v>9</c:v>
                </c:pt>
                <c:pt idx="1">
                  <c:v>10</c:v>
                </c:pt>
                <c:pt idx="2">
                  <c:v>4</c:v>
                </c:pt>
                <c:pt idx="3">
                  <c:v>2</c:v>
                </c:pt>
                <c:pt idx="4">
                  <c:v>11</c:v>
                </c:pt>
              </c:numCache>
            </c:numRef>
          </c:val>
          <c:extLst>
            <c:ext xmlns:c16="http://schemas.microsoft.com/office/drawing/2014/chart" uri="{C3380CC4-5D6E-409C-BE32-E72D297353CC}">
              <c16:uniqueId val="{00000001-DBFA-4F3F-BB42-9E8383366245}"/>
            </c:ext>
          </c:extLst>
        </c:ser>
        <c:ser>
          <c:idx val="2"/>
          <c:order val="2"/>
          <c:tx>
            <c:strRef>
              <c:f>Sheet1!$D$1</c:f>
              <c:strCache>
                <c:ptCount val="1"/>
                <c:pt idx="0">
                  <c:v>لا اوافق </c:v>
                </c:pt>
              </c:strCache>
            </c:strRef>
          </c:tx>
          <c:invertIfNegative val="0"/>
          <c:cat>
            <c:strRef>
              <c:f>Sheet1!$A$2:$A$6</c:f>
              <c:strCache>
                <c:ptCount val="5"/>
                <c:pt idx="0">
                  <c:v>اوافق</c:v>
                </c:pt>
                <c:pt idx="1">
                  <c:v>اوافق بشدة</c:v>
                </c:pt>
                <c:pt idx="2">
                  <c:v>لا اوافق </c:v>
                </c:pt>
                <c:pt idx="3">
                  <c:v>لا اوافق بشدة</c:v>
                </c:pt>
                <c:pt idx="4">
                  <c:v>لا اوافق ولا ارفض</c:v>
                </c:pt>
              </c:strCache>
            </c:strRef>
          </c:cat>
          <c:val>
            <c:numRef>
              <c:f>Sheet1!$D$2:$D$6</c:f>
              <c:numCache>
                <c:formatCode>General</c:formatCode>
                <c:ptCount val="5"/>
                <c:pt idx="0">
                  <c:v>4</c:v>
                </c:pt>
                <c:pt idx="1">
                  <c:v>2</c:v>
                </c:pt>
                <c:pt idx="2">
                  <c:v>2</c:v>
                </c:pt>
                <c:pt idx="3">
                  <c:v>3</c:v>
                </c:pt>
                <c:pt idx="4">
                  <c:v>9</c:v>
                </c:pt>
              </c:numCache>
            </c:numRef>
          </c:val>
          <c:extLst>
            <c:ext xmlns:c16="http://schemas.microsoft.com/office/drawing/2014/chart" uri="{C3380CC4-5D6E-409C-BE32-E72D297353CC}">
              <c16:uniqueId val="{00000002-DBFA-4F3F-BB42-9E8383366245}"/>
            </c:ext>
          </c:extLst>
        </c:ser>
        <c:ser>
          <c:idx val="3"/>
          <c:order val="3"/>
          <c:tx>
            <c:strRef>
              <c:f>Sheet1!$E$1</c:f>
              <c:strCache>
                <c:ptCount val="1"/>
                <c:pt idx="0">
                  <c:v>لا اوافق بشدة</c:v>
                </c:pt>
              </c:strCache>
            </c:strRef>
          </c:tx>
          <c:invertIfNegative val="0"/>
          <c:cat>
            <c:strRef>
              <c:f>Sheet1!$A$2:$A$6</c:f>
              <c:strCache>
                <c:ptCount val="5"/>
                <c:pt idx="0">
                  <c:v>اوافق</c:v>
                </c:pt>
                <c:pt idx="1">
                  <c:v>اوافق بشدة</c:v>
                </c:pt>
                <c:pt idx="2">
                  <c:v>لا اوافق </c:v>
                </c:pt>
                <c:pt idx="3">
                  <c:v>لا اوافق بشدة</c:v>
                </c:pt>
                <c:pt idx="4">
                  <c:v>لا اوافق ولا ارفض</c:v>
                </c:pt>
              </c:strCache>
            </c:strRef>
          </c:cat>
          <c:val>
            <c:numRef>
              <c:f>Sheet1!$E$2:$E$6</c:f>
              <c:numCache>
                <c:formatCode>General</c:formatCode>
                <c:ptCount val="5"/>
                <c:pt idx="0">
                  <c:v>2</c:v>
                </c:pt>
                <c:pt idx="1">
                  <c:v>2</c:v>
                </c:pt>
                <c:pt idx="2">
                  <c:v>0</c:v>
                </c:pt>
                <c:pt idx="3">
                  <c:v>0</c:v>
                </c:pt>
                <c:pt idx="4">
                  <c:v>4</c:v>
                </c:pt>
              </c:numCache>
            </c:numRef>
          </c:val>
          <c:extLst>
            <c:ext xmlns:c16="http://schemas.microsoft.com/office/drawing/2014/chart" uri="{C3380CC4-5D6E-409C-BE32-E72D297353CC}">
              <c16:uniqueId val="{00000003-DBFA-4F3F-BB42-9E8383366245}"/>
            </c:ext>
          </c:extLst>
        </c:ser>
        <c:ser>
          <c:idx val="4"/>
          <c:order val="4"/>
          <c:tx>
            <c:strRef>
              <c:f>Sheet1!$F$1</c:f>
              <c:strCache>
                <c:ptCount val="1"/>
                <c:pt idx="0">
                  <c:v>لا اوافق ولا ارفض</c:v>
                </c:pt>
              </c:strCache>
            </c:strRef>
          </c:tx>
          <c:invertIfNegative val="0"/>
          <c:cat>
            <c:strRef>
              <c:f>Sheet1!$A$2:$A$6</c:f>
              <c:strCache>
                <c:ptCount val="5"/>
                <c:pt idx="0">
                  <c:v>اوافق</c:v>
                </c:pt>
                <c:pt idx="1">
                  <c:v>اوافق بشدة</c:v>
                </c:pt>
                <c:pt idx="2">
                  <c:v>لا اوافق </c:v>
                </c:pt>
                <c:pt idx="3">
                  <c:v>لا اوافق بشدة</c:v>
                </c:pt>
                <c:pt idx="4">
                  <c:v>لا اوافق ولا ارفض</c:v>
                </c:pt>
              </c:strCache>
            </c:strRef>
          </c:cat>
          <c:val>
            <c:numRef>
              <c:f>Sheet1!$F$2:$F$6</c:f>
              <c:numCache>
                <c:formatCode>General</c:formatCode>
                <c:ptCount val="5"/>
                <c:pt idx="0">
                  <c:v>12</c:v>
                </c:pt>
                <c:pt idx="1">
                  <c:v>11</c:v>
                </c:pt>
                <c:pt idx="2">
                  <c:v>7</c:v>
                </c:pt>
                <c:pt idx="3">
                  <c:v>2</c:v>
                </c:pt>
                <c:pt idx="4">
                  <c:v>7</c:v>
                </c:pt>
              </c:numCache>
            </c:numRef>
          </c:val>
          <c:extLst>
            <c:ext xmlns:c16="http://schemas.microsoft.com/office/drawing/2014/chart" uri="{C3380CC4-5D6E-409C-BE32-E72D297353CC}">
              <c16:uniqueId val="{00000004-DBFA-4F3F-BB42-9E8383366245}"/>
            </c:ext>
          </c:extLst>
        </c:ser>
        <c:dLbls>
          <c:showLegendKey val="0"/>
          <c:showVal val="0"/>
          <c:showCatName val="0"/>
          <c:showSerName val="0"/>
          <c:showPercent val="0"/>
          <c:showBubbleSize val="0"/>
        </c:dLbls>
        <c:gapWidth val="150"/>
        <c:axId val="150253568"/>
        <c:axId val="150255488"/>
      </c:barChart>
      <c:catAx>
        <c:axId val="150253568"/>
        <c:scaling>
          <c:orientation val="minMax"/>
        </c:scaling>
        <c:delete val="0"/>
        <c:axPos val="b"/>
        <c:title>
          <c:tx>
            <c:rich>
              <a:bodyPr/>
              <a:lstStyle/>
              <a:p>
                <a:pPr>
                  <a:defRPr>
                    <a:cs typeface="+mj-cs"/>
                  </a:defRPr>
                </a:pPr>
                <a:r>
                  <a:rPr lang="ar-EG">
                    <a:cs typeface="+mj-cs"/>
                  </a:rPr>
                  <a:t>تسهيل مشاريع التحول الرقمي</a:t>
                </a:r>
                <a:endParaRPr lang="en-US">
                  <a:cs typeface="+mj-cs"/>
                </a:endParaRPr>
              </a:p>
            </c:rich>
          </c:tx>
          <c:overlay val="0"/>
        </c:title>
        <c:numFmt formatCode="General" sourceLinked="0"/>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ar-SA"/>
          </a:p>
        </c:txPr>
        <c:crossAx val="150255488"/>
        <c:crosses val="autoZero"/>
        <c:auto val="1"/>
        <c:lblAlgn val="ctr"/>
        <c:lblOffset val="100"/>
        <c:noMultiLvlLbl val="0"/>
      </c:catAx>
      <c:valAx>
        <c:axId val="150255488"/>
        <c:scaling>
          <c:orientation val="minMax"/>
        </c:scaling>
        <c:delete val="0"/>
        <c:axPos val="l"/>
        <c:majorGridlines/>
        <c:title>
          <c:tx>
            <c:rich>
              <a:bodyPr rot="-5400000" vert="horz"/>
              <a:lstStyle/>
              <a:p>
                <a:pPr>
                  <a:defRPr>
                    <a:latin typeface="Times New Roman" panose="02020603050405020304" pitchFamily="18" charset="0"/>
                    <a:cs typeface="Times New Roman" panose="02020603050405020304" pitchFamily="18" charset="0"/>
                  </a:defRPr>
                </a:pPr>
                <a:r>
                  <a:rPr lang="en-US">
                    <a:latin typeface="Times New Roman" panose="02020603050405020304" pitchFamily="18" charset="0"/>
                    <a:cs typeface="Times New Roman" panose="02020603050405020304" pitchFamily="18" charset="0"/>
                  </a:rPr>
                  <a:t>Count</a:t>
                </a:r>
              </a:p>
            </c:rich>
          </c:tx>
          <c:overlay val="0"/>
        </c:title>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ar-SA"/>
          </a:p>
        </c:txPr>
        <c:crossAx val="150253568"/>
        <c:crosses val="autoZero"/>
        <c:crossBetween val="between"/>
      </c:valAx>
    </c:plotArea>
    <c:legend>
      <c:legendPos val="r"/>
      <c:overlay val="0"/>
      <c:txPr>
        <a:bodyPr/>
        <a:lstStyle/>
        <a:p>
          <a:pPr>
            <a:defRPr>
              <a:latin typeface="Times New Roman" panose="02020603050405020304" pitchFamily="18" charset="0"/>
              <a:cs typeface="Times New Roman" panose="02020603050405020304" pitchFamily="18" charset="0"/>
            </a:defRPr>
          </a:pPr>
          <a:endParaRPr lang="ar-SA"/>
        </a:p>
      </c:txPr>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ACF0FB-D8C9-433F-A2B4-543573D156EE}"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en-US"/>
        </a:p>
      </dgm:t>
    </dgm:pt>
    <dgm:pt modelId="{C6768524-6524-415A-B446-F628A212C753}">
      <dgm:prSet phldrT="[Text]" custT="1"/>
      <dgm:spPr/>
      <dgm:t>
        <a:bodyPr/>
        <a:lstStyle/>
        <a:p>
          <a:pPr algn="ctr"/>
          <a:r>
            <a:rPr lang="ar-EG" sz="1000">
              <a:latin typeface="Simplified Arabic" panose="02020603050405020304" pitchFamily="18" charset="-78"/>
              <a:cs typeface="Simplified Arabic" panose="02020603050405020304" pitchFamily="18" charset="-78"/>
            </a:rPr>
            <a:t>نجاح التحول الرقمي في المشاريع الريادية</a:t>
          </a:r>
          <a:endParaRPr lang="en-US" sz="1000">
            <a:latin typeface="Simplified Arabic" panose="02020603050405020304" pitchFamily="18" charset="-78"/>
            <a:cs typeface="Simplified Arabic" panose="02020603050405020304" pitchFamily="18" charset="-78"/>
          </a:endParaRPr>
        </a:p>
      </dgm:t>
    </dgm:pt>
    <dgm:pt modelId="{2D2F82B2-4C45-4210-9676-9616D0988A6B}" type="parTrans" cxnId="{2FB27833-30E0-48CB-82BD-BBC261B98A08}">
      <dgm:prSet/>
      <dgm:spPr/>
      <dgm:t>
        <a:bodyPr/>
        <a:lstStyle/>
        <a:p>
          <a:pPr algn="ctr"/>
          <a:endParaRPr lang="en-US"/>
        </a:p>
      </dgm:t>
    </dgm:pt>
    <dgm:pt modelId="{16C8B602-0524-4754-96A5-BBB857589354}" type="sibTrans" cxnId="{2FB27833-30E0-48CB-82BD-BBC261B98A08}">
      <dgm:prSet/>
      <dgm:spPr/>
      <dgm:t>
        <a:bodyPr/>
        <a:lstStyle/>
        <a:p>
          <a:pPr algn="ctr"/>
          <a:endParaRPr lang="en-US"/>
        </a:p>
      </dgm:t>
    </dgm:pt>
    <dgm:pt modelId="{A168F442-9A17-49F4-9DB1-9B5936758FBE}">
      <dgm:prSet phldrT="[Text]" custT="1"/>
      <dgm:spPr/>
      <dgm:t>
        <a:bodyPr/>
        <a:lstStyle/>
        <a:p>
          <a:pPr algn="ctr"/>
          <a:r>
            <a:rPr lang="ar-EG" sz="1000">
              <a:latin typeface="Simplified Arabic" panose="02020603050405020304" pitchFamily="18" charset="-78"/>
              <a:cs typeface="Simplified Arabic" panose="02020603050405020304" pitchFamily="18" charset="-78"/>
            </a:rPr>
            <a:t>قدرات الاستكشاف الرقمية</a:t>
          </a:r>
          <a:endParaRPr lang="en-US" sz="1000">
            <a:latin typeface="Simplified Arabic" panose="02020603050405020304" pitchFamily="18" charset="-78"/>
            <a:cs typeface="Simplified Arabic" panose="02020603050405020304" pitchFamily="18" charset="-78"/>
          </a:endParaRPr>
        </a:p>
      </dgm:t>
    </dgm:pt>
    <dgm:pt modelId="{8B206CD4-9DBC-4DB4-B03C-4CAC6E1BEC6D}" type="parTrans" cxnId="{784BC944-3F31-49E7-8A56-B3555AF78A70}">
      <dgm:prSet/>
      <dgm:spPr/>
      <dgm:t>
        <a:bodyPr/>
        <a:lstStyle/>
        <a:p>
          <a:pPr algn="ctr"/>
          <a:endParaRPr lang="en-US"/>
        </a:p>
      </dgm:t>
    </dgm:pt>
    <dgm:pt modelId="{784F0A41-BB1E-4F08-BB98-A06EEA0A5961}" type="sibTrans" cxnId="{784BC944-3F31-49E7-8A56-B3555AF78A70}">
      <dgm:prSet/>
      <dgm:spPr/>
      <dgm:t>
        <a:bodyPr/>
        <a:lstStyle/>
        <a:p>
          <a:pPr algn="ctr"/>
          <a:endParaRPr lang="en-US"/>
        </a:p>
      </dgm:t>
    </dgm:pt>
    <dgm:pt modelId="{3D7DE223-AFA4-48EC-BB6C-59DA380F71D8}">
      <dgm:prSet phldrT="[Text]" custT="1"/>
      <dgm:spPr/>
      <dgm:t>
        <a:bodyPr/>
        <a:lstStyle/>
        <a:p>
          <a:pPr algn="ctr"/>
          <a:r>
            <a:rPr lang="ar-EG" sz="1000">
              <a:latin typeface="Simplified Arabic" panose="02020603050405020304" pitchFamily="18" charset="-78"/>
              <a:cs typeface="Simplified Arabic" panose="02020603050405020304" pitchFamily="18" charset="-78"/>
            </a:rPr>
            <a:t>قدرات الاستغلال الرقمية</a:t>
          </a:r>
          <a:endParaRPr lang="en-US" sz="1000">
            <a:latin typeface="Simplified Arabic" panose="02020603050405020304" pitchFamily="18" charset="-78"/>
            <a:cs typeface="Simplified Arabic" panose="02020603050405020304" pitchFamily="18" charset="-78"/>
          </a:endParaRPr>
        </a:p>
      </dgm:t>
    </dgm:pt>
    <dgm:pt modelId="{165AE1A2-6191-4713-9F02-87EBB8789D9A}" type="parTrans" cxnId="{6B33394C-DAE8-489E-BAD3-415C7C3E70C3}">
      <dgm:prSet/>
      <dgm:spPr/>
      <dgm:t>
        <a:bodyPr/>
        <a:lstStyle/>
        <a:p>
          <a:pPr algn="ctr"/>
          <a:endParaRPr lang="en-US"/>
        </a:p>
      </dgm:t>
    </dgm:pt>
    <dgm:pt modelId="{65C65926-9AAA-471F-AA7D-7BC09087C24C}" type="sibTrans" cxnId="{6B33394C-DAE8-489E-BAD3-415C7C3E70C3}">
      <dgm:prSet/>
      <dgm:spPr/>
      <dgm:t>
        <a:bodyPr/>
        <a:lstStyle/>
        <a:p>
          <a:pPr algn="ctr"/>
          <a:endParaRPr lang="en-US"/>
        </a:p>
      </dgm:t>
    </dgm:pt>
    <dgm:pt modelId="{5370FB87-8B8E-4737-9E18-32D1C3A489F2}">
      <dgm:prSet phldrT="[Text]" custT="1"/>
      <dgm:spPr/>
      <dgm:t>
        <a:bodyPr/>
        <a:lstStyle/>
        <a:p>
          <a:pPr algn="ctr"/>
          <a:r>
            <a:rPr lang="ar-EG" sz="1000">
              <a:latin typeface="Simplified Arabic" panose="02020603050405020304" pitchFamily="18" charset="-78"/>
              <a:cs typeface="Simplified Arabic" panose="02020603050405020304" pitchFamily="18" charset="-78"/>
            </a:rPr>
            <a:t>قدرات التحويل الرقمية</a:t>
          </a:r>
          <a:endParaRPr lang="en-US" sz="1000">
            <a:latin typeface="Simplified Arabic" panose="02020603050405020304" pitchFamily="18" charset="-78"/>
            <a:cs typeface="Simplified Arabic" panose="02020603050405020304" pitchFamily="18" charset="-78"/>
          </a:endParaRPr>
        </a:p>
      </dgm:t>
    </dgm:pt>
    <dgm:pt modelId="{B8A715C3-4DD1-4612-8D0D-6B5EEA8BB7E7}" type="parTrans" cxnId="{5D37859A-43B0-4859-BEBD-3D61C00D777C}">
      <dgm:prSet/>
      <dgm:spPr/>
      <dgm:t>
        <a:bodyPr/>
        <a:lstStyle/>
        <a:p>
          <a:pPr algn="ctr"/>
          <a:endParaRPr lang="en-US"/>
        </a:p>
      </dgm:t>
    </dgm:pt>
    <dgm:pt modelId="{00A67F83-1C8C-4B06-8BBC-A54746C15216}" type="sibTrans" cxnId="{5D37859A-43B0-4859-BEBD-3D61C00D777C}">
      <dgm:prSet/>
      <dgm:spPr/>
      <dgm:t>
        <a:bodyPr/>
        <a:lstStyle/>
        <a:p>
          <a:pPr algn="ctr"/>
          <a:endParaRPr lang="en-US"/>
        </a:p>
      </dgm:t>
    </dgm:pt>
    <dgm:pt modelId="{8C49802E-4C22-4222-8FEA-9F4F794C1D39}" type="pres">
      <dgm:prSet presAssocID="{75ACF0FB-D8C9-433F-A2B4-543573D156EE}" presName="Name0" presStyleCnt="0">
        <dgm:presLayoutVars>
          <dgm:chPref val="1"/>
          <dgm:dir/>
          <dgm:animOne val="branch"/>
          <dgm:animLvl val="lvl"/>
          <dgm:resizeHandles val="exact"/>
        </dgm:presLayoutVars>
      </dgm:prSet>
      <dgm:spPr/>
    </dgm:pt>
    <dgm:pt modelId="{22EAC01B-2F23-4B0C-A263-9C540DBBDDAD}" type="pres">
      <dgm:prSet presAssocID="{C6768524-6524-415A-B446-F628A212C753}" presName="root1" presStyleCnt="0"/>
      <dgm:spPr/>
    </dgm:pt>
    <dgm:pt modelId="{46E848EF-FC68-4DE6-AE2B-128F094DBE5C}" type="pres">
      <dgm:prSet presAssocID="{C6768524-6524-415A-B446-F628A212C753}" presName="LevelOneTextNode" presStyleLbl="node0" presStyleIdx="0" presStyleCnt="1" custAng="5400000" custScaleY="65358" custLinFactX="-44646" custLinFactNeighborX="-100000" custLinFactNeighborY="-923">
        <dgm:presLayoutVars>
          <dgm:chPref val="3"/>
        </dgm:presLayoutVars>
      </dgm:prSet>
      <dgm:spPr>
        <a:prstGeom prst="ellipse">
          <a:avLst/>
        </a:prstGeom>
      </dgm:spPr>
    </dgm:pt>
    <dgm:pt modelId="{3EE2E99F-E2C5-4873-8B16-C8967D4B747A}" type="pres">
      <dgm:prSet presAssocID="{C6768524-6524-415A-B446-F628A212C753}" presName="level2hierChild" presStyleCnt="0"/>
      <dgm:spPr/>
    </dgm:pt>
    <dgm:pt modelId="{1C04789F-C507-4F28-A002-CA822B6F8300}" type="pres">
      <dgm:prSet presAssocID="{8B206CD4-9DBC-4DB4-B03C-4CAC6E1BEC6D}" presName="conn2-1" presStyleLbl="parChTrans1D2" presStyleIdx="0" presStyleCnt="3"/>
      <dgm:spPr/>
    </dgm:pt>
    <dgm:pt modelId="{EC48A6F9-3974-460C-BCA2-C204E57DADE5}" type="pres">
      <dgm:prSet presAssocID="{8B206CD4-9DBC-4DB4-B03C-4CAC6E1BEC6D}" presName="connTx" presStyleLbl="parChTrans1D2" presStyleIdx="0" presStyleCnt="3"/>
      <dgm:spPr/>
    </dgm:pt>
    <dgm:pt modelId="{504D05CE-BAF5-4512-AB89-8FBB5939D903}" type="pres">
      <dgm:prSet presAssocID="{A168F442-9A17-49F4-9DB1-9B5936758FBE}" presName="root2" presStyleCnt="0"/>
      <dgm:spPr/>
    </dgm:pt>
    <dgm:pt modelId="{127DD194-1352-4DA4-B75B-6F0EC2F6D671}" type="pres">
      <dgm:prSet presAssocID="{A168F442-9A17-49F4-9DB1-9B5936758FBE}" presName="LevelTwoTextNode" presStyleLbl="node2" presStyleIdx="0" presStyleCnt="3" custLinFactNeighborX="46682" custLinFactNeighborY="37">
        <dgm:presLayoutVars>
          <dgm:chPref val="3"/>
        </dgm:presLayoutVars>
      </dgm:prSet>
      <dgm:spPr/>
    </dgm:pt>
    <dgm:pt modelId="{13EA8620-CA7A-4879-BF7A-66C40FD36EBF}" type="pres">
      <dgm:prSet presAssocID="{A168F442-9A17-49F4-9DB1-9B5936758FBE}" presName="level3hierChild" presStyleCnt="0"/>
      <dgm:spPr/>
    </dgm:pt>
    <dgm:pt modelId="{1AF8377F-EFC7-4598-800C-5BA55ADD6013}" type="pres">
      <dgm:prSet presAssocID="{165AE1A2-6191-4713-9F02-87EBB8789D9A}" presName="conn2-1" presStyleLbl="parChTrans1D2" presStyleIdx="1" presStyleCnt="3"/>
      <dgm:spPr/>
    </dgm:pt>
    <dgm:pt modelId="{9E68ABC7-6B75-4BDB-B2A9-DD940F159C6B}" type="pres">
      <dgm:prSet presAssocID="{165AE1A2-6191-4713-9F02-87EBB8789D9A}" presName="connTx" presStyleLbl="parChTrans1D2" presStyleIdx="1" presStyleCnt="3"/>
      <dgm:spPr/>
    </dgm:pt>
    <dgm:pt modelId="{A7AC4027-DBFB-47BD-A890-5342F38C4839}" type="pres">
      <dgm:prSet presAssocID="{3D7DE223-AFA4-48EC-BB6C-59DA380F71D8}" presName="root2" presStyleCnt="0"/>
      <dgm:spPr/>
    </dgm:pt>
    <dgm:pt modelId="{7D5161AA-E6E3-4675-9C66-93BB498B424B}" type="pres">
      <dgm:prSet presAssocID="{3D7DE223-AFA4-48EC-BB6C-59DA380F71D8}" presName="LevelTwoTextNode" presStyleLbl="node2" presStyleIdx="1" presStyleCnt="3" custLinFactNeighborX="47435" custLinFactNeighborY="-4862">
        <dgm:presLayoutVars>
          <dgm:chPref val="3"/>
        </dgm:presLayoutVars>
      </dgm:prSet>
      <dgm:spPr/>
    </dgm:pt>
    <dgm:pt modelId="{7E285062-7FE7-4AE8-B3B7-70003C51B946}" type="pres">
      <dgm:prSet presAssocID="{3D7DE223-AFA4-48EC-BB6C-59DA380F71D8}" presName="level3hierChild" presStyleCnt="0"/>
      <dgm:spPr/>
    </dgm:pt>
    <dgm:pt modelId="{1DF44C2C-E7AD-428E-B1D6-6AE48BE00490}" type="pres">
      <dgm:prSet presAssocID="{B8A715C3-4DD1-4612-8D0D-6B5EEA8BB7E7}" presName="conn2-1" presStyleLbl="parChTrans1D2" presStyleIdx="2" presStyleCnt="3"/>
      <dgm:spPr/>
    </dgm:pt>
    <dgm:pt modelId="{0840C56C-23FF-4E43-9261-4A2AF20702C2}" type="pres">
      <dgm:prSet presAssocID="{B8A715C3-4DD1-4612-8D0D-6B5EEA8BB7E7}" presName="connTx" presStyleLbl="parChTrans1D2" presStyleIdx="2" presStyleCnt="3"/>
      <dgm:spPr/>
    </dgm:pt>
    <dgm:pt modelId="{43D58579-A655-4A9D-BD4B-E89832ECB5A3}" type="pres">
      <dgm:prSet presAssocID="{5370FB87-8B8E-4737-9E18-32D1C3A489F2}" presName="root2" presStyleCnt="0"/>
      <dgm:spPr/>
    </dgm:pt>
    <dgm:pt modelId="{C476E1C5-9C9D-4CF6-AC30-B18DE8D73052}" type="pres">
      <dgm:prSet presAssocID="{5370FB87-8B8E-4737-9E18-32D1C3A489F2}" presName="LevelTwoTextNode" presStyleLbl="node2" presStyleIdx="2" presStyleCnt="3" custLinFactNeighborX="46323" custLinFactNeighborY="-1216">
        <dgm:presLayoutVars>
          <dgm:chPref val="3"/>
        </dgm:presLayoutVars>
      </dgm:prSet>
      <dgm:spPr/>
    </dgm:pt>
    <dgm:pt modelId="{55E4BB64-D116-4512-A570-1DB23EC244D7}" type="pres">
      <dgm:prSet presAssocID="{5370FB87-8B8E-4737-9E18-32D1C3A489F2}" presName="level3hierChild" presStyleCnt="0"/>
      <dgm:spPr/>
    </dgm:pt>
  </dgm:ptLst>
  <dgm:cxnLst>
    <dgm:cxn modelId="{8D500002-3731-4DBD-BA11-D0B81DED2209}" type="presOf" srcId="{165AE1A2-6191-4713-9F02-87EBB8789D9A}" destId="{1AF8377F-EFC7-4598-800C-5BA55ADD6013}" srcOrd="0" destOrd="0" presId="urn:microsoft.com/office/officeart/2008/layout/HorizontalMultiLevelHierarchy"/>
    <dgm:cxn modelId="{383A4A21-824D-4A89-B5B7-F48EC6E81BF5}" type="presOf" srcId="{3D7DE223-AFA4-48EC-BB6C-59DA380F71D8}" destId="{7D5161AA-E6E3-4675-9C66-93BB498B424B}" srcOrd="0" destOrd="0" presId="urn:microsoft.com/office/officeart/2008/layout/HorizontalMultiLevelHierarchy"/>
    <dgm:cxn modelId="{208A1C28-E56C-4C8F-BB75-B64187A42282}" type="presOf" srcId="{8B206CD4-9DBC-4DB4-B03C-4CAC6E1BEC6D}" destId="{EC48A6F9-3974-460C-BCA2-C204E57DADE5}" srcOrd="1" destOrd="0" presId="urn:microsoft.com/office/officeart/2008/layout/HorizontalMultiLevelHierarchy"/>
    <dgm:cxn modelId="{D41B012A-65CD-4F17-96D9-4D5BBF084B3B}" type="presOf" srcId="{165AE1A2-6191-4713-9F02-87EBB8789D9A}" destId="{9E68ABC7-6B75-4BDB-B2A9-DD940F159C6B}" srcOrd="1" destOrd="0" presId="urn:microsoft.com/office/officeart/2008/layout/HorizontalMultiLevelHierarchy"/>
    <dgm:cxn modelId="{2FB27833-30E0-48CB-82BD-BBC261B98A08}" srcId="{75ACF0FB-D8C9-433F-A2B4-543573D156EE}" destId="{C6768524-6524-415A-B446-F628A212C753}" srcOrd="0" destOrd="0" parTransId="{2D2F82B2-4C45-4210-9676-9616D0988A6B}" sibTransId="{16C8B602-0524-4754-96A5-BBB857589354}"/>
    <dgm:cxn modelId="{C196EC38-30C2-4AC7-A13E-436A0B7B2A05}" type="presOf" srcId="{75ACF0FB-D8C9-433F-A2B4-543573D156EE}" destId="{8C49802E-4C22-4222-8FEA-9F4F794C1D39}" srcOrd="0" destOrd="0" presId="urn:microsoft.com/office/officeart/2008/layout/HorizontalMultiLevelHierarchy"/>
    <dgm:cxn modelId="{B3DEB85E-A911-4331-9B2C-ADF2D3A005C8}" type="presOf" srcId="{B8A715C3-4DD1-4612-8D0D-6B5EEA8BB7E7}" destId="{1DF44C2C-E7AD-428E-B1D6-6AE48BE00490}" srcOrd="0" destOrd="0" presId="urn:microsoft.com/office/officeart/2008/layout/HorizontalMultiLevelHierarchy"/>
    <dgm:cxn modelId="{784BC944-3F31-49E7-8A56-B3555AF78A70}" srcId="{C6768524-6524-415A-B446-F628A212C753}" destId="{A168F442-9A17-49F4-9DB1-9B5936758FBE}" srcOrd="0" destOrd="0" parTransId="{8B206CD4-9DBC-4DB4-B03C-4CAC6E1BEC6D}" sibTransId="{784F0A41-BB1E-4F08-BB98-A06EEA0A5961}"/>
    <dgm:cxn modelId="{6B33394C-DAE8-489E-BAD3-415C7C3E70C3}" srcId="{C6768524-6524-415A-B446-F628A212C753}" destId="{3D7DE223-AFA4-48EC-BB6C-59DA380F71D8}" srcOrd="1" destOrd="0" parTransId="{165AE1A2-6191-4713-9F02-87EBB8789D9A}" sibTransId="{65C65926-9AAA-471F-AA7D-7BC09087C24C}"/>
    <dgm:cxn modelId="{F9107D83-26DD-47FD-9FC2-58770ED926E9}" type="presOf" srcId="{C6768524-6524-415A-B446-F628A212C753}" destId="{46E848EF-FC68-4DE6-AE2B-128F094DBE5C}" srcOrd="0" destOrd="0" presId="urn:microsoft.com/office/officeart/2008/layout/HorizontalMultiLevelHierarchy"/>
    <dgm:cxn modelId="{DF32398F-F660-4494-87B2-BC532BB0E4DE}" type="presOf" srcId="{A168F442-9A17-49F4-9DB1-9B5936758FBE}" destId="{127DD194-1352-4DA4-B75B-6F0EC2F6D671}" srcOrd="0" destOrd="0" presId="urn:microsoft.com/office/officeart/2008/layout/HorizontalMultiLevelHierarchy"/>
    <dgm:cxn modelId="{C171A294-DC93-41FE-8B82-C898D23DB3FF}" type="presOf" srcId="{5370FB87-8B8E-4737-9E18-32D1C3A489F2}" destId="{C476E1C5-9C9D-4CF6-AC30-B18DE8D73052}" srcOrd="0" destOrd="0" presId="urn:microsoft.com/office/officeart/2008/layout/HorizontalMultiLevelHierarchy"/>
    <dgm:cxn modelId="{5D37859A-43B0-4859-BEBD-3D61C00D777C}" srcId="{C6768524-6524-415A-B446-F628A212C753}" destId="{5370FB87-8B8E-4737-9E18-32D1C3A489F2}" srcOrd="2" destOrd="0" parTransId="{B8A715C3-4DD1-4612-8D0D-6B5EEA8BB7E7}" sibTransId="{00A67F83-1C8C-4B06-8BBC-A54746C15216}"/>
    <dgm:cxn modelId="{65D7F1CC-8A66-4578-8B98-458817C9B4C0}" type="presOf" srcId="{B8A715C3-4DD1-4612-8D0D-6B5EEA8BB7E7}" destId="{0840C56C-23FF-4E43-9261-4A2AF20702C2}" srcOrd="1" destOrd="0" presId="urn:microsoft.com/office/officeart/2008/layout/HorizontalMultiLevelHierarchy"/>
    <dgm:cxn modelId="{DF653BFE-3241-4EC3-8D43-FDA4907E47E7}" type="presOf" srcId="{8B206CD4-9DBC-4DB4-B03C-4CAC6E1BEC6D}" destId="{1C04789F-C507-4F28-A002-CA822B6F8300}" srcOrd="0" destOrd="0" presId="urn:microsoft.com/office/officeart/2008/layout/HorizontalMultiLevelHierarchy"/>
    <dgm:cxn modelId="{4DDC3B20-21B0-4DCB-AA42-80F7AB0D2A58}" type="presParOf" srcId="{8C49802E-4C22-4222-8FEA-9F4F794C1D39}" destId="{22EAC01B-2F23-4B0C-A263-9C540DBBDDAD}" srcOrd="0" destOrd="0" presId="urn:microsoft.com/office/officeart/2008/layout/HorizontalMultiLevelHierarchy"/>
    <dgm:cxn modelId="{00577164-2B3C-4F3C-9F6C-4322A5E5DADF}" type="presParOf" srcId="{22EAC01B-2F23-4B0C-A263-9C540DBBDDAD}" destId="{46E848EF-FC68-4DE6-AE2B-128F094DBE5C}" srcOrd="0" destOrd="0" presId="urn:microsoft.com/office/officeart/2008/layout/HorizontalMultiLevelHierarchy"/>
    <dgm:cxn modelId="{A3117082-D852-4090-BF5E-6D480CFE4A93}" type="presParOf" srcId="{22EAC01B-2F23-4B0C-A263-9C540DBBDDAD}" destId="{3EE2E99F-E2C5-4873-8B16-C8967D4B747A}" srcOrd="1" destOrd="0" presId="urn:microsoft.com/office/officeart/2008/layout/HorizontalMultiLevelHierarchy"/>
    <dgm:cxn modelId="{26725517-9AD3-44F4-884E-9AABD1087316}" type="presParOf" srcId="{3EE2E99F-E2C5-4873-8B16-C8967D4B747A}" destId="{1C04789F-C507-4F28-A002-CA822B6F8300}" srcOrd="0" destOrd="0" presId="urn:microsoft.com/office/officeart/2008/layout/HorizontalMultiLevelHierarchy"/>
    <dgm:cxn modelId="{85940D9B-185E-4FD6-9A93-B2B51535C065}" type="presParOf" srcId="{1C04789F-C507-4F28-A002-CA822B6F8300}" destId="{EC48A6F9-3974-460C-BCA2-C204E57DADE5}" srcOrd="0" destOrd="0" presId="urn:microsoft.com/office/officeart/2008/layout/HorizontalMultiLevelHierarchy"/>
    <dgm:cxn modelId="{9DADDCCB-1A45-4BD1-A77A-DDE8AC5C032B}" type="presParOf" srcId="{3EE2E99F-E2C5-4873-8B16-C8967D4B747A}" destId="{504D05CE-BAF5-4512-AB89-8FBB5939D903}" srcOrd="1" destOrd="0" presId="urn:microsoft.com/office/officeart/2008/layout/HorizontalMultiLevelHierarchy"/>
    <dgm:cxn modelId="{6FF3CB4B-10A8-4826-8A45-BE4E5C217A20}" type="presParOf" srcId="{504D05CE-BAF5-4512-AB89-8FBB5939D903}" destId="{127DD194-1352-4DA4-B75B-6F0EC2F6D671}" srcOrd="0" destOrd="0" presId="urn:microsoft.com/office/officeart/2008/layout/HorizontalMultiLevelHierarchy"/>
    <dgm:cxn modelId="{4FDEE714-A7BC-40A0-A9C5-A436DDEBC621}" type="presParOf" srcId="{504D05CE-BAF5-4512-AB89-8FBB5939D903}" destId="{13EA8620-CA7A-4879-BF7A-66C40FD36EBF}" srcOrd="1" destOrd="0" presId="urn:microsoft.com/office/officeart/2008/layout/HorizontalMultiLevelHierarchy"/>
    <dgm:cxn modelId="{43763AE4-6E77-48C6-845D-F5907BFB6AB5}" type="presParOf" srcId="{3EE2E99F-E2C5-4873-8B16-C8967D4B747A}" destId="{1AF8377F-EFC7-4598-800C-5BA55ADD6013}" srcOrd="2" destOrd="0" presId="urn:microsoft.com/office/officeart/2008/layout/HorizontalMultiLevelHierarchy"/>
    <dgm:cxn modelId="{B952C129-4850-4E13-B384-A02877F8D09B}" type="presParOf" srcId="{1AF8377F-EFC7-4598-800C-5BA55ADD6013}" destId="{9E68ABC7-6B75-4BDB-B2A9-DD940F159C6B}" srcOrd="0" destOrd="0" presId="urn:microsoft.com/office/officeart/2008/layout/HorizontalMultiLevelHierarchy"/>
    <dgm:cxn modelId="{2343384A-517F-47BB-8389-619B407B3266}" type="presParOf" srcId="{3EE2E99F-E2C5-4873-8B16-C8967D4B747A}" destId="{A7AC4027-DBFB-47BD-A890-5342F38C4839}" srcOrd="3" destOrd="0" presId="urn:microsoft.com/office/officeart/2008/layout/HorizontalMultiLevelHierarchy"/>
    <dgm:cxn modelId="{CA82BBB6-9A1B-4EC7-B2FB-9D8B5E61E216}" type="presParOf" srcId="{A7AC4027-DBFB-47BD-A890-5342F38C4839}" destId="{7D5161AA-E6E3-4675-9C66-93BB498B424B}" srcOrd="0" destOrd="0" presId="urn:microsoft.com/office/officeart/2008/layout/HorizontalMultiLevelHierarchy"/>
    <dgm:cxn modelId="{EDFC1703-5A15-4FB8-9B9C-26EE336DE8F1}" type="presParOf" srcId="{A7AC4027-DBFB-47BD-A890-5342F38C4839}" destId="{7E285062-7FE7-4AE8-B3B7-70003C51B946}" srcOrd="1" destOrd="0" presId="urn:microsoft.com/office/officeart/2008/layout/HorizontalMultiLevelHierarchy"/>
    <dgm:cxn modelId="{4DCBAA87-6EF0-414F-AB28-00A1585A076A}" type="presParOf" srcId="{3EE2E99F-E2C5-4873-8B16-C8967D4B747A}" destId="{1DF44C2C-E7AD-428E-B1D6-6AE48BE00490}" srcOrd="4" destOrd="0" presId="urn:microsoft.com/office/officeart/2008/layout/HorizontalMultiLevelHierarchy"/>
    <dgm:cxn modelId="{C3AEA882-0F90-4341-9971-63C7727481B5}" type="presParOf" srcId="{1DF44C2C-E7AD-428E-B1D6-6AE48BE00490}" destId="{0840C56C-23FF-4E43-9261-4A2AF20702C2}" srcOrd="0" destOrd="0" presId="urn:microsoft.com/office/officeart/2008/layout/HorizontalMultiLevelHierarchy"/>
    <dgm:cxn modelId="{BE328EBA-1A9E-4423-9F98-B5B11C2B1B2E}" type="presParOf" srcId="{3EE2E99F-E2C5-4873-8B16-C8967D4B747A}" destId="{43D58579-A655-4A9D-BD4B-E89832ECB5A3}" srcOrd="5" destOrd="0" presId="urn:microsoft.com/office/officeart/2008/layout/HorizontalMultiLevelHierarchy"/>
    <dgm:cxn modelId="{069839B3-A4B2-44EF-8BD2-23BEA6D94AD2}" type="presParOf" srcId="{43D58579-A655-4A9D-BD4B-E89832ECB5A3}" destId="{C476E1C5-9C9D-4CF6-AC30-B18DE8D73052}" srcOrd="0" destOrd="0" presId="urn:microsoft.com/office/officeart/2008/layout/HorizontalMultiLevelHierarchy"/>
    <dgm:cxn modelId="{A53ADC76-03F8-4C43-BF01-B72FA961AE49}" type="presParOf" srcId="{43D58579-A655-4A9D-BD4B-E89832ECB5A3}" destId="{55E4BB64-D116-4512-A570-1DB23EC244D7}"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F44C2C-E7AD-428E-B1D6-6AE48BE00490}">
      <dsp:nvSpPr>
        <dsp:cNvPr id="0" name=""/>
        <dsp:cNvSpPr/>
      </dsp:nvSpPr>
      <dsp:spPr>
        <a:xfrm>
          <a:off x="1357931" y="1580009"/>
          <a:ext cx="1937040" cy="786896"/>
        </a:xfrm>
        <a:custGeom>
          <a:avLst/>
          <a:gdLst/>
          <a:ahLst/>
          <a:cxnLst/>
          <a:rect l="0" t="0" r="0" b="0"/>
          <a:pathLst>
            <a:path>
              <a:moveTo>
                <a:pt x="0" y="0"/>
              </a:moveTo>
              <a:lnTo>
                <a:pt x="968520" y="0"/>
              </a:lnTo>
              <a:lnTo>
                <a:pt x="968520" y="786896"/>
              </a:lnTo>
              <a:lnTo>
                <a:pt x="1937040" y="7868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274182" y="1921188"/>
        <a:ext cx="104538" cy="104538"/>
      </dsp:txXfrm>
    </dsp:sp>
    <dsp:sp modelId="{1AF8377F-EFC7-4598-800C-5BA55ADD6013}">
      <dsp:nvSpPr>
        <dsp:cNvPr id="0" name=""/>
        <dsp:cNvSpPr/>
      </dsp:nvSpPr>
      <dsp:spPr>
        <a:xfrm>
          <a:off x="1357931" y="1534264"/>
          <a:ext cx="1959351" cy="91440"/>
        </a:xfrm>
        <a:custGeom>
          <a:avLst/>
          <a:gdLst/>
          <a:ahLst/>
          <a:cxnLst/>
          <a:rect l="0" t="0" r="0" b="0"/>
          <a:pathLst>
            <a:path>
              <a:moveTo>
                <a:pt x="0" y="45745"/>
              </a:moveTo>
              <a:lnTo>
                <a:pt x="979675" y="45745"/>
              </a:lnTo>
              <a:lnTo>
                <a:pt x="979675" y="45720"/>
              </a:lnTo>
              <a:lnTo>
                <a:pt x="1959351"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288623" y="1531000"/>
        <a:ext cx="97967" cy="97967"/>
      </dsp:txXfrm>
    </dsp:sp>
    <dsp:sp modelId="{1C04789F-C507-4F28-A002-CA822B6F8300}">
      <dsp:nvSpPr>
        <dsp:cNvPr id="0" name=""/>
        <dsp:cNvSpPr/>
      </dsp:nvSpPr>
      <dsp:spPr>
        <a:xfrm>
          <a:off x="1357931" y="845331"/>
          <a:ext cx="1944243" cy="734677"/>
        </a:xfrm>
        <a:custGeom>
          <a:avLst/>
          <a:gdLst/>
          <a:ahLst/>
          <a:cxnLst/>
          <a:rect l="0" t="0" r="0" b="0"/>
          <a:pathLst>
            <a:path>
              <a:moveTo>
                <a:pt x="0" y="734677"/>
              </a:moveTo>
              <a:lnTo>
                <a:pt x="972121" y="734677"/>
              </a:lnTo>
              <a:lnTo>
                <a:pt x="972121" y="0"/>
              </a:lnTo>
              <a:lnTo>
                <a:pt x="194424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278093" y="1160710"/>
        <a:ext cx="103921" cy="103921"/>
      </dsp:txXfrm>
    </dsp:sp>
    <dsp:sp modelId="{46E848EF-FC68-4DE6-AE2B-128F094DBE5C}">
      <dsp:nvSpPr>
        <dsp:cNvPr id="0" name=""/>
        <dsp:cNvSpPr/>
      </dsp:nvSpPr>
      <dsp:spPr>
        <a:xfrm>
          <a:off x="0" y="1274161"/>
          <a:ext cx="2104168" cy="61169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EG" sz="1000" kern="1200">
              <a:latin typeface="Simplified Arabic" panose="02020603050405020304" pitchFamily="18" charset="-78"/>
              <a:cs typeface="Simplified Arabic" panose="02020603050405020304" pitchFamily="18" charset="-78"/>
            </a:rPr>
            <a:t>نجاح التحول الرقمي في المشاريع الريادية</a:t>
          </a:r>
          <a:endParaRPr lang="en-US" sz="1000" kern="1200">
            <a:latin typeface="Simplified Arabic" panose="02020603050405020304" pitchFamily="18" charset="-78"/>
            <a:cs typeface="Simplified Arabic" panose="02020603050405020304" pitchFamily="18" charset="-78"/>
          </a:endParaRPr>
        </a:p>
      </dsp:txBody>
      <dsp:txXfrm>
        <a:off x="308148" y="1363742"/>
        <a:ext cx="1487872" cy="432533"/>
      </dsp:txXfrm>
    </dsp:sp>
    <dsp:sp modelId="{127DD194-1352-4DA4-B75B-6F0EC2F6D671}">
      <dsp:nvSpPr>
        <dsp:cNvPr id="0" name=""/>
        <dsp:cNvSpPr/>
      </dsp:nvSpPr>
      <dsp:spPr>
        <a:xfrm>
          <a:off x="3302175" y="539484"/>
          <a:ext cx="2006361" cy="6116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EG" sz="1000" kern="1200">
              <a:latin typeface="Simplified Arabic" panose="02020603050405020304" pitchFamily="18" charset="-78"/>
              <a:cs typeface="Simplified Arabic" panose="02020603050405020304" pitchFamily="18" charset="-78"/>
            </a:rPr>
            <a:t>قدرات الاستكشاف الرقمية</a:t>
          </a:r>
          <a:endParaRPr lang="en-US" sz="1000" kern="1200">
            <a:latin typeface="Simplified Arabic" panose="02020603050405020304" pitchFamily="18" charset="-78"/>
            <a:cs typeface="Simplified Arabic" panose="02020603050405020304" pitchFamily="18" charset="-78"/>
          </a:endParaRPr>
        </a:p>
      </dsp:txBody>
      <dsp:txXfrm>
        <a:off x="3302175" y="539484"/>
        <a:ext cx="2006361" cy="611695"/>
      </dsp:txXfrm>
    </dsp:sp>
    <dsp:sp modelId="{7D5161AA-E6E3-4675-9C66-93BB498B424B}">
      <dsp:nvSpPr>
        <dsp:cNvPr id="0" name=""/>
        <dsp:cNvSpPr/>
      </dsp:nvSpPr>
      <dsp:spPr>
        <a:xfrm>
          <a:off x="3317283" y="1274136"/>
          <a:ext cx="2006361" cy="6116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EG" sz="1000" kern="1200">
              <a:latin typeface="Simplified Arabic" panose="02020603050405020304" pitchFamily="18" charset="-78"/>
              <a:cs typeface="Simplified Arabic" panose="02020603050405020304" pitchFamily="18" charset="-78"/>
            </a:rPr>
            <a:t>قدرات الاستغلال الرقمية</a:t>
          </a:r>
          <a:endParaRPr lang="en-US" sz="1000" kern="1200">
            <a:latin typeface="Simplified Arabic" panose="02020603050405020304" pitchFamily="18" charset="-78"/>
            <a:cs typeface="Simplified Arabic" panose="02020603050405020304" pitchFamily="18" charset="-78"/>
          </a:endParaRPr>
        </a:p>
      </dsp:txBody>
      <dsp:txXfrm>
        <a:off x="3317283" y="1274136"/>
        <a:ext cx="2006361" cy="611695"/>
      </dsp:txXfrm>
    </dsp:sp>
    <dsp:sp modelId="{C476E1C5-9C9D-4CF6-AC30-B18DE8D73052}">
      <dsp:nvSpPr>
        <dsp:cNvPr id="0" name=""/>
        <dsp:cNvSpPr/>
      </dsp:nvSpPr>
      <dsp:spPr>
        <a:xfrm>
          <a:off x="3294972" y="2061058"/>
          <a:ext cx="2006361" cy="6116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EG" sz="1000" kern="1200">
              <a:latin typeface="Simplified Arabic" panose="02020603050405020304" pitchFamily="18" charset="-78"/>
              <a:cs typeface="Simplified Arabic" panose="02020603050405020304" pitchFamily="18" charset="-78"/>
            </a:rPr>
            <a:t>قدرات التحويل الرقمية</a:t>
          </a:r>
          <a:endParaRPr lang="en-US" sz="1000" kern="1200">
            <a:latin typeface="Simplified Arabic" panose="02020603050405020304" pitchFamily="18" charset="-78"/>
            <a:cs typeface="Simplified Arabic" panose="02020603050405020304" pitchFamily="18" charset="-78"/>
          </a:endParaRPr>
        </a:p>
      </dsp:txBody>
      <dsp:txXfrm>
        <a:off x="3294972" y="2061058"/>
        <a:ext cx="2006361" cy="611695"/>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d="http://www.w3.org/2001/XMLSchema" xmlns:xsi="http://www.w3.org/2001/XMLSchema-instance" xmlns="http://www.boldonjames.com/2008/01/sie/internal/label" sislVersion="0" policy="def6310a-005d-49ad-a3d9-e1e9d276e476" origin="userSelected"/>
</file>

<file path=customXml/itemProps1.xml><?xml version="1.0" encoding="utf-8"?>
<ds:datastoreItem xmlns:ds="http://schemas.openxmlformats.org/officeDocument/2006/customXml" ds:itemID="{E401C599-D460-4238-842C-79FAB70254BE}">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33</Pages>
  <Words>6117</Words>
  <Characters>34873</Characters>
  <Application>Microsoft Office Word</Application>
  <DocSecurity>0</DocSecurity>
  <Lines>290</Lines>
  <Paragraphs>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Al-Daghely</dc:creator>
  <cp:keywords/>
  <cp:lastModifiedBy>Ggee</cp:lastModifiedBy>
  <cp:revision>14</cp:revision>
  <dcterms:created xsi:type="dcterms:W3CDTF">2024-12-14T19:08:00Z</dcterms:created>
  <dcterms:modified xsi:type="dcterms:W3CDTF">2024-12-16T15:43:00Z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d77f08d7-c5a5-4af3-a677-4b4861d4682a</vt:lpwstr>
  </property>
  <property fmtid="{D5CDD505-2E9C-101B-9397-08002B2CF9AE}" pid="3" name="bjSaver">
    <vt:lpwstr>V3SwjRZ56hcsPbLm1kUTOwNrkCNR/6EU</vt:lpwstr>
  </property>
  <property fmtid="{D5CDD505-2E9C-101B-9397-08002B2CF9AE}" pid="4" name="bjDocumentSecurityLabel">
    <vt:lpwstr>NO CLASSIFICATION</vt:lpwstr>
  </property>
  <property fmtid="{D5CDD505-2E9C-101B-9397-08002B2CF9AE}" pid="5" name="bjClsUserRVM">
    <vt:lpwstr>[]</vt:lpwstr>
  </property>
</Properties>
</file>