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E8D0" w14:textId="4A4E47A4" w:rsidR="00251335" w:rsidRPr="002B7D95" w:rsidRDefault="009A4210" w:rsidP="00B12028">
      <w:pPr>
        <w:bidi/>
        <w:spacing w:line="360" w:lineRule="auto"/>
        <w:ind w:hanging="283"/>
        <w:jc w:val="both"/>
        <w:rPr>
          <w:rFonts w:cs="Traditional Arabic"/>
          <w:b/>
          <w:bCs/>
          <w:color w:val="548DD4"/>
          <w:sz w:val="24"/>
          <w:szCs w:val="24"/>
          <w:rt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8528" behindDoc="0" locked="0" layoutInCell="1" allowOverlap="1" wp14:anchorId="780292EF" wp14:editId="0FED84B8">
                <wp:simplePos x="0" y="0"/>
                <wp:positionH relativeFrom="column">
                  <wp:posOffset>3708400</wp:posOffset>
                </wp:positionH>
                <wp:positionV relativeFrom="paragraph">
                  <wp:posOffset>393700</wp:posOffset>
                </wp:positionV>
                <wp:extent cx="1971040" cy="1155700"/>
                <wp:effectExtent l="0" t="0" r="10160" b="12700"/>
                <wp:wrapSquare wrapText="bothSides"/>
                <wp:docPr id="605075538" name="Rectangle 9"/>
                <wp:cNvGraphicFramePr/>
                <a:graphic xmlns:a="http://schemas.openxmlformats.org/drawingml/2006/main">
                  <a:graphicData uri="http://schemas.microsoft.com/office/word/2010/wordprocessingShape">
                    <wps:wsp>
                      <wps:cNvSpPr/>
                      <wps:spPr>
                        <a:xfrm>
                          <a:off x="0" y="0"/>
                          <a:ext cx="1971040" cy="11557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C2D339"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0A2E167D"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292EF" id="Rectangle 9" o:spid="_x0000_s1026" style="position:absolute;left:0;text-align:left;margin-left:292pt;margin-top:31pt;width:155.2pt;height: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" fillcolor="window" strokecolor="window" strokeweight="1pt">
                <v:textbox>
                  <w:txbxContent>
                    <w:p w14:paraId="61C2D339"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0A2E167D"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802624" behindDoc="1" locked="0" layoutInCell="1" allowOverlap="1" wp14:anchorId="57F06690" wp14:editId="0E9AA8BF">
            <wp:simplePos x="0" y="0"/>
            <wp:positionH relativeFrom="column">
              <wp:posOffset>-228600</wp:posOffset>
            </wp:positionH>
            <wp:positionV relativeFrom="paragraph">
              <wp:posOffset>393700</wp:posOffset>
            </wp:positionV>
            <wp:extent cx="2345690" cy="1108710"/>
            <wp:effectExtent l="0" t="0" r="3810" b="0"/>
            <wp:wrapTight wrapText="bothSides">
              <wp:wrapPolygon edited="0">
                <wp:start x="0" y="0"/>
                <wp:lineTo x="0" y="21278"/>
                <wp:lineTo x="21518" y="21278"/>
                <wp:lineTo x="21518" y="0"/>
                <wp:lineTo x="0" y="0"/>
              </wp:wrapPolygon>
            </wp:wrapTight>
            <wp:docPr id="27" name="Picture 2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5F53C8B1" w14:textId="341A9D92" w:rsidR="00251335" w:rsidRPr="002B7D95" w:rsidRDefault="00251335" w:rsidP="00251335">
      <w:pPr>
        <w:bidi/>
        <w:spacing w:line="360" w:lineRule="auto"/>
        <w:ind w:hanging="283"/>
        <w:jc w:val="both"/>
        <w:rPr>
          <w:rFonts w:cs="Traditional Arabic"/>
          <w:b/>
          <w:bCs/>
          <w:color w:val="548DD4"/>
          <w:sz w:val="24"/>
          <w:szCs w:val="24"/>
          <w:rtl/>
        </w:rPr>
      </w:pPr>
    </w:p>
    <w:p w14:paraId="3F8E1688" w14:textId="505299E8" w:rsidR="00251335" w:rsidRPr="002B7D95" w:rsidRDefault="00251335" w:rsidP="00251335">
      <w:pPr>
        <w:bidi/>
        <w:spacing w:line="360" w:lineRule="auto"/>
        <w:ind w:hanging="283"/>
        <w:jc w:val="both"/>
        <w:rPr>
          <w:rFonts w:cs="Traditional Arabic"/>
          <w:b/>
          <w:bCs/>
          <w:color w:val="548DD4"/>
          <w:sz w:val="24"/>
          <w:szCs w:val="24"/>
          <w:rtl/>
        </w:rPr>
      </w:pPr>
    </w:p>
    <w:p w14:paraId="39D242A7" w14:textId="249D43B1" w:rsidR="004F5441" w:rsidRDefault="004F5441" w:rsidP="004F5441">
      <w:pPr>
        <w:bidi/>
        <w:spacing w:line="360" w:lineRule="auto"/>
        <w:rPr>
          <w:rFonts w:cs="Traditional Arabic"/>
          <w:b/>
          <w:bCs/>
          <w:color w:val="548DD4"/>
          <w:sz w:val="24"/>
          <w:szCs w:val="24"/>
          <w:rtl/>
        </w:rPr>
      </w:pPr>
    </w:p>
    <w:p w14:paraId="403A9FB0" w14:textId="77777777" w:rsidR="009A4210" w:rsidRDefault="009A4210" w:rsidP="009A4210">
      <w:pPr>
        <w:bidi/>
        <w:spacing w:line="360" w:lineRule="auto"/>
        <w:rPr>
          <w:rFonts w:cs="Traditional Arabic"/>
          <w:b/>
          <w:bCs/>
          <w:color w:val="548DD4"/>
          <w:sz w:val="24"/>
          <w:szCs w:val="24"/>
        </w:rPr>
      </w:pPr>
    </w:p>
    <w:p w14:paraId="76543A80" w14:textId="1855273B" w:rsidR="004F5441" w:rsidRDefault="004F5441" w:rsidP="004F5441">
      <w:pPr>
        <w:bidi/>
        <w:spacing w:line="360" w:lineRule="auto"/>
        <w:rPr>
          <w:rFonts w:cs="Traditional Arabic"/>
          <w:b/>
          <w:bCs/>
          <w:color w:val="548DD4"/>
          <w:sz w:val="24"/>
          <w:szCs w:val="24"/>
        </w:rPr>
      </w:pPr>
    </w:p>
    <w:p w14:paraId="15CEB71C" w14:textId="7122C822" w:rsidR="004F5441" w:rsidRDefault="004F5441" w:rsidP="00AD7B19">
      <w:pPr>
        <w:bidi/>
        <w:spacing w:line="276" w:lineRule="auto"/>
        <w:jc w:val="center"/>
        <w:rPr>
          <w:rFonts w:cs="Traditional Arabic"/>
          <w:b/>
          <w:bCs/>
          <w:color w:val="000000" w:themeColor="text1"/>
          <w:sz w:val="28"/>
          <w:szCs w:val="28"/>
          <w:rtl/>
        </w:rPr>
      </w:pPr>
      <w:r w:rsidRPr="004F5441">
        <w:rPr>
          <w:rFonts w:cs="Traditional Arabic" w:hint="cs"/>
          <w:b/>
          <w:bCs/>
          <w:color w:val="000000" w:themeColor="text1"/>
          <w:sz w:val="28"/>
          <w:szCs w:val="28"/>
          <w:rtl/>
        </w:rPr>
        <w:t xml:space="preserve">جامعة </w:t>
      </w:r>
      <w:proofErr w:type="spellStart"/>
      <w:r w:rsidRPr="004F5441">
        <w:rPr>
          <w:rFonts w:cs="Traditional Arabic" w:hint="cs"/>
          <w:b/>
          <w:bCs/>
          <w:color w:val="000000" w:themeColor="text1"/>
          <w:sz w:val="28"/>
          <w:szCs w:val="28"/>
          <w:rtl/>
        </w:rPr>
        <w:t>ميدأوشن</w:t>
      </w:r>
      <w:proofErr w:type="spellEnd"/>
    </w:p>
    <w:p w14:paraId="5E64BA8F" w14:textId="37239980" w:rsidR="004F5441" w:rsidRPr="004F5441" w:rsidRDefault="004F5441" w:rsidP="00AD7B19">
      <w:pPr>
        <w:bidi/>
        <w:spacing w:line="276" w:lineRule="auto"/>
        <w:jc w:val="center"/>
        <w:rPr>
          <w:rFonts w:cs="Traditional Arabic"/>
          <w:b/>
          <w:bCs/>
          <w:color w:val="000000" w:themeColor="text1"/>
          <w:sz w:val="24"/>
          <w:szCs w:val="24"/>
          <w:rtl/>
        </w:rPr>
      </w:pPr>
      <w:r w:rsidRPr="004F5441">
        <w:rPr>
          <w:rFonts w:cs="Traditional Arabic" w:hint="cs"/>
          <w:b/>
          <w:bCs/>
          <w:color w:val="000000" w:themeColor="text1"/>
          <w:sz w:val="24"/>
          <w:szCs w:val="24"/>
          <w:rtl/>
        </w:rPr>
        <w:t>كلية الإدارة</w:t>
      </w:r>
    </w:p>
    <w:p w14:paraId="71591E53" w14:textId="77777777" w:rsidR="004F5441" w:rsidRPr="00D03FD7" w:rsidRDefault="00DA57FB" w:rsidP="00AD7B19">
      <w:pPr>
        <w:bidi/>
        <w:spacing w:line="276" w:lineRule="auto"/>
        <w:jc w:val="center"/>
        <w:rPr>
          <w:rFonts w:cs="Traditional Arabic"/>
          <w:b/>
          <w:bCs/>
          <w:sz w:val="36"/>
          <w:szCs w:val="36"/>
          <w:rtl/>
        </w:rPr>
      </w:pPr>
      <w:r w:rsidRPr="00D03FD7">
        <w:rPr>
          <w:rFonts w:cs="Traditional Arabic"/>
          <w:b/>
          <w:bCs/>
          <w:sz w:val="36"/>
          <w:szCs w:val="36"/>
          <w:rtl/>
        </w:rPr>
        <w:t xml:space="preserve">استخدام الذكاء </w:t>
      </w:r>
      <w:r w:rsidR="00F832E2" w:rsidRPr="00D03FD7">
        <w:rPr>
          <w:rFonts w:cs="Traditional Arabic" w:hint="cs"/>
          <w:b/>
          <w:bCs/>
          <w:sz w:val="36"/>
          <w:szCs w:val="36"/>
          <w:rtl/>
        </w:rPr>
        <w:t>الاصطناعي</w:t>
      </w:r>
      <w:r w:rsidRPr="00D03FD7">
        <w:rPr>
          <w:rFonts w:cs="Traditional Arabic"/>
          <w:b/>
          <w:bCs/>
          <w:sz w:val="36"/>
          <w:szCs w:val="36"/>
          <w:rtl/>
        </w:rPr>
        <w:t xml:space="preserve"> في إعداد نموذج جديد لإدارة </w:t>
      </w:r>
      <w:r w:rsidRPr="00D03FD7">
        <w:rPr>
          <w:rFonts w:cs="Traditional Arabic"/>
          <w:b/>
          <w:bCs/>
          <w:sz w:val="36"/>
          <w:szCs w:val="36"/>
          <w:rtl/>
          <w:lang w:bidi="ar-EG"/>
        </w:rPr>
        <w:t>رأس المال البشري</w:t>
      </w:r>
      <w:r w:rsidRPr="00D03FD7">
        <w:rPr>
          <w:rFonts w:cs="Traditional Arabic"/>
          <w:b/>
          <w:bCs/>
          <w:sz w:val="36"/>
          <w:szCs w:val="36"/>
          <w:rtl/>
        </w:rPr>
        <w:t xml:space="preserve"> في ظل التحديات المعاصرة </w:t>
      </w:r>
    </w:p>
    <w:p w14:paraId="4E5572C4" w14:textId="0E6B7FC8" w:rsidR="00DA57FB" w:rsidRPr="00D03FD7" w:rsidRDefault="00DA57FB" w:rsidP="00AD7B19">
      <w:pPr>
        <w:bidi/>
        <w:spacing w:line="276" w:lineRule="auto"/>
        <w:jc w:val="center"/>
        <w:rPr>
          <w:rFonts w:cs="Traditional Arabic"/>
          <w:b/>
          <w:bCs/>
          <w:color w:val="000000" w:themeColor="text1"/>
          <w:sz w:val="28"/>
          <w:szCs w:val="28"/>
          <w:rtl/>
        </w:rPr>
      </w:pPr>
      <w:r w:rsidRPr="00D03FD7">
        <w:rPr>
          <w:rFonts w:cs="Traditional Arabic"/>
          <w:b/>
          <w:bCs/>
          <w:sz w:val="28"/>
          <w:szCs w:val="28"/>
          <w:rtl/>
        </w:rPr>
        <w:t xml:space="preserve">(دراسة ميدانيه بالتطبيق على </w:t>
      </w:r>
      <w:r w:rsidR="0097313A" w:rsidRPr="00D03FD7">
        <w:rPr>
          <w:rFonts w:cs="Traditional Arabic" w:hint="cs"/>
          <w:b/>
          <w:bCs/>
          <w:sz w:val="28"/>
          <w:szCs w:val="28"/>
          <w:rtl/>
        </w:rPr>
        <w:t>جامعة</w:t>
      </w:r>
      <w:r w:rsidR="00C306F5" w:rsidRPr="00D03FD7">
        <w:rPr>
          <w:rFonts w:cs="Traditional Arabic"/>
          <w:b/>
          <w:bCs/>
          <w:sz w:val="28"/>
          <w:szCs w:val="28"/>
          <w:rtl/>
        </w:rPr>
        <w:t xml:space="preserve"> الملك فهد للبترول والمعادن</w:t>
      </w:r>
      <w:r w:rsidRPr="00D03FD7">
        <w:rPr>
          <w:rFonts w:cs="Traditional Arabic"/>
          <w:b/>
          <w:bCs/>
          <w:sz w:val="28"/>
          <w:szCs w:val="28"/>
          <w:rtl/>
        </w:rPr>
        <w:t>)</w:t>
      </w:r>
    </w:p>
    <w:p w14:paraId="3F20A105" w14:textId="1E6B88C9" w:rsidR="00DA57FB" w:rsidRDefault="004F5441" w:rsidP="00AD7B19">
      <w:pPr>
        <w:bidi/>
        <w:spacing w:after="0" w:line="276" w:lineRule="auto"/>
        <w:ind w:right="-270"/>
        <w:jc w:val="center"/>
        <w:rPr>
          <w:rFonts w:eastAsia="Times New Roman" w:cs="Traditional Arabic"/>
          <w:b/>
          <w:bCs/>
          <w:color w:val="000000" w:themeColor="text1"/>
          <w:sz w:val="28"/>
          <w:szCs w:val="28"/>
        </w:rPr>
      </w:pPr>
      <w:r w:rsidRPr="004F5441">
        <w:rPr>
          <w:rFonts w:eastAsia="Times New Roman" w:cs="Traditional Arabic" w:hint="cs"/>
          <w:b/>
          <w:bCs/>
          <w:color w:val="000000" w:themeColor="text1"/>
          <w:sz w:val="28"/>
          <w:szCs w:val="28"/>
          <w:rtl/>
        </w:rPr>
        <w:t>إعداد</w:t>
      </w:r>
    </w:p>
    <w:p w14:paraId="1E6B3687" w14:textId="0DA3C3A7"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 xml:space="preserve">اسم </w:t>
      </w:r>
      <w:proofErr w:type="gramStart"/>
      <w:r>
        <w:rPr>
          <w:rFonts w:eastAsia="Times New Roman" w:cs="Traditional Arabic" w:hint="cs"/>
          <w:b/>
          <w:bCs/>
          <w:color w:val="000000" w:themeColor="text1"/>
          <w:sz w:val="28"/>
          <w:szCs w:val="28"/>
          <w:rtl/>
        </w:rPr>
        <w:t>الباحثة :أحلام</w:t>
      </w:r>
      <w:proofErr w:type="gramEnd"/>
      <w:r>
        <w:rPr>
          <w:rFonts w:eastAsia="Times New Roman" w:cs="Traditional Arabic" w:hint="cs"/>
          <w:b/>
          <w:bCs/>
          <w:color w:val="000000" w:themeColor="text1"/>
          <w:sz w:val="28"/>
          <w:szCs w:val="28"/>
          <w:rtl/>
        </w:rPr>
        <w:t xml:space="preserve"> ملفي العتيبي </w:t>
      </w:r>
    </w:p>
    <w:p w14:paraId="5E959DBB" w14:textId="08487EF6"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المملكة العربية السعودية</w:t>
      </w:r>
    </w:p>
    <w:p w14:paraId="1D2959CE" w14:textId="6ADA9378" w:rsidR="00DA57FB" w:rsidRDefault="00AD7B19" w:rsidP="004E0853">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kern w:val="2"/>
          <w:sz w:val="24"/>
          <w:szCs w:val="24"/>
          <w:rtl/>
        </w:rPr>
        <w:t xml:space="preserve">رسالة مقدمة لجامعة </w:t>
      </w:r>
      <w:proofErr w:type="spellStart"/>
      <w:r>
        <w:rPr>
          <w:rFonts w:eastAsia="Times New Roman" w:cs="Traditional Arabic" w:hint="cs"/>
          <w:b/>
          <w:bCs/>
          <w:color w:val="000000" w:themeColor="text1"/>
          <w:kern w:val="2"/>
          <w:sz w:val="24"/>
          <w:szCs w:val="24"/>
          <w:rtl/>
        </w:rPr>
        <w:t>ميدأوشن</w:t>
      </w:r>
      <w:proofErr w:type="spellEnd"/>
      <w:r>
        <w:rPr>
          <w:rFonts w:eastAsia="Times New Roman" w:cs="Traditional Arabic" w:hint="cs"/>
          <w:b/>
          <w:bCs/>
          <w:color w:val="000000" w:themeColor="text1"/>
          <w:kern w:val="2"/>
          <w:sz w:val="24"/>
          <w:szCs w:val="24"/>
          <w:rtl/>
        </w:rPr>
        <w:t xml:space="preserve"> </w:t>
      </w:r>
      <w:proofErr w:type="spellStart"/>
      <w:r>
        <w:rPr>
          <w:rFonts w:eastAsia="Times New Roman" w:cs="Traditional Arabic" w:hint="cs"/>
          <w:b/>
          <w:bCs/>
          <w:color w:val="000000" w:themeColor="text1"/>
          <w:kern w:val="2"/>
          <w:sz w:val="24"/>
          <w:szCs w:val="24"/>
          <w:rtl/>
        </w:rPr>
        <w:t>لإستكمال</w:t>
      </w:r>
      <w:proofErr w:type="spellEnd"/>
      <w:r>
        <w:rPr>
          <w:rFonts w:eastAsia="Times New Roman" w:cs="Traditional Arabic" w:hint="cs"/>
          <w:b/>
          <w:bCs/>
          <w:color w:val="000000" w:themeColor="text1"/>
          <w:kern w:val="2"/>
          <w:sz w:val="24"/>
          <w:szCs w:val="24"/>
          <w:rtl/>
        </w:rPr>
        <w:t xml:space="preserve"> متطلبات درجة الدكتوراه</w:t>
      </w:r>
      <w:r w:rsidR="0044785F">
        <w:rPr>
          <w:rFonts w:eastAsia="Times New Roman" w:cs="Traditional Arabic"/>
          <w:b/>
          <w:bCs/>
          <w:color w:val="000000" w:themeColor="text1"/>
          <w:kern w:val="2"/>
          <w:sz w:val="24"/>
          <w:szCs w:val="24"/>
        </w:rPr>
        <w:t xml:space="preserve"> </w:t>
      </w:r>
      <w:r w:rsidR="0044785F">
        <w:rPr>
          <w:rFonts w:eastAsia="Times New Roman" w:cs="Traditional Arabic" w:hint="cs"/>
          <w:b/>
          <w:bCs/>
          <w:color w:val="000000" w:themeColor="text1"/>
          <w:kern w:val="2"/>
          <w:sz w:val="24"/>
          <w:szCs w:val="24"/>
          <w:rtl/>
        </w:rPr>
        <w:t xml:space="preserve">في الفلسفة في الإدارة </w:t>
      </w:r>
    </w:p>
    <w:p w14:paraId="43A5C64E" w14:textId="77777777" w:rsidR="009A4210" w:rsidRDefault="009A4210" w:rsidP="004E0853">
      <w:pPr>
        <w:bidi/>
        <w:spacing w:after="0" w:line="276" w:lineRule="auto"/>
        <w:ind w:right="-270"/>
        <w:jc w:val="center"/>
        <w:rPr>
          <w:rFonts w:eastAsia="Times New Roman" w:cs="Traditional Arabic"/>
          <w:b/>
          <w:bCs/>
          <w:color w:val="000000" w:themeColor="text1"/>
          <w:sz w:val="28"/>
          <w:szCs w:val="28"/>
          <w:rtl/>
        </w:rPr>
      </w:pPr>
    </w:p>
    <w:p w14:paraId="5C8BA1AA" w14:textId="77777777" w:rsidR="00F933AD" w:rsidRPr="00822632" w:rsidRDefault="00F933AD" w:rsidP="00F933AD">
      <w:pPr>
        <w:bidi/>
        <w:spacing w:after="0" w:line="276" w:lineRule="auto"/>
        <w:jc w:val="center"/>
        <w:rPr>
          <w:rFonts w:ascii="Times New Roman" w:eastAsia="Times New Roman" w:hAnsi="Times New Roman" w:cs="Times New Roman"/>
          <w:color w:val="1C1C1C"/>
          <w:sz w:val="28"/>
          <w:szCs w:val="28"/>
          <w:rtl/>
        </w:rPr>
      </w:pPr>
    </w:p>
    <w:p w14:paraId="73C5EFD7" w14:textId="77777777" w:rsidR="00F933AD" w:rsidRDefault="00F933AD" w:rsidP="00F933AD">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430C6F29" w14:textId="49B56F42" w:rsidR="005A78D2" w:rsidRDefault="005A78D2" w:rsidP="00B12028">
      <w:pPr>
        <w:bidi/>
        <w:spacing w:line="360" w:lineRule="auto"/>
        <w:jc w:val="both"/>
        <w:rPr>
          <w:rFonts w:cs="Traditional Arabic"/>
          <w:b/>
          <w:bCs/>
          <w:color w:val="FF0000"/>
          <w:sz w:val="24"/>
          <w:szCs w:val="24"/>
          <w:rtl/>
          <w:lang w:bidi="ar-EG"/>
        </w:rPr>
      </w:pPr>
    </w:p>
    <w:p w14:paraId="507A1769" w14:textId="77777777" w:rsidR="009A4210" w:rsidRDefault="009A4210" w:rsidP="009A4210">
      <w:pPr>
        <w:bidi/>
        <w:spacing w:line="360" w:lineRule="auto"/>
        <w:jc w:val="both"/>
        <w:rPr>
          <w:rFonts w:cs="Traditional Arabic"/>
          <w:b/>
          <w:bCs/>
          <w:color w:val="FF0000"/>
          <w:sz w:val="24"/>
          <w:szCs w:val="24"/>
        </w:rPr>
      </w:pPr>
    </w:p>
    <w:p w14:paraId="36FBEDA1" w14:textId="6E650C41" w:rsidR="00D03FD7" w:rsidRPr="002B7D95" w:rsidRDefault="009A4210" w:rsidP="00D03FD7">
      <w:pPr>
        <w:bidi/>
        <w:spacing w:line="360" w:lineRule="auto"/>
        <w:jc w:val="both"/>
        <w:rPr>
          <w:rFonts w:cs="Traditional Arabic"/>
          <w:b/>
          <w:bCs/>
          <w:color w:val="FF0000"/>
          <w:sz w:val="24"/>
          <w:szCs w:val="24"/>
          <w:rtl/>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806720" behindDoc="0" locked="0" layoutInCell="1" allowOverlap="1" wp14:anchorId="35940AC2" wp14:editId="03C48133">
                <wp:simplePos x="0" y="0"/>
                <wp:positionH relativeFrom="column">
                  <wp:posOffset>3962400</wp:posOffset>
                </wp:positionH>
                <wp:positionV relativeFrom="paragraph">
                  <wp:posOffset>0</wp:posOffset>
                </wp:positionV>
                <wp:extent cx="1971040" cy="1155700"/>
                <wp:effectExtent l="0" t="0" r="10160" b="12700"/>
                <wp:wrapSquare wrapText="bothSides"/>
                <wp:docPr id="35" name="Rectangle 9"/>
                <wp:cNvGraphicFramePr/>
                <a:graphic xmlns:a="http://schemas.openxmlformats.org/drawingml/2006/main">
                  <a:graphicData uri="http://schemas.microsoft.com/office/word/2010/wordprocessingShape">
                    <wps:wsp>
                      <wps:cNvSpPr/>
                      <wps:spPr>
                        <a:xfrm>
                          <a:off x="0" y="0"/>
                          <a:ext cx="1971040" cy="11557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CB2214"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44E70985"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40AC2" id="_x0000_s1027" style="position:absolute;left:0;text-align:left;margin-left:312pt;margin-top:0;width:155.2pt;height:91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" fillcolor="window" strokecolor="window" strokeweight="1pt">
                <v:textbox>
                  <w:txbxContent>
                    <w:p w14:paraId="0DCB2214"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44E70985"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804672" behindDoc="1" locked="0" layoutInCell="1" allowOverlap="1" wp14:anchorId="47EAAA17" wp14:editId="16030B09">
            <wp:simplePos x="0" y="0"/>
            <wp:positionH relativeFrom="column">
              <wp:posOffset>-463550</wp:posOffset>
            </wp:positionH>
            <wp:positionV relativeFrom="paragraph">
              <wp:posOffset>0</wp:posOffset>
            </wp:positionV>
            <wp:extent cx="2345690" cy="1108710"/>
            <wp:effectExtent l="0" t="0" r="3810" b="0"/>
            <wp:wrapTight wrapText="bothSides">
              <wp:wrapPolygon edited="0">
                <wp:start x="0" y="0"/>
                <wp:lineTo x="0" y="21278"/>
                <wp:lineTo x="21518" y="21278"/>
                <wp:lineTo x="21518" y="0"/>
                <wp:lineTo x="0" y="0"/>
              </wp:wrapPolygon>
            </wp:wrapTight>
            <wp:docPr id="33" name="Picture 3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385EF93" w14:textId="0998866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1659D306" w14:textId="5AFEB229"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3F481120"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207BA42D"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7D6C4042" w14:textId="77777777" w:rsidR="00D03FD7" w:rsidRDefault="00D03FD7" w:rsidP="009A4210">
      <w:pPr>
        <w:spacing w:after="0" w:line="360" w:lineRule="auto"/>
        <w:ind w:right="-270"/>
        <w:rPr>
          <w:rFonts w:asciiTheme="majorBidi" w:eastAsia="Times New Roman" w:hAnsiTheme="majorBidi" w:cstheme="majorBidi"/>
          <w:b/>
          <w:bCs/>
          <w:color w:val="000000" w:themeColor="text1"/>
          <w:sz w:val="24"/>
          <w:szCs w:val="24"/>
          <w:lang w:bidi="ar-EG"/>
        </w:rPr>
      </w:pPr>
    </w:p>
    <w:p w14:paraId="42BDD7DE" w14:textId="6A08D3C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Pr>
          <w:rFonts w:asciiTheme="majorBidi" w:eastAsia="Times New Roman" w:hAnsiTheme="majorBidi" w:cstheme="majorBidi"/>
          <w:b/>
          <w:bCs/>
          <w:color w:val="000000" w:themeColor="text1"/>
          <w:sz w:val="28"/>
          <w:szCs w:val="28"/>
          <w:lang w:bidi="ar-EG"/>
        </w:rPr>
        <w:t>MIDOCEAN</w:t>
      </w:r>
      <w:r w:rsidRPr="00D03FD7">
        <w:rPr>
          <w:rFonts w:asciiTheme="majorBidi" w:eastAsia="Times New Roman" w:hAnsiTheme="majorBidi" w:cstheme="majorBidi"/>
          <w:b/>
          <w:bCs/>
          <w:color w:val="000000" w:themeColor="text1"/>
          <w:sz w:val="28"/>
          <w:szCs w:val="28"/>
          <w:lang w:bidi="ar-EG"/>
        </w:rPr>
        <w:t xml:space="preserve"> </w:t>
      </w:r>
      <w:r>
        <w:rPr>
          <w:rFonts w:asciiTheme="majorBidi" w:eastAsia="Times New Roman" w:hAnsiTheme="majorBidi" w:cstheme="majorBidi"/>
          <w:b/>
          <w:bCs/>
          <w:color w:val="000000" w:themeColor="text1"/>
          <w:sz w:val="28"/>
          <w:szCs w:val="28"/>
          <w:lang w:bidi="ar-EG"/>
        </w:rPr>
        <w:t>UNIVERSITY</w:t>
      </w:r>
    </w:p>
    <w:p w14:paraId="080F3B4A" w14:textId="1550311C"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College of Management</w:t>
      </w:r>
    </w:p>
    <w:p w14:paraId="4B623EFA"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316E666" w14:textId="2C37500C"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36"/>
          <w:szCs w:val="36"/>
          <w:lang w:bidi="ar-EG"/>
        </w:rPr>
      </w:pPr>
      <w:r w:rsidRPr="00D03FD7">
        <w:rPr>
          <w:rFonts w:asciiTheme="majorBidi" w:eastAsia="Times New Roman" w:hAnsiTheme="majorBidi" w:cstheme="majorBidi"/>
          <w:b/>
          <w:bCs/>
          <w:color w:val="000000" w:themeColor="text1"/>
          <w:sz w:val="36"/>
          <w:szCs w:val="36"/>
          <w:lang w:bidi="ar-EG"/>
        </w:rPr>
        <w:t>Utilizing Artificial Intelligence in Developing a New Model for Human Capital Management Amidst Contemporary Challenges</w:t>
      </w:r>
    </w:p>
    <w:p w14:paraId="709187E8" w14:textId="2F793889"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 xml:space="preserve"> (A Field Study Applied to King Fahd University of Petroleum and Minerals)</w:t>
      </w:r>
    </w:p>
    <w:p w14:paraId="1A17B99B"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B383F8F" w14:textId="7621337F"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Prepared by:</w:t>
      </w:r>
    </w:p>
    <w:p w14:paraId="57EB1907" w14:textId="072348AA"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Researcher Name: Ahlam Melfi Al-Otaibi</w:t>
      </w:r>
    </w:p>
    <w:p w14:paraId="712C17B4" w14:textId="040D12F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Kingdom of Saudi Arabia</w:t>
      </w:r>
    </w:p>
    <w:p w14:paraId="43963F63"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27768B72" w14:textId="77777777" w:rsidR="004E0853" w:rsidRPr="00822632" w:rsidRDefault="004E0853" w:rsidP="004E0853">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09D056A8" w14:textId="77777777" w:rsidR="004E0853" w:rsidRPr="00822632" w:rsidRDefault="004E0853" w:rsidP="004E085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8917788" w14:textId="6425667A" w:rsidR="004E0853" w:rsidRPr="004E0853" w:rsidRDefault="004E0853" w:rsidP="004E0853">
      <w:pPr>
        <w:spacing w:line="276" w:lineRule="auto"/>
        <w:jc w:val="center"/>
        <w:rPr>
          <w:rFonts w:ascii="Times New Roman" w:eastAsia="Times New Roman" w:hAnsi="Times New Roman" w:cs="Times New Roman"/>
          <w:b/>
          <w:bCs/>
          <w:color w:val="1C1C1C"/>
          <w:sz w:val="24"/>
          <w:szCs w:val="24"/>
          <w:rtl/>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bookmarkEnd w:id="0"/>
    </w:p>
    <w:p w14:paraId="5FA36FA6" w14:textId="77777777" w:rsidR="004E0853" w:rsidRPr="00822632" w:rsidRDefault="004E0853" w:rsidP="004E0853">
      <w:pPr>
        <w:spacing w:after="0" w:line="276" w:lineRule="auto"/>
        <w:jc w:val="center"/>
        <w:rPr>
          <w:rFonts w:ascii="Times New Roman" w:eastAsia="Times New Roman" w:hAnsi="Times New Roman" w:cs="Times New Roman"/>
          <w:color w:val="1C1C1C"/>
          <w:sz w:val="24"/>
          <w:szCs w:val="24"/>
          <w:rtl/>
        </w:rPr>
      </w:pPr>
    </w:p>
    <w:p w14:paraId="1BFF2BF1" w14:textId="77777777" w:rsidR="004E0853" w:rsidRPr="00822632" w:rsidRDefault="004E0853" w:rsidP="004E085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74580F6" w14:textId="77777777" w:rsidR="004E0853" w:rsidRDefault="004E0853" w:rsidP="004E0853">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596552F" w14:textId="63CD3714" w:rsidR="005A78D2" w:rsidRPr="002B7D95" w:rsidRDefault="005A78D2" w:rsidP="00B12028">
      <w:pPr>
        <w:bidi/>
        <w:spacing w:line="360" w:lineRule="auto"/>
        <w:jc w:val="both"/>
        <w:rPr>
          <w:rFonts w:cs="Traditional Arabic"/>
          <w:b/>
          <w:bCs/>
          <w:sz w:val="24"/>
          <w:szCs w:val="24"/>
          <w:rtl/>
        </w:rPr>
      </w:pPr>
    </w:p>
    <w:p w14:paraId="5324E6FB" w14:textId="4D89D4B4" w:rsidR="00C27427" w:rsidRPr="00891865" w:rsidRDefault="009A4210" w:rsidP="00C27427">
      <w:pPr>
        <w:bidi/>
        <w:spacing w:line="360" w:lineRule="auto"/>
        <w:jc w:val="right"/>
        <w:rPr>
          <w:rFonts w:asciiTheme="majorBidi" w:hAnsiTheme="majorBidi" w:cstheme="majorBidi"/>
          <w:sz w:val="28"/>
          <w:szCs w:val="28"/>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808768" behindDoc="1" locked="0" layoutInCell="1" allowOverlap="1" wp14:anchorId="3BB1E16C" wp14:editId="6AD780AF">
            <wp:simplePos x="0" y="0"/>
            <wp:positionH relativeFrom="column">
              <wp:posOffset>-497840</wp:posOffset>
            </wp:positionH>
            <wp:positionV relativeFrom="paragraph">
              <wp:posOffset>0</wp:posOffset>
            </wp:positionV>
            <wp:extent cx="2345690" cy="1108710"/>
            <wp:effectExtent l="0" t="0" r="3810" b="0"/>
            <wp:wrapTight wrapText="bothSides">
              <wp:wrapPolygon edited="0">
                <wp:start x="0" y="0"/>
                <wp:lineTo x="0" y="21278"/>
                <wp:lineTo x="21518" y="21278"/>
                <wp:lineTo x="21518" y="0"/>
                <wp:lineTo x="0" y="0"/>
              </wp:wrapPolygon>
            </wp:wrapTight>
            <wp:docPr id="39" name="Picture 3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FDBAC5E" w14:textId="77777777" w:rsidR="009A4210" w:rsidRDefault="009A4210" w:rsidP="009A4210">
      <w:pPr>
        <w:pStyle w:val="paragraph"/>
        <w:bidi/>
        <w:spacing w:before="0" w:beforeAutospacing="0" w:after="0" w:afterAutospacing="0"/>
        <w:textAlignment w:val="baseline"/>
        <w:rPr>
          <w:rStyle w:val="normaltextrun"/>
          <w:rFonts w:eastAsiaTheme="majorEastAsia"/>
          <w:b/>
          <w:bCs/>
          <w:sz w:val="28"/>
          <w:szCs w:val="28"/>
          <w:rtl/>
        </w:rPr>
      </w:pPr>
    </w:p>
    <w:p w14:paraId="62C18195"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549EE018"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3CB28ECB"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49BDFDFB" w14:textId="6E07CF8F" w:rsidR="00C27427" w:rsidRDefault="00C27427" w:rsidP="009A4210">
      <w:pPr>
        <w:pStyle w:val="paragraph"/>
        <w:bidi/>
        <w:spacing w:before="0" w:beforeAutospacing="0" w:after="0" w:afterAutospacing="0"/>
        <w:jc w:val="center"/>
        <w:textAlignment w:val="baseline"/>
        <w:rPr>
          <w:sz w:val="18"/>
          <w:szCs w:val="18"/>
        </w:rPr>
      </w:pPr>
      <w:r>
        <w:rPr>
          <w:rStyle w:val="normaltextrun"/>
          <w:rFonts w:eastAsiaTheme="majorEastAsia"/>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18C55503" w14:textId="77777777" w:rsidR="00C27427" w:rsidRDefault="00C27427" w:rsidP="00C27427">
      <w:pPr>
        <w:pStyle w:val="paragraph"/>
        <w:bidi/>
        <w:spacing w:before="0" w:beforeAutospacing="0" w:after="0" w:afterAutospacing="0"/>
        <w:jc w:val="center"/>
        <w:textAlignment w:val="baseline"/>
        <w:rPr>
          <w:rStyle w:val="eop"/>
          <w:sz w:val="28"/>
          <w:szCs w:val="28"/>
          <w:rtl/>
        </w:rPr>
      </w:pPr>
      <w:r>
        <w:rPr>
          <w:rStyle w:val="normaltextrun"/>
          <w:rFonts w:eastAsiaTheme="majorEastAsia"/>
          <w:b/>
          <w:bCs/>
          <w:sz w:val="28"/>
          <w:szCs w:val="28"/>
          <w:rtl/>
        </w:rPr>
        <w:t>تمت الموافقة على هذه الرسالة من قبل لجنه المراجعة والاعتماد العلمي والمناقشة </w:t>
      </w:r>
      <w:r>
        <w:rPr>
          <w:rStyle w:val="eop"/>
          <w:sz w:val="28"/>
          <w:szCs w:val="28"/>
          <w:rtl/>
        </w:rPr>
        <w:t> </w:t>
      </w:r>
    </w:p>
    <w:p w14:paraId="655B0ADC"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70BC91A8"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0D2CBDEA"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087E726F" w14:textId="77777777" w:rsidR="00C27427" w:rsidRDefault="00C27427" w:rsidP="00C27427">
      <w:pPr>
        <w:pStyle w:val="paragraph"/>
        <w:bidi/>
        <w:spacing w:before="0" w:beforeAutospacing="0" w:after="0" w:afterAutospacing="0"/>
        <w:jc w:val="center"/>
        <w:textAlignment w:val="baseline"/>
        <w:rPr>
          <w:sz w:val="18"/>
          <w:szCs w:val="18"/>
          <w:rtl/>
        </w:rPr>
      </w:pPr>
    </w:p>
    <w:p w14:paraId="75F8B72E" w14:textId="77777777" w:rsidR="00C27427" w:rsidRDefault="00C27427" w:rsidP="00C27427">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rFonts w:eastAsiaTheme="majorEastAsia"/>
          <w:b/>
          <w:bCs/>
          <w:sz w:val="28"/>
          <w:szCs w:val="28"/>
          <w:rtl/>
        </w:rPr>
        <w:t>لجنه المراجعة والاعتماد العلمي:</w:t>
      </w:r>
      <w:r>
        <w:rPr>
          <w:rStyle w:val="scxw247763425"/>
          <w:sz w:val="28"/>
          <w:szCs w:val="28"/>
          <w:rtl/>
        </w:rPr>
        <w:t> </w:t>
      </w:r>
    </w:p>
    <w:p w14:paraId="61985C04" w14:textId="77777777" w:rsidR="00C27427" w:rsidRDefault="00C27427" w:rsidP="00C27427">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2D0EEC7B" w14:textId="77777777" w:rsidR="00C27427" w:rsidRDefault="00C27427" w:rsidP="00C27427">
      <w:pPr>
        <w:pStyle w:val="paragraph"/>
        <w:bidi/>
        <w:spacing w:before="0" w:beforeAutospacing="0" w:after="0" w:afterAutospacing="0"/>
        <w:textAlignment w:val="baseline"/>
        <w:rPr>
          <w:rStyle w:val="scxw247763425"/>
          <w:rFonts w:ascii="Arial" w:hAnsi="Arial" w:cs="Arial"/>
          <w:sz w:val="28"/>
          <w:szCs w:val="28"/>
          <w:rtl/>
        </w:rPr>
      </w:pPr>
    </w:p>
    <w:p w14:paraId="3092FB28" w14:textId="77777777" w:rsidR="00C27427" w:rsidRDefault="00C27427" w:rsidP="00C27427">
      <w:pPr>
        <w:pStyle w:val="paragraph"/>
        <w:bidi/>
        <w:spacing w:before="0" w:beforeAutospacing="0" w:after="0" w:afterAutospacing="0"/>
        <w:textAlignment w:val="baseline"/>
        <w:rPr>
          <w:rStyle w:val="scxw247763425"/>
          <w:rFonts w:ascii="Arial" w:hAnsi="Arial" w:cs="Arial"/>
          <w:sz w:val="28"/>
          <w:szCs w:val="28"/>
          <w:rtl/>
        </w:rPr>
      </w:pPr>
    </w:p>
    <w:p w14:paraId="11BA0A85" w14:textId="77777777" w:rsidR="00C27427" w:rsidRDefault="00C27427" w:rsidP="00C27427">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rFonts w:eastAsiaTheme="majorEastAsia"/>
          <w:b/>
          <w:bCs/>
          <w:sz w:val="28"/>
          <w:szCs w:val="28"/>
          <w:rtl/>
        </w:rPr>
        <w:t>لجنة المناقشة:</w:t>
      </w:r>
      <w:r>
        <w:rPr>
          <w:rStyle w:val="eop"/>
          <w:sz w:val="28"/>
          <w:szCs w:val="28"/>
          <w:rtl/>
        </w:rPr>
        <w:t> </w:t>
      </w:r>
    </w:p>
    <w:p w14:paraId="293253C1" w14:textId="77777777" w:rsidR="00C27427" w:rsidRDefault="00C27427" w:rsidP="00C27427">
      <w:pPr>
        <w:pStyle w:val="paragraph"/>
        <w:bidi/>
        <w:spacing w:before="0" w:beforeAutospacing="0" w:after="0" w:afterAutospacing="0"/>
        <w:textAlignment w:val="baseline"/>
        <w:rPr>
          <w:rStyle w:val="eop"/>
          <w:sz w:val="28"/>
          <w:szCs w:val="28"/>
          <w:rtl/>
        </w:rPr>
      </w:pPr>
    </w:p>
    <w:p w14:paraId="0AC3D8E0" w14:textId="77777777" w:rsidR="00C27427" w:rsidRDefault="00C27427" w:rsidP="00C27427">
      <w:pPr>
        <w:pStyle w:val="paragraph"/>
        <w:bidi/>
        <w:spacing w:before="0" w:beforeAutospacing="0" w:after="0" w:afterAutospacing="0"/>
        <w:textAlignment w:val="baseline"/>
        <w:rPr>
          <w:sz w:val="18"/>
          <w:szCs w:val="18"/>
          <w:rtl/>
        </w:rPr>
      </w:pPr>
    </w:p>
    <w:p w14:paraId="1663C0FA" w14:textId="77777777" w:rsidR="00C27427" w:rsidRDefault="00C27427" w:rsidP="00C27427">
      <w:pPr>
        <w:pStyle w:val="paragraph"/>
        <w:numPr>
          <w:ilvl w:val="0"/>
          <w:numId w:val="32"/>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0BEEE1C2" w14:textId="77777777" w:rsidR="00C27427" w:rsidRDefault="00C27427" w:rsidP="00C27427">
      <w:pPr>
        <w:pStyle w:val="paragraph"/>
        <w:numPr>
          <w:ilvl w:val="0"/>
          <w:numId w:val="33"/>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66578606" w14:textId="77777777" w:rsidR="00C27427" w:rsidRDefault="00C27427" w:rsidP="00C27427">
      <w:pPr>
        <w:pStyle w:val="paragraph"/>
        <w:numPr>
          <w:ilvl w:val="0"/>
          <w:numId w:val="34"/>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p>
    <w:p w14:paraId="46BD7703"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6D8B77F7" w14:textId="77777777" w:rsidR="00C27427" w:rsidRDefault="00C27427" w:rsidP="00C27427">
      <w:pPr>
        <w:bidi/>
        <w:spacing w:line="360" w:lineRule="auto"/>
        <w:rPr>
          <w:rFonts w:asciiTheme="majorBidi" w:hAnsiTheme="majorBidi" w:cstheme="majorBidi"/>
          <w:sz w:val="28"/>
          <w:szCs w:val="28"/>
          <w:rtl/>
        </w:rPr>
      </w:pPr>
    </w:p>
    <w:p w14:paraId="1A8642AF" w14:textId="77777777" w:rsidR="00C27427" w:rsidRPr="00891865" w:rsidRDefault="00C27427" w:rsidP="00C27427">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95456" behindDoc="0" locked="0" layoutInCell="1" allowOverlap="1" wp14:anchorId="21EA84D5" wp14:editId="3CF6921B">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99A4644" w14:textId="77777777" w:rsidR="00C27427" w:rsidRPr="00AB56C6" w:rsidRDefault="00C27427" w:rsidP="00C2742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A84D5" id="Rectangle 1" o:spid="_x0000_s1028" style="position:absolute;left:0;text-align:left;margin-left:-24pt;margin-top:34.6pt;width:216.6pt;height:99.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MsSbw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" fillcolor="white [3201]" strokecolor="white [3212]" strokeweight="1pt">
                <v:textbox>
                  <w:txbxContent>
                    <w:p w14:paraId="499A4644" w14:textId="77777777" w:rsidR="00C27427" w:rsidRPr="00AB56C6" w:rsidRDefault="00C27427" w:rsidP="00C2742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2BB8E21B" w14:textId="77777777" w:rsidR="00C27427" w:rsidRPr="00891865" w:rsidRDefault="00C27427" w:rsidP="00C27427">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96480" behindDoc="0" locked="0" layoutInCell="1" allowOverlap="1" wp14:anchorId="5A4FEE86" wp14:editId="477E66EB">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A0A244D" w14:textId="77777777" w:rsidR="00C27427" w:rsidRPr="00AB56C6" w:rsidRDefault="00C27427" w:rsidP="00C27427">
                            <w:pPr>
                              <w:jc w:val="center"/>
                              <w:rPr>
                                <w:b/>
                                <w:bCs/>
                                <w:sz w:val="28"/>
                                <w:szCs w:val="28"/>
                                <w:rtl/>
                                <w:lang w:bidi="ar-EG"/>
                              </w:rPr>
                            </w:pPr>
                            <w:r w:rsidRPr="00AB56C6">
                              <w:rPr>
                                <w:rFonts w:hint="cs"/>
                                <w:b/>
                                <w:bCs/>
                                <w:sz w:val="28"/>
                                <w:szCs w:val="28"/>
                                <w:rtl/>
                                <w:lang w:bidi="ar-EG"/>
                              </w:rPr>
                              <w:t xml:space="preserve">مدير برنامج الدكتوراة </w:t>
                            </w:r>
                          </w:p>
                          <w:p w14:paraId="021F8B26" w14:textId="77777777" w:rsidR="00C27427" w:rsidRPr="00AB56C6" w:rsidRDefault="00C27427" w:rsidP="00C2742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4FEE86" id="_x0000_s1029" style="position:absolute;left:0;text-align:left;margin-left:294.6pt;margin-top:.45pt;width:216.6pt;height:99.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" fillcolor="white [3201]" strokecolor="white [3212]" strokeweight="1pt">
                <v:textbox>
                  <w:txbxContent>
                    <w:p w14:paraId="4A0A244D" w14:textId="77777777" w:rsidR="00C27427" w:rsidRPr="00AB56C6" w:rsidRDefault="00C27427" w:rsidP="00C27427">
                      <w:pPr>
                        <w:jc w:val="center"/>
                        <w:rPr>
                          <w:b/>
                          <w:bCs/>
                          <w:sz w:val="28"/>
                          <w:szCs w:val="28"/>
                          <w:rtl/>
                          <w:lang w:bidi="ar-EG"/>
                        </w:rPr>
                      </w:pPr>
                      <w:r w:rsidRPr="00AB56C6">
                        <w:rPr>
                          <w:rFonts w:hint="cs"/>
                          <w:b/>
                          <w:bCs/>
                          <w:sz w:val="28"/>
                          <w:szCs w:val="28"/>
                          <w:rtl/>
                          <w:lang w:bidi="ar-EG"/>
                        </w:rPr>
                        <w:t xml:space="preserve">مدير برنامج الدكتوراة </w:t>
                      </w:r>
                    </w:p>
                    <w:p w14:paraId="021F8B26" w14:textId="77777777" w:rsidR="00C27427" w:rsidRPr="00AB56C6" w:rsidRDefault="00C27427" w:rsidP="00C2742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6EC6F7ED" w14:textId="77777777" w:rsidR="00C27427" w:rsidRPr="00891865" w:rsidRDefault="00C27427" w:rsidP="00C27427">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6222424C" w14:textId="77777777" w:rsidR="00C27427" w:rsidRDefault="00C27427" w:rsidP="00C27427">
      <w:pPr>
        <w:pStyle w:val="paragraph"/>
        <w:bidi/>
        <w:spacing w:before="0" w:beforeAutospacing="0" w:after="0" w:afterAutospacing="0"/>
        <w:jc w:val="center"/>
        <w:textAlignment w:val="baseline"/>
        <w:rPr>
          <w:sz w:val="18"/>
          <w:szCs w:val="18"/>
          <w:rtl/>
        </w:rPr>
      </w:pPr>
      <w:r>
        <w:rPr>
          <w:rStyle w:val="eop"/>
          <w:sz w:val="28"/>
          <w:szCs w:val="28"/>
          <w:rtl/>
        </w:rPr>
        <w:t> </w:t>
      </w:r>
    </w:p>
    <w:p w14:paraId="5756398C" w14:textId="77777777" w:rsidR="00C27427" w:rsidRDefault="00C27427" w:rsidP="00C27427"/>
    <w:p w14:paraId="421BBBBF" w14:textId="3CFE75B7" w:rsidR="00A77E98" w:rsidRPr="002B7D95" w:rsidRDefault="00A77E98" w:rsidP="00A77E98">
      <w:pPr>
        <w:bidi/>
        <w:spacing w:line="360" w:lineRule="auto"/>
        <w:jc w:val="both"/>
        <w:rPr>
          <w:rFonts w:cs="Traditional Arabic"/>
          <w:b/>
          <w:bCs/>
          <w:sz w:val="24"/>
          <w:szCs w:val="24"/>
          <w:rtl/>
        </w:rPr>
      </w:pPr>
    </w:p>
    <w:p w14:paraId="05FD28B8" w14:textId="5C0FE09A" w:rsidR="00A77E98" w:rsidRPr="002B7D95" w:rsidRDefault="00A77E98" w:rsidP="00A77E98">
      <w:pPr>
        <w:bidi/>
        <w:spacing w:line="360" w:lineRule="auto"/>
        <w:jc w:val="both"/>
        <w:rPr>
          <w:rFonts w:cs="Traditional Arabic"/>
          <w:b/>
          <w:bCs/>
          <w:sz w:val="24"/>
          <w:szCs w:val="24"/>
          <w:rtl/>
        </w:rPr>
      </w:pPr>
    </w:p>
    <w:p w14:paraId="682851E7" w14:textId="10AF0DFE" w:rsidR="00A77E98" w:rsidRPr="002B7D95" w:rsidRDefault="00A77E98" w:rsidP="00A77E98">
      <w:pPr>
        <w:bidi/>
        <w:spacing w:line="360" w:lineRule="auto"/>
        <w:jc w:val="both"/>
        <w:rPr>
          <w:rFonts w:cs="Traditional Arabic"/>
          <w:b/>
          <w:bCs/>
          <w:sz w:val="24"/>
          <w:szCs w:val="24"/>
          <w:rtl/>
        </w:rPr>
      </w:pPr>
    </w:p>
    <w:p w14:paraId="26B889CA" w14:textId="77777777" w:rsidR="005239A9" w:rsidRPr="002B7D95" w:rsidRDefault="005239A9" w:rsidP="005239A9">
      <w:pPr>
        <w:bidi/>
        <w:spacing w:line="360" w:lineRule="auto"/>
        <w:jc w:val="both"/>
        <w:rPr>
          <w:rFonts w:cs="Traditional Arabic"/>
          <w:b/>
          <w:bCs/>
          <w:sz w:val="24"/>
          <w:szCs w:val="24"/>
          <w:rtl/>
        </w:rPr>
      </w:pPr>
    </w:p>
    <w:p w14:paraId="1FA7AADE" w14:textId="30AA4750" w:rsidR="00A77E98" w:rsidRDefault="00A77E98" w:rsidP="00A77E98">
      <w:pPr>
        <w:bidi/>
        <w:spacing w:line="360" w:lineRule="auto"/>
        <w:jc w:val="both"/>
        <w:rPr>
          <w:rFonts w:cs="Traditional Arabic"/>
          <w:b/>
          <w:bCs/>
          <w:sz w:val="24"/>
          <w:szCs w:val="24"/>
        </w:rPr>
      </w:pPr>
    </w:p>
    <w:p w14:paraId="51C66AF8" w14:textId="44029B5D" w:rsidR="0044785F" w:rsidRDefault="0044785F" w:rsidP="0044785F">
      <w:pPr>
        <w:bidi/>
        <w:spacing w:line="360" w:lineRule="auto"/>
        <w:jc w:val="both"/>
        <w:rPr>
          <w:rFonts w:cs="Traditional Arabic"/>
          <w:b/>
          <w:bCs/>
          <w:sz w:val="24"/>
          <w:szCs w:val="24"/>
        </w:rPr>
      </w:pPr>
    </w:p>
    <w:p w14:paraId="330F0E83" w14:textId="77777777" w:rsidR="0044785F" w:rsidRPr="002B7D95" w:rsidRDefault="0044785F" w:rsidP="0044785F">
      <w:pPr>
        <w:bidi/>
        <w:spacing w:line="360" w:lineRule="auto"/>
        <w:jc w:val="both"/>
        <w:rPr>
          <w:rFonts w:cs="Traditional Arabic"/>
          <w:b/>
          <w:bCs/>
          <w:sz w:val="24"/>
          <w:szCs w:val="24"/>
          <w:rtl/>
        </w:rPr>
      </w:pPr>
    </w:p>
    <w:p w14:paraId="5576D482" w14:textId="77777777" w:rsidR="00A77E98" w:rsidRPr="002B7D95" w:rsidRDefault="00A77E98" w:rsidP="00A77E98">
      <w:pPr>
        <w:bidi/>
        <w:spacing w:line="360" w:lineRule="auto"/>
        <w:ind w:hanging="283"/>
        <w:jc w:val="center"/>
        <w:rPr>
          <w:rFonts w:cs="Traditional Arabic"/>
          <w:b/>
          <w:bCs/>
          <w:color w:val="000000" w:themeColor="text1"/>
          <w:sz w:val="96"/>
          <w:szCs w:val="96"/>
          <w:rtl/>
        </w:rPr>
      </w:pPr>
      <w:r w:rsidRPr="002B7D95">
        <w:rPr>
          <w:rFonts w:cs="Traditional Arabic" w:hint="cs"/>
          <w:b/>
          <w:bCs/>
          <w:color w:val="000000" w:themeColor="text1"/>
          <w:sz w:val="96"/>
          <w:szCs w:val="96"/>
          <w:rtl/>
        </w:rPr>
        <w:t>بسم الله الرحمن الرحيم</w:t>
      </w:r>
    </w:p>
    <w:p w14:paraId="0AFE3653" w14:textId="77777777" w:rsidR="00A77E98" w:rsidRPr="002B7D95" w:rsidRDefault="00A77E98" w:rsidP="00A77E98">
      <w:pPr>
        <w:bidi/>
        <w:spacing w:line="360" w:lineRule="auto"/>
        <w:jc w:val="both"/>
        <w:rPr>
          <w:rFonts w:cs="Traditional Arabic"/>
          <w:b/>
          <w:bCs/>
          <w:sz w:val="24"/>
          <w:szCs w:val="24"/>
          <w:rtl/>
        </w:rPr>
      </w:pPr>
    </w:p>
    <w:p w14:paraId="04457983" w14:textId="382B565F" w:rsidR="00064968" w:rsidRPr="002B7D95" w:rsidRDefault="00064968" w:rsidP="00064968">
      <w:pPr>
        <w:bidi/>
        <w:spacing w:line="360" w:lineRule="auto"/>
        <w:jc w:val="both"/>
        <w:rPr>
          <w:rFonts w:cs="Traditional Arabic"/>
          <w:b/>
          <w:bCs/>
          <w:sz w:val="24"/>
          <w:szCs w:val="24"/>
          <w:rtl/>
        </w:rPr>
      </w:pPr>
    </w:p>
    <w:p w14:paraId="1A38D7E6" w14:textId="77777777" w:rsidR="004E6C7F" w:rsidRDefault="004E6C7F" w:rsidP="00591D05">
      <w:pPr>
        <w:bidi/>
        <w:spacing w:line="360" w:lineRule="auto"/>
        <w:jc w:val="center"/>
        <w:rPr>
          <w:rFonts w:cs="Traditional Arabic"/>
          <w:b/>
          <w:bCs/>
          <w:sz w:val="28"/>
          <w:szCs w:val="28"/>
          <w:rtl/>
        </w:rPr>
        <w:sectPr w:rsidR="004E6C7F" w:rsidSect="00203C28">
          <w:pgSz w:w="12240" w:h="15840"/>
          <w:pgMar w:top="1440" w:right="1800" w:bottom="1440" w:left="1800" w:header="720" w:footer="720" w:gutter="0"/>
          <w:pgNumType w:fmt="upperRoman" w:start="1"/>
          <w:cols w:space="720"/>
          <w:docGrid w:linePitch="360"/>
        </w:sectPr>
      </w:pPr>
    </w:p>
    <w:p w14:paraId="675DB2F1" w14:textId="77777777" w:rsidR="003E0876" w:rsidRDefault="003E0876" w:rsidP="005239A9">
      <w:pPr>
        <w:bidi/>
        <w:spacing w:line="360" w:lineRule="auto"/>
        <w:jc w:val="center"/>
        <w:rPr>
          <w:rFonts w:cs="Traditional Arabic"/>
          <w:b/>
          <w:bCs/>
          <w:sz w:val="24"/>
          <w:szCs w:val="24"/>
        </w:rPr>
      </w:pPr>
    </w:p>
    <w:p w14:paraId="696F671A" w14:textId="77777777" w:rsidR="003E0876" w:rsidRDefault="003E0876" w:rsidP="003E0876">
      <w:pPr>
        <w:bidi/>
        <w:spacing w:line="360" w:lineRule="auto"/>
        <w:jc w:val="center"/>
        <w:rPr>
          <w:rFonts w:cs="Traditional Arabic"/>
          <w:b/>
          <w:bCs/>
          <w:sz w:val="24"/>
          <w:szCs w:val="24"/>
        </w:rPr>
      </w:pPr>
    </w:p>
    <w:p w14:paraId="5070FD01" w14:textId="77777777" w:rsidR="003E0876" w:rsidRDefault="003E0876" w:rsidP="003E0876">
      <w:pPr>
        <w:bidi/>
        <w:spacing w:line="360" w:lineRule="auto"/>
        <w:jc w:val="center"/>
        <w:rPr>
          <w:rFonts w:cs="Traditional Arabic"/>
          <w:b/>
          <w:bCs/>
          <w:sz w:val="24"/>
          <w:szCs w:val="24"/>
        </w:rPr>
      </w:pPr>
    </w:p>
    <w:p w14:paraId="57DD8B1F" w14:textId="71D340FC" w:rsidR="005239A9" w:rsidRPr="002B7D95" w:rsidRDefault="005239A9" w:rsidP="003E0876">
      <w:pPr>
        <w:bidi/>
        <w:spacing w:line="360" w:lineRule="auto"/>
        <w:jc w:val="center"/>
        <w:rPr>
          <w:rFonts w:cs="Traditional Arabic"/>
          <w:b/>
          <w:bCs/>
          <w:sz w:val="24"/>
          <w:szCs w:val="24"/>
          <w:rtl/>
        </w:rPr>
      </w:pPr>
      <w:r w:rsidRPr="002B7D95">
        <w:rPr>
          <w:rFonts w:cs="Traditional Arabic" w:hint="cs"/>
          <w:b/>
          <w:bCs/>
          <w:sz w:val="24"/>
          <w:szCs w:val="24"/>
          <w:rtl/>
        </w:rPr>
        <w:t>إهداء</w:t>
      </w:r>
    </w:p>
    <w:p w14:paraId="692EFFBF" w14:textId="77777777" w:rsidR="005239A9" w:rsidRPr="002B7D95" w:rsidRDefault="005239A9" w:rsidP="005239A9">
      <w:pPr>
        <w:bidi/>
        <w:spacing w:line="360" w:lineRule="auto"/>
        <w:jc w:val="center"/>
        <w:rPr>
          <w:rFonts w:cs="Traditional Arabic"/>
          <w:sz w:val="24"/>
          <w:szCs w:val="24"/>
          <w:rtl/>
        </w:rPr>
      </w:pPr>
    </w:p>
    <w:p w14:paraId="4B163A46" w14:textId="77777777"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إلى زوجي</w:t>
      </w:r>
      <w:r w:rsidRPr="002B7D95">
        <w:rPr>
          <w:rFonts w:cs="Traditional Arabic"/>
          <w:sz w:val="24"/>
          <w:szCs w:val="24"/>
        </w:rPr>
        <w:t>..</w:t>
      </w:r>
    </w:p>
    <w:p w14:paraId="2EC65AE2" w14:textId="630F8F98"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"تقديراً لتشجيعك الدائم وإيمانك بي، أهديك ثمرة هذا النجاح."</w:t>
      </w:r>
    </w:p>
    <w:p w14:paraId="03831C33" w14:textId="0A996693" w:rsidR="005239A9" w:rsidRPr="002B7D95" w:rsidRDefault="005239A9" w:rsidP="005239A9">
      <w:pPr>
        <w:bidi/>
        <w:spacing w:line="360" w:lineRule="auto"/>
        <w:jc w:val="center"/>
        <w:rPr>
          <w:rFonts w:cs="Traditional Arabic"/>
          <w:b/>
          <w:bCs/>
          <w:sz w:val="28"/>
          <w:szCs w:val="28"/>
          <w:rtl/>
        </w:rPr>
      </w:pPr>
    </w:p>
    <w:p w14:paraId="3A00BA0B" w14:textId="48EE0B04" w:rsidR="005239A9" w:rsidRPr="002B7D95" w:rsidRDefault="005239A9" w:rsidP="005239A9">
      <w:pPr>
        <w:bidi/>
        <w:spacing w:line="360" w:lineRule="auto"/>
        <w:jc w:val="center"/>
        <w:rPr>
          <w:rFonts w:cs="Traditional Arabic"/>
          <w:b/>
          <w:bCs/>
          <w:sz w:val="28"/>
          <w:szCs w:val="28"/>
          <w:rtl/>
        </w:rPr>
      </w:pPr>
    </w:p>
    <w:p w14:paraId="6F297C2E" w14:textId="258DE7D9" w:rsidR="005239A9" w:rsidRPr="002B7D95" w:rsidRDefault="005239A9" w:rsidP="005239A9">
      <w:pPr>
        <w:bidi/>
        <w:spacing w:line="360" w:lineRule="auto"/>
        <w:jc w:val="center"/>
        <w:rPr>
          <w:rFonts w:cs="Traditional Arabic"/>
          <w:b/>
          <w:bCs/>
          <w:sz w:val="28"/>
          <w:szCs w:val="28"/>
          <w:rtl/>
        </w:rPr>
      </w:pPr>
    </w:p>
    <w:p w14:paraId="5004427A" w14:textId="4E772992" w:rsidR="005239A9" w:rsidRPr="002B7D95" w:rsidRDefault="005239A9" w:rsidP="005239A9">
      <w:pPr>
        <w:bidi/>
        <w:spacing w:line="360" w:lineRule="auto"/>
        <w:jc w:val="center"/>
        <w:rPr>
          <w:rFonts w:cs="Traditional Arabic"/>
          <w:b/>
          <w:bCs/>
          <w:sz w:val="28"/>
          <w:szCs w:val="28"/>
          <w:rtl/>
        </w:rPr>
      </w:pPr>
    </w:p>
    <w:p w14:paraId="4C82AB6B" w14:textId="4BF6F87E" w:rsidR="005239A9" w:rsidRPr="002B7D95" w:rsidRDefault="005239A9" w:rsidP="005239A9">
      <w:pPr>
        <w:bidi/>
        <w:spacing w:line="360" w:lineRule="auto"/>
        <w:jc w:val="center"/>
        <w:rPr>
          <w:rFonts w:cs="Traditional Arabic"/>
          <w:b/>
          <w:bCs/>
          <w:sz w:val="28"/>
          <w:szCs w:val="28"/>
          <w:rtl/>
        </w:rPr>
      </w:pPr>
    </w:p>
    <w:p w14:paraId="5CA7E4B2" w14:textId="2FFD6239" w:rsidR="005239A9" w:rsidRPr="002B7D95" w:rsidRDefault="005239A9" w:rsidP="005239A9">
      <w:pPr>
        <w:bidi/>
        <w:spacing w:line="360" w:lineRule="auto"/>
        <w:jc w:val="center"/>
        <w:rPr>
          <w:rFonts w:cs="Traditional Arabic"/>
          <w:b/>
          <w:bCs/>
          <w:sz w:val="28"/>
          <w:szCs w:val="28"/>
          <w:rtl/>
        </w:rPr>
      </w:pPr>
    </w:p>
    <w:p w14:paraId="26ADEB37" w14:textId="792573E5" w:rsidR="005239A9" w:rsidRPr="002B7D95" w:rsidRDefault="005239A9" w:rsidP="005239A9">
      <w:pPr>
        <w:bidi/>
        <w:spacing w:line="360" w:lineRule="auto"/>
        <w:jc w:val="center"/>
        <w:rPr>
          <w:rFonts w:cs="Traditional Arabic"/>
          <w:b/>
          <w:bCs/>
          <w:sz w:val="28"/>
          <w:szCs w:val="28"/>
          <w:rtl/>
        </w:rPr>
      </w:pPr>
    </w:p>
    <w:p w14:paraId="18EDB315" w14:textId="06990FC2" w:rsidR="00D34E18" w:rsidRDefault="00D34E18" w:rsidP="00AD7B19">
      <w:pPr>
        <w:bidi/>
        <w:spacing w:line="360" w:lineRule="auto"/>
        <w:rPr>
          <w:rFonts w:cs="Traditional Arabic"/>
          <w:b/>
          <w:bCs/>
          <w:sz w:val="28"/>
          <w:szCs w:val="28"/>
          <w:rtl/>
        </w:rPr>
      </w:pPr>
    </w:p>
    <w:p w14:paraId="21673D45" w14:textId="77777777" w:rsidR="004E6C7F" w:rsidRDefault="004E6C7F" w:rsidP="004E6C7F">
      <w:pPr>
        <w:bidi/>
        <w:spacing w:line="360" w:lineRule="auto"/>
        <w:rPr>
          <w:rFonts w:cs="Traditional Arabic"/>
          <w:b/>
          <w:bCs/>
          <w:sz w:val="28"/>
          <w:szCs w:val="28"/>
          <w:rtl/>
        </w:rPr>
      </w:pPr>
    </w:p>
    <w:p w14:paraId="557E315D" w14:textId="77777777" w:rsidR="004E6C7F" w:rsidRDefault="004E6C7F" w:rsidP="004E6C7F">
      <w:pPr>
        <w:bidi/>
        <w:spacing w:line="360" w:lineRule="auto"/>
        <w:rPr>
          <w:rFonts w:cs="Traditional Arabic"/>
          <w:b/>
          <w:bCs/>
          <w:sz w:val="28"/>
          <w:szCs w:val="28"/>
          <w:rtl/>
        </w:rPr>
      </w:pPr>
    </w:p>
    <w:p w14:paraId="465930E9" w14:textId="77777777" w:rsidR="004E6C7F" w:rsidRDefault="004E6C7F" w:rsidP="004E6C7F">
      <w:pPr>
        <w:bidi/>
        <w:spacing w:line="360" w:lineRule="auto"/>
        <w:rPr>
          <w:rFonts w:cs="Traditional Arabic"/>
          <w:b/>
          <w:bCs/>
          <w:sz w:val="28"/>
          <w:szCs w:val="28"/>
          <w:rtl/>
        </w:rPr>
      </w:pPr>
    </w:p>
    <w:p w14:paraId="38FE3009" w14:textId="77777777" w:rsidR="00AD7B19" w:rsidRPr="002B7D95" w:rsidRDefault="00AD7B19" w:rsidP="00AD7B19">
      <w:pPr>
        <w:bidi/>
        <w:spacing w:line="360" w:lineRule="auto"/>
        <w:rPr>
          <w:rFonts w:cs="Traditional Arabic"/>
          <w:b/>
          <w:bCs/>
          <w:sz w:val="28"/>
          <w:szCs w:val="28"/>
          <w:rtl/>
        </w:rPr>
      </w:pPr>
    </w:p>
    <w:p w14:paraId="2BF98691" w14:textId="6AE1B3D4" w:rsidR="00591D05" w:rsidRPr="002B7D95" w:rsidRDefault="00591D05" w:rsidP="00A77E98">
      <w:pPr>
        <w:bidi/>
        <w:spacing w:line="360" w:lineRule="auto"/>
        <w:jc w:val="center"/>
        <w:rPr>
          <w:rFonts w:cs="Traditional Arabic"/>
          <w:b/>
          <w:bCs/>
          <w:sz w:val="28"/>
          <w:szCs w:val="28"/>
          <w:rtl/>
        </w:rPr>
      </w:pPr>
      <w:r w:rsidRPr="002B7D95">
        <w:rPr>
          <w:rFonts w:cs="Traditional Arabic" w:hint="cs"/>
          <w:b/>
          <w:bCs/>
          <w:sz w:val="28"/>
          <w:szCs w:val="28"/>
          <w:rtl/>
        </w:rPr>
        <w:t>شكر وتقدير</w:t>
      </w:r>
    </w:p>
    <w:p w14:paraId="13227AF7" w14:textId="77777777" w:rsidR="00591D05" w:rsidRPr="002B7D95" w:rsidRDefault="00591D05" w:rsidP="00591D05">
      <w:pPr>
        <w:bidi/>
        <w:spacing w:line="360" w:lineRule="auto"/>
        <w:jc w:val="both"/>
        <w:rPr>
          <w:rFonts w:cs="Traditional Arabic"/>
          <w:sz w:val="24"/>
          <w:szCs w:val="24"/>
          <w:rtl/>
        </w:rPr>
      </w:pPr>
    </w:p>
    <w:p w14:paraId="176B711A" w14:textId="0ACD4356" w:rsidR="00591D05" w:rsidRPr="002B7D95" w:rsidRDefault="00591D05" w:rsidP="003E0876">
      <w:pPr>
        <w:bidi/>
        <w:spacing w:line="360" w:lineRule="auto"/>
        <w:jc w:val="both"/>
        <w:rPr>
          <w:rFonts w:cs="Traditional Arabic"/>
          <w:sz w:val="24"/>
          <w:szCs w:val="24"/>
          <w:rtl/>
        </w:rPr>
      </w:pPr>
      <w:r w:rsidRPr="002B7D95">
        <w:rPr>
          <w:rFonts w:cs="Traditional Arabic"/>
          <w:sz w:val="24"/>
          <w:szCs w:val="24"/>
          <w:rtl/>
        </w:rPr>
        <w:t>أود أن أعبّر عن خالص امتناني وتقديري لجميع من ساهم في إتمام هذا العمل</w:t>
      </w:r>
      <w:r w:rsidRPr="002B7D95">
        <w:rPr>
          <w:rFonts w:cs="Traditional Arabic"/>
          <w:sz w:val="24"/>
          <w:szCs w:val="24"/>
        </w:rPr>
        <w:t xml:space="preserve">. </w:t>
      </w:r>
    </w:p>
    <w:p w14:paraId="0FDEBCB4" w14:textId="77E00F02"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أود أن أشكر أعضاء لجنة المناقشة،</w:t>
      </w:r>
      <w:r w:rsidR="00D311A4">
        <w:rPr>
          <w:rFonts w:cs="Traditional Arabic"/>
          <w:sz w:val="24"/>
          <w:szCs w:val="24"/>
        </w:rPr>
        <w:t xml:space="preserve"> </w:t>
      </w:r>
      <w:r w:rsidRPr="002B7D95">
        <w:rPr>
          <w:rFonts w:cs="Traditional Arabic"/>
          <w:sz w:val="24"/>
          <w:szCs w:val="24"/>
          <w:rtl/>
        </w:rPr>
        <w:t xml:space="preserve">على الوقت والجهد الذي بذلوه في مراجعة أعمالي، </w:t>
      </w:r>
      <w:proofErr w:type="spellStart"/>
      <w:r w:rsidRPr="002B7D95">
        <w:rPr>
          <w:rFonts w:cs="Traditional Arabic" w:hint="cs"/>
          <w:sz w:val="24"/>
          <w:szCs w:val="24"/>
          <w:rtl/>
        </w:rPr>
        <w:t>وأرائهم</w:t>
      </w:r>
      <w:proofErr w:type="spellEnd"/>
      <w:r w:rsidRPr="002B7D95">
        <w:rPr>
          <w:rFonts w:cs="Traditional Arabic"/>
          <w:sz w:val="24"/>
          <w:szCs w:val="24"/>
          <w:rtl/>
        </w:rPr>
        <w:t xml:space="preserve"> الثمينة التي ساعدتني على تطوير أفكاري وتحسين جودة البحث</w:t>
      </w:r>
      <w:r w:rsidRPr="002B7D95">
        <w:rPr>
          <w:rFonts w:cs="Traditional Arabic"/>
          <w:sz w:val="24"/>
          <w:szCs w:val="24"/>
        </w:rPr>
        <w:t>.</w:t>
      </w:r>
    </w:p>
    <w:p w14:paraId="6EF9F917" w14:textId="77777777" w:rsidR="00591D05" w:rsidRPr="002B7D95" w:rsidRDefault="00591D05" w:rsidP="00591D05">
      <w:pPr>
        <w:bidi/>
        <w:spacing w:line="360" w:lineRule="auto"/>
        <w:jc w:val="both"/>
        <w:rPr>
          <w:rFonts w:cs="Traditional Arabic"/>
          <w:sz w:val="24"/>
          <w:szCs w:val="24"/>
          <w:rtl/>
        </w:rPr>
      </w:pPr>
    </w:p>
    <w:p w14:paraId="06D5CDF0" w14:textId="6E215263"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 xml:space="preserve">ولا أنسى أن أشكر جامعة </w:t>
      </w:r>
      <w:proofErr w:type="spellStart"/>
      <w:r w:rsidRPr="002B7D95">
        <w:rPr>
          <w:rFonts w:cs="Traditional Arabic"/>
          <w:sz w:val="24"/>
          <w:szCs w:val="24"/>
          <w:rtl/>
        </w:rPr>
        <w:t>ميداوشن</w:t>
      </w:r>
      <w:proofErr w:type="spellEnd"/>
      <w:r w:rsidRPr="002B7D95">
        <w:rPr>
          <w:rFonts w:cs="Traditional Arabic"/>
          <w:sz w:val="24"/>
          <w:szCs w:val="24"/>
          <w:rtl/>
        </w:rPr>
        <w:t xml:space="preserve"> على توفير البيئة الأكاديمية المتميزة </w:t>
      </w:r>
      <w:r w:rsidRPr="002B7D95">
        <w:rPr>
          <w:rFonts w:cs="Traditional Arabic" w:hint="cs"/>
          <w:sz w:val="24"/>
          <w:szCs w:val="24"/>
          <w:rtl/>
        </w:rPr>
        <w:t>والتسهيلات</w:t>
      </w:r>
      <w:r w:rsidRPr="002B7D95">
        <w:rPr>
          <w:rFonts w:cs="Traditional Arabic"/>
          <w:sz w:val="24"/>
          <w:szCs w:val="24"/>
          <w:rtl/>
        </w:rPr>
        <w:t xml:space="preserve"> التي ساهمت في إنجاح دراستي. إن الدعم الذي تلقيته من الجامعة كان له بالغ الأثر في مسيرتي الأكاديمية</w:t>
      </w:r>
      <w:r w:rsidRPr="002B7D95">
        <w:rPr>
          <w:rFonts w:cs="Traditional Arabic"/>
          <w:sz w:val="24"/>
          <w:szCs w:val="24"/>
        </w:rPr>
        <w:t>.</w:t>
      </w:r>
    </w:p>
    <w:p w14:paraId="534A16ED" w14:textId="77777777" w:rsidR="00591D05" w:rsidRPr="002B7D95" w:rsidRDefault="00591D05" w:rsidP="00591D05">
      <w:pPr>
        <w:bidi/>
        <w:spacing w:line="360" w:lineRule="auto"/>
        <w:jc w:val="both"/>
        <w:rPr>
          <w:rFonts w:cs="Traditional Arabic"/>
          <w:sz w:val="24"/>
          <w:szCs w:val="24"/>
          <w:rtl/>
        </w:rPr>
      </w:pPr>
    </w:p>
    <w:p w14:paraId="5C5E586A"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أخيرا، أود أن أتوجه بالشكر إلى عائلتي وأصدقائي الذين وقفوا بجانبي وساندوني خلال هذه الرحلة</w:t>
      </w:r>
      <w:r w:rsidRPr="002B7D95">
        <w:rPr>
          <w:rFonts w:cs="Traditional Arabic"/>
          <w:sz w:val="24"/>
          <w:szCs w:val="24"/>
        </w:rPr>
        <w:t>.</w:t>
      </w:r>
    </w:p>
    <w:p w14:paraId="2A72BDF0" w14:textId="77777777" w:rsidR="00591D05" w:rsidRPr="002B7D95" w:rsidRDefault="00591D05" w:rsidP="00591D05">
      <w:pPr>
        <w:bidi/>
        <w:spacing w:line="360" w:lineRule="auto"/>
        <w:jc w:val="both"/>
        <w:rPr>
          <w:rFonts w:cs="Traditional Arabic"/>
          <w:sz w:val="24"/>
          <w:szCs w:val="24"/>
          <w:rtl/>
        </w:rPr>
      </w:pPr>
    </w:p>
    <w:p w14:paraId="0EED7B74"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مع خالص الشكر والتقدير،</w:t>
      </w:r>
    </w:p>
    <w:p w14:paraId="47A5CDC2" w14:textId="77777777" w:rsidR="00591D05" w:rsidRPr="002B7D95" w:rsidRDefault="00591D05" w:rsidP="00591D05">
      <w:pPr>
        <w:bidi/>
        <w:spacing w:line="360" w:lineRule="auto"/>
        <w:jc w:val="both"/>
        <w:rPr>
          <w:rFonts w:cs="Traditional Arabic"/>
          <w:sz w:val="24"/>
          <w:szCs w:val="24"/>
          <w:rtl/>
        </w:rPr>
      </w:pPr>
    </w:p>
    <w:p w14:paraId="06FB7E59" w14:textId="2F6ABC7D" w:rsidR="00591D05" w:rsidRPr="002B7D95" w:rsidRDefault="00591D05" w:rsidP="00591D05">
      <w:pPr>
        <w:bidi/>
        <w:spacing w:line="360" w:lineRule="auto"/>
        <w:jc w:val="both"/>
        <w:rPr>
          <w:rFonts w:cs="Traditional Arabic"/>
          <w:sz w:val="24"/>
          <w:szCs w:val="24"/>
          <w:rtl/>
        </w:rPr>
      </w:pPr>
    </w:p>
    <w:p w14:paraId="2CCDC84D" w14:textId="77777777" w:rsidR="00203C28" w:rsidRPr="002B7D95" w:rsidRDefault="00203C28" w:rsidP="00203C28">
      <w:pPr>
        <w:bidi/>
        <w:spacing w:line="360" w:lineRule="auto"/>
        <w:jc w:val="both"/>
        <w:rPr>
          <w:rFonts w:cs="Traditional Arabic"/>
          <w:b/>
          <w:bCs/>
          <w:sz w:val="24"/>
          <w:szCs w:val="24"/>
          <w:rtl/>
        </w:rPr>
      </w:pPr>
    </w:p>
    <w:p w14:paraId="4D56F35A" w14:textId="7F9CF608" w:rsidR="00D34E18" w:rsidRDefault="00D34E18" w:rsidP="00D34E18">
      <w:pPr>
        <w:bidi/>
        <w:spacing w:line="360" w:lineRule="auto"/>
        <w:jc w:val="both"/>
        <w:rPr>
          <w:rFonts w:cs="Traditional Arabic"/>
          <w:b/>
          <w:bCs/>
          <w:sz w:val="24"/>
          <w:szCs w:val="24"/>
        </w:rPr>
      </w:pPr>
    </w:p>
    <w:p w14:paraId="43978F29" w14:textId="285BF448" w:rsidR="003E0876" w:rsidRDefault="003E0876" w:rsidP="003E0876">
      <w:pPr>
        <w:bidi/>
        <w:spacing w:line="360" w:lineRule="auto"/>
        <w:jc w:val="both"/>
        <w:rPr>
          <w:rFonts w:cs="Traditional Arabic"/>
          <w:b/>
          <w:bCs/>
          <w:sz w:val="24"/>
          <w:szCs w:val="24"/>
        </w:rPr>
      </w:pPr>
    </w:p>
    <w:p w14:paraId="72EA7B2A" w14:textId="77777777" w:rsidR="003E0876" w:rsidRPr="002B7D95" w:rsidRDefault="003E0876" w:rsidP="003E0876">
      <w:pPr>
        <w:bidi/>
        <w:spacing w:line="360" w:lineRule="auto"/>
        <w:jc w:val="both"/>
        <w:rPr>
          <w:rFonts w:cs="Traditional Arabic"/>
          <w:b/>
          <w:bCs/>
          <w:sz w:val="24"/>
          <w:szCs w:val="24"/>
          <w:rtl/>
        </w:rPr>
      </w:pPr>
    </w:p>
    <w:p w14:paraId="2E028336" w14:textId="4660F73E" w:rsidR="00064968" w:rsidRPr="002B7D95" w:rsidRDefault="00AD7B19" w:rsidP="00064968">
      <w:pPr>
        <w:bidi/>
        <w:spacing w:line="360" w:lineRule="auto"/>
        <w:jc w:val="both"/>
        <w:rPr>
          <w:rFonts w:cs="Traditional Arabic"/>
          <w:b/>
          <w:bCs/>
          <w:sz w:val="24"/>
          <w:szCs w:val="24"/>
          <w:rtl/>
        </w:rPr>
      </w:pPr>
      <w:r>
        <w:rPr>
          <w:rFonts w:cs="Traditional Arabic" w:hint="cs"/>
          <w:b/>
          <w:bCs/>
          <w:sz w:val="24"/>
          <w:szCs w:val="24"/>
          <w:rtl/>
        </w:rPr>
        <w:lastRenderedPageBreak/>
        <w:t>المستخلص</w:t>
      </w:r>
      <w:r w:rsidR="00064968" w:rsidRPr="002B7D95">
        <w:rPr>
          <w:rFonts w:cs="Traditional Arabic" w:hint="cs"/>
          <w:b/>
          <w:bCs/>
          <w:sz w:val="24"/>
          <w:szCs w:val="24"/>
          <w:rtl/>
        </w:rPr>
        <w:t xml:space="preserve">: </w:t>
      </w:r>
    </w:p>
    <w:p w14:paraId="0FA28948" w14:textId="69793C43" w:rsidR="005C7153" w:rsidRPr="005C7153" w:rsidRDefault="005C7153" w:rsidP="005C7153">
      <w:pPr>
        <w:bidi/>
        <w:spacing w:line="360" w:lineRule="auto"/>
        <w:jc w:val="both"/>
        <w:rPr>
          <w:rFonts w:cs="Traditional Arabic"/>
          <w:sz w:val="24"/>
          <w:szCs w:val="24"/>
          <w:rtl/>
        </w:rPr>
      </w:pPr>
      <w:r w:rsidRPr="005C7153">
        <w:rPr>
          <w:rFonts w:cs="Traditional Arabic"/>
          <w:sz w:val="24"/>
          <w:szCs w:val="24"/>
          <w:rtl/>
        </w:rPr>
        <w:t>هدفت هذه الدراسة إلى تحليل واقع استخدام تقنيات الذكاء الاصطناعي وتطبيقاتها في تطوير إدارة رأس المال البشري بجامعة الملك فهد للبترول والمعادن، والوقوف على التحديات التي تواجه دمج هذه التقنيات، بالإضافة إلى قياس أثرها على تطوير أداء ومهارات العاملين في ظل التحول الرقمي. ولتحقيق أهداف الدراسة، تم الاعتماد على المنهج الوصفي التحليلي، حيث طُبقت أداة الدراسة على عينة ممثلة قوامها (170) موظفاً تم اختيارهم من مجتمع الدراسة البالغ (5972) موظفاً</w:t>
      </w:r>
      <w:r w:rsidRPr="005C7153">
        <w:rPr>
          <w:rFonts w:cs="Traditional Arabic"/>
          <w:sz w:val="24"/>
          <w:szCs w:val="24"/>
        </w:rPr>
        <w:t xml:space="preserve">. </w:t>
      </w:r>
    </w:p>
    <w:p w14:paraId="17446926" w14:textId="6FB84F5C" w:rsidR="005C7153" w:rsidRPr="005C7153" w:rsidRDefault="005C7153" w:rsidP="005C7153">
      <w:pPr>
        <w:bidi/>
        <w:spacing w:line="360" w:lineRule="auto"/>
        <w:jc w:val="both"/>
        <w:rPr>
          <w:rFonts w:cs="Traditional Arabic"/>
          <w:sz w:val="24"/>
          <w:szCs w:val="24"/>
          <w:rtl/>
        </w:rPr>
      </w:pPr>
      <w:r w:rsidRPr="005C7153">
        <w:rPr>
          <w:rFonts w:cs="Traditional Arabic"/>
          <w:sz w:val="24"/>
          <w:szCs w:val="24"/>
          <w:rtl/>
        </w:rPr>
        <w:t>أظهرت النتائج وجود علاقات إيجابية قوية وذات دلالة إحصائية بين استخدام تقنيات الذكاء الاصطناعي (ممثلة في الاستراتيجية، البرمجيات، البنية التحتية، والموارد البشرية) وبين تطوير قدرات رأس المال البشري (المعارف، الخبرات، والمهارات). وكتتويج لهذه النتائج، قدمت الدراسة "نموذج دورة التطوير المستدام لرأس المال البشري المعزز بالذكاء الاصطناعي" كأحد المخرجات الرئيسية للبحث. يهدف هذا النموذج المتكامل إلى توظيف الذكاء الاصطناعي عبر خمس مراحل استراتيجية تشمل: التخطيط الاستراتيجي للقوى العاملة، الاستقطاب الذكي، التعلم المستمر، تمكين الأداء واتخاذ القرار، وصولاً إلى الاستبقاء التنبؤي. وأكدت الدراسة أن تبني هذا النموذج يُعد أداة استراتيجية فعالة لتحقيق التحول الرقمي المؤسسي، مما يعزز من القدرة التنافسية والريادية للجامعة في مجالات البحث والإدارة والابتكار</w:t>
      </w:r>
      <w:r w:rsidRPr="005C7153">
        <w:rPr>
          <w:rFonts w:cs="Traditional Arabic"/>
          <w:sz w:val="24"/>
          <w:szCs w:val="24"/>
        </w:rPr>
        <w:t>.</w:t>
      </w:r>
    </w:p>
    <w:p w14:paraId="36828F4D" w14:textId="77777777" w:rsidR="005C7153" w:rsidRPr="005C7153" w:rsidRDefault="005C7153" w:rsidP="005C7153">
      <w:pPr>
        <w:bidi/>
        <w:spacing w:line="360" w:lineRule="auto"/>
        <w:jc w:val="both"/>
        <w:rPr>
          <w:rFonts w:cs="Traditional Arabic"/>
          <w:sz w:val="24"/>
          <w:szCs w:val="24"/>
          <w:rtl/>
        </w:rPr>
      </w:pPr>
    </w:p>
    <w:p w14:paraId="593F3FFA" w14:textId="27FB60AB" w:rsidR="00B518B4" w:rsidRPr="005C7153" w:rsidRDefault="005C7153" w:rsidP="005C7153">
      <w:pPr>
        <w:bidi/>
        <w:spacing w:line="360" w:lineRule="auto"/>
        <w:jc w:val="both"/>
        <w:rPr>
          <w:rFonts w:cs="Traditional Arabic"/>
          <w:sz w:val="24"/>
          <w:szCs w:val="24"/>
          <w:rtl/>
        </w:rPr>
      </w:pPr>
      <w:r w:rsidRPr="005C7153">
        <w:rPr>
          <w:rFonts w:cs="Traditional Arabic"/>
          <w:sz w:val="24"/>
          <w:szCs w:val="24"/>
          <w:rtl/>
        </w:rPr>
        <w:t>الكلمات المفتاحية: الذكاء الاصطناعي، إدارة رأس المال البشري، دورة التطوير المستدام، التحديات المعاصرة، التحول الرقمي، التطوير المؤسسي.</w:t>
      </w:r>
    </w:p>
    <w:p w14:paraId="3CB486D2" w14:textId="77777777" w:rsidR="00B518B4" w:rsidRPr="002B7D95" w:rsidRDefault="00B518B4" w:rsidP="00B518B4">
      <w:pPr>
        <w:bidi/>
        <w:spacing w:line="360" w:lineRule="auto"/>
        <w:jc w:val="both"/>
        <w:rPr>
          <w:rFonts w:cs="Traditional Arabic"/>
          <w:sz w:val="24"/>
          <w:szCs w:val="24"/>
          <w:rtl/>
        </w:rPr>
      </w:pPr>
    </w:p>
    <w:p w14:paraId="794D804B" w14:textId="77777777" w:rsidR="00B518B4" w:rsidRPr="002B7D95" w:rsidRDefault="00B518B4" w:rsidP="00B518B4">
      <w:pPr>
        <w:bidi/>
        <w:spacing w:line="360" w:lineRule="auto"/>
        <w:jc w:val="both"/>
        <w:rPr>
          <w:rFonts w:cs="Traditional Arabic"/>
          <w:sz w:val="24"/>
          <w:szCs w:val="24"/>
          <w:rtl/>
        </w:rPr>
      </w:pPr>
    </w:p>
    <w:p w14:paraId="02732998" w14:textId="77777777" w:rsidR="00B518B4" w:rsidRPr="002B7D95" w:rsidRDefault="00B518B4" w:rsidP="00B518B4">
      <w:pPr>
        <w:bidi/>
        <w:spacing w:line="360" w:lineRule="auto"/>
        <w:jc w:val="both"/>
        <w:rPr>
          <w:rFonts w:cs="Traditional Arabic"/>
          <w:sz w:val="24"/>
          <w:szCs w:val="24"/>
          <w:rtl/>
        </w:rPr>
      </w:pPr>
    </w:p>
    <w:p w14:paraId="464C8504" w14:textId="77777777" w:rsidR="00B518B4" w:rsidRPr="002B7D95" w:rsidRDefault="00B518B4" w:rsidP="00B518B4">
      <w:pPr>
        <w:bidi/>
        <w:spacing w:line="360" w:lineRule="auto"/>
        <w:jc w:val="both"/>
        <w:rPr>
          <w:rFonts w:cs="Traditional Arabic"/>
          <w:sz w:val="24"/>
          <w:szCs w:val="24"/>
          <w:rtl/>
        </w:rPr>
      </w:pPr>
    </w:p>
    <w:p w14:paraId="59AE3EC7" w14:textId="77777777" w:rsidR="00B518B4" w:rsidRPr="002B7D95" w:rsidRDefault="00B518B4" w:rsidP="00B518B4">
      <w:pPr>
        <w:bidi/>
        <w:spacing w:line="360" w:lineRule="auto"/>
        <w:jc w:val="both"/>
        <w:rPr>
          <w:rFonts w:cs="Traditional Arabic"/>
          <w:sz w:val="24"/>
          <w:szCs w:val="24"/>
          <w:rtl/>
        </w:rPr>
      </w:pPr>
    </w:p>
    <w:p w14:paraId="21D9BB05" w14:textId="77777777" w:rsidR="00B518B4" w:rsidRPr="002B7D95" w:rsidRDefault="00B518B4" w:rsidP="00B518B4">
      <w:pPr>
        <w:bidi/>
        <w:spacing w:line="360" w:lineRule="auto"/>
        <w:jc w:val="both"/>
        <w:rPr>
          <w:rFonts w:cs="Traditional Arabic"/>
          <w:sz w:val="24"/>
          <w:szCs w:val="24"/>
          <w:rtl/>
        </w:rPr>
      </w:pPr>
    </w:p>
    <w:p w14:paraId="48DB68B7" w14:textId="77777777" w:rsidR="00B518B4" w:rsidRPr="002B7D95" w:rsidRDefault="00B518B4" w:rsidP="00B518B4">
      <w:pPr>
        <w:bidi/>
        <w:spacing w:line="360" w:lineRule="auto"/>
        <w:jc w:val="both"/>
        <w:rPr>
          <w:rFonts w:cs="Traditional Arabic"/>
          <w:sz w:val="24"/>
          <w:szCs w:val="24"/>
          <w:rtl/>
        </w:rPr>
      </w:pPr>
    </w:p>
    <w:p w14:paraId="7A1F1C24" w14:textId="77777777" w:rsidR="00B518B4" w:rsidRPr="002B7D95" w:rsidRDefault="00B518B4" w:rsidP="00B518B4">
      <w:pPr>
        <w:bidi/>
        <w:spacing w:line="360" w:lineRule="auto"/>
        <w:jc w:val="both"/>
        <w:rPr>
          <w:rFonts w:cs="Traditional Arabic"/>
          <w:sz w:val="24"/>
          <w:szCs w:val="24"/>
          <w:rtl/>
        </w:rPr>
      </w:pPr>
    </w:p>
    <w:p w14:paraId="6617745B" w14:textId="227ABBA3" w:rsidR="00B518B4" w:rsidRPr="00AD7B19" w:rsidRDefault="00B518B4" w:rsidP="00B518B4">
      <w:pPr>
        <w:spacing w:line="360" w:lineRule="auto"/>
        <w:jc w:val="both"/>
        <w:rPr>
          <w:rFonts w:asciiTheme="majorBidi" w:hAnsiTheme="majorBidi" w:cstheme="majorBidi"/>
          <w:b/>
          <w:bCs/>
          <w:sz w:val="24"/>
          <w:szCs w:val="24"/>
        </w:rPr>
      </w:pPr>
      <w:r w:rsidRPr="00AD7B19">
        <w:rPr>
          <w:rFonts w:asciiTheme="majorBidi" w:hAnsiTheme="majorBidi" w:cstheme="majorBidi"/>
          <w:b/>
          <w:bCs/>
          <w:sz w:val="24"/>
          <w:szCs w:val="24"/>
        </w:rPr>
        <w:t xml:space="preserve">Abstract: </w:t>
      </w:r>
    </w:p>
    <w:p w14:paraId="3CB7272D" w14:textId="77777777" w:rsidR="008823E0" w:rsidRPr="008823E0" w:rsidRDefault="008823E0" w:rsidP="008823E0">
      <w:pPr>
        <w:spacing w:line="360" w:lineRule="auto"/>
        <w:rPr>
          <w:rFonts w:asciiTheme="majorBidi" w:hAnsiTheme="majorBidi" w:cstheme="majorBidi"/>
          <w:sz w:val="24"/>
          <w:szCs w:val="24"/>
          <w:lang w:bidi="ar-SY"/>
        </w:rPr>
      </w:pPr>
      <w:r w:rsidRPr="008823E0">
        <w:rPr>
          <w:rFonts w:asciiTheme="majorBidi" w:hAnsiTheme="majorBidi" w:cstheme="majorBidi"/>
          <w:sz w:val="24"/>
          <w:szCs w:val="24"/>
          <w:lang w:bidi="ar-SY"/>
        </w:rPr>
        <w:t>This study aimed to analyze the current utilization of Artificial Intelligence (AI) technologies and their applications in advancing Human Capital Management (HCM) at King Fahd University of Petroleum and Minerals (KFUPM). It sought to identify the challenges associated with AI integration and to measure its impact on employee performance and skill development amidst contemporary digital transformations. Employing a descriptive-analytical approach, the study surveyed a representative sample of 170 employees, drawn from a total population of 5,972 university staff.</w:t>
      </w:r>
    </w:p>
    <w:p w14:paraId="5966BE51" w14:textId="77777777" w:rsidR="008823E0" w:rsidRPr="008823E0" w:rsidRDefault="008823E0" w:rsidP="008823E0">
      <w:pPr>
        <w:spacing w:line="360" w:lineRule="auto"/>
        <w:rPr>
          <w:rFonts w:asciiTheme="majorBidi" w:hAnsiTheme="majorBidi" w:cstheme="majorBidi"/>
          <w:sz w:val="24"/>
          <w:szCs w:val="24"/>
          <w:lang w:bidi="ar-SY"/>
        </w:rPr>
      </w:pPr>
    </w:p>
    <w:p w14:paraId="55A00284" w14:textId="21EB688C" w:rsidR="008823E0" w:rsidRPr="008823E0" w:rsidRDefault="008823E0" w:rsidP="008823E0">
      <w:pPr>
        <w:spacing w:line="360" w:lineRule="auto"/>
        <w:rPr>
          <w:rFonts w:asciiTheme="majorBidi" w:hAnsiTheme="majorBidi" w:cstheme="majorBidi"/>
          <w:sz w:val="24"/>
          <w:szCs w:val="24"/>
          <w:lang w:bidi="ar-SY"/>
        </w:rPr>
      </w:pPr>
      <w:r w:rsidRPr="008823E0">
        <w:rPr>
          <w:rFonts w:asciiTheme="majorBidi" w:hAnsiTheme="majorBidi" w:cstheme="majorBidi"/>
          <w:sz w:val="24"/>
          <w:szCs w:val="24"/>
          <w:lang w:bidi="ar-SY"/>
        </w:rPr>
        <w:t>The findings revealed strong, statistically significant positive correlations between the dimensions of AI technologies (strategy, software, infrastructure, and human resources) and the development of human capital (knowledge, experience, and skills). As a primary and pivotal output, the research introduced the "Sustainable Development Cycle of AI-Augmented Human Capital Model." This comprehensive framework integrates AI across five strategic phases: strategic workforce planning, smart talent acquisition, continuous learning, performance enablement and decision-making, and predictive retention.</w:t>
      </w:r>
      <w:r>
        <w:rPr>
          <w:rFonts w:asciiTheme="majorBidi" w:hAnsiTheme="majorBidi" w:cstheme="majorBidi"/>
          <w:sz w:val="24"/>
          <w:szCs w:val="24"/>
          <w:lang w:bidi="ar-SY"/>
        </w:rPr>
        <w:t xml:space="preserve"> </w:t>
      </w:r>
      <w:r w:rsidRPr="008823E0">
        <w:rPr>
          <w:rFonts w:asciiTheme="majorBidi" w:hAnsiTheme="majorBidi" w:cstheme="majorBidi"/>
          <w:sz w:val="24"/>
          <w:szCs w:val="24"/>
          <w:lang w:bidi="ar-SY"/>
        </w:rPr>
        <w:t>The study concluded that adopting this model serves as an effective strategic tool for driving institutional digital transformation, thereby significantly enhancing the university's competitiveness and leadership in research, administration, and innovation.</w:t>
      </w:r>
    </w:p>
    <w:p w14:paraId="768D5AAA" w14:textId="77777777" w:rsidR="008823E0" w:rsidRPr="008823E0" w:rsidRDefault="008823E0" w:rsidP="008823E0">
      <w:pPr>
        <w:spacing w:line="360" w:lineRule="auto"/>
        <w:rPr>
          <w:rFonts w:asciiTheme="majorBidi" w:hAnsiTheme="majorBidi" w:cstheme="majorBidi"/>
          <w:sz w:val="24"/>
          <w:szCs w:val="24"/>
          <w:lang w:bidi="ar-SY"/>
        </w:rPr>
      </w:pPr>
    </w:p>
    <w:p w14:paraId="3E2CC077" w14:textId="7DD77B1D" w:rsidR="004E6C7F" w:rsidRDefault="008823E0" w:rsidP="008823E0">
      <w:pPr>
        <w:spacing w:line="360" w:lineRule="auto"/>
        <w:jc w:val="both"/>
        <w:rPr>
          <w:rFonts w:asciiTheme="majorBidi" w:hAnsiTheme="majorBidi" w:cstheme="majorBidi"/>
          <w:sz w:val="24"/>
          <w:szCs w:val="24"/>
          <w:lang w:bidi="ar-SY"/>
        </w:rPr>
      </w:pPr>
      <w:r w:rsidRPr="008823E0">
        <w:rPr>
          <w:rFonts w:asciiTheme="majorBidi" w:hAnsiTheme="majorBidi" w:cstheme="majorBidi"/>
          <w:sz w:val="24"/>
          <w:szCs w:val="24"/>
          <w:lang w:bidi="ar-SY"/>
        </w:rPr>
        <w:t>Keywords: Artificial Intelligence, Human Capital Management, Sustainable Development Cycle, Contemporary Challenges, Digital Transformation, Institutional Development.</w:t>
      </w:r>
    </w:p>
    <w:p w14:paraId="1DFAD83F" w14:textId="77777777" w:rsidR="004E6C7F" w:rsidRDefault="004E6C7F" w:rsidP="00203C28">
      <w:pPr>
        <w:spacing w:line="360" w:lineRule="auto"/>
        <w:jc w:val="both"/>
        <w:rPr>
          <w:rFonts w:asciiTheme="majorBidi" w:hAnsiTheme="majorBidi" w:cstheme="majorBidi"/>
          <w:sz w:val="24"/>
          <w:szCs w:val="24"/>
          <w:lang w:bidi="ar-SY"/>
        </w:rPr>
      </w:pPr>
    </w:p>
    <w:p w14:paraId="23C8F555" w14:textId="77777777" w:rsidR="004E6C7F" w:rsidRDefault="004E6C7F" w:rsidP="00203C28">
      <w:pPr>
        <w:spacing w:line="360" w:lineRule="auto"/>
        <w:jc w:val="both"/>
        <w:rPr>
          <w:rFonts w:asciiTheme="majorBidi" w:hAnsiTheme="majorBidi" w:cstheme="majorBidi"/>
          <w:sz w:val="24"/>
          <w:szCs w:val="24"/>
          <w:lang w:bidi="ar-SY"/>
        </w:rPr>
      </w:pPr>
    </w:p>
    <w:p w14:paraId="40BFD144" w14:textId="4E9B1047" w:rsidR="004E6C7F" w:rsidRDefault="004E6C7F" w:rsidP="008823E0">
      <w:pPr>
        <w:bidi/>
        <w:rPr>
          <w:rFonts w:asciiTheme="majorBidi" w:hAnsiTheme="majorBidi" w:cstheme="majorBidi"/>
          <w:sz w:val="24"/>
          <w:szCs w:val="24"/>
          <w:lang w:bidi="ar-SY"/>
        </w:rPr>
      </w:pPr>
    </w:p>
    <w:p w14:paraId="2DCC60AA" w14:textId="77777777" w:rsidR="008823E0" w:rsidRDefault="008823E0" w:rsidP="008823E0">
      <w:pPr>
        <w:bidi/>
        <w:rPr>
          <w:rFonts w:asciiTheme="majorBidi" w:hAnsiTheme="majorBidi" w:cstheme="majorBidi"/>
          <w:sz w:val="24"/>
          <w:szCs w:val="24"/>
          <w:lang w:bidi="ar-SY"/>
        </w:rPr>
      </w:pPr>
    </w:p>
    <w:p w14:paraId="49894E9B" w14:textId="1CE2B829" w:rsidR="0034130F" w:rsidRPr="002B7D95" w:rsidRDefault="0034130F" w:rsidP="004E6C7F">
      <w:pPr>
        <w:bidi/>
        <w:jc w:val="center"/>
        <w:rPr>
          <w:rFonts w:cs="Traditional Arabic"/>
          <w:b/>
          <w:bCs/>
        </w:rPr>
      </w:pPr>
      <w:r w:rsidRPr="002B7D95">
        <w:rPr>
          <w:rFonts w:cs="Traditional Arabic"/>
          <w:b/>
          <w:bCs/>
          <w:rtl/>
        </w:rPr>
        <w:lastRenderedPageBreak/>
        <w:t>قائمة المحتويات</w:t>
      </w:r>
    </w:p>
    <w:tbl>
      <w:tblPr>
        <w:tblStyle w:val="TableGrid"/>
        <w:bidiVisual/>
        <w:tblW w:w="0" w:type="auto"/>
        <w:tblLook w:val="04A0" w:firstRow="1" w:lastRow="0" w:firstColumn="1" w:lastColumn="0" w:noHBand="0" w:noVBand="1"/>
      </w:tblPr>
      <w:tblGrid>
        <w:gridCol w:w="8402"/>
        <w:gridCol w:w="948"/>
      </w:tblGrid>
      <w:tr w:rsidR="0034130F" w:rsidRPr="002B7D95" w14:paraId="0B1A0EA6" w14:textId="77777777" w:rsidTr="0023578C">
        <w:trPr>
          <w:trHeight w:val="277"/>
        </w:trPr>
        <w:tc>
          <w:tcPr>
            <w:tcW w:w="8402" w:type="dxa"/>
          </w:tcPr>
          <w:p w14:paraId="33996774" w14:textId="77777777" w:rsidR="0034130F" w:rsidRPr="002B7D95" w:rsidRDefault="0034130F" w:rsidP="00440766">
            <w:pPr>
              <w:bidi/>
              <w:spacing w:after="0" w:line="240" w:lineRule="auto"/>
              <w:rPr>
                <w:rFonts w:eastAsiaTheme="minorHAnsi" w:cs="Traditional Arabic"/>
                <w:color w:val="000000" w:themeColor="text1"/>
                <w:sz w:val="20"/>
                <w:szCs w:val="20"/>
                <w:rtl/>
                <w:lang w:bidi="ar-SY"/>
              </w:rPr>
            </w:pPr>
            <w:r w:rsidRPr="002B7D95">
              <w:rPr>
                <w:rFonts w:cs="Traditional Arabic"/>
                <w:color w:val="000000" w:themeColor="text1"/>
                <w:sz w:val="20"/>
                <w:szCs w:val="20"/>
                <w:rtl/>
                <w:lang w:bidi="ar-SY"/>
              </w:rPr>
              <w:t>الفصل الأول</w:t>
            </w:r>
          </w:p>
        </w:tc>
        <w:tc>
          <w:tcPr>
            <w:tcW w:w="948" w:type="dxa"/>
          </w:tcPr>
          <w:p w14:paraId="1F228A22" w14:textId="15B7F478" w:rsidR="0034130F" w:rsidRPr="002B7D95" w:rsidRDefault="00C60A43" w:rsidP="00BF2CD6">
            <w:pPr>
              <w:bidi/>
              <w:spacing w:line="240" w:lineRule="auto"/>
              <w:jc w:val="center"/>
              <w:rPr>
                <w:rFonts w:cs="Traditional Arabic"/>
                <w:sz w:val="16"/>
                <w:szCs w:val="16"/>
                <w:rtl/>
              </w:rPr>
            </w:pPr>
            <w:r>
              <w:rPr>
                <w:rFonts w:cs="Traditional Arabic"/>
                <w:sz w:val="16"/>
                <w:szCs w:val="16"/>
              </w:rPr>
              <w:t>1</w:t>
            </w:r>
          </w:p>
        </w:tc>
      </w:tr>
      <w:tr w:rsidR="0034130F" w:rsidRPr="002B7D95" w14:paraId="69C9B98D" w14:textId="77777777" w:rsidTr="0023578C">
        <w:trPr>
          <w:trHeight w:val="270"/>
        </w:trPr>
        <w:tc>
          <w:tcPr>
            <w:tcW w:w="8402" w:type="dxa"/>
          </w:tcPr>
          <w:p w14:paraId="01B0B70C" w14:textId="77777777" w:rsidR="0034130F" w:rsidRPr="002B7D95" w:rsidRDefault="0034130F" w:rsidP="00440766">
            <w:pPr>
              <w:pStyle w:val="Heading1"/>
              <w:bidi/>
              <w:spacing w:line="240" w:lineRule="auto"/>
              <w:outlineLvl w:val="0"/>
              <w:rPr>
                <w:rFonts w:cs="Traditional Arabic"/>
                <w:color w:val="000000" w:themeColor="text1"/>
                <w:sz w:val="20"/>
                <w:szCs w:val="20"/>
                <w:rtl/>
                <w:lang w:val="en-US" w:bidi="ar-SY"/>
              </w:rPr>
            </w:pPr>
            <w:r w:rsidRPr="002B7D95">
              <w:rPr>
                <w:rFonts w:cs="Traditional Arabic"/>
                <w:color w:val="000000" w:themeColor="text1"/>
                <w:sz w:val="20"/>
                <w:szCs w:val="20"/>
                <w:rtl/>
                <w:lang w:bidi="ar-SY"/>
              </w:rPr>
              <w:t>مقدمة</w:t>
            </w:r>
          </w:p>
        </w:tc>
        <w:tc>
          <w:tcPr>
            <w:tcW w:w="948" w:type="dxa"/>
          </w:tcPr>
          <w:p w14:paraId="736AF86F" w14:textId="141B4389" w:rsidR="0034130F" w:rsidRPr="002B7D95" w:rsidRDefault="00C60A43" w:rsidP="00BF2CD6">
            <w:pPr>
              <w:bidi/>
              <w:spacing w:line="240" w:lineRule="auto"/>
              <w:jc w:val="center"/>
              <w:rPr>
                <w:rFonts w:cs="Traditional Arabic"/>
                <w:sz w:val="16"/>
                <w:szCs w:val="16"/>
                <w:rtl/>
              </w:rPr>
            </w:pPr>
            <w:r>
              <w:rPr>
                <w:rFonts w:cs="Traditional Arabic"/>
                <w:sz w:val="16"/>
                <w:szCs w:val="16"/>
              </w:rPr>
              <w:t>1</w:t>
            </w:r>
          </w:p>
        </w:tc>
      </w:tr>
      <w:tr w:rsidR="0034130F" w:rsidRPr="002B7D95" w14:paraId="13F3ABEE" w14:textId="77777777" w:rsidTr="0023578C">
        <w:tc>
          <w:tcPr>
            <w:tcW w:w="8402" w:type="dxa"/>
          </w:tcPr>
          <w:p w14:paraId="7AE05778" w14:textId="77777777" w:rsidR="0034130F" w:rsidRPr="002B7D95" w:rsidRDefault="0034130F" w:rsidP="00440766">
            <w:pPr>
              <w:pStyle w:val="Heading1"/>
              <w:bidi/>
              <w:spacing w:line="240" w:lineRule="auto"/>
              <w:outlineLvl w:val="0"/>
              <w:rPr>
                <w:rFonts w:cs="Traditional Arabic"/>
                <w:color w:val="000000" w:themeColor="text1"/>
                <w:sz w:val="20"/>
                <w:szCs w:val="20"/>
                <w:rtl/>
                <w:lang w:bidi="ar-SY"/>
              </w:rPr>
            </w:pPr>
            <w:r w:rsidRPr="002B7D95">
              <w:rPr>
                <w:rFonts w:cs="Traditional Arabic"/>
                <w:color w:val="000000" w:themeColor="text1"/>
                <w:sz w:val="20"/>
                <w:szCs w:val="20"/>
                <w:rtl/>
                <w:lang w:bidi="ar-SY"/>
              </w:rPr>
              <w:t>مشكلة وفكرة الدراسة</w:t>
            </w:r>
          </w:p>
        </w:tc>
        <w:tc>
          <w:tcPr>
            <w:tcW w:w="948" w:type="dxa"/>
          </w:tcPr>
          <w:p w14:paraId="0B88A376" w14:textId="4F86817E" w:rsidR="0034130F" w:rsidRPr="002B7D95" w:rsidRDefault="00C60A43" w:rsidP="00BF2CD6">
            <w:pPr>
              <w:bidi/>
              <w:spacing w:line="240" w:lineRule="auto"/>
              <w:jc w:val="center"/>
              <w:rPr>
                <w:rFonts w:cs="Traditional Arabic"/>
                <w:sz w:val="16"/>
                <w:szCs w:val="16"/>
                <w:rtl/>
              </w:rPr>
            </w:pPr>
            <w:r>
              <w:rPr>
                <w:rFonts w:cs="Traditional Arabic"/>
                <w:sz w:val="16"/>
                <w:szCs w:val="16"/>
              </w:rPr>
              <w:t>3</w:t>
            </w:r>
          </w:p>
        </w:tc>
      </w:tr>
      <w:tr w:rsidR="0034130F" w:rsidRPr="002B7D95" w14:paraId="3F31AC9B" w14:textId="77777777" w:rsidTr="00C60A43">
        <w:trPr>
          <w:trHeight w:val="272"/>
        </w:trPr>
        <w:tc>
          <w:tcPr>
            <w:tcW w:w="8402" w:type="dxa"/>
          </w:tcPr>
          <w:p w14:paraId="06177692" w14:textId="77777777" w:rsidR="0034130F" w:rsidRPr="002B7D95" w:rsidRDefault="0034130F" w:rsidP="00440766">
            <w:pPr>
              <w:pStyle w:val="Heading1"/>
              <w:bidi/>
              <w:spacing w:line="240" w:lineRule="auto"/>
              <w:outlineLvl w:val="0"/>
              <w:rPr>
                <w:rFonts w:cs="Traditional Arabic"/>
                <w:color w:val="000000" w:themeColor="text1"/>
                <w:sz w:val="20"/>
                <w:szCs w:val="20"/>
                <w:rtl/>
                <w:lang w:val="en-US"/>
              </w:rPr>
            </w:pPr>
            <w:r w:rsidRPr="002B7D95">
              <w:rPr>
                <w:rFonts w:cs="Traditional Arabic"/>
                <w:color w:val="000000" w:themeColor="text1"/>
                <w:sz w:val="20"/>
                <w:szCs w:val="20"/>
                <w:rtl/>
                <w:lang w:val="en-US"/>
              </w:rPr>
              <w:t>أهمية البحث</w:t>
            </w:r>
          </w:p>
        </w:tc>
        <w:tc>
          <w:tcPr>
            <w:tcW w:w="948" w:type="dxa"/>
          </w:tcPr>
          <w:p w14:paraId="4D2C7FDA" w14:textId="29878239" w:rsidR="0034130F" w:rsidRPr="002B7D95" w:rsidRDefault="00C60A43" w:rsidP="00BF2CD6">
            <w:pPr>
              <w:bidi/>
              <w:spacing w:line="240" w:lineRule="auto"/>
              <w:jc w:val="center"/>
              <w:rPr>
                <w:rFonts w:cs="Traditional Arabic"/>
                <w:sz w:val="16"/>
                <w:szCs w:val="16"/>
                <w:rtl/>
              </w:rPr>
            </w:pPr>
            <w:r>
              <w:rPr>
                <w:rFonts w:cs="Traditional Arabic"/>
                <w:sz w:val="16"/>
                <w:szCs w:val="16"/>
              </w:rPr>
              <w:t>4</w:t>
            </w:r>
          </w:p>
        </w:tc>
      </w:tr>
      <w:tr w:rsidR="0034130F" w:rsidRPr="002B7D95" w14:paraId="1206A84C" w14:textId="77777777" w:rsidTr="0023578C">
        <w:tc>
          <w:tcPr>
            <w:tcW w:w="8402" w:type="dxa"/>
          </w:tcPr>
          <w:p w14:paraId="6FB78B0D" w14:textId="1DBEE7E3" w:rsidR="0034130F" w:rsidRPr="002B7D95" w:rsidRDefault="00BF2CD6" w:rsidP="00440766">
            <w:pPr>
              <w:pStyle w:val="Heading2"/>
              <w:bidi/>
              <w:spacing w:line="240" w:lineRule="auto"/>
              <w:outlineLvl w:val="1"/>
              <w:rPr>
                <w:rFonts w:cs="Traditional Arabic"/>
                <w:color w:val="000000" w:themeColor="text1"/>
                <w:sz w:val="20"/>
                <w:szCs w:val="20"/>
                <w:rtl/>
              </w:rPr>
            </w:pPr>
            <w:r>
              <w:rPr>
                <w:rFonts w:cs="Traditional Arabic" w:hint="cs"/>
                <w:color w:val="000000" w:themeColor="text1"/>
                <w:sz w:val="20"/>
                <w:szCs w:val="20"/>
                <w:rtl/>
              </w:rPr>
              <w:t>أهداف البحث</w:t>
            </w:r>
          </w:p>
        </w:tc>
        <w:tc>
          <w:tcPr>
            <w:tcW w:w="948" w:type="dxa"/>
          </w:tcPr>
          <w:p w14:paraId="6F5E5C45" w14:textId="6972EBA3" w:rsidR="0034130F" w:rsidRPr="002B7D95" w:rsidRDefault="00B20511" w:rsidP="00BF2CD6">
            <w:pPr>
              <w:bidi/>
              <w:spacing w:line="240" w:lineRule="auto"/>
              <w:jc w:val="center"/>
              <w:rPr>
                <w:rFonts w:cs="Traditional Arabic"/>
                <w:sz w:val="16"/>
                <w:szCs w:val="16"/>
              </w:rPr>
            </w:pPr>
            <w:r>
              <w:rPr>
                <w:rFonts w:cs="Traditional Arabic"/>
                <w:sz w:val="16"/>
                <w:szCs w:val="16"/>
              </w:rPr>
              <w:t>5</w:t>
            </w:r>
          </w:p>
        </w:tc>
      </w:tr>
      <w:tr w:rsidR="0034130F" w:rsidRPr="002B7D95" w14:paraId="2E62FA3D" w14:textId="77777777" w:rsidTr="0023578C">
        <w:tc>
          <w:tcPr>
            <w:tcW w:w="8402" w:type="dxa"/>
          </w:tcPr>
          <w:p w14:paraId="78DCCAFE"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فروض الدراسة</w:t>
            </w:r>
          </w:p>
        </w:tc>
        <w:tc>
          <w:tcPr>
            <w:tcW w:w="948" w:type="dxa"/>
          </w:tcPr>
          <w:p w14:paraId="4964782C" w14:textId="786172CE" w:rsidR="0034130F" w:rsidRPr="002B7D95" w:rsidRDefault="00B20511" w:rsidP="00BF2CD6">
            <w:pPr>
              <w:bidi/>
              <w:spacing w:line="240" w:lineRule="auto"/>
              <w:jc w:val="center"/>
              <w:rPr>
                <w:rFonts w:cs="Traditional Arabic"/>
                <w:sz w:val="16"/>
                <w:szCs w:val="16"/>
                <w:rtl/>
              </w:rPr>
            </w:pPr>
            <w:r>
              <w:rPr>
                <w:rFonts w:cs="Traditional Arabic"/>
                <w:sz w:val="16"/>
                <w:szCs w:val="16"/>
              </w:rPr>
              <w:t>5</w:t>
            </w:r>
          </w:p>
        </w:tc>
      </w:tr>
      <w:tr w:rsidR="0034130F" w:rsidRPr="002B7D95" w14:paraId="6CB11A8B" w14:textId="77777777" w:rsidTr="0023578C">
        <w:tc>
          <w:tcPr>
            <w:tcW w:w="8402" w:type="dxa"/>
          </w:tcPr>
          <w:p w14:paraId="2626D03A"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متغيرات الدراسة</w:t>
            </w:r>
          </w:p>
        </w:tc>
        <w:tc>
          <w:tcPr>
            <w:tcW w:w="948" w:type="dxa"/>
          </w:tcPr>
          <w:p w14:paraId="3A0F0149" w14:textId="70FB14F8"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69402D98" w14:textId="77777777" w:rsidTr="0023578C">
        <w:tc>
          <w:tcPr>
            <w:tcW w:w="8402" w:type="dxa"/>
          </w:tcPr>
          <w:p w14:paraId="61543C35"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المتغير المستقل</w:t>
            </w:r>
          </w:p>
        </w:tc>
        <w:tc>
          <w:tcPr>
            <w:tcW w:w="948" w:type="dxa"/>
          </w:tcPr>
          <w:p w14:paraId="7796A4E0" w14:textId="59A9946A"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2837F0F8" w14:textId="77777777" w:rsidTr="0023578C">
        <w:tc>
          <w:tcPr>
            <w:tcW w:w="8402" w:type="dxa"/>
          </w:tcPr>
          <w:p w14:paraId="5E2202BF"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المتغير التابع</w:t>
            </w:r>
          </w:p>
        </w:tc>
        <w:tc>
          <w:tcPr>
            <w:tcW w:w="948" w:type="dxa"/>
          </w:tcPr>
          <w:p w14:paraId="59D0541E" w14:textId="5B4B7C12"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09FBCA0B" w14:textId="77777777" w:rsidTr="0023578C">
        <w:tc>
          <w:tcPr>
            <w:tcW w:w="8402" w:type="dxa"/>
          </w:tcPr>
          <w:p w14:paraId="05242D6B"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هيكل الدراسة</w:t>
            </w:r>
          </w:p>
        </w:tc>
        <w:tc>
          <w:tcPr>
            <w:tcW w:w="948" w:type="dxa"/>
          </w:tcPr>
          <w:p w14:paraId="57EF14BF" w14:textId="047C2EA3"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16B4D069" w14:textId="77777777" w:rsidTr="0023578C">
        <w:trPr>
          <w:trHeight w:val="533"/>
        </w:trPr>
        <w:tc>
          <w:tcPr>
            <w:tcW w:w="8402" w:type="dxa"/>
          </w:tcPr>
          <w:p w14:paraId="1B82B5A1"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 xml:space="preserve">الفصل </w:t>
            </w:r>
            <w:proofErr w:type="gramStart"/>
            <w:r w:rsidRPr="002B7D95">
              <w:rPr>
                <w:rFonts w:cs="Traditional Arabic"/>
                <w:color w:val="000000" w:themeColor="text1"/>
                <w:sz w:val="20"/>
                <w:szCs w:val="20"/>
                <w:rtl/>
              </w:rPr>
              <w:t>الثاني :الإطار</w:t>
            </w:r>
            <w:proofErr w:type="gramEnd"/>
            <w:r w:rsidRPr="002B7D95">
              <w:rPr>
                <w:rFonts w:cs="Traditional Arabic"/>
                <w:color w:val="000000" w:themeColor="text1"/>
                <w:sz w:val="20"/>
                <w:szCs w:val="20"/>
                <w:rtl/>
              </w:rPr>
              <w:t xml:space="preserve"> النظري</w:t>
            </w:r>
          </w:p>
        </w:tc>
        <w:tc>
          <w:tcPr>
            <w:tcW w:w="948" w:type="dxa"/>
          </w:tcPr>
          <w:p w14:paraId="007EACB8" w14:textId="74447835"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EDF3978" w14:textId="77777777" w:rsidTr="0023578C">
        <w:tc>
          <w:tcPr>
            <w:tcW w:w="8402" w:type="dxa"/>
          </w:tcPr>
          <w:p w14:paraId="31ABFD26"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المبحث الأول: الذكاء الاصطناعي</w:t>
            </w:r>
          </w:p>
        </w:tc>
        <w:tc>
          <w:tcPr>
            <w:tcW w:w="948" w:type="dxa"/>
          </w:tcPr>
          <w:p w14:paraId="2E1B7834" w14:textId="00D7E470"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AA9323C" w14:textId="77777777" w:rsidTr="0023578C">
        <w:tc>
          <w:tcPr>
            <w:tcW w:w="8402" w:type="dxa"/>
          </w:tcPr>
          <w:p w14:paraId="04AC993C"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الذكاء الاصطناعي</w:t>
            </w:r>
          </w:p>
        </w:tc>
        <w:tc>
          <w:tcPr>
            <w:tcW w:w="948" w:type="dxa"/>
          </w:tcPr>
          <w:p w14:paraId="6C7F4C90" w14:textId="4CF37A03"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E9656C5" w14:textId="77777777" w:rsidTr="0023578C">
        <w:tc>
          <w:tcPr>
            <w:tcW w:w="8402" w:type="dxa"/>
          </w:tcPr>
          <w:p w14:paraId="77F926CC"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ثانياً: أهمية الذكاء الاصطناعي</w:t>
            </w:r>
          </w:p>
        </w:tc>
        <w:tc>
          <w:tcPr>
            <w:tcW w:w="948" w:type="dxa"/>
          </w:tcPr>
          <w:p w14:paraId="2C525BBE" w14:textId="2333AEAD" w:rsidR="0034130F" w:rsidRPr="002B7D95" w:rsidRDefault="00B20511" w:rsidP="00BF2CD6">
            <w:pPr>
              <w:bidi/>
              <w:jc w:val="center"/>
              <w:rPr>
                <w:rFonts w:cs="Traditional Arabic"/>
                <w:sz w:val="16"/>
                <w:szCs w:val="16"/>
                <w:rtl/>
              </w:rPr>
            </w:pPr>
            <w:r>
              <w:rPr>
                <w:rFonts w:cs="Traditional Arabic"/>
                <w:sz w:val="16"/>
                <w:szCs w:val="16"/>
              </w:rPr>
              <w:t>9</w:t>
            </w:r>
          </w:p>
        </w:tc>
      </w:tr>
      <w:tr w:rsidR="0034130F" w:rsidRPr="002B7D95" w14:paraId="18A02EA7" w14:textId="77777777" w:rsidTr="0023578C">
        <w:tc>
          <w:tcPr>
            <w:tcW w:w="8402" w:type="dxa"/>
          </w:tcPr>
          <w:p w14:paraId="188BC01A" w14:textId="77777777" w:rsidR="0034130F" w:rsidRPr="002B7D95" w:rsidRDefault="0034130F" w:rsidP="00440766">
            <w:pPr>
              <w:bidi/>
              <w:spacing w:line="240" w:lineRule="auto"/>
              <w:rPr>
                <w:rFonts w:cs="Traditional Arabic"/>
                <w:color w:val="000000" w:themeColor="text1"/>
                <w:sz w:val="20"/>
                <w:szCs w:val="20"/>
              </w:rPr>
            </w:pPr>
            <w:r w:rsidRPr="002B7D95">
              <w:rPr>
                <w:rFonts w:cs="Traditional Arabic"/>
                <w:color w:val="000000" w:themeColor="text1"/>
                <w:sz w:val="20"/>
                <w:szCs w:val="20"/>
                <w:rtl/>
              </w:rPr>
              <w:t>ثالثاً: تحديات الذكاء الاصطناعي</w:t>
            </w:r>
          </w:p>
        </w:tc>
        <w:tc>
          <w:tcPr>
            <w:tcW w:w="948" w:type="dxa"/>
          </w:tcPr>
          <w:p w14:paraId="445554BA" w14:textId="550FB01A"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1</w:t>
            </w:r>
          </w:p>
        </w:tc>
      </w:tr>
      <w:tr w:rsidR="0034130F" w:rsidRPr="002B7D95" w14:paraId="0119BEB6" w14:textId="77777777" w:rsidTr="0023578C">
        <w:tc>
          <w:tcPr>
            <w:tcW w:w="8402" w:type="dxa"/>
          </w:tcPr>
          <w:p w14:paraId="542A704B"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رابعاً: العلاقة بين الذكاء الاصطناعي ورأس المال البشري</w:t>
            </w:r>
          </w:p>
        </w:tc>
        <w:tc>
          <w:tcPr>
            <w:tcW w:w="948" w:type="dxa"/>
          </w:tcPr>
          <w:p w14:paraId="7B22CCDA" w14:textId="1CCADE0B"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3</w:t>
            </w:r>
          </w:p>
        </w:tc>
      </w:tr>
      <w:tr w:rsidR="0034130F" w:rsidRPr="002B7D95" w14:paraId="1039EE6E" w14:textId="77777777" w:rsidTr="0023578C">
        <w:tc>
          <w:tcPr>
            <w:tcW w:w="8402" w:type="dxa"/>
          </w:tcPr>
          <w:p w14:paraId="53B5F4CD"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خامساً: نماذج الذكاء الاصطناعي في إدارة رأس المال البشري</w:t>
            </w:r>
          </w:p>
        </w:tc>
        <w:tc>
          <w:tcPr>
            <w:tcW w:w="948" w:type="dxa"/>
          </w:tcPr>
          <w:p w14:paraId="067D4E85" w14:textId="1817C453"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4</w:t>
            </w:r>
          </w:p>
        </w:tc>
      </w:tr>
      <w:tr w:rsidR="0034130F" w:rsidRPr="002B7D95" w14:paraId="14F38139" w14:textId="77777777" w:rsidTr="0023578C">
        <w:tc>
          <w:tcPr>
            <w:tcW w:w="8402" w:type="dxa"/>
          </w:tcPr>
          <w:p w14:paraId="197CA896"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المبحث الثاني: رأس المال البشري</w:t>
            </w:r>
          </w:p>
        </w:tc>
        <w:tc>
          <w:tcPr>
            <w:tcW w:w="948" w:type="dxa"/>
          </w:tcPr>
          <w:p w14:paraId="5E5C45ED" w14:textId="7A2AFEA0" w:rsidR="0034130F" w:rsidRPr="002B7D95" w:rsidRDefault="00B20511" w:rsidP="00BF2CD6">
            <w:pPr>
              <w:bidi/>
              <w:spacing w:line="240" w:lineRule="auto"/>
              <w:jc w:val="center"/>
              <w:rPr>
                <w:rFonts w:cs="Traditional Arabic"/>
                <w:sz w:val="16"/>
                <w:szCs w:val="16"/>
                <w:rtl/>
              </w:rPr>
            </w:pPr>
            <w:r>
              <w:rPr>
                <w:rFonts w:cs="Traditional Arabic"/>
                <w:sz w:val="16"/>
                <w:szCs w:val="16"/>
              </w:rPr>
              <w:t>17</w:t>
            </w:r>
          </w:p>
        </w:tc>
      </w:tr>
      <w:tr w:rsidR="0034130F" w:rsidRPr="002B7D95" w14:paraId="422657C3" w14:textId="77777777" w:rsidTr="0023578C">
        <w:tc>
          <w:tcPr>
            <w:tcW w:w="8402" w:type="dxa"/>
          </w:tcPr>
          <w:p w14:paraId="5CB11F4D"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رأس المال البشري</w:t>
            </w:r>
          </w:p>
        </w:tc>
        <w:tc>
          <w:tcPr>
            <w:tcW w:w="948" w:type="dxa"/>
          </w:tcPr>
          <w:p w14:paraId="120AC4A3" w14:textId="56AC7379" w:rsidR="0034130F" w:rsidRPr="002B7D95" w:rsidRDefault="00B20511" w:rsidP="00BF2CD6">
            <w:pPr>
              <w:bidi/>
              <w:spacing w:line="240" w:lineRule="auto"/>
              <w:jc w:val="center"/>
              <w:rPr>
                <w:rFonts w:cs="Traditional Arabic"/>
                <w:sz w:val="16"/>
                <w:szCs w:val="16"/>
                <w:rtl/>
              </w:rPr>
            </w:pPr>
            <w:r>
              <w:rPr>
                <w:rFonts w:cs="Traditional Arabic"/>
                <w:sz w:val="16"/>
                <w:szCs w:val="16"/>
              </w:rPr>
              <w:t>17</w:t>
            </w:r>
          </w:p>
        </w:tc>
      </w:tr>
      <w:tr w:rsidR="0034130F" w:rsidRPr="002B7D95" w14:paraId="3433035F" w14:textId="77777777" w:rsidTr="0023578C">
        <w:tc>
          <w:tcPr>
            <w:tcW w:w="8402" w:type="dxa"/>
          </w:tcPr>
          <w:p w14:paraId="5401B6AB"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ثانياً: أهمية رأس المال البشري</w:t>
            </w:r>
          </w:p>
        </w:tc>
        <w:tc>
          <w:tcPr>
            <w:tcW w:w="948" w:type="dxa"/>
          </w:tcPr>
          <w:p w14:paraId="60C9AE5D" w14:textId="294E589C" w:rsidR="0034130F" w:rsidRPr="002B7D95" w:rsidRDefault="00B20511" w:rsidP="00BF2CD6">
            <w:pPr>
              <w:bidi/>
              <w:spacing w:line="240" w:lineRule="auto"/>
              <w:jc w:val="center"/>
              <w:rPr>
                <w:rFonts w:cs="Traditional Arabic"/>
                <w:sz w:val="16"/>
                <w:szCs w:val="16"/>
                <w:rtl/>
              </w:rPr>
            </w:pPr>
            <w:r>
              <w:rPr>
                <w:rFonts w:cs="Traditional Arabic"/>
                <w:sz w:val="16"/>
                <w:szCs w:val="16"/>
              </w:rPr>
              <w:t>19</w:t>
            </w:r>
          </w:p>
        </w:tc>
      </w:tr>
      <w:tr w:rsidR="0034130F" w:rsidRPr="002B7D95" w14:paraId="08A8E3DE" w14:textId="77777777" w:rsidTr="0023578C">
        <w:tc>
          <w:tcPr>
            <w:tcW w:w="8402" w:type="dxa"/>
          </w:tcPr>
          <w:p w14:paraId="24152855"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ثالثاً: عناصر رأس المال البشري</w:t>
            </w:r>
          </w:p>
        </w:tc>
        <w:tc>
          <w:tcPr>
            <w:tcW w:w="948" w:type="dxa"/>
          </w:tcPr>
          <w:p w14:paraId="5AB91008" w14:textId="1355C595" w:rsidR="0034130F" w:rsidRPr="002B7D95" w:rsidRDefault="00B20511" w:rsidP="00BF2CD6">
            <w:pPr>
              <w:bidi/>
              <w:spacing w:line="240" w:lineRule="auto"/>
              <w:jc w:val="center"/>
              <w:rPr>
                <w:rFonts w:cs="Traditional Arabic"/>
                <w:sz w:val="16"/>
                <w:szCs w:val="16"/>
                <w:rtl/>
              </w:rPr>
            </w:pPr>
            <w:r>
              <w:rPr>
                <w:rFonts w:cs="Traditional Arabic"/>
                <w:sz w:val="16"/>
                <w:szCs w:val="16"/>
              </w:rPr>
              <w:t>20</w:t>
            </w:r>
          </w:p>
        </w:tc>
      </w:tr>
      <w:tr w:rsidR="0034130F" w:rsidRPr="002B7D95" w14:paraId="0CAD8699" w14:textId="77777777" w:rsidTr="0023578C">
        <w:tc>
          <w:tcPr>
            <w:tcW w:w="8402" w:type="dxa"/>
          </w:tcPr>
          <w:p w14:paraId="523A70C6"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المبحث الثالث: الدراسات المرجعية</w:t>
            </w:r>
          </w:p>
        </w:tc>
        <w:tc>
          <w:tcPr>
            <w:tcW w:w="948" w:type="dxa"/>
          </w:tcPr>
          <w:p w14:paraId="27052D74" w14:textId="252C09EE" w:rsidR="0034130F" w:rsidRPr="002B7D95" w:rsidRDefault="00BF2CD6" w:rsidP="00BF2CD6">
            <w:pPr>
              <w:bidi/>
              <w:spacing w:line="240" w:lineRule="auto"/>
              <w:jc w:val="center"/>
              <w:rPr>
                <w:rFonts w:cs="Traditional Arabic"/>
                <w:sz w:val="16"/>
                <w:szCs w:val="16"/>
                <w:rtl/>
              </w:rPr>
            </w:pPr>
            <w:r>
              <w:rPr>
                <w:rFonts w:cs="Traditional Arabic"/>
                <w:sz w:val="16"/>
                <w:szCs w:val="16"/>
              </w:rPr>
              <w:t>2</w:t>
            </w:r>
            <w:r w:rsidR="00B20511">
              <w:rPr>
                <w:rFonts w:cs="Traditional Arabic"/>
                <w:sz w:val="16"/>
                <w:szCs w:val="16"/>
              </w:rPr>
              <w:t>3</w:t>
            </w:r>
          </w:p>
        </w:tc>
      </w:tr>
      <w:tr w:rsidR="0034130F" w:rsidRPr="002B7D95" w14:paraId="479A15A5" w14:textId="77777777" w:rsidTr="0023578C">
        <w:tc>
          <w:tcPr>
            <w:tcW w:w="8402" w:type="dxa"/>
          </w:tcPr>
          <w:p w14:paraId="78114BAF"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التعليق على الدراسات السابقة</w:t>
            </w:r>
          </w:p>
        </w:tc>
        <w:tc>
          <w:tcPr>
            <w:tcW w:w="948" w:type="dxa"/>
          </w:tcPr>
          <w:p w14:paraId="4A9169F1" w14:textId="1820E54E" w:rsidR="0034130F" w:rsidRPr="002B7D95" w:rsidRDefault="00BF2CD6" w:rsidP="00BF2CD6">
            <w:pPr>
              <w:bidi/>
              <w:spacing w:line="240" w:lineRule="auto"/>
              <w:jc w:val="center"/>
              <w:rPr>
                <w:rFonts w:cs="Traditional Arabic"/>
                <w:sz w:val="16"/>
                <w:szCs w:val="16"/>
                <w:rtl/>
              </w:rPr>
            </w:pPr>
            <w:r>
              <w:rPr>
                <w:rFonts w:cs="Traditional Arabic"/>
                <w:sz w:val="16"/>
                <w:szCs w:val="16"/>
              </w:rPr>
              <w:t>3</w:t>
            </w:r>
            <w:r w:rsidR="00B20511">
              <w:rPr>
                <w:rFonts w:cs="Traditional Arabic"/>
                <w:sz w:val="16"/>
                <w:szCs w:val="16"/>
              </w:rPr>
              <w:t>5</w:t>
            </w:r>
          </w:p>
        </w:tc>
      </w:tr>
      <w:tr w:rsidR="0034130F" w:rsidRPr="002B7D95" w14:paraId="0FF5B762" w14:textId="77777777" w:rsidTr="0023578C">
        <w:tc>
          <w:tcPr>
            <w:tcW w:w="8402" w:type="dxa"/>
          </w:tcPr>
          <w:p w14:paraId="7D3D45A3" w14:textId="77777777" w:rsidR="0034130F" w:rsidRPr="002B7D95" w:rsidRDefault="0034130F" w:rsidP="00440766">
            <w:pPr>
              <w:bidi/>
              <w:spacing w:after="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الفصل الثالث :</w:t>
            </w:r>
            <w:r w:rsidRPr="002B7D95">
              <w:rPr>
                <w:rFonts w:cs="Traditional Arabic"/>
                <w:color w:val="000000" w:themeColor="text1"/>
                <w:sz w:val="20"/>
                <w:szCs w:val="20"/>
                <w:rtl/>
              </w:rPr>
              <w:t>منهجية الدراسة وإجراءاتها</w:t>
            </w:r>
          </w:p>
        </w:tc>
        <w:tc>
          <w:tcPr>
            <w:tcW w:w="948" w:type="dxa"/>
          </w:tcPr>
          <w:p w14:paraId="32A5713B" w14:textId="0B0074A9"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0EE5D051" w14:textId="77777777" w:rsidTr="0023578C">
        <w:tc>
          <w:tcPr>
            <w:tcW w:w="8402" w:type="dxa"/>
          </w:tcPr>
          <w:p w14:paraId="6088E0FF" w14:textId="77777777" w:rsidR="0034130F" w:rsidRPr="002B7D95" w:rsidRDefault="0034130F" w:rsidP="00440766">
            <w:pPr>
              <w:bidi/>
              <w:spacing w:after="0" w:line="240" w:lineRule="auto"/>
              <w:rPr>
                <w:rFonts w:cs="Traditional Arabic"/>
                <w:color w:val="000000" w:themeColor="text1"/>
                <w:sz w:val="20"/>
                <w:szCs w:val="20"/>
                <w:rtl/>
              </w:rPr>
            </w:pPr>
            <w:r w:rsidRPr="002B7D95">
              <w:rPr>
                <w:rFonts w:cs="Traditional Arabic"/>
                <w:color w:val="000000" w:themeColor="text1"/>
                <w:sz w:val="20"/>
                <w:szCs w:val="20"/>
                <w:rtl/>
              </w:rPr>
              <w:t>منهج الدِّراسَة</w:t>
            </w:r>
          </w:p>
        </w:tc>
        <w:tc>
          <w:tcPr>
            <w:tcW w:w="948" w:type="dxa"/>
          </w:tcPr>
          <w:p w14:paraId="7E2C91E4" w14:textId="2A1D9629"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4C546EDF" w14:textId="77777777" w:rsidTr="0023578C">
        <w:tc>
          <w:tcPr>
            <w:tcW w:w="8402" w:type="dxa"/>
          </w:tcPr>
          <w:p w14:paraId="217569E7"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مجتمع الدراسة</w:t>
            </w:r>
          </w:p>
        </w:tc>
        <w:tc>
          <w:tcPr>
            <w:tcW w:w="948" w:type="dxa"/>
          </w:tcPr>
          <w:p w14:paraId="306C786B" w14:textId="032FC3F0"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769A511D" w14:textId="77777777" w:rsidTr="0023578C">
        <w:tc>
          <w:tcPr>
            <w:tcW w:w="8402" w:type="dxa"/>
          </w:tcPr>
          <w:p w14:paraId="5E2E3E39"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lastRenderedPageBreak/>
              <w:t xml:space="preserve">عينة </w:t>
            </w:r>
            <w:r w:rsidRPr="002B7D95">
              <w:rPr>
                <w:rFonts w:cs="Traditional Arabic"/>
                <w:color w:val="000000" w:themeColor="text1"/>
                <w:sz w:val="20"/>
                <w:szCs w:val="20"/>
                <w:rtl/>
              </w:rPr>
              <w:t>الدراسة</w:t>
            </w:r>
          </w:p>
        </w:tc>
        <w:tc>
          <w:tcPr>
            <w:tcW w:w="948" w:type="dxa"/>
          </w:tcPr>
          <w:p w14:paraId="2F15E90D" w14:textId="23D7DA32"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15892B7D" w14:textId="77777777" w:rsidTr="0023578C">
        <w:tc>
          <w:tcPr>
            <w:tcW w:w="8402" w:type="dxa"/>
          </w:tcPr>
          <w:p w14:paraId="1926CAFC"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خصائص عينة الدِّراسَة</w:t>
            </w:r>
          </w:p>
        </w:tc>
        <w:tc>
          <w:tcPr>
            <w:tcW w:w="948" w:type="dxa"/>
          </w:tcPr>
          <w:p w14:paraId="0045EC5C" w14:textId="64E4D9FC" w:rsidR="0034130F" w:rsidRPr="002B7D95" w:rsidRDefault="00B20511" w:rsidP="00BF2CD6">
            <w:pPr>
              <w:bidi/>
              <w:spacing w:line="240" w:lineRule="auto"/>
              <w:jc w:val="center"/>
              <w:rPr>
                <w:rFonts w:cs="Traditional Arabic"/>
                <w:sz w:val="16"/>
                <w:szCs w:val="16"/>
                <w:rtl/>
              </w:rPr>
            </w:pPr>
            <w:r>
              <w:rPr>
                <w:rFonts w:cs="Traditional Arabic"/>
                <w:sz w:val="16"/>
                <w:szCs w:val="16"/>
              </w:rPr>
              <w:t>38</w:t>
            </w:r>
          </w:p>
        </w:tc>
      </w:tr>
      <w:tr w:rsidR="0034130F" w:rsidRPr="002B7D95" w14:paraId="57AC2304" w14:textId="77777777" w:rsidTr="0023578C">
        <w:tc>
          <w:tcPr>
            <w:tcW w:w="8402" w:type="dxa"/>
          </w:tcPr>
          <w:p w14:paraId="4A561861"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أداة الدِّراسَة</w:t>
            </w:r>
          </w:p>
        </w:tc>
        <w:tc>
          <w:tcPr>
            <w:tcW w:w="948" w:type="dxa"/>
          </w:tcPr>
          <w:p w14:paraId="63F20B66" w14:textId="1A1CDA2C" w:rsidR="0034130F" w:rsidRPr="002B7D95" w:rsidRDefault="00B20511" w:rsidP="00BF2CD6">
            <w:pPr>
              <w:bidi/>
              <w:spacing w:line="240" w:lineRule="auto"/>
              <w:jc w:val="center"/>
              <w:rPr>
                <w:rFonts w:cs="Traditional Arabic"/>
                <w:sz w:val="16"/>
                <w:szCs w:val="16"/>
                <w:rtl/>
              </w:rPr>
            </w:pPr>
            <w:r>
              <w:rPr>
                <w:rFonts w:cs="Traditional Arabic"/>
                <w:sz w:val="16"/>
                <w:szCs w:val="16"/>
              </w:rPr>
              <w:t>41</w:t>
            </w:r>
          </w:p>
        </w:tc>
      </w:tr>
      <w:tr w:rsidR="0034130F" w:rsidRPr="002B7D95" w14:paraId="643C801D" w14:textId="77777777" w:rsidTr="0023578C">
        <w:tc>
          <w:tcPr>
            <w:tcW w:w="8402" w:type="dxa"/>
          </w:tcPr>
          <w:p w14:paraId="01C83DE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بناء أداة الدِّراسَة</w:t>
            </w:r>
          </w:p>
        </w:tc>
        <w:tc>
          <w:tcPr>
            <w:tcW w:w="948" w:type="dxa"/>
          </w:tcPr>
          <w:p w14:paraId="79FC6F08" w14:textId="454E61D6" w:rsidR="0034130F" w:rsidRPr="002B7D95" w:rsidRDefault="00BF2CD6" w:rsidP="00BF2CD6">
            <w:pPr>
              <w:bidi/>
              <w:spacing w:line="240" w:lineRule="auto"/>
              <w:jc w:val="center"/>
              <w:rPr>
                <w:rFonts w:cs="Traditional Arabic"/>
                <w:sz w:val="16"/>
                <w:szCs w:val="16"/>
                <w:rtl/>
              </w:rPr>
            </w:pPr>
            <w:r>
              <w:rPr>
                <w:rFonts w:cs="Traditional Arabic"/>
                <w:sz w:val="16"/>
                <w:szCs w:val="16"/>
              </w:rPr>
              <w:t>4</w:t>
            </w:r>
            <w:r w:rsidR="00B20511">
              <w:rPr>
                <w:rFonts w:cs="Traditional Arabic"/>
                <w:sz w:val="16"/>
                <w:szCs w:val="16"/>
              </w:rPr>
              <w:t>1</w:t>
            </w:r>
          </w:p>
        </w:tc>
      </w:tr>
      <w:tr w:rsidR="0034130F" w:rsidRPr="002B7D95" w14:paraId="23CDA65D" w14:textId="77777777" w:rsidTr="0023578C">
        <w:tc>
          <w:tcPr>
            <w:tcW w:w="8402" w:type="dxa"/>
          </w:tcPr>
          <w:p w14:paraId="000BD332"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صدق أداة الدِّراسَة</w:t>
            </w:r>
          </w:p>
        </w:tc>
        <w:tc>
          <w:tcPr>
            <w:tcW w:w="948" w:type="dxa"/>
          </w:tcPr>
          <w:p w14:paraId="60B1E5E7" w14:textId="6C6DDF64" w:rsidR="0034130F" w:rsidRPr="002B7D95" w:rsidRDefault="00B20511" w:rsidP="00BF2CD6">
            <w:pPr>
              <w:bidi/>
              <w:spacing w:line="240" w:lineRule="auto"/>
              <w:jc w:val="center"/>
              <w:rPr>
                <w:rFonts w:cs="Traditional Arabic"/>
                <w:sz w:val="16"/>
                <w:szCs w:val="16"/>
                <w:rtl/>
              </w:rPr>
            </w:pPr>
            <w:r>
              <w:rPr>
                <w:rFonts w:cs="Traditional Arabic"/>
                <w:sz w:val="16"/>
                <w:szCs w:val="16"/>
              </w:rPr>
              <w:t>45</w:t>
            </w:r>
          </w:p>
        </w:tc>
      </w:tr>
      <w:tr w:rsidR="0034130F" w:rsidRPr="002B7D95" w14:paraId="61745900" w14:textId="77777777" w:rsidTr="0023578C">
        <w:tc>
          <w:tcPr>
            <w:tcW w:w="8402" w:type="dxa"/>
          </w:tcPr>
          <w:p w14:paraId="2373FDE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ثبات أداة الدِّراسَة</w:t>
            </w:r>
          </w:p>
        </w:tc>
        <w:tc>
          <w:tcPr>
            <w:tcW w:w="948" w:type="dxa"/>
          </w:tcPr>
          <w:p w14:paraId="33E13328" w14:textId="37F08A0B" w:rsidR="0034130F" w:rsidRPr="002B7D95" w:rsidRDefault="00B20511" w:rsidP="00BF2CD6">
            <w:pPr>
              <w:bidi/>
              <w:spacing w:line="240" w:lineRule="auto"/>
              <w:jc w:val="center"/>
              <w:rPr>
                <w:rFonts w:cs="Traditional Arabic"/>
                <w:sz w:val="16"/>
                <w:szCs w:val="16"/>
                <w:rtl/>
              </w:rPr>
            </w:pPr>
            <w:r>
              <w:rPr>
                <w:rFonts w:cs="Traditional Arabic"/>
                <w:sz w:val="16"/>
                <w:szCs w:val="16"/>
              </w:rPr>
              <w:t>48</w:t>
            </w:r>
          </w:p>
        </w:tc>
      </w:tr>
      <w:tr w:rsidR="0034130F" w:rsidRPr="002B7D95" w14:paraId="1EEBAF39" w14:textId="77777777" w:rsidTr="0023578C">
        <w:tc>
          <w:tcPr>
            <w:tcW w:w="8402" w:type="dxa"/>
          </w:tcPr>
          <w:p w14:paraId="47873C2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eastAsia="Times New Roman" w:cs="Traditional Arabic"/>
                <w:color w:val="000000" w:themeColor="text1"/>
                <w:sz w:val="20"/>
                <w:szCs w:val="20"/>
                <w:rtl/>
                <w:lang w:bidi="ar-EG"/>
              </w:rPr>
              <w:t>أساليب</w:t>
            </w:r>
            <w:r w:rsidRPr="002B7D95">
              <w:rPr>
                <w:rFonts w:eastAsia="Times New Roman" w:cs="Traditional Arabic"/>
                <w:color w:val="000000" w:themeColor="text1"/>
                <w:sz w:val="20"/>
                <w:szCs w:val="20"/>
                <w:lang w:bidi="ar-EG"/>
              </w:rPr>
              <w:t xml:space="preserve"> </w:t>
            </w:r>
            <w:r w:rsidRPr="002B7D95">
              <w:rPr>
                <w:rFonts w:eastAsia="Times New Roman" w:cs="Traditional Arabic"/>
                <w:color w:val="000000" w:themeColor="text1"/>
                <w:sz w:val="20"/>
                <w:szCs w:val="20"/>
                <w:rtl/>
                <w:lang w:bidi="ar-EG"/>
              </w:rPr>
              <w:t>تحليل البيانات</w:t>
            </w:r>
          </w:p>
        </w:tc>
        <w:tc>
          <w:tcPr>
            <w:tcW w:w="948" w:type="dxa"/>
          </w:tcPr>
          <w:p w14:paraId="2A1C68C2" w14:textId="2194D31B" w:rsidR="0034130F" w:rsidRPr="002B7D95" w:rsidRDefault="00B20511" w:rsidP="00BF2CD6">
            <w:pPr>
              <w:bidi/>
              <w:spacing w:line="240" w:lineRule="auto"/>
              <w:jc w:val="center"/>
              <w:rPr>
                <w:rFonts w:cs="Traditional Arabic"/>
                <w:sz w:val="16"/>
                <w:szCs w:val="16"/>
                <w:rtl/>
              </w:rPr>
            </w:pPr>
            <w:r>
              <w:rPr>
                <w:rFonts w:cs="Traditional Arabic"/>
                <w:sz w:val="16"/>
                <w:szCs w:val="16"/>
              </w:rPr>
              <w:t>49</w:t>
            </w:r>
          </w:p>
        </w:tc>
      </w:tr>
      <w:tr w:rsidR="0034130F" w:rsidRPr="002B7D95" w14:paraId="2024BB65" w14:textId="77777777" w:rsidTr="0023578C">
        <w:trPr>
          <w:trHeight w:val="205"/>
        </w:trPr>
        <w:tc>
          <w:tcPr>
            <w:tcW w:w="8402" w:type="dxa"/>
          </w:tcPr>
          <w:p w14:paraId="52ADE1E4" w14:textId="77777777" w:rsidR="0034130F" w:rsidRPr="002B7D95" w:rsidRDefault="0034130F" w:rsidP="00440766">
            <w:pPr>
              <w:bidi/>
              <w:spacing w:after="0" w:line="240" w:lineRule="auto"/>
              <w:rPr>
                <w:rFonts w:eastAsia="Times New Roman" w:cs="Traditional Arabic"/>
                <w:color w:val="000000" w:themeColor="text1"/>
                <w:sz w:val="20"/>
                <w:szCs w:val="20"/>
                <w:rtl/>
              </w:rPr>
            </w:pPr>
            <w:r w:rsidRPr="002B7D95">
              <w:rPr>
                <w:rFonts w:eastAsia="Times New Roman" w:cs="Traditional Arabic"/>
                <w:color w:val="000000" w:themeColor="text1"/>
                <w:sz w:val="20"/>
                <w:szCs w:val="20"/>
                <w:rtl/>
              </w:rPr>
              <w:t xml:space="preserve">الفصل </w:t>
            </w:r>
            <w:proofErr w:type="gramStart"/>
            <w:r w:rsidRPr="002B7D95">
              <w:rPr>
                <w:rFonts w:eastAsia="Times New Roman" w:cs="Traditional Arabic"/>
                <w:color w:val="000000" w:themeColor="text1"/>
                <w:sz w:val="20"/>
                <w:szCs w:val="20"/>
                <w:rtl/>
              </w:rPr>
              <w:t>الرابع :نتائج</w:t>
            </w:r>
            <w:proofErr w:type="gramEnd"/>
            <w:r w:rsidRPr="002B7D95">
              <w:rPr>
                <w:rFonts w:eastAsia="Times New Roman" w:cs="Traditional Arabic"/>
                <w:color w:val="000000" w:themeColor="text1"/>
                <w:sz w:val="20"/>
                <w:szCs w:val="20"/>
                <w:rtl/>
              </w:rPr>
              <w:t xml:space="preserve"> الدراسة وتفسيراتها</w:t>
            </w:r>
          </w:p>
        </w:tc>
        <w:tc>
          <w:tcPr>
            <w:tcW w:w="948" w:type="dxa"/>
          </w:tcPr>
          <w:p w14:paraId="73BFCCE7" w14:textId="0349FFCE" w:rsidR="0034130F" w:rsidRPr="002B7D95" w:rsidRDefault="00B20511" w:rsidP="00BF2CD6">
            <w:pPr>
              <w:bidi/>
              <w:spacing w:line="240" w:lineRule="auto"/>
              <w:jc w:val="center"/>
              <w:rPr>
                <w:rFonts w:cs="Traditional Arabic"/>
                <w:sz w:val="16"/>
                <w:szCs w:val="16"/>
                <w:rtl/>
              </w:rPr>
            </w:pPr>
            <w:r>
              <w:rPr>
                <w:rFonts w:cs="Traditional Arabic"/>
                <w:sz w:val="16"/>
                <w:szCs w:val="16"/>
              </w:rPr>
              <w:t>51</w:t>
            </w:r>
          </w:p>
        </w:tc>
      </w:tr>
      <w:tr w:rsidR="0034130F" w:rsidRPr="002B7D95" w14:paraId="3BEB69A7" w14:textId="77777777" w:rsidTr="0023578C">
        <w:tc>
          <w:tcPr>
            <w:tcW w:w="8402" w:type="dxa"/>
          </w:tcPr>
          <w:p w14:paraId="3C35E6BC" w14:textId="77777777" w:rsidR="0034130F" w:rsidRPr="002B7D95" w:rsidRDefault="0034130F" w:rsidP="00440766">
            <w:pPr>
              <w:bidi/>
              <w:spacing w:after="20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مناقشة نتائج الدراسة</w:t>
            </w:r>
          </w:p>
        </w:tc>
        <w:tc>
          <w:tcPr>
            <w:tcW w:w="948" w:type="dxa"/>
          </w:tcPr>
          <w:p w14:paraId="7AE19A5A" w14:textId="1AC61ED9" w:rsidR="0034130F" w:rsidRPr="002B7D95" w:rsidRDefault="00B20511" w:rsidP="00BF2CD6">
            <w:pPr>
              <w:bidi/>
              <w:spacing w:line="240" w:lineRule="auto"/>
              <w:jc w:val="center"/>
              <w:rPr>
                <w:rFonts w:cs="Traditional Arabic"/>
                <w:sz w:val="16"/>
                <w:szCs w:val="16"/>
                <w:rtl/>
              </w:rPr>
            </w:pPr>
            <w:r>
              <w:rPr>
                <w:rFonts w:cs="Traditional Arabic"/>
                <w:sz w:val="16"/>
                <w:szCs w:val="16"/>
              </w:rPr>
              <w:t>73</w:t>
            </w:r>
          </w:p>
        </w:tc>
      </w:tr>
      <w:tr w:rsidR="0034130F" w:rsidRPr="002B7D95" w14:paraId="276491CB" w14:textId="77777777" w:rsidTr="0023578C">
        <w:tc>
          <w:tcPr>
            <w:tcW w:w="8402" w:type="dxa"/>
          </w:tcPr>
          <w:p w14:paraId="5141085B" w14:textId="77777777" w:rsidR="0034130F" w:rsidRPr="002B7D95" w:rsidRDefault="0034130F" w:rsidP="00440766">
            <w:pPr>
              <w:bidi/>
              <w:spacing w:after="200" w:line="240" w:lineRule="auto"/>
              <w:rPr>
                <w:rFonts w:cs="Traditional Arabic"/>
                <w:color w:val="000000" w:themeColor="text1"/>
                <w:sz w:val="20"/>
                <w:szCs w:val="20"/>
                <w:rtl/>
              </w:rPr>
            </w:pPr>
            <w:r w:rsidRPr="002B7D95">
              <w:rPr>
                <w:rFonts w:cs="Traditional Arabic"/>
                <w:color w:val="000000" w:themeColor="text1"/>
                <w:sz w:val="20"/>
                <w:szCs w:val="20"/>
                <w:rtl/>
              </w:rPr>
              <w:t xml:space="preserve">الفصل </w:t>
            </w:r>
            <w:proofErr w:type="gramStart"/>
            <w:r w:rsidRPr="002B7D95">
              <w:rPr>
                <w:rFonts w:cs="Traditional Arabic"/>
                <w:color w:val="000000" w:themeColor="text1"/>
                <w:sz w:val="20"/>
                <w:szCs w:val="20"/>
                <w:rtl/>
              </w:rPr>
              <w:t>الخامس</w:t>
            </w:r>
            <w:r w:rsidRPr="002B7D95">
              <w:rPr>
                <w:rFonts w:cs="Traditional Arabic" w:hint="cs"/>
                <w:color w:val="000000" w:themeColor="text1"/>
                <w:sz w:val="20"/>
                <w:szCs w:val="20"/>
                <w:rtl/>
              </w:rPr>
              <w:t xml:space="preserve"> :</w:t>
            </w:r>
            <w:r w:rsidRPr="002B7D95">
              <w:rPr>
                <w:rFonts w:cs="Traditional Arabic"/>
                <w:color w:val="000000" w:themeColor="text1"/>
                <w:sz w:val="20"/>
                <w:szCs w:val="20"/>
                <w:rtl/>
              </w:rPr>
              <w:t>ملخص</w:t>
            </w:r>
            <w:proofErr w:type="gramEnd"/>
            <w:r w:rsidRPr="002B7D95">
              <w:rPr>
                <w:rFonts w:cs="Traditional Arabic"/>
                <w:color w:val="000000" w:themeColor="text1"/>
                <w:sz w:val="20"/>
                <w:szCs w:val="20"/>
                <w:rtl/>
              </w:rPr>
              <w:t xml:space="preserve"> نتائج الدراسة وتوصياتها</w:t>
            </w:r>
          </w:p>
        </w:tc>
        <w:tc>
          <w:tcPr>
            <w:tcW w:w="948" w:type="dxa"/>
          </w:tcPr>
          <w:p w14:paraId="46EA58FC" w14:textId="6BDF1692" w:rsidR="0034130F" w:rsidRPr="002B7D95" w:rsidRDefault="00B20511" w:rsidP="00BF2CD6">
            <w:pPr>
              <w:bidi/>
              <w:spacing w:line="240" w:lineRule="auto"/>
              <w:jc w:val="center"/>
              <w:rPr>
                <w:rFonts w:cs="Traditional Arabic"/>
                <w:sz w:val="16"/>
                <w:szCs w:val="16"/>
                <w:rtl/>
              </w:rPr>
            </w:pPr>
            <w:r>
              <w:rPr>
                <w:rFonts w:cs="Traditional Arabic"/>
                <w:sz w:val="16"/>
                <w:szCs w:val="16"/>
              </w:rPr>
              <w:t>82</w:t>
            </w:r>
          </w:p>
        </w:tc>
      </w:tr>
      <w:tr w:rsidR="00BF2CD6" w:rsidRPr="002B7D95" w14:paraId="3C17A50E" w14:textId="77777777" w:rsidTr="0023578C">
        <w:tc>
          <w:tcPr>
            <w:tcW w:w="8402" w:type="dxa"/>
          </w:tcPr>
          <w:p w14:paraId="41ACFECD" w14:textId="3BCC6AFD" w:rsidR="00BF2CD6" w:rsidRPr="002B7D95" w:rsidRDefault="00BF2CD6" w:rsidP="00440766">
            <w:pPr>
              <w:bidi/>
              <w:spacing w:after="200" w:line="240" w:lineRule="auto"/>
              <w:rPr>
                <w:rFonts w:cs="Traditional Arabic"/>
                <w:color w:val="000000" w:themeColor="text1"/>
                <w:sz w:val="20"/>
                <w:szCs w:val="20"/>
                <w:rtl/>
              </w:rPr>
            </w:pPr>
            <w:r>
              <w:rPr>
                <w:rFonts w:cs="Traditional Arabic" w:hint="cs"/>
                <w:color w:val="000000" w:themeColor="text1"/>
                <w:sz w:val="20"/>
                <w:szCs w:val="20"/>
                <w:rtl/>
              </w:rPr>
              <w:t>توصيات الدراسة</w:t>
            </w:r>
          </w:p>
        </w:tc>
        <w:tc>
          <w:tcPr>
            <w:tcW w:w="948" w:type="dxa"/>
          </w:tcPr>
          <w:p w14:paraId="24B7D94A" w14:textId="639307CC" w:rsidR="00BF2CD6" w:rsidRDefault="00BF2CD6" w:rsidP="00BF2CD6">
            <w:pPr>
              <w:bidi/>
              <w:spacing w:line="240" w:lineRule="auto"/>
              <w:jc w:val="center"/>
              <w:rPr>
                <w:rFonts w:cs="Traditional Arabic"/>
                <w:sz w:val="16"/>
                <w:szCs w:val="16"/>
              </w:rPr>
            </w:pPr>
            <w:r>
              <w:rPr>
                <w:rFonts w:cs="Traditional Arabic"/>
                <w:sz w:val="16"/>
                <w:szCs w:val="16"/>
              </w:rPr>
              <w:t>90</w:t>
            </w:r>
          </w:p>
        </w:tc>
      </w:tr>
      <w:tr w:rsidR="00B20511" w:rsidRPr="002B7D95" w14:paraId="3A5178EB" w14:textId="77777777" w:rsidTr="0023578C">
        <w:tc>
          <w:tcPr>
            <w:tcW w:w="8402" w:type="dxa"/>
          </w:tcPr>
          <w:p w14:paraId="75B54749" w14:textId="61B50EC6" w:rsidR="00B20511" w:rsidRPr="00144F80" w:rsidRDefault="00144F80" w:rsidP="00144F80">
            <w:pPr>
              <w:bidi/>
              <w:spacing w:after="200" w:line="360" w:lineRule="auto"/>
              <w:jc w:val="both"/>
              <w:rPr>
                <w:rFonts w:cs="Traditional Arabic"/>
                <w:rtl/>
                <w:lang w:bidi="ar-EG"/>
              </w:rPr>
            </w:pPr>
            <w:r w:rsidRPr="00144F80">
              <w:rPr>
                <w:rFonts w:cs="Traditional Arabic"/>
                <w:rtl/>
              </w:rPr>
              <w:t>إطار العمل الاستراتيجي للنتائج والنموذج النظري المقترح لإدارة رأس المال البشري بالذكاء الاصطناعي</w:t>
            </w:r>
          </w:p>
        </w:tc>
        <w:tc>
          <w:tcPr>
            <w:tcW w:w="948" w:type="dxa"/>
          </w:tcPr>
          <w:p w14:paraId="467CBC52" w14:textId="1AB0E3CB" w:rsidR="00B20511" w:rsidRDefault="00144F80" w:rsidP="00144F80">
            <w:pPr>
              <w:spacing w:line="240" w:lineRule="auto"/>
              <w:jc w:val="center"/>
              <w:rPr>
                <w:rFonts w:cs="Traditional Arabic"/>
                <w:sz w:val="16"/>
                <w:szCs w:val="16"/>
              </w:rPr>
            </w:pPr>
            <w:r>
              <w:rPr>
                <w:rFonts w:cs="Traditional Arabic"/>
                <w:sz w:val="16"/>
                <w:szCs w:val="16"/>
              </w:rPr>
              <w:t>87</w:t>
            </w:r>
          </w:p>
        </w:tc>
      </w:tr>
      <w:tr w:rsidR="00144F80" w:rsidRPr="002B7D95" w14:paraId="60C06517" w14:textId="77777777" w:rsidTr="0023578C">
        <w:tc>
          <w:tcPr>
            <w:tcW w:w="8402" w:type="dxa"/>
          </w:tcPr>
          <w:p w14:paraId="1D19DB8F" w14:textId="4D0ABD9D" w:rsidR="00144F80" w:rsidRPr="00144F80" w:rsidRDefault="00144F80" w:rsidP="00144F80">
            <w:pPr>
              <w:bidi/>
              <w:spacing w:after="200" w:line="360" w:lineRule="auto"/>
              <w:jc w:val="both"/>
              <w:rPr>
                <w:rFonts w:cs="Traditional Arabic"/>
                <w:b/>
                <w:bCs/>
                <w:sz w:val="20"/>
                <w:szCs w:val="20"/>
                <w:rtl/>
              </w:rPr>
            </w:pPr>
            <w:r w:rsidRPr="00144F80">
              <w:rPr>
                <w:rFonts w:cs="Traditional Arabic" w:hint="cs"/>
                <w:sz w:val="20"/>
                <w:szCs w:val="20"/>
                <w:rtl/>
              </w:rPr>
              <w:t>ا</w:t>
            </w:r>
            <w:r w:rsidRPr="00144F80">
              <w:rPr>
                <w:rFonts w:cs="Traditional Arabic"/>
                <w:sz w:val="20"/>
                <w:szCs w:val="20"/>
                <w:rtl/>
              </w:rPr>
              <w:t>لنموذج النظري التكاملي المقترح لإدارة رأس المال البشري بالذكاء الاصطناعي في ظل التحديات</w:t>
            </w:r>
          </w:p>
        </w:tc>
        <w:tc>
          <w:tcPr>
            <w:tcW w:w="948" w:type="dxa"/>
          </w:tcPr>
          <w:p w14:paraId="0408CD80" w14:textId="6D8DE0B0" w:rsidR="00144F80" w:rsidRDefault="00144F80" w:rsidP="00144F80">
            <w:pPr>
              <w:spacing w:line="240" w:lineRule="auto"/>
              <w:jc w:val="center"/>
              <w:rPr>
                <w:rFonts w:cs="Traditional Arabic"/>
                <w:sz w:val="16"/>
                <w:szCs w:val="16"/>
              </w:rPr>
            </w:pPr>
            <w:r>
              <w:rPr>
                <w:rFonts w:cs="Traditional Arabic"/>
                <w:sz w:val="16"/>
                <w:szCs w:val="16"/>
              </w:rPr>
              <w:t>89</w:t>
            </w:r>
          </w:p>
        </w:tc>
      </w:tr>
      <w:tr w:rsidR="00144F80" w:rsidRPr="002B7D95" w14:paraId="791B2761" w14:textId="77777777" w:rsidTr="0023578C">
        <w:tc>
          <w:tcPr>
            <w:tcW w:w="8402" w:type="dxa"/>
          </w:tcPr>
          <w:p w14:paraId="7C4B1877" w14:textId="0FFE97BF" w:rsidR="00144F80" w:rsidRPr="00144F80" w:rsidRDefault="00144F80" w:rsidP="00144F80">
            <w:pPr>
              <w:bidi/>
              <w:spacing w:after="200" w:line="360" w:lineRule="auto"/>
              <w:jc w:val="both"/>
              <w:rPr>
                <w:rFonts w:cs="Traditional Arabic"/>
                <w:sz w:val="20"/>
                <w:szCs w:val="20"/>
                <w:rtl/>
              </w:rPr>
            </w:pPr>
            <w:r w:rsidRPr="00144F80">
              <w:rPr>
                <w:rFonts w:cs="Traditional Arabic"/>
                <w:sz w:val="20"/>
                <w:szCs w:val="20"/>
                <w:rtl/>
              </w:rPr>
              <w:t xml:space="preserve"> هيكل النموذج ومكوناته</w:t>
            </w:r>
          </w:p>
        </w:tc>
        <w:tc>
          <w:tcPr>
            <w:tcW w:w="948" w:type="dxa"/>
          </w:tcPr>
          <w:p w14:paraId="67F690BA" w14:textId="2E828F02" w:rsidR="00144F80" w:rsidRDefault="00144F80" w:rsidP="00144F80">
            <w:pPr>
              <w:spacing w:line="240" w:lineRule="auto"/>
              <w:jc w:val="center"/>
              <w:rPr>
                <w:rFonts w:cs="Traditional Arabic"/>
                <w:sz w:val="16"/>
                <w:szCs w:val="16"/>
              </w:rPr>
            </w:pPr>
            <w:r>
              <w:rPr>
                <w:rFonts w:cs="Traditional Arabic"/>
                <w:sz w:val="16"/>
                <w:szCs w:val="16"/>
              </w:rPr>
              <w:t>90</w:t>
            </w:r>
          </w:p>
        </w:tc>
      </w:tr>
      <w:tr w:rsidR="0034130F" w:rsidRPr="002B7D95" w14:paraId="562374CD" w14:textId="77777777" w:rsidTr="0023578C">
        <w:tc>
          <w:tcPr>
            <w:tcW w:w="8402" w:type="dxa"/>
          </w:tcPr>
          <w:p w14:paraId="5839CED8" w14:textId="77777777" w:rsidR="0034130F" w:rsidRPr="002B7D95" w:rsidRDefault="0034130F" w:rsidP="00440766">
            <w:pPr>
              <w:bidi/>
              <w:spacing w:after="200" w:line="240" w:lineRule="auto"/>
              <w:rPr>
                <w:rFonts w:cs="Traditional Arabic"/>
                <w:color w:val="000000" w:themeColor="text1"/>
                <w:sz w:val="20"/>
                <w:szCs w:val="20"/>
                <w:rtl/>
              </w:rPr>
            </w:pPr>
            <w:r w:rsidRPr="002B7D95">
              <w:rPr>
                <w:rFonts w:cs="Traditional Arabic" w:hint="cs"/>
                <w:color w:val="000000" w:themeColor="text1"/>
                <w:sz w:val="20"/>
                <w:szCs w:val="20"/>
                <w:rtl/>
              </w:rPr>
              <w:t>المراجع</w:t>
            </w:r>
          </w:p>
        </w:tc>
        <w:tc>
          <w:tcPr>
            <w:tcW w:w="948" w:type="dxa"/>
          </w:tcPr>
          <w:p w14:paraId="3CC113DA" w14:textId="716C53F4" w:rsidR="0034130F" w:rsidRPr="002B7D95" w:rsidRDefault="00BF2CD6" w:rsidP="00BF2CD6">
            <w:pPr>
              <w:bidi/>
              <w:spacing w:line="240" w:lineRule="auto"/>
              <w:jc w:val="center"/>
              <w:rPr>
                <w:rFonts w:cs="Traditional Arabic"/>
                <w:sz w:val="16"/>
                <w:szCs w:val="16"/>
                <w:rtl/>
              </w:rPr>
            </w:pPr>
            <w:r>
              <w:rPr>
                <w:rFonts w:cs="Traditional Arabic"/>
                <w:sz w:val="16"/>
                <w:szCs w:val="16"/>
              </w:rPr>
              <w:t>95</w:t>
            </w:r>
          </w:p>
        </w:tc>
      </w:tr>
      <w:tr w:rsidR="003C7D7B" w:rsidRPr="002B7D95" w14:paraId="5CD4A5B9" w14:textId="77777777" w:rsidTr="0023578C">
        <w:tc>
          <w:tcPr>
            <w:tcW w:w="8402" w:type="dxa"/>
          </w:tcPr>
          <w:p w14:paraId="68518E6D" w14:textId="5E1A8183" w:rsidR="003C7D7B" w:rsidRPr="003C7D7B" w:rsidRDefault="003C7D7B" w:rsidP="003C7D7B">
            <w:pPr>
              <w:jc w:val="right"/>
              <w:rPr>
                <w:rFonts w:asciiTheme="majorBidi" w:hAnsiTheme="majorBidi" w:cstheme="majorBidi"/>
                <w:sz w:val="20"/>
                <w:szCs w:val="20"/>
                <w:rtl/>
              </w:rPr>
            </w:pPr>
            <w:r w:rsidRPr="003C7D7B">
              <w:rPr>
                <w:rFonts w:asciiTheme="majorBidi" w:hAnsiTheme="majorBidi" w:cstheme="majorBidi"/>
                <w:sz w:val="20"/>
                <w:szCs w:val="20"/>
              </w:rPr>
              <w:t xml:space="preserve">Abbreviation List </w:t>
            </w:r>
          </w:p>
        </w:tc>
        <w:tc>
          <w:tcPr>
            <w:tcW w:w="948" w:type="dxa"/>
          </w:tcPr>
          <w:p w14:paraId="1BD1DB3E" w14:textId="166700E7" w:rsidR="003C7D7B" w:rsidRDefault="003C7D7B" w:rsidP="00BF2CD6">
            <w:pPr>
              <w:bidi/>
              <w:spacing w:line="240" w:lineRule="auto"/>
              <w:jc w:val="center"/>
              <w:rPr>
                <w:rFonts w:cs="Traditional Arabic"/>
                <w:sz w:val="16"/>
                <w:szCs w:val="16"/>
              </w:rPr>
            </w:pPr>
            <w:r>
              <w:rPr>
                <w:rFonts w:cs="Traditional Arabic"/>
                <w:sz w:val="16"/>
                <w:szCs w:val="16"/>
              </w:rPr>
              <w:t>101</w:t>
            </w:r>
          </w:p>
        </w:tc>
      </w:tr>
      <w:tr w:rsidR="003C7D7B" w:rsidRPr="002B7D95" w14:paraId="0F867CE0" w14:textId="77777777" w:rsidTr="0023578C">
        <w:tc>
          <w:tcPr>
            <w:tcW w:w="8402" w:type="dxa"/>
          </w:tcPr>
          <w:p w14:paraId="2BDB5F84" w14:textId="6EEFEF4B" w:rsidR="003C7D7B" w:rsidRPr="003C7D7B" w:rsidRDefault="003C7D7B" w:rsidP="003C7D7B">
            <w:pPr>
              <w:bidi/>
              <w:spacing w:line="360" w:lineRule="auto"/>
              <w:ind w:right="720"/>
              <w:rPr>
                <w:rFonts w:cs="Traditional Arabic"/>
                <w:sz w:val="20"/>
                <w:szCs w:val="20"/>
                <w:rtl/>
                <w:lang w:bidi="ar-EG"/>
              </w:rPr>
            </w:pPr>
            <w:r w:rsidRPr="003C7D7B">
              <w:rPr>
                <w:rFonts w:cs="Traditional Arabic"/>
                <w:sz w:val="20"/>
                <w:szCs w:val="20"/>
                <w:rtl/>
                <w:lang w:bidi="ar-EG"/>
              </w:rPr>
              <w:t>الاستبانة في صورتها النهائية</w:t>
            </w:r>
          </w:p>
        </w:tc>
        <w:tc>
          <w:tcPr>
            <w:tcW w:w="948" w:type="dxa"/>
          </w:tcPr>
          <w:p w14:paraId="19EC0B9E" w14:textId="3EC717A6" w:rsidR="003C7D7B" w:rsidRDefault="003C7D7B" w:rsidP="00BF2CD6">
            <w:pPr>
              <w:bidi/>
              <w:spacing w:line="240" w:lineRule="auto"/>
              <w:jc w:val="center"/>
              <w:rPr>
                <w:rFonts w:cs="Traditional Arabic"/>
                <w:sz w:val="16"/>
                <w:szCs w:val="16"/>
              </w:rPr>
            </w:pPr>
            <w:r>
              <w:rPr>
                <w:rFonts w:cs="Traditional Arabic"/>
                <w:sz w:val="16"/>
                <w:szCs w:val="16"/>
              </w:rPr>
              <w:t>102</w:t>
            </w:r>
          </w:p>
        </w:tc>
      </w:tr>
    </w:tbl>
    <w:p w14:paraId="2944B7D0" w14:textId="77777777" w:rsidR="0034130F" w:rsidRPr="002B7D95" w:rsidRDefault="0034130F" w:rsidP="0034130F">
      <w:pPr>
        <w:bidi/>
        <w:rPr>
          <w:rFonts w:cs="Traditional Arabic"/>
          <w:rtl/>
        </w:rPr>
      </w:pPr>
    </w:p>
    <w:p w14:paraId="4C4C6A26" w14:textId="77777777" w:rsidR="0034130F" w:rsidRPr="002B7D95" w:rsidRDefault="0034130F" w:rsidP="0034130F">
      <w:pPr>
        <w:bidi/>
        <w:rPr>
          <w:rFonts w:cs="Traditional Arabic"/>
          <w:rtl/>
        </w:rPr>
      </w:pPr>
    </w:p>
    <w:p w14:paraId="2A910780" w14:textId="77777777" w:rsidR="0034130F" w:rsidRPr="002B7D95" w:rsidRDefault="0034130F" w:rsidP="0034130F">
      <w:pPr>
        <w:bidi/>
        <w:rPr>
          <w:rFonts w:cs="Traditional Arabic"/>
          <w:rtl/>
        </w:rPr>
      </w:pPr>
    </w:p>
    <w:p w14:paraId="18D98F38" w14:textId="77777777" w:rsidR="0034130F" w:rsidRPr="002B7D95" w:rsidRDefault="0034130F" w:rsidP="0034130F">
      <w:pPr>
        <w:bidi/>
        <w:rPr>
          <w:rFonts w:cs="Traditional Arabic"/>
          <w:rtl/>
        </w:rPr>
      </w:pPr>
    </w:p>
    <w:p w14:paraId="6D582963" w14:textId="77777777" w:rsidR="0034130F" w:rsidRPr="002B7D95" w:rsidRDefault="0034130F" w:rsidP="0034130F">
      <w:pPr>
        <w:bidi/>
        <w:rPr>
          <w:rFonts w:cs="Traditional Arabic"/>
          <w:rtl/>
        </w:rPr>
      </w:pPr>
    </w:p>
    <w:p w14:paraId="6A38B732" w14:textId="77777777" w:rsidR="0034130F" w:rsidRPr="002B7D95" w:rsidRDefault="0034130F" w:rsidP="0034130F">
      <w:pPr>
        <w:bidi/>
        <w:rPr>
          <w:rFonts w:cs="Traditional Arabic"/>
          <w:rtl/>
        </w:rPr>
      </w:pPr>
    </w:p>
    <w:p w14:paraId="1CD8D94D" w14:textId="77777777" w:rsidR="0034130F" w:rsidRPr="002B7D95" w:rsidRDefault="0034130F" w:rsidP="0034130F">
      <w:pPr>
        <w:bidi/>
        <w:rPr>
          <w:rFonts w:cs="Traditional Arabic"/>
          <w:rtl/>
        </w:rPr>
      </w:pPr>
    </w:p>
    <w:p w14:paraId="712BD21E" w14:textId="77777777" w:rsidR="00B20511" w:rsidRPr="002B7D95" w:rsidRDefault="00B20511" w:rsidP="00B20511">
      <w:pPr>
        <w:bidi/>
        <w:rPr>
          <w:rFonts w:cs="Traditional Arabic"/>
          <w:rtl/>
        </w:rPr>
      </w:pPr>
    </w:p>
    <w:p w14:paraId="38A7B299" w14:textId="77777777" w:rsidR="0034130F" w:rsidRPr="002B7D95" w:rsidRDefault="0034130F" w:rsidP="0034130F">
      <w:pPr>
        <w:bidi/>
        <w:jc w:val="center"/>
        <w:rPr>
          <w:rFonts w:cs="Traditional Arabic"/>
          <w:b/>
          <w:bCs/>
          <w:rtl/>
        </w:rPr>
      </w:pPr>
      <w:r w:rsidRPr="002B7D95">
        <w:rPr>
          <w:rFonts w:cs="Traditional Arabic" w:hint="cs"/>
          <w:b/>
          <w:bCs/>
          <w:rtl/>
        </w:rPr>
        <w:lastRenderedPageBreak/>
        <w:t>قائمة الجداول</w:t>
      </w:r>
    </w:p>
    <w:tbl>
      <w:tblPr>
        <w:tblStyle w:val="TableGrid"/>
        <w:bidiVisual/>
        <w:tblW w:w="0" w:type="auto"/>
        <w:tblLook w:val="04A0" w:firstRow="1" w:lastRow="0" w:firstColumn="1" w:lastColumn="0" w:noHBand="0" w:noVBand="1"/>
      </w:tblPr>
      <w:tblGrid>
        <w:gridCol w:w="8382"/>
        <w:gridCol w:w="968"/>
      </w:tblGrid>
      <w:tr w:rsidR="0034130F" w:rsidRPr="002B7D95" w14:paraId="4C8BB4AE" w14:textId="77777777" w:rsidTr="0023578C">
        <w:tc>
          <w:tcPr>
            <w:tcW w:w="8382" w:type="dxa"/>
          </w:tcPr>
          <w:p w14:paraId="5C2E8B43" w14:textId="2712A99A"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(1) توزيع أفراد الدِّراسَة وفق متغير الجنس</w:t>
            </w:r>
          </w:p>
        </w:tc>
        <w:tc>
          <w:tcPr>
            <w:tcW w:w="968" w:type="dxa"/>
          </w:tcPr>
          <w:p w14:paraId="00A1717F" w14:textId="2C94C301" w:rsidR="0034130F" w:rsidRPr="002B7D95" w:rsidRDefault="00B20511" w:rsidP="007D297D">
            <w:pPr>
              <w:bidi/>
              <w:spacing w:line="240" w:lineRule="auto"/>
              <w:jc w:val="center"/>
              <w:rPr>
                <w:rFonts w:cs="Traditional Arabic"/>
                <w:sz w:val="20"/>
                <w:szCs w:val="20"/>
              </w:rPr>
            </w:pPr>
            <w:r>
              <w:rPr>
                <w:rFonts w:cs="Traditional Arabic"/>
                <w:sz w:val="20"/>
                <w:szCs w:val="20"/>
              </w:rPr>
              <w:t>38</w:t>
            </w:r>
          </w:p>
        </w:tc>
      </w:tr>
      <w:tr w:rsidR="0034130F" w:rsidRPr="002B7D95" w14:paraId="7B3FC2FD" w14:textId="77777777" w:rsidTr="0023578C">
        <w:tc>
          <w:tcPr>
            <w:tcW w:w="8382" w:type="dxa"/>
          </w:tcPr>
          <w:p w14:paraId="4BA9FDB1" w14:textId="76DD6904"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 xml:space="preserve">جدول رقم (2) توزيع أفراد الدِّراسَة وفق متغير الجنسية </w:t>
            </w:r>
          </w:p>
        </w:tc>
        <w:tc>
          <w:tcPr>
            <w:tcW w:w="968" w:type="dxa"/>
          </w:tcPr>
          <w:p w14:paraId="537644F1" w14:textId="31B745E1" w:rsidR="0034130F" w:rsidRPr="002B7D95" w:rsidRDefault="00B20511" w:rsidP="007D297D">
            <w:pPr>
              <w:bidi/>
              <w:spacing w:line="240" w:lineRule="auto"/>
              <w:jc w:val="center"/>
              <w:rPr>
                <w:rFonts w:cs="Traditional Arabic"/>
                <w:sz w:val="20"/>
                <w:szCs w:val="20"/>
                <w:rtl/>
              </w:rPr>
            </w:pPr>
            <w:r>
              <w:rPr>
                <w:rFonts w:cs="Traditional Arabic"/>
                <w:sz w:val="20"/>
                <w:szCs w:val="20"/>
              </w:rPr>
              <w:t>39</w:t>
            </w:r>
          </w:p>
        </w:tc>
      </w:tr>
      <w:tr w:rsidR="0034130F" w:rsidRPr="002B7D95" w14:paraId="71F3E276" w14:textId="77777777" w:rsidTr="0023578C">
        <w:tc>
          <w:tcPr>
            <w:tcW w:w="8382" w:type="dxa"/>
          </w:tcPr>
          <w:p w14:paraId="209B3E07" w14:textId="0B73DC77"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(3) توزيع أفراد الدِّراسَة وفق متغير الفئة العمرية</w:t>
            </w:r>
          </w:p>
        </w:tc>
        <w:tc>
          <w:tcPr>
            <w:tcW w:w="968" w:type="dxa"/>
          </w:tcPr>
          <w:p w14:paraId="7EA7444B" w14:textId="2C0983F5" w:rsidR="0034130F" w:rsidRPr="002B7D95" w:rsidRDefault="00B20511" w:rsidP="007D297D">
            <w:pPr>
              <w:bidi/>
              <w:spacing w:line="240" w:lineRule="auto"/>
              <w:jc w:val="center"/>
              <w:rPr>
                <w:rFonts w:cs="Traditional Arabic"/>
                <w:sz w:val="20"/>
                <w:szCs w:val="20"/>
                <w:rtl/>
              </w:rPr>
            </w:pPr>
            <w:r>
              <w:rPr>
                <w:rFonts w:cs="Traditional Arabic"/>
                <w:sz w:val="20"/>
                <w:szCs w:val="20"/>
              </w:rPr>
              <w:t>39</w:t>
            </w:r>
          </w:p>
        </w:tc>
      </w:tr>
      <w:tr w:rsidR="0034130F" w:rsidRPr="002B7D95" w14:paraId="426C2AE1" w14:textId="77777777" w:rsidTr="0023578C">
        <w:tc>
          <w:tcPr>
            <w:tcW w:w="8382" w:type="dxa"/>
          </w:tcPr>
          <w:p w14:paraId="246C2CFB" w14:textId="65E4894B"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(4) توزيع أفراد الدِّراسَة وفق متغير الدرجة الوظيفية</w:t>
            </w:r>
          </w:p>
        </w:tc>
        <w:tc>
          <w:tcPr>
            <w:tcW w:w="968" w:type="dxa"/>
          </w:tcPr>
          <w:p w14:paraId="65066C0D" w14:textId="2581C8DE" w:rsidR="0034130F" w:rsidRPr="002B7D95" w:rsidRDefault="00B20511" w:rsidP="007D297D">
            <w:pPr>
              <w:bidi/>
              <w:spacing w:line="240" w:lineRule="auto"/>
              <w:jc w:val="center"/>
              <w:rPr>
                <w:rFonts w:cs="Traditional Arabic"/>
                <w:sz w:val="20"/>
                <w:szCs w:val="20"/>
                <w:rtl/>
              </w:rPr>
            </w:pPr>
            <w:r>
              <w:rPr>
                <w:rFonts w:cs="Traditional Arabic"/>
                <w:sz w:val="20"/>
                <w:szCs w:val="20"/>
              </w:rPr>
              <w:t>40</w:t>
            </w:r>
          </w:p>
        </w:tc>
      </w:tr>
      <w:tr w:rsidR="0034130F" w:rsidRPr="002B7D95" w14:paraId="3E316348" w14:textId="77777777" w:rsidTr="0023578C">
        <w:tc>
          <w:tcPr>
            <w:tcW w:w="8382" w:type="dxa"/>
          </w:tcPr>
          <w:p w14:paraId="4AB5D2C1"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(5) صدق البناء الداخلي بين كل فقرة من فقرات المحور الأول والدرجة الكلية للمحور</w:t>
            </w:r>
          </w:p>
        </w:tc>
        <w:tc>
          <w:tcPr>
            <w:tcW w:w="968" w:type="dxa"/>
          </w:tcPr>
          <w:p w14:paraId="3C6307DC" w14:textId="4C4F8A12" w:rsidR="0034130F" w:rsidRPr="002B7D95" w:rsidRDefault="00B20511" w:rsidP="007D297D">
            <w:pPr>
              <w:bidi/>
              <w:spacing w:line="240" w:lineRule="auto"/>
              <w:jc w:val="center"/>
              <w:rPr>
                <w:rFonts w:cs="Traditional Arabic"/>
                <w:sz w:val="20"/>
                <w:szCs w:val="20"/>
                <w:rtl/>
              </w:rPr>
            </w:pPr>
            <w:r>
              <w:rPr>
                <w:rFonts w:cs="Traditional Arabic"/>
                <w:sz w:val="20"/>
                <w:szCs w:val="20"/>
              </w:rPr>
              <w:t>45</w:t>
            </w:r>
          </w:p>
        </w:tc>
      </w:tr>
      <w:tr w:rsidR="0034130F" w:rsidRPr="002B7D95" w14:paraId="457CB000" w14:textId="77777777" w:rsidTr="0023578C">
        <w:tc>
          <w:tcPr>
            <w:tcW w:w="8382" w:type="dxa"/>
          </w:tcPr>
          <w:p w14:paraId="1A7D5578" w14:textId="4C83586F"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(6) صدق الاتساق بين كل فقرة من فقرات المحور الثاني والدرجة الكلية للمحور </w:t>
            </w:r>
          </w:p>
        </w:tc>
        <w:tc>
          <w:tcPr>
            <w:tcW w:w="968" w:type="dxa"/>
          </w:tcPr>
          <w:p w14:paraId="5544A50C" w14:textId="0A964ABD" w:rsidR="0034130F" w:rsidRPr="002B7D95" w:rsidRDefault="00B20511" w:rsidP="007D297D">
            <w:pPr>
              <w:bidi/>
              <w:spacing w:line="240" w:lineRule="auto"/>
              <w:jc w:val="center"/>
              <w:rPr>
                <w:rFonts w:cs="Traditional Arabic"/>
                <w:sz w:val="20"/>
                <w:szCs w:val="20"/>
                <w:rtl/>
              </w:rPr>
            </w:pPr>
            <w:r>
              <w:rPr>
                <w:rFonts w:cs="Traditional Arabic"/>
                <w:sz w:val="20"/>
                <w:szCs w:val="20"/>
              </w:rPr>
              <w:t>46</w:t>
            </w:r>
          </w:p>
        </w:tc>
      </w:tr>
      <w:tr w:rsidR="0034130F" w:rsidRPr="002B7D95" w14:paraId="4E70BAB6" w14:textId="77777777" w:rsidTr="0023578C">
        <w:tc>
          <w:tcPr>
            <w:tcW w:w="8382" w:type="dxa"/>
          </w:tcPr>
          <w:p w14:paraId="5B78C664"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(7) صدق البناء الداخلي بين كل فقرة من فقرات المحور الثالث والدرجة الكلية للمحور</w:t>
            </w:r>
          </w:p>
        </w:tc>
        <w:tc>
          <w:tcPr>
            <w:tcW w:w="968" w:type="dxa"/>
          </w:tcPr>
          <w:p w14:paraId="435FD4BA" w14:textId="7D7D63D3" w:rsidR="0034130F" w:rsidRPr="002B7D95" w:rsidRDefault="00B20511" w:rsidP="007D297D">
            <w:pPr>
              <w:bidi/>
              <w:spacing w:line="240" w:lineRule="auto"/>
              <w:jc w:val="center"/>
              <w:rPr>
                <w:rFonts w:cs="Traditional Arabic"/>
                <w:sz w:val="20"/>
                <w:szCs w:val="20"/>
                <w:rtl/>
              </w:rPr>
            </w:pPr>
            <w:r>
              <w:rPr>
                <w:rFonts w:cs="Traditional Arabic"/>
                <w:sz w:val="20"/>
                <w:szCs w:val="20"/>
              </w:rPr>
              <w:t>46</w:t>
            </w:r>
          </w:p>
        </w:tc>
      </w:tr>
      <w:tr w:rsidR="0034130F" w:rsidRPr="002B7D95" w14:paraId="5195E723" w14:textId="77777777" w:rsidTr="0023578C">
        <w:tc>
          <w:tcPr>
            <w:tcW w:w="8382" w:type="dxa"/>
          </w:tcPr>
          <w:p w14:paraId="049FE541" w14:textId="62575C78"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(8) صدق البناء الداخلي بين كل فقرة من فقرات المحور الرابع والدرجة الكلية للمحور</w:t>
            </w:r>
          </w:p>
        </w:tc>
        <w:tc>
          <w:tcPr>
            <w:tcW w:w="968" w:type="dxa"/>
          </w:tcPr>
          <w:p w14:paraId="052AAF5B" w14:textId="712E6DDC" w:rsidR="0034130F" w:rsidRPr="002B7D95" w:rsidRDefault="00B20511" w:rsidP="007D297D">
            <w:pPr>
              <w:bidi/>
              <w:spacing w:line="240" w:lineRule="auto"/>
              <w:jc w:val="center"/>
              <w:rPr>
                <w:rFonts w:cs="Traditional Arabic"/>
                <w:sz w:val="20"/>
                <w:szCs w:val="20"/>
                <w:rtl/>
              </w:rPr>
            </w:pPr>
            <w:r>
              <w:rPr>
                <w:rFonts w:cs="Traditional Arabic"/>
                <w:sz w:val="20"/>
                <w:szCs w:val="20"/>
              </w:rPr>
              <w:t>47</w:t>
            </w:r>
          </w:p>
        </w:tc>
      </w:tr>
      <w:tr w:rsidR="0034130F" w:rsidRPr="002B7D95" w14:paraId="06360A9D" w14:textId="77777777" w:rsidTr="0023578C">
        <w:tc>
          <w:tcPr>
            <w:tcW w:w="8382" w:type="dxa"/>
          </w:tcPr>
          <w:p w14:paraId="335CD1F1" w14:textId="33BC856C"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(9) صدق البناء الداخلي بين كل فقرة من فقرات المحور الخامس والدرجة الكلية للمحور</w:t>
            </w:r>
          </w:p>
        </w:tc>
        <w:tc>
          <w:tcPr>
            <w:tcW w:w="968" w:type="dxa"/>
          </w:tcPr>
          <w:p w14:paraId="0AEECCDE" w14:textId="1199E994" w:rsidR="0034130F" w:rsidRPr="002B7D95" w:rsidRDefault="00B20511" w:rsidP="007D297D">
            <w:pPr>
              <w:bidi/>
              <w:spacing w:line="240" w:lineRule="auto"/>
              <w:jc w:val="center"/>
              <w:rPr>
                <w:rFonts w:cs="Traditional Arabic"/>
                <w:sz w:val="20"/>
                <w:szCs w:val="20"/>
                <w:rtl/>
              </w:rPr>
            </w:pPr>
            <w:r>
              <w:rPr>
                <w:rFonts w:cs="Traditional Arabic"/>
                <w:sz w:val="20"/>
                <w:szCs w:val="20"/>
              </w:rPr>
              <w:t>47</w:t>
            </w:r>
          </w:p>
        </w:tc>
      </w:tr>
      <w:tr w:rsidR="0034130F" w:rsidRPr="002B7D95" w14:paraId="3EC8C4F6" w14:textId="77777777" w:rsidTr="0023578C">
        <w:tc>
          <w:tcPr>
            <w:tcW w:w="8382" w:type="dxa"/>
          </w:tcPr>
          <w:p w14:paraId="121771E3" w14:textId="424D8A39" w:rsidR="0023578C"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(10) معامل ثبات ألفا </w:t>
            </w:r>
            <w:proofErr w:type="spellStart"/>
            <w:r w:rsidRPr="002B7D95">
              <w:rPr>
                <w:rFonts w:cs="Traditional Arabic"/>
                <w:sz w:val="20"/>
                <w:szCs w:val="20"/>
                <w:rtl/>
              </w:rPr>
              <w:t>كرونباخ</w:t>
            </w:r>
            <w:proofErr w:type="spellEnd"/>
            <w:r w:rsidRPr="002B7D95">
              <w:rPr>
                <w:rFonts w:cs="Traditional Arabic"/>
                <w:sz w:val="20"/>
                <w:szCs w:val="20"/>
                <w:rtl/>
              </w:rPr>
              <w:t xml:space="preserve"> لمحاور الاستبانة</w:t>
            </w:r>
          </w:p>
        </w:tc>
        <w:tc>
          <w:tcPr>
            <w:tcW w:w="968" w:type="dxa"/>
          </w:tcPr>
          <w:p w14:paraId="2878D67A" w14:textId="0576EF09" w:rsidR="0034130F" w:rsidRPr="002B7D95" w:rsidRDefault="00B20511" w:rsidP="007D297D">
            <w:pPr>
              <w:bidi/>
              <w:spacing w:line="240" w:lineRule="auto"/>
              <w:jc w:val="center"/>
              <w:rPr>
                <w:rFonts w:cs="Traditional Arabic"/>
                <w:sz w:val="20"/>
                <w:szCs w:val="20"/>
                <w:rtl/>
              </w:rPr>
            </w:pPr>
            <w:r>
              <w:rPr>
                <w:rFonts w:cs="Traditional Arabic"/>
                <w:sz w:val="20"/>
                <w:szCs w:val="20"/>
              </w:rPr>
              <w:t>48</w:t>
            </w:r>
          </w:p>
        </w:tc>
      </w:tr>
      <w:tr w:rsidR="0034130F" w:rsidRPr="002B7D95" w14:paraId="40126C3A" w14:textId="77777777" w:rsidTr="0023578C">
        <w:tc>
          <w:tcPr>
            <w:tcW w:w="8382" w:type="dxa"/>
          </w:tcPr>
          <w:p w14:paraId="1CC9ABC2" w14:textId="065BEA53" w:rsidR="0034130F" w:rsidRPr="0023578C" w:rsidRDefault="0034130F" w:rsidP="0023578C">
            <w:pPr>
              <w:bidi/>
              <w:spacing w:after="0" w:line="240" w:lineRule="auto"/>
              <w:rPr>
                <w:rFonts w:cs="Traditional Arabic"/>
                <w:sz w:val="20"/>
                <w:szCs w:val="20"/>
                <w:rtl/>
              </w:rPr>
            </w:pPr>
            <w:r w:rsidRPr="002B7D95">
              <w:rPr>
                <w:rFonts w:cs="Traditional Arabic"/>
                <w:sz w:val="20"/>
                <w:szCs w:val="20"/>
                <w:rtl/>
              </w:rPr>
              <w:t xml:space="preserve">جدول رقم (11) </w:t>
            </w:r>
            <w:r w:rsidRPr="002B7D95">
              <w:rPr>
                <w:rFonts w:eastAsia="Times New Roman" w:cs="Traditional Arabic"/>
                <w:sz w:val="20"/>
                <w:szCs w:val="20"/>
                <w:rtl/>
              </w:rPr>
              <w:t xml:space="preserve">درجة الموافقة ومدى الموافقة على مقياس </w:t>
            </w:r>
            <w:proofErr w:type="spellStart"/>
            <w:r w:rsidRPr="002B7D95">
              <w:rPr>
                <w:rFonts w:eastAsia="Times New Roman" w:cs="Traditional Arabic"/>
                <w:sz w:val="20"/>
                <w:szCs w:val="20"/>
                <w:rtl/>
              </w:rPr>
              <w:t>ليكرت</w:t>
            </w:r>
            <w:proofErr w:type="spellEnd"/>
            <w:r w:rsidRPr="002B7D95">
              <w:rPr>
                <w:rFonts w:eastAsia="Times New Roman" w:cs="Traditional Arabic"/>
                <w:sz w:val="20"/>
                <w:szCs w:val="20"/>
                <w:rtl/>
              </w:rPr>
              <w:t xml:space="preserve"> الخماسي.</w:t>
            </w:r>
          </w:p>
        </w:tc>
        <w:tc>
          <w:tcPr>
            <w:tcW w:w="968" w:type="dxa"/>
          </w:tcPr>
          <w:p w14:paraId="7FCEEACB" w14:textId="731C0505" w:rsidR="0034130F" w:rsidRPr="002B7D95" w:rsidRDefault="00B20511" w:rsidP="007D297D">
            <w:pPr>
              <w:bidi/>
              <w:spacing w:line="240" w:lineRule="auto"/>
              <w:jc w:val="center"/>
              <w:rPr>
                <w:rFonts w:cs="Traditional Arabic"/>
                <w:sz w:val="20"/>
                <w:szCs w:val="20"/>
                <w:rtl/>
              </w:rPr>
            </w:pPr>
            <w:r>
              <w:rPr>
                <w:rFonts w:cs="Traditional Arabic"/>
                <w:sz w:val="20"/>
                <w:szCs w:val="20"/>
              </w:rPr>
              <w:t>49</w:t>
            </w:r>
          </w:p>
        </w:tc>
      </w:tr>
      <w:tr w:rsidR="0034130F" w:rsidRPr="002B7D95" w14:paraId="41097D99" w14:textId="77777777" w:rsidTr="0023578C">
        <w:tc>
          <w:tcPr>
            <w:tcW w:w="8382" w:type="dxa"/>
          </w:tcPr>
          <w:p w14:paraId="1E72C42F" w14:textId="2271E49C"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w:t>
            </w:r>
            <w:r w:rsidRPr="002B7D95">
              <w:rPr>
                <w:rFonts w:cs="Traditional Arabic"/>
                <w:sz w:val="20"/>
                <w:szCs w:val="20"/>
                <w:rtl/>
              </w:rPr>
              <w:t xml:space="preserve">1)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المعارف</w:t>
            </w:r>
          </w:p>
        </w:tc>
        <w:tc>
          <w:tcPr>
            <w:tcW w:w="968" w:type="dxa"/>
          </w:tcPr>
          <w:p w14:paraId="33DD04AF" w14:textId="4C83F870" w:rsidR="0034130F" w:rsidRPr="002B7D95" w:rsidRDefault="00B20511" w:rsidP="007D297D">
            <w:pPr>
              <w:bidi/>
              <w:spacing w:line="240" w:lineRule="auto"/>
              <w:jc w:val="center"/>
              <w:rPr>
                <w:rFonts w:cs="Traditional Arabic"/>
                <w:sz w:val="20"/>
                <w:szCs w:val="20"/>
                <w:rtl/>
              </w:rPr>
            </w:pPr>
            <w:r>
              <w:rPr>
                <w:rFonts w:cs="Traditional Arabic"/>
                <w:sz w:val="20"/>
                <w:szCs w:val="20"/>
              </w:rPr>
              <w:t>51</w:t>
            </w:r>
          </w:p>
        </w:tc>
      </w:tr>
      <w:tr w:rsidR="0034130F" w:rsidRPr="002B7D95" w14:paraId="3C894CE6" w14:textId="77777777" w:rsidTr="0023578C">
        <w:tc>
          <w:tcPr>
            <w:tcW w:w="8382" w:type="dxa"/>
          </w:tcPr>
          <w:p w14:paraId="1B56F16D" w14:textId="44DE6267"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13</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الخبرات</w:t>
            </w:r>
          </w:p>
        </w:tc>
        <w:tc>
          <w:tcPr>
            <w:tcW w:w="968" w:type="dxa"/>
          </w:tcPr>
          <w:p w14:paraId="7178A61B" w14:textId="6355E3E4" w:rsidR="0034130F" w:rsidRPr="002B7D95" w:rsidRDefault="00B20511" w:rsidP="007D297D">
            <w:pPr>
              <w:bidi/>
              <w:spacing w:line="240" w:lineRule="auto"/>
              <w:jc w:val="center"/>
              <w:rPr>
                <w:rFonts w:cs="Traditional Arabic"/>
                <w:sz w:val="20"/>
                <w:szCs w:val="20"/>
                <w:rtl/>
              </w:rPr>
            </w:pPr>
            <w:r>
              <w:rPr>
                <w:rFonts w:cs="Traditional Arabic"/>
                <w:sz w:val="20"/>
                <w:szCs w:val="20"/>
              </w:rPr>
              <w:t>53</w:t>
            </w:r>
          </w:p>
        </w:tc>
      </w:tr>
      <w:tr w:rsidR="0034130F" w:rsidRPr="002B7D95" w14:paraId="667C8253" w14:textId="77777777" w:rsidTr="0023578C">
        <w:tc>
          <w:tcPr>
            <w:tcW w:w="8382" w:type="dxa"/>
          </w:tcPr>
          <w:p w14:paraId="7A57ED64"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14</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المهارات</w:t>
            </w:r>
          </w:p>
        </w:tc>
        <w:tc>
          <w:tcPr>
            <w:tcW w:w="968" w:type="dxa"/>
          </w:tcPr>
          <w:p w14:paraId="1A3B0D5E" w14:textId="2E219734" w:rsidR="0034130F" w:rsidRPr="002B7D95" w:rsidRDefault="00B20511" w:rsidP="007D297D">
            <w:pPr>
              <w:bidi/>
              <w:spacing w:line="240" w:lineRule="auto"/>
              <w:jc w:val="center"/>
              <w:rPr>
                <w:rFonts w:cs="Traditional Arabic"/>
                <w:sz w:val="20"/>
                <w:szCs w:val="20"/>
                <w:rtl/>
              </w:rPr>
            </w:pPr>
            <w:r>
              <w:rPr>
                <w:rFonts w:cs="Traditional Arabic"/>
                <w:sz w:val="20"/>
                <w:szCs w:val="20"/>
              </w:rPr>
              <w:t>54</w:t>
            </w:r>
          </w:p>
        </w:tc>
      </w:tr>
      <w:tr w:rsidR="0034130F" w:rsidRPr="002B7D95" w14:paraId="395787EA" w14:textId="77777777" w:rsidTr="0023578C">
        <w:tc>
          <w:tcPr>
            <w:tcW w:w="8382" w:type="dxa"/>
          </w:tcPr>
          <w:p w14:paraId="51A08650"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15</w:t>
            </w:r>
            <w:r w:rsidRPr="002B7D95">
              <w:rPr>
                <w:rFonts w:cs="Traditional Arabic"/>
                <w:sz w:val="20"/>
                <w:szCs w:val="20"/>
                <w:rtl/>
              </w:rPr>
              <w:t xml:space="preserve">) </w:t>
            </w:r>
            <w:r w:rsidRPr="002B7D95">
              <w:rPr>
                <w:rFonts w:eastAsia="Times New Roman" w:cs="Traditional Arabic"/>
                <w:sz w:val="20"/>
                <w:szCs w:val="20"/>
                <w:rtl/>
              </w:rPr>
              <w:t>المتوسطات الحسابية والانحرافات المعيارية لأبعاد المحور الأول</w:t>
            </w:r>
          </w:p>
        </w:tc>
        <w:tc>
          <w:tcPr>
            <w:tcW w:w="968" w:type="dxa"/>
          </w:tcPr>
          <w:p w14:paraId="164D94F0" w14:textId="55C42A65" w:rsidR="0034130F" w:rsidRPr="002B7D95" w:rsidRDefault="00B20511" w:rsidP="007D297D">
            <w:pPr>
              <w:bidi/>
              <w:spacing w:line="240" w:lineRule="auto"/>
              <w:jc w:val="center"/>
              <w:rPr>
                <w:rFonts w:cs="Traditional Arabic"/>
                <w:sz w:val="20"/>
                <w:szCs w:val="20"/>
                <w:rtl/>
              </w:rPr>
            </w:pPr>
            <w:r>
              <w:rPr>
                <w:rFonts w:cs="Traditional Arabic"/>
                <w:sz w:val="20"/>
                <w:szCs w:val="20"/>
              </w:rPr>
              <w:t>55</w:t>
            </w:r>
          </w:p>
        </w:tc>
      </w:tr>
      <w:tr w:rsidR="0034130F" w:rsidRPr="002B7D95" w14:paraId="723D50A7" w14:textId="77777777" w:rsidTr="0023578C">
        <w:tc>
          <w:tcPr>
            <w:tcW w:w="8382" w:type="dxa"/>
          </w:tcPr>
          <w:p w14:paraId="75B55780" w14:textId="10CA885F"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16</w:t>
            </w:r>
            <w:r w:rsidRPr="002B7D95">
              <w:rPr>
                <w:rFonts w:eastAsia="Times New Roman" w:cs="Traditional Arabic"/>
                <w:sz w:val="20"/>
                <w:szCs w:val="20"/>
                <w:rtl/>
              </w:rPr>
              <w:t>) المتوسطات الحسابية والانحرافات المعيارية لفقرات بعد الاستراتيجية</w:t>
            </w:r>
          </w:p>
        </w:tc>
        <w:tc>
          <w:tcPr>
            <w:tcW w:w="968" w:type="dxa"/>
          </w:tcPr>
          <w:p w14:paraId="48EAC967" w14:textId="6D34D81F" w:rsidR="0034130F" w:rsidRPr="002B7D95" w:rsidRDefault="00B20511" w:rsidP="007D297D">
            <w:pPr>
              <w:bidi/>
              <w:spacing w:line="240" w:lineRule="auto"/>
              <w:jc w:val="center"/>
              <w:rPr>
                <w:rFonts w:cs="Traditional Arabic"/>
                <w:sz w:val="20"/>
                <w:szCs w:val="20"/>
                <w:rtl/>
              </w:rPr>
            </w:pPr>
            <w:r>
              <w:rPr>
                <w:rFonts w:cs="Traditional Arabic"/>
                <w:sz w:val="20"/>
                <w:szCs w:val="20"/>
              </w:rPr>
              <w:t>56</w:t>
            </w:r>
          </w:p>
        </w:tc>
      </w:tr>
      <w:tr w:rsidR="0034130F" w:rsidRPr="002B7D95" w14:paraId="58C5802B" w14:textId="77777777" w:rsidTr="0023578C">
        <w:tc>
          <w:tcPr>
            <w:tcW w:w="8382" w:type="dxa"/>
          </w:tcPr>
          <w:p w14:paraId="40C8F558" w14:textId="287AF9B6"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17</w:t>
            </w:r>
            <w:r w:rsidRPr="002B7D95">
              <w:rPr>
                <w:rFonts w:eastAsia="Times New Roman" w:cs="Traditional Arabic"/>
                <w:sz w:val="20"/>
                <w:szCs w:val="20"/>
                <w:rtl/>
              </w:rPr>
              <w:t>) المتوسطات الحسابية والانحرافات المعيارية لفقرات بعد البرمجيات</w:t>
            </w:r>
          </w:p>
        </w:tc>
        <w:tc>
          <w:tcPr>
            <w:tcW w:w="968" w:type="dxa"/>
          </w:tcPr>
          <w:p w14:paraId="7879191E" w14:textId="3A0E2158" w:rsidR="0034130F" w:rsidRPr="002B7D95" w:rsidRDefault="00B20511" w:rsidP="007D297D">
            <w:pPr>
              <w:bidi/>
              <w:spacing w:line="240" w:lineRule="auto"/>
              <w:jc w:val="center"/>
              <w:rPr>
                <w:rFonts w:cs="Traditional Arabic"/>
                <w:sz w:val="20"/>
                <w:szCs w:val="20"/>
                <w:rtl/>
              </w:rPr>
            </w:pPr>
            <w:r>
              <w:rPr>
                <w:rFonts w:cs="Traditional Arabic"/>
                <w:sz w:val="20"/>
                <w:szCs w:val="20"/>
              </w:rPr>
              <w:t>58</w:t>
            </w:r>
          </w:p>
        </w:tc>
      </w:tr>
      <w:tr w:rsidR="0034130F" w:rsidRPr="002B7D95" w14:paraId="38A535FA" w14:textId="77777777" w:rsidTr="0023578C">
        <w:tc>
          <w:tcPr>
            <w:tcW w:w="8382" w:type="dxa"/>
          </w:tcPr>
          <w:p w14:paraId="538BE03E" w14:textId="7E128B67"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18</w:t>
            </w:r>
            <w:r w:rsidRPr="002B7D95">
              <w:rPr>
                <w:rFonts w:eastAsia="Times New Roman" w:cs="Traditional Arabic"/>
                <w:sz w:val="20"/>
                <w:szCs w:val="20"/>
                <w:rtl/>
              </w:rPr>
              <w:t>) المتوسطات الحسابية والانحرافات المعيارية لفقرات بعد البنية التحتية</w:t>
            </w:r>
          </w:p>
        </w:tc>
        <w:tc>
          <w:tcPr>
            <w:tcW w:w="968" w:type="dxa"/>
          </w:tcPr>
          <w:p w14:paraId="38268410" w14:textId="419AEBA5" w:rsidR="0034130F" w:rsidRPr="002B7D95" w:rsidRDefault="00B20511" w:rsidP="007D297D">
            <w:pPr>
              <w:bidi/>
              <w:spacing w:line="240" w:lineRule="auto"/>
              <w:jc w:val="center"/>
              <w:rPr>
                <w:rFonts w:cs="Traditional Arabic"/>
                <w:sz w:val="20"/>
                <w:szCs w:val="20"/>
                <w:rtl/>
              </w:rPr>
            </w:pPr>
            <w:r>
              <w:rPr>
                <w:rFonts w:cs="Traditional Arabic"/>
                <w:sz w:val="20"/>
                <w:szCs w:val="20"/>
              </w:rPr>
              <w:t>60</w:t>
            </w:r>
          </w:p>
        </w:tc>
      </w:tr>
      <w:tr w:rsidR="0034130F" w:rsidRPr="002B7D95" w14:paraId="4EA46C26" w14:textId="77777777" w:rsidTr="0023578C">
        <w:tc>
          <w:tcPr>
            <w:tcW w:w="8382" w:type="dxa"/>
          </w:tcPr>
          <w:p w14:paraId="35147B55"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 xml:space="preserve">جدول </w:t>
            </w:r>
            <w:r w:rsidRPr="002B7D95">
              <w:rPr>
                <w:rFonts w:eastAsia="Times New Roman" w:cs="Traditional Arabic"/>
                <w:sz w:val="20"/>
                <w:szCs w:val="20"/>
                <w:rtl/>
              </w:rPr>
              <w:t>رقم (</w:t>
            </w:r>
            <w:r w:rsidRPr="002B7D95">
              <w:rPr>
                <w:rFonts w:eastAsia="Times New Roman" w:cs="Traditional Arabic"/>
                <w:sz w:val="20"/>
                <w:szCs w:val="20"/>
              </w:rPr>
              <w:t>19</w:t>
            </w:r>
            <w:r w:rsidRPr="002B7D95">
              <w:rPr>
                <w:rFonts w:eastAsia="Times New Roman" w:cs="Traditional Arabic"/>
                <w:sz w:val="20"/>
                <w:szCs w:val="20"/>
                <w:rtl/>
              </w:rPr>
              <w:t>) المتوسطات الحسابية والانحرافات المعيارية لفقرات بعد الموارد البشرية</w:t>
            </w:r>
          </w:p>
        </w:tc>
        <w:tc>
          <w:tcPr>
            <w:tcW w:w="968" w:type="dxa"/>
          </w:tcPr>
          <w:p w14:paraId="6DCC389A" w14:textId="4086B100" w:rsidR="0034130F" w:rsidRPr="002B7D95" w:rsidRDefault="00B20511" w:rsidP="007D297D">
            <w:pPr>
              <w:bidi/>
              <w:spacing w:line="240" w:lineRule="auto"/>
              <w:jc w:val="center"/>
              <w:rPr>
                <w:rFonts w:cs="Traditional Arabic"/>
                <w:sz w:val="20"/>
                <w:szCs w:val="20"/>
                <w:rtl/>
              </w:rPr>
            </w:pPr>
            <w:r>
              <w:rPr>
                <w:rFonts w:cs="Traditional Arabic"/>
                <w:sz w:val="20"/>
                <w:szCs w:val="20"/>
              </w:rPr>
              <w:t>61</w:t>
            </w:r>
          </w:p>
        </w:tc>
      </w:tr>
      <w:tr w:rsidR="0034130F" w:rsidRPr="002B7D95" w14:paraId="272033ED" w14:textId="77777777" w:rsidTr="0023578C">
        <w:tc>
          <w:tcPr>
            <w:tcW w:w="8382" w:type="dxa"/>
          </w:tcPr>
          <w:p w14:paraId="67226494" w14:textId="0F48FCAF"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20</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لأبعاد المحور الثاني </w:t>
            </w:r>
          </w:p>
        </w:tc>
        <w:tc>
          <w:tcPr>
            <w:tcW w:w="968" w:type="dxa"/>
          </w:tcPr>
          <w:p w14:paraId="2D79723C" w14:textId="62E3BC3B" w:rsidR="0034130F" w:rsidRPr="002B7D95" w:rsidRDefault="00B20511" w:rsidP="007D297D">
            <w:pPr>
              <w:bidi/>
              <w:spacing w:line="240" w:lineRule="auto"/>
              <w:jc w:val="center"/>
              <w:rPr>
                <w:rFonts w:cs="Traditional Arabic"/>
                <w:sz w:val="20"/>
                <w:szCs w:val="20"/>
                <w:rtl/>
              </w:rPr>
            </w:pPr>
            <w:r>
              <w:rPr>
                <w:rFonts w:cs="Traditional Arabic"/>
                <w:sz w:val="20"/>
                <w:szCs w:val="20"/>
              </w:rPr>
              <w:t>63</w:t>
            </w:r>
          </w:p>
        </w:tc>
      </w:tr>
      <w:tr w:rsidR="0034130F" w:rsidRPr="002B7D95" w14:paraId="1CF88540" w14:textId="77777777" w:rsidTr="0023578C">
        <w:tc>
          <w:tcPr>
            <w:tcW w:w="8382" w:type="dxa"/>
          </w:tcPr>
          <w:p w14:paraId="31E4BADD" w14:textId="1B971D3A"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21</w:t>
            </w:r>
            <w:r w:rsidRPr="002B7D95">
              <w:rPr>
                <w:rFonts w:eastAsia="Times New Roman" w:cs="Traditional Arabic"/>
                <w:sz w:val="20"/>
                <w:szCs w:val="20"/>
                <w:rtl/>
              </w:rPr>
              <w:t>) المتوسطات الحسابية والانحرافات المعيارية لفقرات المحور الثالث</w:t>
            </w:r>
          </w:p>
        </w:tc>
        <w:tc>
          <w:tcPr>
            <w:tcW w:w="968" w:type="dxa"/>
          </w:tcPr>
          <w:p w14:paraId="2EE186AE" w14:textId="0B373CCF" w:rsidR="0034130F" w:rsidRPr="002B7D95" w:rsidRDefault="00B20511" w:rsidP="007D297D">
            <w:pPr>
              <w:bidi/>
              <w:spacing w:line="240" w:lineRule="auto"/>
              <w:jc w:val="center"/>
              <w:rPr>
                <w:rFonts w:cs="Traditional Arabic"/>
                <w:sz w:val="20"/>
                <w:szCs w:val="20"/>
                <w:rtl/>
              </w:rPr>
            </w:pPr>
            <w:r>
              <w:rPr>
                <w:rFonts w:cs="Traditional Arabic"/>
                <w:sz w:val="20"/>
                <w:szCs w:val="20"/>
              </w:rPr>
              <w:t>64</w:t>
            </w:r>
          </w:p>
        </w:tc>
      </w:tr>
      <w:tr w:rsidR="0034130F" w:rsidRPr="002B7D95" w14:paraId="64F84EEE" w14:textId="77777777" w:rsidTr="0023578C">
        <w:tc>
          <w:tcPr>
            <w:tcW w:w="8382" w:type="dxa"/>
          </w:tcPr>
          <w:p w14:paraId="352784E6" w14:textId="1793C91D"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22</w:t>
            </w:r>
            <w:r w:rsidRPr="002B7D95">
              <w:rPr>
                <w:rFonts w:eastAsia="Times New Roman" w:cs="Traditional Arabic"/>
                <w:sz w:val="20"/>
                <w:szCs w:val="20"/>
                <w:rtl/>
              </w:rPr>
              <w:t>) المتوسطات الحسابية والانحرافات المعيارية لفقرات المحور الرابع</w:t>
            </w:r>
          </w:p>
        </w:tc>
        <w:tc>
          <w:tcPr>
            <w:tcW w:w="968" w:type="dxa"/>
          </w:tcPr>
          <w:p w14:paraId="48223FD9" w14:textId="0C6A9763" w:rsidR="0034130F" w:rsidRPr="002B7D95" w:rsidRDefault="00B20511" w:rsidP="007D297D">
            <w:pPr>
              <w:bidi/>
              <w:spacing w:line="240" w:lineRule="auto"/>
              <w:jc w:val="center"/>
              <w:rPr>
                <w:rFonts w:cs="Traditional Arabic"/>
                <w:sz w:val="20"/>
                <w:szCs w:val="20"/>
                <w:rtl/>
              </w:rPr>
            </w:pPr>
            <w:r>
              <w:rPr>
                <w:rFonts w:cs="Traditional Arabic"/>
                <w:sz w:val="20"/>
                <w:szCs w:val="20"/>
              </w:rPr>
              <w:t>66</w:t>
            </w:r>
          </w:p>
        </w:tc>
      </w:tr>
      <w:tr w:rsidR="0034130F" w:rsidRPr="002B7D95" w14:paraId="32230882" w14:textId="77777777" w:rsidTr="0023578C">
        <w:tc>
          <w:tcPr>
            <w:tcW w:w="8382" w:type="dxa"/>
          </w:tcPr>
          <w:p w14:paraId="7F3F4F91" w14:textId="30E68BF3"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23</w:t>
            </w:r>
            <w:r w:rsidRPr="002B7D95">
              <w:rPr>
                <w:rFonts w:eastAsia="Times New Roman" w:cs="Traditional Arabic"/>
                <w:sz w:val="20"/>
                <w:szCs w:val="20"/>
                <w:rtl/>
              </w:rPr>
              <w:t>) المتوسطات الحسابية والانحرافات المعيارية لفقرات المحور الخامس</w:t>
            </w:r>
          </w:p>
        </w:tc>
        <w:tc>
          <w:tcPr>
            <w:tcW w:w="968" w:type="dxa"/>
          </w:tcPr>
          <w:p w14:paraId="3ADC57DA" w14:textId="58CC40A0" w:rsidR="0034130F" w:rsidRPr="002B7D95" w:rsidRDefault="00B20511" w:rsidP="007D297D">
            <w:pPr>
              <w:bidi/>
              <w:spacing w:line="240" w:lineRule="auto"/>
              <w:jc w:val="center"/>
              <w:rPr>
                <w:rFonts w:cs="Traditional Arabic"/>
                <w:sz w:val="20"/>
                <w:szCs w:val="20"/>
                <w:rtl/>
              </w:rPr>
            </w:pPr>
            <w:r>
              <w:rPr>
                <w:rFonts w:cs="Traditional Arabic"/>
                <w:sz w:val="20"/>
                <w:szCs w:val="20"/>
              </w:rPr>
              <w:t>68</w:t>
            </w:r>
          </w:p>
        </w:tc>
      </w:tr>
      <w:tr w:rsidR="0034130F" w:rsidRPr="002B7D95" w14:paraId="6D3CEB54" w14:textId="77777777" w:rsidTr="0023578C">
        <w:tc>
          <w:tcPr>
            <w:tcW w:w="8382" w:type="dxa"/>
          </w:tcPr>
          <w:p w14:paraId="73687745" w14:textId="6CAC813A"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24</w:t>
            </w:r>
            <w:r w:rsidRPr="002B7D95">
              <w:rPr>
                <w:rFonts w:eastAsia="Times New Roman" w:cs="Traditional Arabic"/>
                <w:sz w:val="20"/>
                <w:szCs w:val="20"/>
                <w:rtl/>
              </w:rPr>
              <w:t>) العلاقة بين الاستراتيجية وبين إدارة رأس المال البشري (المعارف، الخبرات، والمهارات)</w:t>
            </w:r>
          </w:p>
        </w:tc>
        <w:tc>
          <w:tcPr>
            <w:tcW w:w="968" w:type="dxa"/>
          </w:tcPr>
          <w:p w14:paraId="09B4841C" w14:textId="5F8B9ABE" w:rsidR="0034130F" w:rsidRPr="002B7D95" w:rsidRDefault="00B20511" w:rsidP="007D297D">
            <w:pPr>
              <w:bidi/>
              <w:spacing w:line="240" w:lineRule="auto"/>
              <w:jc w:val="center"/>
              <w:rPr>
                <w:rFonts w:cs="Traditional Arabic"/>
                <w:sz w:val="20"/>
                <w:szCs w:val="20"/>
                <w:rtl/>
              </w:rPr>
            </w:pPr>
            <w:r>
              <w:rPr>
                <w:rFonts w:cs="Traditional Arabic"/>
                <w:sz w:val="20"/>
                <w:szCs w:val="20"/>
              </w:rPr>
              <w:t>70</w:t>
            </w:r>
          </w:p>
        </w:tc>
      </w:tr>
      <w:tr w:rsidR="0034130F" w:rsidRPr="002B7D95" w14:paraId="5B272816" w14:textId="77777777" w:rsidTr="0023578C">
        <w:tc>
          <w:tcPr>
            <w:tcW w:w="8382" w:type="dxa"/>
          </w:tcPr>
          <w:p w14:paraId="510E9C8E" w14:textId="32F7EF85"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25</w:t>
            </w:r>
            <w:r w:rsidRPr="002B7D95">
              <w:rPr>
                <w:rFonts w:eastAsia="Times New Roman" w:cs="Traditional Arabic"/>
                <w:sz w:val="20"/>
                <w:szCs w:val="20"/>
                <w:rtl/>
              </w:rPr>
              <w:t>) العلاقة بين البرمجيات وبين إدارة رأس المال البشري (المعارف، الخبرات، والمهارات)</w:t>
            </w:r>
          </w:p>
        </w:tc>
        <w:tc>
          <w:tcPr>
            <w:tcW w:w="968" w:type="dxa"/>
          </w:tcPr>
          <w:p w14:paraId="3898DB70" w14:textId="1790999D" w:rsidR="0034130F" w:rsidRPr="002B7D95" w:rsidRDefault="0061076A" w:rsidP="007D297D">
            <w:pPr>
              <w:bidi/>
              <w:spacing w:line="240" w:lineRule="auto"/>
              <w:jc w:val="center"/>
              <w:rPr>
                <w:rFonts w:cs="Traditional Arabic"/>
                <w:sz w:val="20"/>
                <w:szCs w:val="20"/>
                <w:rtl/>
              </w:rPr>
            </w:pPr>
            <w:r>
              <w:rPr>
                <w:rFonts w:cs="Traditional Arabic"/>
                <w:sz w:val="20"/>
                <w:szCs w:val="20"/>
              </w:rPr>
              <w:t>7</w:t>
            </w:r>
            <w:r w:rsidR="00B20511">
              <w:rPr>
                <w:rFonts w:cs="Traditional Arabic"/>
                <w:sz w:val="20"/>
                <w:szCs w:val="20"/>
              </w:rPr>
              <w:t>0</w:t>
            </w:r>
          </w:p>
        </w:tc>
      </w:tr>
      <w:tr w:rsidR="0034130F" w:rsidRPr="002B7D95" w14:paraId="29770E6C" w14:textId="77777777" w:rsidTr="0023578C">
        <w:tc>
          <w:tcPr>
            <w:tcW w:w="8382" w:type="dxa"/>
          </w:tcPr>
          <w:p w14:paraId="273BFCA6" w14:textId="3A2530C6" w:rsidR="0034130F" w:rsidRPr="002B7D95"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26</w:t>
            </w:r>
            <w:r w:rsidRPr="002B7D95">
              <w:rPr>
                <w:rFonts w:eastAsia="Times New Roman" w:cs="Traditional Arabic"/>
                <w:sz w:val="20"/>
                <w:szCs w:val="20"/>
                <w:rtl/>
              </w:rPr>
              <w:t>) العلاقة بين البنية التحتية وبين إدارة رأس المال البشري (المعارف، الخبرات، والمهارات)</w:t>
            </w:r>
          </w:p>
        </w:tc>
        <w:tc>
          <w:tcPr>
            <w:tcW w:w="968" w:type="dxa"/>
          </w:tcPr>
          <w:p w14:paraId="435831B0" w14:textId="42A74C23" w:rsidR="0034130F" w:rsidRPr="002B7D95" w:rsidRDefault="0061076A" w:rsidP="007D297D">
            <w:pPr>
              <w:bidi/>
              <w:spacing w:line="240" w:lineRule="auto"/>
              <w:jc w:val="center"/>
              <w:rPr>
                <w:rFonts w:cs="Traditional Arabic"/>
                <w:sz w:val="20"/>
                <w:szCs w:val="20"/>
                <w:rtl/>
              </w:rPr>
            </w:pPr>
            <w:r>
              <w:rPr>
                <w:rFonts w:cs="Traditional Arabic"/>
                <w:sz w:val="20"/>
                <w:szCs w:val="20"/>
              </w:rPr>
              <w:t>7</w:t>
            </w:r>
            <w:r w:rsidR="00B20511">
              <w:rPr>
                <w:rFonts w:cs="Traditional Arabic"/>
                <w:sz w:val="20"/>
                <w:szCs w:val="20"/>
              </w:rPr>
              <w:t>1</w:t>
            </w:r>
          </w:p>
        </w:tc>
      </w:tr>
      <w:tr w:rsidR="0034130F" w:rsidRPr="002B7D95" w14:paraId="66B0B7CC" w14:textId="77777777" w:rsidTr="0023578C">
        <w:trPr>
          <w:trHeight w:val="491"/>
        </w:trPr>
        <w:tc>
          <w:tcPr>
            <w:tcW w:w="8382" w:type="dxa"/>
          </w:tcPr>
          <w:p w14:paraId="25D0FAF8" w14:textId="3FCCE848"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27</w:t>
            </w:r>
            <w:r w:rsidRPr="002B7D95">
              <w:rPr>
                <w:rFonts w:eastAsia="Times New Roman" w:cs="Traditional Arabic"/>
                <w:sz w:val="20"/>
                <w:szCs w:val="20"/>
                <w:rtl/>
              </w:rPr>
              <w:t>) العلاقة بين الموارد البشرية وبين إدارة رأس المال البشري (المعارف، الخبرات، والمهارات)</w:t>
            </w:r>
          </w:p>
        </w:tc>
        <w:tc>
          <w:tcPr>
            <w:tcW w:w="968" w:type="dxa"/>
          </w:tcPr>
          <w:p w14:paraId="5D38CA2B" w14:textId="2E64EA1E" w:rsidR="0034130F" w:rsidRPr="002B7D95" w:rsidRDefault="0061076A" w:rsidP="007D297D">
            <w:pPr>
              <w:bidi/>
              <w:spacing w:line="240" w:lineRule="auto"/>
              <w:jc w:val="center"/>
              <w:rPr>
                <w:rFonts w:cs="Traditional Arabic"/>
                <w:sz w:val="20"/>
                <w:szCs w:val="20"/>
                <w:rtl/>
              </w:rPr>
            </w:pPr>
            <w:r>
              <w:rPr>
                <w:rFonts w:cs="Traditional Arabic"/>
                <w:sz w:val="20"/>
                <w:szCs w:val="20"/>
              </w:rPr>
              <w:t>7</w:t>
            </w:r>
            <w:r w:rsidR="00B20511">
              <w:rPr>
                <w:rFonts w:cs="Traditional Arabic"/>
                <w:sz w:val="20"/>
                <w:szCs w:val="20"/>
              </w:rPr>
              <w:t>2</w:t>
            </w:r>
          </w:p>
        </w:tc>
      </w:tr>
      <w:tr w:rsidR="00C60A43" w:rsidRPr="002B7D95" w14:paraId="78184343" w14:textId="77777777" w:rsidTr="0023578C">
        <w:trPr>
          <w:trHeight w:val="491"/>
        </w:trPr>
        <w:tc>
          <w:tcPr>
            <w:tcW w:w="8382" w:type="dxa"/>
          </w:tcPr>
          <w:p w14:paraId="3BF7F91F" w14:textId="0E18937D" w:rsidR="00C60A43" w:rsidRPr="00C60A43" w:rsidRDefault="00C60A43" w:rsidP="00C60A43">
            <w:pPr>
              <w:bidi/>
              <w:spacing w:after="200" w:line="360" w:lineRule="auto"/>
              <w:rPr>
                <w:rFonts w:cs="Traditional Arabic"/>
                <w:sz w:val="20"/>
                <w:szCs w:val="20"/>
                <w:rtl/>
                <w:lang w:bidi="ar-EG"/>
              </w:rPr>
            </w:pPr>
            <w:r w:rsidRPr="00C60A43">
              <w:rPr>
                <w:rFonts w:cs="Traditional Arabic"/>
                <w:sz w:val="20"/>
                <w:szCs w:val="20"/>
                <w:rtl/>
              </w:rPr>
              <w:t>جدول رقم</w:t>
            </w:r>
            <w:r w:rsidRPr="00C60A43">
              <w:rPr>
                <w:rFonts w:cs="Traditional Arabic"/>
                <w:sz w:val="20"/>
                <w:szCs w:val="20"/>
                <w:lang w:bidi="ar-EG"/>
              </w:rPr>
              <w:t xml:space="preserve"> (28) </w:t>
            </w:r>
            <w:r w:rsidRPr="00C60A43">
              <w:rPr>
                <w:rFonts w:cs="Traditional Arabic"/>
                <w:sz w:val="20"/>
                <w:szCs w:val="20"/>
                <w:rtl/>
              </w:rPr>
              <w:t>إطار العمل الزمني الاستراتيجي لتطوير إدارة رأس المال البشري بالذكاء الاصطناعي</w:t>
            </w:r>
          </w:p>
        </w:tc>
        <w:tc>
          <w:tcPr>
            <w:tcW w:w="968" w:type="dxa"/>
          </w:tcPr>
          <w:p w14:paraId="331CEF62" w14:textId="017B65C1" w:rsidR="00C60A43" w:rsidRDefault="00C60A43" w:rsidP="007D297D">
            <w:pPr>
              <w:bidi/>
              <w:spacing w:line="240" w:lineRule="auto"/>
              <w:jc w:val="center"/>
              <w:rPr>
                <w:rFonts w:cs="Traditional Arabic"/>
                <w:sz w:val="20"/>
                <w:szCs w:val="20"/>
              </w:rPr>
            </w:pPr>
            <w:r>
              <w:rPr>
                <w:rFonts w:cs="Traditional Arabic"/>
                <w:sz w:val="20"/>
                <w:szCs w:val="20"/>
              </w:rPr>
              <w:t>87</w:t>
            </w:r>
          </w:p>
        </w:tc>
      </w:tr>
    </w:tbl>
    <w:p w14:paraId="5661CB3E" w14:textId="77777777" w:rsidR="0023578C" w:rsidRPr="002B7D95" w:rsidRDefault="0023578C" w:rsidP="0034130F">
      <w:pPr>
        <w:rPr>
          <w:rFonts w:cs="Traditional Arabic"/>
        </w:rPr>
      </w:pPr>
    </w:p>
    <w:p w14:paraId="2F85DB77" w14:textId="77777777" w:rsidR="0034130F" w:rsidRPr="002B7D95" w:rsidRDefault="0034130F" w:rsidP="0034130F">
      <w:pPr>
        <w:bidi/>
        <w:jc w:val="center"/>
        <w:rPr>
          <w:rFonts w:cs="Traditional Arabic"/>
          <w:b/>
          <w:bCs/>
          <w:rtl/>
        </w:rPr>
      </w:pPr>
      <w:r w:rsidRPr="002B7D95">
        <w:rPr>
          <w:rFonts w:cs="Traditional Arabic" w:hint="cs"/>
          <w:b/>
          <w:bCs/>
          <w:rtl/>
        </w:rPr>
        <w:t>قائمة الأشكال والرسوم البيانية</w:t>
      </w:r>
    </w:p>
    <w:tbl>
      <w:tblPr>
        <w:tblStyle w:val="TableGrid"/>
        <w:bidiVisual/>
        <w:tblW w:w="0" w:type="auto"/>
        <w:tblLook w:val="04A0" w:firstRow="1" w:lastRow="0" w:firstColumn="1" w:lastColumn="0" w:noHBand="0" w:noVBand="1"/>
      </w:tblPr>
      <w:tblGrid>
        <w:gridCol w:w="8241"/>
        <w:gridCol w:w="1109"/>
      </w:tblGrid>
      <w:tr w:rsidR="0034130F" w:rsidRPr="002B7D95" w14:paraId="7DAD75F3" w14:textId="77777777" w:rsidTr="0023578C">
        <w:tc>
          <w:tcPr>
            <w:tcW w:w="8241" w:type="dxa"/>
          </w:tcPr>
          <w:p w14:paraId="3D413275" w14:textId="77777777" w:rsidR="0034130F" w:rsidRPr="002B7D95" w:rsidRDefault="0034130F" w:rsidP="00440766">
            <w:pPr>
              <w:bidi/>
              <w:spacing w:line="240" w:lineRule="auto"/>
              <w:rPr>
                <w:rFonts w:cs="Traditional Arabic"/>
                <w:color w:val="000000"/>
                <w:sz w:val="20"/>
                <w:szCs w:val="20"/>
                <w:rtl/>
                <w:lang w:bidi="ar-SY"/>
              </w:rPr>
            </w:pPr>
            <w:r w:rsidRPr="002B7D95">
              <w:rPr>
                <w:rFonts w:cs="Traditional Arabic"/>
                <w:color w:val="000000"/>
                <w:sz w:val="20"/>
                <w:szCs w:val="20"/>
                <w:rtl/>
                <w:lang w:bidi="ar-SY"/>
              </w:rPr>
              <w:t>شكل رقم (1) رسم توضيحي لهيكل الدراسة</w:t>
            </w:r>
          </w:p>
        </w:tc>
        <w:tc>
          <w:tcPr>
            <w:tcW w:w="1109" w:type="dxa"/>
          </w:tcPr>
          <w:p w14:paraId="09397E43" w14:textId="791CAFAA" w:rsidR="0034130F" w:rsidRPr="002B7D95" w:rsidRDefault="00377EE4" w:rsidP="004451D9">
            <w:pPr>
              <w:bidi/>
              <w:jc w:val="center"/>
              <w:rPr>
                <w:rFonts w:cs="Traditional Arabic"/>
                <w:rtl/>
              </w:rPr>
            </w:pPr>
            <w:r>
              <w:rPr>
                <w:rFonts w:cs="Traditional Arabic"/>
              </w:rPr>
              <w:t>7</w:t>
            </w:r>
          </w:p>
        </w:tc>
      </w:tr>
      <w:tr w:rsidR="0034130F" w:rsidRPr="002B7D95" w14:paraId="68AC010B" w14:textId="77777777" w:rsidTr="0023578C">
        <w:tc>
          <w:tcPr>
            <w:tcW w:w="8241" w:type="dxa"/>
          </w:tcPr>
          <w:p w14:paraId="0292F287"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2</w:t>
            </w:r>
            <w:proofErr w:type="gramStart"/>
            <w:r w:rsidRPr="002B7D95">
              <w:rPr>
                <w:rFonts w:cs="Traditional Arabic"/>
                <w:sz w:val="20"/>
                <w:szCs w:val="20"/>
                <w:rtl/>
              </w:rPr>
              <w:t xml:space="preserve">) </w:t>
            </w:r>
            <w:r w:rsidRPr="002B7D95">
              <w:rPr>
                <w:rFonts w:cs="Traditional Arabic"/>
                <w:sz w:val="20"/>
                <w:szCs w:val="20"/>
              </w:rPr>
              <w:t xml:space="preserve"> </w:t>
            </w:r>
            <w:r w:rsidRPr="002B7D95">
              <w:rPr>
                <w:rFonts w:cs="Traditional Arabic"/>
                <w:sz w:val="20"/>
                <w:szCs w:val="20"/>
                <w:rtl/>
              </w:rPr>
              <w:t>تحديات</w:t>
            </w:r>
            <w:proofErr w:type="gramEnd"/>
            <w:r w:rsidRPr="002B7D95">
              <w:rPr>
                <w:rFonts w:cs="Traditional Arabic"/>
                <w:sz w:val="20"/>
                <w:szCs w:val="20"/>
                <w:rtl/>
              </w:rPr>
              <w:t xml:space="preserve"> الذكاء الاصطناعي</w:t>
            </w:r>
          </w:p>
        </w:tc>
        <w:tc>
          <w:tcPr>
            <w:tcW w:w="1109" w:type="dxa"/>
          </w:tcPr>
          <w:p w14:paraId="5A6ED346" w14:textId="5AC0F850" w:rsidR="0034130F" w:rsidRPr="002B7D95" w:rsidRDefault="00377EE4" w:rsidP="004451D9">
            <w:pPr>
              <w:bidi/>
              <w:jc w:val="center"/>
              <w:rPr>
                <w:rFonts w:cs="Traditional Arabic"/>
                <w:rtl/>
              </w:rPr>
            </w:pPr>
            <w:r>
              <w:rPr>
                <w:rFonts w:cs="Traditional Arabic"/>
              </w:rPr>
              <w:t>12</w:t>
            </w:r>
          </w:p>
        </w:tc>
      </w:tr>
      <w:tr w:rsidR="0034130F" w:rsidRPr="002B7D95" w14:paraId="4786AEE2" w14:textId="77777777" w:rsidTr="0023578C">
        <w:tc>
          <w:tcPr>
            <w:tcW w:w="8241" w:type="dxa"/>
          </w:tcPr>
          <w:p w14:paraId="29B0E0F5" w14:textId="77777777" w:rsidR="0034130F" w:rsidRPr="002B7D95" w:rsidRDefault="0034130F" w:rsidP="00440766">
            <w:pPr>
              <w:bidi/>
              <w:spacing w:line="240" w:lineRule="auto"/>
              <w:rPr>
                <w:rFonts w:cs="Traditional Arabic"/>
                <w:sz w:val="20"/>
                <w:szCs w:val="20"/>
                <w:rtl/>
                <w:lang w:bidi="ar-EG"/>
              </w:rPr>
            </w:pPr>
            <w:r w:rsidRPr="002B7D95">
              <w:rPr>
                <w:rFonts w:cs="Traditional Arabic"/>
                <w:sz w:val="20"/>
                <w:szCs w:val="20"/>
                <w:rtl/>
                <w:lang w:bidi="ar-EG"/>
              </w:rPr>
              <w:t>شكل رقم (</w:t>
            </w:r>
            <w:r w:rsidRPr="002B7D95">
              <w:rPr>
                <w:rFonts w:cs="Traditional Arabic"/>
                <w:sz w:val="20"/>
                <w:szCs w:val="20"/>
                <w:lang w:bidi="ar-EG"/>
              </w:rPr>
              <w:t>3</w:t>
            </w:r>
            <w:r w:rsidRPr="002B7D95">
              <w:rPr>
                <w:rFonts w:cs="Traditional Arabic"/>
                <w:sz w:val="20"/>
                <w:szCs w:val="20"/>
                <w:rtl/>
                <w:lang w:bidi="ar-EG"/>
              </w:rPr>
              <w:t xml:space="preserve">) عناصر رأس المال البشري </w:t>
            </w:r>
          </w:p>
        </w:tc>
        <w:tc>
          <w:tcPr>
            <w:tcW w:w="1109" w:type="dxa"/>
          </w:tcPr>
          <w:p w14:paraId="01B2E84E" w14:textId="002070FB" w:rsidR="0034130F" w:rsidRPr="002B7D95" w:rsidRDefault="00377EE4" w:rsidP="004451D9">
            <w:pPr>
              <w:bidi/>
              <w:jc w:val="center"/>
              <w:rPr>
                <w:rFonts w:cs="Traditional Arabic"/>
                <w:rtl/>
              </w:rPr>
            </w:pPr>
            <w:r>
              <w:rPr>
                <w:rFonts w:cs="Traditional Arabic"/>
              </w:rPr>
              <w:t>21</w:t>
            </w:r>
          </w:p>
        </w:tc>
      </w:tr>
      <w:tr w:rsidR="0034130F" w:rsidRPr="002B7D95" w14:paraId="59246746" w14:textId="77777777" w:rsidTr="0023578C">
        <w:tc>
          <w:tcPr>
            <w:tcW w:w="8241" w:type="dxa"/>
          </w:tcPr>
          <w:p w14:paraId="14EFF6F0" w14:textId="77777777" w:rsidR="0034130F" w:rsidRPr="002B7D95" w:rsidRDefault="0034130F" w:rsidP="00440766">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4</w:t>
            </w:r>
            <w:r w:rsidRPr="002B7D95">
              <w:rPr>
                <w:rFonts w:cs="Traditional Arabic"/>
                <w:sz w:val="20"/>
                <w:szCs w:val="20"/>
                <w:rtl/>
              </w:rPr>
              <w:t xml:space="preserve">) توزيع أفراد الدِّراسَة وفق متغير الجنس </w:t>
            </w:r>
          </w:p>
        </w:tc>
        <w:tc>
          <w:tcPr>
            <w:tcW w:w="1109" w:type="dxa"/>
          </w:tcPr>
          <w:p w14:paraId="54E10FB5" w14:textId="63564C93" w:rsidR="0034130F" w:rsidRPr="002B7D95" w:rsidRDefault="00377EE4" w:rsidP="004451D9">
            <w:pPr>
              <w:bidi/>
              <w:jc w:val="center"/>
              <w:rPr>
                <w:rFonts w:cs="Traditional Arabic"/>
                <w:rtl/>
              </w:rPr>
            </w:pPr>
            <w:r>
              <w:rPr>
                <w:rFonts w:cs="Traditional Arabic"/>
              </w:rPr>
              <w:t>38</w:t>
            </w:r>
          </w:p>
        </w:tc>
      </w:tr>
      <w:tr w:rsidR="0034130F" w:rsidRPr="002B7D95" w14:paraId="3FD7DC2C" w14:textId="77777777" w:rsidTr="0023578C">
        <w:tc>
          <w:tcPr>
            <w:tcW w:w="8241" w:type="dxa"/>
          </w:tcPr>
          <w:p w14:paraId="649ABE12" w14:textId="77777777" w:rsidR="0034130F" w:rsidRPr="002B7D95" w:rsidRDefault="0034130F" w:rsidP="00440766">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w:t>
            </w:r>
            <w:r w:rsidRPr="002B7D95">
              <w:rPr>
                <w:rFonts w:cs="Traditional Arabic"/>
                <w:sz w:val="20"/>
                <w:szCs w:val="20"/>
              </w:rPr>
              <w:t>5</w:t>
            </w:r>
            <w:r w:rsidRPr="002B7D95">
              <w:rPr>
                <w:rFonts w:cs="Traditional Arabic"/>
                <w:sz w:val="20"/>
                <w:szCs w:val="20"/>
                <w:rtl/>
              </w:rPr>
              <w:t xml:space="preserve">) توزيع أفراد الدِّراسَة وفق متغير الجنسية </w:t>
            </w:r>
          </w:p>
        </w:tc>
        <w:tc>
          <w:tcPr>
            <w:tcW w:w="1109" w:type="dxa"/>
          </w:tcPr>
          <w:p w14:paraId="1F7AA9FC" w14:textId="744F9013" w:rsidR="0034130F" w:rsidRPr="002B7D95" w:rsidRDefault="00377EE4" w:rsidP="004451D9">
            <w:pPr>
              <w:bidi/>
              <w:jc w:val="center"/>
              <w:rPr>
                <w:rFonts w:cs="Traditional Arabic"/>
                <w:rtl/>
              </w:rPr>
            </w:pPr>
            <w:r>
              <w:rPr>
                <w:rFonts w:cs="Traditional Arabic"/>
              </w:rPr>
              <w:t>39</w:t>
            </w:r>
          </w:p>
        </w:tc>
      </w:tr>
      <w:tr w:rsidR="0034130F" w:rsidRPr="002B7D95" w14:paraId="60D3D81F" w14:textId="77777777" w:rsidTr="0023578C">
        <w:tc>
          <w:tcPr>
            <w:tcW w:w="8241" w:type="dxa"/>
          </w:tcPr>
          <w:p w14:paraId="57266397" w14:textId="77777777" w:rsidR="0034130F" w:rsidRPr="002B7D95" w:rsidRDefault="0034130F" w:rsidP="00440766">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6</w:t>
            </w:r>
            <w:r w:rsidRPr="002B7D95">
              <w:rPr>
                <w:rFonts w:cs="Traditional Arabic"/>
                <w:sz w:val="20"/>
                <w:szCs w:val="20"/>
                <w:rtl/>
              </w:rPr>
              <w:t>) توزيع أفراد الدِّراسَة وفق متغير الفئة العمرية</w:t>
            </w:r>
          </w:p>
        </w:tc>
        <w:tc>
          <w:tcPr>
            <w:tcW w:w="1109" w:type="dxa"/>
          </w:tcPr>
          <w:p w14:paraId="76C78F5D" w14:textId="20449BFC" w:rsidR="0034130F" w:rsidRPr="002B7D95" w:rsidRDefault="00916965" w:rsidP="004451D9">
            <w:pPr>
              <w:bidi/>
              <w:jc w:val="center"/>
              <w:rPr>
                <w:rFonts w:cs="Traditional Arabic"/>
                <w:rtl/>
              </w:rPr>
            </w:pPr>
            <w:r>
              <w:rPr>
                <w:rFonts w:cs="Traditional Arabic"/>
              </w:rPr>
              <w:t>40</w:t>
            </w:r>
          </w:p>
        </w:tc>
      </w:tr>
      <w:tr w:rsidR="0034130F" w:rsidRPr="002B7D95" w14:paraId="3480B8EC" w14:textId="77777777" w:rsidTr="0023578C">
        <w:tc>
          <w:tcPr>
            <w:tcW w:w="8241" w:type="dxa"/>
          </w:tcPr>
          <w:p w14:paraId="3A17087C"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7</w:t>
            </w:r>
            <w:r w:rsidRPr="002B7D95">
              <w:rPr>
                <w:rFonts w:cs="Traditional Arabic"/>
                <w:sz w:val="20"/>
                <w:szCs w:val="20"/>
                <w:rtl/>
              </w:rPr>
              <w:t>) توزيع أفراد الدِّراسَة وفق متغير الدرجة الوظيفية</w:t>
            </w:r>
          </w:p>
        </w:tc>
        <w:tc>
          <w:tcPr>
            <w:tcW w:w="1109" w:type="dxa"/>
          </w:tcPr>
          <w:p w14:paraId="20AD541E" w14:textId="74979D1F" w:rsidR="0034130F" w:rsidRPr="002B7D95" w:rsidRDefault="00916965" w:rsidP="004451D9">
            <w:pPr>
              <w:bidi/>
              <w:jc w:val="center"/>
              <w:rPr>
                <w:rFonts w:cs="Traditional Arabic"/>
                <w:rtl/>
              </w:rPr>
            </w:pPr>
            <w:r>
              <w:rPr>
                <w:rFonts w:cs="Traditional Arabic"/>
              </w:rPr>
              <w:t>41</w:t>
            </w:r>
          </w:p>
        </w:tc>
      </w:tr>
      <w:tr w:rsidR="0034130F" w:rsidRPr="002B7D95" w14:paraId="2C6E725F" w14:textId="77777777" w:rsidTr="0023578C">
        <w:tc>
          <w:tcPr>
            <w:tcW w:w="8241" w:type="dxa"/>
          </w:tcPr>
          <w:p w14:paraId="49430E26"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8</w:t>
            </w:r>
            <w:r w:rsidRPr="002B7D95">
              <w:rPr>
                <w:rFonts w:cs="Traditional Arabic"/>
                <w:sz w:val="20"/>
                <w:szCs w:val="20"/>
                <w:rtl/>
              </w:rPr>
              <w:t>)</w:t>
            </w:r>
          </w:p>
        </w:tc>
        <w:tc>
          <w:tcPr>
            <w:tcW w:w="1109" w:type="dxa"/>
          </w:tcPr>
          <w:p w14:paraId="2C82AE88" w14:textId="6E315845" w:rsidR="0034130F" w:rsidRPr="002B7D95" w:rsidRDefault="00916965" w:rsidP="004451D9">
            <w:pPr>
              <w:bidi/>
              <w:jc w:val="center"/>
              <w:rPr>
                <w:rFonts w:cs="Traditional Arabic"/>
                <w:rtl/>
              </w:rPr>
            </w:pPr>
            <w:r>
              <w:rPr>
                <w:rFonts w:cs="Traditional Arabic"/>
              </w:rPr>
              <w:t>52</w:t>
            </w:r>
          </w:p>
        </w:tc>
      </w:tr>
      <w:tr w:rsidR="0034130F" w:rsidRPr="002B7D95" w14:paraId="79345CDE" w14:textId="77777777" w:rsidTr="0023578C">
        <w:tc>
          <w:tcPr>
            <w:tcW w:w="8241" w:type="dxa"/>
          </w:tcPr>
          <w:p w14:paraId="24266D9F"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9</w:t>
            </w:r>
            <w:r w:rsidRPr="002B7D95">
              <w:rPr>
                <w:rFonts w:cs="Traditional Arabic"/>
                <w:sz w:val="20"/>
                <w:szCs w:val="20"/>
                <w:rtl/>
              </w:rPr>
              <w:t>)</w:t>
            </w:r>
          </w:p>
        </w:tc>
        <w:tc>
          <w:tcPr>
            <w:tcW w:w="1109" w:type="dxa"/>
          </w:tcPr>
          <w:p w14:paraId="71482EB2" w14:textId="54C01713" w:rsidR="0034130F" w:rsidRPr="002B7D95" w:rsidRDefault="00916965" w:rsidP="004451D9">
            <w:pPr>
              <w:bidi/>
              <w:jc w:val="center"/>
              <w:rPr>
                <w:rFonts w:cs="Traditional Arabic"/>
                <w:rtl/>
              </w:rPr>
            </w:pPr>
            <w:r>
              <w:rPr>
                <w:rFonts w:cs="Traditional Arabic"/>
              </w:rPr>
              <w:t>54</w:t>
            </w:r>
          </w:p>
        </w:tc>
      </w:tr>
      <w:tr w:rsidR="0034130F" w:rsidRPr="002B7D95" w14:paraId="6CDAD379" w14:textId="77777777" w:rsidTr="0023578C">
        <w:tc>
          <w:tcPr>
            <w:tcW w:w="8241" w:type="dxa"/>
          </w:tcPr>
          <w:p w14:paraId="68DBBABD"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10</w:t>
            </w:r>
            <w:r w:rsidRPr="002B7D95">
              <w:rPr>
                <w:rFonts w:cs="Traditional Arabic"/>
                <w:sz w:val="20"/>
                <w:szCs w:val="20"/>
                <w:rtl/>
              </w:rPr>
              <w:t>)</w:t>
            </w:r>
          </w:p>
        </w:tc>
        <w:tc>
          <w:tcPr>
            <w:tcW w:w="1109" w:type="dxa"/>
          </w:tcPr>
          <w:p w14:paraId="5097DBDF" w14:textId="48AB03E6" w:rsidR="0034130F" w:rsidRPr="002B7D95" w:rsidRDefault="00916965" w:rsidP="004451D9">
            <w:pPr>
              <w:bidi/>
              <w:jc w:val="center"/>
              <w:rPr>
                <w:rFonts w:cs="Traditional Arabic"/>
                <w:rtl/>
              </w:rPr>
            </w:pPr>
            <w:r>
              <w:rPr>
                <w:rFonts w:cs="Traditional Arabic"/>
              </w:rPr>
              <w:t>55</w:t>
            </w:r>
          </w:p>
        </w:tc>
      </w:tr>
      <w:tr w:rsidR="0034130F" w:rsidRPr="002B7D95" w14:paraId="3028FDB7" w14:textId="77777777" w:rsidTr="0023578C">
        <w:tc>
          <w:tcPr>
            <w:tcW w:w="8241" w:type="dxa"/>
          </w:tcPr>
          <w:p w14:paraId="21EFC484"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11</w:t>
            </w:r>
            <w:r w:rsidRPr="002B7D95">
              <w:rPr>
                <w:rFonts w:cs="Traditional Arabic"/>
                <w:sz w:val="20"/>
                <w:szCs w:val="20"/>
                <w:rtl/>
              </w:rPr>
              <w:t>)</w:t>
            </w:r>
          </w:p>
        </w:tc>
        <w:tc>
          <w:tcPr>
            <w:tcW w:w="1109" w:type="dxa"/>
          </w:tcPr>
          <w:p w14:paraId="0652C3AA" w14:textId="02A12DA8" w:rsidR="0034130F" w:rsidRPr="002B7D95" w:rsidRDefault="00916965" w:rsidP="004451D9">
            <w:pPr>
              <w:bidi/>
              <w:jc w:val="center"/>
              <w:rPr>
                <w:rFonts w:cs="Traditional Arabic"/>
                <w:rtl/>
              </w:rPr>
            </w:pPr>
            <w:r>
              <w:rPr>
                <w:rFonts w:cs="Traditional Arabic"/>
              </w:rPr>
              <w:t>56</w:t>
            </w:r>
          </w:p>
        </w:tc>
      </w:tr>
      <w:tr w:rsidR="0034130F" w:rsidRPr="002B7D95" w14:paraId="00CDEF23" w14:textId="77777777" w:rsidTr="0023578C">
        <w:tc>
          <w:tcPr>
            <w:tcW w:w="8241" w:type="dxa"/>
          </w:tcPr>
          <w:p w14:paraId="2F9A2EB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12</w:t>
            </w:r>
            <w:r w:rsidRPr="002B7D95">
              <w:rPr>
                <w:rFonts w:cs="Traditional Arabic"/>
                <w:sz w:val="20"/>
                <w:szCs w:val="20"/>
                <w:rtl/>
              </w:rPr>
              <w:t>)</w:t>
            </w:r>
          </w:p>
        </w:tc>
        <w:tc>
          <w:tcPr>
            <w:tcW w:w="1109" w:type="dxa"/>
          </w:tcPr>
          <w:p w14:paraId="48FF2F7F" w14:textId="0E37B267" w:rsidR="0034130F" w:rsidRPr="002B7D95" w:rsidRDefault="00916965" w:rsidP="004451D9">
            <w:pPr>
              <w:bidi/>
              <w:jc w:val="center"/>
              <w:rPr>
                <w:rFonts w:cs="Traditional Arabic"/>
                <w:rtl/>
              </w:rPr>
            </w:pPr>
            <w:r>
              <w:rPr>
                <w:rFonts w:cs="Traditional Arabic"/>
              </w:rPr>
              <w:t>58</w:t>
            </w:r>
          </w:p>
        </w:tc>
      </w:tr>
      <w:tr w:rsidR="0034130F" w:rsidRPr="002B7D95" w14:paraId="6263F047" w14:textId="77777777" w:rsidTr="0023578C">
        <w:tc>
          <w:tcPr>
            <w:tcW w:w="8241" w:type="dxa"/>
          </w:tcPr>
          <w:p w14:paraId="775BB694"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13</w:t>
            </w:r>
            <w:r w:rsidRPr="002B7D95">
              <w:rPr>
                <w:rFonts w:cs="Traditional Arabic"/>
                <w:sz w:val="20"/>
                <w:szCs w:val="20"/>
                <w:rtl/>
              </w:rPr>
              <w:t>)</w:t>
            </w:r>
          </w:p>
        </w:tc>
        <w:tc>
          <w:tcPr>
            <w:tcW w:w="1109" w:type="dxa"/>
          </w:tcPr>
          <w:p w14:paraId="147833B2" w14:textId="4C0A674C" w:rsidR="0034130F" w:rsidRPr="002B7D95" w:rsidRDefault="00916965" w:rsidP="004451D9">
            <w:pPr>
              <w:bidi/>
              <w:jc w:val="center"/>
              <w:rPr>
                <w:rFonts w:cs="Traditional Arabic"/>
                <w:rtl/>
              </w:rPr>
            </w:pPr>
            <w:r>
              <w:rPr>
                <w:rFonts w:cs="Traditional Arabic"/>
              </w:rPr>
              <w:t>59</w:t>
            </w:r>
          </w:p>
        </w:tc>
      </w:tr>
      <w:tr w:rsidR="0034130F" w:rsidRPr="002B7D95" w14:paraId="13BF180B" w14:textId="77777777" w:rsidTr="0023578C">
        <w:tc>
          <w:tcPr>
            <w:tcW w:w="8241" w:type="dxa"/>
          </w:tcPr>
          <w:p w14:paraId="2F05D1F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14</w:t>
            </w:r>
            <w:r w:rsidRPr="002B7D95">
              <w:rPr>
                <w:rFonts w:cs="Traditional Arabic"/>
                <w:sz w:val="20"/>
                <w:szCs w:val="20"/>
                <w:rtl/>
              </w:rPr>
              <w:t>)</w:t>
            </w:r>
          </w:p>
        </w:tc>
        <w:tc>
          <w:tcPr>
            <w:tcW w:w="1109" w:type="dxa"/>
          </w:tcPr>
          <w:p w14:paraId="0D5512CE" w14:textId="5B49D0E0" w:rsidR="0034130F" w:rsidRPr="002B7D95" w:rsidRDefault="00916965" w:rsidP="004451D9">
            <w:pPr>
              <w:bidi/>
              <w:jc w:val="center"/>
              <w:rPr>
                <w:rFonts w:cs="Traditional Arabic"/>
                <w:rtl/>
              </w:rPr>
            </w:pPr>
            <w:r>
              <w:rPr>
                <w:rFonts w:cs="Traditional Arabic"/>
              </w:rPr>
              <w:t>61</w:t>
            </w:r>
          </w:p>
        </w:tc>
      </w:tr>
      <w:tr w:rsidR="0034130F" w:rsidRPr="002B7D95" w14:paraId="60F96D9A" w14:textId="77777777" w:rsidTr="0023578C">
        <w:tc>
          <w:tcPr>
            <w:tcW w:w="8241" w:type="dxa"/>
          </w:tcPr>
          <w:p w14:paraId="250A221C"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15</w:t>
            </w:r>
            <w:r w:rsidRPr="002B7D95">
              <w:rPr>
                <w:rFonts w:cs="Traditional Arabic"/>
                <w:sz w:val="20"/>
                <w:szCs w:val="20"/>
                <w:rtl/>
              </w:rPr>
              <w:t>)</w:t>
            </w:r>
          </w:p>
        </w:tc>
        <w:tc>
          <w:tcPr>
            <w:tcW w:w="1109" w:type="dxa"/>
          </w:tcPr>
          <w:p w14:paraId="10CB43EC" w14:textId="57E1068A" w:rsidR="0034130F" w:rsidRPr="002B7D95" w:rsidRDefault="00916965" w:rsidP="004451D9">
            <w:pPr>
              <w:bidi/>
              <w:jc w:val="center"/>
              <w:rPr>
                <w:rFonts w:cs="Traditional Arabic"/>
                <w:rtl/>
              </w:rPr>
            </w:pPr>
            <w:r>
              <w:rPr>
                <w:rFonts w:cs="Traditional Arabic"/>
              </w:rPr>
              <w:t>62</w:t>
            </w:r>
          </w:p>
        </w:tc>
      </w:tr>
      <w:tr w:rsidR="0034130F" w:rsidRPr="002B7D95" w14:paraId="6E6F0340" w14:textId="77777777" w:rsidTr="0023578C">
        <w:tc>
          <w:tcPr>
            <w:tcW w:w="8241" w:type="dxa"/>
          </w:tcPr>
          <w:p w14:paraId="5BEEA7FA"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16</w:t>
            </w:r>
            <w:r w:rsidRPr="002B7D95">
              <w:rPr>
                <w:rFonts w:cs="Traditional Arabic"/>
                <w:sz w:val="20"/>
                <w:szCs w:val="20"/>
                <w:rtl/>
              </w:rPr>
              <w:t>)</w:t>
            </w:r>
          </w:p>
        </w:tc>
        <w:tc>
          <w:tcPr>
            <w:tcW w:w="1109" w:type="dxa"/>
          </w:tcPr>
          <w:p w14:paraId="6DAF0566" w14:textId="76A4EFC2" w:rsidR="0034130F" w:rsidRPr="002B7D95" w:rsidRDefault="00916965" w:rsidP="004451D9">
            <w:pPr>
              <w:bidi/>
              <w:jc w:val="center"/>
              <w:rPr>
                <w:rFonts w:cs="Traditional Arabic"/>
                <w:rtl/>
              </w:rPr>
            </w:pPr>
            <w:r>
              <w:rPr>
                <w:rFonts w:cs="Traditional Arabic"/>
              </w:rPr>
              <w:t>63</w:t>
            </w:r>
          </w:p>
        </w:tc>
      </w:tr>
      <w:tr w:rsidR="0034130F" w:rsidRPr="002B7D95" w14:paraId="12C10083" w14:textId="77777777" w:rsidTr="0023578C">
        <w:tc>
          <w:tcPr>
            <w:tcW w:w="8241" w:type="dxa"/>
          </w:tcPr>
          <w:p w14:paraId="33DCAF5A"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17</w:t>
            </w:r>
            <w:r w:rsidRPr="002B7D95">
              <w:rPr>
                <w:rFonts w:cs="Traditional Arabic"/>
                <w:sz w:val="20"/>
                <w:szCs w:val="20"/>
                <w:rtl/>
              </w:rPr>
              <w:t>)</w:t>
            </w:r>
          </w:p>
        </w:tc>
        <w:tc>
          <w:tcPr>
            <w:tcW w:w="1109" w:type="dxa"/>
          </w:tcPr>
          <w:p w14:paraId="343FE856" w14:textId="5A15BDC0" w:rsidR="0034130F" w:rsidRPr="002B7D95" w:rsidRDefault="00916965" w:rsidP="004451D9">
            <w:pPr>
              <w:bidi/>
              <w:jc w:val="center"/>
              <w:rPr>
                <w:rFonts w:cs="Traditional Arabic"/>
                <w:rtl/>
              </w:rPr>
            </w:pPr>
            <w:r>
              <w:rPr>
                <w:rFonts w:cs="Traditional Arabic"/>
              </w:rPr>
              <w:t>65</w:t>
            </w:r>
          </w:p>
        </w:tc>
      </w:tr>
      <w:tr w:rsidR="0034130F" w:rsidRPr="002B7D95" w14:paraId="630AA0A4" w14:textId="77777777" w:rsidTr="0023578C">
        <w:tc>
          <w:tcPr>
            <w:tcW w:w="8241" w:type="dxa"/>
          </w:tcPr>
          <w:p w14:paraId="113D7031"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18</w:t>
            </w:r>
            <w:r w:rsidRPr="002B7D95">
              <w:rPr>
                <w:rFonts w:cs="Traditional Arabic"/>
                <w:sz w:val="20"/>
                <w:szCs w:val="20"/>
                <w:rtl/>
              </w:rPr>
              <w:t>)</w:t>
            </w:r>
          </w:p>
        </w:tc>
        <w:tc>
          <w:tcPr>
            <w:tcW w:w="1109" w:type="dxa"/>
          </w:tcPr>
          <w:p w14:paraId="7D05D007" w14:textId="47FE4782" w:rsidR="0034130F" w:rsidRPr="002B7D95" w:rsidRDefault="00916965" w:rsidP="004451D9">
            <w:pPr>
              <w:bidi/>
              <w:jc w:val="center"/>
              <w:rPr>
                <w:rFonts w:cs="Traditional Arabic"/>
                <w:rtl/>
              </w:rPr>
            </w:pPr>
            <w:r>
              <w:rPr>
                <w:rFonts w:cs="Traditional Arabic"/>
              </w:rPr>
              <w:t>67</w:t>
            </w:r>
          </w:p>
        </w:tc>
      </w:tr>
      <w:tr w:rsidR="0034130F" w:rsidRPr="002B7D95" w14:paraId="4F0B37C4" w14:textId="77777777" w:rsidTr="0023578C">
        <w:tc>
          <w:tcPr>
            <w:tcW w:w="8241" w:type="dxa"/>
          </w:tcPr>
          <w:p w14:paraId="29C1966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19</w:t>
            </w:r>
            <w:r w:rsidRPr="002B7D95">
              <w:rPr>
                <w:rFonts w:cs="Traditional Arabic"/>
                <w:sz w:val="20"/>
                <w:szCs w:val="20"/>
                <w:rtl/>
              </w:rPr>
              <w:t>)</w:t>
            </w:r>
          </w:p>
        </w:tc>
        <w:tc>
          <w:tcPr>
            <w:tcW w:w="1109" w:type="dxa"/>
          </w:tcPr>
          <w:p w14:paraId="02B40407" w14:textId="274461CC" w:rsidR="0034130F" w:rsidRPr="002B7D95" w:rsidRDefault="00916965" w:rsidP="004451D9">
            <w:pPr>
              <w:bidi/>
              <w:jc w:val="center"/>
              <w:rPr>
                <w:rFonts w:cs="Traditional Arabic"/>
                <w:rtl/>
              </w:rPr>
            </w:pPr>
            <w:r>
              <w:rPr>
                <w:rFonts w:cs="Traditional Arabic"/>
              </w:rPr>
              <w:t>69</w:t>
            </w:r>
          </w:p>
        </w:tc>
      </w:tr>
      <w:tr w:rsidR="00916965" w:rsidRPr="002B7D95" w14:paraId="3BF3937E" w14:textId="77777777" w:rsidTr="0023578C">
        <w:tc>
          <w:tcPr>
            <w:tcW w:w="8241" w:type="dxa"/>
          </w:tcPr>
          <w:p w14:paraId="7933173C" w14:textId="714AD44C" w:rsidR="00916965" w:rsidRPr="002B7D95" w:rsidRDefault="00916965" w:rsidP="00440766">
            <w:pPr>
              <w:bidi/>
              <w:spacing w:before="240" w:after="0" w:line="240" w:lineRule="auto"/>
              <w:rPr>
                <w:rFonts w:cs="Traditional Arabic"/>
                <w:sz w:val="20"/>
                <w:szCs w:val="20"/>
                <w:rtl/>
              </w:rPr>
            </w:pPr>
            <w:r w:rsidRPr="002B7D95">
              <w:rPr>
                <w:rFonts w:cs="Traditional Arabic"/>
                <w:sz w:val="20"/>
                <w:szCs w:val="20"/>
                <w:rtl/>
              </w:rPr>
              <w:t>شكل رقم (</w:t>
            </w:r>
            <w:r>
              <w:rPr>
                <w:rFonts w:cs="Traditional Arabic"/>
                <w:sz w:val="20"/>
                <w:szCs w:val="20"/>
              </w:rPr>
              <w:t>20</w:t>
            </w:r>
            <w:r w:rsidRPr="002B7D95">
              <w:rPr>
                <w:rFonts w:cs="Traditional Arabic"/>
                <w:sz w:val="20"/>
                <w:szCs w:val="20"/>
                <w:rtl/>
              </w:rPr>
              <w:t>)</w:t>
            </w:r>
          </w:p>
        </w:tc>
        <w:tc>
          <w:tcPr>
            <w:tcW w:w="1109" w:type="dxa"/>
          </w:tcPr>
          <w:p w14:paraId="380F3F13" w14:textId="6CDF4C42" w:rsidR="00916965" w:rsidRDefault="00916965" w:rsidP="004451D9">
            <w:pPr>
              <w:bidi/>
              <w:jc w:val="center"/>
              <w:rPr>
                <w:rFonts w:cs="Traditional Arabic"/>
              </w:rPr>
            </w:pPr>
            <w:r>
              <w:rPr>
                <w:rFonts w:cs="Traditional Arabic"/>
              </w:rPr>
              <w:t>92</w:t>
            </w:r>
          </w:p>
        </w:tc>
      </w:tr>
    </w:tbl>
    <w:p w14:paraId="55024E72" w14:textId="1EF626BC" w:rsidR="00042706" w:rsidRPr="002B7D95" w:rsidRDefault="00042706" w:rsidP="00092645">
      <w:pPr>
        <w:spacing w:line="360" w:lineRule="auto"/>
        <w:jc w:val="both"/>
        <w:rPr>
          <w:rFonts w:cs="Traditional Arabic"/>
          <w:color w:val="000000" w:themeColor="text1"/>
          <w:sz w:val="24"/>
          <w:szCs w:val="24"/>
          <w:lang w:bidi="ar-SY"/>
        </w:rPr>
      </w:pPr>
    </w:p>
    <w:p w14:paraId="13BAEB3C" w14:textId="77777777" w:rsidR="004E6C7F" w:rsidRDefault="004E6C7F" w:rsidP="00092645">
      <w:pPr>
        <w:spacing w:line="360" w:lineRule="auto"/>
        <w:jc w:val="both"/>
        <w:rPr>
          <w:rFonts w:cs="Traditional Arabic"/>
          <w:color w:val="000000" w:themeColor="text1"/>
          <w:sz w:val="24"/>
          <w:szCs w:val="24"/>
          <w:lang w:bidi="ar-SY"/>
        </w:rPr>
        <w:sectPr w:rsidR="004E6C7F" w:rsidSect="004E6C7F">
          <w:footerReference w:type="default" r:id="rId9"/>
          <w:pgSz w:w="12240" w:h="15840"/>
          <w:pgMar w:top="1440" w:right="1440" w:bottom="1440" w:left="1440" w:header="720" w:footer="720" w:gutter="0"/>
          <w:pgNumType w:fmt="lowerRoman" w:start="1"/>
          <w:cols w:space="720"/>
          <w:docGrid w:linePitch="360"/>
        </w:sectPr>
      </w:pPr>
    </w:p>
    <w:p w14:paraId="38038715" w14:textId="7A620F69" w:rsidR="0034130F" w:rsidRPr="002B7D95" w:rsidRDefault="007A3CF6" w:rsidP="0034130F">
      <w:pPr>
        <w:spacing w:line="360" w:lineRule="auto"/>
        <w:jc w:val="center"/>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الفصل الأول</w:t>
      </w:r>
    </w:p>
    <w:p w14:paraId="385AF416" w14:textId="7232878D" w:rsidR="00773391" w:rsidRPr="002B7D95" w:rsidRDefault="00B524E5" w:rsidP="00092645">
      <w:pPr>
        <w:pStyle w:val="Heading1"/>
        <w:bidi/>
        <w:spacing w:line="360" w:lineRule="auto"/>
        <w:jc w:val="both"/>
        <w:rPr>
          <w:rFonts w:cs="Traditional Arabic"/>
          <w:b/>
          <w:bCs/>
          <w:color w:val="000000" w:themeColor="text1"/>
          <w:sz w:val="24"/>
          <w:szCs w:val="24"/>
          <w:lang w:val="en-US" w:bidi="ar-SY"/>
        </w:rPr>
      </w:pPr>
      <w:r w:rsidRPr="002B7D95">
        <w:rPr>
          <w:rFonts w:cs="Traditional Arabic"/>
          <w:b/>
          <w:bCs/>
          <w:color w:val="000000" w:themeColor="text1"/>
          <w:sz w:val="24"/>
          <w:szCs w:val="24"/>
          <w:rtl/>
          <w:lang w:bidi="ar-SY"/>
        </w:rPr>
        <w:t>مقدمة</w:t>
      </w:r>
    </w:p>
    <w:p w14:paraId="46191691" w14:textId="660DBEBB" w:rsidR="00B524E5" w:rsidRPr="002B7D95" w:rsidRDefault="00B524E5" w:rsidP="00773391">
      <w:pPr>
        <w:bidi/>
        <w:spacing w:line="360" w:lineRule="auto"/>
        <w:ind w:firstLine="720"/>
        <w:jc w:val="both"/>
        <w:rPr>
          <w:rFonts w:cs="Traditional Arabic"/>
          <w:noProof/>
          <w:sz w:val="24"/>
          <w:szCs w:val="24"/>
          <w:rtl/>
        </w:rPr>
      </w:pPr>
      <w:r w:rsidRPr="002B7D95">
        <w:rPr>
          <w:rFonts w:cs="Traditional Arabic"/>
          <w:sz w:val="24"/>
          <w:szCs w:val="24"/>
          <w:rtl/>
        </w:rPr>
        <w:t xml:space="preserve">تعد أنظمة الذكاء الإصطناعي أحد أهم الدلائل والشواهد على التطور السريع والمتلاحق في مجال تكنولوجيا المعلومات والاتصالات في العصر الحالي (الداود، </w:t>
      </w:r>
      <w:r w:rsidRPr="008C1B3E">
        <w:rPr>
          <w:rFonts w:asciiTheme="majorBidi" w:hAnsiTheme="majorBidi" w:cstheme="majorBidi"/>
          <w:sz w:val="24"/>
          <w:szCs w:val="24"/>
          <w:rtl/>
        </w:rPr>
        <w:t>2021</w:t>
      </w:r>
      <w:r w:rsidRPr="002B7D95">
        <w:rPr>
          <w:rFonts w:cs="Traditional Arabic"/>
          <w:sz w:val="24"/>
          <w:szCs w:val="24"/>
          <w:rtl/>
        </w:rPr>
        <w:t xml:space="preserve">). واستمرت نظم </w:t>
      </w:r>
      <w:proofErr w:type="spellStart"/>
      <w:r w:rsidRPr="002B7D95">
        <w:rPr>
          <w:rFonts w:cs="Traditional Arabic"/>
          <w:sz w:val="24"/>
          <w:szCs w:val="24"/>
          <w:rtl/>
        </w:rPr>
        <w:t>الرقمنة</w:t>
      </w:r>
      <w:proofErr w:type="spellEnd"/>
      <w:r w:rsidRPr="002B7D95">
        <w:rPr>
          <w:rFonts w:cs="Traditional Arabic"/>
          <w:sz w:val="24"/>
          <w:szCs w:val="24"/>
          <w:rtl/>
        </w:rPr>
        <w:t xml:space="preserve"> في عولمة المجتمعات، وهو ما أدى إلى التطور الكبير الذي طال كافة المجالات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 xml:space="preserve">Chilunjika et </w:t>
      </w:r>
      <w:r w:rsidRPr="002B7D95">
        <w:rPr>
          <w:rFonts w:cs="Traditional Arabic"/>
          <w:noProof/>
          <w:sz w:val="24"/>
          <w:szCs w:val="24"/>
        </w:rPr>
        <w:t xml:space="preserve">al., </w:t>
      </w:r>
      <w:r w:rsidRPr="008C1B3E">
        <w:rPr>
          <w:rFonts w:asciiTheme="majorBidi" w:hAnsiTheme="majorBidi" w:cstheme="majorBidi"/>
          <w:noProof/>
          <w:sz w:val="24"/>
          <w:szCs w:val="24"/>
        </w:rPr>
        <w:t>2022</w:t>
      </w:r>
      <w:r w:rsidRPr="008C1B3E">
        <w:rPr>
          <w:rFonts w:asciiTheme="majorBidi" w:hAnsiTheme="majorBidi" w:cstheme="majorBidi"/>
          <w:noProof/>
          <w:sz w:val="24"/>
          <w:szCs w:val="24"/>
          <w:rtl/>
        </w:rPr>
        <w:t>،</w:t>
      </w:r>
      <w:r w:rsidRPr="002B7D95">
        <w:rPr>
          <w:rFonts w:cs="Traditional Arabic"/>
          <w:sz w:val="24"/>
          <w:szCs w:val="24"/>
          <w:rtl/>
          <w:lang w:bidi="ar-SY"/>
        </w:rPr>
        <w:t xml:space="preserve"> </w:t>
      </w:r>
      <w:r w:rsidRPr="002B7D95">
        <w:rPr>
          <w:rFonts w:cs="Traditional Arabic"/>
          <w:sz w:val="24"/>
          <w:szCs w:val="24"/>
          <w:rtl/>
        </w:rPr>
        <w:t>ولقد أدى ظهور التكنولوجيات المتقدمة والمستجدة إلى التغيير الجذري في الطريقة التي يتم بها تنفيذ العمل من قبل الإنسان والآلات والخوارزميات، إذ أحدثت هذه التقنيات المعاصرة ثورة على نماذج الأعمال التقليدية في كافة القطاعات، بينما دفع التحول الرقمي الشركات إلى إعادة تقييم أسس هويتها والغرض من وجودها، وقد تأثرت كل مناحي الأعمال والحياة اليومية بشكل عميق بالذكاء الإصطناعي والتقنيات ذات الصلة</w:t>
      </w:r>
      <w:r w:rsidRPr="002B7D95">
        <w:rPr>
          <w:rFonts w:cs="Traditional Arabic"/>
          <w:noProof/>
          <w:sz w:val="24"/>
          <w:szCs w:val="24"/>
        </w:rPr>
        <w:t xml:space="preserve">.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Kaur &amp; Gandolfi,</w:t>
      </w:r>
      <w:r w:rsidRPr="007870E8">
        <w:rPr>
          <w:rFonts w:asciiTheme="majorBidi" w:hAnsiTheme="majorBidi" w:cstheme="majorBidi"/>
          <w:sz w:val="24"/>
          <w:szCs w:val="24"/>
        </w:rPr>
        <w:t xml:space="preserve"> </w:t>
      </w:r>
      <w:r w:rsidRPr="007870E8">
        <w:rPr>
          <w:rFonts w:asciiTheme="majorBidi" w:hAnsiTheme="majorBidi" w:cstheme="majorBidi"/>
          <w:noProof/>
          <w:sz w:val="24"/>
          <w:szCs w:val="24"/>
        </w:rPr>
        <w:t>2023</w:t>
      </w:r>
      <w:r w:rsidRPr="002B7D95">
        <w:rPr>
          <w:rFonts w:cs="Traditional Arabic"/>
          <w:noProof/>
          <w:sz w:val="24"/>
          <w:szCs w:val="24"/>
        </w:rPr>
        <w:t xml:space="preserve"> </w:t>
      </w:r>
    </w:p>
    <w:p w14:paraId="4B839669" w14:textId="77777777"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t>على مدار العقد المنصرم، أضحت أدوات الذكاء الإصطناعي عنصراً أساسياً لا غنى عنه في جميع مجالات الأعمال والمجتمع، والسبب في ذلك يعود إلى ما توفره خوارزميات الذكاء الإصطناعي من إمكانيات لأتمتة الإجراءات التجارية، واستخلاص المعلومات من البيانات الضخمة، وتقديم تحليلات دقيقة وتنبؤات متقدمة، بالإضافة إلى قدرات حسابية تفوق قدرات الإنسان بشكل جوهري.</w:t>
      </w:r>
      <w:r w:rsidRPr="002B7D95">
        <w:rPr>
          <w:rFonts w:cs="Traditional Arabic"/>
          <w:noProof/>
          <w:sz w:val="24"/>
          <w:szCs w:val="24"/>
          <w:rtl/>
        </w:rPr>
        <w:t xml:space="preserve"> (العزام، </w:t>
      </w:r>
      <w:r w:rsidRPr="008C1B3E">
        <w:rPr>
          <w:rFonts w:asciiTheme="majorBidi" w:hAnsiTheme="majorBidi" w:cstheme="majorBidi"/>
          <w:noProof/>
          <w:sz w:val="24"/>
          <w:szCs w:val="24"/>
          <w:rtl/>
        </w:rPr>
        <w:t>2021</w:t>
      </w:r>
      <w:r w:rsidRPr="002B7D95">
        <w:rPr>
          <w:rFonts w:cs="Traditional Arabic"/>
          <w:noProof/>
          <w:sz w:val="24"/>
          <w:szCs w:val="24"/>
          <w:rtl/>
        </w:rPr>
        <w:t xml:space="preserve">؛ محمد و بوهني، </w:t>
      </w:r>
      <w:r w:rsidRPr="008C1B3E">
        <w:rPr>
          <w:rFonts w:asciiTheme="majorBidi" w:hAnsiTheme="majorBidi" w:cstheme="majorBidi"/>
          <w:noProof/>
          <w:sz w:val="24"/>
          <w:szCs w:val="24"/>
          <w:rtl/>
        </w:rPr>
        <w:t>2023</w:t>
      </w:r>
      <w:r w:rsidRPr="002B7D95">
        <w:rPr>
          <w:rFonts w:cs="Traditional Arabic"/>
          <w:noProof/>
          <w:sz w:val="24"/>
          <w:szCs w:val="24"/>
          <w:rtl/>
        </w:rPr>
        <w:t>)</w:t>
      </w:r>
      <w:r w:rsidRPr="002B7D95">
        <w:rPr>
          <w:rFonts w:cs="Traditional Arabic"/>
          <w:sz w:val="24"/>
          <w:szCs w:val="24"/>
          <w:rtl/>
        </w:rPr>
        <w:t xml:space="preserve"> </w:t>
      </w:r>
    </w:p>
    <w:p w14:paraId="122E1CE7"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 xml:space="preserve">تم تقديم مفهوم الذكاء الإصطناعي للمرة الأولى في العام </w:t>
      </w:r>
      <w:r w:rsidRPr="008C1B3E">
        <w:rPr>
          <w:rFonts w:asciiTheme="majorBidi" w:hAnsiTheme="majorBidi" w:cstheme="majorBidi"/>
          <w:sz w:val="24"/>
          <w:szCs w:val="24"/>
          <w:rtl/>
          <w:lang w:bidi="ar-SY"/>
        </w:rPr>
        <w:t>1956</w:t>
      </w:r>
      <w:r w:rsidRPr="002B7D95">
        <w:rPr>
          <w:rFonts w:cs="Traditional Arabic"/>
          <w:sz w:val="24"/>
          <w:szCs w:val="24"/>
          <w:rtl/>
          <w:lang w:bidi="ar-SY"/>
        </w:rPr>
        <w:t xml:space="preserve"> بواسطة العالم مكارثي (مجدي، </w:t>
      </w:r>
      <w:r w:rsidRPr="008C1B3E">
        <w:rPr>
          <w:rFonts w:asciiTheme="majorBidi" w:hAnsiTheme="majorBidi" w:cstheme="majorBidi"/>
          <w:sz w:val="24"/>
          <w:szCs w:val="24"/>
          <w:rtl/>
          <w:lang w:bidi="ar-SY"/>
        </w:rPr>
        <w:t>2020</w:t>
      </w:r>
      <w:r w:rsidRPr="002B7D95">
        <w:rPr>
          <w:rFonts w:cs="Traditional Arabic"/>
          <w:sz w:val="24"/>
          <w:szCs w:val="24"/>
          <w:rtl/>
          <w:lang w:bidi="ar-SY"/>
        </w:rPr>
        <w:t xml:space="preserve">). خلال التسعينات من القرن العشرين، واجه البطل الشهير في لعبة الشطرنج كاسباروف تحدياً ضد الكمبيوتر "الأزرق العميق" , وتمكن "الأزرق العميق" من الفوز في عام </w:t>
      </w:r>
      <w:r w:rsidRPr="008C1B3E">
        <w:rPr>
          <w:rFonts w:asciiTheme="majorBidi" w:hAnsiTheme="majorBidi" w:cstheme="majorBidi"/>
          <w:sz w:val="24"/>
          <w:szCs w:val="24"/>
          <w:rtl/>
          <w:lang w:bidi="ar-SY"/>
        </w:rPr>
        <w:t>1997</w:t>
      </w:r>
      <w:r w:rsidRPr="002B7D95">
        <w:rPr>
          <w:rFonts w:cs="Traditional Arabic"/>
          <w:sz w:val="24"/>
          <w:szCs w:val="24"/>
          <w:rtl/>
          <w:lang w:bidi="ar-SY"/>
        </w:rPr>
        <w:t xml:space="preserve">، مما شكل نقطة تحول مهمة في تطور الذكاء الإصطناعي. بحلول عام </w:t>
      </w:r>
      <w:r w:rsidRPr="008C1B3E">
        <w:rPr>
          <w:rFonts w:asciiTheme="majorBidi" w:hAnsiTheme="majorBidi" w:cstheme="majorBidi"/>
          <w:sz w:val="24"/>
          <w:szCs w:val="24"/>
          <w:rtl/>
          <w:lang w:bidi="ar-SY"/>
        </w:rPr>
        <w:t>2006</w:t>
      </w:r>
      <w:r w:rsidRPr="002B7D95">
        <w:rPr>
          <w:rFonts w:cs="Traditional Arabic"/>
          <w:sz w:val="24"/>
          <w:szCs w:val="24"/>
          <w:rtl/>
          <w:lang w:bidi="ar-SY"/>
        </w:rPr>
        <w:t xml:space="preserve"> طرح جيفري هينتون مفهوم "التعلم العميق"، وهو ما أدخل الذكاء الإصطناعي في عصر التطور السريع (</w:t>
      </w:r>
      <w:r w:rsidRPr="008C1B3E">
        <w:rPr>
          <w:rFonts w:asciiTheme="majorBidi" w:hAnsiTheme="majorBidi" w:cstheme="majorBidi"/>
          <w:sz w:val="24"/>
          <w:szCs w:val="24"/>
          <w:lang w:bidi="ar-SY"/>
        </w:rPr>
        <w:t>Qiu &amp; Zhao, 2018</w:t>
      </w:r>
      <w:r w:rsidRPr="002B7D95">
        <w:rPr>
          <w:rFonts w:cs="Traditional Arabic"/>
          <w:sz w:val="24"/>
          <w:szCs w:val="24"/>
          <w:rtl/>
          <w:lang w:bidi="ar-SY"/>
        </w:rPr>
        <w:t xml:space="preserve">). يشمل الذكاء الإصطناعي مجموعة واسعة من التخصصات بما في ذلك الرياضيات، الإدارة، علم الكمبيوتر، واللغويات، ما يوفر له قدرة شمولية كبيرة، ومع تقدم التكنولوجيا بشكل مستمر، استطاع الذكاء الإصطناعي تحقيق تقدم ملحوظ في مجالات مثل التعرف على الصور والكلام، رغم كونه لا يزال في مراحل التطوير، لكن عدداً متزايداً من الشركات بدأت تدرك إمكانياته المتطورة والقيمة التي يمكن أن يضيفها لتطبيقاتها، كما أن تكنولوجيا الذكاء الإصطناعي قادرة على مساعدة الشركات بمختلف أحجامها على تحقيق أهدافها التنموية  . (أحمد، </w:t>
      </w:r>
      <w:r w:rsidRPr="008C1B3E">
        <w:rPr>
          <w:rFonts w:asciiTheme="majorBidi" w:hAnsiTheme="majorBidi" w:cstheme="majorBidi"/>
          <w:sz w:val="24"/>
          <w:szCs w:val="24"/>
          <w:rtl/>
          <w:lang w:bidi="ar-SY"/>
        </w:rPr>
        <w:t>2023</w:t>
      </w:r>
      <w:r w:rsidRPr="002B7D95">
        <w:rPr>
          <w:rFonts w:cs="Traditional Arabic"/>
          <w:sz w:val="24"/>
          <w:szCs w:val="24"/>
          <w:rtl/>
          <w:lang w:bidi="ar-SY"/>
        </w:rPr>
        <w:t xml:space="preserve">؛ الداود، </w:t>
      </w:r>
      <w:r w:rsidRPr="008C1B3E">
        <w:rPr>
          <w:rFonts w:asciiTheme="majorBidi" w:hAnsiTheme="majorBidi" w:cstheme="majorBidi"/>
          <w:sz w:val="24"/>
          <w:szCs w:val="24"/>
          <w:rtl/>
          <w:lang w:bidi="ar-SY"/>
        </w:rPr>
        <w:t>2021</w:t>
      </w:r>
      <w:r w:rsidRPr="002B7D95">
        <w:rPr>
          <w:rFonts w:cs="Traditional Arabic"/>
          <w:sz w:val="24"/>
          <w:szCs w:val="24"/>
          <w:rtl/>
          <w:lang w:bidi="ar-SY"/>
        </w:rPr>
        <w:t xml:space="preserve">؛ هاشمية ومريم، </w:t>
      </w:r>
      <w:r w:rsidRPr="008C1B3E">
        <w:rPr>
          <w:rFonts w:asciiTheme="majorBidi" w:hAnsiTheme="majorBidi" w:cstheme="majorBidi"/>
          <w:sz w:val="24"/>
          <w:szCs w:val="24"/>
          <w:rtl/>
          <w:lang w:bidi="ar-SY"/>
        </w:rPr>
        <w:t>2023</w:t>
      </w:r>
      <w:r w:rsidRPr="002B7D95">
        <w:rPr>
          <w:rFonts w:cs="Traditional Arabic"/>
          <w:sz w:val="24"/>
          <w:szCs w:val="24"/>
          <w:rtl/>
          <w:lang w:bidi="ar-SY"/>
        </w:rPr>
        <w:t>).</w:t>
      </w:r>
    </w:p>
    <w:p w14:paraId="0E178CD5"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يسهم التقدم المتسارع في مجال الذكاء الإصطناعي في إحداث تحول جذري في الحياة اليومية للأشخاص وفي طرق تفاعل الشركات مع موظفيها وعملائها، فالإبتكارات التكنولوجية تُعيد تهيئة بيئة العمل، مما يؤثر على متى، وكيف، وأين، ومن ينبغي أن يؤدي العمل. (</w:t>
      </w:r>
      <w:proofErr w:type="spellStart"/>
      <w:r w:rsidRPr="008C1B3E">
        <w:rPr>
          <w:rFonts w:asciiTheme="majorBidi" w:hAnsiTheme="majorBidi" w:cstheme="majorBidi"/>
          <w:sz w:val="24"/>
          <w:szCs w:val="24"/>
          <w:lang w:bidi="ar-SY"/>
        </w:rPr>
        <w:t>Jesuthasan</w:t>
      </w:r>
      <w:proofErr w:type="spellEnd"/>
      <w:r w:rsidRPr="008C1B3E">
        <w:rPr>
          <w:rFonts w:asciiTheme="majorBidi" w:hAnsiTheme="majorBidi" w:cstheme="majorBidi"/>
          <w:sz w:val="24"/>
          <w:szCs w:val="24"/>
          <w:lang w:bidi="ar-SY"/>
        </w:rPr>
        <w:t>, 2017</w:t>
      </w:r>
      <w:r w:rsidRPr="002B7D95">
        <w:rPr>
          <w:rFonts w:cs="Traditional Arabic"/>
          <w:sz w:val="24"/>
          <w:szCs w:val="24"/>
          <w:rtl/>
          <w:lang w:bidi="ar-SY"/>
        </w:rPr>
        <w:t>) وعليه، تجد المؤسسات والشركات نفسها مضطرة لتحسين أدائها التنظيمي وزيادة قيمة رأس مالها البشري لضمان تحقيق أفضل أداء ممكن (</w:t>
      </w:r>
      <w:proofErr w:type="spellStart"/>
      <w:r w:rsidRPr="008C1B3E">
        <w:rPr>
          <w:rFonts w:asciiTheme="majorBidi" w:hAnsiTheme="majorBidi" w:cstheme="majorBidi"/>
          <w:sz w:val="24"/>
          <w:szCs w:val="24"/>
          <w:lang w:bidi="ar-SY"/>
        </w:rPr>
        <w:t>Wiradendi</w:t>
      </w:r>
      <w:proofErr w:type="spellEnd"/>
      <w:r w:rsidRPr="008C1B3E">
        <w:rPr>
          <w:rFonts w:asciiTheme="majorBidi" w:hAnsiTheme="majorBidi" w:cstheme="majorBidi"/>
          <w:sz w:val="24"/>
          <w:szCs w:val="24"/>
          <w:lang w:bidi="ar-SY"/>
        </w:rPr>
        <w:t xml:space="preserve"> </w:t>
      </w:r>
      <w:proofErr w:type="spellStart"/>
      <w:r w:rsidRPr="008C1B3E">
        <w:rPr>
          <w:rFonts w:asciiTheme="majorBidi" w:hAnsiTheme="majorBidi" w:cstheme="majorBidi"/>
          <w:sz w:val="24"/>
          <w:szCs w:val="24"/>
          <w:lang w:bidi="ar-SY"/>
        </w:rPr>
        <w:lastRenderedPageBreak/>
        <w:t>Wolor</w:t>
      </w:r>
      <w:proofErr w:type="spellEnd"/>
      <w:r w:rsidRPr="008C1B3E">
        <w:rPr>
          <w:rFonts w:asciiTheme="majorBidi" w:hAnsiTheme="majorBidi" w:cstheme="majorBidi"/>
          <w:sz w:val="24"/>
          <w:szCs w:val="24"/>
          <w:lang w:bidi="ar-SY"/>
        </w:rPr>
        <w:t>, 2020</w:t>
      </w:r>
      <w:r w:rsidRPr="002B7D95">
        <w:rPr>
          <w:rFonts w:cs="Traditional Arabic"/>
          <w:sz w:val="24"/>
          <w:szCs w:val="24"/>
          <w:rtl/>
          <w:lang w:bidi="ar-SY"/>
        </w:rPr>
        <w:t>). لذا، بدأت العديد من الشركات بالاعتراف بضرورة وأهمية تبني الذكاء الإصطناعي في إدارة رأس المال البشري كاستراتيجية أساسية للبقاء ضمن سوق يتسم بالتغير السريع والمنافسة العالية (العزام، 2021؛ شيلي، 2023؛ محمد وبوهني، 2023).</w:t>
      </w:r>
    </w:p>
    <w:p w14:paraId="388282B9"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أطلق صندوق الاستثمارات العامة السعودي، والذي يعد من أكبر عشرة صناديق سيادية عالمياً، الشركة السعودية للذكاء الإصطناعي (</w:t>
      </w:r>
      <w:r w:rsidRPr="002B7D95">
        <w:rPr>
          <w:rFonts w:cs="Traditional Arabic"/>
          <w:sz w:val="24"/>
          <w:szCs w:val="24"/>
          <w:lang w:bidi="ar-SY"/>
        </w:rPr>
        <w:t>SCAI</w:t>
      </w:r>
      <w:r w:rsidRPr="002B7D95">
        <w:rPr>
          <w:rFonts w:cs="Traditional Arabic"/>
          <w:sz w:val="24"/>
          <w:szCs w:val="24"/>
          <w:rtl/>
          <w:lang w:bidi="ar-SY"/>
        </w:rPr>
        <w:t>)، لتوفير حلول مبتكرة في مجالات متعددة كالصحة، التعليم، الطاقة، والإدارة سواء كانت حكومية أو خاصة. بالإضافة إلى ذلك، تم تأسيس الهيئة السعودية للبيانات والذكاء الإصطناعي (</w:t>
      </w:r>
      <w:r w:rsidRPr="002B7D95">
        <w:rPr>
          <w:rFonts w:cs="Traditional Arabic"/>
          <w:sz w:val="24"/>
          <w:szCs w:val="24"/>
          <w:lang w:bidi="ar-SY"/>
        </w:rPr>
        <w:t>SDAIA</w:t>
      </w:r>
      <w:r w:rsidRPr="002B7D95">
        <w:rPr>
          <w:rFonts w:cs="Traditional Arabic"/>
          <w:sz w:val="24"/>
          <w:szCs w:val="24"/>
          <w:rtl/>
          <w:lang w:bidi="ar-SY"/>
        </w:rPr>
        <w:t>)، بهدف دفع عجلة الابتكار في مجال الذكاء الإصطناعي على المستوى الوطني، من خلال تعزيز البحث والتطوير، وتنفيذ استراتيجية الذكاء الإصطناعي، ورفع مستوى التعليم والوعي بهذا المجال، وذلك بالتعاون مع الأوساط الأكاديمية وكلاً من القطاعين العام والخاص. (الهيئة السعودية للبيانات والذكاء الإصطناعي، 2020)</w:t>
      </w:r>
    </w:p>
    <w:p w14:paraId="01DDC7A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أصبح الاهتمام برأس المال البشري أحد أهم العوامل الرئيسية لرقي ونهضة المجتمع، فالافتقار إلى التعليم والمهارات يؤدي إلى نقص في رأس المال البشري للمؤسسات ويحد من قدرتها على التكيف مع احتياجات سوق العمل المتغيرة، وفي عصر المعلومات الحالي، تتجه النظرة نحو العنصر البشري لكونه قادراً على الابتكار والإبداع وتحقيق مزايا أخرى تحقق التميز التنافسي، ويعد تطوير واستثمار قدرات الأفراد العنصر الأساسي لتحسين الأداء العام لأي مؤسسة، وبالتالي يبرز الدور الحاسم لإدارة رأس المال البشري في تعزيز جودة الموارد البشرية كمجال رئيسي للمنافسة في الأسواق العالمية. (أرناؤوط، 2017) </w:t>
      </w:r>
    </w:p>
    <w:p w14:paraId="3441205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يمكن التعامل مع رأس المال البشري كركيزة أساسية لتطوير المجتمعات وأساس التنمية المستدامة، ويغطي هذا الاستثمار تنمية المهارات، الكفاءات، القدرات، والتمكين بالإضافة إلى زيادة الوعي الذي يمكن الأفراد من المشاركة الفعّالة في تحقيق التقدم في جميع القطاعات. والهدف من ذلك هو إعداد وتطوير قوة عمل مؤهلة ومستعدة لقيادة جهود التنمية المجتمعية المستدامة. (حسين، 2023). </w:t>
      </w:r>
    </w:p>
    <w:p w14:paraId="41829F2C"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و</w:t>
      </w:r>
      <w:r w:rsidRPr="002B7D95">
        <w:rPr>
          <w:rFonts w:cs="Traditional Arabic"/>
          <w:sz w:val="24"/>
          <w:szCs w:val="24"/>
          <w:rtl/>
        </w:rPr>
        <w:t>ضمن إطار رؤية المملكة العربية السعودية 2030، تم التأكيد على أهمية تعزيز رأس المال البشري كأساس للتنمية المستدامة والشاملة، ومن هذا المنطلق، أُطلقت مبادرات مثل برنامج تنمية القدرات البشرية وبرنامج الملك سلمان لتنمية الموارد البشرية، اللذان يهدفان إلى تأسيس رأس مال بشري فعّال في القطاع الحكومي، وتشمل هذه البرامج تقديم دورات تدريبية لصقل المهارات وتنمية المواهب، بالإضافة إلى تحسين إنتاجية وكفاءة الموظفين من خلال تطبيق معايير إدارة الأداء والتدريب المستمر، كما يشمل ذلك تطوير منصات رقمية تدعم هذه الأهداف.</w:t>
      </w:r>
      <w:r w:rsidRPr="002B7D95">
        <w:rPr>
          <w:rFonts w:cs="Traditional Arabic"/>
          <w:sz w:val="24"/>
          <w:szCs w:val="24"/>
          <w:lang w:bidi="ar-SY"/>
        </w:rPr>
        <w:t xml:space="preserve"> </w:t>
      </w:r>
      <w:r w:rsidRPr="002B7D95">
        <w:rPr>
          <w:rFonts w:cs="Traditional Arabic"/>
          <w:sz w:val="24"/>
          <w:szCs w:val="24"/>
          <w:rtl/>
          <w:lang w:bidi="ar-SY"/>
        </w:rPr>
        <w:t>(رؤية المملكة العربية السعودية 2030، 2016).</w:t>
      </w:r>
    </w:p>
    <w:p w14:paraId="4B21253D" w14:textId="782DC04B"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t xml:space="preserve">وعلى الرغم من الأهمية المتزايدة لتبني التكنولوجيا الرقمية، </w:t>
      </w:r>
      <w:r w:rsidRPr="002B7D95">
        <w:rPr>
          <w:rFonts w:cs="Traditional Arabic"/>
          <w:sz w:val="24"/>
          <w:szCs w:val="24"/>
          <w:rtl/>
          <w:lang w:bidi="ar-EG"/>
        </w:rPr>
        <w:t>ال</w:t>
      </w:r>
      <w:r w:rsidRPr="002B7D95">
        <w:rPr>
          <w:rFonts w:cs="Traditional Arabic"/>
          <w:sz w:val="24"/>
          <w:szCs w:val="24"/>
          <w:rtl/>
        </w:rPr>
        <w:t xml:space="preserve">متمثلة بالذكاء الإصطناعي، في إدارة رأس المال البشري للشركات، </w:t>
      </w:r>
      <w:r w:rsidRPr="002B7D95">
        <w:rPr>
          <w:rFonts w:cs="Traditional Arabic"/>
          <w:sz w:val="24"/>
          <w:szCs w:val="24"/>
          <w:rtl/>
          <w:lang w:bidi="ar-SY"/>
        </w:rPr>
        <w:t xml:space="preserve">وبالرغم من الجهود الحثيثة لحكومة المملكة  العربية السعودية لمواكبة التغييرات المتسارعة للتكنولوجيا الرقمية المتقدمة في مختلف جوانب الحياة من اجل إنجاز أهداف </w:t>
      </w:r>
      <w:r w:rsidRPr="002B7D95">
        <w:rPr>
          <w:rFonts w:cs="Traditional Arabic"/>
          <w:sz w:val="24"/>
          <w:szCs w:val="24"/>
          <w:rtl/>
          <w:lang w:bidi="ar-SY"/>
        </w:rPr>
        <w:lastRenderedPageBreak/>
        <w:t xml:space="preserve">رؤية 2030، إلا أنه توجد ندرة للدراسات المحلية والعالمية التي تناولت دور الذكاء الإصطناعي في إدارة رأس المال البشري </w:t>
      </w:r>
      <w:r w:rsidR="00614269" w:rsidRPr="002B7D95">
        <w:rPr>
          <w:rFonts w:cs="Traditional Arabic" w:hint="cs"/>
          <w:sz w:val="24"/>
          <w:szCs w:val="24"/>
          <w:rtl/>
          <w:lang w:bidi="ar-SY"/>
        </w:rPr>
        <w:t>للمؤسسات</w:t>
      </w:r>
      <w:r w:rsidRPr="002B7D95">
        <w:rPr>
          <w:rFonts w:cs="Traditional Arabic"/>
          <w:sz w:val="24"/>
          <w:szCs w:val="24"/>
          <w:rtl/>
          <w:lang w:bidi="ar-SY"/>
        </w:rPr>
        <w:t xml:space="preserve"> المختصة بالنفط والغاز، و عليه ستسعى هذه الدراسة إلى استكشاف دور الذكاء الإصطناعي في تطوير نموذج جديد لإدارة رأس المال البشري في إحدى </w:t>
      </w:r>
      <w:r w:rsidR="00C306F5" w:rsidRPr="002B7D95">
        <w:rPr>
          <w:rFonts w:cs="Traditional Arabic" w:hint="cs"/>
          <w:sz w:val="24"/>
          <w:szCs w:val="24"/>
          <w:rtl/>
          <w:lang w:bidi="ar-SY"/>
        </w:rPr>
        <w:t>المؤسسات</w:t>
      </w:r>
      <w:r w:rsidRPr="002B7D95">
        <w:rPr>
          <w:rFonts w:cs="Traditional Arabic"/>
          <w:sz w:val="24"/>
          <w:szCs w:val="24"/>
          <w:rtl/>
          <w:lang w:bidi="ar-SY"/>
        </w:rPr>
        <w:t xml:space="preserve"> المهمة المختصة في مجال النفط والغاز  في المملكة </w:t>
      </w:r>
      <w:r w:rsidR="0097313A" w:rsidRPr="002B7D95">
        <w:rPr>
          <w:rFonts w:cs="Traditional Arabic" w:hint="cs"/>
          <w:sz w:val="24"/>
          <w:szCs w:val="24"/>
          <w:rtl/>
          <w:lang w:bidi="ar-SY"/>
        </w:rPr>
        <w:t>وهي جامعة</w:t>
      </w:r>
      <w:r w:rsidR="00C306F5" w:rsidRPr="002B7D95">
        <w:rPr>
          <w:rFonts w:cs="Traditional Arabic"/>
          <w:sz w:val="24"/>
          <w:szCs w:val="24"/>
          <w:rtl/>
          <w:lang w:bidi="ar-SY"/>
        </w:rPr>
        <w:t xml:space="preserve"> الملك فهد للبترول والمعادن</w:t>
      </w:r>
      <w:r w:rsidRPr="002B7D95">
        <w:rPr>
          <w:rFonts w:cs="Traditional Arabic"/>
          <w:sz w:val="24"/>
          <w:szCs w:val="24"/>
          <w:rtl/>
          <w:lang w:bidi="ar-SY"/>
        </w:rPr>
        <w:t>.</w:t>
      </w:r>
    </w:p>
    <w:p w14:paraId="519E6F39" w14:textId="77777777" w:rsidR="00B524E5" w:rsidRPr="002B7D95" w:rsidRDefault="00B524E5" w:rsidP="00B12028">
      <w:pPr>
        <w:pStyle w:val="Heading1"/>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مشكلة وفكرة الدراسة</w:t>
      </w:r>
    </w:p>
    <w:p w14:paraId="64E652C7"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تواجه المؤسسات الوطنية الرائدة في مجالات الطاقة والبحث والتطوير تحديات معقدة فيما يتعلق بمعالجة وإدارة البيانات، حيث يلعب الذكاء الاصطناعي والتعلم الآلي دوراً حاسماً في تذليل هذه العقبات وتحقيق الكفاءة داخل هذه المؤسسات</w:t>
      </w:r>
      <w:r w:rsidRPr="002B7D95">
        <w:rPr>
          <w:rFonts w:cs="Traditional Arabic"/>
          <w:sz w:val="24"/>
          <w:szCs w:val="24"/>
          <w:lang w:bidi="ar-SY"/>
        </w:rPr>
        <w:t xml:space="preserve"> (Sircar et al., 2021). </w:t>
      </w:r>
      <w:r w:rsidRPr="002B7D95">
        <w:rPr>
          <w:rFonts w:cs="Traditional Arabic"/>
          <w:sz w:val="24"/>
          <w:szCs w:val="24"/>
          <w:rtl/>
        </w:rPr>
        <w:t>يرى الكثير من القادة التنفيذيين أن تحسين وإدارة رأس المال البشري يمثلان تحدياً كبيراً، فالعنصر البشري هو الركيزة الأساسية التي تقود المنظمات والمشاريع إلى النجاح أو الفشل. ويعتبر الحفاظ على استقرار وفاعلية رأس المال البشري من العوامل الرئيسية لضمان تفوق المؤسسات، ويشكل العثور على المواهب المناسبة والاحتفاظ بها أحد أبرز التحديات في هذا المجال، خاصةً في إطار سعي المؤسسات لجذب والاحتفاظ بالمهنيين الشباب من جيل الألفية، الذين يتميزون بتفضيلات وميول تختلف عن الأجيال السابقة. ومن المهم الإشارة إلى أن إدارة رأس المال البشري في المؤسسات التقنية والبحثية تتطلب أكثر بكثير من مجرد استخدام الأدوات التكنولوجية لتحليل ومراقبة تخصيص وتنظيم الموارد والمسؤوليات الوظيفية</w:t>
      </w:r>
      <w:r w:rsidRPr="002B7D95">
        <w:rPr>
          <w:rFonts w:cs="Traditional Arabic"/>
          <w:sz w:val="24"/>
          <w:szCs w:val="24"/>
          <w:lang w:bidi="ar-SY"/>
        </w:rPr>
        <w:t xml:space="preserve"> (Marković et al., 2021).</w:t>
      </w:r>
    </w:p>
    <w:p w14:paraId="73027A66"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إن الحاجة إلى التحول الرقمي في المؤسسات الوطنية الكبرى ستظل قائمة وتعتبر عاملاً أساسياً للنجاح في السياق الاقتصادي والتنموي المعاصر. وتسعى هذه المؤسسات جاهدة لتحسين كفاءتها الاقتصادية والتشغيلية من خلال اعتماد الحلول الرقمية، خصوصًا تلك المرتبطة بتقنيات الذكاء الاصطناعي. ووفقًا لما ذكره</w:t>
      </w:r>
      <w:r w:rsidRPr="002B7D95">
        <w:rPr>
          <w:rFonts w:cs="Traditional Arabic"/>
          <w:sz w:val="24"/>
          <w:szCs w:val="24"/>
          <w:lang w:bidi="ar-SY"/>
        </w:rPr>
        <w:t xml:space="preserve"> (</w:t>
      </w:r>
      <w:proofErr w:type="spellStart"/>
      <w:r w:rsidRPr="002B7D95">
        <w:rPr>
          <w:rFonts w:cs="Traditional Arabic"/>
          <w:sz w:val="24"/>
          <w:szCs w:val="24"/>
          <w:lang w:bidi="ar-SY"/>
        </w:rPr>
        <w:t>Sheveleva</w:t>
      </w:r>
      <w:proofErr w:type="spellEnd"/>
      <w:r w:rsidRPr="002B7D95">
        <w:rPr>
          <w:rFonts w:cs="Traditional Arabic"/>
          <w:sz w:val="24"/>
          <w:szCs w:val="24"/>
          <w:lang w:bidi="ar-SY"/>
        </w:rPr>
        <w:t xml:space="preserve"> &amp; </w:t>
      </w:r>
      <w:proofErr w:type="spellStart"/>
      <w:r w:rsidRPr="002B7D95">
        <w:rPr>
          <w:rFonts w:cs="Traditional Arabic"/>
          <w:sz w:val="24"/>
          <w:szCs w:val="24"/>
          <w:lang w:bidi="ar-SY"/>
        </w:rPr>
        <w:t>Shevelev</w:t>
      </w:r>
      <w:proofErr w:type="spellEnd"/>
      <w:r w:rsidRPr="002B7D95">
        <w:rPr>
          <w:rFonts w:cs="Traditional Arabic"/>
          <w:sz w:val="24"/>
          <w:szCs w:val="24"/>
          <w:lang w:bidi="ar-SY"/>
        </w:rPr>
        <w:t xml:space="preserve">, 2019) </w:t>
      </w:r>
      <w:r w:rsidRPr="002B7D95">
        <w:rPr>
          <w:rFonts w:cs="Traditional Arabic"/>
          <w:sz w:val="24"/>
          <w:szCs w:val="24"/>
          <w:rtl/>
        </w:rPr>
        <w:t>فإن هذا السعي يقود بالضرورة إلى تبني استراتيجيات وممارسات جديدة، لضمان إدماج التقنيات الرقمية بفاعلية</w:t>
      </w:r>
      <w:r w:rsidRPr="002B7D95">
        <w:rPr>
          <w:rFonts w:cs="Traditional Arabic"/>
          <w:sz w:val="24"/>
          <w:szCs w:val="24"/>
          <w:lang w:bidi="ar-SY"/>
        </w:rPr>
        <w:t xml:space="preserve"> (Marković et al., 2021). </w:t>
      </w:r>
      <w:r w:rsidRPr="002B7D95">
        <w:rPr>
          <w:rFonts w:cs="Traditional Arabic"/>
          <w:sz w:val="24"/>
          <w:szCs w:val="24"/>
          <w:rtl/>
        </w:rPr>
        <w:t>ولقد بيّنت الصالح (2022) الدور الجوهري الذي تلعبه تقنيات الذكاء الاصطناعي في تحسين إدارة رأس المال البشري، خاصةً فيما يتعلق بعمليات جذب واختيار المواهب</w:t>
      </w:r>
      <w:r w:rsidRPr="002B7D95">
        <w:rPr>
          <w:rFonts w:cs="Traditional Arabic"/>
          <w:sz w:val="24"/>
          <w:szCs w:val="24"/>
          <w:lang w:bidi="ar-SY"/>
        </w:rPr>
        <w:t>.</w:t>
      </w:r>
    </w:p>
    <w:p w14:paraId="411EA0A7" w14:textId="6CCA6081"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t xml:space="preserve">استناداً إلى ما سبق، جاءت فكرة هذه الدراسة للكشف عن دور استخدام الذكاء الاصطناعي في الوصول إلى تأطير ممارسات جديدة لإدارة رأس المال البشري ضمن نموذج جديد، وذلك في ظل التغيرات التكنولوجية المتسارعة حالياً، في إحدى المؤسسات المهمة في المملكة </w:t>
      </w:r>
      <w:r w:rsidRPr="002B7D95">
        <w:rPr>
          <w:rFonts w:cs="Traditional Arabic"/>
          <w:sz w:val="24"/>
          <w:szCs w:val="24"/>
          <w:rtl/>
          <w:lang w:bidi="ar-SY"/>
        </w:rPr>
        <w:t>(</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r w:rsidRPr="002B7D95">
        <w:rPr>
          <w:rFonts w:cs="Traditional Arabic"/>
          <w:sz w:val="24"/>
          <w:szCs w:val="24"/>
          <w:rtl/>
          <w:lang w:bidi="ar-SY"/>
        </w:rPr>
        <w:t>)</w:t>
      </w:r>
      <w:r w:rsidRPr="002B7D95">
        <w:rPr>
          <w:rFonts w:cs="Traditional Arabic"/>
          <w:sz w:val="24"/>
          <w:szCs w:val="24"/>
          <w:rtl/>
        </w:rPr>
        <w:t xml:space="preserve">، </w:t>
      </w:r>
      <w:r w:rsidR="00F0540A" w:rsidRPr="002B7D95">
        <w:rPr>
          <w:rFonts w:cs="Traditional Arabic" w:hint="cs"/>
          <w:sz w:val="24"/>
          <w:szCs w:val="24"/>
          <w:rtl/>
        </w:rPr>
        <w:t>والذي</w:t>
      </w:r>
      <w:r w:rsidRPr="002B7D95">
        <w:rPr>
          <w:rFonts w:cs="Traditional Arabic"/>
          <w:sz w:val="24"/>
          <w:szCs w:val="24"/>
          <w:rtl/>
        </w:rPr>
        <w:t xml:space="preserve"> </w:t>
      </w:r>
      <w:r w:rsidR="00F0540A" w:rsidRPr="002B7D95">
        <w:rPr>
          <w:rFonts w:cs="Traditional Arabic" w:hint="cs"/>
          <w:sz w:val="24"/>
          <w:szCs w:val="24"/>
          <w:rtl/>
        </w:rPr>
        <w:t>ي</w:t>
      </w:r>
      <w:r w:rsidRPr="002B7D95">
        <w:rPr>
          <w:rFonts w:cs="Traditional Arabic"/>
          <w:sz w:val="24"/>
          <w:szCs w:val="24"/>
          <w:rtl/>
        </w:rPr>
        <w:t>عد من المؤسسات الوطنية الرائدة في مجال البحث والتطوير والابتكار. حيث تتطلع رؤية المملكة 2030 إلى دعم التحول المؤسسي والرقمي في مختلف القطاعات، وتؤمــن حكومة المملكة بــأن لــدى المؤسســات الوطنيــة القــدرة عــلى ريــادة العالم في قطاعــات جديــدة إضافــة إلى اختصاصاتها التقليدية (رؤية المملكة العربية السعودية 2030، 2016)</w:t>
      </w:r>
      <w:r w:rsidRPr="002B7D95">
        <w:rPr>
          <w:rFonts w:cs="Traditional Arabic"/>
          <w:sz w:val="24"/>
          <w:szCs w:val="24"/>
          <w:rtl/>
          <w:lang w:bidi="ar-SY"/>
        </w:rPr>
        <w:t>.</w:t>
      </w:r>
    </w:p>
    <w:p w14:paraId="4F05FB69" w14:textId="77777777"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t xml:space="preserve">وترى الباحثة أنه على الرغم من الجهود البحثية المتنوعة التي تناولت موضوع زيادة كفاءة النظم الإدارية لإدارة رأس المال البشري عربياً وعالمياً، إلا أنه توجد ندرة في الدراسات التي تناولت أهمية الذكاء الاصطناعي في إدارة رأس المال البشري داخل المؤسسات الوطنية البحثية والتنموية، كما توجد </w:t>
      </w:r>
      <w:r w:rsidRPr="002B7D95">
        <w:rPr>
          <w:rFonts w:cs="Traditional Arabic"/>
          <w:sz w:val="24"/>
          <w:szCs w:val="24"/>
          <w:rtl/>
        </w:rPr>
        <w:lastRenderedPageBreak/>
        <w:t>حاجة ملحة لإثراء هذا الموضوع، وذلك مواكبةً للتغيرات التكنولوجية والإدارية المتسارعة في جميع القطاعات الصناعية والعلمية عموماً، والمؤسسات البحثية خصوصاً</w:t>
      </w:r>
      <w:r w:rsidRPr="002B7D95">
        <w:rPr>
          <w:rFonts w:cs="Traditional Arabic"/>
          <w:sz w:val="24"/>
          <w:szCs w:val="24"/>
          <w:lang w:bidi="ar-SY"/>
        </w:rPr>
        <w:t>.</w:t>
      </w:r>
    </w:p>
    <w:p w14:paraId="7944A282" w14:textId="77777777" w:rsidR="00F0540A" w:rsidRPr="002B7D95" w:rsidRDefault="00F0540A" w:rsidP="00F0540A">
      <w:pPr>
        <w:bidi/>
        <w:spacing w:line="360" w:lineRule="auto"/>
        <w:ind w:firstLine="720"/>
        <w:jc w:val="both"/>
        <w:rPr>
          <w:rFonts w:cs="Traditional Arabic"/>
          <w:sz w:val="24"/>
          <w:szCs w:val="24"/>
          <w:lang w:bidi="ar-SY"/>
        </w:rPr>
      </w:pPr>
      <w:r w:rsidRPr="002B7D95">
        <w:rPr>
          <w:rFonts w:cs="Traditional Arabic"/>
          <w:sz w:val="24"/>
          <w:szCs w:val="24"/>
          <w:rtl/>
        </w:rPr>
        <w:t>وعليه، جاءت هذه الدراسة لتجيب عن السؤال الرئيسي الآتي</w:t>
      </w:r>
      <w:r w:rsidRPr="002B7D95">
        <w:rPr>
          <w:rFonts w:cs="Traditional Arabic"/>
          <w:sz w:val="24"/>
          <w:szCs w:val="24"/>
          <w:lang w:bidi="ar-SY"/>
        </w:rPr>
        <w:t>:</w:t>
      </w:r>
    </w:p>
    <w:p w14:paraId="591B4BFD" w14:textId="713489EC" w:rsidR="00F0540A" w:rsidRPr="00F227B5" w:rsidRDefault="00F0540A" w:rsidP="00F0540A">
      <w:pPr>
        <w:bidi/>
        <w:spacing w:line="360" w:lineRule="auto"/>
        <w:ind w:firstLine="720"/>
        <w:jc w:val="both"/>
        <w:rPr>
          <w:rFonts w:cs="Traditional Arabic"/>
          <w:b/>
          <w:bCs/>
          <w:sz w:val="24"/>
          <w:szCs w:val="24"/>
          <w:lang w:bidi="ar-SY"/>
        </w:rPr>
      </w:pPr>
      <w:r w:rsidRPr="00F227B5">
        <w:rPr>
          <w:rFonts w:cs="Traditional Arabic"/>
          <w:b/>
          <w:bCs/>
          <w:sz w:val="24"/>
          <w:szCs w:val="24"/>
          <w:rtl/>
        </w:rPr>
        <w:t xml:space="preserve">ما دور الذكاء الاصطناعي في تطوير نموذج جديد لإدارة رأس المال البشري في </w:t>
      </w:r>
      <w:r w:rsidR="00E10389" w:rsidRPr="00F227B5">
        <w:rPr>
          <w:rFonts w:cs="Traditional Arabic" w:hint="cs"/>
          <w:b/>
          <w:bCs/>
          <w:sz w:val="24"/>
          <w:szCs w:val="24"/>
          <w:rtl/>
        </w:rPr>
        <w:t>جامعة</w:t>
      </w:r>
      <w:r w:rsidRPr="00F227B5">
        <w:rPr>
          <w:rFonts w:cs="Traditional Arabic"/>
          <w:b/>
          <w:bCs/>
          <w:sz w:val="24"/>
          <w:szCs w:val="24"/>
          <w:rtl/>
        </w:rPr>
        <w:t xml:space="preserve"> الملك فهد للبترول والمعادن في ظل التحديات الرقمية المعاصرة؟</w:t>
      </w:r>
    </w:p>
    <w:p w14:paraId="1A793E1C" w14:textId="77777777" w:rsidR="003324EF" w:rsidRPr="002B7D95" w:rsidRDefault="00F0540A" w:rsidP="003324EF">
      <w:pPr>
        <w:bidi/>
        <w:spacing w:line="360" w:lineRule="auto"/>
        <w:ind w:firstLine="720"/>
        <w:jc w:val="both"/>
        <w:rPr>
          <w:rFonts w:cs="Traditional Arabic"/>
          <w:sz w:val="24"/>
          <w:szCs w:val="24"/>
          <w:lang w:bidi="ar-SY"/>
        </w:rPr>
      </w:pPr>
      <w:r w:rsidRPr="002B7D95">
        <w:rPr>
          <w:rFonts w:cs="Traditional Arabic"/>
          <w:sz w:val="24"/>
          <w:szCs w:val="24"/>
          <w:rtl/>
        </w:rPr>
        <w:t>ويتفرع من هذا التساؤل الأسئلة الفرعية الآتية</w:t>
      </w:r>
      <w:r w:rsidRPr="002B7D95">
        <w:rPr>
          <w:rFonts w:cs="Traditional Arabic"/>
          <w:sz w:val="24"/>
          <w:szCs w:val="24"/>
          <w:lang w:bidi="ar-SY"/>
        </w:rPr>
        <w:t>:</w:t>
      </w:r>
    </w:p>
    <w:p w14:paraId="08E1B9B8" w14:textId="72DC152E"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ما واقع استخدام تقنيات الذكاء الاصطناعي وتطبيقاته في 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290215AE" w14:textId="58BFE4D5" w:rsidR="003324EF" w:rsidRPr="002B7D95" w:rsidRDefault="00F0540A">
      <w:pPr>
        <w:pStyle w:val="ListParagraph"/>
        <w:numPr>
          <w:ilvl w:val="0"/>
          <w:numId w:val="11"/>
        </w:numPr>
        <w:bidi/>
        <w:spacing w:line="360" w:lineRule="auto"/>
        <w:jc w:val="both"/>
        <w:rPr>
          <w:rFonts w:cs="Traditional Arabic"/>
          <w:sz w:val="24"/>
          <w:szCs w:val="24"/>
        </w:rPr>
      </w:pPr>
      <w:r w:rsidRPr="002B7D95">
        <w:rPr>
          <w:rFonts w:cs="Traditional Arabic"/>
          <w:sz w:val="24"/>
          <w:szCs w:val="24"/>
          <w:rtl/>
        </w:rPr>
        <w:t xml:space="preserve">ما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3F9A53E2" w14:textId="6F8964C6"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هل يؤثر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p>
    <w:p w14:paraId="0AABE3FE" w14:textId="0B99A981" w:rsidR="00F0540A" w:rsidRPr="002B7D95" w:rsidRDefault="00F0540A">
      <w:pPr>
        <w:pStyle w:val="ListParagraph"/>
        <w:numPr>
          <w:ilvl w:val="0"/>
          <w:numId w:val="11"/>
        </w:numPr>
        <w:bidi/>
        <w:spacing w:line="360" w:lineRule="auto"/>
        <w:jc w:val="both"/>
        <w:rPr>
          <w:rFonts w:cs="Traditional Arabic"/>
          <w:sz w:val="24"/>
          <w:szCs w:val="24"/>
          <w:lang w:bidi="ar-SY"/>
        </w:rPr>
      </w:pPr>
      <w:r w:rsidRPr="002B7D95">
        <w:rPr>
          <w:rFonts w:cs="Traditional Arabic"/>
          <w:sz w:val="24"/>
          <w:szCs w:val="24"/>
          <w:rtl/>
        </w:rPr>
        <w:t xml:space="preserve">ما هي الممارسات الجديدة لإدارة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في ظل تقنيات الذكاء الاصطناعي من وجهة نظر المديرين والموظفين؟</w:t>
      </w:r>
    </w:p>
    <w:p w14:paraId="1BEDE4A1" w14:textId="18A81DA1" w:rsidR="00B524E5" w:rsidRPr="002B7D95" w:rsidRDefault="006613D3" w:rsidP="00B12028">
      <w:pPr>
        <w:pStyle w:val="Heading1"/>
        <w:bidi/>
        <w:spacing w:line="360" w:lineRule="auto"/>
        <w:jc w:val="both"/>
        <w:rPr>
          <w:rFonts w:cs="Traditional Arabic"/>
          <w:b/>
          <w:bCs/>
          <w:color w:val="000000" w:themeColor="text1"/>
          <w:sz w:val="24"/>
          <w:szCs w:val="24"/>
          <w:rtl/>
          <w:lang w:val="en-US"/>
        </w:rPr>
      </w:pPr>
      <w:r w:rsidRPr="002B7D95">
        <w:rPr>
          <w:rFonts w:cs="Traditional Arabic"/>
          <w:b/>
          <w:bCs/>
          <w:color w:val="000000" w:themeColor="text1"/>
          <w:sz w:val="24"/>
          <w:szCs w:val="24"/>
          <w:rtl/>
          <w:lang w:val="en-US"/>
        </w:rPr>
        <w:t xml:space="preserve">أهمية البحث </w:t>
      </w:r>
    </w:p>
    <w:p w14:paraId="1068BFB8"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t>من الناحية النظرية</w:t>
      </w:r>
    </w:p>
    <w:p w14:paraId="38ACA10E" w14:textId="7CA6823D" w:rsidR="00EC0CA6" w:rsidRPr="002B7D95" w:rsidRDefault="00B524E5" w:rsidP="00EC0CA6">
      <w:pPr>
        <w:bidi/>
        <w:spacing w:line="360" w:lineRule="auto"/>
        <w:ind w:firstLine="720"/>
        <w:jc w:val="both"/>
        <w:rPr>
          <w:rFonts w:cs="Traditional Arabic"/>
        </w:rPr>
      </w:pPr>
      <w:r w:rsidRPr="002B7D95">
        <w:rPr>
          <w:rFonts w:cs="Traditional Arabic"/>
          <w:sz w:val="24"/>
          <w:szCs w:val="24"/>
          <w:rtl/>
        </w:rPr>
        <w:t xml:space="preserve">ستسعى </w:t>
      </w:r>
      <w:proofErr w:type="gramStart"/>
      <w:r w:rsidR="00EC0CA6" w:rsidRPr="002B7D95">
        <w:rPr>
          <w:rFonts w:cs="Traditional Arabic"/>
          <w:rtl/>
        </w:rPr>
        <w:t>هذ</w:t>
      </w:r>
      <w:r w:rsidR="00EC0CA6" w:rsidRPr="002B7D95">
        <w:rPr>
          <w:rFonts w:cs="Traditional Arabic" w:hint="cs"/>
          <w:rtl/>
        </w:rPr>
        <w:t>ه  الدراسة</w:t>
      </w:r>
      <w:proofErr w:type="gramEnd"/>
      <w:r w:rsidR="00EC0CA6" w:rsidRPr="002B7D95">
        <w:rPr>
          <w:rFonts w:cs="Traditional Arabic" w:hint="cs"/>
          <w:rtl/>
        </w:rPr>
        <w:t xml:space="preserve"> </w:t>
      </w:r>
      <w:r w:rsidR="00EC0CA6" w:rsidRPr="002B7D95">
        <w:rPr>
          <w:rFonts w:cs="Traditional Arabic"/>
          <w:rtl/>
        </w:rPr>
        <w:t xml:space="preserve">، بالاعتماد على الأسس النظرية لكلٍّ من الذكاء الاصطناعي ورأس المال البشري، إلى إثراء المكتبة البحثية من خلال تأطير الممارسات الجديدة لإدارة رأس المال البشري ضمن إطار نظري (أو نموذج) مبتكر، مبني على دراسة واقع استخدام الذكاء الاصطناعي في إدارة رأس المال البشري في إحدى مؤسسات المملكة، </w:t>
      </w:r>
      <w:r w:rsidR="00E10389" w:rsidRPr="002B7D95">
        <w:rPr>
          <w:rFonts w:cs="Traditional Arabic"/>
          <w:rtl/>
        </w:rPr>
        <w:t xml:space="preserve">وهي جامعة </w:t>
      </w:r>
      <w:r w:rsidR="00EC0CA6" w:rsidRPr="002B7D95">
        <w:rPr>
          <w:rFonts w:cs="Traditional Arabic"/>
          <w:rtl/>
        </w:rPr>
        <w:t>الملك فهد للبترول والمعادن</w:t>
      </w:r>
      <w:r w:rsidR="00EC0CA6" w:rsidRPr="002B7D95">
        <w:rPr>
          <w:rFonts w:cs="Traditional Arabic"/>
        </w:rPr>
        <w:t>.</w:t>
      </w:r>
    </w:p>
    <w:p w14:paraId="2D7BE826"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t>من الناحية العملية</w:t>
      </w:r>
    </w:p>
    <w:p w14:paraId="0585CBB5" w14:textId="6563F9D1" w:rsidR="00B524E5" w:rsidRDefault="00B00C27" w:rsidP="00B00C27">
      <w:pPr>
        <w:bidi/>
        <w:spacing w:line="360" w:lineRule="auto"/>
        <w:ind w:firstLine="720"/>
        <w:jc w:val="both"/>
        <w:rPr>
          <w:rFonts w:cs="Traditional Arabic"/>
          <w:sz w:val="24"/>
          <w:szCs w:val="24"/>
          <w:rtl/>
        </w:rPr>
      </w:pPr>
      <w:r w:rsidRPr="002B7D95">
        <w:rPr>
          <w:rFonts w:cs="Traditional Arabic"/>
          <w:sz w:val="24"/>
          <w:szCs w:val="24"/>
          <w:rtl/>
        </w:rPr>
        <w:t xml:space="preserve">من خلال الدراسة الميدانية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حول تطبيق الذكاء الاصطناعي للارتقاء بإدارة رأس المال البشري بما يتناسب ويلائم التحولات الرقمية المعاصرة، والتي تنمو وتتطور بسرعة تلبيةً لحاجة بيئة العمل إلى تحسين كفاءتها من الجوانب الاقتصادية والفنية والبشرية والتقنية والإدارية وغيرها، يسعى هذا البحث إلى تقديم مساهمة عملية في إطار تحقيق أهداف رؤية المملكة 2030، بما يخص تطوير إدارة رأس المال البشري. كما </w:t>
      </w:r>
      <w:r w:rsidRPr="002B7D95">
        <w:rPr>
          <w:rFonts w:cs="Traditional Arabic"/>
          <w:sz w:val="24"/>
          <w:szCs w:val="24"/>
          <w:rtl/>
        </w:rPr>
        <w:lastRenderedPageBreak/>
        <w:t>يمكن أن يكون النموذج الذي سيتم بناؤه إطاراً عاماً يمكن تعميمه على مؤسسات وطنية أخرى في المملكة، وبما يضمن التطوير المستمر لإدارة رأس المال البشري في هذه المؤسسات من خلال اعتمادها على تقنيات الذكاء الاصطناعي</w:t>
      </w:r>
      <w:r w:rsidRPr="002B7D95">
        <w:rPr>
          <w:rFonts w:cs="Traditional Arabic"/>
          <w:sz w:val="24"/>
          <w:szCs w:val="24"/>
        </w:rPr>
        <w:t>.</w:t>
      </w:r>
      <w:r w:rsidR="00B524E5" w:rsidRPr="002B7D95">
        <w:rPr>
          <w:rFonts w:cs="Traditional Arabic"/>
          <w:sz w:val="24"/>
          <w:szCs w:val="24"/>
          <w:rtl/>
        </w:rPr>
        <w:t>.</w:t>
      </w:r>
    </w:p>
    <w:p w14:paraId="7C54DD8D" w14:textId="77777777" w:rsidR="004E6C7F" w:rsidRPr="002B7D95" w:rsidRDefault="004E6C7F" w:rsidP="004E6C7F">
      <w:pPr>
        <w:bidi/>
        <w:spacing w:line="360" w:lineRule="auto"/>
        <w:ind w:firstLine="720"/>
        <w:jc w:val="both"/>
        <w:rPr>
          <w:rFonts w:cs="Traditional Arabic"/>
          <w:sz w:val="24"/>
          <w:szCs w:val="24"/>
          <w:rtl/>
        </w:rPr>
      </w:pPr>
    </w:p>
    <w:p w14:paraId="78E48052" w14:textId="0F011449" w:rsidR="00B524E5" w:rsidRPr="002B7D95" w:rsidRDefault="001F661A" w:rsidP="00B12028">
      <w:pPr>
        <w:pStyle w:val="Heading1"/>
        <w:bidi/>
        <w:spacing w:line="360" w:lineRule="auto"/>
        <w:jc w:val="both"/>
        <w:rPr>
          <w:rFonts w:cs="Traditional Arabic"/>
          <w:b/>
          <w:bCs/>
          <w:color w:val="000000" w:themeColor="text1"/>
          <w:sz w:val="24"/>
          <w:szCs w:val="24"/>
          <w:rtl/>
        </w:rPr>
      </w:pPr>
      <w:r>
        <w:rPr>
          <w:rFonts w:cs="Traditional Arabic" w:hint="cs"/>
          <w:b/>
          <w:bCs/>
          <w:color w:val="000000" w:themeColor="text1"/>
          <w:sz w:val="24"/>
          <w:szCs w:val="24"/>
          <w:rtl/>
        </w:rPr>
        <w:t>أ</w:t>
      </w:r>
      <w:r w:rsidR="00B524E5" w:rsidRPr="002B7D95">
        <w:rPr>
          <w:rFonts w:cs="Traditional Arabic"/>
          <w:b/>
          <w:bCs/>
          <w:color w:val="000000" w:themeColor="text1"/>
          <w:sz w:val="24"/>
          <w:szCs w:val="24"/>
          <w:rtl/>
        </w:rPr>
        <w:t>هدف الدراسة</w:t>
      </w:r>
    </w:p>
    <w:p w14:paraId="161AFE1E" w14:textId="77777777" w:rsidR="00010836" w:rsidRPr="002B7D95" w:rsidRDefault="00010836" w:rsidP="00010836">
      <w:pPr>
        <w:bidi/>
        <w:rPr>
          <w:rFonts w:cs="Traditional Arabic"/>
          <w:rtl/>
          <w:lang w:val="zh-CN" w:eastAsia="zh-CN"/>
        </w:rPr>
      </w:pPr>
    </w:p>
    <w:p w14:paraId="59A8D614" w14:textId="6903D72E" w:rsidR="00010836" w:rsidRPr="002B7D95" w:rsidRDefault="00010836" w:rsidP="009831D9">
      <w:pPr>
        <w:bidi/>
        <w:spacing w:line="360" w:lineRule="auto"/>
        <w:ind w:firstLine="720"/>
        <w:jc w:val="both"/>
        <w:rPr>
          <w:rFonts w:cs="Traditional Arabic"/>
          <w:lang w:eastAsia="zh-CN"/>
        </w:rPr>
      </w:pPr>
      <w:r w:rsidRPr="002B7D95">
        <w:rPr>
          <w:rFonts w:cs="Traditional Arabic"/>
          <w:rtl/>
          <w:lang w:val="zh-CN" w:eastAsia="zh-CN"/>
        </w:rPr>
        <w:t xml:space="preserve">تهدف هذه الدراسة إلى بحث دور الذكاء الاصطناعي في تطوير نموذج جديد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التحديات الرقمية المعاصرة، وذلك من خلال</w:t>
      </w:r>
      <w:r w:rsidRPr="002B7D95">
        <w:rPr>
          <w:rFonts w:cs="Traditional Arabic"/>
          <w:lang w:eastAsia="zh-CN"/>
        </w:rPr>
        <w:t>:</w:t>
      </w:r>
    </w:p>
    <w:p w14:paraId="21422331" w14:textId="7F53A211"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بحث واقع استخدام تقنيات الذكاء الاصطناعي وتطبيقاته في تطوير 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p>
    <w:p w14:paraId="3920412E" w14:textId="295723F4"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الكشف عن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r w:rsidRPr="002B7D95">
        <w:rPr>
          <w:rFonts w:cs="Traditional Arabic"/>
          <w:lang w:eastAsia="zh-CN"/>
        </w:rPr>
        <w:t>.</w:t>
      </w:r>
    </w:p>
    <w:p w14:paraId="73BE1990" w14:textId="50A3697D"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lang w:eastAsia="zh-CN"/>
        </w:rPr>
        <w:t xml:space="preserve"> </w:t>
      </w:r>
      <w:r w:rsidRPr="002B7D95">
        <w:rPr>
          <w:rFonts w:cs="Traditional Arabic"/>
          <w:rtl/>
          <w:lang w:val="zh-CN" w:eastAsia="zh-CN"/>
        </w:rPr>
        <w:t xml:space="preserve">تحديد مدى تأثير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w:t>
      </w:r>
      <w:r w:rsidRPr="002B7D95">
        <w:rPr>
          <w:rFonts w:cs="Traditional Arabic"/>
          <w:lang w:eastAsia="zh-CN"/>
        </w:rPr>
        <w:t>.</w:t>
      </w:r>
    </w:p>
    <w:p w14:paraId="49D99CE6" w14:textId="70502955" w:rsidR="00010836" w:rsidRPr="002B7D95" w:rsidRDefault="00010836">
      <w:pPr>
        <w:pStyle w:val="ListParagraph"/>
        <w:numPr>
          <w:ilvl w:val="0"/>
          <w:numId w:val="12"/>
        </w:numPr>
        <w:bidi/>
        <w:spacing w:line="360" w:lineRule="auto"/>
        <w:jc w:val="both"/>
        <w:rPr>
          <w:rFonts w:cs="Traditional Arabic"/>
          <w:rtl/>
          <w:lang w:eastAsia="zh-CN"/>
        </w:rPr>
      </w:pPr>
      <w:r w:rsidRPr="002B7D95">
        <w:rPr>
          <w:rFonts w:cs="Traditional Arabic"/>
          <w:rtl/>
          <w:lang w:val="zh-CN" w:eastAsia="zh-CN"/>
        </w:rPr>
        <w:t xml:space="preserve">الكشف عن الممارسات الجديدة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تقنيات الذكاء الاصطناعي من وجهة نظر المديرين والموظفين</w:t>
      </w:r>
      <w:r w:rsidRPr="002B7D95">
        <w:rPr>
          <w:rFonts w:cs="Traditional Arabic" w:hint="cs"/>
          <w:rtl/>
          <w:lang w:eastAsia="zh-CN"/>
        </w:rPr>
        <w:t>.</w:t>
      </w:r>
    </w:p>
    <w:p w14:paraId="4F2FC27B" w14:textId="2B0524CF"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فروض الدراسة</w:t>
      </w:r>
    </w:p>
    <w:p w14:paraId="7644BE8C" w14:textId="3F58EC8E"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الأول </w:t>
      </w:r>
      <w:r w:rsidRPr="002B7D95">
        <w:rPr>
          <w:rFonts w:cs="Traditional Arabic"/>
          <w:color w:val="000000"/>
          <w:sz w:val="24"/>
          <w:szCs w:val="24"/>
          <w:lang w:bidi="ar-SY"/>
        </w:rPr>
        <w:t>H1</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الاستراتيجية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64F0735" w14:textId="15709722"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الثاني </w:t>
      </w:r>
      <w:r w:rsidRPr="002B7D95">
        <w:rPr>
          <w:rFonts w:cs="Traditional Arabic"/>
          <w:color w:val="000000"/>
          <w:sz w:val="24"/>
          <w:szCs w:val="24"/>
          <w:lang w:bidi="ar-SY"/>
        </w:rPr>
        <w:t>H2</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البرمجيات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60D449F4" w14:textId="4109F55B"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الثالث </w:t>
      </w:r>
      <w:r w:rsidRPr="002B7D95">
        <w:rPr>
          <w:rFonts w:cs="Traditional Arabic"/>
          <w:color w:val="000000"/>
          <w:sz w:val="24"/>
          <w:szCs w:val="24"/>
          <w:rtl/>
          <w:lang w:bidi="ar-EG"/>
        </w:rPr>
        <w:t>3</w:t>
      </w:r>
      <w:r w:rsidRPr="002B7D95">
        <w:rPr>
          <w:rFonts w:cs="Traditional Arabic"/>
          <w:color w:val="000000"/>
          <w:sz w:val="24"/>
          <w:szCs w:val="24"/>
          <w:lang w:bidi="ar-SY"/>
        </w:rPr>
        <w:t>H</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البنية التحتية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B25FD57" w14:textId="5B3DA6F3" w:rsidR="00B524E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w:t>
      </w:r>
      <w:r w:rsidRPr="002B7D95">
        <w:rPr>
          <w:rFonts w:cs="Traditional Arabic"/>
          <w:color w:val="000000"/>
          <w:sz w:val="24"/>
          <w:szCs w:val="24"/>
          <w:rtl/>
          <w:lang w:bidi="ar-EG"/>
        </w:rPr>
        <w:t>الرابع</w:t>
      </w:r>
      <w:r w:rsidRPr="002B7D95">
        <w:rPr>
          <w:rFonts w:cs="Traditional Arabic"/>
          <w:color w:val="000000"/>
          <w:sz w:val="24"/>
          <w:szCs w:val="24"/>
          <w:rtl/>
          <w:lang w:bidi="ar-SY"/>
        </w:rPr>
        <w:t xml:space="preserve"> </w:t>
      </w:r>
      <w:r w:rsidRPr="002B7D95">
        <w:rPr>
          <w:rFonts w:cs="Traditional Arabic"/>
          <w:color w:val="000000"/>
          <w:sz w:val="24"/>
          <w:szCs w:val="24"/>
          <w:lang w:bidi="ar-SY"/>
        </w:rPr>
        <w:t>H4</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الموارد البشرية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1D12E939" w14:textId="67DBA4A9"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متغيرات الدراسة</w:t>
      </w:r>
    </w:p>
    <w:p w14:paraId="7989F683" w14:textId="582B108E" w:rsidR="00B524E5" w:rsidRPr="002B7D95" w:rsidRDefault="00B524E5" w:rsidP="009831D9">
      <w:pPr>
        <w:bidi/>
        <w:spacing w:line="360" w:lineRule="auto"/>
        <w:ind w:firstLine="720"/>
        <w:jc w:val="both"/>
        <w:rPr>
          <w:rFonts w:cs="Traditional Arabic"/>
          <w:color w:val="000000"/>
          <w:sz w:val="24"/>
          <w:szCs w:val="24"/>
          <w:rtl/>
          <w:lang w:bidi="ar-SY"/>
        </w:rPr>
      </w:pPr>
      <w:r w:rsidRPr="002B7D95">
        <w:rPr>
          <w:rFonts w:cs="Traditional Arabic"/>
          <w:color w:val="000000"/>
          <w:sz w:val="24"/>
          <w:szCs w:val="24"/>
          <w:rtl/>
          <w:lang w:bidi="ar-SY"/>
        </w:rPr>
        <w:t xml:space="preserve">تحتوي الدراسة على متغيرين اثنين، تمثل المتغير المستقل في الذكاء الاصطناعي، ويمثل رأس المال البشري المتغير التابع، وتسعى الدراسة للتعرف على دور استخدام الذكاء الاصطناعي في تطوير نموذج جديد لإدارة رأس المال البشري في ظل التحديات المعاصرة (دراسة ميدانيه بالتطبيق على </w:t>
      </w:r>
      <w:r w:rsidR="00E10389" w:rsidRPr="002B7D95">
        <w:rPr>
          <w:rFonts w:cs="Traditional Arabic" w:hint="cs"/>
          <w:sz w:val="24"/>
          <w:szCs w:val="24"/>
          <w:rtl/>
        </w:rPr>
        <w:t>جامعة</w:t>
      </w:r>
      <w:r w:rsidR="003B3E95"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3CC2F261" w14:textId="36F8351E"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المتغير المستقل</w:t>
      </w:r>
    </w:p>
    <w:p w14:paraId="1DD95792" w14:textId="2DDD0FAF" w:rsidR="00B524E5" w:rsidRPr="002B7D95" w:rsidRDefault="00B524E5" w:rsidP="00B12028">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الذكاء الاصطناعي هو المتغير المستقل الذي يؤثر على إدارة رأس المال البشري في </w:t>
      </w:r>
      <w:r w:rsidR="00E10389" w:rsidRPr="002B7D95">
        <w:rPr>
          <w:rFonts w:cs="Traditional Arabic" w:hint="cs"/>
          <w:color w:val="000000"/>
          <w:sz w:val="24"/>
          <w:szCs w:val="24"/>
          <w:rtl/>
          <w:lang w:bidi="ar-SY"/>
        </w:rPr>
        <w:t>جامعة</w:t>
      </w:r>
      <w:r w:rsidR="00E03B1C"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ويحتوي الذكاء الاصطناعي على الأبعاد الفرعية التالية: </w:t>
      </w:r>
    </w:p>
    <w:p w14:paraId="360137D5"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الاستراتيجية. </w:t>
      </w:r>
    </w:p>
    <w:p w14:paraId="67C7BE45"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البرمجيات. </w:t>
      </w:r>
    </w:p>
    <w:p w14:paraId="74DB3960"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البنية التحتية. </w:t>
      </w:r>
    </w:p>
    <w:p w14:paraId="1ACB19FB" w14:textId="0BC42C0E"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الموارد البشرية. </w:t>
      </w:r>
    </w:p>
    <w:p w14:paraId="7CB0613C" w14:textId="6B1A9A56"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المتغير التابع</w:t>
      </w:r>
    </w:p>
    <w:p w14:paraId="158F3DB3" w14:textId="3C7DC09F" w:rsidR="00B524E5" w:rsidRPr="002B7D95" w:rsidRDefault="00B524E5" w:rsidP="00B12028">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رأس المال البشري في </w:t>
      </w:r>
      <w:r w:rsidR="00E10389" w:rsidRPr="002B7D95">
        <w:rPr>
          <w:rFonts w:cs="Traditional Arabic" w:hint="cs"/>
          <w:color w:val="000000"/>
          <w:sz w:val="24"/>
          <w:szCs w:val="24"/>
          <w:rtl/>
          <w:lang w:bidi="ar-SY"/>
        </w:rPr>
        <w:t>جامعة</w:t>
      </w:r>
      <w:r w:rsidR="00E03B1C" w:rsidRPr="002B7D95">
        <w:rPr>
          <w:rFonts w:cs="Traditional Arabic"/>
          <w:color w:val="000000"/>
          <w:sz w:val="24"/>
          <w:szCs w:val="24"/>
          <w:rtl/>
          <w:lang w:bidi="ar-SY"/>
        </w:rPr>
        <w:t xml:space="preserve"> الملك فهد للبترول والمعادن</w:t>
      </w:r>
      <w:r w:rsidR="00E03B1C" w:rsidRPr="002B7D95">
        <w:rPr>
          <w:rFonts w:cs="Traditional Arabic" w:hint="cs"/>
          <w:color w:val="000000"/>
          <w:sz w:val="24"/>
          <w:szCs w:val="24"/>
          <w:rtl/>
          <w:lang w:bidi="ar-SY"/>
        </w:rPr>
        <w:t xml:space="preserve"> </w:t>
      </w:r>
      <w:r w:rsidRPr="002B7D95">
        <w:rPr>
          <w:rFonts w:cs="Traditional Arabic"/>
          <w:color w:val="000000"/>
          <w:sz w:val="24"/>
          <w:szCs w:val="24"/>
          <w:rtl/>
          <w:lang w:bidi="ar-SY"/>
        </w:rPr>
        <w:t xml:space="preserve">هو المتغير التابع الذي يتأثر بالذكاء الاصطناعي، ويشمل رأس المال البشري الأبعاد الفرعية التالية: </w:t>
      </w:r>
    </w:p>
    <w:p w14:paraId="333EBC18" w14:textId="77777777" w:rsidR="00B524E5" w:rsidRPr="002B7D95" w:rsidRDefault="00B524E5">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المعارف.</w:t>
      </w:r>
    </w:p>
    <w:p w14:paraId="08C2A3D0" w14:textId="77777777" w:rsidR="00B524E5" w:rsidRPr="002B7D95" w:rsidRDefault="00B524E5">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الخبرات. </w:t>
      </w:r>
    </w:p>
    <w:p w14:paraId="09FEEEF3" w14:textId="785F0250" w:rsidR="006613D3" w:rsidRPr="002B7D95" w:rsidRDefault="00B524E5" w:rsidP="002B6A36">
      <w:pPr>
        <w:numPr>
          <w:ilvl w:val="0"/>
          <w:numId w:val="8"/>
        </w:numPr>
        <w:bidi/>
        <w:spacing w:line="360" w:lineRule="auto"/>
        <w:jc w:val="both"/>
        <w:rPr>
          <w:rFonts w:cs="Traditional Arabic"/>
          <w:color w:val="000000"/>
          <w:sz w:val="24"/>
          <w:szCs w:val="24"/>
          <w:rtl/>
          <w:lang w:bidi="ar-SY"/>
        </w:rPr>
      </w:pPr>
      <w:r w:rsidRPr="002B7D95">
        <w:rPr>
          <w:rFonts w:cs="Traditional Arabic"/>
          <w:color w:val="000000"/>
          <w:sz w:val="24"/>
          <w:szCs w:val="24"/>
          <w:rtl/>
          <w:lang w:bidi="ar-SY"/>
        </w:rPr>
        <w:t>المهارات.</w:t>
      </w:r>
    </w:p>
    <w:p w14:paraId="2CEB1330" w14:textId="769FB84B"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 xml:space="preserve">هيكل الدراسة </w:t>
      </w:r>
    </w:p>
    <w:p w14:paraId="019AB99B" w14:textId="3E77F33C" w:rsidR="004E6C7F" w:rsidRPr="002B7D95" w:rsidRDefault="00B524E5" w:rsidP="006E2C7D">
      <w:pPr>
        <w:bidi/>
        <w:spacing w:line="360" w:lineRule="auto"/>
        <w:ind w:firstLine="720"/>
        <w:jc w:val="both"/>
        <w:rPr>
          <w:rFonts w:cs="Traditional Arabic"/>
          <w:color w:val="000000"/>
          <w:sz w:val="24"/>
          <w:szCs w:val="24"/>
          <w:lang w:bidi="ar-SY"/>
        </w:rPr>
      </w:pPr>
      <w:r w:rsidRPr="002B7D95">
        <w:rPr>
          <w:rFonts w:cs="Traditional Arabic"/>
          <w:color w:val="000000"/>
          <w:sz w:val="24"/>
          <w:szCs w:val="24"/>
          <w:rtl/>
          <w:lang w:bidi="ar-SY"/>
        </w:rPr>
        <w:t>تم إعداد هيكل الدراسة في شكل رسم توضيحي بغرض الاستعراض السلس لعنوان الدراسة والهدف من إعدادها وأهم تساؤلاتها وفروضها ومتغيراتها (المستقل والتابع) وأبعادها الفرعية، وللتعرف على العلاقات التي تربط كافة هذه المحاور مع بعضها البعض.</w:t>
      </w:r>
    </w:p>
    <w:p w14:paraId="34816251" w14:textId="77777777" w:rsidR="00B524E5" w:rsidRPr="002B7D95" w:rsidRDefault="00B524E5" w:rsidP="00B12028">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lastRenderedPageBreak/>
        <w:t>شكل رقم (1)</w:t>
      </w:r>
    </w:p>
    <w:p w14:paraId="62A59A2F" w14:textId="460D853B" w:rsidR="00B524E5" w:rsidRPr="002B7D95" w:rsidRDefault="00B524E5" w:rsidP="001A336C">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t>رسم توضيحي لهيكل الدراسة</w:t>
      </w:r>
      <w:r w:rsidR="001A336C">
        <w:rPr>
          <w:rFonts w:cs="Traditional Arabic" w:hint="cs"/>
          <w:color w:val="000000"/>
          <w:sz w:val="24"/>
          <w:szCs w:val="24"/>
          <w:rtl/>
          <w:lang w:bidi="ar-SY"/>
        </w:rPr>
        <w:t xml:space="preserve"> </w:t>
      </w:r>
      <w:r w:rsidR="001A336C" w:rsidRPr="002B7D95">
        <w:rPr>
          <w:rFonts w:cs="Traditional Arabic"/>
          <w:color w:val="000000"/>
          <w:sz w:val="24"/>
          <w:szCs w:val="24"/>
          <w:rtl/>
          <w:lang w:bidi="ar-SY"/>
        </w:rPr>
        <w:t>المصدر: من إعداد الباحث</w:t>
      </w:r>
    </w:p>
    <w:p w14:paraId="0618F856" w14:textId="04CE0CF3" w:rsidR="00B524E5" w:rsidRPr="002B7D95" w:rsidRDefault="001A336C" w:rsidP="00B12028">
      <w:pPr>
        <w:tabs>
          <w:tab w:val="left" w:pos="9440"/>
        </w:tabs>
        <w:bidi/>
        <w:spacing w:line="360" w:lineRule="auto"/>
        <w:ind w:left="-1050" w:right="-1134"/>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8960" behindDoc="0" locked="0" layoutInCell="1" allowOverlap="1" wp14:anchorId="55C24BB9" wp14:editId="259C9157">
                <wp:simplePos x="0" y="0"/>
                <wp:positionH relativeFrom="column">
                  <wp:posOffset>-819150</wp:posOffset>
                </wp:positionH>
                <wp:positionV relativeFrom="paragraph">
                  <wp:posOffset>534670</wp:posOffset>
                </wp:positionV>
                <wp:extent cx="1600200" cy="1372870"/>
                <wp:effectExtent l="0" t="0" r="25400" b="36830"/>
                <wp:wrapNone/>
                <wp:docPr id="1359829652" name="مستطيل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7287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2C3DE7A" w14:textId="1DB7D0D4"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440766" w:rsidRPr="00E55974" w:rsidRDefault="00440766"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24BB9" id="مستطيل 51" o:spid="_x0000_s1030" style="position:absolute;left:0;text-align:left;margin-left:-64.5pt;margin-top:42.1pt;width:126pt;height:10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" fillcolor="#92cddc" strokecolor="#4bacc6" strokeweight="1pt">
                <v:fill color2="#4bacc6" focus="50%" type="gradient"/>
                <v:shadow on="t" color="#205867" offset="1pt"/>
                <v:textbox>
                  <w:txbxContent>
                    <w:p w14:paraId="22C3DE7A" w14:textId="1DB7D0D4"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440766" w:rsidRPr="00E55974" w:rsidRDefault="00440766" w:rsidP="00B524E5">
                      <w:pPr>
                        <w:rPr>
                          <w:rFonts w:cs="Traditional Arabic"/>
                          <w:sz w:val="24"/>
                          <w:szCs w:val="24"/>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4864" behindDoc="0" locked="0" layoutInCell="1" allowOverlap="1" wp14:anchorId="7F3CACE8" wp14:editId="1D781F5A">
                <wp:simplePos x="0" y="0"/>
                <wp:positionH relativeFrom="column">
                  <wp:posOffset>1134110</wp:posOffset>
                </wp:positionH>
                <wp:positionV relativeFrom="paragraph">
                  <wp:posOffset>292735</wp:posOffset>
                </wp:positionV>
                <wp:extent cx="1209675" cy="1818005"/>
                <wp:effectExtent l="0" t="0" r="22225" b="36195"/>
                <wp:wrapNone/>
                <wp:docPr id="564667992" name="مستطيل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1800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9C3C421" w14:textId="697D0B86" w:rsidR="00440766" w:rsidRPr="00E55974" w:rsidRDefault="00440766"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CACE8" id="مستطيل 52" o:spid="_x0000_s1031" style="position:absolute;left:0;text-align:left;margin-left:89.3pt;margin-top:23.05pt;width:95.25pt;height:14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" fillcolor="#95b3d7" strokecolor="#4f81bd" strokeweight="1pt">
                <v:fill color2="#4f81bd" focus="50%" type="gradient"/>
                <v:shadow on="t" color="#243f60" offset="1pt"/>
                <v:textbox>
                  <w:txbxContent>
                    <w:p w14:paraId="29C3C421" w14:textId="697D0B86" w:rsidR="00440766" w:rsidRPr="00E55974" w:rsidRDefault="00440766"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1312" behindDoc="0" locked="0" layoutInCell="1" allowOverlap="1" wp14:anchorId="173C4C02" wp14:editId="55CD8336">
                <wp:simplePos x="0" y="0"/>
                <wp:positionH relativeFrom="column">
                  <wp:posOffset>2609850</wp:posOffset>
                </wp:positionH>
                <wp:positionV relativeFrom="paragraph">
                  <wp:posOffset>256540</wp:posOffset>
                </wp:positionV>
                <wp:extent cx="1457325" cy="2042160"/>
                <wp:effectExtent l="0" t="0" r="28575" b="40640"/>
                <wp:wrapNone/>
                <wp:docPr id="1626825833" name="مستطيل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204216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7317FC0" w14:textId="3A6445CD"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440766" w:rsidRPr="00226D05"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4C02" id="مستطيل 53" o:spid="_x0000_s1032" style="position:absolute;left:0;text-align:left;margin-left:205.5pt;margin-top:20.2pt;width:114.75pt;height:16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" fillcolor="#95b3d7" strokecolor="#95b3d7" strokeweight="1pt">
                <v:fill color2="#dbe5f1" angle="135" focus="50%" type="gradient"/>
                <v:shadow on="t" color="#243f60" opacity=".5" offset="1pt"/>
                <v:textbox>
                  <w:txbxContent>
                    <w:p w14:paraId="37317FC0" w14:textId="3A6445CD"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440766" w:rsidRPr="00226D05" w:rsidRDefault="00440766"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6432" behindDoc="0" locked="0" layoutInCell="1" allowOverlap="1" wp14:anchorId="5E44FA1E" wp14:editId="518FD144">
                <wp:simplePos x="0" y="0"/>
                <wp:positionH relativeFrom="column">
                  <wp:posOffset>4265930</wp:posOffset>
                </wp:positionH>
                <wp:positionV relativeFrom="paragraph">
                  <wp:posOffset>294640</wp:posOffset>
                </wp:positionV>
                <wp:extent cx="923925" cy="247650"/>
                <wp:effectExtent l="7620" t="11430" r="11430" b="26670"/>
                <wp:wrapNone/>
                <wp:docPr id="1136242228" name="مستطيل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0A3B19F"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المعارف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4FA1E" id="مستطيل 54" o:spid="_x0000_s1033" style="position:absolute;left:0;text-align:left;margin-left:335.9pt;margin-top:23.2pt;width:72.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" strokecolor="#fabf8f" strokeweight="1pt">
                <v:fill color2="#fbd4b4" focus="100%" type="gradient"/>
                <v:shadow on="t" color="#974706" opacity=".5" offset="1pt"/>
                <v:textbox>
                  <w:txbxContent>
                    <w:p w14:paraId="60A3B19F"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المعارف</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59264" behindDoc="0" locked="0" layoutInCell="1" allowOverlap="1" wp14:anchorId="188AC655" wp14:editId="60A1223F">
                <wp:simplePos x="0" y="0"/>
                <wp:positionH relativeFrom="column">
                  <wp:posOffset>5601335</wp:posOffset>
                </wp:positionH>
                <wp:positionV relativeFrom="paragraph">
                  <wp:posOffset>294640</wp:posOffset>
                </wp:positionV>
                <wp:extent cx="923925" cy="5753100"/>
                <wp:effectExtent l="9525" t="6985" r="9525" b="21590"/>
                <wp:wrapNone/>
                <wp:docPr id="2080017592" name="مستطيل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7531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84B561F" w14:textId="408F442C" w:rsidR="00440766" w:rsidRPr="00226D05" w:rsidRDefault="00440766"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AC655" id="مستطيل 48" o:spid="_x0000_s1034" style="position:absolute;left:0;text-align:left;margin-left:441.05pt;margin-top:23.2pt;width:72.75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" fillcolor="#c2d69b" strokecolor="#c2d69b" strokeweight="1pt">
                <v:fill color2="#eaf1dd" angle="135" focus="50%" type="gradient"/>
                <v:shadow on="t" color="#4e6128" opacity=".5" offset="1pt"/>
                <v:textbox>
                  <w:txbxContent>
                    <w:p w14:paraId="584B561F" w14:textId="408F442C" w:rsidR="00440766" w:rsidRPr="00226D05" w:rsidRDefault="00440766"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v:textbox>
              </v:rect>
            </w:pict>
          </mc:Fallback>
        </mc:AlternateContent>
      </w:r>
      <w:r w:rsidR="00B524E5" w:rsidRPr="002B7D95">
        <w:rPr>
          <w:rFonts w:cs="Traditional Arabic"/>
          <w:color w:val="000000"/>
          <w:sz w:val="24"/>
          <w:szCs w:val="24"/>
          <w:rtl/>
          <w:lang w:bidi="ar-SY"/>
        </w:rPr>
        <w:t xml:space="preserve">     العنوان             </w:t>
      </w:r>
      <w:r w:rsidR="00E71A28" w:rsidRPr="002B7D95">
        <w:rPr>
          <w:rFonts w:cs="Traditional Arabic" w:hint="cs"/>
          <w:color w:val="000000"/>
          <w:sz w:val="24"/>
          <w:szCs w:val="24"/>
          <w:rtl/>
          <w:lang w:bidi="ar-SY"/>
        </w:rPr>
        <w:t xml:space="preserve">  </w:t>
      </w:r>
      <w:r w:rsidR="00E55974">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متغيرات الدراسة           </w:t>
      </w:r>
      <w:r w:rsidR="00E71A28" w:rsidRPr="002B7D95">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تساؤلات الدراسة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أهداف الدراسة                         فرضيات الدراسة                </w:t>
      </w:r>
    </w:p>
    <w:p w14:paraId="06FBA701" w14:textId="5BB19E9B"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7456" behindDoc="0" locked="0" layoutInCell="1" allowOverlap="1" wp14:anchorId="3DBC2655" wp14:editId="05B3E2C7">
                <wp:simplePos x="0" y="0"/>
                <wp:positionH relativeFrom="column">
                  <wp:posOffset>4270375</wp:posOffset>
                </wp:positionH>
                <wp:positionV relativeFrom="paragraph">
                  <wp:posOffset>199390</wp:posOffset>
                </wp:positionV>
                <wp:extent cx="923925" cy="340360"/>
                <wp:effectExtent l="0" t="0" r="28575" b="40640"/>
                <wp:wrapNone/>
                <wp:docPr id="2079485719" name="مستطيل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4036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7DB7E3C"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الخبرات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2655" id="مستطيل 42" o:spid="_x0000_s1035" style="position:absolute;left:0;text-align:left;margin-left:336.25pt;margin-top:15.7pt;width:72.75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" strokecolor="#fabf8f" strokeweight="1pt">
                <v:fill color2="#fbd4b4" focus="100%" type="gradient"/>
                <v:shadow on="t" color="#974706" opacity=".5" offset="1pt"/>
                <v:textbox>
                  <w:txbxContent>
                    <w:p w14:paraId="27DB7E3C"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الخبرات</w:t>
                      </w:r>
                    </w:p>
                  </w:txbxContent>
                </v:textbox>
              </v:rect>
            </w:pict>
          </mc:Fallback>
        </mc:AlternateContent>
      </w:r>
    </w:p>
    <w:p w14:paraId="7F4287D5" w14:textId="324ED6A0"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4976" behindDoc="0" locked="0" layoutInCell="1" allowOverlap="1" wp14:anchorId="3FA6A7DC" wp14:editId="6BD898EA">
                <wp:simplePos x="0" y="0"/>
                <wp:positionH relativeFrom="column">
                  <wp:posOffset>793750</wp:posOffset>
                </wp:positionH>
                <wp:positionV relativeFrom="paragraph">
                  <wp:posOffset>240030</wp:posOffset>
                </wp:positionV>
                <wp:extent cx="349250" cy="158750"/>
                <wp:effectExtent l="12700" t="12700" r="19050" b="31750"/>
                <wp:wrapNone/>
                <wp:docPr id="34" name="Left Arrow 34"/>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type w14:anchorId="714F6F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4" o:spid="_x0000_s1026" type="#_x0000_t66" style="position:absolute;margin-left:62.5pt;margin-top:18.9pt;width:27.5pt;height:12.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67808" behindDoc="0" locked="0" layoutInCell="1" allowOverlap="1" wp14:anchorId="7B341A04" wp14:editId="5754EE72">
                <wp:simplePos x="0" y="0"/>
                <wp:positionH relativeFrom="column">
                  <wp:posOffset>2352675</wp:posOffset>
                </wp:positionH>
                <wp:positionV relativeFrom="paragraph">
                  <wp:posOffset>220980</wp:posOffset>
                </wp:positionV>
                <wp:extent cx="250825" cy="165100"/>
                <wp:effectExtent l="12700" t="12700" r="15875" b="25400"/>
                <wp:wrapNone/>
                <wp:docPr id="25" name="Left Arrow 25"/>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FC4CC93" id="Left Arrow 25" o:spid="_x0000_s1026" type="#_x0000_t66" style="position:absolute;margin-left:185.25pt;margin-top:17.4pt;width:19.75pt;height: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&#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8480" behindDoc="0" locked="0" layoutInCell="1" allowOverlap="1" wp14:anchorId="5C45B364" wp14:editId="10E1CD01">
                <wp:simplePos x="0" y="0"/>
                <wp:positionH relativeFrom="column">
                  <wp:posOffset>4279900</wp:posOffset>
                </wp:positionH>
                <wp:positionV relativeFrom="paragraph">
                  <wp:posOffset>218440</wp:posOffset>
                </wp:positionV>
                <wp:extent cx="923925" cy="324485"/>
                <wp:effectExtent l="0" t="0" r="28575" b="43815"/>
                <wp:wrapNone/>
                <wp:docPr id="2130416765" name="مستطيل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448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74523D"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المهارات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5B364" id="مستطيل 34" o:spid="_x0000_s1036" style="position:absolute;left:0;text-align:left;margin-left:337pt;margin-top:17.2pt;width:72.75pt;height: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" strokecolor="#fabf8f" strokeweight="1pt">
                <v:fill color2="#fbd4b4" focus="100%" type="gradient"/>
                <v:shadow on="t" color="#974706" opacity=".5" offset="1pt"/>
                <v:textbox>
                  <w:txbxContent>
                    <w:p w14:paraId="0874523D"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المهارات</w:t>
                      </w:r>
                    </w:p>
                  </w:txbxContent>
                </v:textbox>
              </v:rect>
            </w:pict>
          </mc:Fallback>
        </mc:AlternateContent>
      </w:r>
    </w:p>
    <w:p w14:paraId="3661F89B" w14:textId="4310B3ED" w:rsidR="00B524E5" w:rsidRPr="002B7D95" w:rsidRDefault="00E55974"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65760" behindDoc="0" locked="0" layoutInCell="1" allowOverlap="1" wp14:anchorId="12E3838D" wp14:editId="3571DEBA">
                <wp:simplePos x="0" y="0"/>
                <wp:positionH relativeFrom="column">
                  <wp:posOffset>4664710</wp:posOffset>
                </wp:positionH>
                <wp:positionV relativeFrom="paragraph">
                  <wp:posOffset>181610</wp:posOffset>
                </wp:positionV>
                <wp:extent cx="130810" cy="264160"/>
                <wp:effectExtent l="12700" t="12700" r="21590" b="15240"/>
                <wp:wrapNone/>
                <wp:docPr id="10" name="Up Arrow 10"/>
                <wp:cNvGraphicFramePr/>
                <a:graphic xmlns:a="http://schemas.openxmlformats.org/drawingml/2006/main">
                  <a:graphicData uri="http://schemas.microsoft.com/office/word/2010/wordprocessingShape">
                    <wps:wsp>
                      <wps:cNvSpPr/>
                      <wps:spPr>
                        <a:xfrm>
                          <a:off x="0" y="0"/>
                          <a:ext cx="130810" cy="264160"/>
                        </a:xfrm>
                        <a:prstGeom prst="up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73D9311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26" type="#_x0000_t68" style="position:absolute;margin-left:367.3pt;margin-top:14.3pt;width:10.3pt;height:20.8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" adj="5348" fillcolor="#92d050" strokecolor="#1f3763 [1604]" strokeweight="1pt"/>
            </w:pict>
          </mc:Fallback>
        </mc:AlternateContent>
      </w:r>
    </w:p>
    <w:p w14:paraId="678B2075" w14:textId="55818AAF"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1008" behindDoc="0" locked="0" layoutInCell="1" allowOverlap="1" wp14:anchorId="3B89F2AD" wp14:editId="01253045">
                <wp:simplePos x="0" y="0"/>
                <wp:positionH relativeFrom="column">
                  <wp:posOffset>-819150</wp:posOffset>
                </wp:positionH>
                <wp:positionV relativeFrom="paragraph">
                  <wp:posOffset>617220</wp:posOffset>
                </wp:positionV>
                <wp:extent cx="1600200" cy="1450340"/>
                <wp:effectExtent l="0" t="0" r="25400" b="35560"/>
                <wp:wrapNone/>
                <wp:docPr id="1197782939"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5034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4781F2E6" w14:textId="3C0FB441"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440766" w:rsidRPr="00E55974" w:rsidRDefault="00440766"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9F2AD" id="مستطيل 30" o:spid="_x0000_s1037" style="position:absolute;left:0;text-align:left;margin-left:-64.5pt;margin-top:48.6pt;width:126pt;height:11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" fillcolor="#92cddc" strokecolor="#4bacc6" strokeweight="1pt">
                <v:fill color2="#4bacc6" focus="50%" type="gradient"/>
                <v:shadow on="t" color="#205867" offset="1pt"/>
                <v:textbox>
                  <w:txbxContent>
                    <w:p w14:paraId="4781F2E6" w14:textId="3C0FB441"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440766" w:rsidRPr="00E55974" w:rsidRDefault="00440766" w:rsidP="00B524E5">
                      <w:pPr>
                        <w:rPr>
                          <w:rFonts w:cs="Traditional Arabic"/>
                          <w:sz w:val="24"/>
                          <w:szCs w:val="24"/>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60288" behindDoc="0" locked="0" layoutInCell="1" allowOverlap="1" wp14:anchorId="78FFDC31" wp14:editId="24EDB2E4">
                <wp:simplePos x="0" y="0"/>
                <wp:positionH relativeFrom="column">
                  <wp:posOffset>4284980</wp:posOffset>
                </wp:positionH>
                <wp:positionV relativeFrom="paragraph">
                  <wp:posOffset>159385</wp:posOffset>
                </wp:positionV>
                <wp:extent cx="1000125" cy="638175"/>
                <wp:effectExtent l="34290" t="33020" r="32385" b="33655"/>
                <wp:wrapNone/>
                <wp:docPr id="648982951"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759790"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FDC31" id="مستطيل 33" o:spid="_x0000_s1038" style="position:absolute;left:0;text-align:left;margin-left:337.4pt;margin-top:12.55pt;width:78.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" strokecolor="#9bbb59" strokeweight="5pt">
                <v:stroke linestyle="thickThin"/>
                <v:shadow color="#868686"/>
                <v:textbox>
                  <w:txbxContent>
                    <w:p w14:paraId="5F759790"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v:textbox>
              </v:rect>
            </w:pict>
          </mc:Fallback>
        </mc:AlternateContent>
      </w:r>
    </w:p>
    <w:p w14:paraId="5F6913A6" w14:textId="605662CB"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6912" behindDoc="0" locked="0" layoutInCell="1" allowOverlap="1" wp14:anchorId="7D839221" wp14:editId="724880FE">
                <wp:simplePos x="0" y="0"/>
                <wp:positionH relativeFrom="column">
                  <wp:posOffset>1146810</wp:posOffset>
                </wp:positionH>
                <wp:positionV relativeFrom="paragraph">
                  <wp:posOffset>92075</wp:posOffset>
                </wp:positionV>
                <wp:extent cx="1209675" cy="1798320"/>
                <wp:effectExtent l="0" t="0" r="22225" b="43180"/>
                <wp:wrapNone/>
                <wp:docPr id="1254829211"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79832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F5B7FFB" w14:textId="17D376BB"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39221" id="مستطيل 31" o:spid="_x0000_s1039" style="position:absolute;left:0;text-align:left;margin-left:90.3pt;margin-top:7.25pt;width:95.25pt;height:141.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" fillcolor="#95b3d7" strokecolor="#4f81bd" strokeweight="1pt">
                <v:fill color2="#4f81bd" focus="50%" type="gradient"/>
                <v:shadow on="t" color="#243f60" offset="1pt"/>
                <v:textbox>
                  <w:txbxContent>
                    <w:p w14:paraId="2F5B7FFB" w14:textId="17D376BB"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440766" w:rsidRPr="00E55974" w:rsidRDefault="00440766"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81792" behindDoc="0" locked="0" layoutInCell="1" allowOverlap="1" wp14:anchorId="0AAF2DFA" wp14:editId="2B2087D9">
                <wp:simplePos x="0" y="0"/>
                <wp:positionH relativeFrom="column">
                  <wp:posOffset>2609850</wp:posOffset>
                </wp:positionH>
                <wp:positionV relativeFrom="paragraph">
                  <wp:posOffset>173990</wp:posOffset>
                </wp:positionV>
                <wp:extent cx="1457325" cy="1706880"/>
                <wp:effectExtent l="0" t="0" r="28575" b="33020"/>
                <wp:wrapNone/>
                <wp:docPr id="907428327"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70688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F94B063" w14:textId="5CCD7DC1"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440766" w:rsidRPr="00226D05"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F2DFA" id="مستطيل 32" o:spid="_x0000_s1040" style="position:absolute;left:0;text-align:left;margin-left:205.5pt;margin-top:13.7pt;width:114.75pt;height:13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" fillcolor="#95b3d7" strokecolor="#95b3d7" strokeweight="1pt">
                <v:fill color2="#dbe5f1" angle="135" focus="50%" type="gradient"/>
                <v:shadow on="t" color="#243f60" opacity=".5" offset="1pt"/>
                <v:textbox>
                  <w:txbxContent>
                    <w:p w14:paraId="7F94B063" w14:textId="5CCD7DC1"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440766" w:rsidRPr="00226D05" w:rsidRDefault="00440766" w:rsidP="00B524E5">
                      <w:pPr>
                        <w:rPr>
                          <w:rFonts w:cs="Traditional Arabic"/>
                          <w:sz w:val="32"/>
                          <w:szCs w:val="32"/>
                        </w:rPr>
                      </w:pPr>
                    </w:p>
                  </w:txbxContent>
                </v:textbox>
              </v:rect>
            </w:pict>
          </mc:Fallback>
        </mc:AlternateContent>
      </w:r>
    </w:p>
    <w:p w14:paraId="5D23BDC4" w14:textId="640A458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9504" behindDoc="0" locked="0" layoutInCell="1" allowOverlap="1" wp14:anchorId="1B5E256B" wp14:editId="5B7F2D9A">
                <wp:simplePos x="0" y="0"/>
                <wp:positionH relativeFrom="column">
                  <wp:posOffset>4284345</wp:posOffset>
                </wp:positionH>
                <wp:positionV relativeFrom="paragraph">
                  <wp:posOffset>107315</wp:posOffset>
                </wp:positionV>
                <wp:extent cx="1000125" cy="638175"/>
                <wp:effectExtent l="34290" t="35560" r="32385" b="40640"/>
                <wp:wrapNone/>
                <wp:docPr id="1302976301"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B3B94"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256B" id="مستطيل 24" o:spid="_x0000_s1041" style="position:absolute;left:0;text-align:left;margin-left:337.35pt;margin-top:8.45pt;width:78.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" strokecolor="#9bbb59" strokeweight="5pt">
                <v:stroke linestyle="thickThin"/>
                <v:shadow color="#868686"/>
                <v:textbox>
                  <w:txbxContent>
                    <w:p w14:paraId="022B3B94"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v:textbox>
              </v:rect>
            </w:pict>
          </mc:Fallback>
        </mc:AlternateContent>
      </w:r>
    </w:p>
    <w:p w14:paraId="3F33E8B6" w14:textId="158C7771"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7024" behindDoc="0" locked="0" layoutInCell="1" allowOverlap="1" wp14:anchorId="3700BD5B" wp14:editId="60AD2397">
                <wp:simplePos x="0" y="0"/>
                <wp:positionH relativeFrom="column">
                  <wp:posOffset>781050</wp:posOffset>
                </wp:positionH>
                <wp:positionV relativeFrom="paragraph">
                  <wp:posOffset>29845</wp:posOffset>
                </wp:positionV>
                <wp:extent cx="349250" cy="158750"/>
                <wp:effectExtent l="12700" t="12700" r="19050" b="31750"/>
                <wp:wrapNone/>
                <wp:docPr id="36" name="Left Arrow 36"/>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74FB922F" id="Left Arrow 36" o:spid="_x0000_s1026" type="#_x0000_t66" style="position:absolute;margin-left:61.5pt;margin-top:2.35pt;width:27.5pt;height:12.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69856" behindDoc="0" locked="0" layoutInCell="1" allowOverlap="1" wp14:anchorId="429DC67B" wp14:editId="0C1AEF83">
                <wp:simplePos x="0" y="0"/>
                <wp:positionH relativeFrom="column">
                  <wp:posOffset>2317750</wp:posOffset>
                </wp:positionH>
                <wp:positionV relativeFrom="paragraph">
                  <wp:posOffset>23495</wp:posOffset>
                </wp:positionV>
                <wp:extent cx="250825" cy="165100"/>
                <wp:effectExtent l="12700" t="12700" r="15875" b="25400"/>
                <wp:wrapNone/>
                <wp:docPr id="28" name="Left Arrow 28"/>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0EFED47" id="Left Arrow 28" o:spid="_x0000_s1026" type="#_x0000_t66" style="position:absolute;margin-left:182.5pt;margin-top:1.85pt;width:19.75pt;height: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" adj="7109" fillcolor="#92d050" strokecolor="#1f3763 [1604]" strokeweight="1pt"/>
            </w:pict>
          </mc:Fallback>
        </mc:AlternateContent>
      </w:r>
      <w:r w:rsidR="00E55974">
        <w:rPr>
          <w:rFonts w:cs="Traditional Arabic"/>
          <w:noProof/>
          <w:color w:val="000000"/>
          <w:sz w:val="24"/>
          <w:szCs w:val="24"/>
          <w:rtl/>
        </w:rPr>
        <mc:AlternateContent>
          <mc:Choice Requires="wps">
            <w:drawing>
              <wp:anchor distT="0" distB="0" distL="114300" distR="114300" simplePos="0" relativeHeight="251766784" behindDoc="0" locked="0" layoutInCell="1" allowOverlap="1" wp14:anchorId="49256DC4" wp14:editId="67B4DCC5">
                <wp:simplePos x="0" y="0"/>
                <wp:positionH relativeFrom="column">
                  <wp:posOffset>4665980</wp:posOffset>
                </wp:positionH>
                <wp:positionV relativeFrom="paragraph">
                  <wp:posOffset>389255</wp:posOffset>
                </wp:positionV>
                <wp:extent cx="130810" cy="345440"/>
                <wp:effectExtent l="12700" t="0" r="21590" b="22860"/>
                <wp:wrapNone/>
                <wp:docPr id="11" name="Down Arrow 11"/>
                <wp:cNvGraphicFramePr/>
                <a:graphic xmlns:a="http://schemas.openxmlformats.org/drawingml/2006/main">
                  <a:graphicData uri="http://schemas.microsoft.com/office/word/2010/wordprocessingShape">
                    <wps:wsp>
                      <wps:cNvSpPr/>
                      <wps:spPr>
                        <a:xfrm>
                          <a:off x="0" y="0"/>
                          <a:ext cx="130810" cy="345440"/>
                        </a:xfrm>
                        <a:prstGeom prst="down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0F0A40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367.4pt;margin-top:30.65pt;width:10.3pt;height:27.2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" adj="17510" fillcolor="#92d050" strokecolor="#1f3763 [1604]" strokeweight="1pt"/>
            </w:pict>
          </mc:Fallback>
        </mc:AlternateContent>
      </w:r>
    </w:p>
    <w:p w14:paraId="45736628" w14:textId="011BC0E0"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73600" behindDoc="0" locked="0" layoutInCell="1" allowOverlap="1" wp14:anchorId="0687C225" wp14:editId="7E41F3F6">
                <wp:simplePos x="0" y="0"/>
                <wp:positionH relativeFrom="column">
                  <wp:posOffset>4331970</wp:posOffset>
                </wp:positionH>
                <wp:positionV relativeFrom="paragraph">
                  <wp:posOffset>396240</wp:posOffset>
                </wp:positionV>
                <wp:extent cx="923925" cy="371475"/>
                <wp:effectExtent l="0" t="0" r="28575" b="34925"/>
                <wp:wrapNone/>
                <wp:docPr id="2054740093"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7147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4CAFA694"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C225" id="مستطيل 19" o:spid="_x0000_s1042" style="position:absolute;left:0;text-align:left;margin-left:341.1pt;margin-top:31.2pt;width:72.7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" strokecolor="#fabf8f" strokeweight="1pt">
                <v:fill color2="#fbd4b4" focus="100%" type="gradient"/>
                <v:shadow on="t" color="#974706" opacity=".5" offset="1pt"/>
                <v:textbox>
                  <w:txbxContent>
                    <w:p w14:paraId="4CAFA694"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v:textbox>
              </v:rect>
            </w:pict>
          </mc:Fallback>
        </mc:AlternateContent>
      </w:r>
    </w:p>
    <w:p w14:paraId="7722F6C7" w14:textId="7186E19C"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2032" behindDoc="0" locked="0" layoutInCell="1" allowOverlap="1" wp14:anchorId="3D5D51FC" wp14:editId="708F8FD0">
                <wp:simplePos x="0" y="0"/>
                <wp:positionH relativeFrom="column">
                  <wp:posOffset>-819150</wp:posOffset>
                </wp:positionH>
                <wp:positionV relativeFrom="paragraph">
                  <wp:posOffset>314960</wp:posOffset>
                </wp:positionV>
                <wp:extent cx="1600200" cy="1398905"/>
                <wp:effectExtent l="0" t="0" r="25400" b="36195"/>
                <wp:wrapNone/>
                <wp:docPr id="1736949941"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9890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5F07E686" w14:textId="76531973"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D51FC" id="مستطيل 17" o:spid="_x0000_s1043" style="position:absolute;left:0;text-align:left;margin-left:-64.5pt;margin-top:24.8pt;width:126pt;height:11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" fillcolor="#92cddc" strokecolor="#4bacc6" strokeweight="1pt">
                <v:fill color2="#4bacc6" focus="50%" type="gradient"/>
                <v:shadow on="t" color="#205867" offset="1pt"/>
                <v:textbox>
                  <w:txbxContent>
                    <w:p w14:paraId="5F07E686" w14:textId="76531973"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440766" w:rsidRPr="00E55974" w:rsidRDefault="00440766"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7936" behindDoc="0" locked="0" layoutInCell="1" allowOverlap="1" wp14:anchorId="212FAF1B" wp14:editId="7F561F2E">
                <wp:simplePos x="0" y="0"/>
                <wp:positionH relativeFrom="column">
                  <wp:posOffset>1143000</wp:posOffset>
                </wp:positionH>
                <wp:positionV relativeFrom="paragraph">
                  <wp:posOffset>324485</wp:posOffset>
                </wp:positionV>
                <wp:extent cx="1158875" cy="1381125"/>
                <wp:effectExtent l="0" t="0" r="22225" b="41275"/>
                <wp:wrapNone/>
                <wp:docPr id="1566057604"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13811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6ACBA589" w14:textId="77777777"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AF1B" id="مستطيل 18" o:spid="_x0000_s1044" style="position:absolute;left:0;text-align:left;margin-left:90pt;margin-top:25.55pt;width:91.25pt;height:10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" fillcolor="#95b3d7" strokecolor="#4f81bd" strokeweight="1pt">
                <v:fill color2="#4f81bd" focus="50%" type="gradient"/>
                <v:shadow on="t" color="#243f60" offset="1pt"/>
                <v:textbox>
                  <w:txbxContent>
                    <w:p w14:paraId="6ACBA589" w14:textId="77777777"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440766" w:rsidRPr="00E55974" w:rsidRDefault="00440766" w:rsidP="00B524E5">
                      <w:pPr>
                        <w:rPr>
                          <w:rFonts w:cs="Traditional Arabic"/>
                          <w:sz w:val="32"/>
                          <w:szCs w:val="32"/>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82816" behindDoc="0" locked="0" layoutInCell="1" allowOverlap="1" wp14:anchorId="143D1628" wp14:editId="2745327D">
                <wp:simplePos x="0" y="0"/>
                <wp:positionH relativeFrom="column">
                  <wp:posOffset>2609850</wp:posOffset>
                </wp:positionH>
                <wp:positionV relativeFrom="paragraph">
                  <wp:posOffset>324486</wp:posOffset>
                </wp:positionV>
                <wp:extent cx="1450975" cy="971550"/>
                <wp:effectExtent l="0" t="0" r="22225" b="44450"/>
                <wp:wrapNone/>
                <wp:docPr id="1015088148"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0975" cy="97155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5666631" w14:textId="77777777" w:rsidR="00440766" w:rsidRPr="00226D05" w:rsidRDefault="00440766"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440766" w:rsidRPr="00226D05" w:rsidRDefault="00440766" w:rsidP="00B524E5">
                            <w:pPr>
                              <w:rPr>
                                <w:rFonts w:cs="Traditional Arab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1628" id="مستطيل 20" o:spid="_x0000_s1045" style="position:absolute;left:0;text-align:left;margin-left:205.5pt;margin-top:25.55pt;width:114.25pt;height: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" fillcolor="#95b3d7" strokecolor="#95b3d7" strokeweight="1pt">
                <v:fill color2="#dbe5f1" angle="135" focus="50%" type="gradient"/>
                <v:shadow on="t" color="#243f60" opacity=".5" offset="1pt"/>
                <v:textbox>
                  <w:txbxContent>
                    <w:p w14:paraId="45666631" w14:textId="77777777" w:rsidR="00440766" w:rsidRPr="00226D05" w:rsidRDefault="00440766"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440766" w:rsidRPr="00226D05" w:rsidRDefault="00440766" w:rsidP="00B524E5">
                      <w:pPr>
                        <w:rPr>
                          <w:rFonts w:cs="Traditional Arabic"/>
                        </w:rPr>
                      </w:pPr>
                    </w:p>
                  </w:txbxContent>
                </v:textbox>
              </v:rect>
            </w:pict>
          </mc:Fallback>
        </mc:AlternateContent>
      </w:r>
    </w:p>
    <w:p w14:paraId="13621FDD" w14:textId="4195ABE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sz w:val="24"/>
          <w:szCs w:val="24"/>
          <w:rtl/>
        </w:rPr>
        <mc:AlternateContent>
          <mc:Choice Requires="wps">
            <w:drawing>
              <wp:anchor distT="0" distB="0" distL="114300" distR="114300" simplePos="0" relativeHeight="251674624" behindDoc="0" locked="0" layoutInCell="1" allowOverlap="1" wp14:anchorId="7FD7D920" wp14:editId="74F76AB9">
                <wp:simplePos x="0" y="0"/>
                <wp:positionH relativeFrom="column">
                  <wp:posOffset>4350385</wp:posOffset>
                </wp:positionH>
                <wp:positionV relativeFrom="paragraph">
                  <wp:posOffset>49530</wp:posOffset>
                </wp:positionV>
                <wp:extent cx="923925" cy="280670"/>
                <wp:effectExtent l="0" t="0" r="28575" b="36830"/>
                <wp:wrapNone/>
                <wp:docPr id="24310851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8067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31EBC68"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البرمجيات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7D920" id="مستطيل 11" o:spid="_x0000_s1046" style="position:absolute;left:0;text-align:left;margin-left:342.55pt;margin-top:3.9pt;width:72.75pt;height:2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" strokecolor="#fabf8f" strokeweight="1pt">
                <v:fill color2="#fbd4b4" focus="100%" type="gradient"/>
                <v:shadow on="t" color="#974706" opacity=".5" offset="1pt"/>
                <v:textbox>
                  <w:txbxContent>
                    <w:p w14:paraId="231EBC68"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البرمجيات</w:t>
                      </w:r>
                    </w:p>
                  </w:txbxContent>
                </v:textbox>
              </v:rect>
            </w:pict>
          </mc:Fallback>
        </mc:AlternateContent>
      </w:r>
    </w:p>
    <w:p w14:paraId="366D2698" w14:textId="20C2F03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9072" behindDoc="0" locked="0" layoutInCell="1" allowOverlap="1" wp14:anchorId="45E11583" wp14:editId="22F9CC4D">
                <wp:simplePos x="0" y="0"/>
                <wp:positionH relativeFrom="column">
                  <wp:posOffset>774700</wp:posOffset>
                </wp:positionH>
                <wp:positionV relativeFrom="paragraph">
                  <wp:posOffset>34925</wp:posOffset>
                </wp:positionV>
                <wp:extent cx="349250" cy="158750"/>
                <wp:effectExtent l="12700" t="12700" r="19050" b="31750"/>
                <wp:wrapNone/>
                <wp:docPr id="37" name="Left Arrow 37"/>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35557A65" id="Left Arrow 37" o:spid="_x0000_s1026" type="#_x0000_t66" style="position:absolute;margin-left:61pt;margin-top:2.75pt;width:27.5pt;height:12.5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71904" behindDoc="0" locked="0" layoutInCell="1" allowOverlap="1" wp14:anchorId="1511DF8B" wp14:editId="5274CFF9">
                <wp:simplePos x="0" y="0"/>
                <wp:positionH relativeFrom="column">
                  <wp:posOffset>2317750</wp:posOffset>
                </wp:positionH>
                <wp:positionV relativeFrom="paragraph">
                  <wp:posOffset>3175</wp:posOffset>
                </wp:positionV>
                <wp:extent cx="250825" cy="165100"/>
                <wp:effectExtent l="12700" t="12700" r="15875" b="25400"/>
                <wp:wrapNone/>
                <wp:docPr id="30" name="Left Arrow 30"/>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52FEA3A" id="Left Arrow 30" o:spid="_x0000_s1026" type="#_x0000_t66" style="position:absolute;margin-left:182.5pt;margin-top:.25pt;width:19.75pt;height: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&#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75648" behindDoc="0" locked="0" layoutInCell="1" allowOverlap="1" wp14:anchorId="16B19D02" wp14:editId="5561293E">
                <wp:simplePos x="0" y="0"/>
                <wp:positionH relativeFrom="column">
                  <wp:posOffset>4356100</wp:posOffset>
                </wp:positionH>
                <wp:positionV relativeFrom="paragraph">
                  <wp:posOffset>199390</wp:posOffset>
                </wp:positionV>
                <wp:extent cx="923925" cy="322580"/>
                <wp:effectExtent l="0" t="0" r="28575" b="33020"/>
                <wp:wrapNone/>
                <wp:docPr id="21685037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258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334B46AB"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9D02" id="مستطيل 10" o:spid="_x0000_s1047" style="position:absolute;left:0;text-align:left;margin-left:343pt;margin-top:15.7pt;width:72.75pt;height:2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" strokecolor="#fabf8f" strokeweight="1pt">
                <v:fill color2="#fbd4b4" focus="100%" type="gradient"/>
                <v:shadow on="t" color="#974706" opacity=".5" offset="1pt"/>
                <v:textbox>
                  <w:txbxContent>
                    <w:p w14:paraId="334B46AB"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v:textbox>
              </v:rect>
            </w:pict>
          </mc:Fallback>
        </mc:AlternateContent>
      </w:r>
    </w:p>
    <w:p w14:paraId="146E6FBC" w14:textId="7A31B40B" w:rsidR="00B524E5" w:rsidRPr="002B7D95" w:rsidRDefault="00E55974" w:rsidP="00B12028">
      <w:pPr>
        <w:spacing w:line="360" w:lineRule="auto"/>
        <w:jc w:val="both"/>
        <w:rPr>
          <w:rFonts w:cs="Traditional Arabic"/>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3840" behindDoc="0" locked="0" layoutInCell="1" allowOverlap="1" wp14:anchorId="752D3EE6" wp14:editId="075CABA1">
                <wp:simplePos x="0" y="0"/>
                <wp:positionH relativeFrom="column">
                  <wp:posOffset>2600960</wp:posOffset>
                </wp:positionH>
                <wp:positionV relativeFrom="paragraph">
                  <wp:posOffset>199390</wp:posOffset>
                </wp:positionV>
                <wp:extent cx="1463675" cy="1647825"/>
                <wp:effectExtent l="0" t="0" r="22225" b="41275"/>
                <wp:wrapNone/>
                <wp:docPr id="1588814034"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675" cy="16478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1B2D0FD" w14:textId="720C154B" w:rsidR="00440766" w:rsidRPr="00226D05" w:rsidRDefault="00440766"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440766" w:rsidRPr="00226D05" w:rsidRDefault="00440766" w:rsidP="00B524E5">
                            <w:pPr>
                              <w:rPr>
                                <w:rFonts w:cs="Traditional Arabic"/>
                                <w:sz w:val="32"/>
                                <w:szCs w:val="32"/>
                                <w:lang w:bidi="ar-SY"/>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D3EE6" id="مستطيل 8" o:spid="_x0000_s1048" style="position:absolute;left:0;text-align:left;margin-left:204.8pt;margin-top:15.7pt;width:115.25pt;height:12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" fillcolor="#95b3d7" strokecolor="#95b3d7" strokeweight="1pt">
                <v:fill color2="#dbe5f1" angle="135" focus="50%" type="gradient"/>
                <v:shadow on="t" color="#243f60" opacity=".5" offset="1pt"/>
                <v:textbox>
                  <w:txbxContent>
                    <w:p w14:paraId="41B2D0FD" w14:textId="720C154B" w:rsidR="00440766" w:rsidRPr="00226D05" w:rsidRDefault="00440766"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440766" w:rsidRPr="00226D05" w:rsidRDefault="00440766" w:rsidP="00B524E5">
                      <w:pPr>
                        <w:rPr>
                          <w:rFonts w:cs="Traditional Arabic"/>
                          <w:sz w:val="32"/>
                          <w:szCs w:val="32"/>
                          <w:lang w:bidi="ar-SY"/>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79744" behindDoc="0" locked="0" layoutInCell="1" allowOverlap="1" wp14:anchorId="09A514EB" wp14:editId="797D8773">
                <wp:simplePos x="0" y="0"/>
                <wp:positionH relativeFrom="column">
                  <wp:posOffset>4361815</wp:posOffset>
                </wp:positionH>
                <wp:positionV relativeFrom="paragraph">
                  <wp:posOffset>285750</wp:posOffset>
                </wp:positionV>
                <wp:extent cx="923925" cy="436245"/>
                <wp:effectExtent l="0" t="0" r="28575" b="33655"/>
                <wp:wrapNone/>
                <wp:docPr id="126935339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3624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66B6746"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14EB" id="مستطيل 5" o:spid="_x0000_s1049" style="position:absolute;left:0;text-align:left;margin-left:343.45pt;margin-top:22.5pt;width:72.75pt;height:3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" strokecolor="#fabf8f" strokeweight="1pt">
                <v:fill color2="#fbd4b4" focus="100%" type="gradient"/>
                <v:shadow on="t" color="#974706" opacity=".5" offset="1pt"/>
                <v:textbox>
                  <w:txbxContent>
                    <w:p w14:paraId="766B6746"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v:textbox>
              </v:rect>
            </w:pict>
          </mc:Fallback>
        </mc:AlternateContent>
      </w:r>
    </w:p>
    <w:p w14:paraId="6BC142F4" w14:textId="0104492A"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9984" behindDoc="0" locked="0" layoutInCell="1" allowOverlap="1" wp14:anchorId="1D201EF7" wp14:editId="3016D432">
                <wp:simplePos x="0" y="0"/>
                <wp:positionH relativeFrom="column">
                  <wp:posOffset>-819150</wp:posOffset>
                </wp:positionH>
                <wp:positionV relativeFrom="paragraph">
                  <wp:posOffset>437515</wp:posOffset>
                </wp:positionV>
                <wp:extent cx="1600200" cy="1447800"/>
                <wp:effectExtent l="0" t="0" r="25400" b="38100"/>
                <wp:wrapNone/>
                <wp:docPr id="169568879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4780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0E15FB1E" w14:textId="0ABFC0F9"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1EF7" id="مستطيل 4" o:spid="_x0000_s1050" style="position:absolute;left:0;text-align:left;margin-left:-64.5pt;margin-top:34.45pt;width:126pt;height:1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" fillcolor="#92cddc" strokecolor="#4bacc6" strokeweight="1pt">
                <v:fill color2="#4bacc6" focus="50%" type="gradient"/>
                <v:shadow on="t" color="#205867" offset="1pt"/>
                <v:textbox>
                  <w:txbxContent>
                    <w:p w14:paraId="0E15FB1E" w14:textId="0ABFC0F9"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440766" w:rsidRPr="00E55974" w:rsidRDefault="00440766"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5888" behindDoc="0" locked="0" layoutInCell="1" allowOverlap="1" wp14:anchorId="63D30566" wp14:editId="65A51E17">
                <wp:simplePos x="0" y="0"/>
                <wp:positionH relativeFrom="column">
                  <wp:posOffset>1144270</wp:posOffset>
                </wp:positionH>
                <wp:positionV relativeFrom="paragraph">
                  <wp:posOffset>117475</wp:posOffset>
                </wp:positionV>
                <wp:extent cx="1209675" cy="1889760"/>
                <wp:effectExtent l="0" t="0" r="22225" b="40640"/>
                <wp:wrapNone/>
                <wp:docPr id="82629618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8976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37A28C5D" w14:textId="02E2D30E"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30566" id="مستطيل 7" o:spid="_x0000_s1051" style="position:absolute;left:0;text-align:left;margin-left:90.1pt;margin-top:9.25pt;width:95.25pt;height:14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" fillcolor="#95b3d7" strokecolor="#4f81bd" strokeweight="1pt">
                <v:fill color2="#4f81bd" focus="50%" type="gradient"/>
                <v:shadow on="t" color="#243f60" offset="1pt"/>
                <v:textbox>
                  <w:txbxContent>
                    <w:p w14:paraId="37A28C5D" w14:textId="02E2D30E"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440766" w:rsidRPr="00E55974" w:rsidRDefault="00440766" w:rsidP="00B524E5">
                      <w:pPr>
                        <w:rPr>
                          <w:rFonts w:cs="Traditional Arabic"/>
                          <w:sz w:val="32"/>
                          <w:szCs w:val="32"/>
                        </w:rPr>
                      </w:pPr>
                    </w:p>
                  </w:txbxContent>
                </v:textbox>
              </v:rect>
            </w:pict>
          </mc:Fallback>
        </mc:AlternateContent>
      </w:r>
    </w:p>
    <w:p w14:paraId="70328BAA" w14:textId="2713E82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3952" behindDoc="0" locked="0" layoutInCell="1" allowOverlap="1" wp14:anchorId="05E3F77D" wp14:editId="5BEBF88B">
                <wp:simplePos x="0" y="0"/>
                <wp:positionH relativeFrom="column">
                  <wp:posOffset>2355850</wp:posOffset>
                </wp:positionH>
                <wp:positionV relativeFrom="paragraph">
                  <wp:posOffset>165735</wp:posOffset>
                </wp:positionV>
                <wp:extent cx="250825" cy="165100"/>
                <wp:effectExtent l="12700" t="12700" r="15875" b="25400"/>
                <wp:wrapNone/>
                <wp:docPr id="31" name="Left Arrow 31"/>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73CD289" id="Left Arrow 31" o:spid="_x0000_s1026" type="#_x0000_t66" style="position:absolute;margin-left:185.5pt;margin-top:13.05pt;width:19.75pt;height:1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" adj="7109" fillcolor="#92d050" strokecolor="#1f3763 [1604]" strokeweight="1pt"/>
            </w:pict>
          </mc:Fallback>
        </mc:AlternateContent>
      </w:r>
    </w:p>
    <w:p w14:paraId="5E24F0DE" w14:textId="5FD5143D"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81120" behindDoc="0" locked="0" layoutInCell="1" allowOverlap="1" wp14:anchorId="748A999B" wp14:editId="43217235">
                <wp:simplePos x="0" y="0"/>
                <wp:positionH relativeFrom="column">
                  <wp:posOffset>781050</wp:posOffset>
                </wp:positionH>
                <wp:positionV relativeFrom="paragraph">
                  <wp:posOffset>73025</wp:posOffset>
                </wp:positionV>
                <wp:extent cx="349250" cy="158750"/>
                <wp:effectExtent l="12700" t="12700" r="19050" b="31750"/>
                <wp:wrapNone/>
                <wp:docPr id="38" name="Left Arrow 38"/>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20C7F727" id="Left Arrow 38" o:spid="_x0000_s1026" type="#_x0000_t66" style="position:absolute;margin-left:61.5pt;margin-top:5.75pt;width:27.5pt;height:12.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" adj="4909" fillcolor="#92d050" strokecolor="#1f3763 [1604]" strokeweight="1pt"/>
            </w:pict>
          </mc:Fallback>
        </mc:AlternateContent>
      </w:r>
    </w:p>
    <w:p w14:paraId="232A6A7F" w14:textId="77777777" w:rsidR="00B524E5" w:rsidRPr="002B7D95" w:rsidRDefault="00B524E5" w:rsidP="00B12028">
      <w:pPr>
        <w:bidi/>
        <w:spacing w:line="360" w:lineRule="auto"/>
        <w:jc w:val="both"/>
        <w:rPr>
          <w:rFonts w:cs="Traditional Arabic"/>
          <w:color w:val="000000"/>
          <w:sz w:val="24"/>
          <w:szCs w:val="24"/>
          <w:rtl/>
          <w:lang w:bidi="ar-SY"/>
        </w:rPr>
      </w:pPr>
    </w:p>
    <w:p w14:paraId="21F8A2D6" w14:textId="18E73445" w:rsidR="00247DEA" w:rsidRPr="002B7D95" w:rsidRDefault="00247DEA" w:rsidP="002B6A36">
      <w:pPr>
        <w:bidi/>
        <w:spacing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lastRenderedPageBreak/>
        <w:t xml:space="preserve">الفصل الثاني </w:t>
      </w:r>
    </w:p>
    <w:p w14:paraId="4D51E861" w14:textId="1AF772B7" w:rsidR="00A37451" w:rsidRPr="002B7D95" w:rsidRDefault="009E70C5" w:rsidP="00247DEA">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الإطار النظر</w:t>
      </w:r>
      <w:r w:rsidR="00661833" w:rsidRPr="002B7D95">
        <w:rPr>
          <w:rFonts w:cs="Traditional Arabic"/>
          <w:b/>
          <w:bCs/>
          <w:color w:val="000000" w:themeColor="text1"/>
          <w:sz w:val="24"/>
          <w:szCs w:val="24"/>
          <w:rtl/>
        </w:rPr>
        <w:t>ي</w:t>
      </w:r>
    </w:p>
    <w:p w14:paraId="2111D913" w14:textId="699E0BB4" w:rsidR="00745B2C" w:rsidRPr="002B7D95" w:rsidRDefault="00745B2C" w:rsidP="00773391">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المبحث الأول: الذكاء الاصطناعي</w:t>
      </w:r>
    </w:p>
    <w:p w14:paraId="1E682A4D" w14:textId="77690187" w:rsidR="005F07F8"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482FDA84" w14:textId="7B373D95" w:rsidR="00360DF6" w:rsidRPr="002B7D95" w:rsidRDefault="00741B6D" w:rsidP="00B12028">
      <w:pPr>
        <w:bidi/>
        <w:spacing w:line="360" w:lineRule="auto"/>
        <w:ind w:firstLine="720"/>
        <w:jc w:val="both"/>
        <w:rPr>
          <w:rFonts w:cs="Traditional Arabic"/>
          <w:sz w:val="24"/>
          <w:szCs w:val="24"/>
          <w:rtl/>
        </w:rPr>
      </w:pPr>
      <w:r w:rsidRPr="002B7D95">
        <w:rPr>
          <w:rFonts w:cs="Traditional Arabic"/>
          <w:sz w:val="24"/>
          <w:szCs w:val="24"/>
          <w:rtl/>
        </w:rPr>
        <w:t xml:space="preserve">في ظل التطورات التكنولوجية المتسارعة التي يشهدها العالم، ظهر الذكاء الاصطناعي كأحد أفضل الابتكارات التي أثرت على مختلف القطاعات والمجالات، حيث تحول من مجرد مفهوم نظري إلى عنصر أساسي يساهم في تحسين الأداء واتخاذ القرارات. ويُعتمد اليوم على الذكاء الاصطناعي في تحليل البيانات، التنبؤ بالسلوكيات، بل وحتى محاكاة القرارات البشرية في مختلف البيئات المؤسسية والصناعية والتعليمية. ومع ما يطرحه الذكاء الاصطناعي من فرص واعدة، تبرز كذلك تحديات عديدة تستدعي دراسة وتحليل أساليبه وآثاره. وفي </w:t>
      </w:r>
      <w:r w:rsidR="006557C6" w:rsidRPr="002B7D95">
        <w:rPr>
          <w:rFonts w:cs="Traditional Arabic"/>
          <w:sz w:val="24"/>
          <w:szCs w:val="24"/>
          <w:rtl/>
        </w:rPr>
        <w:t>هذا المبحث</w:t>
      </w:r>
      <w:r w:rsidRPr="002B7D95">
        <w:rPr>
          <w:rFonts w:cs="Traditional Arabic"/>
          <w:sz w:val="24"/>
          <w:szCs w:val="24"/>
          <w:rtl/>
        </w:rPr>
        <w:t xml:space="preserve">، سيتم تناول </w:t>
      </w:r>
      <w:r w:rsidR="006557C6" w:rsidRPr="002B7D95">
        <w:rPr>
          <w:rFonts w:cs="Traditional Arabic"/>
          <w:sz w:val="24"/>
          <w:szCs w:val="24"/>
          <w:rtl/>
        </w:rPr>
        <w:t>المفاهيم</w:t>
      </w:r>
      <w:r w:rsidRPr="002B7D95">
        <w:rPr>
          <w:rFonts w:cs="Traditional Arabic"/>
          <w:sz w:val="24"/>
          <w:szCs w:val="24"/>
          <w:rtl/>
        </w:rPr>
        <w:t xml:space="preserve"> المختلفة للذكاء الاصطناعي، مع التركيز على </w:t>
      </w:r>
      <w:r w:rsidR="006557C6" w:rsidRPr="002B7D95">
        <w:rPr>
          <w:rFonts w:cs="Traditional Arabic"/>
          <w:sz w:val="24"/>
          <w:szCs w:val="24"/>
          <w:rtl/>
        </w:rPr>
        <w:t>دراسة علاقته برأس المال البشري من أجل</w:t>
      </w:r>
      <w:r w:rsidRPr="002B7D95">
        <w:rPr>
          <w:rFonts w:cs="Traditional Arabic"/>
          <w:sz w:val="24"/>
          <w:szCs w:val="24"/>
          <w:rtl/>
        </w:rPr>
        <w:t xml:space="preserve"> تعزيز القدرات البشرية بما يساهم في بناء بيئات عمل متطورة وفعّالة، متخطيةً بذلك حدود الإمكانيات التقليدية.</w:t>
      </w:r>
    </w:p>
    <w:p w14:paraId="13619A3C" w14:textId="358C110C" w:rsidR="00A70E7F" w:rsidRPr="002B7D95" w:rsidRDefault="000C195C"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70E7F" w:rsidRPr="002B7D95">
        <w:rPr>
          <w:rFonts w:cs="Traditional Arabic"/>
          <w:b/>
          <w:bCs/>
          <w:color w:val="000000" w:themeColor="text1"/>
          <w:sz w:val="24"/>
          <w:szCs w:val="24"/>
          <w:rtl/>
        </w:rPr>
        <w:t>مفهوم الذكاء الاصطناعي</w:t>
      </w:r>
    </w:p>
    <w:p w14:paraId="6B9D10F2" w14:textId="7FD0578D" w:rsidR="002B28B1" w:rsidRPr="002B7D95" w:rsidRDefault="001170DD" w:rsidP="00B12028">
      <w:pPr>
        <w:bidi/>
        <w:spacing w:line="360" w:lineRule="auto"/>
        <w:ind w:firstLine="720"/>
        <w:jc w:val="both"/>
        <w:rPr>
          <w:rFonts w:cs="Traditional Arabic"/>
          <w:sz w:val="24"/>
          <w:szCs w:val="24"/>
          <w:rtl/>
        </w:rPr>
      </w:pPr>
      <w:r w:rsidRPr="002B7D95">
        <w:rPr>
          <w:rFonts w:cs="Traditional Arabic"/>
          <w:sz w:val="24"/>
          <w:szCs w:val="24"/>
          <w:rtl/>
        </w:rPr>
        <w:t>يسعى</w:t>
      </w:r>
      <w:r w:rsidR="002B28B1" w:rsidRPr="002B7D95">
        <w:rPr>
          <w:rFonts w:cs="Traditional Arabic"/>
          <w:sz w:val="24"/>
          <w:szCs w:val="24"/>
          <w:rtl/>
        </w:rPr>
        <w:t xml:space="preserve"> الذكاء الاصطناعي إلى تصميم نظم قادرة على محاكاة الذكاء البشري من خلال التعلم والاستدلال والإدراك. يعتمد هذا المجال على إنشاء خوارزميات متقدمة تسمح للآلات بفهم المدخلات ومعالجتها بشكل ذكي، مما يمكّنها من تنفيذ مهام تتراوح بين البسيطة والمعقدة. تسعى الأبحاث في الذكاء الاصطناعي إلى تطوير أنظمة يمكن أن تتجاوز القدرات البشرية في التعلم والتفكير في مجالات معينة، رغم وجود جدل حول مدى تحقيق ذلك. يجمع الذكاء الاصطناعي بين تخصصات متعددة مثل الرياضيات وعلوم الكمبيوتر واللغويات وعلم النفس، مما يعزز من قدرته على التأثير في مجالات متنوعة مثل الرعاية الصحية، التعليم، والأعمال. ومن خلال استخدام تقنيات متطورة، يسهم الذكاء الاصطناعي في تحسين الكفاءة والإنتاجية، مما يجعله أداة استراتيجية في عصر التكنولوجيا الرقمية. </w:t>
      </w:r>
      <w:r w:rsidR="0043077A" w:rsidRPr="002B7D95">
        <w:rPr>
          <w:rFonts w:cs="Traditional Arabic"/>
          <w:sz w:val="24"/>
          <w:szCs w:val="24"/>
          <w:rtl/>
        </w:rPr>
        <w:t>(جبارة، 2023)</w:t>
      </w:r>
    </w:p>
    <w:p w14:paraId="491B5572" w14:textId="3D20EF80" w:rsidR="00D72DD9" w:rsidRPr="002B7D95" w:rsidRDefault="00A820E7" w:rsidP="00B12028">
      <w:pPr>
        <w:bidi/>
        <w:spacing w:line="360" w:lineRule="auto"/>
        <w:ind w:firstLine="720"/>
        <w:jc w:val="both"/>
        <w:rPr>
          <w:rFonts w:cs="Traditional Arabic"/>
          <w:sz w:val="24"/>
          <w:szCs w:val="24"/>
          <w:rtl/>
        </w:rPr>
      </w:pPr>
      <w:r w:rsidRPr="002B7D95">
        <w:rPr>
          <w:rFonts w:cs="Traditional Arabic"/>
          <w:sz w:val="24"/>
          <w:szCs w:val="24"/>
          <w:rtl/>
        </w:rPr>
        <w:t>الذكاء الاصطناعي (</w:t>
      </w:r>
      <w:r w:rsidRPr="002B7D95">
        <w:rPr>
          <w:rFonts w:cs="Traditional Arabic"/>
          <w:sz w:val="24"/>
          <w:szCs w:val="24"/>
        </w:rPr>
        <w:t>Artificial Intelligence</w:t>
      </w:r>
      <w:r w:rsidRPr="002B7D95">
        <w:rPr>
          <w:rFonts w:cs="Traditional Arabic"/>
          <w:sz w:val="24"/>
          <w:szCs w:val="24"/>
          <w:rtl/>
        </w:rPr>
        <w:t>) هو مجال من مجالات علوم الحاسوب يهدف إلى تطوير أنظمة وبرامج قادرة على محاكاة القدرات الذهنية البشرية، مثل التعلم والاستنتاج واتخاذ القرارات</w:t>
      </w:r>
      <w:r w:rsidR="00955F42" w:rsidRPr="002B7D95">
        <w:rPr>
          <w:rFonts w:cs="Traditional Arabic"/>
          <w:sz w:val="24"/>
          <w:szCs w:val="24"/>
          <w:rtl/>
        </w:rPr>
        <w:t>،</w:t>
      </w:r>
      <w:r w:rsidRPr="002B7D95">
        <w:rPr>
          <w:rFonts w:cs="Traditional Arabic"/>
          <w:sz w:val="24"/>
          <w:szCs w:val="24"/>
          <w:rtl/>
        </w:rPr>
        <w:t xml:space="preserve"> يتميز الذكاء الاصطناعي بقدرته على التكيف والتفاعل مع أوضاع جديدة وغير مبرمجة مسبقًا، ما يسمح لهذه الأنظمة بالاستجابة بطرق تتناسب مع المواقف المختلفة وتزيد من فرص تحقيق أهدافها بكفاءة. ويعرّف الذكاء الاصطناعي أحيانًا بأنه دراسة وتصميم "عملاء أذكياء"؛ أي أنظمة تستوعب بيئاتها المحيطة وتتخذ خطوات تعزز فرص نجاحها في إنجاز مهامها المحددة، سواء كانت فردية أو ضمن إطار فريق.</w:t>
      </w:r>
      <w:r w:rsidR="00387B3A" w:rsidRPr="002B7D95">
        <w:rPr>
          <w:rFonts w:cs="Traditional Arabic"/>
          <w:sz w:val="24"/>
          <w:szCs w:val="24"/>
          <w:rtl/>
        </w:rPr>
        <w:t xml:space="preserve"> (ناصف، 2023) </w:t>
      </w:r>
    </w:p>
    <w:p w14:paraId="2E13AF1F" w14:textId="4DC076D0" w:rsidR="00B610F6" w:rsidRPr="002B7D95" w:rsidRDefault="00A70E7F" w:rsidP="00B12028">
      <w:pPr>
        <w:bidi/>
        <w:spacing w:line="360" w:lineRule="auto"/>
        <w:ind w:firstLine="720"/>
        <w:jc w:val="both"/>
        <w:rPr>
          <w:rFonts w:cs="Traditional Arabic"/>
          <w:sz w:val="24"/>
          <w:szCs w:val="24"/>
          <w:rtl/>
        </w:rPr>
      </w:pPr>
      <w:r w:rsidRPr="002B7D95">
        <w:rPr>
          <w:rFonts w:cs="Traditional Arabic"/>
          <w:sz w:val="24"/>
          <w:szCs w:val="24"/>
          <w:rtl/>
        </w:rPr>
        <w:lastRenderedPageBreak/>
        <w:t>يمكن رصد الرؤى المختلفة لتعريف مفهوم الذكاء الاصطناعي من خلال أربعة مداخل أساسية. أولها "التفكير كالإنسان"، الذي يعني العلم الذي يمكن الحاسبات من التفكير، أي إنشاء آلة تمتلك عقلًا. ثانيًا، "التفكير العقلاني"، الذي يتناول تنفيذ مهام العقل البشري عبر الحوسبة. المدخل الثالث هو "الفعل كالإنسان"، حيث يمكن للآلة أن تقوم بأعمال كان من الممكن أن تتطلب ذكاءً إذا نفذها البشر. وأخيرًا، هناك "الفعل العقلاني"، الذي يركز على دراسة تصميم وظائف ذكية من خلال توظيف الذكاء.</w:t>
      </w:r>
      <w:r w:rsidR="00B77C2E" w:rsidRPr="002B7D95">
        <w:rPr>
          <w:rFonts w:cs="Traditional Arabic"/>
          <w:sz w:val="24"/>
          <w:szCs w:val="24"/>
          <w:rtl/>
        </w:rPr>
        <w:t xml:space="preserve"> </w:t>
      </w:r>
      <w:r w:rsidR="009331A7" w:rsidRPr="002B7D95">
        <w:rPr>
          <w:rFonts w:cs="Traditional Arabic"/>
          <w:sz w:val="24"/>
          <w:szCs w:val="24"/>
          <w:rtl/>
        </w:rPr>
        <w:t xml:space="preserve">(الحداد، 2021) </w:t>
      </w:r>
    </w:p>
    <w:p w14:paraId="2758C1BA" w14:textId="401381DB" w:rsidR="00B610F6" w:rsidRPr="002B7D95" w:rsidRDefault="00B610F6" w:rsidP="00B12028">
      <w:pPr>
        <w:bidi/>
        <w:spacing w:line="360" w:lineRule="auto"/>
        <w:ind w:firstLine="720"/>
        <w:jc w:val="both"/>
        <w:rPr>
          <w:rFonts w:cs="Traditional Arabic"/>
          <w:sz w:val="24"/>
          <w:szCs w:val="24"/>
          <w:rtl/>
        </w:rPr>
      </w:pPr>
      <w:r w:rsidRPr="002B7D95">
        <w:rPr>
          <w:rFonts w:cs="Traditional Arabic"/>
          <w:sz w:val="24"/>
          <w:szCs w:val="24"/>
          <w:rtl/>
        </w:rPr>
        <w:t xml:space="preserve">عرف </w:t>
      </w:r>
      <w:r w:rsidRPr="002B7D95">
        <w:rPr>
          <w:rFonts w:cs="Traditional Arabic"/>
          <w:sz w:val="24"/>
          <w:szCs w:val="24"/>
        </w:rPr>
        <w:t>Ray</w:t>
      </w:r>
      <w:r w:rsidRPr="002B7D95">
        <w:rPr>
          <w:rFonts w:cs="Traditional Arabic"/>
          <w:sz w:val="24"/>
          <w:szCs w:val="24"/>
          <w:rtl/>
        </w:rPr>
        <w:t xml:space="preserve"> &amp; </w:t>
      </w:r>
      <w:r w:rsidRPr="002B7D95">
        <w:rPr>
          <w:rFonts w:cs="Traditional Arabic"/>
          <w:sz w:val="24"/>
          <w:szCs w:val="24"/>
        </w:rPr>
        <w:t>Jack</w:t>
      </w:r>
      <w:r w:rsidRPr="002B7D95">
        <w:rPr>
          <w:rFonts w:cs="Traditional Arabic"/>
          <w:sz w:val="24"/>
          <w:szCs w:val="24"/>
          <w:rtl/>
        </w:rPr>
        <w:t xml:space="preserve"> (2020) الذكاء الاصطناعي بأنه قدرة النظام على تفسير البيانات والمعلومات بشكل صحيح، والتعلم من تلك البيانات، واستخدام المعرفة المكتسبة لتحقيق أهداف ومهام محددة من خلال التكيف المرن.</w:t>
      </w:r>
      <w:r w:rsidR="003C6F4C" w:rsidRPr="002B7D95">
        <w:rPr>
          <w:rFonts w:cs="Traditional Arabic"/>
          <w:sz w:val="24"/>
          <w:szCs w:val="24"/>
          <w:rtl/>
        </w:rPr>
        <w:t xml:space="preserve"> (الحداد، 2020)</w:t>
      </w:r>
    </w:p>
    <w:p w14:paraId="37AC8E67" w14:textId="4769766A" w:rsidR="000B3136" w:rsidRPr="002B7D95" w:rsidRDefault="003B3E2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يمكن أن يعرف الذكاء الاصطناعي باعتباره: الاستثمار التقني في المجالات المتنوعة؛ التعليمي، والصحي، والخدمي؛ بغية إحداث تغيير جذري في الأنظمة الاقتصادية والاجتماعية، مما يسهم في تحسين جودة الحياة. </w:t>
      </w:r>
      <w:r w:rsidR="009E300C" w:rsidRPr="002B7D95">
        <w:rPr>
          <w:rFonts w:cs="Traditional Arabic"/>
          <w:sz w:val="24"/>
          <w:szCs w:val="24"/>
          <w:rtl/>
        </w:rPr>
        <w:t xml:space="preserve">(حسين، 2023) </w:t>
      </w:r>
    </w:p>
    <w:p w14:paraId="53D05F01" w14:textId="317AAD34" w:rsidR="00B07AF8" w:rsidRPr="002B7D95" w:rsidRDefault="00B07AF8" w:rsidP="00B12028">
      <w:pPr>
        <w:bidi/>
        <w:spacing w:line="360" w:lineRule="auto"/>
        <w:ind w:firstLine="720"/>
        <w:jc w:val="both"/>
        <w:rPr>
          <w:rFonts w:cs="Traditional Arabic"/>
          <w:sz w:val="24"/>
          <w:szCs w:val="24"/>
          <w:rtl/>
        </w:rPr>
      </w:pPr>
      <w:r w:rsidRPr="002B7D95">
        <w:rPr>
          <w:rFonts w:cs="Traditional Arabic"/>
          <w:sz w:val="24"/>
          <w:szCs w:val="24"/>
          <w:rtl/>
        </w:rPr>
        <w:t>يعرف الذكاء الاصطناعي باعتباره تقنية متقدمة تمثل دعامة رئيسة لتغيير المجتمع، حيث تساهم تطبيقاته في إحداث تأثيرات عميقة في العديد من القطاعات الاقتصادية، مثل الرعاية الصحية، والتكنولوجيا الحيوية، والتكنولوجيا المالية، والإلكترونيات الاستهلاكية، والتطبيقات العسكرية</w:t>
      </w:r>
      <w:r w:rsidRPr="002B7D95">
        <w:rPr>
          <w:rFonts w:cs="Traditional Arabic"/>
          <w:sz w:val="24"/>
          <w:szCs w:val="24"/>
        </w:rPr>
        <w:t xml:space="preserve"> (Webb, 2022).</w:t>
      </w:r>
    </w:p>
    <w:p w14:paraId="6B6DBA4D" w14:textId="4A5364EE" w:rsidR="00EC0E2D" w:rsidRPr="002B7D95" w:rsidRDefault="00F8301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w:t>
      </w:r>
      <w:r w:rsidR="00B07AF8" w:rsidRPr="002B7D95">
        <w:rPr>
          <w:rFonts w:cs="Traditional Arabic"/>
          <w:sz w:val="24"/>
          <w:szCs w:val="24"/>
          <w:rtl/>
        </w:rPr>
        <w:t>يُعرف النظام التقني لمنظومة الذكاء الاصطناعي كإطار استراتيجي تسعى من خلاله العديد من الحكومات لدعم وتطوير الذكاء الاصطناعي عبر تبني سياسات استباقية. إذ أن أكثر من 30 دولة وضعت استراتيجيات وطنية لتعزيز إمكانياتها التنافسية في هذا المجال وتحقيق الريادة الدولية (</w:t>
      </w:r>
      <w:r w:rsidR="00B07AF8" w:rsidRPr="002B7D95">
        <w:rPr>
          <w:rFonts w:cs="Traditional Arabic"/>
          <w:sz w:val="24"/>
          <w:szCs w:val="24"/>
        </w:rPr>
        <w:t>SIA Partners, 2022,</w:t>
      </w:r>
      <w:r w:rsidR="00B07AF8" w:rsidRPr="002B7D95">
        <w:rPr>
          <w:rFonts w:cs="Traditional Arabic"/>
          <w:sz w:val="24"/>
          <w:szCs w:val="24"/>
          <w:rtl/>
        </w:rPr>
        <w:t>).</w:t>
      </w:r>
    </w:p>
    <w:p w14:paraId="2EFC581C" w14:textId="4D79BFA7" w:rsidR="00F83012" w:rsidRPr="002B7D95" w:rsidRDefault="00E13E20" w:rsidP="00B12028">
      <w:pPr>
        <w:bidi/>
        <w:spacing w:line="360" w:lineRule="auto"/>
        <w:ind w:firstLine="720"/>
        <w:jc w:val="both"/>
        <w:rPr>
          <w:rFonts w:cs="Traditional Arabic"/>
          <w:sz w:val="24"/>
          <w:szCs w:val="24"/>
          <w:rtl/>
        </w:rPr>
      </w:pPr>
      <w:r w:rsidRPr="002B7D95">
        <w:rPr>
          <w:rFonts w:cs="Traditional Arabic"/>
          <w:sz w:val="24"/>
          <w:szCs w:val="24"/>
          <w:rtl/>
        </w:rPr>
        <w:t xml:space="preserve">ويتضح أن الذكاء الاصطناعي هو فرع من علوم الحاسوب يركز على إنشاء أنظمة قادرة على محاكاة الوظائف العقلية البشرية، مثل التعلم والتفكير واتخاذ القرارات. يسعى هذا المجال إلى تطوير تقنيات تسمح للآلات بالتفاعل بذكاء مع بيئتها، مما يمكنها من أداء مهام تتطلب مهارات إدراكية وعقلانية. يتيح الذكاء الاصطناعي تحسين الكفاءة والإنتاجية في مختلف المجالات من خلال معالجة البيانات وتحليلها بشكل أسرع وأكثر دقة، مما يسهم في اتخاذ قرارات مستنيرة وتحقيق أهداف محددة. كما يمثل الذكاء الاصطناعي أداة استراتيجية لدعم الابتكار والتطور في العديد من القطاعات، مثل الرعاية الصحية والتكنولوجيا والمالية. </w:t>
      </w:r>
    </w:p>
    <w:p w14:paraId="5D47C9B6" w14:textId="3AF386D8" w:rsidR="00AB2465" w:rsidRPr="002B7D95" w:rsidRDefault="00690F85"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ثانياً: </w:t>
      </w:r>
      <w:r w:rsidR="00AB2465" w:rsidRPr="002B7D95">
        <w:rPr>
          <w:rFonts w:cs="Traditional Arabic"/>
          <w:b/>
          <w:bCs/>
          <w:color w:val="000000" w:themeColor="text1"/>
          <w:sz w:val="24"/>
          <w:szCs w:val="24"/>
          <w:rtl/>
        </w:rPr>
        <w:t>أهمية الذكاء الاصطناعي</w:t>
      </w:r>
    </w:p>
    <w:p w14:paraId="0748DBA8" w14:textId="2E244E56" w:rsidR="00014429" w:rsidRPr="002B7D95" w:rsidRDefault="00014429" w:rsidP="00B12028">
      <w:pPr>
        <w:bidi/>
        <w:spacing w:line="360" w:lineRule="auto"/>
        <w:ind w:firstLine="720"/>
        <w:jc w:val="both"/>
        <w:rPr>
          <w:rFonts w:cs="Traditional Arabic"/>
          <w:sz w:val="24"/>
          <w:szCs w:val="24"/>
          <w:lang w:bidi="ar-EG"/>
        </w:rPr>
      </w:pPr>
      <w:r w:rsidRPr="002B7D95">
        <w:rPr>
          <w:rFonts w:cs="Traditional Arabic"/>
          <w:sz w:val="24"/>
          <w:szCs w:val="24"/>
          <w:rtl/>
        </w:rPr>
        <w:t xml:space="preserve">تنبع أهمية الذكاء الاصطناعي من قدرته على تعزيز الفهم المشترك بين الذكاء الإنساني والاصطناعي، حيث يسهم في فهم أعمق للعمليات العقلية البشرية مثل الإدراك، والذاكرة، واللغة، مما يساعد الباحثين على تصميم أنظمة قادرة على محاكاة هذه العمليات بفعالية. كما أن تطور بحوث </w:t>
      </w:r>
      <w:r w:rsidRPr="002B7D95">
        <w:rPr>
          <w:rFonts w:cs="Traditional Arabic"/>
          <w:sz w:val="24"/>
          <w:szCs w:val="24"/>
          <w:rtl/>
        </w:rPr>
        <w:lastRenderedPageBreak/>
        <w:t>الذكاء الاصطناعي لا يقتصر على تطوير التطبيقات التقنية فحسب، بل يمتد ليشمل تحسين الفهم العلمي لعمليات التفكير الإنساني، مما يفتح آفاقًا جديدة في علم النفس وعلوم الإدراك ويسهم في تطوير تطبيقات تقنية متقدمة تساعد في معالجة مشاكل معقدة وتقديم حلول مبتكرة في مختلف المجالات.</w:t>
      </w:r>
      <w:r w:rsidRPr="002B7D95">
        <w:rPr>
          <w:rFonts w:cs="Traditional Arabic"/>
          <w:sz w:val="24"/>
          <w:szCs w:val="24"/>
          <w:rtl/>
          <w:lang w:bidi="ar-EG"/>
        </w:rPr>
        <w:t xml:space="preserve"> (الداود، 2021) </w:t>
      </w:r>
    </w:p>
    <w:p w14:paraId="5FCEB26B" w14:textId="7C810179" w:rsidR="00AB2465" w:rsidRPr="002B7D95" w:rsidRDefault="00AB2465" w:rsidP="00B12028">
      <w:pPr>
        <w:bidi/>
        <w:spacing w:line="360" w:lineRule="auto"/>
        <w:ind w:firstLine="720"/>
        <w:jc w:val="both"/>
        <w:rPr>
          <w:rFonts w:cs="Traditional Arabic"/>
          <w:sz w:val="24"/>
          <w:szCs w:val="24"/>
        </w:rPr>
      </w:pPr>
      <w:r w:rsidRPr="002B7D95">
        <w:rPr>
          <w:rFonts w:cs="Traditional Arabic"/>
          <w:sz w:val="24"/>
          <w:szCs w:val="24"/>
          <w:rtl/>
        </w:rPr>
        <w:t>يعد الذكاء الاصطناعي أحد الأدوات الحديثة التي تساهم في تحقيق تقدم ملحوظ في مختلف القطاعات بفضل قدرته على معالجة كميات ضخمة من البيانات بسرعة ودقة، مما يسهم في اتخاذ قرارات مستنيرة ويزيد من كفاءة الأداء. يبرز دوره في مجالات مثل الرعاية الصحية، حيث يمكنه تحليل السجلات الطبية للتنبؤ بالأمراض وتقديم خطط علاج شخصية، وفي قطاع الأعمال من خلال تحسين العمليات الإنتاجية وزيادة الإنتاجية. كما يدعم الذكاء الاصطناعي التعليم بتوفير أساليب تعليم تفاعلية وشخصية تتناسب مع احتياجات كل طالب، ويعزز من عملية الابتكار من خلال تطوير تقنيات جديدة وحلول مبتكرة للتحديات المعقدة.</w:t>
      </w:r>
      <w:r w:rsidR="006D38AD" w:rsidRPr="002B7D95">
        <w:rPr>
          <w:rFonts w:cs="Traditional Arabic"/>
          <w:sz w:val="24"/>
          <w:szCs w:val="24"/>
          <w:rtl/>
        </w:rPr>
        <w:t xml:space="preserve"> </w:t>
      </w:r>
      <w:r w:rsidR="00551A95" w:rsidRPr="002B7D95">
        <w:rPr>
          <w:rFonts w:cs="Traditional Arabic"/>
          <w:sz w:val="24"/>
          <w:szCs w:val="24"/>
        </w:rPr>
        <w:t xml:space="preserve">(Ocana-Fernandez </w:t>
      </w:r>
      <w:r w:rsidR="00074E30" w:rsidRPr="002B7D95">
        <w:rPr>
          <w:rFonts w:cs="Traditional Arabic"/>
          <w:sz w:val="24"/>
          <w:szCs w:val="24"/>
        </w:rPr>
        <w:t>et al</w:t>
      </w:r>
      <w:r w:rsidR="00551A95" w:rsidRPr="002B7D95">
        <w:rPr>
          <w:rFonts w:cs="Traditional Arabic"/>
          <w:sz w:val="24"/>
          <w:szCs w:val="24"/>
        </w:rPr>
        <w:t>, 2019)</w:t>
      </w:r>
    </w:p>
    <w:p w14:paraId="25336924" w14:textId="53A5CBEF" w:rsidR="00336193" w:rsidRPr="002B7D95" w:rsidRDefault="00B678D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تتجلى أهمية الذكاء الاصطناعي في قدرته على تعزيز الكفاءة والإنتاجية في مختلف المجالات من خلال استغلال تبادل الخبرات ونقل وجهات النظر بين الأفراد والخبراء</w:t>
      </w:r>
      <w:r w:rsidR="00DB3E55" w:rsidRPr="002B7D95">
        <w:rPr>
          <w:rFonts w:cs="Traditional Arabic"/>
          <w:sz w:val="24"/>
          <w:szCs w:val="24"/>
          <w:rtl/>
          <w:lang w:bidi="ar-EG"/>
        </w:rPr>
        <w:t>،</w:t>
      </w:r>
      <w:r w:rsidRPr="002B7D95">
        <w:rPr>
          <w:rFonts w:cs="Traditional Arabic"/>
          <w:sz w:val="24"/>
          <w:szCs w:val="24"/>
          <w:rtl/>
          <w:lang w:bidi="ar-EG"/>
        </w:rPr>
        <w:t xml:space="preserve"> </w:t>
      </w:r>
      <w:r w:rsidR="00DB3E55" w:rsidRPr="002B7D95">
        <w:rPr>
          <w:rFonts w:cs="Traditional Arabic"/>
          <w:sz w:val="24"/>
          <w:szCs w:val="24"/>
          <w:rtl/>
          <w:lang w:bidi="ar-EG"/>
        </w:rPr>
        <w:t>و</w:t>
      </w:r>
      <w:r w:rsidRPr="002B7D95">
        <w:rPr>
          <w:rFonts w:cs="Traditional Arabic"/>
          <w:sz w:val="24"/>
          <w:szCs w:val="24"/>
          <w:rtl/>
          <w:lang w:bidi="ar-EG"/>
        </w:rPr>
        <w:t xml:space="preserve">لقد أسهم هذا التفاعل في </w:t>
      </w:r>
      <w:r w:rsidR="00950C89" w:rsidRPr="002B7D95">
        <w:rPr>
          <w:rFonts w:cs="Traditional Arabic"/>
          <w:sz w:val="24"/>
          <w:szCs w:val="24"/>
          <w:rtl/>
          <w:lang w:bidi="ar-EG"/>
        </w:rPr>
        <w:t>تشكيل</w:t>
      </w:r>
      <w:r w:rsidRPr="002B7D95">
        <w:rPr>
          <w:rFonts w:cs="Traditional Arabic"/>
          <w:sz w:val="24"/>
          <w:szCs w:val="24"/>
          <w:rtl/>
          <w:lang w:bidi="ar-EG"/>
        </w:rPr>
        <w:t xml:space="preserve"> بيئة تنافسية أدت إلى تطوير أنظمة تتفوق على البرامج التقليدية التي أنشأها العديد من الخبراء قبل ظهور مفهوم العولمة</w:t>
      </w:r>
      <w:r w:rsidR="00950C89" w:rsidRPr="002B7D95">
        <w:rPr>
          <w:rFonts w:cs="Traditional Arabic"/>
          <w:sz w:val="24"/>
          <w:szCs w:val="24"/>
          <w:rtl/>
          <w:lang w:bidi="ar-EG"/>
        </w:rPr>
        <w:t>،</w:t>
      </w:r>
      <w:r w:rsidRPr="002B7D95">
        <w:rPr>
          <w:rFonts w:cs="Traditional Arabic"/>
          <w:sz w:val="24"/>
          <w:szCs w:val="24"/>
          <w:rtl/>
          <w:lang w:bidi="ar-EG"/>
        </w:rPr>
        <w:t xml:space="preserve"> </w:t>
      </w:r>
      <w:r w:rsidR="00950C89" w:rsidRPr="002B7D95">
        <w:rPr>
          <w:rFonts w:cs="Traditional Arabic"/>
          <w:sz w:val="24"/>
          <w:szCs w:val="24"/>
          <w:rtl/>
          <w:lang w:bidi="ar-EG"/>
        </w:rPr>
        <w:t>و</w:t>
      </w:r>
      <w:r w:rsidRPr="002B7D95">
        <w:rPr>
          <w:rFonts w:cs="Traditional Arabic"/>
          <w:sz w:val="24"/>
          <w:szCs w:val="24"/>
          <w:rtl/>
          <w:lang w:bidi="ar-EG"/>
        </w:rPr>
        <w:t xml:space="preserve">مع تقدم الأنظمة الخبيرة، أصبح من الممكن دراسة سلوكيات وتوجهات شريحة واسعة من الناس، مما سمح ببناء أنظمة ذكية تحاكي سلوك الإنسان، وأحيانًا تتفوق عليه في الأداء. لذلك، يعد الذكاء الاصطناعي عنصرًا حيويًا في تحسين فعالية العمل، تعزيز الابتكار، وتحقيق نتائج أفضل في مختلف الصناعات. (العزام، 2020) </w:t>
      </w:r>
    </w:p>
    <w:p w14:paraId="07550982" w14:textId="3CDF3EA8" w:rsidR="00B234BF" w:rsidRPr="002B7D95" w:rsidRDefault="00B234BF"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يُعد الذكاء الاصطناعي أداة فعالة في تحسين وظائف عمادة الموارد البشرية من خلال تسهيل وتبسيط عمليات متعددة. فعلى سبيل المثال، يساعد الذكاء الاصطناعي في الإعلان عن الوظائف من خلال تحديد الاحتياجات الوظيفية المستقبلية والإعلان عنها، كما يسهم في استقطاب الكفاءات عن طريق تحليل السير الذاتية داخليًا وخارجيًا لتحديد مدى توافقها مع معايير الوظائف الشاغرة. كذلك، تُستخدم تطبيقات الذكاء الاصطناعي في فحص المرشحين عبر طرح أسئلة وتحليل إجاباتهم لتقييم مدى توافقهم بسرعة وكفاءة، إضافة إلى تيسير التواصل المستمر مع المرشحين للإجابة عن استفساراتهم وحفظ بياناتهم للاستفادة منها مستقبلًا. كما يتم توظيف الذكاء الاصطناعي في إجراء المقابلات عبر مقابلات الفيديو، حيث تُحلَّل لغة الجسد وطريقة الحديث لتقييم مدى ملاءمة المرشح للوظيفة، فضلًا عن إحالتهم لاختبارات تُقيِّم مهاراتهم في حل المشكلات والتخطيط وقوة الذاكرة، مما يعزز من دقة اتخاذ القرارات ويوفر الوقت في عملية التوظيف. </w:t>
      </w:r>
      <w:r w:rsidRPr="002B7D95">
        <w:rPr>
          <w:rFonts w:cs="Traditional Arabic"/>
          <w:sz w:val="24"/>
          <w:szCs w:val="24"/>
          <w:lang w:bidi="ar-EG"/>
        </w:rPr>
        <w:t>(Merlin</w:t>
      </w:r>
      <w:r w:rsidR="00624CE7" w:rsidRPr="002B7D95">
        <w:rPr>
          <w:rFonts w:cs="Traditional Arabic"/>
          <w:sz w:val="24"/>
          <w:szCs w:val="24"/>
          <w:lang w:bidi="ar-EG"/>
        </w:rPr>
        <w:t xml:space="preserve"> &amp; Jayam,</w:t>
      </w:r>
      <w:r w:rsidRPr="002B7D95">
        <w:rPr>
          <w:rFonts w:cs="Traditional Arabic"/>
          <w:sz w:val="24"/>
          <w:szCs w:val="24"/>
          <w:lang w:bidi="ar-EG"/>
        </w:rPr>
        <w:t xml:space="preserve"> 2018)</w:t>
      </w:r>
    </w:p>
    <w:p w14:paraId="66328DB7" w14:textId="4EC68E0B" w:rsidR="00A40B65" w:rsidRPr="002B7D95" w:rsidRDefault="008B4689"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يسهم الذكاء الاصطناعي بشكل كبير في تحسين الكفاءة التشغيلية للمؤسسات، حيث يتيح تقليل التكاليف والجهد المبذول في تقديم الخدمات. من خلال أتمتة الإجراءات وتنظيمها، يسهم الذكاء الاصطناعي في تحسين جودة الخدمات المقدمة للجمهور، مما يساعد على تلبية الطلبات المتزايدة نتيجة زيادة عدد السكان وارتفاع مستوى المعيشة. كما يعمل على تقليل الضغوط المستمرة على الحكومة من أجل الإسراع في إنجاز المعاملات وتلبية احتياجات </w:t>
      </w:r>
      <w:r w:rsidRPr="002B7D95">
        <w:rPr>
          <w:rFonts w:cs="Traditional Arabic"/>
          <w:sz w:val="24"/>
          <w:szCs w:val="24"/>
          <w:rtl/>
          <w:lang w:bidi="ar-EG"/>
        </w:rPr>
        <w:lastRenderedPageBreak/>
        <w:t xml:space="preserve">المواطنين. كما يفتح الذكاء الاصطناعي آفاقًا جديدة لتقديم خدمات مبتكرة وإبداعية بعيدًا عن الطرق التقليدية، مما يسهم في تعزيز الفعالية. ويمكن أن يساهم الذكاء الاصطناعي في تقليل الفساد الإداري، حيث يتيح تتبع الإجراءات والمعاملات بوضوح وشفافية، حتى أنه </w:t>
      </w:r>
      <w:r w:rsidR="00EB6080" w:rsidRPr="002B7D95">
        <w:rPr>
          <w:rFonts w:cs="Traditional Arabic"/>
          <w:sz w:val="24"/>
          <w:szCs w:val="24"/>
          <w:rtl/>
          <w:lang w:bidi="ar-EG"/>
        </w:rPr>
        <w:t xml:space="preserve">إن تم تطبيقه بالشكل الصحيح، فإن بإمكانه القضاء تماماً على الفساد الإداري. </w:t>
      </w:r>
      <w:r w:rsidR="00A40B65" w:rsidRPr="002B7D95">
        <w:rPr>
          <w:rFonts w:cs="Traditional Arabic"/>
          <w:sz w:val="24"/>
          <w:szCs w:val="24"/>
          <w:rtl/>
          <w:lang w:bidi="ar-EG"/>
        </w:rPr>
        <w:t xml:space="preserve">(المحرزي وسليمان، 2022) </w:t>
      </w:r>
    </w:p>
    <w:p w14:paraId="6BEB11E4" w14:textId="52BA3B0A" w:rsidR="00F83012" w:rsidRPr="002B7D95" w:rsidRDefault="00C616AB"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تبرز أهمية الذكاء الاصطناعي كأداة محورية في تحقيق التحول الرقمي، حيث يمتد تأثيره إلى تعزيز القدرة التنافسية للمؤسسات وزيادة كفاءتها، فهو لا يقتصر على تحسين العمليات فحسب، بل يُمكن الشركات من تحليل الاتجاهات السلوكية للمستهلكين واستنتاج رؤى استراتيجية تساعدها في توجيه جهودها التسويقية نحو تقديم خدمات مخصصة تلبي احتياجات السوق بشكل أكثر دقة. علاوة على ذلك، يسهم الذكاء الاصطناعي في تحسين تجربة العملاء، حيث يوفر حلولًا سريعة وفعالة لمشكلاتهم، مما يعزز الولاء والثقة في العلامة التجارية، كما أن تطبيقاته تسهم في تعزيز الكفاءة التشغيلية وتقليل التكاليف، مما يتيح للمؤسسات توجيه مواردها نحو الابتكار والنمو المستدام. وفي النهاية، يُعتبر الذكاء الاصطناعي عنصرًا أساسيًا في دفع عجلة التقدم، مُحدثًا تأثيرات إيجابية على الصعيدين الاقتصادي والاجتماعي.</w:t>
      </w:r>
    </w:p>
    <w:p w14:paraId="2F34A10E" w14:textId="3B8B524E" w:rsidR="00684BEE"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ثالثاً: </w:t>
      </w:r>
      <w:r w:rsidR="00684BEE" w:rsidRPr="002B7D95">
        <w:rPr>
          <w:rFonts w:cs="Traditional Arabic"/>
          <w:b/>
          <w:bCs/>
          <w:color w:val="000000" w:themeColor="text1"/>
          <w:sz w:val="24"/>
          <w:szCs w:val="24"/>
          <w:rtl/>
        </w:rPr>
        <w:t>تحديات الذكاء الاصطناعي</w:t>
      </w:r>
    </w:p>
    <w:p w14:paraId="400838A8" w14:textId="475B8142" w:rsidR="00ED55FC"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يواجه الذكاء الاصطناعي تحديات متعددة، مثل قضايا الأمن والخصوصية، حيث تثير البيانات الكبيرة المخاوف من الانتهاكات التي قد تؤدي إلى تسرب معلومات حساسة، مما يقلل من ثقة المستخدمين. كما أن فعالية الذكاء الاصطناعي تعتمد بشكل كبير على جودة البيانات، إذ يمكن أن تؤدي البيانات غير الدقيقة أو المتحيزة إلى نتائج خاطئة، مما يسبب مشكلات في مجالات حيوية مثل الرعاية الصحية والتمويل. يُعَد تأثير الذكاء الاصطناعي على سوق العمل من المسائل المثيرة للقلق، حيث يمكن أن يحل الذكاء الاصطناعي محل العمالة البشرية في بعض الوظائف، مما يستدعي الحاجة إلى إجراءات تدريبية وإعادة تأهيل للعمال المتضررين. كذلك، تطرح القيم الأخلاقية تساؤلات حول كيفية اتخاذ الأنظمة الذكية للقرارات، وما إذا كانت تعكس القيم الإنسانية، هذه التحديات تستدعي من المطورين وصانعي السياسات العمل معًا لوضع استراتيجيات تضمن الاستخدام المسؤول والمستدام للذكاء الاصطناعي، بما يحقق الفائدة للمجتمعات.</w:t>
      </w:r>
      <w:r w:rsidR="008A5590" w:rsidRPr="002B7D95">
        <w:rPr>
          <w:rFonts w:cs="Traditional Arabic"/>
          <w:sz w:val="24"/>
          <w:szCs w:val="24"/>
          <w:rtl/>
        </w:rPr>
        <w:t xml:space="preserve"> (فرحات، 2020) </w:t>
      </w:r>
    </w:p>
    <w:p w14:paraId="77BAFEF6" w14:textId="2F27F616" w:rsidR="00AA019D"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 xml:space="preserve">ومن أبرز التحديات التي تواجه </w:t>
      </w:r>
      <w:r w:rsidR="00684BEE" w:rsidRPr="002B7D95">
        <w:rPr>
          <w:rFonts w:cs="Traditional Arabic"/>
          <w:sz w:val="24"/>
          <w:szCs w:val="24"/>
          <w:rtl/>
        </w:rPr>
        <w:t>الذكاء الاصطناعي صعوبة ضمان أمن وموثوقية الأنظمة، مما يثير مخاوف بشأن الخصوصية</w:t>
      </w:r>
      <w:r w:rsidR="00941F67" w:rsidRPr="002B7D95">
        <w:rPr>
          <w:rFonts w:cs="Traditional Arabic"/>
          <w:sz w:val="24"/>
          <w:szCs w:val="24"/>
          <w:rtl/>
        </w:rPr>
        <w:t>،</w:t>
      </w:r>
      <w:r w:rsidR="00684BEE" w:rsidRPr="002B7D95">
        <w:rPr>
          <w:rFonts w:cs="Traditional Arabic"/>
          <w:sz w:val="24"/>
          <w:szCs w:val="24"/>
          <w:rtl/>
        </w:rPr>
        <w:t xml:space="preserve"> كما تؤدي السيطرة المتزايدة للشركات العملاقة إلى تهميش الشركات المتوسطة والصغيرة، مما يؤثر على المنافسة</w:t>
      </w:r>
      <w:r w:rsidR="00941F67" w:rsidRPr="002B7D95">
        <w:rPr>
          <w:rFonts w:cs="Traditional Arabic"/>
          <w:sz w:val="24"/>
          <w:szCs w:val="24"/>
          <w:rtl/>
        </w:rPr>
        <w:t>،</w:t>
      </w:r>
      <w:r w:rsidR="00684BEE" w:rsidRPr="002B7D95">
        <w:rPr>
          <w:rFonts w:cs="Traditional Arabic"/>
          <w:sz w:val="24"/>
          <w:szCs w:val="24"/>
          <w:rtl/>
        </w:rPr>
        <w:t xml:space="preserve"> وهناك أيضًا خطر اندثار بعض القيم الإنسانية بسبب إحلال التكنولوجيا مكان العنصر البشري، مما قد يؤدي إلى فقدان فرص العمل</w:t>
      </w:r>
      <w:r w:rsidR="00941F67" w:rsidRPr="002B7D95">
        <w:rPr>
          <w:rFonts w:cs="Traditional Arabic"/>
          <w:sz w:val="24"/>
          <w:szCs w:val="24"/>
          <w:rtl/>
        </w:rPr>
        <w:t>،</w:t>
      </w:r>
      <w:r w:rsidR="00684BEE" w:rsidRPr="002B7D95">
        <w:rPr>
          <w:rFonts w:cs="Traditional Arabic"/>
          <w:sz w:val="24"/>
          <w:szCs w:val="24"/>
          <w:rtl/>
        </w:rPr>
        <w:t xml:space="preserve"> بالإضافة إلى ذلك، تزيد المنصات الإلكترونية من عدم استقرار سوق العمل، بينما قد تكون هناك صعوبات في تحقيق تفاعل فعّال بين تطبيقات الذكاء الاصطناعي</w:t>
      </w:r>
      <w:r w:rsidR="00941F67" w:rsidRPr="002B7D95">
        <w:rPr>
          <w:rFonts w:cs="Traditional Arabic"/>
          <w:sz w:val="24"/>
          <w:szCs w:val="24"/>
          <w:rtl/>
        </w:rPr>
        <w:t>،</w:t>
      </w:r>
      <w:r w:rsidR="00684BEE" w:rsidRPr="002B7D95">
        <w:rPr>
          <w:rFonts w:cs="Traditional Arabic"/>
          <w:sz w:val="24"/>
          <w:szCs w:val="24"/>
          <w:rtl/>
        </w:rPr>
        <w:t xml:space="preserve"> </w:t>
      </w:r>
      <w:r w:rsidR="00941F67" w:rsidRPr="002B7D95">
        <w:rPr>
          <w:rFonts w:cs="Traditional Arabic"/>
          <w:sz w:val="24"/>
          <w:szCs w:val="24"/>
          <w:rtl/>
        </w:rPr>
        <w:t>و</w:t>
      </w:r>
      <w:r w:rsidR="00684BEE" w:rsidRPr="002B7D95">
        <w:rPr>
          <w:rFonts w:cs="Traditional Arabic"/>
          <w:sz w:val="24"/>
          <w:szCs w:val="24"/>
          <w:rtl/>
        </w:rPr>
        <w:t>تبرز هذه التحديات كعوامل تحتاج إلى اهتمام من المطورين وصانعي السياسات لضمان الاستخدام المستدام لهذه التكنولوجيا.</w:t>
      </w:r>
      <w:r w:rsidR="009538D3" w:rsidRPr="002B7D95">
        <w:rPr>
          <w:rFonts w:cs="Traditional Arabic"/>
          <w:sz w:val="24"/>
          <w:szCs w:val="24"/>
          <w:rtl/>
        </w:rPr>
        <w:t xml:space="preserve"> </w:t>
      </w:r>
      <w:r w:rsidR="00984907" w:rsidRPr="002B7D95">
        <w:rPr>
          <w:rFonts w:cs="Traditional Arabic"/>
          <w:sz w:val="24"/>
          <w:szCs w:val="24"/>
          <w:rtl/>
        </w:rPr>
        <w:t>(</w:t>
      </w:r>
      <w:proofErr w:type="spellStart"/>
      <w:r w:rsidR="00984907" w:rsidRPr="002B7D95">
        <w:rPr>
          <w:rFonts w:cs="Traditional Arabic"/>
          <w:sz w:val="24"/>
          <w:szCs w:val="24"/>
          <w:rtl/>
        </w:rPr>
        <w:t>اليحمدي</w:t>
      </w:r>
      <w:proofErr w:type="spellEnd"/>
      <w:r w:rsidR="00984907" w:rsidRPr="002B7D95">
        <w:rPr>
          <w:rFonts w:cs="Traditional Arabic"/>
          <w:sz w:val="24"/>
          <w:szCs w:val="24"/>
          <w:rtl/>
        </w:rPr>
        <w:t xml:space="preserve"> </w:t>
      </w:r>
      <w:proofErr w:type="spellStart"/>
      <w:r w:rsidR="00984907" w:rsidRPr="002B7D95">
        <w:rPr>
          <w:rFonts w:cs="Traditional Arabic"/>
          <w:sz w:val="24"/>
          <w:szCs w:val="24"/>
          <w:rtl/>
        </w:rPr>
        <w:t>وأمزات</w:t>
      </w:r>
      <w:proofErr w:type="spellEnd"/>
      <w:r w:rsidR="00984907" w:rsidRPr="002B7D95">
        <w:rPr>
          <w:rFonts w:cs="Traditional Arabic"/>
          <w:sz w:val="24"/>
          <w:szCs w:val="24"/>
          <w:rtl/>
        </w:rPr>
        <w:t xml:space="preserve">، 2022) </w:t>
      </w:r>
    </w:p>
    <w:p w14:paraId="47FA18BF" w14:textId="65E83B29" w:rsidR="005F3255"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lastRenderedPageBreak/>
        <w:t>ومن بين التحديات المرتبطة بالذكاء الاصطناعي</w:t>
      </w:r>
      <w:r w:rsidR="005F3255" w:rsidRPr="002B7D95">
        <w:rPr>
          <w:rFonts w:cs="Traditional Arabic"/>
          <w:sz w:val="24"/>
          <w:szCs w:val="24"/>
          <w:rtl/>
        </w:rPr>
        <w:t xml:space="preserve"> </w:t>
      </w:r>
      <w:r w:rsidRPr="002B7D95">
        <w:rPr>
          <w:rFonts w:cs="Traditional Arabic"/>
          <w:sz w:val="24"/>
          <w:szCs w:val="24"/>
          <w:rtl/>
        </w:rPr>
        <w:t>نجد</w:t>
      </w:r>
      <w:r w:rsidR="005F3255" w:rsidRPr="002B7D95">
        <w:rPr>
          <w:rFonts w:cs="Traditional Arabic"/>
          <w:sz w:val="24"/>
          <w:szCs w:val="24"/>
          <w:rtl/>
        </w:rPr>
        <w:t xml:space="preserve"> الاعتماد على بيانات غير صحيحة أو غير متوازنة، مما قد يؤدي إلى نتائج خاطئة ومشكلات كبيرة في مجالات حيوية كالصحة والأعمال، حيث تؤثر هذه الأخطاء سلباً على القرارات والتشخيصات وحتى الاستراتيجيات. إلى جانب ذلك، يؤدي التوسع في استخدام الذكاء الاصطناعي إلى تزايد المخاوف بشأن تأثيره على العمالة، حيث يمكن أن يحل محل العمال البشريين في وظائف متعددة، مما يسهم في رفع معدلات البطالة. ومع الاعتقاد المتزايد بأن الذكاء البشري بمفرده غير كافٍ لبعض المهام، يدعو البعض إلى استبدال البشر بالآلات والأنظمة الذكية، مما يبرز الحاجة إلى سياسات تنظيمية متوازنة تضمن حماية العمالة البشرية وتعزز الاستخدام الأخلاقي للذكاء الاصطناعي. </w:t>
      </w:r>
      <w:r w:rsidR="005426EE" w:rsidRPr="002B7D95">
        <w:rPr>
          <w:rFonts w:cs="Traditional Arabic"/>
          <w:sz w:val="24"/>
          <w:szCs w:val="24"/>
        </w:rPr>
        <w:t>(Boutilier et al, 2015</w:t>
      </w:r>
      <w:r w:rsidR="00AD769E" w:rsidRPr="002B7D95">
        <w:rPr>
          <w:rFonts w:cs="Traditional Arabic"/>
          <w:sz w:val="24"/>
          <w:szCs w:val="24"/>
        </w:rPr>
        <w:t>)</w:t>
      </w:r>
    </w:p>
    <w:p w14:paraId="6E430661" w14:textId="3F6A3FB2" w:rsidR="00F83012" w:rsidRPr="002B7D95" w:rsidRDefault="00C616AB" w:rsidP="004E6C7F">
      <w:pPr>
        <w:bidi/>
        <w:spacing w:after="0" w:line="360" w:lineRule="auto"/>
        <w:ind w:firstLine="720"/>
        <w:jc w:val="both"/>
        <w:rPr>
          <w:rFonts w:cs="Traditional Arabic"/>
          <w:sz w:val="24"/>
          <w:szCs w:val="24"/>
          <w:rtl/>
        </w:rPr>
      </w:pPr>
      <w:r w:rsidRPr="002B7D95">
        <w:rPr>
          <w:rFonts w:cs="Traditional Arabic"/>
          <w:sz w:val="24"/>
          <w:szCs w:val="24"/>
          <w:rtl/>
        </w:rPr>
        <w:t>ويتضح أن الذكاء الاصطناعي يواجه مجموعة من التحديات التي تعيق تقدمه وتبنيه بشكل واسع، من أبرز هذه التحديات هو نقص الشفافية في كيفية عمل الخوارزميات، مما يجعل من الصعب فهم كيفية اتخاذ القرارات. هذا الغموض يمكن أن يؤدي إلى فقدان الثقة من قبل المستخدمين والمجتمع بشكل عام. بالإضافة إلى ذلك، تتطلب الأنظمة الذكية كميات هائلة من البيانات لتدريبها، مما يثير قضايا حول جمع البيانات واستخدامها، خاصة فيما يتعلق بحقوق الأفراد. علاوة على ذلك، يمكن أن يؤدي الاعتماد المتزايد على الذكاء الاصطناعي إلى تشكيل فجوات مهارية في سوق العمل، حيث يجد الأفراد الذين لا يمتلكون مهارات تكنولوجية حديثة صعوبة في المنافسة، كما أن هناك حاجة ملحة لتطوير إطار تنظيمي يضمن الاستخدام الآمن والأخلاقي للذكاء الاصطناعي، مما يتطلب توازنًا دقيقًا بين الابتكار وحماية الحقوق الفردية، يتطلب تجاوز هذه التحديات التعاون بين المطورين والمشرعين والمجتمع ككل لضمان تحقيق الفوائد المرجوة من هذه التقنية المتقدمة.</w:t>
      </w:r>
    </w:p>
    <w:p w14:paraId="6A1A5BA4" w14:textId="02CBEAE2" w:rsidR="00AD2D42" w:rsidRPr="002B7D95" w:rsidRDefault="00AD2D42" w:rsidP="004E6C7F">
      <w:pPr>
        <w:bidi/>
        <w:spacing w:after="0" w:line="240" w:lineRule="auto"/>
        <w:jc w:val="center"/>
        <w:rPr>
          <w:rFonts w:cs="Traditional Arabic"/>
          <w:b/>
          <w:bCs/>
          <w:sz w:val="24"/>
          <w:szCs w:val="24"/>
          <w:rtl/>
        </w:rPr>
      </w:pPr>
      <w:r w:rsidRPr="002B7D95">
        <w:rPr>
          <w:rFonts w:cs="Traditional Arabic"/>
          <w:b/>
          <w:bCs/>
          <w:sz w:val="24"/>
          <w:szCs w:val="24"/>
          <w:rtl/>
        </w:rPr>
        <w:t>شكل رقم (</w:t>
      </w:r>
      <w:r w:rsidR="00CF4481" w:rsidRPr="002B7D95">
        <w:rPr>
          <w:rFonts w:cs="Traditional Arabic"/>
          <w:b/>
          <w:bCs/>
          <w:sz w:val="24"/>
          <w:szCs w:val="24"/>
        </w:rPr>
        <w:t>2</w:t>
      </w:r>
      <w:r w:rsidRPr="002B7D95">
        <w:rPr>
          <w:rFonts w:cs="Traditional Arabic"/>
          <w:b/>
          <w:bCs/>
          <w:sz w:val="24"/>
          <w:szCs w:val="24"/>
          <w:rtl/>
        </w:rPr>
        <w:t xml:space="preserve">) </w:t>
      </w:r>
    </w:p>
    <w:p w14:paraId="30C6C040" w14:textId="345298DB" w:rsidR="00AD2D42" w:rsidRPr="002B7D95" w:rsidRDefault="00AD2D42" w:rsidP="004E6C7F">
      <w:pPr>
        <w:bidi/>
        <w:spacing w:after="0" w:line="240" w:lineRule="auto"/>
        <w:jc w:val="center"/>
        <w:rPr>
          <w:rFonts w:cs="Traditional Arabic"/>
          <w:b/>
          <w:bCs/>
          <w:sz w:val="24"/>
          <w:szCs w:val="24"/>
          <w:rtl/>
        </w:rPr>
      </w:pPr>
      <w:r w:rsidRPr="002B7D95">
        <w:rPr>
          <w:rFonts w:cs="Traditional Arabic"/>
          <w:b/>
          <w:bCs/>
          <w:sz w:val="24"/>
          <w:szCs w:val="24"/>
          <w:rtl/>
        </w:rPr>
        <w:t xml:space="preserve">تحديات الذكاء </w:t>
      </w:r>
      <w:proofErr w:type="gramStart"/>
      <w:r w:rsidRPr="002B7D95">
        <w:rPr>
          <w:rFonts w:cs="Traditional Arabic"/>
          <w:b/>
          <w:bCs/>
          <w:sz w:val="24"/>
          <w:szCs w:val="24"/>
          <w:rtl/>
        </w:rPr>
        <w:t>الاصطناعي</w:t>
      </w:r>
      <w:r w:rsidR="000D5C3D">
        <w:rPr>
          <w:rFonts w:cs="Traditional Arabic"/>
          <w:b/>
          <w:bCs/>
          <w:sz w:val="24"/>
          <w:szCs w:val="24"/>
        </w:rPr>
        <w:t>,</w:t>
      </w:r>
      <w:proofErr w:type="gramEnd"/>
      <w:r w:rsidR="000D5C3D">
        <w:rPr>
          <w:rFonts w:cs="Traditional Arabic"/>
          <w:b/>
          <w:bCs/>
          <w:sz w:val="24"/>
          <w:szCs w:val="24"/>
        </w:rPr>
        <w:t xml:space="preserve"> </w:t>
      </w:r>
      <w:r w:rsidR="00401512">
        <w:rPr>
          <w:rFonts w:cs="Traditional Arabic" w:hint="cs"/>
          <w:b/>
          <w:bCs/>
          <w:sz w:val="24"/>
          <w:szCs w:val="24"/>
          <w:rtl/>
        </w:rPr>
        <w:t xml:space="preserve"> </w:t>
      </w:r>
      <w:r w:rsidR="00401512" w:rsidRPr="002B7D95">
        <w:rPr>
          <w:rFonts w:cs="Traditional Arabic"/>
          <w:b/>
          <w:bCs/>
          <w:sz w:val="24"/>
          <w:szCs w:val="24"/>
          <w:rtl/>
        </w:rPr>
        <w:t>المصدر: من إعداد الباحثة بالاعتماد على الدراسات السابقة</w:t>
      </w:r>
    </w:p>
    <w:p w14:paraId="2668C186" w14:textId="0A5A3334" w:rsidR="0006378E" w:rsidRPr="002B7D95" w:rsidRDefault="00A85844" w:rsidP="00B12028">
      <w:pPr>
        <w:bidi/>
        <w:spacing w:line="360" w:lineRule="auto"/>
        <w:jc w:val="center"/>
        <w:rPr>
          <w:rFonts w:cs="Traditional Arabic"/>
          <w:sz w:val="24"/>
          <w:szCs w:val="24"/>
          <w:rtl/>
        </w:rPr>
      </w:pPr>
      <w:r w:rsidRPr="002B7D95">
        <w:rPr>
          <w:rFonts w:cs="Traditional Arabic"/>
          <w:noProof/>
          <w:sz w:val="24"/>
          <w:szCs w:val="24"/>
          <w:rtl/>
        </w:rPr>
        <w:drawing>
          <wp:inline distT="0" distB="0" distL="0" distR="0" wp14:anchorId="2DE5AC40" wp14:editId="10A532EE">
            <wp:extent cx="6000750" cy="2947670"/>
            <wp:effectExtent l="0" t="12700" r="0" b="368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CFA4CF6" w14:textId="70B33798" w:rsidR="005E6ADF"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lastRenderedPageBreak/>
        <w:t xml:space="preserve">رابعاً: </w:t>
      </w:r>
      <w:r w:rsidR="005E6ADF" w:rsidRPr="002B7D95">
        <w:rPr>
          <w:rFonts w:cs="Traditional Arabic"/>
          <w:b/>
          <w:bCs/>
          <w:color w:val="000000" w:themeColor="text1"/>
          <w:sz w:val="24"/>
          <w:szCs w:val="24"/>
          <w:rtl/>
        </w:rPr>
        <w:t>العلاقة بين الذكاء الاصطناعي ورأس المال البشري</w:t>
      </w:r>
    </w:p>
    <w:p w14:paraId="5F9F4103" w14:textId="42474082"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يسهم الذكاء الاصطناعي في تعزيز رأس المال البشري عبر تطوير المهارات والمعرفة التي تجعل الأفراد أكثر مرونة وكفاءة في أداء المهام المتطورة، من خلال أتمتة العمليات الروتينية وتقديم أدوات تحسن القدرة على التحليل واتخاذ القرار، يتيح الذكاء الاصطناعي للعاملين التركيز على الابتكار وحل المشكلات بطرق إبداعية، مما يرفع من قيمتهم الإنتاجية، كما يدعم الذكاء الاصطناعي بيئات العمل الذكية، التي تعتمد على البيانات والقدرة على التكيف مع التغيرات السريعة، مما يساعد الأفراد على اكتساب مهارات جديدة وإعادة تشكيل مساراتهم المهنية بما يتناسب مع التحولات المتسارعة في سوق العمل. (السيد والمشيخي، 2018)</w:t>
      </w:r>
    </w:p>
    <w:p w14:paraId="428295BD" w14:textId="207C67D7" w:rsidR="000A5825" w:rsidRPr="002B7D95" w:rsidRDefault="000A5825" w:rsidP="00B12028">
      <w:pPr>
        <w:bidi/>
        <w:spacing w:line="360" w:lineRule="auto"/>
        <w:ind w:firstLine="720"/>
        <w:jc w:val="both"/>
        <w:rPr>
          <w:rFonts w:cs="Traditional Arabic"/>
          <w:sz w:val="24"/>
          <w:szCs w:val="24"/>
          <w:lang w:bidi="ar-EG"/>
        </w:rPr>
      </w:pPr>
      <w:r w:rsidRPr="002B7D95">
        <w:rPr>
          <w:rFonts w:cs="Traditional Arabic"/>
          <w:sz w:val="24"/>
          <w:szCs w:val="24"/>
          <w:rtl/>
        </w:rPr>
        <w:t xml:space="preserve">تتفاعل العلاقة بين الذكاء الاصطناعي ورأس المال البشري بشكل وثيق، حيث يسهم الذكاء الاصطناعي في تعزيز كفاءة الأفراد وتطوير مهاراتهم، مما يزيد من إنتاجيتهم في بيئات العمل. من خلال أتمتة المهام الروتينية وتوفير أدوات تحليلية متقدمة، يتيح الذكاء الاصطناعي للموظفين التركيز على الابتكار وحل المشكلات بطرق أكثر إبداعًا. كما يساهم في تشكيل بيئات عمل ذكية تتسم بالمرونة، مما يمكّن الأفراد من اكتساب مهارات جديدة تتماشى مع التغيرات السريعة في سوق العمل. بالتالي، يعزز الذكاء الاصطناعي من قدرة المؤسسات على تحقيق أهدافها بكفاءة، بينما يعتمد نجاح هذه التقنيات على مستوى المهارات والمعرفة المتاحة لدى العاملين، مما يجعل هذا التفاعل عنصرًا حيويًا في تعزيز الفعالية المؤسسية وتحقيق النجاح المستدام. </w:t>
      </w:r>
      <w:r w:rsidR="00A84298" w:rsidRPr="002B7D95">
        <w:rPr>
          <w:rFonts w:cs="Traditional Arabic"/>
          <w:sz w:val="24"/>
          <w:szCs w:val="24"/>
          <w:lang w:bidi="ar-EG"/>
        </w:rPr>
        <w:t>(</w:t>
      </w:r>
      <w:proofErr w:type="spellStart"/>
      <w:r w:rsidR="00A84298" w:rsidRPr="002B7D95">
        <w:rPr>
          <w:rFonts w:cs="Traditional Arabic"/>
          <w:sz w:val="24"/>
          <w:szCs w:val="24"/>
        </w:rPr>
        <w:t>Bargarai</w:t>
      </w:r>
      <w:proofErr w:type="spellEnd"/>
      <w:r w:rsidR="00A84298" w:rsidRPr="002B7D95">
        <w:rPr>
          <w:rFonts w:cs="Traditional Arabic"/>
          <w:sz w:val="24"/>
          <w:szCs w:val="24"/>
        </w:rPr>
        <w:t xml:space="preserve"> et al, 2020)</w:t>
      </w:r>
    </w:p>
    <w:p w14:paraId="74CB1B53" w14:textId="43CFFB9C" w:rsidR="00FA4923" w:rsidRPr="002B7D95" w:rsidRDefault="00FA4923" w:rsidP="00B12028">
      <w:pPr>
        <w:bidi/>
        <w:spacing w:line="360" w:lineRule="auto"/>
        <w:ind w:firstLine="720"/>
        <w:jc w:val="both"/>
        <w:rPr>
          <w:rFonts w:cs="Traditional Arabic"/>
          <w:sz w:val="24"/>
          <w:szCs w:val="24"/>
          <w:rtl/>
        </w:rPr>
      </w:pPr>
      <w:r w:rsidRPr="002B7D95">
        <w:rPr>
          <w:rFonts w:cs="Traditional Arabic"/>
          <w:sz w:val="24"/>
          <w:szCs w:val="24"/>
          <w:rtl/>
        </w:rPr>
        <w:t xml:space="preserve">يسهم الذكاء الاصطناعي في تيسير عمليات إدارة الموارد البشرية من خلال أتمتة المهام الروتينية وتحليل البيانات الكبيرة، مما يمكن المؤسسات من اتخاذ قرارات مستندة إلى معلومات دقيقة وسريعة. من خلال استخدام تقنيات مثل نماذج التعلم الآلي، يمكن تحسين عمليات التوظيف من خلال تقييم السير الذاتية واختيار المرشحين الأكثر ملاءمة للوظائف المطلوبة. بالإضافة إلى ذلك، يعزز الذكاء الاصطناعي من تجربة الموظف من خلال توفير أدوات تدريب وتطوير مخصصة، مما يزيد من المهارات والكفاءات ويعزز الابتكار. وبالتالي، فإن دمج الذكاء الاصطناعي في إدارة رأس المال البشري يساهم في خلق بيئات عمل أكثر فعالية، مما يساعد المؤسسات على المنافسة في أسواق العمل المتغيرة بسرعة ويعزز من قدرة الأفراد على تحقيق إمكانياتهم الكاملة. </w:t>
      </w:r>
      <w:r w:rsidR="009D69FB" w:rsidRPr="002B7D95">
        <w:rPr>
          <w:rFonts w:cs="Traditional Arabic"/>
          <w:sz w:val="24"/>
          <w:szCs w:val="24"/>
          <w:rtl/>
        </w:rPr>
        <w:t xml:space="preserve">(خوالد، وآخرون، 2019) </w:t>
      </w:r>
    </w:p>
    <w:p w14:paraId="1A67C4FD" w14:textId="65AC0D57"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تمثل إنتاجية رأس المال البشري عنصراً جوهرياً في استدامة المؤسسات، حيث يعتمد نجاح تطبيقات الذكاء الاصطناعي بشكل كبير على مستوى كفاءة ومهارات الموظفين الذين يستخدمون هذه التقنيات أو يشرفون عليها، فكلما كان رأس المال البشري في المؤسسة يتمتع بالقدرات اللازمة، مثل المعرفة التقنية والمرونة والقدرة على التحليل والتطوير، زادت فرص نجاح استخدام الذكاء الاصطناعي في تحسين الأداء وزيادة الإنتاجية. علاوةً على ذلك، تُعتبر الخبرة المتراكمة لدى الموظفين عاملاً مهماً في تبني التقنيات الجديدة وتكييفها مع احتياجات العمل، حيث تساهم في تقليل مخاطر التبني غير المدروس وتساعد على تحقيق الاستفادة المثلى من تطبيقات الذكاء الاصطناعي. (</w:t>
      </w:r>
      <w:proofErr w:type="spellStart"/>
      <w:r w:rsidRPr="002B7D95">
        <w:rPr>
          <w:rFonts w:cs="Traditional Arabic"/>
          <w:sz w:val="24"/>
          <w:szCs w:val="24"/>
          <w:rtl/>
        </w:rPr>
        <w:t>اليحمدي</w:t>
      </w:r>
      <w:proofErr w:type="spellEnd"/>
      <w:r w:rsidRPr="002B7D95">
        <w:rPr>
          <w:rFonts w:cs="Traditional Arabic"/>
          <w:sz w:val="24"/>
          <w:szCs w:val="24"/>
          <w:rtl/>
        </w:rPr>
        <w:t xml:space="preserve"> </w:t>
      </w:r>
      <w:proofErr w:type="spellStart"/>
      <w:r w:rsidRPr="002B7D95">
        <w:rPr>
          <w:rFonts w:cs="Traditional Arabic"/>
          <w:sz w:val="24"/>
          <w:szCs w:val="24"/>
          <w:rtl/>
        </w:rPr>
        <w:t>وأمزات</w:t>
      </w:r>
      <w:proofErr w:type="spellEnd"/>
      <w:r w:rsidRPr="002B7D95">
        <w:rPr>
          <w:rFonts w:cs="Traditional Arabic"/>
          <w:sz w:val="24"/>
          <w:szCs w:val="24"/>
          <w:rtl/>
        </w:rPr>
        <w:t>، 2022)</w:t>
      </w:r>
    </w:p>
    <w:p w14:paraId="76A1DC7C" w14:textId="3A946D9E" w:rsidR="0055653F" w:rsidRPr="002B7D95" w:rsidRDefault="002C72E8" w:rsidP="00B12028">
      <w:pPr>
        <w:bidi/>
        <w:spacing w:line="360" w:lineRule="auto"/>
        <w:ind w:firstLine="720"/>
        <w:jc w:val="both"/>
        <w:rPr>
          <w:rFonts w:cs="Traditional Arabic"/>
          <w:sz w:val="24"/>
          <w:szCs w:val="24"/>
        </w:rPr>
      </w:pPr>
      <w:r w:rsidRPr="002B7D95">
        <w:rPr>
          <w:rFonts w:cs="Traditional Arabic"/>
          <w:sz w:val="24"/>
          <w:szCs w:val="24"/>
          <w:rtl/>
        </w:rPr>
        <w:lastRenderedPageBreak/>
        <w:t>مما سبق يتضح أن العلاقة بين الذكاء الاصطناعي ورأس المال البشري تتسم بالتكامل العميق الذي يساهم في تعزيز الكفاءة والإنتاجية في مختلف المجالات. فالذكاء الاصطناعي لا يقتصر دوره على أتمتة العمليات، بل يمتد ليكون أداة تعزز من مهارات الأفراد وتوجهاتهم المهنية. من خلال استخدام تقنيات الذكاء الاصطناعي، يمكن للعاملين تحسين قدراتهم في التحليل النقدي وحل المشكلات المعقدة، مما يتيح لهم الابتكار وتقديم حلول جديدة. ويشجع الذكاء الاصطناعي على تكوين ثقافة التعلم المستمر، حيث يتعين على الموظفين مواكبة التطورات السريعة والتكيف مع التقنيات الجديدة. هذا التحول لا يعزز من مهاراتهم فحسب، بل يسهم أيضًا في تحسين فعالية العمل الجماعي وزيادة التعاون بين الفرق، مما ينعكس إيجابًا على أداء المؤسسة ككل. ومن خلال الاستفادة من الذكاء الاصطناعي، يتمكن الأفراد من إعادة تشكيل مهاراتهم بما يتوافق مع الاحتياجات المتغيرة للسوق، مما يعزز من قيمتهم كموظفين ويعكس تأثيرًا إيجابيًا على استدامة الأعمال.</w:t>
      </w:r>
    </w:p>
    <w:p w14:paraId="42A4E28C" w14:textId="3590878C" w:rsidR="008F78C1" w:rsidRPr="002B7D95" w:rsidRDefault="008F78C1" w:rsidP="00042706">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خامساً: </w:t>
      </w:r>
      <w:r w:rsidR="009E601E" w:rsidRPr="002B7D95">
        <w:rPr>
          <w:rFonts w:cs="Traditional Arabic"/>
          <w:b/>
          <w:bCs/>
          <w:color w:val="000000" w:themeColor="text1"/>
          <w:sz w:val="24"/>
          <w:szCs w:val="24"/>
          <w:rtl/>
        </w:rPr>
        <w:t>نماذج</w:t>
      </w:r>
      <w:r w:rsidRPr="002B7D95">
        <w:rPr>
          <w:rFonts w:cs="Traditional Arabic"/>
          <w:b/>
          <w:bCs/>
          <w:color w:val="000000" w:themeColor="text1"/>
          <w:sz w:val="24"/>
          <w:szCs w:val="24"/>
          <w:rtl/>
        </w:rPr>
        <w:t xml:space="preserve"> الذكاء الاصطناعي </w:t>
      </w:r>
      <w:r w:rsidR="009E601E" w:rsidRPr="002B7D95">
        <w:rPr>
          <w:rFonts w:cs="Traditional Arabic"/>
          <w:b/>
          <w:bCs/>
          <w:color w:val="000000" w:themeColor="text1"/>
          <w:sz w:val="24"/>
          <w:szCs w:val="24"/>
          <w:rtl/>
        </w:rPr>
        <w:t xml:space="preserve">في إدارة </w:t>
      </w:r>
      <w:r w:rsidRPr="002B7D95">
        <w:rPr>
          <w:rFonts w:cs="Traditional Arabic"/>
          <w:b/>
          <w:bCs/>
          <w:color w:val="000000" w:themeColor="text1"/>
          <w:sz w:val="24"/>
          <w:szCs w:val="24"/>
          <w:rtl/>
        </w:rPr>
        <w:t>رأس المال البشري</w:t>
      </w:r>
    </w:p>
    <w:p w14:paraId="03F9D3D4" w14:textId="77777777" w:rsidR="00154B06" w:rsidRPr="002B7D95" w:rsidRDefault="00154B06">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التحول الرقمي</w:t>
      </w:r>
    </w:p>
    <w:p w14:paraId="06C581E2" w14:textId="77777777" w:rsidR="00DC7851"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يُشكّل التحول الرقمي ركيزة أساسية في تعزيز كفاءة إدارة رأس المال البشري، حيث يُتيح تطبيق التقنيات الحديثة مثل تحليلات البيانات والذكاء الاصطناعي فرصًا غير مسبوقة لتحسين الأداء التنظيمي. وتُظهر الأبحاث أن المؤسسات التي تستثمر في تطوير المهارات الرقمية لموظفيها وتتبنى منصات التعلم الإلكتروني تكون أكثر قدرة على تحقيق أهدافها الاستراتيجية في البيئات التنافسية الحديثة (</w:t>
      </w:r>
      <w:r w:rsidRPr="00B05B90">
        <w:rPr>
          <w:rFonts w:cs="Traditional Arabic"/>
          <w:sz w:val="24"/>
          <w:szCs w:val="24"/>
        </w:rPr>
        <w:t>Tran et al., 2022</w:t>
      </w:r>
      <w:r w:rsidRPr="00B05B90">
        <w:rPr>
          <w:rFonts w:cs="Traditional Arabic"/>
          <w:sz w:val="24"/>
          <w:szCs w:val="24"/>
          <w:rtl/>
        </w:rPr>
        <w:t>). كما يُسهم هذا التحول في خلق بيئة عمل ديناميكية تدعم الابتكار وتبادل المعرفة بين الموظفين.</w:t>
      </w:r>
    </w:p>
    <w:p w14:paraId="19ACCF35" w14:textId="77777777" w:rsidR="00120D0E"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من ناحية أخرى، يُبرز التحول الرقمي أهمية القيادة التحويلية في تحقيق النجاح المؤسسي، حيث تشير الدراسات إلى أن مجرد تبني التقنيات الرقمية لا يكفي لتعزيز أداء المؤسسات التعليمية. فالتأثير الإيجابي للتحول الرقمي على رأس المال البشري يتطلب وجود قيادات قادرة على تحفيز التغيير التنظيمي وتبني سلوكيات عمل مبتكرة تواكب المتطلبات الرقمية (</w:t>
      </w:r>
      <w:r w:rsidRPr="00B05B90">
        <w:rPr>
          <w:rFonts w:cs="Traditional Arabic"/>
          <w:sz w:val="24"/>
          <w:szCs w:val="24"/>
        </w:rPr>
        <w:t>Purwanto et al., 2023</w:t>
      </w:r>
      <w:r w:rsidRPr="00B05B90">
        <w:rPr>
          <w:rFonts w:cs="Traditional Arabic"/>
          <w:sz w:val="24"/>
          <w:szCs w:val="24"/>
          <w:rtl/>
        </w:rPr>
        <w:t>). وهذا يؤكد على أن نجاح التحول الرقمي يعتمد على التفاعل بين العوامل التكنولوجية والقيادية.</w:t>
      </w:r>
    </w:p>
    <w:p w14:paraId="57A8D2FC" w14:textId="30DE8CA7" w:rsidR="004E6C7F" w:rsidRDefault="003E34FC" w:rsidP="00CD7F24">
      <w:pPr>
        <w:bidi/>
        <w:spacing w:line="360" w:lineRule="auto"/>
        <w:ind w:firstLine="360"/>
        <w:jc w:val="both"/>
        <w:rPr>
          <w:rFonts w:cs="Traditional Arabic"/>
          <w:sz w:val="24"/>
          <w:szCs w:val="24"/>
        </w:rPr>
      </w:pPr>
      <w:r w:rsidRPr="00B05B90">
        <w:rPr>
          <w:rFonts w:cs="Traditional Arabic"/>
          <w:sz w:val="24"/>
          <w:szCs w:val="24"/>
          <w:rtl/>
        </w:rPr>
        <w:t>على المستوى العملي، تُظهر النتائج أن للبنية التحتية التكنولوجية والإطار التشريعي الداعم دورًا محوريًا في تحسين أداء الموظفين وزيادة مشاركتهم الفاعلة. فمن خلال توفير بيئة رقمية متكاملة، تتمكن المؤسسات من تعزيز قدرات موظفيها الإبداعية والإنتاجية، مما ينعكس إيجابًا على رأس المال البشري كأحد المكونات الرئيسية لرأس المال الفكري</w:t>
      </w:r>
      <w:r w:rsidR="00785230" w:rsidRPr="00B05B90">
        <w:rPr>
          <w:rFonts w:cs="Traditional Arabic"/>
          <w:sz w:val="24"/>
          <w:szCs w:val="24"/>
          <w:rtl/>
        </w:rPr>
        <w:t xml:space="preserve">، </w:t>
      </w:r>
      <w:r w:rsidRPr="00B05B90">
        <w:rPr>
          <w:rFonts w:cs="Traditional Arabic"/>
          <w:sz w:val="24"/>
          <w:szCs w:val="24"/>
          <w:rtl/>
        </w:rPr>
        <w:t>ويُعد هذا الجانب من أهم العوامل التي تسهم في تحقيق التحول الناجح نحو الاقتصاد الرقمي</w:t>
      </w:r>
      <w:r w:rsidR="00A804D7" w:rsidRPr="00B05B90">
        <w:rPr>
          <w:rFonts w:cs="Traditional Arabic"/>
          <w:sz w:val="24"/>
          <w:szCs w:val="24"/>
          <w:rtl/>
        </w:rPr>
        <w:t xml:space="preserve">. </w:t>
      </w:r>
      <w:r w:rsidR="00785230" w:rsidRPr="00B05B90">
        <w:rPr>
          <w:rFonts w:cs="Traditional Arabic"/>
          <w:sz w:val="24"/>
          <w:szCs w:val="24"/>
          <w:rtl/>
        </w:rPr>
        <w:t>(</w:t>
      </w:r>
      <w:proofErr w:type="spellStart"/>
      <w:r w:rsidR="00785230" w:rsidRPr="00B05B90">
        <w:rPr>
          <w:rFonts w:cs="Traditional Arabic"/>
          <w:sz w:val="24"/>
          <w:szCs w:val="24"/>
          <w:rtl/>
        </w:rPr>
        <w:t>دويدار</w:t>
      </w:r>
      <w:proofErr w:type="spellEnd"/>
      <w:r w:rsidR="00785230" w:rsidRPr="00B05B90">
        <w:rPr>
          <w:rFonts w:cs="Traditional Arabic"/>
          <w:sz w:val="24"/>
          <w:szCs w:val="24"/>
          <w:rtl/>
        </w:rPr>
        <w:t>، 2023)</w:t>
      </w:r>
      <w:r w:rsidR="00BB052A" w:rsidRPr="00B05B90">
        <w:rPr>
          <w:rFonts w:cs="Traditional Arabic"/>
          <w:sz w:val="24"/>
          <w:szCs w:val="24"/>
          <w:rtl/>
        </w:rPr>
        <w:t>.</w:t>
      </w:r>
    </w:p>
    <w:p w14:paraId="64C6A341" w14:textId="77777777" w:rsidR="00CD7F24" w:rsidRPr="00B05B90" w:rsidRDefault="00CD7F24" w:rsidP="00CD7F24">
      <w:pPr>
        <w:bidi/>
        <w:spacing w:line="360" w:lineRule="auto"/>
        <w:ind w:firstLine="360"/>
        <w:jc w:val="both"/>
        <w:rPr>
          <w:rFonts w:cs="Traditional Arabic"/>
          <w:sz w:val="24"/>
          <w:szCs w:val="24"/>
          <w:rtl/>
        </w:rPr>
      </w:pPr>
    </w:p>
    <w:p w14:paraId="57DAD44A" w14:textId="77777777" w:rsidR="00863F6B" w:rsidRPr="002B7D95" w:rsidRDefault="00AF58E2">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lastRenderedPageBreak/>
        <w:t xml:space="preserve">نموذج </w:t>
      </w:r>
      <w:r w:rsidR="006B44FD" w:rsidRPr="002B7D95">
        <w:rPr>
          <w:rFonts w:cs="Traditional Arabic"/>
          <w:b/>
          <w:bCs/>
          <w:color w:val="000000" w:themeColor="text1"/>
          <w:sz w:val="24"/>
          <w:szCs w:val="24"/>
          <w:rtl/>
        </w:rPr>
        <w:t>الميزة التنافسية</w:t>
      </w:r>
    </w:p>
    <w:p w14:paraId="2ABEA7EF" w14:textId="06DE66B8" w:rsidR="00773391" w:rsidRPr="00B05B90" w:rsidRDefault="00FB2267" w:rsidP="00B05B90">
      <w:pPr>
        <w:bidi/>
        <w:spacing w:line="360" w:lineRule="auto"/>
        <w:ind w:firstLine="360"/>
        <w:jc w:val="both"/>
        <w:rPr>
          <w:rFonts w:cs="Traditional Arabic"/>
          <w:sz w:val="24"/>
          <w:szCs w:val="24"/>
        </w:rPr>
      </w:pPr>
      <w:r w:rsidRPr="00B05B90">
        <w:rPr>
          <w:rFonts w:cs="Traditional Arabic"/>
          <w:sz w:val="24"/>
          <w:szCs w:val="24"/>
          <w:rtl/>
        </w:rPr>
        <w:t>يُشكِّل دمج الذكاء الاصطناعي في إدارة رأس المال البشري نقلة نوعية في تعزيز الميزة التنافسية للمؤسسات. وفقًا ل</w:t>
      </w:r>
      <w:r w:rsidR="004B4C85" w:rsidRPr="00B05B90">
        <w:rPr>
          <w:rFonts w:cs="Traditional Arabic"/>
          <w:sz w:val="24"/>
          <w:szCs w:val="24"/>
          <w:rtl/>
        </w:rPr>
        <w:t xml:space="preserve"> </w:t>
      </w:r>
      <w:r w:rsidRPr="00B05B90">
        <w:rPr>
          <w:rFonts w:cs="Traditional Arabic"/>
          <w:sz w:val="24"/>
          <w:szCs w:val="24"/>
          <w:rtl/>
        </w:rPr>
        <w:t>ـ</w:t>
      </w:r>
      <w:r w:rsidRPr="00B05B90">
        <w:rPr>
          <w:rFonts w:cs="Traditional Arabic"/>
          <w:sz w:val="24"/>
          <w:szCs w:val="24"/>
        </w:rPr>
        <w:t xml:space="preserve"> </w:t>
      </w:r>
      <w:proofErr w:type="spellStart"/>
      <w:r w:rsidRPr="00B05B90">
        <w:rPr>
          <w:rFonts w:cs="Traditional Arabic"/>
          <w:sz w:val="24"/>
          <w:szCs w:val="24"/>
        </w:rPr>
        <w:t>Ristyawan</w:t>
      </w:r>
      <w:proofErr w:type="spellEnd"/>
      <w:r w:rsidRPr="00B05B90">
        <w:rPr>
          <w:rFonts w:cs="Traditional Arabic"/>
          <w:sz w:val="24"/>
          <w:szCs w:val="24"/>
        </w:rPr>
        <w:t xml:space="preserve"> (2020)</w:t>
      </w:r>
      <w:r w:rsidRPr="00B05B90">
        <w:rPr>
          <w:rFonts w:cs="Traditional Arabic"/>
          <w:sz w:val="24"/>
          <w:szCs w:val="24"/>
          <w:rtl/>
        </w:rPr>
        <w:t>، فإن تقنيات الذكاء الاصطناعي تمكّن المؤسسات من تحليل كميات هائلة من البيانات المتعلقة بالموظفين، مما يساعد في تحديد المهارات النادرة والقيمة التي تعزز القدرة التنافسية. كما توضح دراسة</w:t>
      </w:r>
      <w:r w:rsidRPr="00B05B90">
        <w:rPr>
          <w:rFonts w:cs="Traditional Arabic"/>
          <w:sz w:val="24"/>
          <w:szCs w:val="24"/>
        </w:rPr>
        <w:t xml:space="preserve"> Ahmed &amp; Ahmed (2023</w:t>
      </w:r>
      <w:proofErr w:type="gramStart"/>
      <w:r w:rsidRPr="00B05B90">
        <w:rPr>
          <w:rFonts w:cs="Traditional Arabic"/>
          <w:sz w:val="24"/>
          <w:szCs w:val="24"/>
        </w:rPr>
        <w:t xml:space="preserve">) </w:t>
      </w:r>
      <w:r w:rsidRPr="00B05B90">
        <w:rPr>
          <w:rFonts w:cs="Traditional Arabic"/>
          <w:sz w:val="24"/>
          <w:szCs w:val="24"/>
          <w:rtl/>
        </w:rPr>
        <w:t xml:space="preserve"> كيف</w:t>
      </w:r>
      <w:proofErr w:type="gramEnd"/>
      <w:r w:rsidRPr="00B05B90">
        <w:rPr>
          <w:rFonts w:cs="Traditional Arabic"/>
          <w:sz w:val="24"/>
          <w:szCs w:val="24"/>
          <w:rtl/>
        </w:rPr>
        <w:t xml:space="preserve"> يمكن للذكاء الاصطناعي دعم إدارة رأس المال البشري من خلال تحليل البيانات لتحديد المواهب، وتطوير برامج تدريب مخصصة، وتحسين تجربة الموظفين، مما يؤدي إلى زيادة مشاركتهم وإنتاجيتهم</w:t>
      </w:r>
      <w:r w:rsidRPr="00B05B90">
        <w:rPr>
          <w:rFonts w:cs="Traditional Arabic"/>
          <w:sz w:val="24"/>
          <w:szCs w:val="24"/>
        </w:rPr>
        <w:t>.</w:t>
      </w:r>
      <w:r w:rsidRPr="00B05B90">
        <w:rPr>
          <w:rFonts w:cs="Traditional Arabic"/>
          <w:sz w:val="24"/>
          <w:szCs w:val="24"/>
          <w:rtl/>
        </w:rPr>
        <w:t xml:space="preserve"> وتكمن قوة الذكاء الاصطناعي في قدرته على تحويل العمليات البشرية التقليدية. فمن ناحية، يمكن لأنظمة الذكاء الاصطناعي تحليل أداء الموظفين وتقديم توصيات تدريبية دقيقة، كما يشير </w:t>
      </w:r>
      <w:proofErr w:type="spellStart"/>
      <w:r w:rsidRPr="00B05B90">
        <w:rPr>
          <w:rFonts w:cs="Traditional Arabic"/>
          <w:sz w:val="24"/>
          <w:szCs w:val="24"/>
        </w:rPr>
        <w:t>Ristyawan</w:t>
      </w:r>
      <w:proofErr w:type="spellEnd"/>
      <w:r w:rsidRPr="00B05B90">
        <w:rPr>
          <w:rFonts w:cs="Traditional Arabic"/>
          <w:sz w:val="24"/>
          <w:szCs w:val="24"/>
          <w:rtl/>
        </w:rPr>
        <w:t xml:space="preserve"> (2020). ومن ناحية أخرى، يؤكد </w:t>
      </w:r>
      <w:r w:rsidRPr="00B05B90">
        <w:rPr>
          <w:rFonts w:cs="Traditional Arabic"/>
          <w:sz w:val="24"/>
          <w:szCs w:val="24"/>
        </w:rPr>
        <w:t>Ahmed &amp; Ahmed</w:t>
      </w:r>
      <w:r w:rsidRPr="00B05B90">
        <w:rPr>
          <w:rFonts w:cs="Traditional Arabic"/>
          <w:sz w:val="24"/>
          <w:szCs w:val="24"/>
          <w:rtl/>
        </w:rPr>
        <w:t xml:space="preserve"> (2023) على دور الذكاء الاصطناعي في أتمتة المهام الروتينية، مما يحرر الموظفين للتركيز على المهام الإبداعية والاستراتيجية ذات القيمة المضافة العالية. </w:t>
      </w:r>
      <w:r w:rsidR="009B33C7" w:rsidRPr="00B05B90">
        <w:rPr>
          <w:rFonts w:cs="Traditional Arabic"/>
          <w:sz w:val="24"/>
          <w:szCs w:val="24"/>
          <w:rtl/>
        </w:rPr>
        <w:t xml:space="preserve">وبالتالي، فإن دمج الذكاء الاصطناعي في إدارة رأس المال البشري لا يعزز الكفاءة التشغيلية فحسب، بل يساهم أيضًا في بناء ميزة تنافسية مستدامة من خلال تحسين جودة القوى العاملة وزيادة رضاها، مما ينعكس إيجابًا على </w:t>
      </w:r>
      <w:proofErr w:type="gramStart"/>
      <w:r w:rsidR="009B33C7" w:rsidRPr="00B05B90">
        <w:rPr>
          <w:rFonts w:cs="Traditional Arabic"/>
          <w:sz w:val="24"/>
          <w:szCs w:val="24"/>
          <w:rtl/>
        </w:rPr>
        <w:t xml:space="preserve">أداء </w:t>
      </w:r>
      <w:r w:rsidR="00290757" w:rsidRPr="00B05B90">
        <w:rPr>
          <w:rFonts w:cs="Traditional Arabic" w:hint="cs"/>
          <w:sz w:val="24"/>
          <w:szCs w:val="24"/>
          <w:rtl/>
        </w:rPr>
        <w:t xml:space="preserve"> المؤسسة</w:t>
      </w:r>
      <w:proofErr w:type="gramEnd"/>
      <w:r w:rsidR="00290757" w:rsidRPr="00B05B90">
        <w:rPr>
          <w:rFonts w:cs="Traditional Arabic" w:hint="cs"/>
          <w:sz w:val="24"/>
          <w:szCs w:val="24"/>
          <w:rtl/>
        </w:rPr>
        <w:t xml:space="preserve"> </w:t>
      </w:r>
      <w:r w:rsidR="009B33C7" w:rsidRPr="00B05B90">
        <w:rPr>
          <w:rFonts w:cs="Traditional Arabic"/>
          <w:sz w:val="24"/>
          <w:szCs w:val="24"/>
          <w:rtl/>
        </w:rPr>
        <w:t xml:space="preserve">وقدرتها على المنافسة في السوق. </w:t>
      </w:r>
    </w:p>
    <w:p w14:paraId="188C2960" w14:textId="3B3F52F2" w:rsidR="009B33C7" w:rsidRPr="002B7D95" w:rsidRDefault="00F371F5">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كفاءة الأدا</w:t>
      </w:r>
      <w:r w:rsidR="00EB6584" w:rsidRPr="002B7D95">
        <w:rPr>
          <w:rFonts w:cs="Traditional Arabic"/>
          <w:b/>
          <w:bCs/>
          <w:color w:val="000000" w:themeColor="text1"/>
          <w:sz w:val="24"/>
          <w:szCs w:val="24"/>
          <w:rtl/>
        </w:rPr>
        <w:t>ء</w:t>
      </w:r>
    </w:p>
    <w:p w14:paraId="42278C78" w14:textId="26869D81" w:rsidR="000702FF"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t>يؤثر الذكاء الاصطناعي بشكل عميق على إدارة رأس المال البشري من خلال تحسين كفاءة العمليات ورفع الأداء التنظيمي.</w:t>
      </w:r>
      <w:r w:rsidR="00B12028" w:rsidRPr="00B05B90">
        <w:rPr>
          <w:rFonts w:cs="Traditional Arabic"/>
          <w:sz w:val="24"/>
          <w:szCs w:val="24"/>
          <w:rtl/>
          <w:lang w:bidi="ar-EG"/>
        </w:rPr>
        <w:t xml:space="preserve"> . يعتبر الذكاء الاصطناعي محركاً رئيسياً لتغيير العمليات التقليدية في التوظيف والتدريب وإدارة الأداء، حيث يُمكن من تحقيق نتائج متميزة وسريعة</w:t>
      </w:r>
      <w:r w:rsidR="00B12028" w:rsidRPr="00B05B90">
        <w:rPr>
          <w:rFonts w:cs="Traditional Arabic"/>
          <w:sz w:val="24"/>
          <w:szCs w:val="24"/>
          <w:lang w:bidi="ar-EG"/>
        </w:rPr>
        <w:t>.</w:t>
      </w:r>
      <w:r w:rsidRPr="00B05B90">
        <w:rPr>
          <w:rFonts w:cs="Traditional Arabic"/>
          <w:sz w:val="24"/>
          <w:szCs w:val="24"/>
          <w:rtl/>
          <w:lang w:bidi="ar-EG"/>
        </w:rPr>
        <w:t xml:space="preserve"> حيث توضح دراسة </w:t>
      </w:r>
      <w:r w:rsidRPr="00B05B90">
        <w:rPr>
          <w:rFonts w:cs="Traditional Arabic"/>
          <w:sz w:val="24"/>
          <w:szCs w:val="24"/>
          <w:lang w:bidi="ar-EG"/>
        </w:rPr>
        <w:t>Khair et al</w:t>
      </w:r>
      <w:r w:rsidRPr="00B05B90">
        <w:rPr>
          <w:rFonts w:cs="Traditional Arabic"/>
          <w:sz w:val="24"/>
          <w:szCs w:val="24"/>
          <w:rtl/>
          <w:lang w:bidi="ar-EG"/>
        </w:rPr>
        <w:t>. (2020) أن أنظمة تتبع المرشحين (</w:t>
      </w:r>
      <w:r w:rsidRPr="00B05B90">
        <w:rPr>
          <w:rFonts w:cs="Traditional Arabic"/>
          <w:sz w:val="24"/>
          <w:szCs w:val="24"/>
          <w:lang w:bidi="ar-EG"/>
        </w:rPr>
        <w:t>ATS</w:t>
      </w:r>
      <w:r w:rsidRPr="00B05B90">
        <w:rPr>
          <w:rFonts w:cs="Traditional Arabic"/>
          <w:sz w:val="24"/>
          <w:szCs w:val="24"/>
          <w:rtl/>
          <w:lang w:bidi="ar-EG"/>
        </w:rPr>
        <w:t xml:space="preserve">) المدعومة بالذكاء الاصطناعي تقوم بأتمتة عمليات الفرز والتقييم بدقة عالية، مما يقلل الوقت والجهد في التوظيف. كما تشير </w:t>
      </w:r>
      <w:r w:rsidRPr="00B05B90">
        <w:rPr>
          <w:rFonts w:cs="Traditional Arabic"/>
          <w:sz w:val="24"/>
          <w:szCs w:val="24"/>
          <w:lang w:bidi="ar-EG"/>
        </w:rPr>
        <w:t>Joshi &amp; Masih</w:t>
      </w:r>
      <w:r w:rsidRPr="00B05B90">
        <w:rPr>
          <w:rFonts w:cs="Traditional Arabic"/>
          <w:sz w:val="24"/>
          <w:szCs w:val="24"/>
          <w:rtl/>
          <w:lang w:bidi="ar-EG"/>
        </w:rPr>
        <w:t xml:space="preserve"> (2023) إلى قدرة هذه الأنظمة على تحليل فجوات المهارات وتصميم برامج تدريبية مخصصة، بالإضافة إلى توفير تقييمات أداء موضوعية تعتمد على البيانات.</w:t>
      </w:r>
    </w:p>
    <w:p w14:paraId="4A15CB60" w14:textId="39537C90" w:rsidR="00B12028"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t xml:space="preserve">من ناحية أخرى، تحذر دراسة </w:t>
      </w:r>
      <w:r w:rsidRPr="00B05B90">
        <w:rPr>
          <w:rFonts w:cs="Traditional Arabic"/>
          <w:sz w:val="24"/>
          <w:szCs w:val="24"/>
          <w:lang w:bidi="ar-EG"/>
        </w:rPr>
        <w:t>Khair et al</w:t>
      </w:r>
      <w:r w:rsidRPr="00B05B90">
        <w:rPr>
          <w:rFonts w:cs="Traditional Arabic"/>
          <w:sz w:val="24"/>
          <w:szCs w:val="24"/>
          <w:rtl/>
          <w:lang w:bidi="ar-EG"/>
        </w:rPr>
        <w:t xml:space="preserve">. (2020) من تحديات التحيز الخوارزمي ونقص الشفافية في أنظمة الذكاء الاصطناعي، مؤكدة على ضرورة وضع أطر أخلاقية واضحة. بينما تبرز </w:t>
      </w:r>
      <w:r w:rsidRPr="00B05B90">
        <w:rPr>
          <w:rFonts w:cs="Traditional Arabic"/>
          <w:sz w:val="24"/>
          <w:szCs w:val="24"/>
          <w:lang w:bidi="ar-EG"/>
        </w:rPr>
        <w:t>Joshi &amp; Masih</w:t>
      </w:r>
      <w:r w:rsidRPr="00B05B90">
        <w:rPr>
          <w:rFonts w:cs="Traditional Arabic"/>
          <w:sz w:val="24"/>
          <w:szCs w:val="24"/>
          <w:rtl/>
          <w:lang w:bidi="ar-EG"/>
        </w:rPr>
        <w:t xml:space="preserve"> (2023) الفوائد الإضافية مثل تحسين تجربة الموظفين عبر المساعدين الافتراضيين، وتعزيز التواصل الداخلي، مما ينعكس إيجاباً على الإنتاجية والرضا الوظيفي</w:t>
      </w:r>
      <w:r w:rsidR="00B12028" w:rsidRPr="00B05B90">
        <w:rPr>
          <w:rFonts w:cs="Traditional Arabic"/>
          <w:sz w:val="24"/>
          <w:szCs w:val="24"/>
          <w:lang w:bidi="ar-EG"/>
        </w:rPr>
        <w:t>.</w:t>
      </w:r>
    </w:p>
    <w:p w14:paraId="391B08AF" w14:textId="77777777"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t>ومع ذلك، لا يخلو استخدام الذكاء الاصطناعي من التحديات. من أهم تلك التحديات هو خطر التحيز الخوارزمي، حيث قد تؤدي البيانات المستخدمة في برامج الذكاء الاصطناعي إلى تعزيز التحيزات الموجودة مسبقًا. لذا، من الضروي وضع أطر أخلاقية واضحة وضمان الشفافية في استخدام هذه الأنظمة</w:t>
      </w:r>
      <w:r w:rsidRPr="002B7D95">
        <w:rPr>
          <w:rFonts w:cs="Traditional Arabic"/>
          <w:sz w:val="24"/>
          <w:szCs w:val="24"/>
          <w:lang w:bidi="ar-EG"/>
        </w:rPr>
        <w:t>.</w:t>
      </w:r>
    </w:p>
    <w:p w14:paraId="29DD072F" w14:textId="66C61455"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rPr>
        <w:lastRenderedPageBreak/>
        <w:t xml:space="preserve">لهذا </w:t>
      </w:r>
      <w:r w:rsidRPr="002B7D95">
        <w:rPr>
          <w:rFonts w:cs="Traditional Arabic"/>
          <w:sz w:val="24"/>
          <w:szCs w:val="24"/>
          <w:rtl/>
          <w:lang w:bidi="ar-EG"/>
        </w:rPr>
        <w:t xml:space="preserve">يُعتبر الذكاء الاصطناعي أداة حيوية لتعزيز كفاءة الأداء في إدارة رأس المال البشري كما يمنح القدرة على اتخاذ قرارات أسرع وأفضل بشأن التوظيف والتدريب، مع ضرورة مراعاة التحديات الأخلاقية المرتبطة به. </w:t>
      </w:r>
    </w:p>
    <w:p w14:paraId="1E3A730D" w14:textId="77777777" w:rsidR="00506046" w:rsidRPr="002B7D95" w:rsidRDefault="00506046" w:rsidP="00B12028">
      <w:pPr>
        <w:pStyle w:val="ListParagraph"/>
        <w:spacing w:line="360" w:lineRule="auto"/>
        <w:ind w:firstLine="720"/>
        <w:jc w:val="both"/>
        <w:rPr>
          <w:rFonts w:cs="Traditional Arabic"/>
          <w:sz w:val="24"/>
          <w:szCs w:val="24"/>
        </w:rPr>
      </w:pPr>
    </w:p>
    <w:p w14:paraId="214FF361" w14:textId="77777777" w:rsidR="00042706" w:rsidRDefault="00042706" w:rsidP="00042706">
      <w:pPr>
        <w:bidi/>
        <w:spacing w:line="360" w:lineRule="auto"/>
        <w:rPr>
          <w:rFonts w:cs="Traditional Arabic"/>
          <w:b/>
          <w:bCs/>
          <w:color w:val="2F5496" w:themeColor="accent1" w:themeShade="BF"/>
          <w:sz w:val="24"/>
          <w:szCs w:val="24"/>
          <w:rtl/>
        </w:rPr>
      </w:pPr>
    </w:p>
    <w:p w14:paraId="26ADF842" w14:textId="77777777" w:rsidR="004E6C7F" w:rsidRDefault="004E6C7F" w:rsidP="004E6C7F">
      <w:pPr>
        <w:bidi/>
        <w:spacing w:line="360" w:lineRule="auto"/>
        <w:rPr>
          <w:rFonts w:cs="Traditional Arabic"/>
          <w:b/>
          <w:bCs/>
          <w:color w:val="2F5496" w:themeColor="accent1" w:themeShade="BF"/>
          <w:sz w:val="24"/>
          <w:szCs w:val="24"/>
          <w:rtl/>
        </w:rPr>
      </w:pPr>
    </w:p>
    <w:p w14:paraId="23DA18E7" w14:textId="77777777" w:rsidR="004E6C7F" w:rsidRDefault="004E6C7F" w:rsidP="004E6C7F">
      <w:pPr>
        <w:bidi/>
        <w:spacing w:line="360" w:lineRule="auto"/>
        <w:rPr>
          <w:rFonts w:cs="Traditional Arabic"/>
          <w:b/>
          <w:bCs/>
          <w:color w:val="2F5496" w:themeColor="accent1" w:themeShade="BF"/>
          <w:sz w:val="24"/>
          <w:szCs w:val="24"/>
          <w:rtl/>
        </w:rPr>
      </w:pPr>
    </w:p>
    <w:p w14:paraId="17240CE1" w14:textId="77777777" w:rsidR="004E6C7F" w:rsidRDefault="004E6C7F" w:rsidP="004E6C7F">
      <w:pPr>
        <w:bidi/>
        <w:spacing w:line="360" w:lineRule="auto"/>
        <w:rPr>
          <w:rFonts w:cs="Traditional Arabic"/>
          <w:b/>
          <w:bCs/>
          <w:color w:val="2F5496" w:themeColor="accent1" w:themeShade="BF"/>
          <w:sz w:val="24"/>
          <w:szCs w:val="24"/>
          <w:rtl/>
        </w:rPr>
      </w:pPr>
    </w:p>
    <w:p w14:paraId="1B3123D4" w14:textId="77777777" w:rsidR="004E6C7F" w:rsidRDefault="004E6C7F" w:rsidP="004E6C7F">
      <w:pPr>
        <w:bidi/>
        <w:spacing w:line="360" w:lineRule="auto"/>
        <w:rPr>
          <w:rFonts w:cs="Traditional Arabic"/>
          <w:b/>
          <w:bCs/>
          <w:color w:val="2F5496" w:themeColor="accent1" w:themeShade="BF"/>
          <w:sz w:val="24"/>
          <w:szCs w:val="24"/>
          <w:rtl/>
        </w:rPr>
      </w:pPr>
    </w:p>
    <w:p w14:paraId="5403C99B" w14:textId="77777777" w:rsidR="004E6C7F" w:rsidRDefault="004E6C7F" w:rsidP="004E6C7F">
      <w:pPr>
        <w:bidi/>
        <w:spacing w:line="360" w:lineRule="auto"/>
        <w:rPr>
          <w:rFonts w:cs="Traditional Arabic"/>
          <w:b/>
          <w:bCs/>
          <w:color w:val="2F5496" w:themeColor="accent1" w:themeShade="BF"/>
          <w:sz w:val="24"/>
          <w:szCs w:val="24"/>
          <w:rtl/>
        </w:rPr>
      </w:pPr>
    </w:p>
    <w:p w14:paraId="0BB47648" w14:textId="77777777" w:rsidR="004E6C7F" w:rsidRDefault="004E6C7F" w:rsidP="004E6C7F">
      <w:pPr>
        <w:bidi/>
        <w:spacing w:line="360" w:lineRule="auto"/>
        <w:rPr>
          <w:rFonts w:cs="Traditional Arabic"/>
          <w:b/>
          <w:bCs/>
          <w:color w:val="2F5496" w:themeColor="accent1" w:themeShade="BF"/>
          <w:sz w:val="24"/>
          <w:szCs w:val="24"/>
          <w:rtl/>
        </w:rPr>
      </w:pPr>
    </w:p>
    <w:p w14:paraId="65F8BCCA" w14:textId="77777777" w:rsidR="004E6C7F" w:rsidRDefault="004E6C7F" w:rsidP="004E6C7F">
      <w:pPr>
        <w:bidi/>
        <w:spacing w:line="360" w:lineRule="auto"/>
        <w:rPr>
          <w:rFonts w:cs="Traditional Arabic"/>
          <w:b/>
          <w:bCs/>
          <w:color w:val="2F5496" w:themeColor="accent1" w:themeShade="BF"/>
          <w:sz w:val="24"/>
          <w:szCs w:val="24"/>
          <w:rtl/>
        </w:rPr>
      </w:pPr>
    </w:p>
    <w:p w14:paraId="57DB9698" w14:textId="77777777" w:rsidR="004E6C7F" w:rsidRDefault="004E6C7F" w:rsidP="004E6C7F">
      <w:pPr>
        <w:bidi/>
        <w:spacing w:line="360" w:lineRule="auto"/>
        <w:rPr>
          <w:rFonts w:cs="Traditional Arabic"/>
          <w:b/>
          <w:bCs/>
          <w:color w:val="2F5496" w:themeColor="accent1" w:themeShade="BF"/>
          <w:sz w:val="24"/>
          <w:szCs w:val="24"/>
          <w:rtl/>
        </w:rPr>
      </w:pPr>
    </w:p>
    <w:p w14:paraId="44217337" w14:textId="77777777" w:rsidR="004E6C7F" w:rsidRDefault="004E6C7F" w:rsidP="004E6C7F">
      <w:pPr>
        <w:bidi/>
        <w:spacing w:line="360" w:lineRule="auto"/>
        <w:rPr>
          <w:rFonts w:cs="Traditional Arabic"/>
          <w:b/>
          <w:bCs/>
          <w:color w:val="2F5496" w:themeColor="accent1" w:themeShade="BF"/>
          <w:sz w:val="24"/>
          <w:szCs w:val="24"/>
          <w:rtl/>
        </w:rPr>
      </w:pPr>
    </w:p>
    <w:p w14:paraId="11C5C051" w14:textId="77777777" w:rsidR="004E6C7F" w:rsidRDefault="004E6C7F" w:rsidP="004E6C7F">
      <w:pPr>
        <w:bidi/>
        <w:spacing w:line="360" w:lineRule="auto"/>
        <w:rPr>
          <w:rFonts w:cs="Traditional Arabic"/>
          <w:b/>
          <w:bCs/>
          <w:color w:val="2F5496" w:themeColor="accent1" w:themeShade="BF"/>
          <w:sz w:val="24"/>
          <w:szCs w:val="24"/>
          <w:rtl/>
        </w:rPr>
      </w:pPr>
    </w:p>
    <w:p w14:paraId="55EE8E3C" w14:textId="77777777" w:rsidR="004E6C7F" w:rsidRDefault="004E6C7F" w:rsidP="004E6C7F">
      <w:pPr>
        <w:bidi/>
        <w:spacing w:line="360" w:lineRule="auto"/>
        <w:rPr>
          <w:rFonts w:cs="Traditional Arabic"/>
          <w:b/>
          <w:bCs/>
          <w:color w:val="2F5496" w:themeColor="accent1" w:themeShade="BF"/>
          <w:sz w:val="24"/>
          <w:szCs w:val="24"/>
          <w:rtl/>
        </w:rPr>
      </w:pPr>
    </w:p>
    <w:p w14:paraId="4D162D3E" w14:textId="3371E47B" w:rsidR="004E6C7F" w:rsidRDefault="004E6C7F" w:rsidP="004E6C7F">
      <w:pPr>
        <w:bidi/>
        <w:spacing w:line="360" w:lineRule="auto"/>
        <w:rPr>
          <w:rFonts w:cs="Traditional Arabic"/>
          <w:b/>
          <w:bCs/>
          <w:color w:val="2F5496" w:themeColor="accent1" w:themeShade="BF"/>
          <w:sz w:val="24"/>
          <w:szCs w:val="24"/>
        </w:rPr>
      </w:pPr>
    </w:p>
    <w:p w14:paraId="335723CB" w14:textId="3104E5CF" w:rsidR="00CD7F24" w:rsidRDefault="00CD7F24" w:rsidP="00CD7F24">
      <w:pPr>
        <w:bidi/>
        <w:spacing w:line="360" w:lineRule="auto"/>
        <w:rPr>
          <w:rFonts w:cs="Traditional Arabic"/>
          <w:b/>
          <w:bCs/>
          <w:color w:val="2F5496" w:themeColor="accent1" w:themeShade="BF"/>
          <w:sz w:val="24"/>
          <w:szCs w:val="24"/>
        </w:rPr>
      </w:pPr>
    </w:p>
    <w:p w14:paraId="23F0FF7B" w14:textId="6F85DDE2" w:rsidR="00CD7F24" w:rsidRDefault="00CD7F24" w:rsidP="00CD7F24">
      <w:pPr>
        <w:bidi/>
        <w:spacing w:line="360" w:lineRule="auto"/>
        <w:rPr>
          <w:rFonts w:cs="Traditional Arabic"/>
          <w:b/>
          <w:bCs/>
          <w:color w:val="2F5496" w:themeColor="accent1" w:themeShade="BF"/>
          <w:sz w:val="24"/>
          <w:szCs w:val="24"/>
        </w:rPr>
      </w:pPr>
    </w:p>
    <w:p w14:paraId="7D9E1CE3" w14:textId="77777777" w:rsidR="00CD7F24" w:rsidRPr="002B7D95" w:rsidRDefault="00CD7F24" w:rsidP="00CD7F24">
      <w:pPr>
        <w:bidi/>
        <w:spacing w:line="360" w:lineRule="auto"/>
        <w:rPr>
          <w:rFonts w:cs="Traditional Arabic"/>
          <w:b/>
          <w:bCs/>
          <w:color w:val="2F5496" w:themeColor="accent1" w:themeShade="BF"/>
          <w:sz w:val="24"/>
          <w:szCs w:val="24"/>
          <w:rtl/>
        </w:rPr>
      </w:pPr>
    </w:p>
    <w:p w14:paraId="64157E1D" w14:textId="2285AC68" w:rsidR="00F83012" w:rsidRPr="002B7D95" w:rsidRDefault="0000113F" w:rsidP="00B12028">
      <w:pPr>
        <w:bidi/>
        <w:spacing w:line="360" w:lineRule="auto"/>
        <w:jc w:val="center"/>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lastRenderedPageBreak/>
        <w:t>المبحث الثاني: رأس المال البشري</w:t>
      </w:r>
    </w:p>
    <w:p w14:paraId="60E9DD45" w14:textId="2542970B" w:rsidR="00BA23C6"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7E7495FB" w14:textId="128DAE7F" w:rsidR="0055667D" w:rsidRPr="002B7D95" w:rsidRDefault="00A61412" w:rsidP="00B12028">
      <w:pPr>
        <w:bidi/>
        <w:spacing w:line="360" w:lineRule="auto"/>
        <w:ind w:firstLine="720"/>
        <w:jc w:val="both"/>
        <w:rPr>
          <w:rFonts w:cs="Traditional Arabic"/>
          <w:sz w:val="24"/>
          <w:szCs w:val="24"/>
          <w:rtl/>
        </w:rPr>
      </w:pPr>
      <w:r w:rsidRPr="002B7D95">
        <w:rPr>
          <w:rFonts w:cs="Traditional Arabic"/>
          <w:sz w:val="24"/>
          <w:szCs w:val="24"/>
          <w:rtl/>
        </w:rPr>
        <w:t xml:space="preserve">في عالم يتسم بالتنافسية الشديدة، أصبح رأس المال البشري أحد الأصول الاستراتيجية الأكثر أهمية للمنظمات التي تسعى لتحقيق التميز والنمو المستدام. فلا يقتصر رأس المال البشري على كونه مجموعة من المهارات والمعارف المكتسبة فحسب، بل يشمل القدرات الابتكارية والإبداعية التي يمكن أن تسهم في تعزيز الكفاءة المؤسسية وإيجاد حلول للتحديات المعقدة. يتجاوز تأثير رأس المال البشري حدود الأداء الفردي، ليشكل القوة الدافعة وراء الابتكار والطاقة التنظيمية، إذ تتجلى قيمة الموظفين المتمكنين وذوي المعرفة العميقة في قدرتهم على تحويل الأفكار إلى نجاحات حقيقية. يستعرض هذا المبحث مفاهيم رأس المال البشري، ودوره المحوري في بناء </w:t>
      </w:r>
      <w:r w:rsidR="00F34591" w:rsidRPr="002B7D95">
        <w:rPr>
          <w:rFonts w:cs="Traditional Arabic"/>
          <w:sz w:val="24"/>
          <w:szCs w:val="24"/>
          <w:rtl/>
        </w:rPr>
        <w:t>مورد بشري و</w:t>
      </w:r>
      <w:r w:rsidRPr="002B7D95">
        <w:rPr>
          <w:rFonts w:cs="Traditional Arabic"/>
          <w:sz w:val="24"/>
          <w:szCs w:val="24"/>
          <w:rtl/>
        </w:rPr>
        <w:t>قاعدة مؤسسية قوية ومستدامة قادرة على مواجهة متغيرات السوق والتحديات المستقبلية.</w:t>
      </w:r>
    </w:p>
    <w:p w14:paraId="305DB6B5" w14:textId="1A5DDB4D" w:rsidR="00A22BE7" w:rsidRPr="002B7D95" w:rsidRDefault="0000113F"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22BE7" w:rsidRPr="002B7D95">
        <w:rPr>
          <w:rFonts w:cs="Traditional Arabic"/>
          <w:b/>
          <w:bCs/>
          <w:color w:val="000000" w:themeColor="text1"/>
          <w:sz w:val="24"/>
          <w:szCs w:val="24"/>
          <w:rtl/>
        </w:rPr>
        <w:t>مفهوم رأس المال البشري</w:t>
      </w:r>
    </w:p>
    <w:p w14:paraId="3DEF2F2D" w14:textId="5AC3921B" w:rsidR="00C97714" w:rsidRPr="002B7D95" w:rsidRDefault="00C97714" w:rsidP="00B12028">
      <w:pPr>
        <w:bidi/>
        <w:spacing w:line="360" w:lineRule="auto"/>
        <w:ind w:firstLine="720"/>
        <w:jc w:val="both"/>
        <w:rPr>
          <w:rFonts w:cs="Traditional Arabic"/>
          <w:sz w:val="24"/>
          <w:szCs w:val="24"/>
          <w:rtl/>
        </w:rPr>
      </w:pPr>
      <w:r w:rsidRPr="002B7D95">
        <w:rPr>
          <w:rFonts w:cs="Traditional Arabic"/>
          <w:sz w:val="24"/>
          <w:szCs w:val="24"/>
          <w:rtl/>
        </w:rPr>
        <w:t>يُعتبر رأس المال البشري (</w:t>
      </w:r>
      <w:r w:rsidRPr="002B7D95">
        <w:rPr>
          <w:rFonts w:cs="Traditional Arabic"/>
          <w:sz w:val="24"/>
          <w:szCs w:val="24"/>
        </w:rPr>
        <w:t>Human Capital - HC</w:t>
      </w:r>
      <w:r w:rsidRPr="002B7D95">
        <w:rPr>
          <w:rFonts w:cs="Traditional Arabic"/>
          <w:sz w:val="24"/>
          <w:szCs w:val="24"/>
          <w:rtl/>
        </w:rPr>
        <w:t xml:space="preserve">) من أبرز مؤشرات التنمية المستدامة والإبداع المستدام، وهو معيار رئيسي لكفاءة نظام إدارة الأداء الاستراتيجي والتنظيمي. كما يصنف رأس المال البشري في العديد من المراجع كأحد مكونات رأس المال الفكري، الذي يتكون بدوره من نوعين آخرين هما رأس المال المادي ورأس المال العلاقي. ويُعد رأس المال البشري الأساس لوجود رأس المال المادي والعلاقي. يتميز رأس المال البشري بخصائص ديناميكية، مما يمكّن المنظمات من تحقيق إنجازات في العمل دون الحاجة لامتلاك موارد مباشرة، مما يضيف درجة من عدم اليقين بالنسبة لاستخداماته. يُعد رأس المال البشري أحد أهم أنواع رأس المال في المنظمات، حيث يرتبط بالأفراد ويشمل الإبداع، والخبرات، والمعارف، وجودة أداء العمل، ودرجة الرضا الوظيفي، مما يستدعي تطويره المستمر والمحافظة عليه لضمان نجاح المؤسسات واستدامتها. </w:t>
      </w:r>
      <w:r w:rsidR="00167511" w:rsidRPr="002B7D95">
        <w:rPr>
          <w:rFonts w:cs="Traditional Arabic"/>
          <w:sz w:val="24"/>
          <w:szCs w:val="24"/>
          <w:rtl/>
        </w:rPr>
        <w:t>(</w:t>
      </w:r>
      <w:proofErr w:type="spellStart"/>
      <w:r w:rsidR="00DD7EF9" w:rsidRPr="002B7D95">
        <w:rPr>
          <w:rFonts w:cs="Traditional Arabic"/>
          <w:sz w:val="24"/>
          <w:szCs w:val="24"/>
          <w:rtl/>
        </w:rPr>
        <w:t>تيشوداد</w:t>
      </w:r>
      <w:proofErr w:type="spellEnd"/>
      <w:r w:rsidR="00DD7EF9" w:rsidRPr="002B7D95">
        <w:rPr>
          <w:rFonts w:cs="Traditional Arabic"/>
          <w:sz w:val="24"/>
          <w:szCs w:val="24"/>
          <w:rtl/>
        </w:rPr>
        <w:t xml:space="preserve"> </w:t>
      </w:r>
      <w:proofErr w:type="spellStart"/>
      <w:r w:rsidR="00DD7EF9" w:rsidRPr="002B7D95">
        <w:rPr>
          <w:rFonts w:cs="Traditional Arabic"/>
          <w:sz w:val="24"/>
          <w:szCs w:val="24"/>
          <w:rtl/>
        </w:rPr>
        <w:t>والعيداني</w:t>
      </w:r>
      <w:proofErr w:type="spellEnd"/>
      <w:r w:rsidR="00DD7EF9" w:rsidRPr="002B7D95">
        <w:rPr>
          <w:rFonts w:cs="Traditional Arabic"/>
          <w:sz w:val="24"/>
          <w:szCs w:val="24"/>
          <w:rtl/>
        </w:rPr>
        <w:t>، 2020</w:t>
      </w:r>
      <w:r w:rsidR="00167511" w:rsidRPr="002B7D95">
        <w:rPr>
          <w:rFonts w:cs="Traditional Arabic"/>
          <w:sz w:val="24"/>
          <w:szCs w:val="24"/>
          <w:rtl/>
        </w:rPr>
        <w:t>)</w:t>
      </w:r>
    </w:p>
    <w:p w14:paraId="68BA16FC" w14:textId="0A0B3D89" w:rsidR="003E7997" w:rsidRPr="002B7D95" w:rsidRDefault="003E7997" w:rsidP="00B12028">
      <w:pPr>
        <w:bidi/>
        <w:spacing w:line="360" w:lineRule="auto"/>
        <w:ind w:firstLine="720"/>
        <w:jc w:val="both"/>
        <w:rPr>
          <w:rFonts w:cs="Traditional Arabic"/>
          <w:sz w:val="24"/>
          <w:szCs w:val="24"/>
          <w:rtl/>
        </w:rPr>
      </w:pPr>
      <w:r w:rsidRPr="002B7D95">
        <w:rPr>
          <w:rFonts w:cs="Traditional Arabic"/>
          <w:sz w:val="24"/>
          <w:szCs w:val="24"/>
          <w:rtl/>
        </w:rPr>
        <w:t>يُعتبر الاقتصادي الأمريكي الحائز على جائزة نوبل عام 1979، "</w:t>
      </w:r>
      <w:proofErr w:type="spellStart"/>
      <w:r w:rsidRPr="002B7D95">
        <w:rPr>
          <w:rFonts w:cs="Traditional Arabic"/>
          <w:sz w:val="24"/>
          <w:szCs w:val="24"/>
          <w:rtl/>
        </w:rPr>
        <w:t>شولتز</w:t>
      </w:r>
      <w:proofErr w:type="spellEnd"/>
      <w:r w:rsidRPr="002B7D95">
        <w:rPr>
          <w:rFonts w:cs="Traditional Arabic"/>
          <w:sz w:val="24"/>
          <w:szCs w:val="24"/>
          <w:rtl/>
        </w:rPr>
        <w:t xml:space="preserve">"، أول من وضع الأسس العلمية لمفهوم رأس المال البشري، حيث قدَّم رؤيته في محاضرته "الاستثمار في رأس المال البشري والدخل الفردي" التي ألقاها في الجمعية الاقتصادية الأمريكية في ديسمبر 1960. مع بداية الثمانينيات، بدأت نظريات النمو الداخلي بالتركيز على الاستثمار في رأس المال البشري كأحد المحركات الأساسية للنمو الاقتصادي، ومن أبرز هذه النماذج 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(1986)، ونموذج لوكاس (1988)، ونموذج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(1990). وقد أوضح </w:t>
      </w:r>
      <w:proofErr w:type="spellStart"/>
      <w:r w:rsidRPr="002B7D95">
        <w:rPr>
          <w:rFonts w:cs="Traditional Arabic"/>
          <w:sz w:val="24"/>
          <w:szCs w:val="24"/>
          <w:rtl/>
        </w:rPr>
        <w:t>رومر</w:t>
      </w:r>
      <w:proofErr w:type="spellEnd"/>
      <w:r w:rsidRPr="002B7D95">
        <w:rPr>
          <w:rFonts w:cs="Traditional Arabic"/>
          <w:sz w:val="24"/>
          <w:szCs w:val="24"/>
          <w:rtl/>
        </w:rPr>
        <w:t xml:space="preserve"> (1986) في نموذجه أن رأس المال البشري يمثل محركًا رئيسيًا للنمو الاقتصادي الذاتي على المدى الطويل، مما يساهم بشكل كبير في تحقيق تنمية اقتصادية مستدامة تعتمد على مهارات ومعارف الأفراد. </w:t>
      </w:r>
      <w:r w:rsidR="00922F26" w:rsidRPr="002B7D95">
        <w:rPr>
          <w:rFonts w:cs="Traditional Arabic"/>
          <w:sz w:val="24"/>
          <w:szCs w:val="24"/>
          <w:rtl/>
        </w:rPr>
        <w:t>(</w:t>
      </w:r>
      <w:proofErr w:type="spellStart"/>
      <w:r w:rsidR="00922F26" w:rsidRPr="002B7D95">
        <w:rPr>
          <w:rFonts w:cs="Traditional Arabic"/>
          <w:sz w:val="24"/>
          <w:szCs w:val="24"/>
          <w:rtl/>
        </w:rPr>
        <w:t>الكلاوي</w:t>
      </w:r>
      <w:proofErr w:type="spellEnd"/>
      <w:r w:rsidR="00922F26" w:rsidRPr="002B7D95">
        <w:rPr>
          <w:rFonts w:cs="Traditional Arabic"/>
          <w:sz w:val="24"/>
          <w:szCs w:val="24"/>
          <w:rtl/>
        </w:rPr>
        <w:t xml:space="preserve"> وراضي، 2020)</w:t>
      </w:r>
    </w:p>
    <w:p w14:paraId="7BE0067E" w14:textId="45112618" w:rsidR="00A37451" w:rsidRPr="002B7D95" w:rsidRDefault="00A22BE7" w:rsidP="00B12028">
      <w:pPr>
        <w:bidi/>
        <w:spacing w:line="360" w:lineRule="auto"/>
        <w:ind w:firstLine="720"/>
        <w:jc w:val="both"/>
        <w:rPr>
          <w:rFonts w:cs="Traditional Arabic"/>
          <w:sz w:val="24"/>
          <w:szCs w:val="24"/>
          <w:rtl/>
          <w:lang w:bidi="ar-EG"/>
        </w:rPr>
      </w:pPr>
      <w:r w:rsidRPr="002B7D95">
        <w:rPr>
          <w:rFonts w:cs="Traditional Arabic"/>
          <w:sz w:val="24"/>
          <w:szCs w:val="24"/>
          <w:rtl/>
        </w:rPr>
        <w:lastRenderedPageBreak/>
        <w:t xml:space="preserve">يُعرَّف رأس المال البشري في قاموس أكسفورد الإنجليزي بأنه "المهارات التي تمتلكها القوى العاملة والتي تُعتبر موردًا أو أصلًا"، ويشمل فكرة أن هناك استثمارات في الناس مثل التعليم، التدريب، والصحة، مما يزيد من إنتاجية الأفراد. رغم أن المصطلح يبدو جزءًا من لغتنا المتداولة اليوم، لم يكن دائمًا كذلك، حيث كان الكثير من الاقتصاديين يسخرون من مفهوم "رأس المال البشري". كما أشار ثيودور </w:t>
      </w:r>
      <w:proofErr w:type="spellStart"/>
      <w:r w:rsidRPr="002B7D95">
        <w:rPr>
          <w:rFonts w:cs="Traditional Arabic"/>
          <w:sz w:val="24"/>
          <w:szCs w:val="24"/>
          <w:rtl/>
        </w:rPr>
        <w:t>شولتز</w:t>
      </w:r>
      <w:proofErr w:type="spellEnd"/>
      <w:r w:rsidRPr="002B7D95">
        <w:rPr>
          <w:rFonts w:cs="Traditional Arabic"/>
          <w:sz w:val="24"/>
          <w:szCs w:val="24"/>
          <w:rtl/>
        </w:rPr>
        <w:t xml:space="preserve"> في خطابه الرئاسي لجمعية الاقتصاد الأمريكية عام 1961، إلى أن العديد كانوا يرون أن الأحرار لا يجب أن يُساووا بالممتلكات، مما يعني العبودية. ومع ذلك، يعود مفهوم رأس المال البشري إلى آدم سميث، الذي أشار في تعريفه الرابع لرأس المال إلى أن "اكتساب المواهب خلال التعليم أو الدراسة أو التدريب يتطلب تكلفة حقيقية، وهو رأس المال في [شخص]، وتلك المواهب تُعتبر جزءًا من ثروته ومن ثروة المجتمع". </w:t>
      </w:r>
      <w:r w:rsidR="003D7DA3" w:rsidRPr="002B7D95">
        <w:rPr>
          <w:rFonts w:cs="Traditional Arabic"/>
          <w:sz w:val="24"/>
          <w:szCs w:val="24"/>
          <w:lang w:bidi="ar-EG"/>
        </w:rPr>
        <w:t>(Golden, 2016, p56)</w:t>
      </w:r>
    </w:p>
    <w:p w14:paraId="737D8EA9" w14:textId="710379F8" w:rsidR="00D612FD" w:rsidRPr="002B7D95" w:rsidRDefault="00046EF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عرفت </w:t>
      </w:r>
      <w:proofErr w:type="spellStart"/>
      <w:r w:rsidRPr="002B7D95">
        <w:rPr>
          <w:rFonts w:cs="Traditional Arabic"/>
          <w:sz w:val="24"/>
          <w:szCs w:val="24"/>
          <w:lang w:bidi="ar-EG"/>
        </w:rPr>
        <w:t>Simkina</w:t>
      </w:r>
      <w:proofErr w:type="spellEnd"/>
      <w:r w:rsidRPr="002B7D95">
        <w:rPr>
          <w:rFonts w:cs="Traditional Arabic"/>
          <w:sz w:val="24"/>
          <w:szCs w:val="24"/>
          <w:rtl/>
          <w:lang w:bidi="ar-EG"/>
        </w:rPr>
        <w:t xml:space="preserve"> </w:t>
      </w:r>
      <w:r w:rsidRPr="002B7D95">
        <w:rPr>
          <w:rFonts w:cs="Traditional Arabic"/>
          <w:sz w:val="24"/>
          <w:szCs w:val="24"/>
          <w:lang w:bidi="ar-EG"/>
        </w:rPr>
        <w:t>(2002)</w:t>
      </w:r>
      <w:r w:rsidRPr="002B7D95">
        <w:rPr>
          <w:rFonts w:cs="Traditional Arabic"/>
          <w:sz w:val="24"/>
          <w:szCs w:val="24"/>
          <w:rtl/>
          <w:lang w:bidi="ar-EG"/>
        </w:rPr>
        <w:t xml:space="preserve"> رأس المال البشري (</w:t>
      </w:r>
      <w:r w:rsidRPr="002B7D95">
        <w:rPr>
          <w:rFonts w:cs="Traditional Arabic"/>
          <w:sz w:val="24"/>
          <w:szCs w:val="24"/>
          <w:lang w:bidi="ar-EG"/>
        </w:rPr>
        <w:t>HC</w:t>
      </w:r>
      <w:r w:rsidRPr="002B7D95">
        <w:rPr>
          <w:rFonts w:cs="Traditional Arabic"/>
          <w:sz w:val="24"/>
          <w:szCs w:val="24"/>
          <w:rtl/>
          <w:lang w:bidi="ar-EG"/>
        </w:rPr>
        <w:t xml:space="preserve">) بأنه أحد المكونات الأكثر أهمية في الاقتصاد الابتكاري الحديث، حيث يُعتبر مفهومًا يتضمن الأنواع المطلقة والنسبية من إثراء النشاط البشري عبر تطوير الاحتياجات والقدرات من مرتبة أعلى. وفقًا لهذا المفهوم، يتكون النوع الإنتاجي من رأس المال البشري من جزئين رئيسيين: العمل والقدرات العقلية. ويمكن أن تعمل هذه الأجزاء كوظائف لكيان واحد أو كوظائف كيانات مختلفة موحدة في جمعية اقتصادية واحدة. ووفقاً ل </w:t>
      </w:r>
      <w:r w:rsidRPr="002B7D95">
        <w:rPr>
          <w:rFonts w:cs="Traditional Arabic"/>
          <w:sz w:val="24"/>
          <w:szCs w:val="24"/>
          <w:lang w:bidi="ar-EG"/>
        </w:rPr>
        <w:t>Abalkin</w:t>
      </w:r>
      <w:r w:rsidRPr="002B7D95">
        <w:rPr>
          <w:rFonts w:cs="Traditional Arabic"/>
          <w:sz w:val="24"/>
          <w:szCs w:val="24"/>
          <w:rtl/>
          <w:lang w:bidi="ar-EG"/>
        </w:rPr>
        <w:t xml:space="preserve"> </w:t>
      </w:r>
      <w:r w:rsidRPr="002B7D95">
        <w:rPr>
          <w:rFonts w:cs="Traditional Arabic"/>
          <w:sz w:val="24"/>
          <w:szCs w:val="24"/>
          <w:lang w:bidi="ar-EG"/>
        </w:rPr>
        <w:t>(2004)</w:t>
      </w:r>
      <w:r w:rsidRPr="002B7D95">
        <w:rPr>
          <w:rFonts w:cs="Traditional Arabic"/>
          <w:sz w:val="24"/>
          <w:szCs w:val="24"/>
          <w:rtl/>
          <w:lang w:bidi="ar-EG"/>
        </w:rPr>
        <w:t xml:space="preserve"> يعرف رأس المال البشري كمجموعة من القدرات الفطرية، والتعليم العام والمهني، والخبرة العملية المكتسبة، والإبداع، والصحة العقلية والبدنية، والدوافع النشطة (الدافع) التي تضمن تدفق الدخل</w:t>
      </w:r>
      <w:r w:rsidR="00DE641D" w:rsidRPr="002B7D95">
        <w:rPr>
          <w:rFonts w:cs="Traditional Arabic"/>
          <w:sz w:val="24"/>
          <w:szCs w:val="24"/>
          <w:rtl/>
          <w:lang w:bidi="ar-EG"/>
        </w:rPr>
        <w:t>،</w:t>
      </w:r>
      <w:r w:rsidRPr="002B7D95">
        <w:rPr>
          <w:rFonts w:cs="Traditional Arabic"/>
          <w:sz w:val="24"/>
          <w:szCs w:val="24"/>
          <w:rtl/>
          <w:lang w:bidi="ar-EG"/>
        </w:rPr>
        <w:t xml:space="preserve"> وبناءً على ذلك، يُحدد التقدم الاجتماعي والاقتصادي في المقام الأول من خلال المعرفة الجديدة التي يحصل عليها موظفو القطاع البحثي خلال تطويرهم المهني المستم</w:t>
      </w:r>
      <w:r w:rsidR="00DE641D" w:rsidRPr="002B7D95">
        <w:rPr>
          <w:rFonts w:cs="Traditional Arabic"/>
          <w:sz w:val="24"/>
          <w:szCs w:val="24"/>
          <w:rtl/>
          <w:lang w:bidi="ar-EG"/>
        </w:rPr>
        <w:t xml:space="preserve">ر. </w:t>
      </w:r>
      <w:r w:rsidR="00320D7D" w:rsidRPr="002B7D95">
        <w:rPr>
          <w:rFonts w:cs="Traditional Arabic"/>
          <w:sz w:val="24"/>
          <w:szCs w:val="24"/>
          <w:rtl/>
          <w:lang w:bidi="ar-EG"/>
        </w:rPr>
        <w:t>(</w:t>
      </w:r>
      <w:proofErr w:type="spellStart"/>
      <w:r w:rsidR="00320D7D" w:rsidRPr="002B7D95">
        <w:rPr>
          <w:rFonts w:cs="Traditional Arabic"/>
          <w:sz w:val="24"/>
          <w:szCs w:val="24"/>
          <w:lang w:bidi="ar-EG"/>
        </w:rPr>
        <w:t>Mayilyan</w:t>
      </w:r>
      <w:proofErr w:type="spellEnd"/>
      <w:r w:rsidR="00320D7D" w:rsidRPr="002B7D95">
        <w:rPr>
          <w:rFonts w:cs="Traditional Arabic"/>
          <w:sz w:val="24"/>
          <w:szCs w:val="24"/>
          <w:lang w:bidi="ar-EG"/>
        </w:rPr>
        <w:t>, 2018</w:t>
      </w:r>
      <w:r w:rsidR="00320D7D" w:rsidRPr="002B7D95">
        <w:rPr>
          <w:rFonts w:cs="Traditional Arabic"/>
          <w:sz w:val="24"/>
          <w:szCs w:val="24"/>
          <w:rtl/>
          <w:lang w:bidi="ar-EG"/>
        </w:rPr>
        <w:t xml:space="preserve">) </w:t>
      </w:r>
    </w:p>
    <w:p w14:paraId="5D1724CD" w14:textId="07162BD0" w:rsidR="00FD1D8A" w:rsidRPr="002B7D95" w:rsidRDefault="00FD1D8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تشير الأدبيات في هذا المجال إلى وجود توافق شبه عام بين الباحثين الذين تناولوا رأس المال البشري من منظور إداري، حيث يرون أن القدرات، المهارات، الخبرات، والمعارف التي يتمتع بها الأفراد تعدّ عنصرًا أساسيًا في تحسين الأداء وزيادة الإنتاج المعرفي والإداري. وتؤكد الدراسات هذا المفهوم، موضحةً دور رأس المال البشري في تعزيز الكفاءة المؤسسية ودفع عجلة النمو والتطوير. (</w:t>
      </w:r>
      <w:r w:rsidR="00FA67B0" w:rsidRPr="002B7D95">
        <w:rPr>
          <w:rFonts w:cs="Traditional Arabic"/>
          <w:sz w:val="24"/>
          <w:szCs w:val="24"/>
          <w:rtl/>
          <w:lang w:bidi="ar-EG"/>
        </w:rPr>
        <w:t>نشوان</w:t>
      </w:r>
      <w:r w:rsidRPr="002B7D95">
        <w:rPr>
          <w:rFonts w:cs="Traditional Arabic"/>
          <w:sz w:val="24"/>
          <w:szCs w:val="24"/>
          <w:rtl/>
          <w:lang w:bidi="ar-EG"/>
        </w:rPr>
        <w:t xml:space="preserve">، </w:t>
      </w:r>
      <w:r w:rsidR="00FA67B0" w:rsidRPr="002B7D95">
        <w:rPr>
          <w:rFonts w:cs="Traditional Arabic"/>
          <w:sz w:val="24"/>
          <w:szCs w:val="24"/>
          <w:rtl/>
          <w:lang w:bidi="ar-EG"/>
        </w:rPr>
        <w:t>2023</w:t>
      </w:r>
      <w:r w:rsidRPr="002B7D95">
        <w:rPr>
          <w:rFonts w:cs="Traditional Arabic"/>
          <w:sz w:val="24"/>
          <w:szCs w:val="24"/>
          <w:rtl/>
          <w:lang w:bidi="ar-EG"/>
        </w:rPr>
        <w:t>)</w:t>
      </w:r>
    </w:p>
    <w:p w14:paraId="788EE55C" w14:textId="7E173022" w:rsidR="00F11A83" w:rsidRPr="002B7D95" w:rsidRDefault="00F11A8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يُعرف رأس المال البشري بأنه مجموع المهارات والمعرفة والخبرات والقدرات التي يمتلكها الأفراد، والتي تساهم في تعزيز القيمة الاقتصادية سواء للمجتمع ككل أو للمنظمات. على مستوى المجتمع، يمثل رأس المال البشري إجمالي الطاقات البشرية المتاحة، الكمية والنوعية، التي تسهم في التنمية الاقتصادية والاجتماعية. أما على مستوى المنظمة، فيشمل جميع الأفراد، سواءً كانوا دائمين أو مؤقتين، الذين يمتلكون القدرة على أداء الأدوار الوظيفية والإدارية والفنية. يُعد رأس المال البشري عاملاً حيوياً في رفع إنتاجية المنظمة وزيادة تنافسيتها، حيث يتمثل في المعرفة والمهارات والخبرات المتراكمة للعاملين. </w:t>
      </w:r>
      <w:r w:rsidR="00AB76A8" w:rsidRPr="002B7D95">
        <w:rPr>
          <w:rFonts w:cs="Traditional Arabic"/>
          <w:sz w:val="24"/>
          <w:szCs w:val="24"/>
          <w:rtl/>
          <w:lang w:bidi="ar-EG"/>
        </w:rPr>
        <w:t xml:space="preserve">(علي ويعقوب، 2021) </w:t>
      </w:r>
    </w:p>
    <w:p w14:paraId="57624178" w14:textId="365FDB44" w:rsidR="009F65A5" w:rsidRPr="002B7D95" w:rsidRDefault="009F65A5"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ويمكن القول بأن رأس المال البشري هو مفهوم يشير إلى مجموع المعرفة والمهارات والخبرات التي يمتلكها الأفراد ويستخدمونها في إطار زيادة الإنتاج، يعكس هذا المفهوم القيمة الاقتصادية التي يمكن أن يحققها الأفراد من خلال تعليمهم وتدريبهم وتجاربهم العملية</w:t>
      </w:r>
      <w:r w:rsidR="00CC158B" w:rsidRPr="002B7D95">
        <w:rPr>
          <w:rFonts w:cs="Traditional Arabic"/>
          <w:sz w:val="24"/>
          <w:szCs w:val="24"/>
          <w:rtl/>
          <w:lang w:bidi="ar-EG"/>
        </w:rPr>
        <w:t>،</w:t>
      </w:r>
      <w:r w:rsidRPr="002B7D95">
        <w:rPr>
          <w:rFonts w:cs="Traditional Arabic"/>
          <w:sz w:val="24"/>
          <w:szCs w:val="24"/>
          <w:rtl/>
          <w:lang w:bidi="ar-EG"/>
        </w:rPr>
        <w:t xml:space="preserve"> يشمل رأس المال البشري مجموعة من العوامل، مثل التعليم، المهارات الفنية والناعمة، القدرات الفكرية، والابتكار، والتي تسهم جميعها في زيادة الإنتاجية والكفاءة في مختلف القطاعات. </w:t>
      </w:r>
      <w:r w:rsidRPr="002B7D95">
        <w:rPr>
          <w:rFonts w:cs="Traditional Arabic"/>
          <w:sz w:val="24"/>
          <w:szCs w:val="24"/>
          <w:rtl/>
          <w:lang w:bidi="ar-EG"/>
        </w:rPr>
        <w:lastRenderedPageBreak/>
        <w:t>يُعتبر رأس المال البشري عنصرًا حيويًا في تحقيق التنمية الاقتصادية والاجتماعية، حيث يعزز من قدرة الأفراد على التكيف مع التغيرات في سوق العمل والمساهمة بفعالية في النمو المؤسسي.</w:t>
      </w:r>
    </w:p>
    <w:p w14:paraId="5756D96E" w14:textId="6ECA6FEA" w:rsidR="00B8402A"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ثانياً: </w:t>
      </w:r>
      <w:r w:rsidR="00BB037D" w:rsidRPr="002B7D95">
        <w:rPr>
          <w:rFonts w:cs="Traditional Arabic"/>
          <w:b/>
          <w:bCs/>
          <w:color w:val="000000" w:themeColor="text1"/>
          <w:sz w:val="24"/>
          <w:szCs w:val="24"/>
          <w:rtl/>
          <w:lang w:bidi="ar-EG"/>
        </w:rPr>
        <w:t>أهمية رأس المال البشري</w:t>
      </w:r>
    </w:p>
    <w:p w14:paraId="14D5AD68" w14:textId="0CB61AAF" w:rsidR="00356B2A" w:rsidRPr="002B7D95" w:rsidRDefault="00356B2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يُعتبر رأس المال البشري </w:t>
      </w:r>
      <w:r w:rsidR="00E76103" w:rsidRPr="002B7D95">
        <w:rPr>
          <w:rFonts w:cs="Traditional Arabic"/>
          <w:sz w:val="24"/>
          <w:szCs w:val="24"/>
          <w:rtl/>
          <w:lang w:bidi="ar-EG"/>
        </w:rPr>
        <w:t xml:space="preserve">هو </w:t>
      </w:r>
      <w:r w:rsidRPr="002B7D95">
        <w:rPr>
          <w:rFonts w:cs="Traditional Arabic"/>
          <w:sz w:val="24"/>
          <w:szCs w:val="24"/>
          <w:rtl/>
          <w:lang w:bidi="ar-EG"/>
        </w:rPr>
        <w:t>الاستثمار الأمثل في المؤسسات لتعزيز قدرتها على توليد المعرفة. حيث يساهم بشكل فعّال في اكتشاف المعرفة، واكتسابها من مصادر متنوعة، مما يعزز من قدرة المؤسسة على الابتكار. كما يلعب رأس المال البشري دورًا مهمًا في زيادة الوعي بالمعرفة من خلال المشاركة وتبادل الخبرات والمهارات بين الأفراد. هذه العمليات تؤدي إلى تحويل المعارف الضمنية إلى معارف صريحة، مما يسهم في تطبيق المعرفة بشكل فعّال من خلال تدريب وتحفيز الأفراد على التفكير الإبداعي واستخدام المعرفة في تطوير العمليات والخدمات داخل المؤسسة.</w:t>
      </w:r>
      <w:r w:rsidR="00C542D2" w:rsidRPr="002B7D95">
        <w:rPr>
          <w:rFonts w:cs="Traditional Arabic"/>
          <w:sz w:val="24"/>
          <w:szCs w:val="24"/>
          <w:rtl/>
          <w:lang w:bidi="ar-EG"/>
        </w:rPr>
        <w:t xml:space="preserve"> </w:t>
      </w:r>
      <w:r w:rsidR="00EE6A7D" w:rsidRPr="002B7D95">
        <w:rPr>
          <w:rFonts w:cs="Traditional Arabic"/>
          <w:sz w:val="24"/>
          <w:szCs w:val="24"/>
          <w:rtl/>
          <w:lang w:bidi="ar-EG"/>
        </w:rPr>
        <w:t>(صدار، 2021)</w:t>
      </w:r>
    </w:p>
    <w:p w14:paraId="63711F2A" w14:textId="181127B0" w:rsidR="0004666D" w:rsidRPr="002B7D95" w:rsidRDefault="0004666D"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يمثل رأس المال البشري أحد الأركان الأساسية التي تعتمد عليها التنمية الاقتصادية، حيث يرتبط بتعزيز المهارات والمعرفة والخبرات لدى الأفراد، مما يساهم في زيادة الإنتاجية ورفع كفاءة العمليات الإنتاجية. وقد أشار الاقتصاديون إلى أن العنصر البشري لا يحتاج فقط إلى استثمار مالي، بل أيضاً إلى تطوير مستمر من خلال التدريب والتعليم، مما يجعله جزءاً لا يتجزأ من رأسمال المجتمع الثابت. من جهته، أوضح بول هوفمان أن التنمية الاقتصادية تتطلب تكاملاً بين العناصر البشرية والمادية، حيث تختلف مساهمة كل منها حسب طبيعة العمليات الإنتاجية وتوافر الموارد. كما أبرز ألفريد مارشال الأهمية النظرية لرأس المال البشري، مشدداً على أن الاستثمار في التعليم وتنمية القوى البشرية يمثل أعظم أنواع الاستثمار، لما له من دور أساسي في تحسين كفاءة الإنتاج والنمو المستدام. (عل</w:t>
      </w:r>
      <w:r w:rsidR="00285172" w:rsidRPr="002B7D95">
        <w:rPr>
          <w:rFonts w:cs="Traditional Arabic"/>
          <w:sz w:val="24"/>
          <w:szCs w:val="24"/>
          <w:rtl/>
          <w:lang w:bidi="ar-EG"/>
        </w:rPr>
        <w:t xml:space="preserve">ي </w:t>
      </w:r>
      <w:r w:rsidRPr="002B7D95">
        <w:rPr>
          <w:rFonts w:cs="Traditional Arabic"/>
          <w:sz w:val="24"/>
          <w:szCs w:val="24"/>
          <w:rtl/>
          <w:lang w:bidi="ar-EG"/>
        </w:rPr>
        <w:t xml:space="preserve">ويعقوب، 2021) </w:t>
      </w:r>
    </w:p>
    <w:p w14:paraId="014259A5" w14:textId="710C5004" w:rsidR="00F11A83" w:rsidRPr="002B7D95" w:rsidRDefault="00F465DE"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يُعد الاستثمار في رأس المال البشري من أبرز العوامل المؤثرة في تحقيق النمو الاقتصادي على مستوى مختلف الدول، بغض النظر عن تنوع أنظمتها واقتصاداتها. لذا، من الضروري الاهتمام بتنمية الموارد البشرية بأكثر الأساليب كفاءة وجدوى، ويُعزز هذا من خلال الاستثمار في العنصر البشري بهدف تطوير مهاراته وقدراته ليواكب التقدم التكنولوجي المتسارع. وتُساهم الاستثمارات المخصصة لتعليم وتدريب القوى العاملة في زيادة معدلات النمو الاقتصادي بشكل فعّال، حيث إن اكتساب المعرفة وتنمية المهارات يمثلان عاملاً أساسياً في تحسين الإنتاجية وتحقيق التقدم الاقتصادي المستدام. (حسان، 2019)</w:t>
      </w:r>
    </w:p>
    <w:p w14:paraId="52349D01" w14:textId="0F72686C" w:rsidR="00AD4166" w:rsidRPr="002B7D95" w:rsidRDefault="00AD416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أكد لوكاس أن رأس المال البشري، الذي يتكون من المعرفة والمهارات المكتسبة لدى الأفراد، يلعب دورًا رئيسيًا في تحقيق النمو الاقتصادي بشكل أكبر من رأس المال المادي. وهذا يعني أن العوامل البشرية مثل التعليم والتدريب والابتكار هي التي تدفع عملية التقدم في الاقتصاد بشكل أساسي، بينما يبقى رأس المال المادي – مثل الآلات والمعدات – عنصرًا مساعدًا. إذ يتم تطوير رأس المال البشري من خلال المؤسسات التعليمية والتدريبية، ولكنه </w:t>
      </w:r>
      <w:r w:rsidRPr="002B7D95">
        <w:rPr>
          <w:rFonts w:cs="Traditional Arabic"/>
          <w:sz w:val="24"/>
          <w:szCs w:val="24"/>
          <w:rtl/>
          <w:lang w:bidi="ar-EG"/>
        </w:rPr>
        <w:lastRenderedPageBreak/>
        <w:t>أيضًا يتراكم ويتعزز أثناء العمل الفعلي في الإنتاج والتجارة، مما يسهم في رفع الإنتاجية والنمو المستدام للمؤسسات والاقتصاد ككل.</w:t>
      </w:r>
      <w:r w:rsidR="00E5122F" w:rsidRPr="002B7D95">
        <w:rPr>
          <w:rFonts w:cs="Traditional Arabic"/>
          <w:sz w:val="24"/>
          <w:szCs w:val="24"/>
          <w:rtl/>
          <w:lang w:bidi="ar-EG"/>
        </w:rPr>
        <w:t xml:space="preserve"> </w:t>
      </w:r>
      <w:r w:rsidR="00254506" w:rsidRPr="002B7D95">
        <w:rPr>
          <w:rFonts w:cs="Traditional Arabic"/>
          <w:sz w:val="24"/>
          <w:szCs w:val="24"/>
          <w:rtl/>
          <w:lang w:bidi="ar-EG"/>
        </w:rPr>
        <w:t>(الكلاوي وراضي، 2020</w:t>
      </w:r>
      <w:r w:rsidR="00E52061" w:rsidRPr="002B7D95">
        <w:rPr>
          <w:rFonts w:cs="Traditional Arabic"/>
          <w:sz w:val="24"/>
          <w:szCs w:val="24"/>
          <w:rtl/>
          <w:lang w:bidi="ar-EG"/>
        </w:rPr>
        <w:t>)</w:t>
      </w:r>
      <w:r w:rsidR="00254506" w:rsidRPr="002B7D95">
        <w:rPr>
          <w:rFonts w:cs="Traditional Arabic"/>
          <w:sz w:val="24"/>
          <w:szCs w:val="24"/>
          <w:rtl/>
          <w:lang w:bidi="ar-EG"/>
        </w:rPr>
        <w:t xml:space="preserve"> </w:t>
      </w:r>
    </w:p>
    <w:p w14:paraId="13A02597" w14:textId="5B4D6AF8" w:rsidR="00FD63B4" w:rsidRPr="002B7D95" w:rsidRDefault="00B83931"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مما سبق يتضح أن رأس المال البشري يعتبر من أهم الموارد في المؤسسات والدول، حيث يسهم بشكل أساسي في تعزيز النمو الاقتصادي والتطور المستدام. فالأفراد المؤهلون والمبدعون هم أساس إنتاجية المؤسسة وتنافسيتها؛ إذ يتمتعون بقدرات تمكنهم من استثمار المعرفة وتحويلها إلى حلول مبتكرة وإجراءات فعّالة ترفع من كفاءة العمليات. كذلك، يُعد رأس المال البشري المحرك الرئيس لتبني التكنولوجيا الحديثة وتحقيق التحول الرقمي، حيث إن التطور التكنولوجي يتطلب موارد بشرية ذات كفاءة عالية قادرة على التعامل مع الأدوات الحديثة وتطويعها لخدمة أهداف المؤسسة. إضافة إلى ذلك، يشكل الاستثمار في رأس المال البشري أحد أركان التنمية الاجتماعية، حيث يعزز من قدرات الأفراد ويسهم في خلق فرص عمل ذات قيمة مضافة، مما يؤدي إلى رفع مستوى الرفاهية الاجتماعية والاقتصادية.</w:t>
      </w:r>
    </w:p>
    <w:p w14:paraId="0922D840" w14:textId="67344BA2" w:rsidR="00BB037D"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ثالثاً: </w:t>
      </w:r>
      <w:r w:rsidR="00600D2D" w:rsidRPr="002B7D95">
        <w:rPr>
          <w:rFonts w:cs="Traditional Arabic"/>
          <w:b/>
          <w:bCs/>
          <w:color w:val="000000" w:themeColor="text1"/>
          <w:sz w:val="24"/>
          <w:szCs w:val="24"/>
          <w:rtl/>
          <w:lang w:bidi="ar-EG"/>
        </w:rPr>
        <w:t>عناصر</w:t>
      </w:r>
      <w:r w:rsidR="00BB037D" w:rsidRPr="002B7D95">
        <w:rPr>
          <w:rFonts w:cs="Traditional Arabic"/>
          <w:b/>
          <w:bCs/>
          <w:color w:val="000000" w:themeColor="text1"/>
          <w:sz w:val="24"/>
          <w:szCs w:val="24"/>
          <w:rtl/>
          <w:lang w:bidi="ar-EG"/>
        </w:rPr>
        <w:t xml:space="preserve"> رأس المال البشري </w:t>
      </w:r>
    </w:p>
    <w:p w14:paraId="384DE257" w14:textId="6DC11418" w:rsidR="00EE628F" w:rsidRPr="002B7D95" w:rsidRDefault="00215424" w:rsidP="00B12028">
      <w:pPr>
        <w:bidi/>
        <w:spacing w:line="360" w:lineRule="auto"/>
        <w:jc w:val="both"/>
        <w:rPr>
          <w:rFonts w:cs="Traditional Arabic"/>
          <w:sz w:val="24"/>
          <w:szCs w:val="24"/>
          <w:lang w:bidi="ar-EG"/>
        </w:rPr>
      </w:pPr>
      <w:r w:rsidRPr="002B7D95">
        <w:rPr>
          <w:rFonts w:cs="Traditional Arabic"/>
          <w:sz w:val="24"/>
          <w:szCs w:val="24"/>
          <w:rtl/>
          <w:lang w:bidi="ar-EG"/>
        </w:rPr>
        <w:t>بحسب ما ذكر</w:t>
      </w:r>
      <w:r w:rsidR="00AE2FBC" w:rsidRPr="002B7D95">
        <w:rPr>
          <w:rFonts w:cs="Traditional Arabic"/>
          <w:sz w:val="24"/>
          <w:szCs w:val="24"/>
          <w:rtl/>
          <w:lang w:bidi="ar-EG"/>
        </w:rPr>
        <w:t xml:space="preserve"> </w:t>
      </w:r>
      <w:r w:rsidR="00AE2FBC" w:rsidRPr="002B7D95">
        <w:rPr>
          <w:rFonts w:cs="Traditional Arabic"/>
          <w:sz w:val="24"/>
          <w:szCs w:val="24"/>
          <w:lang w:bidi="ar-EG"/>
        </w:rPr>
        <w:t>EL-</w:t>
      </w:r>
      <w:proofErr w:type="spellStart"/>
      <w:r w:rsidR="00AE2FBC" w:rsidRPr="002B7D95">
        <w:rPr>
          <w:rFonts w:cs="Traditional Arabic"/>
          <w:sz w:val="24"/>
          <w:szCs w:val="24"/>
          <w:lang w:bidi="ar-EG"/>
        </w:rPr>
        <w:t>Anzi</w:t>
      </w:r>
      <w:proofErr w:type="spellEnd"/>
      <w:r w:rsidR="00AE2FBC" w:rsidRPr="002B7D95">
        <w:rPr>
          <w:rFonts w:cs="Traditional Arabic"/>
          <w:sz w:val="24"/>
          <w:szCs w:val="24"/>
          <w:rtl/>
          <w:lang w:bidi="ar-EG"/>
        </w:rPr>
        <w:t xml:space="preserve"> (2014)، </w:t>
      </w:r>
      <w:proofErr w:type="spellStart"/>
      <w:r w:rsidR="00B30B3A" w:rsidRPr="002B7D95">
        <w:rPr>
          <w:rFonts w:cs="Traditional Arabic"/>
          <w:sz w:val="24"/>
          <w:szCs w:val="24"/>
          <w:lang w:bidi="ar-EG"/>
        </w:rPr>
        <w:t>Elribiawe</w:t>
      </w:r>
      <w:proofErr w:type="spellEnd"/>
      <w:r w:rsidR="00B30B3A" w:rsidRPr="002B7D95">
        <w:rPr>
          <w:rFonts w:cs="Traditional Arabic"/>
          <w:sz w:val="24"/>
          <w:szCs w:val="24"/>
          <w:lang w:bidi="ar-EG"/>
        </w:rPr>
        <w:t xml:space="preserve"> &amp; Abbas</w:t>
      </w:r>
      <w:r w:rsidR="00B30B3A" w:rsidRPr="002B7D95">
        <w:rPr>
          <w:rFonts w:cs="Traditional Arabic"/>
          <w:sz w:val="24"/>
          <w:szCs w:val="24"/>
          <w:rtl/>
          <w:lang w:bidi="ar-EG"/>
        </w:rPr>
        <w:t xml:space="preserve"> (2015)، </w:t>
      </w:r>
      <w:proofErr w:type="spellStart"/>
      <w:r w:rsidR="0099593C" w:rsidRPr="002B7D95">
        <w:rPr>
          <w:rFonts w:cs="Traditional Arabic"/>
          <w:sz w:val="24"/>
          <w:szCs w:val="24"/>
          <w:lang w:bidi="ar-EG"/>
        </w:rPr>
        <w:t>Almbidaeen</w:t>
      </w:r>
      <w:proofErr w:type="spellEnd"/>
      <w:r w:rsidR="0099593C" w:rsidRPr="002B7D95">
        <w:rPr>
          <w:rFonts w:cs="Traditional Arabic"/>
          <w:sz w:val="24"/>
          <w:szCs w:val="24"/>
          <w:lang w:bidi="ar-EG"/>
        </w:rPr>
        <w:t xml:space="preserve">, &amp; </w:t>
      </w:r>
      <w:proofErr w:type="spellStart"/>
      <w:r w:rsidR="0099593C" w:rsidRPr="002B7D95">
        <w:rPr>
          <w:rFonts w:cs="Traditional Arabic"/>
          <w:sz w:val="24"/>
          <w:szCs w:val="24"/>
          <w:lang w:bidi="ar-EG"/>
        </w:rPr>
        <w:t>Alakalibi</w:t>
      </w:r>
      <w:proofErr w:type="spellEnd"/>
      <w:r w:rsidR="0099593C" w:rsidRPr="002B7D95">
        <w:rPr>
          <w:rFonts w:cs="Traditional Arabic"/>
          <w:sz w:val="24"/>
          <w:szCs w:val="24"/>
          <w:rtl/>
          <w:lang w:bidi="ar-EG"/>
        </w:rPr>
        <w:t xml:space="preserve"> (2013)،</w:t>
      </w:r>
      <w:r w:rsidRPr="002B7D95">
        <w:rPr>
          <w:rFonts w:cs="Traditional Arabic"/>
          <w:sz w:val="24"/>
          <w:szCs w:val="24"/>
          <w:rtl/>
          <w:lang w:bidi="ar-EG"/>
        </w:rPr>
        <w:t xml:space="preserve"> </w:t>
      </w:r>
      <w:r w:rsidR="0099593C" w:rsidRPr="002B7D95">
        <w:rPr>
          <w:rFonts w:cs="Traditional Arabic"/>
          <w:sz w:val="24"/>
          <w:szCs w:val="24"/>
          <w:rtl/>
          <w:lang w:bidi="ar-EG"/>
        </w:rPr>
        <w:t xml:space="preserve">أن رأس المال البشري </w:t>
      </w:r>
      <w:r w:rsidR="00EE628F" w:rsidRPr="002B7D95">
        <w:rPr>
          <w:rFonts w:cs="Traditional Arabic"/>
          <w:sz w:val="24"/>
          <w:szCs w:val="24"/>
          <w:rtl/>
          <w:lang w:bidi="ar-EG"/>
        </w:rPr>
        <w:t>يتألف من عناصر متعددة تلعب دورًا حاسمًا في تحقيق نجاح المؤسسات، وأهمها ما يلي:</w:t>
      </w:r>
    </w:p>
    <w:p w14:paraId="7EE3CB55" w14:textId="0991AD97"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المهارات:</w:t>
      </w:r>
      <w:r w:rsidRPr="002B7D95">
        <w:rPr>
          <w:rFonts w:cs="Traditional Arabic"/>
          <w:sz w:val="24"/>
          <w:szCs w:val="24"/>
          <w:rtl/>
          <w:lang w:bidi="ar-EG"/>
        </w:rPr>
        <w:t xml:space="preserve"> تتطلب المؤسسات الرائدة بشكل مستمر استقطاب الكفاءات الاستثنائية التي تتميز بمهارات متميزة في مختلف المجالات، بدءًا من التصنيع وصولاً إلى الإدارة والتمويل. فالمهارات التي يتمتع بها الأفراد الموهوبون تسهم في تلبية متطلبات العمل المتطورة، حيث توفر لهم الأدوات اللازمة لأداء وظائفهم بكفاءة. ويعتبر جذب هذه الفئة الموهوبة ضرورة دائمة لتلبية الاحتياجات المتزايدة في بيئات العمل الديناميكية، مما يساعد في تعزيز القدرة التنافسية للمؤسسة وضمان استدامة الابتكار والتطوير.</w:t>
      </w:r>
    </w:p>
    <w:p w14:paraId="30E88497" w14:textId="7A45E29D"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Cs/>
          <w:sz w:val="24"/>
          <w:szCs w:val="24"/>
          <w:rtl/>
          <w:lang w:bidi="ar-EG"/>
        </w:rPr>
        <w:t>المعرفة:</w:t>
      </w:r>
      <w:r w:rsidRPr="002B7D95">
        <w:rPr>
          <w:rFonts w:cs="Traditional Arabic"/>
          <w:sz w:val="24"/>
          <w:szCs w:val="24"/>
          <w:rtl/>
          <w:lang w:bidi="ar-EG"/>
        </w:rPr>
        <w:t xml:space="preserve"> المعرفة هي ركيزة أساسية تساهم في تفوق المؤسسات من خلال تزويدها بخبرات وأفكار قيّمة يمكن توظيفها لتحقيق ميزة تنافسية. يتكون مفهوم المعرفة من خليط معقد يشمل الخبرة، والإدراك، والمهارة، والقيم، والمعلومات، مما يمنح المنظمة أصولًا استراتيجية تساعدها في تقديم خدمات ومنتجات ذات قيمة مضافة للعملاء. هذه الثروة الفكرية تمثل مورداً يمكن استثماره في تطوير الأفكار الجديدة بشكل مستمر وبتكلفة منخفضة، مما يعزز من قدرة المنظمة على الابتكار والنمو</w:t>
      </w:r>
      <w:r w:rsidR="0099593C" w:rsidRPr="002B7D95">
        <w:rPr>
          <w:rFonts w:cs="Traditional Arabic"/>
          <w:sz w:val="24"/>
          <w:szCs w:val="24"/>
          <w:rtl/>
          <w:lang w:bidi="ar-EG"/>
        </w:rPr>
        <w:t>.</w:t>
      </w:r>
    </w:p>
    <w:p w14:paraId="75CE4BB1" w14:textId="1C0F2276"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الكفاءات:</w:t>
      </w:r>
      <w:r w:rsidRPr="002B7D95">
        <w:rPr>
          <w:rFonts w:cs="Traditional Arabic"/>
          <w:sz w:val="24"/>
          <w:szCs w:val="24"/>
          <w:rtl/>
          <w:lang w:bidi="ar-EG"/>
        </w:rPr>
        <w:t xml:space="preserve"> تُعد الكفاءات مزيجًا من المعارف والتوجهات والسلوكيات المكتسبة من خلال التجربة، والتي تعتبر أساسية لتطوير الأداء الوظيفي. تتميز الكفاءات بأنها تعكس القدرة على تطبيق المعرفة والخبرة بشكل فعّال في مجال معين، مما يساعد الموظفين على التكيف مع تحديات العمل وتحقيق الأهداف التنظيمية بكفاءة. لذا، تعتبر الكفاءات مورداً حيوياً يجب تنميته لتعزيز مستوى الأداء والتزام الموظفين بأهداف </w:t>
      </w:r>
      <w:r w:rsidR="00E02BE8" w:rsidRPr="002B7D95">
        <w:rPr>
          <w:rFonts w:cs="Traditional Arabic"/>
          <w:sz w:val="24"/>
          <w:szCs w:val="24"/>
          <w:rtl/>
          <w:lang w:bidi="ar-EG"/>
        </w:rPr>
        <w:t>المنظمة.</w:t>
      </w:r>
      <w:r w:rsidR="00F6584F" w:rsidRPr="002B7D95">
        <w:rPr>
          <w:rFonts w:cs="Traditional Arabic"/>
          <w:sz w:val="24"/>
          <w:szCs w:val="24"/>
          <w:rtl/>
          <w:lang w:bidi="ar-EG"/>
        </w:rPr>
        <w:t xml:space="preserve"> </w:t>
      </w:r>
    </w:p>
    <w:p w14:paraId="18F20872" w14:textId="65579D5C" w:rsidR="000E7D93"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lastRenderedPageBreak/>
        <w:t>القدرات:</w:t>
      </w:r>
      <w:r w:rsidRPr="002B7D95">
        <w:rPr>
          <w:rFonts w:cs="Traditional Arabic"/>
          <w:sz w:val="24"/>
          <w:szCs w:val="24"/>
          <w:rtl/>
          <w:lang w:bidi="ar-EG"/>
        </w:rPr>
        <w:t xml:space="preserve"> القدرات هي مجموعة من المواهب والمهارات الفطرية التي يمتلكها الموظفون، والتي تستخدم في معالجة المشكلات وابتكار الحلول داخل المنظمة. تلعب هذه القدرات دورًا قياديًا في تنفيذ استراتيجيات المؤسسة، حيث تُمكن الأفراد من استخدام إمكاناتهم الفريدة لتجاوز التحديات وتطوير أساليب عمل إبداعية تدعم النمو المؤسسي. هذه القدرات تساهم في تعزيز مرونة المنظمة وجاهزيتها للتكيف مع التغيرات البيئية، مما يضمن استمرارية التميز والابتكار.</w:t>
      </w:r>
      <w:r w:rsidR="0099593C" w:rsidRPr="002B7D95">
        <w:rPr>
          <w:rFonts w:cs="Traditional Arabic"/>
          <w:sz w:val="24"/>
          <w:szCs w:val="24"/>
          <w:rtl/>
          <w:lang w:bidi="ar-EG"/>
        </w:rPr>
        <w:t xml:space="preserve"> (آدم وبيومي، 2022)</w:t>
      </w:r>
    </w:p>
    <w:p w14:paraId="364A46D8" w14:textId="77777777" w:rsidR="00773391" w:rsidRPr="002B7D95" w:rsidRDefault="00773391" w:rsidP="00B12028">
      <w:pPr>
        <w:bidi/>
        <w:spacing w:line="360" w:lineRule="auto"/>
        <w:jc w:val="center"/>
        <w:rPr>
          <w:rFonts w:cs="Traditional Arabic"/>
          <w:b/>
          <w:bCs/>
          <w:sz w:val="24"/>
          <w:szCs w:val="24"/>
          <w:rtl/>
          <w:lang w:bidi="ar-EG"/>
        </w:rPr>
      </w:pPr>
    </w:p>
    <w:p w14:paraId="6D3CB4CD" w14:textId="64001DBF" w:rsidR="00F55958" w:rsidRPr="002B7D95" w:rsidRDefault="00F55958" w:rsidP="00773391">
      <w:pPr>
        <w:bidi/>
        <w:spacing w:line="360" w:lineRule="auto"/>
        <w:jc w:val="center"/>
        <w:rPr>
          <w:rFonts w:cs="Traditional Arabic"/>
          <w:b/>
          <w:bCs/>
          <w:sz w:val="24"/>
          <w:szCs w:val="24"/>
          <w:rtl/>
          <w:lang w:bidi="ar-EG"/>
        </w:rPr>
      </w:pPr>
      <w:r w:rsidRPr="002B7D95">
        <w:rPr>
          <w:rFonts w:cs="Traditional Arabic"/>
          <w:b/>
          <w:bCs/>
          <w:sz w:val="24"/>
          <w:szCs w:val="24"/>
          <w:rtl/>
          <w:lang w:bidi="ar-EG"/>
        </w:rPr>
        <w:t>شكل رقم (</w:t>
      </w:r>
      <w:r w:rsidR="00CF4481" w:rsidRPr="002B7D95">
        <w:rPr>
          <w:rFonts w:cs="Traditional Arabic"/>
          <w:b/>
          <w:bCs/>
          <w:sz w:val="24"/>
          <w:szCs w:val="24"/>
          <w:lang w:bidi="ar-EG"/>
        </w:rPr>
        <w:t>3</w:t>
      </w:r>
      <w:r w:rsidRPr="002B7D95">
        <w:rPr>
          <w:rFonts w:cs="Traditional Arabic"/>
          <w:b/>
          <w:bCs/>
          <w:sz w:val="24"/>
          <w:szCs w:val="24"/>
          <w:rtl/>
          <w:lang w:bidi="ar-EG"/>
        </w:rPr>
        <w:t xml:space="preserve">) </w:t>
      </w:r>
    </w:p>
    <w:p w14:paraId="00427A80" w14:textId="32C44B42" w:rsidR="00401512" w:rsidRPr="002B7D95" w:rsidRDefault="00F55958" w:rsidP="00401512">
      <w:pPr>
        <w:bidi/>
        <w:spacing w:line="360" w:lineRule="auto"/>
        <w:jc w:val="center"/>
        <w:rPr>
          <w:rFonts w:cs="Traditional Arabic"/>
          <w:b/>
          <w:bCs/>
          <w:sz w:val="24"/>
          <w:szCs w:val="24"/>
          <w:rtl/>
          <w:lang w:bidi="ar-EG"/>
        </w:rPr>
      </w:pPr>
      <w:r w:rsidRPr="002B7D95">
        <w:rPr>
          <w:rFonts w:cs="Traditional Arabic"/>
          <w:b/>
          <w:bCs/>
          <w:sz w:val="24"/>
          <w:szCs w:val="24"/>
          <w:rtl/>
          <w:lang w:bidi="ar-EG"/>
        </w:rPr>
        <w:t>عناصر رأس المال البشري</w:t>
      </w:r>
      <w:r w:rsidR="000D5C3D">
        <w:rPr>
          <w:rFonts w:cs="Traditional Arabic"/>
          <w:b/>
          <w:bCs/>
          <w:sz w:val="24"/>
          <w:szCs w:val="24"/>
          <w:lang w:bidi="ar-EG"/>
        </w:rPr>
        <w:t>,</w:t>
      </w:r>
      <w:r w:rsidR="00401512">
        <w:rPr>
          <w:rFonts w:cs="Traditional Arabic" w:hint="cs"/>
          <w:b/>
          <w:bCs/>
          <w:sz w:val="24"/>
          <w:szCs w:val="24"/>
          <w:rtl/>
          <w:lang w:bidi="ar-EG"/>
        </w:rPr>
        <w:t xml:space="preserve"> </w:t>
      </w:r>
      <w:r w:rsidRPr="002B7D95">
        <w:rPr>
          <w:rFonts w:cs="Traditional Arabic"/>
          <w:b/>
          <w:bCs/>
          <w:sz w:val="24"/>
          <w:szCs w:val="24"/>
          <w:rtl/>
          <w:lang w:bidi="ar-EG"/>
        </w:rPr>
        <w:t xml:space="preserve"> </w:t>
      </w:r>
      <w:r w:rsidR="00401512" w:rsidRPr="002B7D95">
        <w:rPr>
          <w:rFonts w:cs="Traditional Arabic"/>
          <w:b/>
          <w:bCs/>
          <w:sz w:val="24"/>
          <w:szCs w:val="24"/>
          <w:rtl/>
          <w:lang w:bidi="ar-EG"/>
        </w:rPr>
        <w:t>المصدر: من إعداد الباحثة بالاعتماد على الدراسات السابقة</w:t>
      </w:r>
    </w:p>
    <w:p w14:paraId="28C9B082" w14:textId="11623D6B" w:rsidR="00F55958" w:rsidRPr="002B7D95" w:rsidRDefault="00F55958" w:rsidP="00B12028">
      <w:pPr>
        <w:bidi/>
        <w:spacing w:line="360" w:lineRule="auto"/>
        <w:jc w:val="center"/>
        <w:rPr>
          <w:rFonts w:cs="Traditional Arabic"/>
          <w:b/>
          <w:bCs/>
          <w:sz w:val="24"/>
          <w:szCs w:val="24"/>
          <w:rtl/>
          <w:lang w:bidi="ar-EG"/>
        </w:rPr>
      </w:pPr>
    </w:p>
    <w:p w14:paraId="16552EDF" w14:textId="66CA68F9" w:rsidR="00F55958" w:rsidRPr="002B7D95" w:rsidRDefault="00235180" w:rsidP="00B12028">
      <w:pPr>
        <w:bidi/>
        <w:spacing w:line="360" w:lineRule="auto"/>
        <w:jc w:val="center"/>
        <w:rPr>
          <w:rFonts w:cs="Traditional Arabic"/>
          <w:sz w:val="24"/>
          <w:szCs w:val="24"/>
          <w:lang w:bidi="ar-EG"/>
        </w:rPr>
      </w:pPr>
      <w:r w:rsidRPr="002B7D95">
        <w:rPr>
          <w:rFonts w:cs="Traditional Arabic"/>
          <w:noProof/>
          <w:sz w:val="24"/>
          <w:szCs w:val="24"/>
        </w:rPr>
        <w:drawing>
          <wp:inline distT="0" distB="0" distL="0" distR="0" wp14:anchorId="7E2A16C8" wp14:editId="47F57DB5">
            <wp:extent cx="4724400" cy="2257425"/>
            <wp:effectExtent l="0" t="0" r="0" b="412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E34E13C" w14:textId="77777777" w:rsidR="00B05B90" w:rsidRDefault="00C86A46"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 xml:space="preserve">واستعرض صالح (2021) </w:t>
      </w:r>
      <w:r w:rsidR="00263DF1" w:rsidRPr="002B7D95">
        <w:rPr>
          <w:rFonts w:cs="Traditional Arabic"/>
          <w:sz w:val="24"/>
          <w:szCs w:val="24"/>
          <w:rtl/>
          <w:lang w:bidi="ar-EG"/>
        </w:rPr>
        <w:t xml:space="preserve">مكونات رأس المال البشري وأكد أنه يتألف من عدة مكونات أساسية تلعب دورًا حيويًا في تطوير الأفراد وتعزيز قدرات المؤسسات. أولاً، التعليم الذي يمثل عملية جوهرية لنقل المعارف والقيم والمهارات من جيل إلى جيل، مما يساهم في الحفاظ على الثقافة وتنمية الأفراد في المجتمع. ثانياً، التعلم الذي يعد بمثابة القدرة التنظيمية التي تمكّن المؤسسات من جمع المعلومات ونشرها بسرعة على مختلف المستويات، مما يعزز مرونتها وقدرتها على التكيف مع التحديات والمتغيرات. ثالثاً، التجربة والخبرة وهي تتعلق بالمعارف الضمنية الشخصية التي يمتلكها الأفراد، والتي تشمل المعرفة الفنية والتنظيمية المكتسبة من خلال التجارب المباشرة، وعادةً ما تُنقل عبر التفاعل والمشاركة. أخيرًا، الإبداع الذي يُعتبر خاصية ذهنية تُمكّن الأفراد من التفكير بطرق غير تقليدية، مما يؤدي إلى توليد أفكار جديدة وتحقيق الابتكار، وهو عنصر ضروري في بيئات العمل الحديثة، حيث يُعزز من التنافسية ويُسهم في تحقيق النجاح المؤسسي. </w:t>
      </w:r>
    </w:p>
    <w:p w14:paraId="33F136C5" w14:textId="64E632B9" w:rsidR="00825C34" w:rsidRPr="002B7D95" w:rsidRDefault="00825C34"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lastRenderedPageBreak/>
        <w:t>ويتألف رأس المال البشري بحسب ما استعرض تيشوداد والعيداني (2020</w:t>
      </w:r>
      <w:r w:rsidR="00250678" w:rsidRPr="002B7D95">
        <w:rPr>
          <w:rFonts w:cs="Traditional Arabic"/>
          <w:sz w:val="24"/>
          <w:szCs w:val="24"/>
          <w:rtl/>
          <w:lang w:bidi="ar-EG"/>
        </w:rPr>
        <w:t>)</w:t>
      </w:r>
      <w:r w:rsidR="00C42DF0" w:rsidRPr="002B7D95">
        <w:rPr>
          <w:rFonts w:cs="Traditional Arabic"/>
          <w:sz w:val="24"/>
          <w:szCs w:val="24"/>
          <w:rtl/>
          <w:lang w:bidi="ar-EG"/>
        </w:rPr>
        <w:t xml:space="preserve"> من عدة عناصر أساسية تسهم في تعزيز قدرات الأفراد وتحقيق النجاح المؤسسي. أولاً، استقطاب رأس المال البشري من خلال البحث عن الخبرات وتوفير نظم معلومات تسهل هذه العملية. ثانياً، صناعة رأس المال البشري </w:t>
      </w:r>
      <w:r w:rsidR="00223F99" w:rsidRPr="002B7D95">
        <w:rPr>
          <w:rFonts w:cs="Traditional Arabic"/>
          <w:sz w:val="24"/>
          <w:szCs w:val="24"/>
          <w:rtl/>
          <w:lang w:bidi="ar-EG"/>
        </w:rPr>
        <w:t xml:space="preserve">من خلال </w:t>
      </w:r>
      <w:r w:rsidR="00C42DF0" w:rsidRPr="002B7D95">
        <w:rPr>
          <w:rFonts w:cs="Traditional Arabic"/>
          <w:sz w:val="24"/>
          <w:szCs w:val="24"/>
          <w:rtl/>
          <w:lang w:bidi="ar-EG"/>
        </w:rPr>
        <w:t xml:space="preserve">تعزيز قدرات الأفراد العاملين، مما يقلل من الفجوات بينهم ويخلق أجواءً فكرية إيجابية. ثالثاً، تنشيط رأس المال البشري </w:t>
      </w:r>
      <w:r w:rsidR="00223F99" w:rsidRPr="002B7D95">
        <w:rPr>
          <w:rFonts w:cs="Traditional Arabic"/>
          <w:sz w:val="24"/>
          <w:szCs w:val="24"/>
          <w:rtl/>
          <w:lang w:bidi="ar-EG"/>
        </w:rPr>
        <w:t xml:space="preserve">ويعني </w:t>
      </w:r>
      <w:r w:rsidR="00C42DF0" w:rsidRPr="002B7D95">
        <w:rPr>
          <w:rFonts w:cs="Traditional Arabic"/>
          <w:sz w:val="24"/>
          <w:szCs w:val="24"/>
          <w:rtl/>
          <w:lang w:bidi="ar-EG"/>
        </w:rPr>
        <w:t>استخدام أساليب مثل العصف الذهني مع العاملين، وتشجيع الجماعات الحماسية، مما يعزز من التفاعل والابتكار. وأخيراً، المحافظة على رأس المال البشري</w:t>
      </w:r>
      <w:r w:rsidR="00223F99" w:rsidRPr="002B7D95">
        <w:rPr>
          <w:rFonts w:cs="Traditional Arabic"/>
          <w:sz w:val="24"/>
          <w:szCs w:val="24"/>
          <w:rtl/>
          <w:lang w:bidi="ar-EG"/>
        </w:rPr>
        <w:t xml:space="preserve"> التي تركز</w:t>
      </w:r>
      <w:r w:rsidR="00C42DF0" w:rsidRPr="002B7D95">
        <w:rPr>
          <w:rFonts w:cs="Traditional Arabic"/>
          <w:sz w:val="24"/>
          <w:szCs w:val="24"/>
          <w:rtl/>
          <w:lang w:bidi="ar-EG"/>
        </w:rPr>
        <w:t xml:space="preserve"> على ضرورة استمرار التدريب والتطوير، بالإضافة إلى التحفيز الذاتي والمعنوي. من خلال هذه المكونات، يتضح أن رأس المال البشري هو عنصر حيوي في تعزيز الكفاءة والابتكار داخل المؤسسات</w:t>
      </w:r>
      <w:r w:rsidR="00223F99" w:rsidRPr="002B7D95">
        <w:rPr>
          <w:rFonts w:cs="Traditional Arabic"/>
          <w:sz w:val="24"/>
          <w:szCs w:val="24"/>
          <w:rtl/>
          <w:lang w:bidi="ar-EG"/>
        </w:rPr>
        <w:t xml:space="preserve">. </w:t>
      </w:r>
    </w:p>
    <w:p w14:paraId="1A628199" w14:textId="0549359A" w:rsidR="004D21F4" w:rsidRPr="002B7D95" w:rsidRDefault="004D21F4"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مما سبق يتضح</w:t>
      </w:r>
      <w:r w:rsidR="004E5DCE" w:rsidRPr="002B7D95">
        <w:rPr>
          <w:rFonts w:cs="Traditional Arabic"/>
          <w:sz w:val="24"/>
          <w:szCs w:val="24"/>
          <w:rtl/>
          <w:lang w:bidi="ar-EG"/>
        </w:rPr>
        <w:t xml:space="preserve"> أن</w:t>
      </w:r>
      <w:r w:rsidRPr="002B7D95">
        <w:rPr>
          <w:rFonts w:cs="Traditional Arabic"/>
          <w:sz w:val="24"/>
          <w:szCs w:val="24"/>
          <w:rtl/>
          <w:lang w:bidi="ar-EG"/>
        </w:rPr>
        <w:t xml:space="preserve"> </w:t>
      </w:r>
      <w:r w:rsidR="004E5DCE" w:rsidRPr="002B7D95">
        <w:rPr>
          <w:rFonts w:cs="Traditional Arabic"/>
          <w:sz w:val="24"/>
          <w:szCs w:val="24"/>
          <w:rtl/>
          <w:lang w:bidi="ar-EG"/>
        </w:rPr>
        <w:t>رأس المال البشري يتألف من عدة مكونات أساسية تسهم في تعزيز قدرات الأفراد وتحقيق النجاح المؤسسي، وتشمل المهارات التي يحتاجها الأفراد لتلبية متطلبات العمل المتطورة، والمعرفة التي توفر أساسًا استراتيجيًا للتفوق المؤسسي. كما تشمل الكفاءات التي تعكس القدرة على تطبيق المعرفة بشكل فعّال، والقدرات الفطرية التي تمكّن الأفراد من معالجة المشكلات وابتكار الحلول. إضافةً إلى ذلك، يُعتبر التعليم عملية جوهرية لنقل المعارف والقيم، بينما يعزز التعلم القدرة التنظيمية على جمع ونشر المعلومات بسرعة. تشمل أيضًا التجربة والخبرة المعارف الضمنية المكتسبة من التجارب العملية، والإبداع الذي يمكّن الأفراد من التفكير بطرق غير تقليدية. أخيرًا، يتضمن استقطاب رأس المال البشري البحث عن الخبرات المناسبة، وصناعة الرأس المال من خلال تعزيز قدرات الأفراد، وتنشيطهم عبر أساليب مبتكرة، والمحافظة عليهم من خلال التدريب والتطوير المستمر.</w:t>
      </w:r>
      <w:r w:rsidR="00573B3E" w:rsidRPr="002B7D95">
        <w:rPr>
          <w:rFonts w:cs="Traditional Arabic"/>
          <w:sz w:val="24"/>
          <w:szCs w:val="24"/>
          <w:rtl/>
          <w:lang w:bidi="ar-EG"/>
        </w:rPr>
        <w:t xml:space="preserve"> </w:t>
      </w:r>
    </w:p>
    <w:p w14:paraId="34666A16" w14:textId="77777777" w:rsidR="004E3AA2" w:rsidRPr="002B7D95" w:rsidRDefault="004E3AA2" w:rsidP="00B12028">
      <w:pPr>
        <w:bidi/>
        <w:spacing w:line="360" w:lineRule="auto"/>
        <w:jc w:val="both"/>
        <w:rPr>
          <w:rFonts w:cs="Traditional Arabic"/>
          <w:b/>
          <w:bCs/>
          <w:sz w:val="24"/>
          <w:szCs w:val="24"/>
          <w:rtl/>
        </w:rPr>
      </w:pPr>
    </w:p>
    <w:p w14:paraId="5DE1A3B1" w14:textId="3451B496" w:rsidR="00705C8C" w:rsidRDefault="00705C8C" w:rsidP="00B12028">
      <w:pPr>
        <w:bidi/>
        <w:spacing w:line="360" w:lineRule="auto"/>
        <w:jc w:val="center"/>
        <w:rPr>
          <w:rFonts w:cs="Traditional Arabic"/>
          <w:b/>
          <w:bCs/>
          <w:sz w:val="24"/>
          <w:szCs w:val="24"/>
          <w:rtl/>
        </w:rPr>
      </w:pPr>
    </w:p>
    <w:p w14:paraId="333A34CE" w14:textId="77777777" w:rsidR="004E6C7F" w:rsidRDefault="004E6C7F" w:rsidP="004E6C7F">
      <w:pPr>
        <w:bidi/>
        <w:spacing w:line="360" w:lineRule="auto"/>
        <w:jc w:val="center"/>
        <w:rPr>
          <w:rFonts w:cs="Traditional Arabic"/>
          <w:b/>
          <w:bCs/>
          <w:sz w:val="24"/>
          <w:szCs w:val="24"/>
          <w:rtl/>
        </w:rPr>
      </w:pPr>
    </w:p>
    <w:p w14:paraId="72084631" w14:textId="77777777" w:rsidR="004E6C7F" w:rsidRDefault="004E6C7F" w:rsidP="004E6C7F">
      <w:pPr>
        <w:bidi/>
        <w:spacing w:line="360" w:lineRule="auto"/>
        <w:jc w:val="center"/>
        <w:rPr>
          <w:rFonts w:cs="Traditional Arabic"/>
          <w:b/>
          <w:bCs/>
          <w:sz w:val="24"/>
          <w:szCs w:val="24"/>
          <w:rtl/>
        </w:rPr>
      </w:pPr>
    </w:p>
    <w:p w14:paraId="548B67A9" w14:textId="77777777" w:rsidR="004E6C7F" w:rsidRDefault="004E6C7F" w:rsidP="004E6C7F">
      <w:pPr>
        <w:bidi/>
        <w:spacing w:line="360" w:lineRule="auto"/>
        <w:jc w:val="center"/>
        <w:rPr>
          <w:rFonts w:cs="Traditional Arabic"/>
          <w:b/>
          <w:bCs/>
          <w:sz w:val="24"/>
          <w:szCs w:val="24"/>
          <w:rtl/>
        </w:rPr>
      </w:pPr>
    </w:p>
    <w:p w14:paraId="4AC48914" w14:textId="77777777" w:rsidR="004E6C7F" w:rsidRDefault="004E6C7F" w:rsidP="004E6C7F">
      <w:pPr>
        <w:bidi/>
        <w:spacing w:line="360" w:lineRule="auto"/>
        <w:jc w:val="center"/>
        <w:rPr>
          <w:rFonts w:cs="Traditional Arabic"/>
          <w:b/>
          <w:bCs/>
          <w:sz w:val="24"/>
          <w:szCs w:val="24"/>
          <w:rtl/>
        </w:rPr>
      </w:pPr>
    </w:p>
    <w:p w14:paraId="4D04CB6D" w14:textId="77777777" w:rsidR="004E6C7F" w:rsidRDefault="004E6C7F" w:rsidP="004E6C7F">
      <w:pPr>
        <w:bidi/>
        <w:spacing w:line="360" w:lineRule="auto"/>
        <w:jc w:val="center"/>
        <w:rPr>
          <w:rFonts w:cs="Traditional Arabic"/>
          <w:b/>
          <w:bCs/>
          <w:sz w:val="24"/>
          <w:szCs w:val="24"/>
          <w:rtl/>
        </w:rPr>
      </w:pPr>
    </w:p>
    <w:p w14:paraId="7D2FB1F9" w14:textId="64BCA113" w:rsidR="00042706" w:rsidRDefault="00042706" w:rsidP="00042706">
      <w:pPr>
        <w:bidi/>
        <w:spacing w:line="360" w:lineRule="auto"/>
        <w:rPr>
          <w:rFonts w:cs="Traditional Arabic"/>
          <w:b/>
          <w:bCs/>
          <w:sz w:val="24"/>
          <w:szCs w:val="24"/>
          <w:rtl/>
        </w:rPr>
      </w:pPr>
    </w:p>
    <w:p w14:paraId="337C5535" w14:textId="77777777" w:rsidR="006E2C7D" w:rsidRPr="002B7D95" w:rsidRDefault="006E2C7D" w:rsidP="006E2C7D">
      <w:pPr>
        <w:bidi/>
        <w:spacing w:line="360" w:lineRule="auto"/>
        <w:rPr>
          <w:rFonts w:cs="Traditional Arabic"/>
          <w:b/>
          <w:bCs/>
          <w:sz w:val="24"/>
          <w:szCs w:val="24"/>
          <w:rtl/>
        </w:rPr>
      </w:pPr>
    </w:p>
    <w:p w14:paraId="100275D1" w14:textId="1F9BE8C0" w:rsidR="00252C6B" w:rsidRPr="002B7D95" w:rsidRDefault="004E3AA2" w:rsidP="00B12028">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 xml:space="preserve">المبحث الثالث: </w:t>
      </w:r>
      <w:r w:rsidR="00252C6B" w:rsidRPr="002B7D95">
        <w:rPr>
          <w:rFonts w:cs="Traditional Arabic"/>
          <w:b/>
          <w:bCs/>
          <w:color w:val="000000" w:themeColor="text1"/>
          <w:sz w:val="24"/>
          <w:szCs w:val="24"/>
          <w:rtl/>
        </w:rPr>
        <w:t xml:space="preserve">الدراسات </w:t>
      </w:r>
      <w:r w:rsidR="00401819" w:rsidRPr="002B7D95">
        <w:rPr>
          <w:rFonts w:cs="Traditional Arabic" w:hint="cs"/>
          <w:b/>
          <w:bCs/>
          <w:color w:val="000000" w:themeColor="text1"/>
          <w:sz w:val="24"/>
          <w:szCs w:val="24"/>
          <w:rtl/>
        </w:rPr>
        <w:t>السابقة</w:t>
      </w:r>
    </w:p>
    <w:p w14:paraId="2453A973" w14:textId="77777777" w:rsidR="00FD7594" w:rsidRPr="002F38D1" w:rsidRDefault="00FD7594" w:rsidP="00FD7594">
      <w:pPr>
        <w:bidi/>
        <w:jc w:val="both"/>
        <w:rPr>
          <w:rFonts w:cs="Traditional Arabic"/>
          <w:sz w:val="24"/>
          <w:szCs w:val="24"/>
          <w:rtl/>
        </w:rPr>
      </w:pPr>
      <w:r w:rsidRPr="002F38D1">
        <w:rPr>
          <w:rFonts w:cs="Traditional Arabic"/>
          <w:sz w:val="24"/>
          <w:szCs w:val="24"/>
          <w:rtl/>
        </w:rPr>
        <w:t>تم تقسيم الدراسات السابقة التي تم الاستعانة بها في هذا البحث إلى ثلاثة محاور رئيسية بناءً على متغيرات الدراسة، وذلك لتسهيل فهم الأبعاد المتنوعة وتحديد الفجوة البحثية بدقة</w:t>
      </w:r>
      <w:r w:rsidRPr="002F38D1">
        <w:rPr>
          <w:rFonts w:cs="Traditional Arabic"/>
          <w:sz w:val="24"/>
          <w:szCs w:val="24"/>
        </w:rPr>
        <w:t>:</w:t>
      </w:r>
    </w:p>
    <w:p w14:paraId="38985FCB" w14:textId="77777777" w:rsidR="00FD7594" w:rsidRPr="002F38D1" w:rsidRDefault="00FD7594" w:rsidP="00FD7594">
      <w:pPr>
        <w:bidi/>
        <w:jc w:val="both"/>
        <w:rPr>
          <w:rFonts w:cs="Traditional Arabic"/>
          <w:sz w:val="24"/>
          <w:szCs w:val="24"/>
          <w:rtl/>
        </w:rPr>
      </w:pPr>
    </w:p>
    <w:p w14:paraId="489FBF5E"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الأول: دراسات تناولت الذكاء الاصطناعي والتحول الرقمي (المتغير المستقل</w:t>
      </w:r>
      <w:r w:rsidRPr="002F38D1">
        <w:rPr>
          <w:rFonts w:cs="Traditional Arabic" w:hint="cs"/>
          <w:b/>
          <w:bCs/>
          <w:sz w:val="24"/>
          <w:szCs w:val="24"/>
          <w:rtl/>
        </w:rPr>
        <w:t>)</w:t>
      </w:r>
    </w:p>
    <w:p w14:paraId="337D6412"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تقنيات الذكاء الاصطناعي، والتحول الرقمي، وتطبيقاتها، وتأثيراتها التنافسية والتنظيمية (الاستراتيجية، البرمجيات، البنية التحتية</w:t>
      </w:r>
      <w:r w:rsidRPr="002F38D1">
        <w:rPr>
          <w:rFonts w:cs="Traditional Arabic" w:hint="cs"/>
          <w:sz w:val="24"/>
          <w:szCs w:val="24"/>
          <w:rtl/>
        </w:rPr>
        <w:t>).</w:t>
      </w:r>
    </w:p>
    <w:p w14:paraId="5BF8CD97"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دراسة سعد (2024) بعنوان: دعم الذكاء الاصطناعي للمزايا التنافسية وتأثيره على سوق العمل والطاقة (دراسة مقارنة)</w:t>
      </w:r>
    </w:p>
    <w:p w14:paraId="72F3F0D8"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هدفت الدراسة إلى مدى قدرة الذكاء الاصطناعي على بناء مزايا تنافسية في عدة قطاعات ومن بينها قطاع النفط والغاز. استخدمت الدراسة المنهج الوصفي التحليلي. أظهرت الدراسة أن تقنيات الذكاء الاصطناعي، من خلال الروبوتات وتحليل البيانات الضخمة، توفر وفورات مالية كبيرة لصناعة النفط؛ حيث أسهم استخدام الروبوتات في خفض تكاليف الحفر والصيانة بنسبة 20% و25% على التوالي، مما أدى إلى تحقيق وفورات تصل إلى 220 مليار دولار من 2016 إلى 2025، رغم فقدان نحو 38 ألف وظيفة. بالإضافة إلى ذلك، ساهم تحليل البيانات في خفض تكاليف الإنتاج بنسبة 5% وزيادة الإنتاج بنحو 3%، إلى جانب خفض تكاليف الصيانة واستخدام المواد الأولية بنسبة 20% و10% على التوالي، وهو ما قد يحقق وفورات مالية إضافية تصل إلى 450 مليار دولار.</w:t>
      </w:r>
    </w:p>
    <w:p w14:paraId="1FA395CA" w14:textId="77777777" w:rsidR="00FD7594" w:rsidRPr="002F38D1" w:rsidRDefault="00FD7594" w:rsidP="002F38D1">
      <w:pPr>
        <w:pStyle w:val="ListParagraph"/>
        <w:numPr>
          <w:ilvl w:val="0"/>
          <w:numId w:val="4"/>
        </w:numPr>
        <w:bidi/>
        <w:jc w:val="both"/>
        <w:rPr>
          <w:rFonts w:cs="Traditional Arabic"/>
          <w:b/>
          <w:bCs/>
          <w:sz w:val="24"/>
          <w:szCs w:val="24"/>
          <w:lang w:bidi="ar-SY"/>
        </w:rPr>
      </w:pPr>
      <w:r w:rsidRPr="002F38D1">
        <w:rPr>
          <w:rFonts w:cs="Traditional Arabic"/>
          <w:b/>
          <w:bCs/>
          <w:sz w:val="24"/>
          <w:szCs w:val="24"/>
          <w:rtl/>
          <w:lang w:bidi="ar-SY"/>
        </w:rPr>
        <w:t>دراسة أبو السعود (2023) بعنوان: اسهامات التطبيقات الإدارية للذكاء الاصطناعي في تحقيق التميز المؤسسي بالمؤسسات الرياضية</w:t>
      </w:r>
    </w:p>
    <w:p w14:paraId="61B6265F"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التعرف على درجة ممارسة التطبيقات الإدارية للذكاء الاصطناعي بالمؤسسات الرياضية، ودرجة توافر عوامل التميز المؤسسي بالمؤسسات الرياضية، ومعرفة مدى الاسهام النسبي للتطبيقات الإدارية للذكاء الاصطناعي في تحقيق التميز المؤسسي بالمؤسسات الرياضية. استخدمت الدراسة المنهج الوصفي المسحي. تكون مجتمع الدراسة من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مكونة من (250) فرد. توصلت النتائج إلى عدة استنتاجات تعكس الحالة الراهنة للمؤسسات الرياضية في ما يتعلق بتطبيقات الذكاء الاصطناعي وعوامل التميز المؤسسي، حيث تبين أن هناك ضعفًا في درجة ممارسة التطبيقات الإدارية للذكاء الاصطناعي، مما يشير إلى عدم الاعتماد الكافي على هذه التقنيات في إدارة المؤسسات الرياضية، وقد يكون ذلك ناتجًا عن نقص المعرفة أو الموارد المتاحة، كما ولوحظ تدنٍ في درجة توافر عوامل التميز المؤسسي، مما يعكس غياب العناصر الأساسية مثل القيادة الفعالة والابتكار، وعلى الرغم من ذلك، أظهرت النتائج أن التطبيقات الإدارية للذكاء الاصطناعي تُسهم في تحقيق التميز المؤسسي بنسبة بلغت (0.73)، مما يدل على وجود علاقة </w:t>
      </w:r>
      <w:r w:rsidRPr="002B7D95">
        <w:rPr>
          <w:rFonts w:cs="Traditional Arabic"/>
          <w:sz w:val="24"/>
          <w:szCs w:val="24"/>
          <w:rtl/>
          <w:lang w:bidi="ar-SY"/>
        </w:rPr>
        <w:lastRenderedPageBreak/>
        <w:t>إيجابية بين استخدام هذه التطبيقات والتميز المؤسسي، لذا، يتضح أن هناك حاجة ملحة للمؤسسات الرياضية لتعزيز استخدامها لتطبيقات الذكاء الاصطناعي وتطوير عوامل التميز المؤسسي لتحقيق أداء أفضل.</w:t>
      </w:r>
    </w:p>
    <w:p w14:paraId="05F95A5A"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 xml:space="preserve">دراسة </w:t>
      </w:r>
      <w:proofErr w:type="spellStart"/>
      <w:r w:rsidRPr="002B7D95">
        <w:rPr>
          <w:rFonts w:cs="Traditional Arabic"/>
          <w:b/>
          <w:bCs/>
          <w:sz w:val="24"/>
          <w:szCs w:val="24"/>
          <w:rtl/>
        </w:rPr>
        <w:t>الثمالي</w:t>
      </w:r>
      <w:proofErr w:type="spellEnd"/>
      <w:r w:rsidRPr="002B7D95">
        <w:rPr>
          <w:rFonts w:cs="Traditional Arabic"/>
          <w:b/>
          <w:bCs/>
          <w:sz w:val="24"/>
          <w:szCs w:val="24"/>
          <w:rtl/>
        </w:rPr>
        <w:t xml:space="preserve"> (2023) بعنوان: التحول الرقمي بإدارة منظمات الأعمال وأثره على الأداء (دراسة ميدانية على الهيئة العامة للموانئ في مدينة الرياض)</w:t>
      </w:r>
    </w:p>
    <w:p w14:paraId="4A0BEEC2"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العلاقة بين تطبيق التحول الرقمي في منظمات الأعمال والاداء، دراسة مدى تأثير تطبيق تعاملات التحول الرقمي على مستوى الأداء وتقليل التكلفة في منظمات الأعمال، التعرف على المعوقات الإدارية التي تحد من تطبيق تعاملات التحول الرقمي في منظمات الأعمال، وتقديم اقتراحات من شأنها أن تساهم في تطبيق التحول الرقمي في منظمات الأعمال. استخدمت الدراسة المنهج الوصفي التحليلي. تكون مجتمع الدراسة من العاملين في الهيئة العامة للموانئ بالرياض، بينما اقتصرت العينة على (50) فرد. أظهرت نتائج الدراسة فوائد كبيرة للتحول الرقمي في منظمات الأعمال، حيث ساهم في تسريع إنجاز المعاملات مقارنةً بالطرق التقليدية، مع تحقيق تحسين ملموس في جودة أداء الأعمال. كما بيّنت النتائج تفوقاً واضحاً في الأداء قبل وبعد التحول الرقمي، مؤكدةً على أهمية الاستمرار في تطوير التحول الرقمي لمواكبة التغيرات والتحديات المستمرة. وختاماً، أشارت النتائج إلى أن التحول الرقمي يسهم بشكل كبير في تعزيز كفاءة الجهاز الحكومي ويحقق تحسيناً شاملاً، يشمل تطوير مهارات الموظفين وتحسين الأداء العام للأعمال.</w:t>
      </w:r>
    </w:p>
    <w:p w14:paraId="382D1B0E"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الهادي (2022) بعنوان: نحو مجتمع رقمي مستدام</w:t>
      </w:r>
    </w:p>
    <w:p w14:paraId="3573A886"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هدفت الدراسة إلى معرفة مستوى التوازن بين الرقمنة والاستدامة، وفهم التأثير المنهجي للاضطراب الرقمي، واستعراض تأثيرات الرقمنة في العصر الحالي. استخدمت الدراسة المنهج الوصفي. توصلت نتائج الدراسة إلى أن آثار الثورة الرقمية أصبحت أكثر وضوحًا، خاصةً مع انتشار وباء كوفيد-19، مما ساهم في تعزيز الاتجاهات طويلة المدى. وقد تجلى هذا الانتشار في التطبيقات التي تسهل التعامل عن بُعد في مجالات التعليم والصحة وخدمات التسويق والعمل عن بُعد، مما أدى إلى نمو الروابط الاجتماعية وتغلغلها في مجتمعات واسعة، رغم وجود فجوات رقمية تعوق تعميم استخدام التكنولوجيات الرقمية. كما أظهرت النتائج أن آثار إزالة الطابع المادي والتطوير الرقمي تؤدي إلى تفاقم أنماط النمو الكثيفة في استخدام الطاقة والمواد الأولية، مما يزيد من انبعاث الغازات الدفيئة والنفايات، ومع ذلك، وُجد أن الآثار الإيجابية المرتبطة بتغيير نمط التقدم الرقمي تركز على تعزيز الشمولية والاستدامة عبر جميع القطاعات الاقتصادية والاجتماعية. إذ أصبحت الثورة الرقمية جزءًا أساسيًا من دفعة قوية نحو الاستدامة من خلال التغييرات الهيكلية التدريجية التي تطور القطاع الرقمي. وتبين أن هناك حاجة لتعزيز الاستثمارات في التكنولوجيا الرقمية المتقدمة في الإنتاج والمصالح الحكومية، وضمان الوصول إلى القدرات المتاحة وتطويرها للاستفادة القصوى منها، مما يؤدي إلى تحسين تنفيذ الاستراتيجيات والسياسات والإجراءات المناسبة في الوقت المناسب، ويعزز القدرة على إعادة توظيف الرقمنة لتحقيق التنمية المستدامة.</w:t>
      </w:r>
    </w:p>
    <w:p w14:paraId="3114FE9D" w14:textId="77777777" w:rsidR="00FD7594" w:rsidRPr="002B7D95" w:rsidRDefault="00FD7594" w:rsidP="00FD7594">
      <w:pPr>
        <w:bidi/>
        <w:jc w:val="both"/>
        <w:rPr>
          <w:rFonts w:cs="Traditional Arabic"/>
          <w:rtl/>
          <w:lang w:bidi="ar-SY"/>
        </w:rPr>
      </w:pPr>
    </w:p>
    <w:p w14:paraId="0D789006"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أنور (2022) بعنوان: تأثير تطبيقات الذكاء الاصطناعي في التسويق على الحساسية السعرية للعميل بالتطبيق على قطاع البترول</w:t>
      </w:r>
    </w:p>
    <w:p w14:paraId="6539F87D"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تأثير تطبيقات الذكاء الاصطناعي التي تستخدمها شركات البترول على حساسية الأسعار المخصصة للعملاء. استخدمت الدراسة المنهج الوصفي التحليلي. توصلت نتائج الدراسة إلى وجود تأثير دال إحصائيًا لتطبيقات الذكاء الاصطناعي في التسويق، بأبعادها الثلاثة (الإعلانات الموجهة عبر وسائل التواصل الاجتماعي "الفيسبوك"، روبوت الدردشة "شات بوت"، وخبرة المستخدم "</w:t>
      </w:r>
      <w:r w:rsidRPr="002B7D95">
        <w:rPr>
          <w:rFonts w:cs="Traditional Arabic"/>
          <w:sz w:val="24"/>
          <w:szCs w:val="24"/>
        </w:rPr>
        <w:t>UX</w:t>
      </w:r>
      <w:r w:rsidRPr="002B7D95">
        <w:rPr>
          <w:rFonts w:cs="Traditional Arabic"/>
          <w:sz w:val="24"/>
          <w:szCs w:val="24"/>
          <w:rtl/>
        </w:rPr>
        <w:t xml:space="preserve">")، على الحساسية السعرية للعميل في قطاع البترول. وقد أظهرت النتائج، بناءً على معامل </w:t>
      </w:r>
      <w:r w:rsidRPr="002B7D95">
        <w:rPr>
          <w:rFonts w:cs="Traditional Arabic"/>
          <w:sz w:val="24"/>
          <w:szCs w:val="24"/>
        </w:rPr>
        <w:t>KMO</w:t>
      </w:r>
      <w:r w:rsidRPr="002B7D95">
        <w:rPr>
          <w:rFonts w:cs="Traditional Arabic"/>
          <w:sz w:val="24"/>
          <w:szCs w:val="24"/>
          <w:rtl/>
        </w:rPr>
        <w:t xml:space="preserve"> واختبار </w:t>
      </w:r>
      <w:r w:rsidRPr="002B7D95">
        <w:rPr>
          <w:rFonts w:cs="Traditional Arabic"/>
          <w:sz w:val="24"/>
          <w:szCs w:val="24"/>
        </w:rPr>
        <w:t>Bartlett</w:t>
      </w:r>
      <w:r w:rsidRPr="002B7D95">
        <w:rPr>
          <w:rFonts w:cs="Traditional Arabic"/>
          <w:sz w:val="24"/>
          <w:szCs w:val="24"/>
          <w:rtl/>
        </w:rPr>
        <w:t>، وجود علاقات بين المتغيرات المدروسة، مع دلالة إحصائية قوية لكل من الإعلانات الموجهة، روبوتات الدردشة، وخبرة المستخدم على تخفيض الحساسية السعرية للعميل، مما أدى إلى رفض الفرض الصفري وقبول الفرض البديل الذي يؤكد التأثير الإيجابي لتطبيقات الذكاء الاصطناعي على سلوك العميل الشرائي.</w:t>
      </w:r>
    </w:p>
    <w:p w14:paraId="1158141B"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شديد (2021) بعنوان: تأثير التحول الرقمي على مستوى أداء الخدمة المقدمة بالتطبيق على موظفي الإدارة العامة للمرور بمحافظة القاهرة</w:t>
      </w:r>
    </w:p>
    <w:p w14:paraId="043AB27B" w14:textId="45B4F231" w:rsidR="00FD7594" w:rsidRPr="002F38D1" w:rsidRDefault="00FD7594" w:rsidP="002F38D1">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هدفت الدراسة إلى التعرف على واقع تواجد متطلبات التحول الرقمي في وحدات تراخيص المرور بالقاهرة، وتقدير مستوى أداء الخدمات المقدمة من تلك الوحدات وتحديد المعوقات التي تؤثر في تحسين هذا الأداء من وجهة نظر مقدمي الخدمة، بالإضافة إلى تحديد العلاقة بين متطلبات التحول الرقمي ومستوى أداء الخدمات، مع وضع إطار مقترح يوضح تلك العلاقة بشكل أفضل. استخدمت الدراسة المنهج الوصفي التحليلي. تكون مجتمع الدراسة من موظفي الإدارة العامة بمرور القاهرة، واقتصرت العينة على (168) فرد. أظهرت نتائج الدراسة وجود تحديات تكنولوجية غير مسبوقة تواجه عملية التحول الرقمي داخل وحدات المرور، مثل غياب بنية تحتية متطورة لتكنولوجيا المعلومات، ونقص الموارد المالية، والحاجة إلى تغييرات تنظيمية ضرورية. كما بينت الدراسة أن هناك صعوبة في إقناع العاملين بفوائد التحول الرقمي وضرورة التكيف مع التغييرات التنظيمية والتشغيلية المرتبطة بتطبيقه. وقد لوحظت علاقة إيجابية بين متطلبات التحول الرقمي وتحسين مستوى جودة الخدمة المقدمة في وحدات المرور بالقاهرة، ما يشير إلى أهمية التركيز على عناصر الاعتمادية والملموسية والضمان كأولويات لتطوير الخدمة.</w:t>
      </w:r>
    </w:p>
    <w:p w14:paraId="5ADDD646" w14:textId="77777777" w:rsidR="00FD7594" w:rsidRPr="002B7D95" w:rsidRDefault="00FD7594" w:rsidP="00FD7594">
      <w:pPr>
        <w:pStyle w:val="ListParagraph"/>
        <w:numPr>
          <w:ilvl w:val="0"/>
          <w:numId w:val="4"/>
        </w:numPr>
        <w:bidi/>
        <w:spacing w:line="360" w:lineRule="auto"/>
        <w:jc w:val="both"/>
        <w:rPr>
          <w:rFonts w:eastAsia="Simplified Arabic" w:cs="Traditional Arabic"/>
          <w:b/>
          <w:sz w:val="24"/>
          <w:szCs w:val="24"/>
          <w:lang w:bidi="ar-EG"/>
        </w:rPr>
      </w:pPr>
      <w:r w:rsidRPr="002B7D95">
        <w:rPr>
          <w:rFonts w:cs="Traditional Arabic"/>
          <w:b/>
          <w:bCs/>
          <w:sz w:val="24"/>
          <w:szCs w:val="24"/>
          <w:rtl/>
          <w:lang w:bidi="ar-EG"/>
        </w:rPr>
        <w:t>دراسة</w:t>
      </w:r>
      <w:r w:rsidRPr="002B7D95">
        <w:rPr>
          <w:rFonts w:cs="Traditional Arabic"/>
          <w:sz w:val="24"/>
          <w:szCs w:val="24"/>
          <w:rtl/>
          <w:lang w:bidi="ar-EG"/>
        </w:rPr>
        <w:t xml:space="preserve"> </w:t>
      </w:r>
      <w:r w:rsidRPr="002B7D95">
        <w:rPr>
          <w:rFonts w:eastAsia="Simplified Arabic" w:cs="Traditional Arabic"/>
          <w:b/>
          <w:sz w:val="24"/>
          <w:szCs w:val="24"/>
        </w:rPr>
        <w:t>Ortiz et al</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2020</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lang w:bidi="ar-EG"/>
        </w:rPr>
        <w:t>Impact of digital transformation on the individual job performance of insurance companies in Peru</w:t>
      </w:r>
    </w:p>
    <w:p w14:paraId="6B608955" w14:textId="49BC24A2" w:rsidR="00FD7594" w:rsidRPr="002F38D1" w:rsidRDefault="00FD7594" w:rsidP="002F38D1">
      <w:pPr>
        <w:pStyle w:val="NormalWeb"/>
        <w:bidi/>
        <w:spacing w:after="0" w:line="360" w:lineRule="auto"/>
        <w:ind w:firstLine="720"/>
        <w:jc w:val="both"/>
        <w:rPr>
          <w:rFonts w:eastAsia="Simplified Arabic" w:cs="Traditional Arabic"/>
          <w:b/>
          <w:rtl/>
        </w:rPr>
      </w:pPr>
      <w:r w:rsidRPr="002B7D95">
        <w:rPr>
          <w:rFonts w:eastAsia="Simplified Arabic" w:cs="Traditional Arabic"/>
          <w:b/>
          <w:rtl/>
        </w:rPr>
        <w:t xml:space="preserve">هدفت الدراسة إلى تحليل أثر التحول الرقمي على الأداء الوظيفي الفردي لشركات التأمين في بيرو. استخدمت الدراسة المنهج الاستدلالي الاستنتاجي. تكون مجتمع الدراسة من العاملين بشركات قطاع التأمين في بيرو، واختيرت عينة مكونة من (305) فرد. أشارت نتائج الدراسة إلى أن </w:t>
      </w:r>
      <w:r w:rsidRPr="002B7D95">
        <w:rPr>
          <w:rFonts w:eastAsia="Simplified Arabic" w:cs="Traditional Arabic"/>
          <w:b/>
          <w:rtl/>
        </w:rPr>
        <w:lastRenderedPageBreak/>
        <w:t>تجربة خدمة العملاء وعمليات التحول الرقمي كان لهما تأثير إيجابي على أداء المهام للعاملين في شركات التأمين في بيرو. كما أظهرت النتائج أن تجربة خدمة العملاء والعمليات الرقمية تؤثر بشكل كبير على أداء المهام، في حين لم يُظهر نموذج الأعمال القائم على التحول الرقمي أي آثار ملحوظة على مقاييس الأداء ذات الصلة. وقد كشفت النتائج أيضًا أن تجربة خدمة العملاء، والتعاون بين الفرق، والعمليات لم يكن لها تأثير كبير على السلوك المضاد للإنتاجية بين الموظفين. كما برزت أهمية الأدوات الرقمية في تعزيز إدارة المعرفة، وزيادة المرونة التنظيمية، وتحسين الأنشطة التشغيلية داخل الشركات. ومع ذلك، تم الإشارة إلى بعض الآثار السلبية المحتملة الناجمة عن بعض التحولات الرقمية، مثل استخدام شبكات التواصل الاجتماعي أثناء ساعات العمل، مما يؤدي إلى سلوكيات غير إنتاجية. بالإضافة إلى ذلك، قد يسهم العمل عن بعد في زيادة إرهاق الموظفين. كما قدمت الدراسة رؤى قيمة حول العلاقة بين التحول الرقمي والأداء الوظيفي الفردي في قطاع التأمين، مما يبرز الحاجة إلى مزيد من البحث لاستكشاف العوامل الإضافية التي قد تؤثر على أداء الموظفين بشكل أعمق.</w:t>
      </w:r>
    </w:p>
    <w:p w14:paraId="7181612F"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الثاني: دراسات تناولت رأس المال البشري (المتغير التابع</w:t>
      </w:r>
      <w:r w:rsidRPr="002F38D1">
        <w:rPr>
          <w:rFonts w:cs="Traditional Arabic" w:hint="cs"/>
          <w:b/>
          <w:bCs/>
          <w:sz w:val="24"/>
          <w:szCs w:val="24"/>
          <w:rtl/>
        </w:rPr>
        <w:t>)</w:t>
      </w:r>
    </w:p>
    <w:p w14:paraId="0B7A4A14"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رأس المال البشري وتنميته وإدارته وأبعاده المختلفة (المعارف، الخبرات، المهارات) بشكل مستقل</w:t>
      </w:r>
      <w:r w:rsidRPr="002F38D1">
        <w:rPr>
          <w:rFonts w:cs="Traditional Arabic"/>
          <w:sz w:val="24"/>
          <w:szCs w:val="24"/>
        </w:rPr>
        <w:t>.</w:t>
      </w:r>
    </w:p>
    <w:p w14:paraId="46C984D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w:t>
      </w:r>
      <w:proofErr w:type="spellStart"/>
      <w:r w:rsidRPr="002B7D95">
        <w:rPr>
          <w:rFonts w:cs="Traditional Arabic"/>
          <w:b/>
          <w:bCs/>
          <w:sz w:val="24"/>
          <w:szCs w:val="24"/>
          <w:rtl/>
        </w:rPr>
        <w:t>تيشوداد</w:t>
      </w:r>
      <w:proofErr w:type="spellEnd"/>
      <w:r w:rsidRPr="002B7D95">
        <w:rPr>
          <w:rFonts w:cs="Traditional Arabic"/>
          <w:b/>
          <w:bCs/>
          <w:sz w:val="24"/>
          <w:szCs w:val="24"/>
          <w:rtl/>
        </w:rPr>
        <w:t xml:space="preserve"> </w:t>
      </w:r>
      <w:proofErr w:type="spellStart"/>
      <w:r w:rsidRPr="002B7D95">
        <w:rPr>
          <w:rFonts w:cs="Traditional Arabic"/>
          <w:b/>
          <w:bCs/>
          <w:sz w:val="24"/>
          <w:szCs w:val="24"/>
          <w:rtl/>
        </w:rPr>
        <w:t>والعيداني</w:t>
      </w:r>
      <w:proofErr w:type="spellEnd"/>
      <w:r w:rsidRPr="002B7D95">
        <w:rPr>
          <w:rFonts w:cs="Traditional Arabic"/>
          <w:b/>
          <w:bCs/>
          <w:sz w:val="24"/>
          <w:szCs w:val="24"/>
          <w:rtl/>
        </w:rPr>
        <w:t xml:space="preserve"> (2020) بعنوان: الإدارة الاستراتيجية للموارد البشرية كمدخل لتنمية رأس المال البشري دراسة تطبيقية لمجمع </w:t>
      </w:r>
      <w:proofErr w:type="spellStart"/>
      <w:r w:rsidRPr="002B7D95">
        <w:rPr>
          <w:rFonts w:cs="Traditional Arabic"/>
          <w:b/>
          <w:bCs/>
          <w:sz w:val="24"/>
          <w:szCs w:val="24"/>
          <w:rtl/>
        </w:rPr>
        <w:t>صيدال</w:t>
      </w:r>
      <w:proofErr w:type="spellEnd"/>
      <w:r w:rsidRPr="002B7D95">
        <w:rPr>
          <w:rFonts w:cs="Traditional Arabic"/>
          <w:b/>
          <w:bCs/>
          <w:sz w:val="24"/>
          <w:szCs w:val="24"/>
          <w:rtl/>
        </w:rPr>
        <w:t xml:space="preserve"> فرع </w:t>
      </w:r>
      <w:proofErr w:type="spellStart"/>
      <w:r w:rsidRPr="002B7D95">
        <w:rPr>
          <w:rFonts w:cs="Traditional Arabic"/>
          <w:b/>
          <w:bCs/>
          <w:sz w:val="24"/>
          <w:szCs w:val="24"/>
          <w:rtl/>
        </w:rPr>
        <w:t>أنتيبيوتيكال</w:t>
      </w:r>
      <w:proofErr w:type="spellEnd"/>
      <w:r w:rsidRPr="002B7D95">
        <w:rPr>
          <w:rFonts w:cs="Traditional Arabic"/>
          <w:b/>
          <w:bCs/>
          <w:sz w:val="24"/>
          <w:szCs w:val="24"/>
          <w:rtl/>
        </w:rPr>
        <w:t xml:space="preserve"> المدية </w:t>
      </w:r>
    </w:p>
    <w:p w14:paraId="3BFB0BE5" w14:textId="3764C52B"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 xml:space="preserve">هدفت الدراسة إلى دراسة العلاقة بين مفهومي الإدارة الاستراتيجية للموارد البشرية ورأس المال البشري بأبعاده الأربعة (الاستقطاب، الصناعة، التنشيط، والمحافظة). استخدمت الدراسة المنهج الوصفي التحليلي والمنهج الاستقرائي. تكون مجتمع الدراسة من كافة الإطارات بمجمع </w:t>
      </w:r>
      <w:proofErr w:type="spellStart"/>
      <w:r w:rsidRPr="002B7D95">
        <w:rPr>
          <w:rFonts w:cs="Traditional Arabic"/>
          <w:sz w:val="24"/>
          <w:szCs w:val="24"/>
          <w:rtl/>
        </w:rPr>
        <w:t>صيدال</w:t>
      </w:r>
      <w:proofErr w:type="spellEnd"/>
      <w:r w:rsidRPr="002B7D95">
        <w:rPr>
          <w:rFonts w:cs="Traditional Arabic"/>
          <w:sz w:val="24"/>
          <w:szCs w:val="24"/>
          <w:rtl/>
        </w:rPr>
        <w:t xml:space="preserve"> فرع </w:t>
      </w:r>
      <w:proofErr w:type="spellStart"/>
      <w:r w:rsidRPr="002B7D95">
        <w:rPr>
          <w:rFonts w:cs="Traditional Arabic"/>
          <w:sz w:val="24"/>
          <w:szCs w:val="24"/>
          <w:rtl/>
        </w:rPr>
        <w:t>أنتيبيوتيكال</w:t>
      </w:r>
      <w:proofErr w:type="spellEnd"/>
      <w:r w:rsidRPr="002B7D95">
        <w:rPr>
          <w:rFonts w:cs="Traditional Arabic"/>
          <w:sz w:val="24"/>
          <w:szCs w:val="24"/>
          <w:rtl/>
        </w:rPr>
        <w:t xml:space="preserve"> المدية، بينما اختيرت عينة مكونة من (60) إطار. توصلت نتائج الدراسة إلى أن الإدارة الاستراتيجية للموارد البشرية تُعتبر عنصرًا محوريًا في تعزيز وتطوير رأس المال البشري داخل المؤسسات. حيث أظهرت النتائج أن هناك علاقة إيجابية ذات دلالة إحصائية بين الإدارة الاستراتيجية للموارد البشرية وجوانب متعددة من رأس المال البشري، بما في ذلك استقطاب وتطوير وتنشيط والحفاظ على رأس المال البشري. كما أكدت الدراسة أن الإدارة الاستراتيجية للموارد البشرية تفسر نسبة كبيرة من التباين في مستوى استقطاب رأس المال البشري (98٪) وصناعة رأس المال البشري (17.6٪)، بالإضافة إلى مساهمتها في تنشيط رأس المال البشري (1.2٪) والحفاظ عليه (8.9٪). وبالتالي، يتضح أن تطبيق استراتيجيات فعالة في إدارة الموارد البشرية يسهم بشكل كبير في تحسين الأداء العام للمؤسسات ويعزز من قدرتها التنافسية من خلال تنمية رأس المال البشري كأحد أهم الأصول الاستراتيجية.</w:t>
      </w:r>
    </w:p>
    <w:p w14:paraId="50018E25"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lang w:bidi="ar-EG"/>
        </w:rPr>
      </w:pPr>
      <w:r w:rsidRPr="002B7D95">
        <w:rPr>
          <w:rFonts w:cs="Traditional Arabic"/>
          <w:b/>
          <w:bCs/>
          <w:sz w:val="24"/>
          <w:szCs w:val="24"/>
          <w:rtl/>
          <w:lang w:bidi="ar-EG"/>
        </w:rPr>
        <w:t xml:space="preserve">دراسة </w:t>
      </w:r>
      <w:proofErr w:type="spellStart"/>
      <w:r w:rsidRPr="002B7D95">
        <w:rPr>
          <w:rFonts w:cs="Traditional Arabic"/>
          <w:b/>
          <w:bCs/>
          <w:sz w:val="24"/>
          <w:szCs w:val="24"/>
          <w:lang w:bidi="ar-EG"/>
        </w:rPr>
        <w:t>Mayilyan</w:t>
      </w:r>
      <w:proofErr w:type="spellEnd"/>
      <w:r w:rsidRPr="002B7D95">
        <w:rPr>
          <w:rFonts w:cs="Traditional Arabic"/>
          <w:b/>
          <w:bCs/>
          <w:sz w:val="24"/>
          <w:szCs w:val="24"/>
          <w:rtl/>
          <w:lang w:bidi="ar-EG"/>
        </w:rPr>
        <w:t xml:space="preserve"> (2018) بعنوان: </w:t>
      </w:r>
      <w:r w:rsidRPr="002B7D95">
        <w:rPr>
          <w:rFonts w:cs="Traditional Arabic"/>
          <w:b/>
          <w:bCs/>
          <w:sz w:val="24"/>
          <w:szCs w:val="24"/>
          <w:lang w:bidi="ar-EG"/>
        </w:rPr>
        <w:t>The Evolution of Human Capital Theory</w:t>
      </w:r>
    </w:p>
    <w:p w14:paraId="66B6F9A1"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EG"/>
        </w:rPr>
        <w:lastRenderedPageBreak/>
        <w:t>هدفت الدراسة الى عرض تطور مصطلح "رأس المال البشري</w:t>
      </w:r>
      <w:r w:rsidRPr="002B7D95">
        <w:rPr>
          <w:rFonts w:cs="Traditional Arabic"/>
          <w:sz w:val="24"/>
          <w:szCs w:val="24"/>
          <w:lang w:bidi="ar-EG"/>
        </w:rPr>
        <w:t>"</w:t>
      </w:r>
      <w:r w:rsidRPr="002B7D95">
        <w:rPr>
          <w:rFonts w:cs="Traditional Arabic"/>
          <w:sz w:val="24"/>
          <w:szCs w:val="24"/>
          <w:rtl/>
          <w:lang w:bidi="ar-EG"/>
        </w:rPr>
        <w:t xml:space="preserve"> المشار إليه فيما بعد ب</w:t>
      </w:r>
      <w:r w:rsidRPr="002B7D95">
        <w:rPr>
          <w:rFonts w:cs="Traditional Arabic"/>
          <w:sz w:val="24"/>
          <w:szCs w:val="24"/>
          <w:lang w:bidi="ar-EG"/>
        </w:rPr>
        <w:t xml:space="preserve"> (HC)</w:t>
      </w:r>
      <w:r w:rsidRPr="002B7D95">
        <w:rPr>
          <w:rFonts w:cs="Traditional Arabic"/>
          <w:sz w:val="24"/>
          <w:szCs w:val="24"/>
          <w:rtl/>
          <w:lang w:bidi="ar-EG"/>
        </w:rPr>
        <w:t>، وإظهار كيفية إدراكه في العالم الحديث من حيث التقدم الاقتصادي، والنظر في تفسير هذا المصطلح في أوقات مختلفة، وتصنيف تعريفات مصطلح</w:t>
      </w:r>
      <w:r w:rsidRPr="002B7D95">
        <w:rPr>
          <w:rFonts w:cs="Traditional Arabic"/>
          <w:sz w:val="24"/>
          <w:szCs w:val="24"/>
          <w:lang w:bidi="ar-EG"/>
        </w:rPr>
        <w:t xml:space="preserve"> HC </w:t>
      </w:r>
      <w:r w:rsidRPr="002B7D95">
        <w:rPr>
          <w:rFonts w:cs="Traditional Arabic"/>
          <w:sz w:val="24"/>
          <w:szCs w:val="24"/>
          <w:rtl/>
          <w:lang w:bidi="ar-EG"/>
        </w:rPr>
        <w:t xml:space="preserve"> وفقًا للمراحل التاريخية الزمنية. استخدمت الدراسة المنهج الوصفي من خلال استعراض الأدبيات النظرية التي تناولت الحديث عن مصطلح رأس المال البشري. توصلت نتائج الدراسة إلى أنه من منظور زمني، يمكن تقسيم تطور نظرية رأس المال البشري إلى خمس مراحل رئيسية. كل مرحلة جديدة في هذا التطور لا تستبعد المراحل السابقة، بل تستمر في تطويرها. غالبًا ما تؤدي التغيرات في الحقائق الاقتصادية إلى ظهور نظريات جديدة أو إعادة تفسير الاتجاهات القائمة. كما أظهرت النتائج أن المعرفة والمهارات البشرية كانت دائمًا ذات أهمية كبيرة في جميع الأنظمة الاقتصادية. وقد أدت التغيرات الاقتصادية في العقود الأخيرة إلى إعادة التفكير في دور الإنسان، حيث أصبح يُعتبر العامل الرئيسي وأيضًا الهدف النهائي للنمو والتنمية الاقتصادية. وقد ساهم هذا التحول في جعل العديد من النظريات أكثر تركيزًا على الإنسان، مما أدى إلى الخلط بين القدرات البشرية ورأس المال.</w:t>
      </w:r>
    </w:p>
    <w:p w14:paraId="1EAAF3A4"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أرناؤوط (2017) بعنوان: تصور مقترح لخطوات تحسين إدارة رأس المال البشري في مؤسسات التعليم العالي بشمال سيناء في ضوء متطلبات تنميتها</w:t>
      </w:r>
    </w:p>
    <w:p w14:paraId="2F10DED4" w14:textId="2C77FFAA" w:rsidR="00FD7594" w:rsidRPr="002B7D95" w:rsidRDefault="00FD7594" w:rsidP="004E6C7F">
      <w:pPr>
        <w:autoSpaceDE w:val="0"/>
        <w:autoSpaceDN w:val="0"/>
        <w:bidi/>
        <w:adjustRightInd w:val="0"/>
        <w:spacing w:line="360" w:lineRule="auto"/>
        <w:ind w:firstLine="720"/>
        <w:jc w:val="both"/>
        <w:rPr>
          <w:rFonts w:cs="Traditional Arabic"/>
          <w:rtl/>
          <w:lang w:bidi="ar-EG"/>
        </w:rPr>
      </w:pPr>
      <w:r w:rsidRPr="002B7D95">
        <w:rPr>
          <w:rFonts w:cs="Traditional Arabic"/>
          <w:sz w:val="24"/>
          <w:szCs w:val="24"/>
          <w:rtl/>
          <w:lang w:bidi="ar-SY"/>
        </w:rPr>
        <w:t xml:space="preserve">هدفت الدراسة إلى معرفة كيفية تطوير وتحسين إدارة رأس المال البشري في مؤسسات التعليم العالي بشمال سيناء، بناءً على التحديات والمتطلبات التنموية الخاصة بالمنطقة، واستكشاف كيفية إدارة رأس المال البشري وتنميته في هذه المؤسسات وتحليل العوامل المؤثرة فيه (الفروق بين المؤسسات الحكومية والخاصة، استجابات أعضاء هيئة التدريس ذوي المسميات الوظيفية المختلفة). استخدمت الدراسة المنهج الوصفي التحليلي. أظهرت النتائج أن متطلبات إدارة رأس المال البشري في مؤسسات التعليم العالي بشمال سيناء جاءت بمستوى متوسط، وكشف التحليل الإحصائي عن وجود فروق دالة إحصائيًا في استجابات أعضاء هيئة التدريس تعزى إلى المتغير النوعي لمؤسسات التعليم العالي (حكومية مقابل خاصة) لصالح المؤسسات الحكومية، وتم التوصل إلى وجود اختلافات في استجابات أعضاء هيئة التدريس حسب مسمياتهم الوظيفية، مما يشير إلى تباين في تقييم إدارة رأس المال البشري ومتطلبات تنميتها بين مختلف فئات أعضاء هيئة التدريس. </w:t>
      </w:r>
    </w:p>
    <w:p w14:paraId="354149E0" w14:textId="77777777" w:rsidR="00FD7594" w:rsidRPr="002B7D95" w:rsidRDefault="00FD7594" w:rsidP="00FD7594">
      <w:pPr>
        <w:pStyle w:val="ListParagraph"/>
        <w:numPr>
          <w:ilvl w:val="0"/>
          <w:numId w:val="4"/>
        </w:numPr>
        <w:bidi/>
        <w:spacing w:line="360" w:lineRule="auto"/>
        <w:jc w:val="both"/>
        <w:rPr>
          <w:rFonts w:cs="Traditional Arabic"/>
          <w:b/>
          <w:bCs/>
          <w:sz w:val="24"/>
          <w:szCs w:val="24"/>
          <w:lang w:bidi="ar-EG"/>
        </w:rPr>
      </w:pPr>
      <w:r w:rsidRPr="002B7D95">
        <w:rPr>
          <w:rFonts w:cs="Traditional Arabic"/>
          <w:b/>
          <w:bCs/>
          <w:sz w:val="24"/>
          <w:szCs w:val="24"/>
          <w:rtl/>
          <w:lang w:bidi="ar-EG"/>
        </w:rPr>
        <w:t xml:space="preserve">دراسة </w:t>
      </w:r>
      <w:r w:rsidRPr="002B7D95">
        <w:rPr>
          <w:rFonts w:cs="Traditional Arabic"/>
          <w:b/>
          <w:bCs/>
          <w:sz w:val="24"/>
          <w:szCs w:val="24"/>
          <w:lang w:bidi="ar-EG"/>
        </w:rPr>
        <w:t>Golden</w:t>
      </w:r>
      <w:r w:rsidRPr="002B7D95">
        <w:rPr>
          <w:rFonts w:cs="Traditional Arabic"/>
          <w:b/>
          <w:bCs/>
          <w:sz w:val="24"/>
          <w:szCs w:val="24"/>
          <w:rtl/>
          <w:lang w:bidi="ar-EG"/>
        </w:rPr>
        <w:t xml:space="preserve"> (2016) بعنوان: </w:t>
      </w:r>
      <w:r w:rsidRPr="002B7D95">
        <w:rPr>
          <w:rFonts w:cs="Traditional Arabic"/>
          <w:b/>
          <w:bCs/>
          <w:sz w:val="24"/>
          <w:szCs w:val="24"/>
          <w:lang w:bidi="ar-EG"/>
        </w:rPr>
        <w:t>Human Capital</w:t>
      </w:r>
    </w:p>
    <w:p w14:paraId="3FB8A977" w14:textId="51D624BB" w:rsidR="00FD7594" w:rsidRDefault="00FD7594" w:rsidP="00B05B90">
      <w:pPr>
        <w:bidi/>
        <w:spacing w:line="360" w:lineRule="auto"/>
        <w:ind w:firstLine="360"/>
        <w:jc w:val="both"/>
        <w:rPr>
          <w:rFonts w:cs="Traditional Arabic"/>
          <w:b/>
          <w:bCs/>
          <w:sz w:val="24"/>
          <w:szCs w:val="24"/>
          <w:rtl/>
          <w:lang w:bidi="ar-EG"/>
        </w:rPr>
      </w:pPr>
      <w:r w:rsidRPr="002B7D95">
        <w:rPr>
          <w:rFonts w:cs="Traditional Arabic"/>
          <w:sz w:val="24"/>
          <w:szCs w:val="24"/>
          <w:rtl/>
          <w:lang w:bidi="ar-EG"/>
        </w:rPr>
        <w:t xml:space="preserve">هدفت الدراسة الى الاستعراض النظري لرأس المال البشري وأهميته في العديد من المجالات. خلصت النتائج إلى أن رأس المال البشري يلعب دورًا حاسمًا في تعزيز النمو الاقتصادي وزيادة مستويات الدخل. وُجد أن الاستثمار في رأس المال البشري من خلال التعليم والتدريب، إلى جانب تحسين الصحة، يسهم بشكل مباشر في رفع كفاءة العمل وزيادة الإنتاجية. أظهرت النتائج كذلك أن رفاهية الأفراد قد تتحسن بطرق لا تظهر بالضرورة في الناتج الإجمالي، ما يجعل من مقاييس جودة الحياة موضوعاً بحثياً هاماً ولكنه صعب التتبع تاريخيًا. كما بيّنت الدراسة أهمية المعلومات الدقيقة في صنع قرارات الاستثمار في رأس المال البشري، سواء من خلال معرفة أسباب الأمراض لتحسين الصحة أو فعالية التعليم في توجيه الاستثمارات العامة في المدارس. </w:t>
      </w:r>
      <w:r w:rsidRPr="002B7D95">
        <w:rPr>
          <w:rFonts w:cs="Traditional Arabic"/>
          <w:sz w:val="24"/>
          <w:szCs w:val="24"/>
          <w:rtl/>
          <w:lang w:bidi="ar-EG"/>
        </w:rPr>
        <w:lastRenderedPageBreak/>
        <w:t>واتضح أن هناك عوامل تؤثر على رأس المال البشري مثل التمييز وصعوبة التنقل الجغرافي، والتي قد تحد من الاستفادة الكاملة منه. وأخيرًا، أكدت النتائج على الطبيعة التاريخية للموضوع، مع ضرورة استكشاف تطورات التعليم والصحة وكيفية ارتباطهما عبر التاريخ، خصوصًا في مناطق لم تُدرس بما يكفي خارج أوروبا وأمريكا الشمالية.</w:t>
      </w:r>
    </w:p>
    <w:p w14:paraId="6A4F4397" w14:textId="77777777" w:rsidR="004E6C7F" w:rsidRPr="002F38D1" w:rsidRDefault="004E6C7F" w:rsidP="004E6C7F">
      <w:pPr>
        <w:bidi/>
        <w:spacing w:line="360" w:lineRule="auto"/>
        <w:ind w:firstLine="360"/>
        <w:jc w:val="both"/>
        <w:rPr>
          <w:rFonts w:cs="Traditional Arabic"/>
          <w:b/>
          <w:bCs/>
          <w:sz w:val="24"/>
          <w:szCs w:val="24"/>
          <w:rtl/>
          <w:lang w:bidi="ar-EG"/>
        </w:rPr>
      </w:pPr>
    </w:p>
    <w:p w14:paraId="2A4A0037"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الثالث: دراسات تناولت العلاقة بين الذكاء الاصطناعي ورأس المال البشري</w:t>
      </w:r>
    </w:p>
    <w:p w14:paraId="73F70A7B" w14:textId="77777777" w:rsidR="00FD7594" w:rsidRPr="002F38D1" w:rsidRDefault="00FD7594" w:rsidP="00FD7594">
      <w:pPr>
        <w:bidi/>
        <w:jc w:val="both"/>
        <w:rPr>
          <w:rFonts w:cs="Traditional Arabic"/>
          <w:sz w:val="24"/>
          <w:szCs w:val="24"/>
          <w:rtl/>
        </w:rPr>
      </w:pPr>
      <w:r w:rsidRPr="002F38D1">
        <w:rPr>
          <w:rFonts w:cs="Traditional Arabic"/>
          <w:sz w:val="24"/>
          <w:szCs w:val="24"/>
          <w:rtl/>
        </w:rPr>
        <w:t xml:space="preserve">يضم هذا المحور الدراسات التي ربطت بين المتغيرين، وبحثت في كيفية تأثير تقنيات الذكاء الاصطناعي </w:t>
      </w:r>
      <w:proofErr w:type="spellStart"/>
      <w:r w:rsidRPr="002F38D1">
        <w:rPr>
          <w:rFonts w:cs="Traditional Arabic"/>
          <w:sz w:val="24"/>
          <w:szCs w:val="24"/>
          <w:rtl/>
        </w:rPr>
        <w:t>والرقمنة</w:t>
      </w:r>
      <w:proofErr w:type="spellEnd"/>
      <w:r w:rsidRPr="002F38D1">
        <w:rPr>
          <w:rFonts w:cs="Traditional Arabic"/>
          <w:sz w:val="24"/>
          <w:szCs w:val="24"/>
          <w:rtl/>
        </w:rPr>
        <w:t xml:space="preserve"> على إدارة وتنمية رأس المال البشري والموارد البشرية</w:t>
      </w:r>
      <w:r w:rsidRPr="002F38D1">
        <w:rPr>
          <w:rFonts w:cs="Traditional Arabic"/>
          <w:sz w:val="24"/>
          <w:szCs w:val="24"/>
        </w:rPr>
        <w:t>.</w:t>
      </w:r>
    </w:p>
    <w:p w14:paraId="0224AA39"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الكردي (2023) بعنوان: علاقة التكنولوجيا الرقمية بالكفاءة الإنتاجية لرأس المال البشري</w:t>
      </w:r>
    </w:p>
    <w:p w14:paraId="53A2FE9C" w14:textId="77777777" w:rsidR="00FD7594" w:rsidRPr="002B7D95" w:rsidRDefault="00FD7594" w:rsidP="00FD7594">
      <w:pPr>
        <w:bidi/>
        <w:spacing w:line="360" w:lineRule="auto"/>
        <w:ind w:firstLine="720"/>
        <w:jc w:val="both"/>
        <w:rPr>
          <w:rFonts w:cs="Traditional Arabic"/>
          <w:sz w:val="24"/>
          <w:szCs w:val="24"/>
          <w:lang w:bidi="ar-SY"/>
        </w:rPr>
      </w:pPr>
      <w:r w:rsidRPr="002B7D95">
        <w:rPr>
          <w:rFonts w:cs="Traditional Arabic"/>
          <w:sz w:val="24"/>
          <w:szCs w:val="24"/>
          <w:rtl/>
          <w:lang w:bidi="ar-SY"/>
        </w:rPr>
        <w:t>هدفت الدراسة إلى التعرف على مدى مساهمة التكنولوجيا الرقمية في رفع كفاءة وتحسين الإنتاجية لرأس المال البشري والآثار الإيجابية المترتبة على النمو الاقتصادي للدول، ودراسة طبيعة وأهمية التكنولوجيا الرقمية ودورها في تحول الاقتصاد الرقمي، والتعرف على تأثير التكنولوجيا الرقمية على مكونات رأس المال البشري، وتحديد العلاقة بين رأس المال البشري والنمو الاقتصادي وأثرها على رفع مستوى المعيشة وتحقيق النمو الاقتصادي. اعتمدت الدراسة على المنهجين الاستقرائي والاستنباطي. أكدت نتائج الدراسة وجود علاقة إيجابية ومباشرة بين الاعتماد على التكنولوجيا الرقمية وزيادة الكفاءة الإنتاجية لرأس المال البشري، مما يعزز النمو الاقتصادي ويسهم في التنمية المستدامة، كما أبرزت الدراسة الدور الحاسم لرأس المال البشري، المدعوم بالتكنولوجيا الرقمية، في تسريع التحول الرقمي وتطوير الاقتصادات، وأشارت إلى التأثير المتبادل بين التكنولوجيا والعنصر البشري في تكوين ديناميكية إيجابية تعود بالنفع على الكفاءة الإنتاجية والقدرة التنافسية، فضلاً عن أن الاستثمار في التكنولوجيا الرقمية وتطوير رأس المال البشري أظهر تأثيراً ملحوظاً في تعزيز النمو الاقتصادي وتحسين مستوى المعيشة، وأوضحت النتائج وجود حاجة ماسة لتعزيز هذه الاستثمارات لمواكبة التحولات الاقتصادية والتكنولوجية الراهنة.</w:t>
      </w:r>
    </w:p>
    <w:p w14:paraId="5A3CCC13"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حسين (2023) بعنوان: تقنيات الذكاء الإصطناعي والاستثمار في رأس المال البشرى: "دراسة مقارنة بين جمهورية مصر العربية والمملكة العربية السعودية"</w:t>
      </w:r>
    </w:p>
    <w:p w14:paraId="696DD88E"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 xml:space="preserve">هدفت الدراسة إلى الكشف عن مظاهر الاستثمار في رأس المال البشري ضمن تقنيات الذكاء الإصطناعي في كل من جمهورية مصر العربية والمملكة العربية السعودية. استخدمت الدراسة المنهج الوصفي التحليلي. تألف مجتمع الدراسة من المستفيدين من تطبيقات الذكاء الإصطناعي في مصر والمدينة المنورة في السعودية، واختيرت عينة مكونة من (200) مستفيد لجمع البيانات الميدانية. أكدت النتائج الميدانية للدراسة الأهمية البارزة والتأثير المتنوع للذكاء الإصطناعي في تعزيز القطاعات الأساسية مثل الرعاية الصحية، التعليم، والخدمات العامة؛ مع ذلك، ألقت الدراسة الضوء كذلك على تحديات </w:t>
      </w:r>
      <w:r w:rsidRPr="002B7D95">
        <w:rPr>
          <w:rFonts w:cs="Traditional Arabic"/>
          <w:sz w:val="24"/>
          <w:szCs w:val="24"/>
          <w:rtl/>
          <w:lang w:bidi="ar-SY"/>
        </w:rPr>
        <w:lastRenderedPageBreak/>
        <w:t>وسلبيات الذكاء الإصطناعي في قطاع الرعاية الصحية، ومن ضمن سلبياته وقوع المرضى ضحايا لعمليات الاستغلال والاحتيال الطبي، بنسبة 39.0% في العاصمة الإدارية الجديدة و14.0% في المدينة المنورة، تليها مسألة توفير بيانات غير دقيقة للأطباء بنسبة 24.0% و28.0% في العاصمة والمدينة على التوالي. كما تناولت الدراسة قضايا عجز الأجهزة عن التشخيص الصحيح للأمراض بنسبة 18.0% في العاصمة و17.0% في المدينة. أبرزت الدراسة نقاط قوة حيث لم تُسجل أي سلبيات في 14.0% من العينة بالعاصمة، بينما في المدينة المنورة كانت هذه النسبة 30.0%، وتم تسجيل توفير بيانات طبية غير صحيحة للأطباء بنسب طفيفة تبلغ 5.0% و11.0% في كلٍ من العاصمة والمدينة على التوالي.</w:t>
      </w:r>
    </w:p>
    <w:p w14:paraId="3619AFC1" w14:textId="77777777" w:rsidR="00FD7594" w:rsidRPr="002B7D95" w:rsidRDefault="00FD7594" w:rsidP="00FD7594">
      <w:pPr>
        <w:bidi/>
        <w:jc w:val="both"/>
        <w:rPr>
          <w:rFonts w:cs="Traditional Arabic"/>
          <w:rtl/>
          <w:lang w:bidi="ar-SY"/>
        </w:rPr>
      </w:pPr>
    </w:p>
    <w:p w14:paraId="127855BC"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جبارة (2023) بعنوان: تقنيات الذكاء الاصطناعي ودورها في إدارة الموارد البشرية (دراسة حالة بنك الخرطوم 2023 م </w:t>
      </w:r>
    </w:p>
    <w:p w14:paraId="4C36BF27" w14:textId="351BF3DF" w:rsidR="00FD7594" w:rsidRPr="00D630DF" w:rsidRDefault="00FD7594" w:rsidP="00D630DF">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بيان تأثير تقنيات التحول الرقمي (الذاكرة، نظرية العقل، الذكاء الاصطناعي المدرك، والآلات التفاعلية) على إدارة الموارد البشرية. استخدمت الدراسة المنهج الوصفي التحليلي والاستنباطي والمنهج التاريخي. تكون مجتمع الدراسة من كافة المديرين والموظفين في بنك الخرطون، بينما اقتصرت العينة على عينة مكونة من (25) فرد. أكدت نتائج الدراسة أن عمليات التحديث قد أسفرت عن تطوير إدارة الموارد البشرية بطرق تعتمد على التكنولوجيا والبيانات المستمرة المقدمة من الموظفين، مما يعزز من دورهم الاستراتيجي. يُعتبر الذكاء الاصطناعي من أبرز التقنيات المستخدمة في هذا السياق، حيث يهدف إلى محاكاة جوانب الذكاء البشري، مثل التعلم، والتفكير، والإدراك، والتفكير النقدي، وذلك من خلال استخدام برامج الكمبيوتر المدعومة بالمنطق. تواجه إدارة الموارد البشرية العديد من التحديات الكبيرة التي لا يمكن التغلب عليها إلا عبر تطبيق تقنية الذكاء الاصطناعي في أقسامها المختلفة. لذا، يصبح من الضروري دمج هذه التقنية في مجالات التوظيف، والتدريب، وعملية الإعداد، والاحتفاظ بالموظفين، والإدارة العامة. كما أن إدماج الذكاء الاصطناعي مع ممارسات إدارة الموارد البشرية يغير بشكل جذري كيفية تجنيد القوى العاملة وإدارتها وإشراكها، مما يحقق العديد من الفوائد في مختلف وحدات الإدارة. كما يسهم في معالجة التحديات التي قد تواجه تطبيق تقنيات الذكاء الاصطناعي، مما يعزز فعالية وكفاءة وظائف إدارة الموارد البشرية بشكل ملحوظ..</w:t>
      </w:r>
    </w:p>
    <w:p w14:paraId="6B501FA5"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دراسة ناصف (2023) بعنوان: دور أنظمة الذكاء الاصطناعي في صناعة وتحديث الموارد البشرية</w:t>
      </w:r>
    </w:p>
    <w:p w14:paraId="7BDAED08"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الدور الذي تلعبه أنظمة الذكاء الاصطناعي في تنمية وتطوير مهارات الموارد البشرية في المنظمات.</w:t>
      </w:r>
      <w:r w:rsidRPr="002B7D95">
        <w:rPr>
          <w:rFonts w:cs="Traditional Arabic"/>
          <w:sz w:val="24"/>
          <w:szCs w:val="24"/>
        </w:rPr>
        <w:t xml:space="preserve"> </w:t>
      </w:r>
      <w:r w:rsidRPr="002B7D95">
        <w:rPr>
          <w:rFonts w:cs="Traditional Arabic"/>
          <w:sz w:val="24"/>
          <w:szCs w:val="24"/>
          <w:rtl/>
          <w:lang w:bidi="ar-EG"/>
        </w:rPr>
        <w:t>استخدمت الدراسة المنهج الوصفي.</w:t>
      </w:r>
      <w:r w:rsidRPr="002B7D95">
        <w:rPr>
          <w:rFonts w:cs="Traditional Arabic"/>
          <w:sz w:val="24"/>
          <w:szCs w:val="24"/>
          <w:rtl/>
        </w:rPr>
        <w:t xml:space="preserve"> توصلت النتائج إلى أن المنظمات يجب أن تستفيد من الذكاء الاصطناعي لدمج رؤية مبتكرة وشاملة في وظائف ومهام ومخططات الموارد البشرية المستقبلية. وقد أظهرت الدراسة الدور الحيوي للذكاء الاصطناعي في تشكيل مستقبل الموارد البشرية، إذ يسهم بشكل كبير في تحسين أداء أقسامها عبر تعزيز قدرتها على اتخاذ قرارات استراتيجية ناجحة وتحقيق الأهداف المحددة. ورغم بعض المخاوف لدى المتخصصين في الموارد البشرية بشأن تأثير الذكاء الاصطناعي على وظائفهم، تشير الدراسة إلى أنه من المرجح أن يدعم الذكاء الاصطناعي أدوارهم، ما يسمح لهم بالتركيز على المهام </w:t>
      </w:r>
      <w:r w:rsidRPr="002B7D95">
        <w:rPr>
          <w:rFonts w:cs="Traditional Arabic"/>
          <w:sz w:val="24"/>
          <w:szCs w:val="24"/>
          <w:rtl/>
        </w:rPr>
        <w:lastRenderedPageBreak/>
        <w:t>الاستراتيجية بدلاً من المهام الروتينية. وبهذا، يعزز الذكاء الاصطناعي كفاءة وفعالية إدارة الموارد البشرية، مما يساهم في رفع الأداء العام للمنظمة وتحقيق أهدافها الاستراتيجية بشكل أكثر كفاءة.</w:t>
      </w:r>
    </w:p>
    <w:p w14:paraId="3C21B182"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lang w:bidi="ar-EG"/>
        </w:rPr>
        <w:t xml:space="preserve">دراسة </w:t>
      </w:r>
      <w:proofErr w:type="spellStart"/>
      <w:r w:rsidRPr="002B7D95">
        <w:rPr>
          <w:rFonts w:eastAsia="Simplified Arabic" w:cs="Traditional Arabic"/>
          <w:b/>
          <w:sz w:val="24"/>
          <w:szCs w:val="24"/>
        </w:rPr>
        <w:t>Dyah</w:t>
      </w:r>
      <w:proofErr w:type="spellEnd"/>
      <w:r w:rsidRPr="002B7D95">
        <w:rPr>
          <w:rFonts w:eastAsia="Simplified Arabic" w:cs="Traditional Arabic"/>
          <w:b/>
          <w:sz w:val="24"/>
          <w:szCs w:val="24"/>
        </w:rPr>
        <w:t xml:space="preserve"> et al</w:t>
      </w:r>
      <w:r w:rsidRPr="002B7D95">
        <w:rPr>
          <w:rFonts w:eastAsia="Simplified Arabic" w:cs="Traditional Arabic"/>
          <w:bCs/>
          <w:sz w:val="24"/>
          <w:szCs w:val="24"/>
          <w:rtl/>
          <w:lang w:bidi="ar-EG"/>
        </w:rPr>
        <w:t xml:space="preserve"> (2023) 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rPr>
        <w:t>Artificial Intelligence in Human Resource Management Practices</w:t>
      </w:r>
    </w:p>
    <w:p w14:paraId="73A39999" w14:textId="77777777" w:rsidR="00FD7594" w:rsidRPr="002B7D95" w:rsidRDefault="00FD7594" w:rsidP="00FD7594">
      <w:pPr>
        <w:bidi/>
        <w:spacing w:line="360" w:lineRule="auto"/>
        <w:ind w:firstLine="360"/>
        <w:jc w:val="both"/>
        <w:rPr>
          <w:rFonts w:eastAsia="Simplified Arabic" w:cs="Traditional Arabic"/>
          <w:bCs/>
          <w:sz w:val="24"/>
          <w:szCs w:val="24"/>
        </w:rPr>
      </w:pPr>
      <w:r w:rsidRPr="002B7D95">
        <w:rPr>
          <w:rFonts w:eastAsia="Simplified Arabic" w:cs="Traditional Arabic"/>
          <w:b/>
          <w:sz w:val="24"/>
          <w:szCs w:val="24"/>
          <w:rtl/>
        </w:rPr>
        <w:t>هدفت الدراسة إلى التعرف على أهمية ودور الذكاء الاصطناعي في تحسين ممارسات إدارة الموارد البشرية، في السياق الآسيوي والإندونيسي، بهدف تقديم رؤى حول كيفية تعزيز كفاءة وفعالية عمليات إدارة الموارد البشرية.</w:t>
      </w:r>
      <w:r w:rsidRPr="002B7D95">
        <w:rPr>
          <w:rFonts w:eastAsia="Simplified Arabic" w:cs="Traditional Arabic"/>
          <w:b/>
          <w:sz w:val="24"/>
          <w:szCs w:val="24"/>
        </w:rPr>
        <w:t xml:space="preserve"> </w:t>
      </w:r>
      <w:r w:rsidRPr="002B7D95">
        <w:rPr>
          <w:rFonts w:eastAsia="Simplified Arabic" w:cs="Traditional Arabic"/>
          <w:b/>
          <w:sz w:val="24"/>
          <w:szCs w:val="24"/>
          <w:rtl/>
          <w:lang w:bidi="ar-EG"/>
        </w:rPr>
        <w:t xml:space="preserve"> استخدمت الدراسة المنهج الوصفي.</w:t>
      </w:r>
      <w:r w:rsidRPr="002B7D95">
        <w:rPr>
          <w:rFonts w:eastAsia="Simplified Arabic" w:cs="Traditional Arabic"/>
          <w:b/>
          <w:sz w:val="24"/>
          <w:szCs w:val="24"/>
          <w:rtl/>
        </w:rPr>
        <w:t xml:space="preserve"> أظهرت النتائج أن استخدام الذكاء الاصطناعي يمكن أن يعزز كفاءة عمليات صنع القرار في الشركات، مما يؤدي إلى تحسين الأداء العام للمؤسسة. وقد أكدت الدراسة على أهمية مراعاة القضايا الأخلاقية والاجتماعية المرتبطة بتطبيق الذكاء الاصطناعي، خاصةً في تجنب التمييز الذي قد ينجم عن الاعتماد على بيانات غير متوازنة خلال عملية اتخاذ القرارات. كما أشارت النتائج إلى وجود فجوة بحثية مهمة تتمثل في نقص الدراسات التي تركز على كيفية تطبيق الذكاء الاصطناعي في إدارة الموارد البشرية في دول آسيا. وعلى الرغم من ذلك، أوضحت النتائج أن تطبيق تقنيات الذكاء الاصطناعي يمكن أن يلعب دورًا محوريًا في تحسين مختلف الممارسات التي تقوم بها إدارة الموارد البشرية، مثل الاستقطاب، والتعيين، والتدريب، بالإضافة إلى مراقبة وتقييم الأداء، ودعم اتخاذ القرارات المتعلقة بترقية الموظفين داخل المنظمات.</w:t>
      </w:r>
    </w:p>
    <w:p w14:paraId="028F9BA8"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 xml:space="preserve">دراسة </w:t>
      </w:r>
      <w:r w:rsidRPr="002B7D95">
        <w:rPr>
          <w:rFonts w:cs="Traditional Arabic"/>
          <w:b/>
          <w:bCs/>
          <w:sz w:val="24"/>
          <w:szCs w:val="24"/>
          <w:lang w:bidi="ar-EG"/>
        </w:rPr>
        <w:t>Ameer et al (2023)</w:t>
      </w:r>
      <w:r w:rsidRPr="002B7D95">
        <w:rPr>
          <w:rFonts w:cs="Traditional Arabic"/>
          <w:b/>
          <w:bCs/>
          <w:sz w:val="24"/>
          <w:szCs w:val="24"/>
          <w:rtl/>
          <w:lang w:bidi="ar-EG"/>
        </w:rPr>
        <w:t xml:space="preserve"> بعنوان: </w:t>
      </w:r>
      <w:r w:rsidRPr="002B7D95">
        <w:rPr>
          <w:rFonts w:cs="Traditional Arabic"/>
          <w:b/>
          <w:bCs/>
          <w:sz w:val="24"/>
          <w:szCs w:val="24"/>
          <w:lang w:bidi="ar-EG"/>
        </w:rPr>
        <w:t>Application of Artificial Intelligence for Better Investment in Human Capital</w:t>
      </w:r>
    </w:p>
    <w:p w14:paraId="5A5326E4" w14:textId="77777777" w:rsidR="00FD7594" w:rsidRPr="002B7D95" w:rsidRDefault="00FD7594" w:rsidP="00FD7594">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التعرف على أثر تطبيق الذكاء الاصطناعي على حاضر ومستقبل إدارة رأس المال البشري بغرض تزويد صانعي القرار في المنظمات أو الشركات بمعلومات مفصلة عن شخصيات المتقدمين ونظرة ثاقبة حول كيفية تفاعلهم في المواقف المختلفة، والتي يمكن أن تساعد في اختيار أكفأ للموظفين. استخدمت الدراسة المنهج التجريبي من خلال اختبار نماذج التعلم الآلي بما في ذلك خوارزمية </w:t>
      </w:r>
      <w:r w:rsidRPr="002B7D95">
        <w:rPr>
          <w:rFonts w:cs="Traditional Arabic"/>
          <w:sz w:val="24"/>
          <w:szCs w:val="24"/>
          <w:lang w:bidi="ar-SY"/>
        </w:rPr>
        <w:t>K-means</w:t>
      </w:r>
      <w:r w:rsidRPr="002B7D95">
        <w:rPr>
          <w:rFonts w:cs="Traditional Arabic"/>
          <w:sz w:val="24"/>
          <w:szCs w:val="24"/>
          <w:rtl/>
          <w:lang w:bidi="ar-SY"/>
        </w:rPr>
        <w:t xml:space="preserve"> والعديد من نماذج التعلم الآلي مثل </w:t>
      </w:r>
      <w:r w:rsidRPr="002B7D95">
        <w:rPr>
          <w:rFonts w:cs="Traditional Arabic"/>
          <w:sz w:val="24"/>
          <w:szCs w:val="24"/>
          <w:lang w:bidi="ar-SY"/>
        </w:rPr>
        <w:t>Random Forest</w:t>
      </w:r>
      <w:r w:rsidRPr="002B7D95">
        <w:rPr>
          <w:rFonts w:cs="Traditional Arabic"/>
          <w:sz w:val="24"/>
          <w:szCs w:val="24"/>
          <w:rtl/>
          <w:lang w:bidi="ar-SY"/>
        </w:rPr>
        <w:t xml:space="preserve"> &amp; </w:t>
      </w:r>
      <w:r w:rsidRPr="002B7D95">
        <w:rPr>
          <w:rFonts w:cs="Traditional Arabic"/>
          <w:sz w:val="24"/>
          <w:szCs w:val="24"/>
          <w:lang w:bidi="ar-SY"/>
        </w:rPr>
        <w:t>SVM</w:t>
      </w:r>
      <w:r w:rsidRPr="002B7D95">
        <w:rPr>
          <w:rFonts w:cs="Traditional Arabic"/>
          <w:sz w:val="24"/>
          <w:szCs w:val="24"/>
          <w:rtl/>
          <w:lang w:bidi="ar-SY"/>
        </w:rPr>
        <w:t xml:space="preserve"> &amp; </w:t>
      </w:r>
      <w:r w:rsidRPr="002B7D95">
        <w:rPr>
          <w:rFonts w:cs="Traditional Arabic"/>
          <w:sz w:val="24"/>
          <w:szCs w:val="24"/>
          <w:lang w:bidi="ar-SY"/>
        </w:rPr>
        <w:t>KNN</w:t>
      </w:r>
      <w:r w:rsidRPr="002B7D95">
        <w:rPr>
          <w:rFonts w:cs="Traditional Arabic"/>
          <w:sz w:val="24"/>
          <w:szCs w:val="24"/>
          <w:rtl/>
          <w:lang w:bidi="ar-SY"/>
        </w:rPr>
        <w:t xml:space="preserve"> &amp; </w:t>
      </w:r>
      <w:r w:rsidRPr="002B7D95">
        <w:rPr>
          <w:rFonts w:cs="Traditional Arabic"/>
          <w:sz w:val="24"/>
          <w:szCs w:val="24"/>
          <w:lang w:bidi="ar-SY"/>
        </w:rPr>
        <w:t>AdaBoost</w:t>
      </w:r>
      <w:r w:rsidRPr="002B7D95">
        <w:rPr>
          <w:rFonts w:cs="Traditional Arabic"/>
          <w:sz w:val="24"/>
          <w:szCs w:val="24"/>
          <w:rtl/>
          <w:lang w:bidi="ar-SY"/>
        </w:rPr>
        <w:t xml:space="preserve"> لتحليل وتصنيف سمات الشخصية للمتقدمين لشغل الوظائف. تكون مجتمع الدراسة من مديري وخبراء الموارد البشرية. كشفت النتائج عن وجود علاقة إيجابية بين سمات الشخصية المتمثلة في التوافق، الضمير، الانبساط، والانفتاح، وارتباط سلبي بسمة العصبية. كما أظهر نموذج ال </w:t>
      </w:r>
      <w:r w:rsidRPr="002B7D95">
        <w:rPr>
          <w:rFonts w:cs="Traditional Arabic"/>
          <w:sz w:val="24"/>
          <w:szCs w:val="24"/>
          <w:lang w:bidi="ar-SY"/>
        </w:rPr>
        <w:t>Support Vector Machine</w:t>
      </w:r>
      <w:r w:rsidRPr="002B7D95">
        <w:rPr>
          <w:rFonts w:cs="Traditional Arabic"/>
          <w:sz w:val="24"/>
          <w:szCs w:val="24"/>
          <w:rtl/>
          <w:lang w:bidi="ar-SY"/>
        </w:rPr>
        <w:t xml:space="preserve"> مستويات دقة عالية، محققًا نسبة 98٪، مقارنةً بغيره من نماذج التعلم الآلي. ساهمت النتائج في تقديم فهم عميق لسمات شخصيات المشاركين وتفاعلاتهم في مختلف السياقات، ما يعزز من كفاءة اختيار المهن المناسبة للموظفين.</w:t>
      </w:r>
    </w:p>
    <w:p w14:paraId="1D945986"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tl/>
        </w:rPr>
      </w:pPr>
      <w:r w:rsidRPr="002B7D95">
        <w:rPr>
          <w:rFonts w:eastAsia="Simplified Arabic" w:cs="Traditional Arabic"/>
          <w:bCs/>
          <w:sz w:val="24"/>
          <w:szCs w:val="24"/>
          <w:rtl/>
        </w:rPr>
        <w:lastRenderedPageBreak/>
        <w:t xml:space="preserve">دراسة المحرزي وسليمان (2022) بعنوان: </w:t>
      </w:r>
      <w:r w:rsidRPr="002B7D95">
        <w:rPr>
          <w:rFonts w:cs="Traditional Arabic"/>
          <w:bCs/>
          <w:color w:val="000000"/>
          <w:sz w:val="24"/>
          <w:szCs w:val="24"/>
          <w:rtl/>
        </w:rPr>
        <w:t>أثر التحول الرقمي في تطوير تنمية المهارات الإدارية: دراسة بوزارة الداخلية بدولة الإمارات العربية المتحدة</w:t>
      </w:r>
    </w:p>
    <w:p w14:paraId="13992822" w14:textId="75A5668E" w:rsidR="00DA0485" w:rsidRPr="00DA0485" w:rsidRDefault="00FD7594" w:rsidP="00DA0485">
      <w:pPr>
        <w:bidi/>
        <w:spacing w:line="360" w:lineRule="auto"/>
        <w:ind w:firstLine="720"/>
        <w:jc w:val="both"/>
        <w:rPr>
          <w:rFonts w:eastAsia="Simplified Arabic" w:cs="Traditional Arabic"/>
          <w:b/>
          <w:sz w:val="24"/>
          <w:szCs w:val="24"/>
          <w:rtl/>
          <w:lang w:bidi="ar-EG"/>
        </w:rPr>
      </w:pPr>
      <w:r w:rsidRPr="002B7D95">
        <w:rPr>
          <w:rFonts w:eastAsia="Simplified Arabic" w:cs="Traditional Arabic"/>
          <w:b/>
          <w:sz w:val="24"/>
          <w:szCs w:val="24"/>
          <w:rtl/>
        </w:rPr>
        <w:t>هدفت الدراسة إلى قياس مستوى التحول الرقمي، قياس مستوى المهارات الإدارية، ومعرفة أثر التحول الرقمي في تطوير تنمية المهارات الإدارية بوزارة الداخلية بدولة الإمارات العربية المتحدة. استخدمت الدراسة المنهج الوصفي التحليلي، والمنهج الكمي. تألف مجتمع الدراسة من جميع المتخصصين في مجال البرمجيات والفنيين والقيادات بالوزارة، بينما اختيرت عينة مكونة من (267). أظهرت نتائج الدراسة أن مستوى التحول الرقمي في الوزارة كان مرتفعاً، مما يعكس التفاعل الإيجابي والجهود المبذولة لتبني التكنولوجيا الرقمية في أنشطتها. وبالنسبة لمهارات العاملين، فقد حصل مجال تأهيل العاملين على أعلى تقييم، يليه مهارات التخطيط الاستراتيجي، وبيئة المؤسسة، واستقطاب الكفاءات، مما يؤكد أهمية القيادة والتخطيط الاستراتيجي في إنجاح التحول الرقمي. كما تبين أن مهارات الإدارة كانت مرتفعة، خصوصاً في مجالات التواصل وإدارة وتنظيم الأعمال، مما يعكس قدرة القيادة على إدارة التحول الرقمي بفعالية. وأشارت الدراسة إلى وجود تأثير معنوي للتحول الرقمي على مهارات الإدارة، مما يعزز دور التحول الرقمي في تطوير وتحسين المهارات الإدارية في الوزارة.</w:t>
      </w:r>
    </w:p>
    <w:p w14:paraId="4E32885D"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صادق (2022) بعنوان: اسهامات تطبيقات الذكاء الاصطناعي في تنمية الموارد البشرية بالجمعيات الأهلية من منظور طريقة تنظيم المجتمع</w:t>
      </w:r>
    </w:p>
    <w:p w14:paraId="03A6409D"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هدفت الدراسة إلى تحديد أهداف إدخال تطبيقات الذكاء الاصطناعي لتنمية الموارد البشرية، تحديد معايير تطبيقات الذكاء الاصطناعي لتنمية الموارد البشرية، تحديد واقع تكنولوجيا المعلومات لتوظيف تطبيقات الذكاء الاصطناعي لتنمية الموارد البشرية، تناول التحديات التي تحد من تطبيقات الذكاء الاصطناعي لتنمية الموارد البشرية، والتعرف على المقترحات التي تساهم في التغلب على التحديات التي تواجه تطبيقات الذكاء الاصطناعي لتنمية الموارد البشرية بالجمعيات الأهلية. استخدمت الدراسة المنهج الوصفي بطريقة المسح الاجتماعي. تكون مجتمع الدراسة من جميع الأخصائيين الاجتماعيين بالجمعيات الأهلية التنموية بكفر الشيخ، وتمثلت العينة في عينة قوامها (321) فرد. أظهرت نتائج الدراسة أن الجمعيات الأهلية تستخدم تقنيات حديثة مثل الواقع الافتراضي وروبوتات الدردشة الذكية لتعزيز استخدام الذكاء الاصطناعي في تنمية الموارد البشرية، مما يساعد على تحسين التفاعل والخدمات المقدمة. ومع ذلك، تواجه هذه الجمعيات عدة تحديات، منها ضعف البنية التحتية الإلكترونية، ونقص المهارات التكنولوجية لدى بعض العاملين، وقلة الأبحاث التي تتناول استخدام الذكاء الاصطناعي في التنمية البشرية، للتغلب على هذه التحديات، يُوصى بتنظيم دورات تدريبية لرفع كفاءة العاملين في هذا المجال، وتشجيعهم على اعتماد تطبيقات الذكاء الاصطناعي، بالإضافة إلى ضرورة متابعة تطوير البنية التحتية لضمان نجاح البرامج المعتمدة على هذه التقنية.</w:t>
      </w:r>
    </w:p>
    <w:p w14:paraId="33575DA2"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lastRenderedPageBreak/>
        <w:t xml:space="preserve">دراسة </w:t>
      </w:r>
      <w:proofErr w:type="spellStart"/>
      <w:r w:rsidRPr="002B7D95">
        <w:rPr>
          <w:rFonts w:cs="Traditional Arabic"/>
          <w:b/>
          <w:bCs/>
          <w:sz w:val="24"/>
          <w:szCs w:val="24"/>
          <w:lang w:bidi="ar-SY"/>
        </w:rPr>
        <w:t>Purwaamijaya</w:t>
      </w:r>
      <w:proofErr w:type="spellEnd"/>
      <w:r w:rsidRPr="002B7D95">
        <w:rPr>
          <w:rFonts w:cs="Traditional Arabic"/>
          <w:b/>
          <w:bCs/>
          <w:sz w:val="24"/>
          <w:szCs w:val="24"/>
          <w:lang w:bidi="ar-SY"/>
        </w:rPr>
        <w:t xml:space="preserve"> &amp; </w:t>
      </w:r>
      <w:proofErr w:type="spellStart"/>
      <w:r w:rsidRPr="002B7D95">
        <w:rPr>
          <w:rFonts w:cs="Traditional Arabic"/>
          <w:b/>
          <w:bCs/>
          <w:sz w:val="24"/>
          <w:szCs w:val="24"/>
          <w:lang w:bidi="ar-SY"/>
        </w:rPr>
        <w:t>Prasetyo</w:t>
      </w:r>
      <w:proofErr w:type="spellEnd"/>
      <w:r w:rsidRPr="002B7D95">
        <w:rPr>
          <w:rFonts w:cs="Traditional Arabic"/>
          <w:b/>
          <w:bCs/>
          <w:sz w:val="24"/>
          <w:szCs w:val="24"/>
          <w:lang w:bidi="ar-SY"/>
        </w:rPr>
        <w:t xml:space="preserve"> (2022)</w:t>
      </w:r>
      <w:r w:rsidRPr="002B7D95">
        <w:rPr>
          <w:rFonts w:cs="Traditional Arabic"/>
          <w:b/>
          <w:bCs/>
          <w:sz w:val="24"/>
          <w:szCs w:val="24"/>
          <w:rtl/>
          <w:lang w:bidi="ar-EG"/>
        </w:rPr>
        <w:t xml:space="preserve"> بعنوان: </w:t>
      </w:r>
      <w:r w:rsidRPr="002B7D95">
        <w:rPr>
          <w:rFonts w:cs="Traditional Arabic"/>
          <w:b/>
          <w:bCs/>
          <w:sz w:val="24"/>
          <w:szCs w:val="24"/>
          <w:lang w:bidi="ar-EG"/>
        </w:rPr>
        <w:t>The Effect of Artificial Intelligence (AI) on Human Capital Management in Indonesia</w:t>
      </w:r>
    </w:p>
    <w:p w14:paraId="39AFDC47"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SY"/>
        </w:rPr>
        <w:t>هدفت الدراسة إلى تحليل تأثير الذكاء الاصطناعي (</w:t>
      </w:r>
      <w:r w:rsidRPr="002B7D95">
        <w:rPr>
          <w:rFonts w:cs="Traditional Arabic"/>
          <w:sz w:val="24"/>
          <w:szCs w:val="24"/>
          <w:lang w:bidi="ar-SY"/>
        </w:rPr>
        <w:t>AI</w:t>
      </w:r>
      <w:r w:rsidRPr="002B7D95">
        <w:rPr>
          <w:rFonts w:cs="Traditional Arabic"/>
          <w:sz w:val="24"/>
          <w:szCs w:val="24"/>
          <w:rtl/>
          <w:lang w:bidi="ar-SY"/>
        </w:rPr>
        <w:t xml:space="preserve">)، وتحديدًا خوارزمية التعلم الآلي والتعلم العميق والبيانات الضخمة، على إدارة رأس المال البشري في إندونيسيا. استخدمت الدراسة المنهج الكمي. تكون مجتمع الدراسة من قادة ومديري إدارة الموارد البشرية في المنظمات الحكومية وغير الحكومية بإندونيسيا، بينما اقتصرت العينة على حوالي (85) مديراً فقط. </w:t>
      </w:r>
      <w:r w:rsidRPr="002B7D95">
        <w:rPr>
          <w:rFonts w:cs="Traditional Arabic"/>
          <w:sz w:val="24"/>
          <w:szCs w:val="24"/>
          <w:rtl/>
          <w:lang w:bidi="ar-EG"/>
        </w:rPr>
        <w:t>كشفت نتائج الدراسة عن وجود تأثير إيجابي كبير لتبني تقنيات التعلم العميق والبيانات الكبيرة على إدارة رأس المال البشري، ولم يُظهر تبني خوارزميات التعلم الآلي تأثيرًا معنويًا على إدارة رأس المال البشري، واتضح أيضًا أن العلاقة بين الذكاء الاصطناعي وإدارة رأس المال البشري قوية، بمعامل ارتباط (</w:t>
      </w:r>
      <w:r w:rsidRPr="002B7D95">
        <w:rPr>
          <w:rFonts w:cs="Traditional Arabic"/>
          <w:sz w:val="24"/>
          <w:szCs w:val="24"/>
          <w:lang w:bidi="ar-EG"/>
        </w:rPr>
        <w:t>R</w:t>
      </w:r>
      <w:r w:rsidRPr="002B7D95">
        <w:rPr>
          <w:rFonts w:cs="Traditional Arabic"/>
          <w:sz w:val="24"/>
          <w:szCs w:val="24"/>
          <w:rtl/>
          <w:lang w:bidi="ar-EG"/>
        </w:rPr>
        <w:t>) بلغت قيمته 0.661، مما يدل على وجود ارتباط متوسط يميل إلى القوة. سلطت النتائج الضوء على الدور الإيجابي الذي يمكن أن يلعبه الذكاء الاصطناعي في تحسين إدارة رأس المال البشري، خاصةً من خلال التطبيقات التي تستخدم التعلم العميق والبيانات الكبيرة، وأشارت النتائج إلى أهمية التركيز على هذه التقنيات في سياق الأعمال والإدارة في إندونيسيا.</w:t>
      </w:r>
    </w:p>
    <w:p w14:paraId="354DAB6B"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 xml:space="preserve">دراسة العزام (2021) بعنوان: دور الذكاء الاصطناعي في رفع كفاءة النظم الإدارية لإدارة الموارد البشرية بجامعة تبوك </w:t>
      </w:r>
    </w:p>
    <w:p w14:paraId="7FB5FFC2" w14:textId="77777777" w:rsidR="00FD7594" w:rsidRPr="002B7D95" w:rsidRDefault="00FD7594" w:rsidP="00FD7594">
      <w:pPr>
        <w:bidi/>
        <w:spacing w:line="360" w:lineRule="auto"/>
        <w:ind w:firstLine="720"/>
        <w:jc w:val="both"/>
        <w:rPr>
          <w:rFonts w:eastAsia="Simplified Arabic" w:cs="Traditional Arabic"/>
          <w:b/>
          <w:sz w:val="24"/>
          <w:szCs w:val="24"/>
        </w:rPr>
      </w:pPr>
      <w:r w:rsidRPr="002B7D95">
        <w:rPr>
          <w:rFonts w:eastAsia="Simplified Arabic" w:cs="Traditional Arabic"/>
          <w:b/>
          <w:sz w:val="24"/>
          <w:szCs w:val="24"/>
          <w:rtl/>
        </w:rPr>
        <w:t>هدفت الدراسة إلى التعرف على أثر تطبيق أساليب الذكاء الاصطناعي على كفاءة النظم الإدارية لإدارة الموارد البشرية بجامعة تبوك. اعتمدت الدراسة على المنهج التحليلي. تكون مجتمع الدراسة من العاملين بجامعة تبوك، واختيرت عينة مكونة من (70) فرد. تشير نتائج الدراسة إلى أن اعتماد الجامعات على الذكاء الاصطناعي يعزز كفاءة الأداء والنظم الإدارية، مما يبرز دور البرنامج في تحسين سرعة وجودة الخدمات المقدمة. وتعزو الباحثة ذلك إلى أن برنامج الذكاء الاصطناعي يعتمد على الإنترنت، ما يسمح للموظفين بالوصول إلى المعلومات من أي مكان متصل بالشبكة، مما يزيد الكفاءة التشغيلية. وفي جامعة تبوك، يساهم هذا البرنامج في تعزيز كفاءة نظم إدارة الموارد البشرية؛ حيث يدير القادة الإداريون البرامج عبر شبكة حاسوبية تربط المركز الرئيسي بالفروع الأخرى، مدعومة ببرامج حماية متقدمة لحماية البيانات. كما تشمل جهود الإدارة تهيئة الموظفين وتوفير كوادر مختصة لتحقيق التميز في التطبيق، ما يعكس وعيها العميق بأهمية الذكاء الاصطناعي في دعم الأهداف الاستراتيجية للجامعة.</w:t>
      </w:r>
    </w:p>
    <w:p w14:paraId="1CA2819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أبو عجيلة </w:t>
      </w:r>
      <w:proofErr w:type="spellStart"/>
      <w:r w:rsidRPr="002B7D95">
        <w:rPr>
          <w:rFonts w:cs="Traditional Arabic"/>
          <w:b/>
          <w:bCs/>
          <w:sz w:val="24"/>
          <w:szCs w:val="24"/>
          <w:rtl/>
        </w:rPr>
        <w:t>وشلفوح</w:t>
      </w:r>
      <w:proofErr w:type="spellEnd"/>
      <w:r w:rsidRPr="002B7D95">
        <w:rPr>
          <w:rFonts w:cs="Traditional Arabic"/>
          <w:b/>
          <w:bCs/>
          <w:sz w:val="24"/>
          <w:szCs w:val="24"/>
          <w:rtl/>
        </w:rPr>
        <w:t xml:space="preserve"> (2021) بعنوان: دور تكنولوجيا المعلومات في تنمية رأس المال الفكري</w:t>
      </w:r>
    </w:p>
    <w:p w14:paraId="21534EE3"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دور تكنولوجيا المعلومات في تنمية رأس المال الفكري بقطاع النفط الليبي. استخدمت الدراسة المنهج الوصفي التحليلي. خلصت نتائج الدراسة إلى عدم وجود تأثير معنوي ذو دلالة إحصائية بين البنية التحتية لتكنولوجيا المعلومات والاتصالات، وكذلك مكونات العملية التدريبية الإلكترونية على رأس المال البشري ورأس المال الهيكلي في شركات النفط الليبية، حيث تجاوز مستوى الدلالة القيمة المعنوية المحددة (</w:t>
      </w:r>
      <w:r w:rsidRPr="002B7D95">
        <w:rPr>
          <w:rFonts w:cs="Traditional Arabic"/>
          <w:sz w:val="24"/>
          <w:szCs w:val="24"/>
        </w:rPr>
        <w:t>α = 0.05</w:t>
      </w:r>
      <w:r w:rsidRPr="002B7D95">
        <w:rPr>
          <w:rFonts w:cs="Traditional Arabic"/>
          <w:sz w:val="24"/>
          <w:szCs w:val="24"/>
          <w:rtl/>
        </w:rPr>
        <w:t xml:space="preserve">). إلا أن الدراسة أظهرت تأثيرًا إيجابيًا لمتغير الدعم والمساندة، حيث تبين أنه كلما زاد الدعم والمساندة للمستخدمين، زادت قيمة رأس المال </w:t>
      </w:r>
      <w:r w:rsidRPr="002B7D95">
        <w:rPr>
          <w:rFonts w:cs="Traditional Arabic"/>
          <w:sz w:val="24"/>
          <w:szCs w:val="24"/>
          <w:rtl/>
        </w:rPr>
        <w:lastRenderedPageBreak/>
        <w:t xml:space="preserve">البشري ورأس المال الهيكلي. كما أظهرت النتائج ضعفًا في عمليات اقتناء التقنية وتحديثها وصيانتها بشكل مستمر، مما يحد من مواكبة التطورات في مجال تكنولوجيا المعلومات، وأوضحت أيضًا أن البنية التحتية لتكنولوجيا المعلومات ليس لها تأثير على رأس المال الهيكلي. </w:t>
      </w:r>
    </w:p>
    <w:p w14:paraId="476E66EE"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دراسة الداود (2021) بعنوان: واقع استخدام تطبيقات الذكاء الاصطناعي في عمادة الموارد البشرية بجامعة الإمام محمد بن سعود الإسلامية</w:t>
      </w:r>
    </w:p>
    <w:p w14:paraId="716F8F00" w14:textId="77777777" w:rsidR="00FD7594" w:rsidRPr="002B7D95" w:rsidRDefault="00FD7594" w:rsidP="00FD7594">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هدفت الدراسة إلى التعرف على واقع استخدام تطبيقات الذكاء الاصطناعي في عمادة الموارد البشرية، والتعرف على المتطلبات اللازمة لتطوير العمادة، ومعرفة الصعوبات التي تواجه العمادة عند استخدام تطبيقات الذكاء الاصطناعي. استخدمت الدراسة المنهج الوصفي المسحي. تكون مجتمع الدراسة من العاملين في إدارة الموارد البشرية بجامعة الإمام محمد بن سعود الإسلامية. واختيرت عينة مكونة من (65) فرد. أظهرت الدراسة عدة نتائج رئيسية، من أبرزها أن أفراد مجتمع الدراسة يوافقون بدرجة منخفضة على مستوى استخدام تطبيقات الذكاء الاصطناعي في عمادة الموارد البشرية، حيث بلغ المتوسط الحسابي (1.91 من 5). وقد جاءت الأبعاد الرئيسية بترتيب، أولها بعد "خدمة الموظف" بمتوسط (2 من 5)، يليه "بعد التطوير" بمتوسط (1.90 من 5)، ثم "أداء الموظف" بمتوسط (1.89 من 5)، وأخيراً "الاختيار والتعيين" بمتوسط (1.85 من 5). كذلك، أظهرت النتائج موافقة عالية من أفراد مجتمع الدراسة على المتطلبات اللازمة لتطبيقات الذكاء الاصطناعي بمتوسط (4.14 من 5)، حيث تصدر "بعد أداء العمل" بمتوسط (4.27 من 5)، يليه "البنية التحتية" بمتوسط (4.16 من 5)، وأخيراً "التنظيم الإداري" بمتوسط (3.98 من 5). وأبدى المشاركون أيضاً موافقة كبيرة جداً على الصعوبات التي تواجه العمادة عند استخدام تطبيقات الذكاء الاصطناعي بمتوسط (4.33 من 5).</w:t>
      </w:r>
    </w:p>
    <w:p w14:paraId="5FCDEB55" w14:textId="77777777" w:rsidR="00FD7594" w:rsidRPr="002B7D95" w:rsidRDefault="00FD7594" w:rsidP="00FD7594">
      <w:pPr>
        <w:bidi/>
        <w:jc w:val="both"/>
        <w:rPr>
          <w:rFonts w:cs="Traditional Arabic"/>
          <w:rtl/>
        </w:rPr>
      </w:pPr>
    </w:p>
    <w:p w14:paraId="79CA114A"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rPr>
      </w:pPr>
      <w:r w:rsidRPr="002B7D95">
        <w:rPr>
          <w:rFonts w:cs="Traditional Arabic"/>
          <w:b/>
          <w:bCs/>
          <w:sz w:val="24"/>
          <w:szCs w:val="24"/>
          <w:rtl/>
        </w:rPr>
        <w:t xml:space="preserve">دراسة </w:t>
      </w:r>
      <w:r w:rsidRPr="002B7D95">
        <w:rPr>
          <w:rFonts w:cs="Traditional Arabic"/>
          <w:b/>
          <w:bCs/>
          <w:sz w:val="24"/>
          <w:szCs w:val="24"/>
        </w:rPr>
        <w:t>Grigorescu (2021)</w:t>
      </w:r>
      <w:r w:rsidRPr="002B7D95">
        <w:rPr>
          <w:rFonts w:cs="Traditional Arabic"/>
          <w:b/>
          <w:bCs/>
          <w:sz w:val="24"/>
          <w:szCs w:val="24"/>
          <w:rtl/>
          <w:lang w:bidi="ar-EG"/>
        </w:rPr>
        <w:t xml:space="preserve"> بعنوان: </w:t>
      </w:r>
      <w:r w:rsidRPr="002B7D95">
        <w:rPr>
          <w:rFonts w:cs="Traditional Arabic"/>
          <w:b/>
          <w:bCs/>
          <w:sz w:val="24"/>
          <w:szCs w:val="24"/>
          <w:lang w:bidi="ar-EG"/>
        </w:rPr>
        <w:t>Human Capital in Digital Economy: An Empirical Analysis of Central and Eastern European Countries from the European Union</w:t>
      </w:r>
    </w:p>
    <w:p w14:paraId="580635EC"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lang w:bidi="ar-EG"/>
        </w:rPr>
      </w:pPr>
      <w:r w:rsidRPr="002B7D95">
        <w:rPr>
          <w:rFonts w:cs="Traditional Arabic"/>
          <w:sz w:val="24"/>
          <w:szCs w:val="24"/>
          <w:rtl/>
        </w:rPr>
        <w:t>هدفت الدراسة إلى تحديد العلاقات التي قد تظهر بين رفاهية سكان الدول الأوروبية الوسطى والشرقية (</w:t>
      </w:r>
      <w:r w:rsidRPr="002B7D95">
        <w:rPr>
          <w:rFonts w:cs="Traditional Arabic"/>
          <w:sz w:val="24"/>
          <w:szCs w:val="24"/>
        </w:rPr>
        <w:t>CEECs</w:t>
      </w:r>
      <w:r w:rsidRPr="002B7D95">
        <w:rPr>
          <w:rFonts w:cs="Traditional Arabic"/>
          <w:sz w:val="24"/>
          <w:szCs w:val="24"/>
          <w:rtl/>
        </w:rPr>
        <w:t>) في الاتحاد الأوروبي (</w:t>
      </w:r>
      <w:r w:rsidRPr="002B7D95">
        <w:rPr>
          <w:rFonts w:cs="Traditional Arabic"/>
          <w:sz w:val="24"/>
          <w:szCs w:val="24"/>
        </w:rPr>
        <w:t>EU</w:t>
      </w:r>
      <w:r w:rsidRPr="002B7D95">
        <w:rPr>
          <w:rFonts w:cs="Traditional Arabic"/>
          <w:sz w:val="24"/>
          <w:szCs w:val="24"/>
          <w:rtl/>
        </w:rPr>
        <w:t xml:space="preserve">) ومكونات توجه </w:t>
      </w:r>
      <w:proofErr w:type="spellStart"/>
      <w:r w:rsidRPr="002B7D95">
        <w:rPr>
          <w:rFonts w:cs="Traditional Arabic"/>
          <w:sz w:val="24"/>
          <w:szCs w:val="24"/>
          <w:rtl/>
        </w:rPr>
        <w:t>الرقمنة</w:t>
      </w:r>
      <w:proofErr w:type="spellEnd"/>
      <w:r w:rsidRPr="002B7D95">
        <w:rPr>
          <w:rFonts w:cs="Traditional Arabic"/>
          <w:sz w:val="24"/>
          <w:szCs w:val="24"/>
          <w:rtl/>
        </w:rPr>
        <w:t>، بما في ذلك رأس المال البشري في الاقتصاد الرقمي، تكنولوجيا المعلومات والاتصالات (</w:t>
      </w:r>
      <w:r w:rsidRPr="002B7D95">
        <w:rPr>
          <w:rFonts w:cs="Traditional Arabic"/>
          <w:sz w:val="24"/>
          <w:szCs w:val="24"/>
        </w:rPr>
        <w:t>ICT</w:t>
      </w:r>
      <w:r w:rsidRPr="002B7D95">
        <w:rPr>
          <w:rFonts w:cs="Traditional Arabic"/>
          <w:sz w:val="24"/>
          <w:szCs w:val="24"/>
          <w:rtl/>
        </w:rPr>
        <w:t>)، والاتصال بالإنترنت للأشياء (</w:t>
      </w:r>
      <w:r w:rsidRPr="002B7D95">
        <w:rPr>
          <w:rFonts w:cs="Traditional Arabic"/>
          <w:sz w:val="24"/>
          <w:szCs w:val="24"/>
        </w:rPr>
        <w:t>IoT</w:t>
      </w:r>
      <w:r w:rsidRPr="002B7D95">
        <w:rPr>
          <w:rFonts w:cs="Traditional Arabic"/>
          <w:sz w:val="24"/>
          <w:szCs w:val="24"/>
          <w:rtl/>
        </w:rPr>
        <w:t xml:space="preserve">). استخدمت الدراسة المنهج الكمي، من خلال البحث في قواعد البيانات </w:t>
      </w:r>
      <w:r w:rsidRPr="002B7D95">
        <w:rPr>
          <w:rFonts w:cs="Traditional Arabic"/>
          <w:sz w:val="24"/>
          <w:szCs w:val="24"/>
        </w:rPr>
        <w:t>Eurostat</w:t>
      </w:r>
      <w:r w:rsidRPr="002B7D95">
        <w:rPr>
          <w:rFonts w:cs="Traditional Arabic"/>
          <w:sz w:val="24"/>
          <w:szCs w:val="24"/>
          <w:rtl/>
          <w:lang w:bidi="ar-EG"/>
        </w:rPr>
        <w:t xml:space="preserve"> خلال الفترة من 2000-2018 في 11 دولة أوروبية. كشفت الدراسة عن نتائج هامة تشير إلى وجود علاقة إيجابية بين الرقمنة وتطوير رأس المال البشري وزيادة رفاهية السكان في 11 دولة أوروبية مدروسة، ومن خلال استخدام مؤشرات </w:t>
      </w:r>
      <w:r w:rsidRPr="002B7D95">
        <w:rPr>
          <w:rFonts w:cs="Traditional Arabic"/>
          <w:sz w:val="24"/>
          <w:szCs w:val="24"/>
          <w:lang w:bidi="ar-EG"/>
        </w:rPr>
        <w:t>IDI</w:t>
      </w:r>
      <w:r w:rsidRPr="002B7D95">
        <w:rPr>
          <w:rFonts w:cs="Traditional Arabic"/>
          <w:sz w:val="24"/>
          <w:szCs w:val="24"/>
          <w:rtl/>
          <w:lang w:bidi="ar-EG"/>
        </w:rPr>
        <w:t xml:space="preserve"> &amp; </w:t>
      </w:r>
      <w:r w:rsidRPr="002B7D95">
        <w:rPr>
          <w:rFonts w:cs="Traditional Arabic"/>
          <w:sz w:val="24"/>
          <w:szCs w:val="24"/>
          <w:lang w:bidi="ar-EG"/>
        </w:rPr>
        <w:t>NRI</w:t>
      </w:r>
      <w:r w:rsidRPr="002B7D95">
        <w:rPr>
          <w:rFonts w:cs="Traditional Arabic"/>
          <w:sz w:val="24"/>
          <w:szCs w:val="24"/>
          <w:rtl/>
          <w:lang w:bidi="ar-EG"/>
        </w:rPr>
        <w:t xml:space="preserve"> لقياس مستويات الرقمنة وجدت تباينات في تأثير هذه العوامل بين الدول، مما يعكس الحاجة إلى سياسات مخصصة لدعم التحول الرقمي وتطوير الكفاءات، كما أكدت الدراسة على أهمية الاستثمار في رأس المال البشري كعنصر أساسي لتحقيق الرفاهية الاقتصادية والاجتماعية، مشيرةً إلى أن الرقمنة ليست فقط محركًا للنمو الاقتصادي ولكنها أيضًا تعزز من مستويات المعيشة عند دعمها بتطوير مهارات السكان بشكل فعّال.</w:t>
      </w:r>
    </w:p>
    <w:p w14:paraId="6377D28D" w14:textId="77777777" w:rsidR="00FD7594" w:rsidRPr="002B7D95" w:rsidRDefault="00FD7594" w:rsidP="00FD7594">
      <w:pPr>
        <w:numPr>
          <w:ilvl w:val="0"/>
          <w:numId w:val="2"/>
        </w:numPr>
        <w:bidi/>
        <w:spacing w:line="360" w:lineRule="auto"/>
        <w:jc w:val="both"/>
        <w:rPr>
          <w:rFonts w:cs="Traditional Arabic"/>
          <w:b/>
          <w:bCs/>
          <w:sz w:val="24"/>
          <w:szCs w:val="24"/>
          <w:lang w:bidi="ar-SY"/>
        </w:rPr>
      </w:pPr>
      <w:r w:rsidRPr="002B7D95">
        <w:rPr>
          <w:rFonts w:cs="Traditional Arabic"/>
          <w:b/>
          <w:bCs/>
          <w:sz w:val="24"/>
          <w:szCs w:val="24"/>
          <w:rtl/>
          <w:lang w:bidi="ar-SY"/>
        </w:rPr>
        <w:lastRenderedPageBreak/>
        <w:t>دراسة قشطة وأبو دان (2020) بعنوان: ذكاء الأعمال وأثره في تنمية رأس المال البشري: دراسة استطلاعية لآراء عينة من الموظفين بالجامعات الفلسطينية</w:t>
      </w:r>
    </w:p>
    <w:p w14:paraId="415AEB13" w14:textId="27FA7673" w:rsidR="00772128" w:rsidRPr="002B7D95" w:rsidRDefault="00FD7594" w:rsidP="009A3A39">
      <w:pPr>
        <w:bidi/>
        <w:spacing w:line="360" w:lineRule="auto"/>
        <w:ind w:firstLine="720"/>
        <w:jc w:val="both"/>
        <w:rPr>
          <w:rFonts w:cs="Traditional Arabic"/>
          <w:sz w:val="24"/>
          <w:szCs w:val="24"/>
          <w:rtl/>
          <w:lang w:bidi="ar-SY"/>
        </w:rPr>
      </w:pPr>
      <w:r w:rsidRPr="002B7D95">
        <w:rPr>
          <w:rFonts w:cs="Traditional Arabic"/>
          <w:sz w:val="24"/>
          <w:szCs w:val="24"/>
          <w:rtl/>
          <w:lang w:bidi="ar-SY"/>
        </w:rPr>
        <w:t>هدفت الدراسة إلى معرفة أثر ذكاء الأعمال في تنمية رأس المال البشري في الجامعات الفلسطينية في قطاع غزة، وتوضيح أثر التقدم التكنولوجي والعلمي كمتغير وسيط في تنمية رأس المل البشري. استخدمت الدراسة المنهج الوصفي التحليلي. تشكل مجتمع الدراسة من العاملين في مختلف الجامعات الفلسطينية بقطاع غزة، وتمثلت العينة في (64) مفردة في جامعة الأزهر والجامعة الإسلامية وجامعة الأقصى. توصلت النتائج إلى وجود علاقة إيجابية دالة إحصائياً بين ذكاء الأعمال وكل من التقدم العلمي التكنولوجي وتنمية رأس المال البشري، بمعاملات ارتباط بيرسون تساوي 0.514 و0.314 على التوالي. وأوضحت النتائج أن بدون إدخال المتغير الوسيط (التقدم العلمي والتكنولوجي) ظهر ضعف في العلاقة بين ذكاء الأعمال وتنمية رأس المال البشري، وبعد إدخال التقدم العلمي والتكنولوجي كمتغير وسيط، تبين أن له تأثير توسيطي كبير ودور إيجابي في التقدم العلمي والتكنولوجي في العلاقة بين ذكاء الأعمال وتنمية رأس المال البشري، ولم بتبين أي تأثير دال إحصائياً بين ذكاء الأعمال أو تنمية رأس المال البشري والتفاعلات الديموغرافية كالجنس والمسمى الوظيفي والانتساب الجامعي.</w:t>
      </w:r>
    </w:p>
    <w:p w14:paraId="427069CA" w14:textId="77777777" w:rsidR="00FD7594" w:rsidRPr="002B7D95" w:rsidRDefault="00FD7594" w:rsidP="00FD7594">
      <w:pPr>
        <w:pStyle w:val="ListParagraph"/>
        <w:numPr>
          <w:ilvl w:val="0"/>
          <w:numId w:val="4"/>
        </w:numPr>
        <w:bidi/>
        <w:spacing w:line="360" w:lineRule="auto"/>
        <w:jc w:val="both"/>
        <w:rPr>
          <w:rFonts w:cs="Traditional Arabic"/>
          <w:sz w:val="24"/>
          <w:szCs w:val="24"/>
        </w:rPr>
      </w:pPr>
      <w:r w:rsidRPr="002B7D95">
        <w:rPr>
          <w:rFonts w:cs="Traditional Arabic"/>
          <w:b/>
          <w:bCs/>
          <w:sz w:val="24"/>
          <w:szCs w:val="24"/>
          <w:rtl/>
        </w:rPr>
        <w:t>دراسة محمد (2017) بعنوان: أثر التدريب الإلكتروني في تنمية رأس المال البشري (دراسة ميدانية بالتطبيق على قطاع النفط الليبي)</w:t>
      </w:r>
    </w:p>
    <w:p w14:paraId="6D973B01"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 xml:space="preserve">هدفت الدراسة إلى التعرف على واقع التدريب الإلكتروني ورأس المال البشري، ومعرفة طبيعة العلاقة بين التدريب الإلكتروني ورأس المال البشري في قطاع النفط الليبي. استخدمت الدراسة المنهج الوصفي التحليلي. توصلت الدراسة إلى أن هناك تأثيراً دالاً إحصائيًا للتدريب الإلكتروني على رأس المال البشري في شركات النفط العالمية، حيث أظهرت النتائج أن المحتويات التدريبية الإلكترونية أسهمت في تحسين جودة المعلومات والاتصالات، مما أدى إلى زيادة كفاءة رأس المال البشري، وقد تبين أن مستوى الدلالة كان أقل من (0.05)، مما يؤكد أهمية هذا التدريب في تعزيز مهارات الموظفين ودعمهم، وتشير النتائج إلى أن تحسين مهارات الموظفين عبر التدريب الإلكتروني يسهم في تطوير رأس المال البشري في شركات النفط. </w:t>
      </w:r>
    </w:p>
    <w:p w14:paraId="5DBF8049"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حنفي (2017) بعنوان: الاستثمار في رأس المال البشرى ودوره في تحسین أداء الاقتصاد الرقمي المصري</w:t>
      </w:r>
    </w:p>
    <w:p w14:paraId="16A95227"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فهم وتحليل كيفية تأثير استثمارات رأس المال البشري في تحسين أداء الاقتصاد الرقمي المصري، وتسليط الضوء على مزايا التعليم والتدريب والبحث والتطوير، في بناء قوة عاملة ماهرة ومتخصصة قادرة على دفع التحول نحو الإنتاج الرقمي، والوقوف على آليات تحسين الأداء الاقتصادي العام للبلاد. استخدمت الدراسة المنهج الاستنباطي. تم جمع البيانات بالاعتماد على مصادر ثانوية مثل التقارير الحكومية والدراسات الأكاديمية والإحصاءات الرسمية. أكدت النتائج على وجود الأثر الإيجابي لتنمية رأس المال البشري في تحسين أداء الاقتصاد الرقمي المصري، وتمثل ذلك في زيادة صادرات مصر من تكنولوجيا المعلومات والاتصالات كنسبة من إجمالي الصادرات المصرية، وأشارت الدراسة إلى أن الاستثمار في التعليم والتدريب، إلى </w:t>
      </w:r>
      <w:r w:rsidRPr="002B7D95">
        <w:rPr>
          <w:rFonts w:cs="Traditional Arabic"/>
          <w:sz w:val="24"/>
          <w:szCs w:val="24"/>
          <w:rtl/>
          <w:lang w:bidi="ar-SY"/>
        </w:rPr>
        <w:lastRenderedPageBreak/>
        <w:t>جانب البحث والتطوير، ضروري لبناء قوة عاملة ماهرة تدعم تحول النشاط الاقتصادي نحو الإنتاج الرقمي، مما يعزز من تنافسية مصر في الاقتصاد العالمي الرقمي.</w:t>
      </w:r>
    </w:p>
    <w:p w14:paraId="3926522C" w14:textId="36031814" w:rsidR="001D1A32" w:rsidRPr="002B7D95" w:rsidRDefault="001D1A32"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التعليق على الدراسات السابقة</w:t>
      </w:r>
    </w:p>
    <w:p w14:paraId="4DEEF1FC" w14:textId="27B7198D" w:rsidR="00FC680C" w:rsidRPr="002F38D1" w:rsidRDefault="00FD7594" w:rsidP="002F38D1">
      <w:pPr>
        <w:bidi/>
        <w:spacing w:line="360" w:lineRule="auto"/>
        <w:ind w:firstLine="720"/>
        <w:jc w:val="both"/>
        <w:rPr>
          <w:rFonts w:cs="Traditional Arabic"/>
          <w:sz w:val="24"/>
          <w:szCs w:val="24"/>
          <w:lang w:bidi="ar-EG"/>
        </w:rPr>
      </w:pPr>
      <w:r w:rsidRPr="002F38D1">
        <w:rPr>
          <w:rFonts w:cs="Traditional Arabic"/>
          <w:rtl/>
        </w:rPr>
        <w:t xml:space="preserve">من خلال استعراض الدراسات السابقة ضمن المحاور الثلاثة (الذكاء الاصطناعي، رأس المال البشري، والعلاقة بينهما)، يتضح تنوع المنهجيات </w:t>
      </w:r>
      <w:r w:rsidR="00FC680C" w:rsidRPr="002F38D1">
        <w:rPr>
          <w:rFonts w:cs="Traditional Arabic"/>
          <w:sz w:val="24"/>
          <w:szCs w:val="24"/>
          <w:rtl/>
          <w:lang w:bidi="ar-EG"/>
        </w:rPr>
        <w:t xml:space="preserve">المنهجيات والتوجهات البحثية المستخدمة. على سبيل المثال، اعتمدت دراسة </w:t>
      </w:r>
      <w:r w:rsidR="00FC680C" w:rsidRPr="002F38D1">
        <w:rPr>
          <w:rFonts w:cs="Traditional Arabic"/>
          <w:sz w:val="24"/>
          <w:szCs w:val="24"/>
          <w:lang w:bidi="ar-EG"/>
        </w:rPr>
        <w:t>Ameer et al</w:t>
      </w:r>
      <w:r w:rsidR="00FC680C" w:rsidRPr="002F38D1">
        <w:rPr>
          <w:rFonts w:cs="Traditional Arabic"/>
          <w:sz w:val="24"/>
          <w:szCs w:val="24"/>
          <w:rtl/>
          <w:lang w:bidi="ar-EG"/>
        </w:rPr>
        <w:t xml:space="preserve"> (2023) على المنهج التجريبي، الذي يركز على اختبار نماذج التعلم الآلي مثل </w:t>
      </w:r>
      <w:r w:rsidR="00FC680C" w:rsidRPr="002F38D1">
        <w:rPr>
          <w:rFonts w:cs="Traditional Arabic"/>
          <w:sz w:val="24"/>
          <w:szCs w:val="24"/>
          <w:lang w:bidi="ar-EG"/>
        </w:rPr>
        <w:t>K-means</w:t>
      </w:r>
      <w:r w:rsidR="00FC680C" w:rsidRPr="002F38D1">
        <w:rPr>
          <w:rFonts w:cs="Traditional Arabic"/>
          <w:sz w:val="24"/>
          <w:szCs w:val="24"/>
          <w:rtl/>
          <w:lang w:bidi="ar-EG"/>
        </w:rPr>
        <w:t xml:space="preserve"> و</w:t>
      </w:r>
      <w:r w:rsidR="00FC680C" w:rsidRPr="002F38D1">
        <w:rPr>
          <w:rFonts w:cs="Traditional Arabic"/>
          <w:sz w:val="24"/>
          <w:szCs w:val="24"/>
          <w:lang w:bidi="ar-EG"/>
        </w:rPr>
        <w:t>Support Vector Machine</w:t>
      </w:r>
      <w:r w:rsidR="00FC680C" w:rsidRPr="002F38D1">
        <w:rPr>
          <w:rFonts w:cs="Traditional Arabic"/>
          <w:sz w:val="24"/>
          <w:szCs w:val="24"/>
          <w:rtl/>
          <w:lang w:bidi="ar-EG"/>
        </w:rPr>
        <w:t xml:space="preserve">، مما يسمح بتحليل ديناميكيات البيانات بشكل فعّال في سياق التطبيق العملي. من ناحية أخرى، استخدمت دراسة </w:t>
      </w:r>
      <w:proofErr w:type="spellStart"/>
      <w:r w:rsidR="00FC680C" w:rsidRPr="002F38D1">
        <w:rPr>
          <w:rFonts w:cs="Traditional Arabic"/>
          <w:sz w:val="24"/>
          <w:szCs w:val="24"/>
          <w:lang w:bidi="ar-EG"/>
        </w:rPr>
        <w:t>Purwaamijaya</w:t>
      </w:r>
      <w:proofErr w:type="spellEnd"/>
      <w:r w:rsidR="00FC680C" w:rsidRPr="002F38D1">
        <w:rPr>
          <w:rFonts w:cs="Traditional Arabic"/>
          <w:sz w:val="24"/>
          <w:szCs w:val="24"/>
          <w:lang w:bidi="ar-EG"/>
        </w:rPr>
        <w:t xml:space="preserve"> &amp; </w:t>
      </w:r>
      <w:proofErr w:type="spellStart"/>
      <w:r w:rsidR="00FC680C" w:rsidRPr="002F38D1">
        <w:rPr>
          <w:rFonts w:cs="Traditional Arabic"/>
          <w:sz w:val="24"/>
          <w:szCs w:val="24"/>
          <w:lang w:bidi="ar-EG"/>
        </w:rPr>
        <w:t>Prasetyo</w:t>
      </w:r>
      <w:proofErr w:type="spellEnd"/>
      <w:r w:rsidR="00FC680C" w:rsidRPr="002F38D1">
        <w:rPr>
          <w:rFonts w:cs="Traditional Arabic"/>
          <w:sz w:val="24"/>
          <w:szCs w:val="24"/>
          <w:rtl/>
          <w:lang w:bidi="ar-EG"/>
        </w:rPr>
        <w:t xml:space="preserve"> (2022) المنهج الكمي، الذي يقوم على تحليل البيانات الإحصائية لتقديم رؤى موضوعية حول تأثير الذكاء الاصطناعي على إدارة رأس المال البشري.</w:t>
      </w:r>
      <w:r w:rsidR="00607DCD" w:rsidRPr="002F38D1">
        <w:rPr>
          <w:rFonts w:cs="Traditional Arabic"/>
          <w:sz w:val="24"/>
          <w:szCs w:val="24"/>
          <w:rtl/>
          <w:lang w:bidi="ar-EG"/>
        </w:rPr>
        <w:t xml:space="preserve"> بينما اعتمدت دراسات أخرى على المنهج الوصفي التحليلي كأداة أساسية لتحليل البيانات وتفسير النتائج</w:t>
      </w:r>
      <w:r w:rsidR="00DA559C" w:rsidRPr="002F38D1">
        <w:rPr>
          <w:rFonts w:cs="Traditional Arabic"/>
          <w:sz w:val="24"/>
          <w:szCs w:val="24"/>
          <w:rtl/>
          <w:lang w:bidi="ar-EG"/>
        </w:rPr>
        <w:t>،</w:t>
      </w:r>
      <w:r w:rsidR="00607DCD" w:rsidRPr="002F38D1">
        <w:rPr>
          <w:rFonts w:cs="Traditional Arabic"/>
          <w:sz w:val="24"/>
          <w:szCs w:val="24"/>
          <w:rtl/>
          <w:lang w:bidi="ar-EG"/>
        </w:rPr>
        <w:t xml:space="preserve"> فقد استخدمت دراسة سعد (2024) هذا المنهج لقياس قدرة الذكاء الاصطناعي على بناء مزايا تنافسية في قطاعات متعددة كقطاع النفط والغاز</w:t>
      </w:r>
      <w:r w:rsidR="00DA559C" w:rsidRPr="002F38D1">
        <w:rPr>
          <w:rFonts w:cs="Traditional Arabic"/>
          <w:sz w:val="24"/>
          <w:szCs w:val="24"/>
          <w:rtl/>
          <w:lang w:bidi="ar-EG"/>
        </w:rPr>
        <w:t>،</w:t>
      </w:r>
      <w:r w:rsidR="00607DCD" w:rsidRPr="002F38D1">
        <w:rPr>
          <w:rFonts w:cs="Traditional Arabic"/>
          <w:sz w:val="24"/>
          <w:szCs w:val="24"/>
          <w:rtl/>
          <w:lang w:bidi="ar-EG"/>
        </w:rPr>
        <w:t xml:space="preserve"> كما اعتمدت دراسة أنور (2022) على المنهج نفسه لتحليل تأثير تطبيقات الذكاء الاصطناعي في التسويق على الحساسية السعرية للعميل في قطاع البترول</w:t>
      </w:r>
      <w:r w:rsidR="00DA559C" w:rsidRPr="002F38D1">
        <w:rPr>
          <w:rFonts w:cs="Traditional Arabic"/>
          <w:sz w:val="24"/>
          <w:szCs w:val="24"/>
          <w:rtl/>
          <w:lang w:bidi="ar-EG"/>
        </w:rPr>
        <w:t>،</w:t>
      </w:r>
      <w:r w:rsidR="00607DCD" w:rsidRPr="002F38D1">
        <w:rPr>
          <w:rFonts w:cs="Traditional Arabic"/>
          <w:sz w:val="24"/>
          <w:szCs w:val="24"/>
          <w:rtl/>
          <w:lang w:bidi="ar-EG"/>
        </w:rPr>
        <w:t xml:space="preserve"> واستخدمت دراسة محمد (2017) المنهج الوصفي التحليلي لدراسة واقع التدريب الإلكتروني وتأثيره على تنمية رأس المال البشري في قطاع النفط الليبي، واتبعت دراسة أبو عجيلة وشلفوح (2021) نفس المنهج لفهم دور تكنولوجيا المعلومات في تنمية رأس المال الفكري بقطاع النفط الليبي، مركزة على البنية التحتية لتكنولوجيا المعلومات وتأثيرها على رأس المال الهيكلي والبشري.</w:t>
      </w:r>
      <w:r w:rsidR="00C52A96" w:rsidRPr="002F38D1">
        <w:rPr>
          <w:rFonts w:cs="Traditional Arabic"/>
          <w:sz w:val="24"/>
          <w:szCs w:val="24"/>
          <w:rtl/>
          <w:lang w:bidi="ar-EG"/>
        </w:rPr>
        <w:t xml:space="preserve"> </w:t>
      </w:r>
      <w:r w:rsidR="00FC680C" w:rsidRPr="002F38D1">
        <w:rPr>
          <w:rFonts w:cs="Traditional Arabic"/>
          <w:sz w:val="24"/>
          <w:szCs w:val="24"/>
          <w:rtl/>
          <w:lang w:bidi="ar-EG"/>
        </w:rPr>
        <w:t>تعكس هذه الفروقات في المنهجيات تنوع الأساليب البحثية وتبرز أهمية اختيار المنهج الأنسب بناءً على الأهداف البحثية المحددة والسياق الذي يتم فيه إجراء الدراسة، مما يسهم في تقديم نتائج أكثر دقة وموثوقية.</w:t>
      </w:r>
    </w:p>
    <w:p w14:paraId="2F9DB1E8" w14:textId="04CAAB37" w:rsidR="009C39D6" w:rsidRPr="002F38D1" w:rsidRDefault="00FC680C"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كما يوجد تباين كبير في</w:t>
      </w:r>
      <w:r w:rsidR="001D1A32" w:rsidRPr="002F38D1">
        <w:rPr>
          <w:rFonts w:cs="Traditional Arabic"/>
          <w:sz w:val="24"/>
          <w:szCs w:val="24"/>
          <w:rtl/>
          <w:lang w:bidi="ar-EG"/>
        </w:rPr>
        <w:t xml:space="preserve"> القطاعات التطبيقية أيضًا بين الدراسات. على سبيل المثال، تناولت دراسة </w:t>
      </w:r>
      <w:r w:rsidR="001D1A32" w:rsidRPr="002F38D1">
        <w:rPr>
          <w:rFonts w:cs="Traditional Arabic"/>
          <w:sz w:val="24"/>
          <w:szCs w:val="24"/>
          <w:lang w:bidi="ar-EG"/>
        </w:rPr>
        <w:t>Ortiz et al</w:t>
      </w:r>
      <w:r w:rsidR="001D1A32" w:rsidRPr="002F38D1">
        <w:rPr>
          <w:rFonts w:cs="Traditional Arabic"/>
          <w:sz w:val="24"/>
          <w:szCs w:val="24"/>
          <w:rtl/>
          <w:lang w:bidi="ar-EG"/>
        </w:rPr>
        <w:t xml:space="preserve"> (2020) تأثير التحول الرقمي على الأداء الوظيفي في قطاع التأمين في بيرو، بينما ركزت دراسة </w:t>
      </w:r>
      <w:r w:rsidR="001D1A32" w:rsidRPr="002F38D1">
        <w:rPr>
          <w:rFonts w:cs="Traditional Arabic"/>
          <w:sz w:val="24"/>
          <w:szCs w:val="24"/>
          <w:lang w:bidi="ar-EG"/>
        </w:rPr>
        <w:t>Grigorescu</w:t>
      </w:r>
      <w:r w:rsidR="001D1A32" w:rsidRPr="002F38D1">
        <w:rPr>
          <w:rFonts w:cs="Traditional Arabic"/>
          <w:sz w:val="24"/>
          <w:szCs w:val="24"/>
          <w:rtl/>
          <w:lang w:bidi="ar-EG"/>
        </w:rPr>
        <w:t xml:space="preserve"> (2021) على العوامل المؤثرة في رفاهية السكان في الدول الأوروبية الوسطى والشرقية</w:t>
      </w:r>
      <w:r w:rsidR="00104E9D" w:rsidRPr="002F38D1">
        <w:rPr>
          <w:rFonts w:cs="Traditional Arabic"/>
          <w:sz w:val="24"/>
          <w:szCs w:val="24"/>
          <w:rtl/>
          <w:lang w:bidi="ar-EG"/>
        </w:rPr>
        <w:t xml:space="preserve">، وركزت </w:t>
      </w:r>
      <w:r w:rsidR="005336E1" w:rsidRPr="002F38D1">
        <w:rPr>
          <w:rFonts w:cs="Traditional Arabic"/>
          <w:sz w:val="24"/>
          <w:szCs w:val="24"/>
          <w:rtl/>
          <w:lang w:bidi="ar-EG"/>
        </w:rPr>
        <w:t>عدة دراسات على قطاع النفط ك</w:t>
      </w:r>
      <w:r w:rsidR="00104E9D" w:rsidRPr="002F38D1">
        <w:rPr>
          <w:rFonts w:cs="Traditional Arabic"/>
          <w:sz w:val="24"/>
          <w:szCs w:val="24"/>
          <w:rtl/>
          <w:lang w:bidi="ar-EG"/>
        </w:rPr>
        <w:t xml:space="preserve">دراسة سعد (2024) </w:t>
      </w:r>
      <w:r w:rsidR="005336E1" w:rsidRPr="002F38D1">
        <w:rPr>
          <w:rFonts w:cs="Traditional Arabic"/>
          <w:sz w:val="24"/>
          <w:szCs w:val="24"/>
          <w:rtl/>
          <w:lang w:bidi="ar-EG"/>
        </w:rPr>
        <w:t xml:space="preserve">التي درست </w:t>
      </w:r>
      <w:r w:rsidR="00104E9D" w:rsidRPr="002F38D1">
        <w:rPr>
          <w:rFonts w:cs="Traditional Arabic"/>
          <w:sz w:val="24"/>
          <w:szCs w:val="24"/>
          <w:rtl/>
          <w:lang w:bidi="ar-EG"/>
        </w:rPr>
        <w:t xml:space="preserve">تأثير الذكاء الاصطناعي في قطاع النفط من خلال تطبيقات الروبوتات وتحليل البيانات الضخمة، حيث ساعدت هذه التقنيات في تحقيق وفورات مالية كبيرة في عمليات الحفر والصيانة والإنتاج، </w:t>
      </w:r>
      <w:r w:rsidR="005336E1" w:rsidRPr="002F38D1">
        <w:rPr>
          <w:rFonts w:cs="Traditional Arabic"/>
          <w:sz w:val="24"/>
          <w:szCs w:val="24"/>
          <w:rtl/>
          <w:lang w:bidi="ar-EG"/>
        </w:rPr>
        <w:t>و</w:t>
      </w:r>
      <w:r w:rsidR="00104E9D" w:rsidRPr="002F38D1">
        <w:rPr>
          <w:rFonts w:cs="Traditional Arabic"/>
          <w:sz w:val="24"/>
          <w:szCs w:val="24"/>
          <w:rtl/>
          <w:lang w:bidi="ar-EG"/>
        </w:rPr>
        <w:t xml:space="preserve">دراسة أنور (2022) </w:t>
      </w:r>
      <w:r w:rsidR="005336E1" w:rsidRPr="002F38D1">
        <w:rPr>
          <w:rFonts w:cs="Traditional Arabic"/>
          <w:sz w:val="24"/>
          <w:szCs w:val="24"/>
          <w:rtl/>
          <w:lang w:bidi="ar-EG"/>
        </w:rPr>
        <w:t xml:space="preserve">التي ركزت </w:t>
      </w:r>
      <w:r w:rsidR="00104E9D" w:rsidRPr="002F38D1">
        <w:rPr>
          <w:rFonts w:cs="Traditional Arabic"/>
          <w:sz w:val="24"/>
          <w:szCs w:val="24"/>
          <w:rtl/>
          <w:lang w:bidi="ar-EG"/>
        </w:rPr>
        <w:t xml:space="preserve">على تأثير تطبيقات الذكاء الاصطناعي في التسويق، مثل الإعلانات الموجهة وروبوتات الدردشة وخبرة المستخدم، على سلوك العملاء وحساسيتهم السعرية. وعلى صعيد تطوير رأس المال البشري، تناولت دراسة محمد (2017) قطاع النفط الليبي، مستكشفةً تأثير التدريب الإلكتروني على تنمية المهارات وزيادة كفاءة رأس المال البشري في هذا القطاع. وبالمثل، ركزت دراسة أبو عجيلة وشلفوح (2021) على قطاع النفط </w:t>
      </w:r>
      <w:r w:rsidR="005336E1" w:rsidRPr="002F38D1">
        <w:rPr>
          <w:rFonts w:cs="Traditional Arabic"/>
          <w:sz w:val="24"/>
          <w:szCs w:val="24"/>
          <w:rtl/>
          <w:lang w:bidi="ar-EG"/>
        </w:rPr>
        <w:t>أيضاً</w:t>
      </w:r>
      <w:r w:rsidR="00104E9D" w:rsidRPr="002F38D1">
        <w:rPr>
          <w:rFonts w:cs="Traditional Arabic"/>
          <w:sz w:val="24"/>
          <w:szCs w:val="24"/>
          <w:rtl/>
          <w:lang w:bidi="ar-EG"/>
        </w:rPr>
        <w:t xml:space="preserve">، لكن من منظور تأثير تكنولوجيا المعلومات على رأس المال الفكري، وخاصة في ما يتعلق بالبنية التحتية لتكنولوجيا المعلومات والدعم </w:t>
      </w:r>
      <w:r w:rsidR="00104E9D" w:rsidRPr="002F38D1">
        <w:rPr>
          <w:rFonts w:cs="Traditional Arabic"/>
          <w:sz w:val="24"/>
          <w:szCs w:val="24"/>
          <w:rtl/>
          <w:lang w:bidi="ar-EG"/>
        </w:rPr>
        <w:lastRenderedPageBreak/>
        <w:t>المقدّم للمستخدمين.</w:t>
      </w:r>
      <w:r w:rsidR="0091171B" w:rsidRPr="002F38D1">
        <w:rPr>
          <w:rFonts w:cs="Traditional Arabic"/>
          <w:sz w:val="24"/>
          <w:szCs w:val="24"/>
          <w:rtl/>
          <w:lang w:bidi="ar-EG"/>
        </w:rPr>
        <w:t xml:space="preserve"> </w:t>
      </w:r>
      <w:r w:rsidR="001D1A32" w:rsidRPr="002F38D1">
        <w:rPr>
          <w:rFonts w:cs="Traditional Arabic"/>
          <w:sz w:val="24"/>
          <w:szCs w:val="24"/>
          <w:rtl/>
          <w:lang w:bidi="ar-EG"/>
        </w:rPr>
        <w:t>هذه الفروقات تشير إلى أهمية السياق الذي يتم فيه تطبيق الذكاء الاصطناعي، حيث يتطلب كل قطاع مجموعة متنوعة من المتطلبات والتحديات التي تؤثر على كيفية إدماج هذه التكنولوجيا.</w:t>
      </w:r>
    </w:p>
    <w:p w14:paraId="0802D1D6" w14:textId="50FC4613" w:rsidR="009C39D6"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علاوة على ذلك، </w:t>
      </w:r>
      <w:r w:rsidR="00FC680C" w:rsidRPr="002F38D1">
        <w:rPr>
          <w:rFonts w:cs="Traditional Arabic"/>
          <w:sz w:val="24"/>
          <w:szCs w:val="24"/>
          <w:rtl/>
          <w:lang w:bidi="ar-EG"/>
        </w:rPr>
        <w:t>اختلفت</w:t>
      </w:r>
      <w:r w:rsidRPr="002F38D1">
        <w:rPr>
          <w:rFonts w:cs="Traditional Arabic"/>
          <w:sz w:val="24"/>
          <w:szCs w:val="24"/>
          <w:rtl/>
          <w:lang w:bidi="ar-EG"/>
        </w:rPr>
        <w:t xml:space="preserve"> البلدان التي تم إجراء الدراسات فيها، </w:t>
      </w:r>
      <w:r w:rsidR="00FC680C" w:rsidRPr="002F38D1">
        <w:rPr>
          <w:rFonts w:cs="Traditional Arabic"/>
          <w:sz w:val="24"/>
          <w:szCs w:val="24"/>
          <w:rtl/>
          <w:lang w:bidi="ar-EG"/>
        </w:rPr>
        <w:t xml:space="preserve">وهو </w:t>
      </w:r>
      <w:r w:rsidRPr="002F38D1">
        <w:rPr>
          <w:rFonts w:cs="Traditional Arabic"/>
          <w:sz w:val="24"/>
          <w:szCs w:val="24"/>
          <w:rtl/>
          <w:lang w:bidi="ar-EG"/>
        </w:rPr>
        <w:t xml:space="preserve">مما يؤثر على </w:t>
      </w:r>
      <w:r w:rsidR="00FC680C" w:rsidRPr="002F38D1">
        <w:rPr>
          <w:rFonts w:cs="Traditional Arabic"/>
          <w:sz w:val="24"/>
          <w:szCs w:val="24"/>
          <w:rtl/>
          <w:lang w:bidi="ar-EG"/>
        </w:rPr>
        <w:t>نتائج تطبيق</w:t>
      </w:r>
      <w:r w:rsidRPr="002F38D1">
        <w:rPr>
          <w:rFonts w:cs="Traditional Arabic"/>
          <w:sz w:val="24"/>
          <w:szCs w:val="24"/>
          <w:rtl/>
          <w:lang w:bidi="ar-EG"/>
        </w:rPr>
        <w:t xml:space="preserve"> </w:t>
      </w:r>
      <w:r w:rsidR="00FC680C" w:rsidRPr="002F38D1">
        <w:rPr>
          <w:rFonts w:cs="Traditional Arabic"/>
          <w:sz w:val="24"/>
          <w:szCs w:val="24"/>
          <w:rtl/>
          <w:lang w:bidi="ar-EG"/>
        </w:rPr>
        <w:t>التوصيات</w:t>
      </w:r>
      <w:r w:rsidRPr="002F38D1">
        <w:rPr>
          <w:rFonts w:cs="Traditional Arabic"/>
          <w:sz w:val="24"/>
          <w:szCs w:val="24"/>
          <w:rtl/>
          <w:lang w:bidi="ar-EG"/>
        </w:rPr>
        <w:t xml:space="preserve"> العملية </w:t>
      </w:r>
      <w:r w:rsidR="00FC680C" w:rsidRPr="002F38D1">
        <w:rPr>
          <w:rFonts w:cs="Traditional Arabic"/>
          <w:sz w:val="24"/>
          <w:szCs w:val="24"/>
          <w:rtl/>
          <w:lang w:bidi="ar-EG"/>
        </w:rPr>
        <w:t>لكل دراسة بحسب اختلاف البيئة</w:t>
      </w:r>
      <w:r w:rsidRPr="002F38D1">
        <w:rPr>
          <w:rFonts w:cs="Traditional Arabic"/>
          <w:sz w:val="24"/>
          <w:szCs w:val="24"/>
          <w:rtl/>
          <w:lang w:bidi="ar-EG"/>
        </w:rPr>
        <w:t xml:space="preserve">. </w:t>
      </w:r>
      <w:r w:rsidR="00FC680C" w:rsidRPr="002F38D1">
        <w:rPr>
          <w:rFonts w:cs="Traditional Arabic"/>
          <w:sz w:val="24"/>
          <w:szCs w:val="24"/>
          <w:rtl/>
          <w:lang w:bidi="ar-EG"/>
        </w:rPr>
        <w:t xml:space="preserve">ولقد </w:t>
      </w:r>
      <w:r w:rsidRPr="002F38D1">
        <w:rPr>
          <w:rFonts w:cs="Traditional Arabic"/>
          <w:sz w:val="24"/>
          <w:szCs w:val="24"/>
          <w:rtl/>
          <w:lang w:bidi="ar-EG"/>
        </w:rPr>
        <w:t xml:space="preserve">أجريت دراسة </w:t>
      </w:r>
      <w:r w:rsidRPr="002F38D1">
        <w:rPr>
          <w:rFonts w:cs="Traditional Arabic"/>
          <w:sz w:val="24"/>
          <w:szCs w:val="24"/>
          <w:lang w:bidi="ar-EG"/>
        </w:rPr>
        <w:t>Ameer et al</w:t>
      </w:r>
      <w:r w:rsidRPr="002F38D1">
        <w:rPr>
          <w:rFonts w:cs="Traditional Arabic"/>
          <w:sz w:val="24"/>
          <w:szCs w:val="24"/>
          <w:rtl/>
          <w:lang w:bidi="ar-EG"/>
        </w:rPr>
        <w:t xml:space="preserve"> (2023) في سياق عالمي، بينما تركزت دراسة </w:t>
      </w:r>
      <w:proofErr w:type="spellStart"/>
      <w:r w:rsidRPr="002F38D1">
        <w:rPr>
          <w:rFonts w:cs="Traditional Arabic"/>
          <w:sz w:val="24"/>
          <w:szCs w:val="24"/>
          <w:lang w:bidi="ar-EG"/>
        </w:rPr>
        <w:t>Dyah</w:t>
      </w:r>
      <w:proofErr w:type="spellEnd"/>
      <w:r w:rsidRPr="002F38D1">
        <w:rPr>
          <w:rFonts w:cs="Traditional Arabic"/>
          <w:sz w:val="24"/>
          <w:szCs w:val="24"/>
          <w:lang w:bidi="ar-EG"/>
        </w:rPr>
        <w:t xml:space="preserve"> et al</w:t>
      </w:r>
      <w:r w:rsidRPr="002F38D1">
        <w:rPr>
          <w:rFonts w:cs="Traditional Arabic"/>
          <w:sz w:val="24"/>
          <w:szCs w:val="24"/>
          <w:rtl/>
          <w:lang w:bidi="ar-EG"/>
        </w:rPr>
        <w:t xml:space="preserve"> (2023) على السياق الآسيوي والإندونيسي،</w:t>
      </w:r>
      <w:r w:rsidR="00855663" w:rsidRPr="002F38D1">
        <w:rPr>
          <w:rFonts w:cs="Traditional Arabic"/>
          <w:sz w:val="24"/>
          <w:szCs w:val="24"/>
          <w:rtl/>
          <w:lang w:bidi="ar-EG"/>
        </w:rPr>
        <w:t xml:space="preserve"> بينما أجريت دراسة محمد (2017) ودراسة أبو عجيلة وشلفوح (2021)</w:t>
      </w:r>
      <w:r w:rsidRPr="002F38D1">
        <w:rPr>
          <w:rFonts w:cs="Traditional Arabic"/>
          <w:sz w:val="24"/>
          <w:szCs w:val="24"/>
          <w:rtl/>
          <w:lang w:bidi="ar-EG"/>
        </w:rPr>
        <w:t xml:space="preserve"> </w:t>
      </w:r>
      <w:r w:rsidR="00855663" w:rsidRPr="002F38D1">
        <w:rPr>
          <w:rFonts w:cs="Traditional Arabic"/>
          <w:sz w:val="24"/>
          <w:szCs w:val="24"/>
          <w:rtl/>
          <w:lang w:bidi="ar-EG"/>
        </w:rPr>
        <w:t>في ليبيا</w:t>
      </w:r>
      <w:r w:rsidR="00BF1B8A" w:rsidRPr="002F38D1">
        <w:rPr>
          <w:rFonts w:cs="Traditional Arabic"/>
          <w:sz w:val="24"/>
          <w:szCs w:val="24"/>
          <w:rtl/>
          <w:lang w:bidi="ar-EG"/>
        </w:rPr>
        <w:t xml:space="preserve">، </w:t>
      </w:r>
      <w:r w:rsidRPr="002F38D1">
        <w:rPr>
          <w:rFonts w:cs="Traditional Arabic"/>
          <w:sz w:val="24"/>
          <w:szCs w:val="24"/>
          <w:rtl/>
          <w:lang w:bidi="ar-EG"/>
        </w:rPr>
        <w:t>مما يعكس الفروق الثقافية والاقتصادية بين هذه المناطق. وهذا يبرز أهمية فهم البيئة المحلية عند تطبيق تكنولوجيا جديدة، حيث يمكن أن تؤثر العوامل الاجتماعية والاقتصادية على فعالية استراتيجيات الذكاء الاصطناعي.</w:t>
      </w:r>
    </w:p>
    <w:p w14:paraId="490B37E1" w14:textId="28D8BCDC" w:rsidR="009C39D6" w:rsidRPr="002F38D1" w:rsidRDefault="00510DA6"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إضافة الي </w:t>
      </w:r>
      <w:r w:rsidR="00EC1745" w:rsidRPr="002F38D1">
        <w:rPr>
          <w:rFonts w:cs="Traditional Arabic"/>
          <w:sz w:val="24"/>
          <w:szCs w:val="24"/>
          <w:rtl/>
          <w:lang w:bidi="ar-EG"/>
        </w:rPr>
        <w:t>تباين نتائج</w:t>
      </w:r>
      <w:r w:rsidR="00840137" w:rsidRPr="002F38D1">
        <w:rPr>
          <w:rFonts w:cs="Traditional Arabic"/>
          <w:sz w:val="24"/>
          <w:szCs w:val="24"/>
          <w:rtl/>
          <w:lang w:bidi="ar-EG"/>
        </w:rPr>
        <w:t xml:space="preserve"> </w:t>
      </w:r>
      <w:r w:rsidRPr="002F38D1">
        <w:rPr>
          <w:rFonts w:cs="Traditional Arabic"/>
          <w:sz w:val="24"/>
          <w:szCs w:val="24"/>
          <w:rtl/>
          <w:lang w:bidi="ar-EG"/>
        </w:rPr>
        <w:t>الدراسات</w:t>
      </w:r>
      <w:r w:rsidR="00EC1745" w:rsidRPr="002F38D1">
        <w:rPr>
          <w:rFonts w:cs="Traditional Arabic"/>
          <w:sz w:val="24"/>
          <w:szCs w:val="24"/>
          <w:rtl/>
          <w:lang w:bidi="ar-EG"/>
        </w:rPr>
        <w:t>،</w:t>
      </w:r>
      <w:r w:rsidR="001D1A32" w:rsidRPr="002F38D1">
        <w:rPr>
          <w:rFonts w:cs="Traditional Arabic"/>
          <w:sz w:val="24"/>
          <w:szCs w:val="24"/>
          <w:rtl/>
          <w:lang w:bidi="ar-EG"/>
        </w:rPr>
        <w:t xml:space="preserve"> </w:t>
      </w:r>
      <w:r w:rsidRPr="002F38D1">
        <w:rPr>
          <w:rFonts w:cs="Traditional Arabic"/>
          <w:sz w:val="24"/>
          <w:szCs w:val="24"/>
          <w:rtl/>
          <w:lang w:bidi="ar-EG"/>
        </w:rPr>
        <w:t>فقد</w:t>
      </w:r>
      <w:r w:rsidR="001D1A32" w:rsidRPr="002F38D1">
        <w:rPr>
          <w:rFonts w:cs="Traditional Arabic"/>
          <w:sz w:val="24"/>
          <w:szCs w:val="24"/>
          <w:rtl/>
          <w:lang w:bidi="ar-EG"/>
        </w:rPr>
        <w:t xml:space="preserve"> أظهرت دراسة </w:t>
      </w:r>
      <w:proofErr w:type="spellStart"/>
      <w:r w:rsidR="001D1A32" w:rsidRPr="002F38D1">
        <w:rPr>
          <w:rFonts w:cs="Traditional Arabic"/>
          <w:sz w:val="24"/>
          <w:szCs w:val="24"/>
          <w:lang w:bidi="ar-EG"/>
        </w:rPr>
        <w:t>Purwaamijaya</w:t>
      </w:r>
      <w:proofErr w:type="spellEnd"/>
      <w:r w:rsidR="001D1A32" w:rsidRPr="002F38D1">
        <w:rPr>
          <w:rFonts w:cs="Traditional Arabic"/>
          <w:sz w:val="24"/>
          <w:szCs w:val="24"/>
          <w:lang w:bidi="ar-EG"/>
        </w:rPr>
        <w:t xml:space="preserve"> &amp; </w:t>
      </w:r>
      <w:proofErr w:type="spellStart"/>
      <w:r w:rsidR="001D1A32" w:rsidRPr="002F38D1">
        <w:rPr>
          <w:rFonts w:cs="Traditional Arabic"/>
          <w:sz w:val="24"/>
          <w:szCs w:val="24"/>
          <w:lang w:bidi="ar-EG"/>
        </w:rPr>
        <w:t>Prasetyo</w:t>
      </w:r>
      <w:proofErr w:type="spellEnd"/>
      <w:r w:rsidR="001D1A32" w:rsidRPr="002F38D1">
        <w:rPr>
          <w:rFonts w:cs="Traditional Arabic"/>
          <w:sz w:val="24"/>
          <w:szCs w:val="24"/>
          <w:rtl/>
          <w:lang w:bidi="ar-EG"/>
        </w:rPr>
        <w:t xml:space="preserve"> (2022) تأثيرًا إيجابيًا كبيرًا لتبني تقنيات التعلم العميق، أشارت دراسة </w:t>
      </w:r>
      <w:proofErr w:type="spellStart"/>
      <w:r w:rsidR="001D1A32" w:rsidRPr="002F38D1">
        <w:rPr>
          <w:rFonts w:cs="Traditional Arabic"/>
          <w:sz w:val="24"/>
          <w:szCs w:val="24"/>
          <w:lang w:bidi="ar-EG"/>
        </w:rPr>
        <w:t>Dyah</w:t>
      </w:r>
      <w:proofErr w:type="spellEnd"/>
      <w:r w:rsidR="001D1A32" w:rsidRPr="002F38D1">
        <w:rPr>
          <w:rFonts w:cs="Traditional Arabic"/>
          <w:sz w:val="24"/>
          <w:szCs w:val="24"/>
          <w:lang w:bidi="ar-EG"/>
        </w:rPr>
        <w:t xml:space="preserve"> et al</w:t>
      </w:r>
      <w:r w:rsidR="001D1A32" w:rsidRPr="002F38D1">
        <w:rPr>
          <w:rFonts w:cs="Traditional Arabic"/>
          <w:sz w:val="24"/>
          <w:szCs w:val="24"/>
          <w:rtl/>
          <w:lang w:bidi="ar-EG"/>
        </w:rPr>
        <w:t xml:space="preserve"> (2023) إلى ضرورة مراعاة القضايا الأخلاقية والاجتماعية المرتبطة بتطبيق الذكاء الاصطناعي</w:t>
      </w:r>
      <w:r w:rsidR="00FC680C" w:rsidRPr="002F38D1">
        <w:rPr>
          <w:rFonts w:cs="Traditional Arabic"/>
          <w:sz w:val="24"/>
          <w:szCs w:val="24"/>
          <w:rtl/>
          <w:lang w:bidi="ar-EG"/>
        </w:rPr>
        <w:t>،</w:t>
      </w:r>
      <w:r w:rsidR="001D1A32" w:rsidRPr="002F38D1">
        <w:rPr>
          <w:rFonts w:cs="Traditional Arabic"/>
          <w:sz w:val="24"/>
          <w:szCs w:val="24"/>
          <w:rtl/>
          <w:lang w:bidi="ar-EG"/>
        </w:rPr>
        <w:t xml:space="preserve"> هذه الفروقات تبرز أهمية التفكير النقدي في تفسير النتائج وتطبيق التكنولوجيا بشكل مسؤول</w:t>
      </w:r>
      <w:r w:rsidR="00DD4A83" w:rsidRPr="002F38D1">
        <w:rPr>
          <w:rFonts w:cs="Traditional Arabic"/>
          <w:sz w:val="24"/>
          <w:szCs w:val="24"/>
          <w:rtl/>
          <w:lang w:bidi="ar-EG"/>
        </w:rPr>
        <w:t xml:space="preserve">، </w:t>
      </w:r>
      <w:r w:rsidR="00592625" w:rsidRPr="002F38D1">
        <w:rPr>
          <w:rFonts w:cs="Traditional Arabic"/>
          <w:sz w:val="24"/>
          <w:szCs w:val="24"/>
          <w:rtl/>
          <w:lang w:bidi="ar-EG"/>
        </w:rPr>
        <w:t>وأظهرت دراسة سعد (2024) أن استخدام الروبوتات وتحليل البيانات يمكن أن يوفر وفورات مالية تصل إلى 220 مليار دولار من 2016 إلى 2025، رغم فقدان نحو 38 ألف وظيفة</w:t>
      </w:r>
      <w:r w:rsidR="00EC1745" w:rsidRPr="002F38D1">
        <w:rPr>
          <w:rFonts w:cs="Traditional Arabic"/>
          <w:sz w:val="24"/>
          <w:szCs w:val="24"/>
          <w:rtl/>
          <w:lang w:bidi="ar-EG"/>
        </w:rPr>
        <w:t>،</w:t>
      </w:r>
      <w:r w:rsidR="00592625" w:rsidRPr="002F38D1">
        <w:rPr>
          <w:rFonts w:cs="Traditional Arabic"/>
          <w:sz w:val="24"/>
          <w:szCs w:val="24"/>
          <w:rtl/>
          <w:lang w:bidi="ar-EG"/>
        </w:rPr>
        <w:t xml:space="preserve"> في حين أثبتت دراسة أنور (2022) وجود تأثير إيجابي لتطبيقات الذكاء الاصطناعي في التسويق، حيث أسهمت الإعلانات الموجهة وروبوتات الدردشة في تخفيض الحساسية السعرية للعملاء. كذلك، أكدت دراسة محمد (2017) أن التدريب الإلكتروني يعزز رأس المال البشري في شركات النفط الليبية، بينما أشارت دراسة أبو عجيلة وشلفوح (2021) إلى عدم وجود تأثير معنوي لتكنولوجيا المعلومات على رأس المال الهيكلي، مع أهمية الدعم والمساندة في زيادة القيمة لرأس المال البشري.</w:t>
      </w:r>
    </w:p>
    <w:p w14:paraId="5EEA49C5" w14:textId="1916EC08" w:rsidR="00C60E25"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أخيرًا، يتضح من مراجعة الأدبيات أن هناك اتجاهًا مشتركًا نحو أهمية الاستثمار في رأس المال البشري وتحسين الأداء من خلال الذكاء الاصطناعي</w:t>
      </w:r>
      <w:r w:rsidR="00FC680C" w:rsidRPr="002F38D1">
        <w:rPr>
          <w:rFonts w:cs="Traditional Arabic"/>
          <w:sz w:val="24"/>
          <w:szCs w:val="24"/>
          <w:rtl/>
          <w:lang w:bidi="ar-EG"/>
        </w:rPr>
        <w:t>،</w:t>
      </w:r>
      <w:r w:rsidRPr="002F38D1">
        <w:rPr>
          <w:rFonts w:cs="Traditional Arabic"/>
          <w:sz w:val="24"/>
          <w:szCs w:val="24"/>
          <w:rtl/>
          <w:lang w:bidi="ar-EG"/>
        </w:rPr>
        <w:t xml:space="preserve"> فدراسة </w:t>
      </w:r>
      <w:r w:rsidRPr="002F38D1">
        <w:rPr>
          <w:rFonts w:cs="Traditional Arabic"/>
          <w:sz w:val="24"/>
          <w:szCs w:val="24"/>
          <w:lang w:bidi="ar-EG"/>
        </w:rPr>
        <w:t>Golden</w:t>
      </w:r>
      <w:r w:rsidRPr="002F38D1">
        <w:rPr>
          <w:rFonts w:cs="Traditional Arabic"/>
          <w:sz w:val="24"/>
          <w:szCs w:val="24"/>
          <w:rtl/>
          <w:lang w:bidi="ar-EG"/>
        </w:rPr>
        <w:t xml:space="preserve"> (2016) تؤكد على دور رأس المال البشري في تعزيز النمو الاقتصادي، بينما توضح دراسات أخرى كيفية تحسين الأداء الفردي والعملي من خلال تطبيقات الذكاء الاصطناعي. هذا يشير إلى أن هناك توافقًا عامًا في الأهداف الاستراتيجية رغم التباينات في المنهجيات والسياقات، مما يدعو إلى مزيد من البحث لتطوير استراتيجيات أكثر فعالية.</w:t>
      </w:r>
    </w:p>
    <w:p w14:paraId="23764AFF" w14:textId="43DD9D08" w:rsidR="00DA0485" w:rsidRPr="006E2C7D" w:rsidRDefault="00497E07" w:rsidP="006E2C7D">
      <w:pPr>
        <w:bidi/>
        <w:spacing w:line="360" w:lineRule="auto"/>
        <w:ind w:firstLine="720"/>
        <w:jc w:val="both"/>
        <w:rPr>
          <w:rFonts w:cs="Traditional Arabic"/>
          <w:sz w:val="24"/>
          <w:szCs w:val="24"/>
          <w:rtl/>
          <w:lang w:bidi="ar-EG"/>
        </w:rPr>
      </w:pPr>
      <w:r w:rsidRPr="002B7D95">
        <w:rPr>
          <w:rFonts w:cs="Traditional Arabic"/>
          <w:sz w:val="24"/>
          <w:szCs w:val="24"/>
          <w:rtl/>
          <w:lang w:bidi="ar-EG"/>
        </w:rPr>
        <w:t>على الرغم من وفرة الأبحاث التي تناولت العلاقة بين الذكاء الاصطناعي والموارد البشرية، إلا أن أغلبها تركز على القطاعات العامة أو التعليمية. من هنا تنبثق الفجوة البحثية التي تعالجها هذه الدراسة؛ إذ تهدف إلى تقديم نموذج مبتكر لإدارة رأس المال البشري بأبعاده الثلاثة (المعارف، والخبرات، والمهارات) مخصص للمؤسسات العاملة في قطاع النفط والغاز محلياً، وتحديداً في جامعة الملك فهد للبترول والمعادن. وتنفرد الدراسة بسعيها لاستكشاف أثر أبعاد الذكاء الاصطناعي (الاستراتيجية، والبرمجيات، والبنية التحتية، والموارد البشرية) في بناء هذا النموذج وتطبيقه ميدانياً، مما يسهم في سد النقص في الأدبيات السابقة ومواجهة التحديات المعاصرة.</w:t>
      </w:r>
    </w:p>
    <w:p w14:paraId="558B4E55" w14:textId="3A023119" w:rsidR="007A6F4E" w:rsidRPr="002B7D95" w:rsidRDefault="007A6F4E" w:rsidP="002F38D1">
      <w:pPr>
        <w:bidi/>
        <w:spacing w:after="0" w:line="360" w:lineRule="auto"/>
        <w:jc w:val="center"/>
        <w:rPr>
          <w:rFonts w:cs="Traditional Arabic"/>
          <w:b/>
          <w:bCs/>
          <w:sz w:val="24"/>
          <w:szCs w:val="24"/>
          <w:rtl/>
          <w:lang w:bidi="ar-EG"/>
        </w:rPr>
      </w:pPr>
      <w:r w:rsidRPr="002B7D95">
        <w:rPr>
          <w:rFonts w:cs="Traditional Arabic"/>
          <w:b/>
          <w:bCs/>
          <w:sz w:val="24"/>
          <w:szCs w:val="24"/>
          <w:rtl/>
          <w:lang w:bidi="ar-EG"/>
        </w:rPr>
        <w:lastRenderedPageBreak/>
        <w:t xml:space="preserve">الفصل الثالث </w:t>
      </w:r>
    </w:p>
    <w:p w14:paraId="5C48E4ED"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منهجية الدراسة وإجراءاتها</w:t>
      </w:r>
    </w:p>
    <w:p w14:paraId="0A873CB8"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يتناول هذا الفصل وصف لإجراءات البحث الميدانية التي قامت بها الباحثة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50C6FA69"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منهج الدِّراسَة:</w:t>
      </w:r>
    </w:p>
    <w:p w14:paraId="7C8176F8" w14:textId="77777777" w:rsidR="007A6F4E" w:rsidRPr="002B7D95" w:rsidRDefault="007A6F4E" w:rsidP="00B05B90">
      <w:pPr>
        <w:bidi/>
        <w:spacing w:after="0" w:line="360" w:lineRule="auto"/>
        <w:ind w:firstLine="720"/>
        <w:jc w:val="both"/>
        <w:rPr>
          <w:rFonts w:cs="Traditional Arabic"/>
          <w:sz w:val="24"/>
          <w:szCs w:val="24"/>
          <w:rtl/>
        </w:rPr>
      </w:pPr>
      <w:r w:rsidRPr="002B7D95">
        <w:rPr>
          <w:rFonts w:cs="Traditional Arabic"/>
          <w:sz w:val="24"/>
          <w:szCs w:val="24"/>
          <w:rtl/>
        </w:rPr>
        <w:t>يعتمد هذا البحث على المنهج الوصفي التحليلي، الذي يُعد من أكثر المناهج ملاءمة لدراسة الظواهر الإدارية والاجتماعية. ويقوم هذا المنهج على وصف الظاهرة المدروسة بدقة، وهي في هذه الحالة استخدام الذكاء الاصطناعي في إدارة رأس المال البشري، ثم تحليل مكوناتها والعوامل المؤثرة فيها بهدف الوصول إلى فهم عميق لأبعادها. كما يتيح هذا المنهج جمع البيانات من الواقع الفعلي في جامعة الملك فهد للبترول والمعادن، وتحليلها لاستخلاص نتائج علمية يمكن أن تسهم في بناء نموذج جديد لإدارة رأس المال البشري يتماشى مع التحديات المعاصرة، ويعتمد على تطبيقات الذكاء الاصطناعي بشكل فعال.</w:t>
      </w:r>
    </w:p>
    <w:p w14:paraId="0DBDF1D2" w14:textId="77777777" w:rsidR="007A6F4E" w:rsidRPr="002B7D95" w:rsidRDefault="007A6F4E" w:rsidP="00266A78">
      <w:pPr>
        <w:bidi/>
        <w:spacing w:after="0" w:line="360" w:lineRule="auto"/>
        <w:rPr>
          <w:rFonts w:cs="Traditional Arabic"/>
          <w:b/>
          <w:bCs/>
          <w:sz w:val="24"/>
          <w:szCs w:val="24"/>
          <w:rtl/>
        </w:rPr>
      </w:pPr>
      <w:r w:rsidRPr="002B7D95">
        <w:rPr>
          <w:rFonts w:cs="Traditional Arabic"/>
          <w:b/>
          <w:bCs/>
          <w:sz w:val="24"/>
          <w:szCs w:val="24"/>
          <w:rtl/>
        </w:rPr>
        <w:t xml:space="preserve"> مجتمع الدراسة:</w:t>
      </w:r>
    </w:p>
    <w:p w14:paraId="4AF2C427" w14:textId="77777777" w:rsidR="007A6F4E" w:rsidRPr="002B7D95" w:rsidRDefault="007A6F4E" w:rsidP="00B05B90">
      <w:pPr>
        <w:bidi/>
        <w:spacing w:after="0" w:line="360" w:lineRule="auto"/>
        <w:ind w:firstLine="720"/>
        <w:jc w:val="both"/>
        <w:rPr>
          <w:rFonts w:cs="Traditional Arabic"/>
          <w:sz w:val="24"/>
          <w:szCs w:val="24"/>
        </w:rPr>
      </w:pPr>
      <w:r w:rsidRPr="002B7D95">
        <w:rPr>
          <w:rFonts w:cs="Traditional Arabic"/>
          <w:sz w:val="24"/>
          <w:szCs w:val="24"/>
          <w:rtl/>
        </w:rPr>
        <w:t>يشمل مجتمع البحث في هذه الدراسة جميع موظفي جامعة الملك فهد للبترول والمعادن. وتعد جامعة الملك فهد للبترول والمعادن من أبرز المؤسسات الوطنية الرائدة في المملكة العربية السعودية، لما تمتلكه من مكانة علمية وبحثية وإدارية متميزة، تسهم في دعم الابتكار وتعزيز التحول الرقمي في مختلف عملياته التنظيمية والإدارية</w:t>
      </w:r>
      <w:r w:rsidRPr="002B7D95">
        <w:rPr>
          <w:rFonts w:cs="Traditional Arabic"/>
          <w:sz w:val="24"/>
          <w:szCs w:val="24"/>
        </w:rPr>
        <w:t>.</w:t>
      </w:r>
    </w:p>
    <w:p w14:paraId="5E5BF537" w14:textId="38C048A6"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lang w:bidi="ar-EG"/>
        </w:rPr>
        <w:t xml:space="preserve">عينة </w:t>
      </w:r>
      <w:r w:rsidRPr="002B7D95">
        <w:rPr>
          <w:rFonts w:cs="Traditional Arabic"/>
          <w:b/>
          <w:bCs/>
          <w:sz w:val="24"/>
          <w:szCs w:val="24"/>
          <w:rtl/>
        </w:rPr>
        <w:t>الدراسة:</w:t>
      </w:r>
    </w:p>
    <w:p w14:paraId="08DB3226" w14:textId="77777777" w:rsidR="007A6F4E" w:rsidRPr="002B7D95" w:rsidRDefault="007A6F4E" w:rsidP="00266A78">
      <w:pPr>
        <w:bidi/>
        <w:spacing w:after="0" w:line="360" w:lineRule="auto"/>
        <w:ind w:firstLine="360"/>
        <w:jc w:val="both"/>
        <w:rPr>
          <w:rFonts w:cs="Traditional Arabic"/>
          <w:sz w:val="24"/>
          <w:szCs w:val="24"/>
          <w:rtl/>
        </w:rPr>
      </w:pPr>
      <w:r w:rsidRPr="002B7D95">
        <w:rPr>
          <w:rFonts w:cs="Traditional Arabic"/>
          <w:sz w:val="24"/>
          <w:szCs w:val="24"/>
          <w:rtl/>
        </w:rPr>
        <w:t xml:space="preserve">نظرًا لأن حجم مجتمع البحث معروف ويبلغ نحو (5972) من العاملين بجامعة الملك فهد للبترول والمعادن، فقد تم استخدام المعادلة المعدلة </w:t>
      </w:r>
      <w:proofErr w:type="spellStart"/>
      <w:r w:rsidRPr="002B7D95">
        <w:rPr>
          <w:rFonts w:cs="Traditional Arabic"/>
          <w:sz w:val="24"/>
          <w:szCs w:val="24"/>
          <w:rtl/>
        </w:rPr>
        <w:t>لكوشران</w:t>
      </w:r>
      <w:proofErr w:type="spellEnd"/>
      <w:r w:rsidRPr="002B7D95">
        <w:rPr>
          <w:rFonts w:cs="Traditional Arabic"/>
          <w:sz w:val="24"/>
          <w:szCs w:val="24"/>
          <w:rtl/>
        </w:rPr>
        <w:t xml:space="preserve"> </w:t>
      </w:r>
      <w:r w:rsidRPr="002B7D95">
        <w:rPr>
          <w:rFonts w:cs="Traditional Arabic"/>
          <w:sz w:val="24"/>
          <w:szCs w:val="24"/>
        </w:rPr>
        <w:t xml:space="preserve">(Yamane, 1973) </w:t>
      </w:r>
      <w:r w:rsidRPr="002B7D95">
        <w:rPr>
          <w:rFonts w:cs="Traditional Arabic"/>
          <w:sz w:val="24"/>
          <w:szCs w:val="24"/>
          <w:rtl/>
        </w:rPr>
        <w:t xml:space="preserve">لتحديد حجم العينة المناسبة للدراسة، مع اعتماد هامش خطأ قدره 5%. </w:t>
      </w:r>
    </w:p>
    <w:p w14:paraId="5C1F963F" w14:textId="77777777" w:rsidR="007A6F4E" w:rsidRPr="002B7D95" w:rsidRDefault="00A555A1" w:rsidP="004E6C7F">
      <w:pPr>
        <w:bidi/>
        <w:spacing w:after="0" w:line="360" w:lineRule="auto"/>
        <w:ind w:firstLine="360"/>
        <w:jc w:val="center"/>
        <w:rPr>
          <w:rFonts w:cs="Traditional Arabic"/>
          <w:sz w:val="24"/>
          <w:szCs w:val="24"/>
          <w:rtl/>
        </w:rPr>
      </w:pPr>
      <w:r w:rsidRPr="00A555A1">
        <w:rPr>
          <w:rFonts w:cs="Traditional Arabic"/>
          <w:noProof/>
          <w:sz w:val="24"/>
          <w:szCs w:val="24"/>
        </w:rPr>
        <w:object w:dxaOrig="1380" w:dyaOrig="680" w14:anchorId="12F1C5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1.2pt;height:43.2pt;mso-width-percent:0;mso-height-percent:0;mso-width-percent:0;mso-height-percent:0" o:ole="">
            <v:imagedata r:id="rId20" o:title=""/>
          </v:shape>
          <o:OLEObject Type="Embed" ProgID="Equation.3" ShapeID="_x0000_i1025" DrawAspect="Content" ObjectID="_1842886371" r:id="rId21"/>
        </w:object>
      </w:r>
    </w:p>
    <w:p w14:paraId="42D3E2CD" w14:textId="56F9AB07" w:rsidR="007A6F4E" w:rsidRDefault="007A6F4E" w:rsidP="00266A78">
      <w:pPr>
        <w:bidi/>
        <w:spacing w:after="0" w:line="360" w:lineRule="auto"/>
        <w:ind w:firstLine="360"/>
        <w:jc w:val="both"/>
        <w:rPr>
          <w:rFonts w:cs="Traditional Arabic"/>
          <w:sz w:val="24"/>
          <w:szCs w:val="24"/>
          <w:rtl/>
        </w:rPr>
      </w:pPr>
      <w:r w:rsidRPr="002B7D95">
        <w:rPr>
          <w:rFonts w:cs="Traditional Arabic"/>
          <w:sz w:val="24"/>
          <w:szCs w:val="24"/>
          <w:rtl/>
        </w:rPr>
        <w:t xml:space="preserve">وبناءً على هذه المعادلة، تم تقدير حجم العينة بـ 170 موظفًا، </w:t>
      </w:r>
      <w:r w:rsidR="00F832E2" w:rsidRPr="002B7D95">
        <w:rPr>
          <w:rFonts w:cs="Traditional Arabic"/>
          <w:sz w:val="24"/>
          <w:szCs w:val="24"/>
          <w:rtl/>
        </w:rPr>
        <w:t>وهي عينة كافية إحصائياً لتمثيل مجتمع الدراسة عند مستوى الثقة المعتمد، مما يضمن صدق النتائج وقابليتها للتعميم على مجتمع البحث الأصلي</w:t>
      </w:r>
      <w:r w:rsidRPr="002B7D95">
        <w:rPr>
          <w:rFonts w:cs="Traditional Arabic"/>
          <w:sz w:val="24"/>
          <w:szCs w:val="24"/>
          <w:rtl/>
        </w:rPr>
        <w:t>.</w:t>
      </w:r>
    </w:p>
    <w:p w14:paraId="0E3B1632" w14:textId="77777777" w:rsidR="004E6C7F" w:rsidRDefault="004E6C7F" w:rsidP="004E6C7F">
      <w:pPr>
        <w:bidi/>
        <w:spacing w:after="0" w:line="360" w:lineRule="auto"/>
        <w:ind w:firstLine="360"/>
        <w:jc w:val="both"/>
        <w:rPr>
          <w:rFonts w:cs="Traditional Arabic"/>
          <w:sz w:val="24"/>
          <w:szCs w:val="24"/>
          <w:rtl/>
        </w:rPr>
      </w:pPr>
    </w:p>
    <w:p w14:paraId="274F2DA6" w14:textId="77777777" w:rsidR="004E6C7F" w:rsidRDefault="004E6C7F" w:rsidP="004E6C7F">
      <w:pPr>
        <w:bidi/>
        <w:spacing w:after="0" w:line="360" w:lineRule="auto"/>
        <w:ind w:firstLine="360"/>
        <w:jc w:val="both"/>
        <w:rPr>
          <w:rFonts w:cs="Traditional Arabic"/>
          <w:sz w:val="24"/>
          <w:szCs w:val="24"/>
          <w:rtl/>
        </w:rPr>
      </w:pPr>
    </w:p>
    <w:p w14:paraId="710EFA6D" w14:textId="77777777" w:rsidR="004E6C7F" w:rsidRDefault="004E6C7F" w:rsidP="004E6C7F">
      <w:pPr>
        <w:bidi/>
        <w:spacing w:after="0" w:line="360" w:lineRule="auto"/>
        <w:ind w:firstLine="360"/>
        <w:jc w:val="both"/>
        <w:rPr>
          <w:rFonts w:cs="Traditional Arabic"/>
          <w:sz w:val="24"/>
          <w:szCs w:val="24"/>
          <w:rtl/>
        </w:rPr>
      </w:pPr>
    </w:p>
    <w:p w14:paraId="2960EE3D" w14:textId="77777777" w:rsidR="004E6C7F" w:rsidRPr="002B7D95" w:rsidRDefault="004E6C7F" w:rsidP="004E6C7F">
      <w:pPr>
        <w:bidi/>
        <w:spacing w:after="0" w:line="360" w:lineRule="auto"/>
        <w:ind w:firstLine="360"/>
        <w:jc w:val="both"/>
        <w:rPr>
          <w:rFonts w:cs="Traditional Arabic"/>
          <w:sz w:val="24"/>
          <w:szCs w:val="24"/>
          <w:rtl/>
        </w:rPr>
      </w:pPr>
    </w:p>
    <w:p w14:paraId="52B18D81" w14:textId="008E709F" w:rsidR="004E6C7F" w:rsidRPr="002B7D95" w:rsidRDefault="007A6F4E" w:rsidP="004E6C7F">
      <w:pPr>
        <w:bidi/>
        <w:spacing w:after="200" w:line="360" w:lineRule="auto"/>
        <w:jc w:val="lowKashida"/>
        <w:rPr>
          <w:rFonts w:cs="Traditional Arabic"/>
          <w:b/>
          <w:bCs/>
          <w:sz w:val="24"/>
          <w:szCs w:val="24"/>
          <w:rtl/>
        </w:rPr>
      </w:pPr>
      <w:r w:rsidRPr="002B7D95">
        <w:rPr>
          <w:rFonts w:cs="Traditional Arabic"/>
          <w:b/>
          <w:bCs/>
          <w:sz w:val="24"/>
          <w:szCs w:val="24"/>
          <w:rtl/>
        </w:rPr>
        <w:t>خصائص عينة الدِّراسَة:</w:t>
      </w:r>
    </w:p>
    <w:p w14:paraId="3E2C7DCC" w14:textId="32EF96E2" w:rsidR="007A6F4E" w:rsidRPr="00DA0485" w:rsidRDefault="007A6F4E" w:rsidP="00DA0485">
      <w:pPr>
        <w:tabs>
          <w:tab w:val="left" w:pos="1427"/>
        </w:tabs>
        <w:bidi/>
        <w:spacing w:after="0" w:line="360" w:lineRule="auto"/>
        <w:jc w:val="lowKashida"/>
        <w:rPr>
          <w:rFonts w:cs="Traditional Arabic"/>
          <w:color w:val="0D0D0D"/>
          <w:sz w:val="24"/>
          <w:szCs w:val="24"/>
          <w:rtl/>
        </w:rPr>
      </w:pPr>
      <w:r w:rsidRPr="002B7D95">
        <w:rPr>
          <w:rFonts w:cs="Traditional Arabic"/>
          <w:color w:val="0D0D0D"/>
          <w:sz w:val="24"/>
          <w:szCs w:val="24"/>
          <w:rtl/>
        </w:rPr>
        <w:t>تم حساب التكرارات والنسب المئوية لأفراد عينة البحث وفقاً للمتغيرات:</w:t>
      </w:r>
    </w:p>
    <w:p w14:paraId="4BE2C8F6"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 xml:space="preserve">1- </w:t>
      </w:r>
      <w:r w:rsidRPr="002B7D95">
        <w:rPr>
          <w:rFonts w:cs="Traditional Arabic"/>
          <w:b/>
          <w:bCs/>
          <w:sz w:val="24"/>
          <w:szCs w:val="24"/>
          <w:rtl/>
          <w:lang w:bidi="ar-EG"/>
        </w:rPr>
        <w:t>الجنس:</w:t>
      </w:r>
    </w:p>
    <w:p w14:paraId="564454A4"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(1) توزيع أفراد الدِّراسَة وفق متغير الجنس</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62FDBCF0" w14:textId="77777777" w:rsidTr="007A6F4E">
        <w:trPr>
          <w:trHeight w:val="382"/>
          <w:jc w:val="center"/>
        </w:trPr>
        <w:tc>
          <w:tcPr>
            <w:tcW w:w="2549" w:type="pct"/>
            <w:shd w:val="clear" w:color="auto" w:fill="A6A6A6"/>
            <w:vAlign w:val="center"/>
            <w:hideMark/>
          </w:tcPr>
          <w:p w14:paraId="166FF82A"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w:t>
            </w:r>
          </w:p>
        </w:tc>
        <w:tc>
          <w:tcPr>
            <w:tcW w:w="1226" w:type="pct"/>
            <w:shd w:val="clear" w:color="auto" w:fill="A6A6A6"/>
            <w:vAlign w:val="center"/>
            <w:hideMark/>
          </w:tcPr>
          <w:p w14:paraId="60901BE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138B530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A1CB42" w14:textId="77777777" w:rsidTr="00E31603">
        <w:trPr>
          <w:trHeight w:val="183"/>
          <w:jc w:val="center"/>
        </w:trPr>
        <w:tc>
          <w:tcPr>
            <w:tcW w:w="2549" w:type="pct"/>
          </w:tcPr>
          <w:p w14:paraId="3B462B43"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ذكر</w:t>
            </w:r>
          </w:p>
        </w:tc>
        <w:tc>
          <w:tcPr>
            <w:tcW w:w="1226" w:type="pct"/>
            <w:vAlign w:val="center"/>
          </w:tcPr>
          <w:p w14:paraId="0DF68EA5"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110</w:t>
            </w:r>
          </w:p>
        </w:tc>
        <w:tc>
          <w:tcPr>
            <w:tcW w:w="1225" w:type="pct"/>
            <w:vAlign w:val="center"/>
          </w:tcPr>
          <w:p w14:paraId="46CB1999"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64.7</w:t>
            </w:r>
          </w:p>
        </w:tc>
      </w:tr>
      <w:tr w:rsidR="007A6F4E" w:rsidRPr="002B7D95" w14:paraId="20115935" w14:textId="77777777" w:rsidTr="00E31603">
        <w:trPr>
          <w:trHeight w:val="266"/>
          <w:jc w:val="center"/>
        </w:trPr>
        <w:tc>
          <w:tcPr>
            <w:tcW w:w="2549" w:type="pct"/>
          </w:tcPr>
          <w:p w14:paraId="71FFAA85"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أنثى</w:t>
            </w:r>
          </w:p>
        </w:tc>
        <w:tc>
          <w:tcPr>
            <w:tcW w:w="1226" w:type="pct"/>
            <w:vAlign w:val="center"/>
          </w:tcPr>
          <w:p w14:paraId="783DA0C8"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60</w:t>
            </w:r>
          </w:p>
        </w:tc>
        <w:tc>
          <w:tcPr>
            <w:tcW w:w="1225" w:type="pct"/>
            <w:vAlign w:val="center"/>
          </w:tcPr>
          <w:p w14:paraId="6F4E0B38"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35.3</w:t>
            </w:r>
          </w:p>
        </w:tc>
      </w:tr>
      <w:tr w:rsidR="007A6F4E" w:rsidRPr="002B7D95" w14:paraId="15AC1F47" w14:textId="77777777" w:rsidTr="00E31603">
        <w:trPr>
          <w:trHeight w:val="336"/>
          <w:jc w:val="center"/>
        </w:trPr>
        <w:tc>
          <w:tcPr>
            <w:tcW w:w="2549" w:type="pct"/>
          </w:tcPr>
          <w:p w14:paraId="54981574"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697BDCC1"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170</w:t>
            </w:r>
          </w:p>
        </w:tc>
        <w:tc>
          <w:tcPr>
            <w:tcW w:w="1225" w:type="pct"/>
            <w:vAlign w:val="center"/>
          </w:tcPr>
          <w:p w14:paraId="4FD0BB3E"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0738B3E6"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(64.7%) من إجمالي أفراد عينة الدِّراسَة من الذكور، ونسبة (35.3%) من إجمالي أفراد الدِّراسَة من الاناث.</w:t>
      </w:r>
    </w:p>
    <w:p w14:paraId="7DA04C4A" w14:textId="21FB3EF1"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224CDE" w:rsidRPr="002B7D95">
        <w:rPr>
          <w:rFonts w:cs="Traditional Arabic"/>
          <w:b/>
          <w:bCs/>
          <w:sz w:val="24"/>
          <w:szCs w:val="24"/>
        </w:rPr>
        <w:t>4</w:t>
      </w:r>
      <w:r w:rsidRPr="002B7D95">
        <w:rPr>
          <w:rFonts w:cs="Traditional Arabic"/>
          <w:b/>
          <w:bCs/>
          <w:sz w:val="24"/>
          <w:szCs w:val="24"/>
          <w:rtl/>
        </w:rPr>
        <w:t xml:space="preserve">) توزيع أفراد الدِّراسَة وفق متغير الجنس </w:t>
      </w:r>
    </w:p>
    <w:p w14:paraId="099BBC3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70770374" wp14:editId="20CC76A6">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0EE7F72" w14:textId="77777777" w:rsidR="004E6C7F" w:rsidRDefault="004E6C7F" w:rsidP="00266A78">
      <w:pPr>
        <w:bidi/>
        <w:spacing w:after="0" w:line="360" w:lineRule="auto"/>
        <w:jc w:val="lowKashida"/>
        <w:rPr>
          <w:rFonts w:cs="Traditional Arabic"/>
          <w:sz w:val="24"/>
          <w:szCs w:val="24"/>
          <w:rtl/>
        </w:rPr>
      </w:pPr>
    </w:p>
    <w:p w14:paraId="44A64E1B" w14:textId="77777777" w:rsidR="004E6C7F" w:rsidRDefault="004E6C7F" w:rsidP="004E6C7F">
      <w:pPr>
        <w:bidi/>
        <w:spacing w:after="0" w:line="360" w:lineRule="auto"/>
        <w:jc w:val="lowKashida"/>
        <w:rPr>
          <w:rFonts w:cs="Traditional Arabic"/>
          <w:sz w:val="24"/>
          <w:szCs w:val="24"/>
          <w:rtl/>
        </w:rPr>
      </w:pPr>
    </w:p>
    <w:p w14:paraId="5410EE39" w14:textId="77777777" w:rsidR="004E6C7F" w:rsidRDefault="004E6C7F" w:rsidP="004E6C7F">
      <w:pPr>
        <w:bidi/>
        <w:spacing w:after="0" w:line="360" w:lineRule="auto"/>
        <w:jc w:val="lowKashida"/>
        <w:rPr>
          <w:rFonts w:cs="Traditional Arabic"/>
          <w:sz w:val="24"/>
          <w:szCs w:val="24"/>
          <w:rtl/>
        </w:rPr>
      </w:pPr>
    </w:p>
    <w:p w14:paraId="341E833F" w14:textId="77777777" w:rsidR="004E6C7F" w:rsidRDefault="004E6C7F" w:rsidP="004E6C7F">
      <w:pPr>
        <w:bidi/>
        <w:spacing w:after="0" w:line="360" w:lineRule="auto"/>
        <w:jc w:val="lowKashida"/>
        <w:rPr>
          <w:rFonts w:cs="Traditional Arabic"/>
          <w:sz w:val="24"/>
          <w:szCs w:val="24"/>
          <w:rtl/>
        </w:rPr>
      </w:pPr>
    </w:p>
    <w:p w14:paraId="6D03FB1E" w14:textId="77777777" w:rsidR="004E6C7F" w:rsidRDefault="004E6C7F" w:rsidP="004E6C7F">
      <w:pPr>
        <w:bidi/>
        <w:spacing w:after="0" w:line="360" w:lineRule="auto"/>
        <w:jc w:val="lowKashida"/>
        <w:rPr>
          <w:rFonts w:cs="Traditional Arabic"/>
          <w:sz w:val="24"/>
          <w:szCs w:val="24"/>
          <w:rtl/>
        </w:rPr>
      </w:pPr>
    </w:p>
    <w:p w14:paraId="6D46BDAD" w14:textId="119DC7BB" w:rsidR="007A6F4E" w:rsidRPr="002B7D95" w:rsidRDefault="007A6F4E" w:rsidP="004E6C7F">
      <w:pPr>
        <w:bidi/>
        <w:spacing w:after="0" w:line="360" w:lineRule="auto"/>
        <w:jc w:val="lowKashida"/>
        <w:rPr>
          <w:rFonts w:cs="Traditional Arabic"/>
          <w:b/>
          <w:bCs/>
          <w:sz w:val="24"/>
          <w:szCs w:val="24"/>
          <w:rtl/>
        </w:rPr>
      </w:pPr>
      <w:r w:rsidRPr="002B7D95">
        <w:rPr>
          <w:rFonts w:cs="Traditional Arabic"/>
          <w:b/>
          <w:bCs/>
          <w:sz w:val="24"/>
          <w:szCs w:val="24"/>
          <w:rtl/>
        </w:rPr>
        <w:lastRenderedPageBreak/>
        <w:t xml:space="preserve">2- </w:t>
      </w:r>
      <w:r w:rsidRPr="002B7D95">
        <w:rPr>
          <w:rFonts w:cs="Traditional Arabic"/>
          <w:b/>
          <w:bCs/>
          <w:sz w:val="24"/>
          <w:szCs w:val="24"/>
          <w:rtl/>
          <w:lang w:bidi="ar-EG"/>
        </w:rPr>
        <w:t>الجنسية:</w:t>
      </w:r>
    </w:p>
    <w:p w14:paraId="4DE78DA8" w14:textId="61955F99"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w:t>
      </w:r>
      <w:r w:rsidR="00945D5E" w:rsidRPr="002B7D95">
        <w:rPr>
          <w:rFonts w:cs="Traditional Arabic"/>
          <w:b/>
          <w:bCs/>
          <w:sz w:val="24"/>
          <w:szCs w:val="24"/>
        </w:rPr>
        <w:t>2</w:t>
      </w:r>
      <w:r w:rsidRPr="002B7D95">
        <w:rPr>
          <w:rFonts w:cs="Traditional Arabic"/>
          <w:b/>
          <w:bCs/>
          <w:sz w:val="24"/>
          <w:szCs w:val="24"/>
          <w:rtl/>
        </w:rPr>
        <w:t xml:space="preserve">) توزيع أفراد الدِّراسَة وفق متغير الجنسية </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04D32144" w14:textId="77777777" w:rsidTr="007A6F4E">
        <w:trPr>
          <w:trHeight w:val="382"/>
          <w:jc w:val="center"/>
        </w:trPr>
        <w:tc>
          <w:tcPr>
            <w:tcW w:w="2549" w:type="pct"/>
            <w:shd w:val="clear" w:color="auto" w:fill="A6A6A6"/>
            <w:vAlign w:val="center"/>
            <w:hideMark/>
          </w:tcPr>
          <w:p w14:paraId="473250F4"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الجنسية</w:t>
            </w:r>
          </w:p>
        </w:tc>
        <w:tc>
          <w:tcPr>
            <w:tcW w:w="1226" w:type="pct"/>
            <w:shd w:val="clear" w:color="auto" w:fill="A6A6A6"/>
            <w:vAlign w:val="center"/>
            <w:hideMark/>
          </w:tcPr>
          <w:p w14:paraId="7058823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0E87A50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39DC1589" w14:textId="77777777" w:rsidTr="00E31603">
        <w:trPr>
          <w:trHeight w:val="183"/>
          <w:jc w:val="center"/>
        </w:trPr>
        <w:tc>
          <w:tcPr>
            <w:tcW w:w="2549" w:type="pct"/>
          </w:tcPr>
          <w:p w14:paraId="32AFDCC2"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سعودي</w:t>
            </w:r>
          </w:p>
        </w:tc>
        <w:tc>
          <w:tcPr>
            <w:tcW w:w="1226" w:type="pct"/>
            <w:vAlign w:val="center"/>
          </w:tcPr>
          <w:p w14:paraId="1FB4DB04"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150</w:t>
            </w:r>
          </w:p>
        </w:tc>
        <w:tc>
          <w:tcPr>
            <w:tcW w:w="1225" w:type="pct"/>
            <w:vAlign w:val="center"/>
          </w:tcPr>
          <w:p w14:paraId="7842E870"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88.2</w:t>
            </w:r>
          </w:p>
        </w:tc>
      </w:tr>
      <w:tr w:rsidR="007A6F4E" w:rsidRPr="002B7D95" w14:paraId="748A4DFE" w14:textId="77777777" w:rsidTr="00E31603">
        <w:trPr>
          <w:trHeight w:val="266"/>
          <w:jc w:val="center"/>
        </w:trPr>
        <w:tc>
          <w:tcPr>
            <w:tcW w:w="2549" w:type="pct"/>
          </w:tcPr>
          <w:p w14:paraId="4B33048E"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غير سعودي</w:t>
            </w:r>
          </w:p>
        </w:tc>
        <w:tc>
          <w:tcPr>
            <w:tcW w:w="1226" w:type="pct"/>
            <w:vAlign w:val="center"/>
          </w:tcPr>
          <w:p w14:paraId="7F42A8FA"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20</w:t>
            </w:r>
          </w:p>
        </w:tc>
        <w:tc>
          <w:tcPr>
            <w:tcW w:w="1225" w:type="pct"/>
            <w:vAlign w:val="center"/>
          </w:tcPr>
          <w:p w14:paraId="3B598684"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11.8</w:t>
            </w:r>
          </w:p>
        </w:tc>
      </w:tr>
      <w:tr w:rsidR="007A6F4E" w:rsidRPr="002B7D95" w14:paraId="0FB5A33A" w14:textId="77777777" w:rsidTr="00E31603">
        <w:trPr>
          <w:trHeight w:val="336"/>
          <w:jc w:val="center"/>
        </w:trPr>
        <w:tc>
          <w:tcPr>
            <w:tcW w:w="2549" w:type="pct"/>
          </w:tcPr>
          <w:p w14:paraId="78DEF385"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1C312509"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170</w:t>
            </w:r>
          </w:p>
        </w:tc>
        <w:tc>
          <w:tcPr>
            <w:tcW w:w="1225" w:type="pct"/>
            <w:vAlign w:val="center"/>
          </w:tcPr>
          <w:p w14:paraId="24669D84"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4643AC7B"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(88.2%) من إجمالي أفراد عينة الدِّراسَة سعوديين، ونسبة (11.8%) من إجمالي أفراد الدِّراسَة من غير السعوديين.</w:t>
      </w:r>
    </w:p>
    <w:p w14:paraId="0E5D8517" w14:textId="6A0306DC"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5</w:t>
      </w:r>
      <w:r w:rsidRPr="002B7D95">
        <w:rPr>
          <w:rFonts w:cs="Traditional Arabic"/>
          <w:b/>
          <w:bCs/>
          <w:sz w:val="24"/>
          <w:szCs w:val="24"/>
          <w:rtl/>
        </w:rPr>
        <w:t xml:space="preserve">) توزيع أفراد الدِّراسَة وفق متغير الجنسية </w:t>
      </w:r>
    </w:p>
    <w:p w14:paraId="34C77329"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EF07B5F" wp14:editId="4AB9C6C6">
            <wp:extent cx="5274310" cy="2165350"/>
            <wp:effectExtent l="0" t="0" r="2540" b="6350"/>
            <wp:docPr id="39565373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F9CD678" w14:textId="77777777" w:rsidR="007A6F4E" w:rsidRPr="002B7D95" w:rsidRDefault="007A6F4E" w:rsidP="00266A78">
      <w:pPr>
        <w:bidi/>
        <w:spacing w:after="0" w:line="360" w:lineRule="auto"/>
        <w:rPr>
          <w:rFonts w:cs="Traditional Arabic"/>
          <w:sz w:val="24"/>
          <w:szCs w:val="24"/>
          <w:rtl/>
        </w:rPr>
      </w:pPr>
    </w:p>
    <w:p w14:paraId="7EDC9BD2"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lang w:bidi="ar-EG"/>
        </w:rPr>
        <w:t>3-الفئة العمرية:</w:t>
      </w:r>
    </w:p>
    <w:p w14:paraId="7052CC82"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(3) توزيع أفراد الدِّراسَة وفق متغير الفئة العمرية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51E44695" w14:textId="77777777" w:rsidTr="007A6F4E">
        <w:trPr>
          <w:trHeight w:val="382"/>
          <w:jc w:val="center"/>
        </w:trPr>
        <w:tc>
          <w:tcPr>
            <w:tcW w:w="2549" w:type="pct"/>
            <w:shd w:val="clear" w:color="auto" w:fill="A6A6A6"/>
            <w:vAlign w:val="center"/>
            <w:hideMark/>
          </w:tcPr>
          <w:p w14:paraId="337C95E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الفئة العمرية</w:t>
            </w:r>
          </w:p>
        </w:tc>
        <w:tc>
          <w:tcPr>
            <w:tcW w:w="1226" w:type="pct"/>
            <w:shd w:val="clear" w:color="auto" w:fill="A6A6A6"/>
            <w:vAlign w:val="center"/>
            <w:hideMark/>
          </w:tcPr>
          <w:p w14:paraId="4D90AB4B"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4208424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BEC91E" w14:textId="77777777" w:rsidTr="00E31603">
        <w:trPr>
          <w:trHeight w:val="183"/>
          <w:jc w:val="center"/>
        </w:trPr>
        <w:tc>
          <w:tcPr>
            <w:tcW w:w="2549" w:type="pct"/>
          </w:tcPr>
          <w:p w14:paraId="3D74AE53"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أقل من 25 سنة</w:t>
            </w:r>
          </w:p>
        </w:tc>
        <w:tc>
          <w:tcPr>
            <w:tcW w:w="1226" w:type="pct"/>
            <w:vAlign w:val="center"/>
          </w:tcPr>
          <w:p w14:paraId="40508B1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w:t>
            </w:r>
          </w:p>
        </w:tc>
        <w:tc>
          <w:tcPr>
            <w:tcW w:w="1225" w:type="pct"/>
            <w:vAlign w:val="center"/>
          </w:tcPr>
          <w:p w14:paraId="6CF471C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5.9</w:t>
            </w:r>
          </w:p>
        </w:tc>
      </w:tr>
      <w:tr w:rsidR="007A6F4E" w:rsidRPr="002B7D95" w14:paraId="5C35B900" w14:textId="77777777" w:rsidTr="00E31603">
        <w:trPr>
          <w:trHeight w:val="266"/>
          <w:jc w:val="center"/>
        </w:trPr>
        <w:tc>
          <w:tcPr>
            <w:tcW w:w="2549" w:type="pct"/>
          </w:tcPr>
          <w:p w14:paraId="4A3689A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 xml:space="preserve">26-35 </w:t>
            </w:r>
            <w:r w:rsidRPr="002B7D95">
              <w:rPr>
                <w:rFonts w:cs="Traditional Arabic"/>
                <w:sz w:val="24"/>
                <w:szCs w:val="24"/>
                <w:rtl/>
              </w:rPr>
              <w:t>سنة</w:t>
            </w:r>
          </w:p>
        </w:tc>
        <w:tc>
          <w:tcPr>
            <w:tcW w:w="1226" w:type="pct"/>
            <w:vAlign w:val="center"/>
          </w:tcPr>
          <w:p w14:paraId="294B61A0"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20</w:t>
            </w:r>
          </w:p>
        </w:tc>
        <w:tc>
          <w:tcPr>
            <w:tcW w:w="1225" w:type="pct"/>
            <w:vAlign w:val="center"/>
          </w:tcPr>
          <w:p w14:paraId="4BECF31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11.8</w:t>
            </w:r>
          </w:p>
        </w:tc>
      </w:tr>
      <w:tr w:rsidR="007A6F4E" w:rsidRPr="002B7D95" w14:paraId="27C9C601" w14:textId="77777777" w:rsidTr="00E31603">
        <w:trPr>
          <w:trHeight w:val="266"/>
          <w:jc w:val="center"/>
        </w:trPr>
        <w:tc>
          <w:tcPr>
            <w:tcW w:w="2549" w:type="pct"/>
          </w:tcPr>
          <w:p w14:paraId="14072F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Pr>
              <w:t xml:space="preserve">36-45 </w:t>
            </w:r>
            <w:r w:rsidRPr="002B7D95">
              <w:rPr>
                <w:rFonts w:cs="Traditional Arabic"/>
                <w:sz w:val="24"/>
                <w:szCs w:val="24"/>
                <w:rtl/>
              </w:rPr>
              <w:t>سنة</w:t>
            </w:r>
          </w:p>
        </w:tc>
        <w:tc>
          <w:tcPr>
            <w:tcW w:w="1226" w:type="pct"/>
            <w:vAlign w:val="center"/>
          </w:tcPr>
          <w:p w14:paraId="72B3878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100</w:t>
            </w:r>
          </w:p>
        </w:tc>
        <w:tc>
          <w:tcPr>
            <w:tcW w:w="1225" w:type="pct"/>
            <w:vAlign w:val="center"/>
          </w:tcPr>
          <w:p w14:paraId="6C62DD1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1587FACD" w14:textId="77777777" w:rsidTr="00E31603">
        <w:trPr>
          <w:trHeight w:val="266"/>
          <w:jc w:val="center"/>
        </w:trPr>
        <w:tc>
          <w:tcPr>
            <w:tcW w:w="2549" w:type="pct"/>
          </w:tcPr>
          <w:p w14:paraId="02BDE2D1"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lastRenderedPageBreak/>
              <w:t>أكبر من 45 سنة</w:t>
            </w:r>
          </w:p>
        </w:tc>
        <w:tc>
          <w:tcPr>
            <w:tcW w:w="1226" w:type="pct"/>
            <w:vAlign w:val="center"/>
          </w:tcPr>
          <w:p w14:paraId="49B3263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40</w:t>
            </w:r>
          </w:p>
        </w:tc>
        <w:tc>
          <w:tcPr>
            <w:tcW w:w="1225" w:type="pct"/>
            <w:vAlign w:val="center"/>
          </w:tcPr>
          <w:p w14:paraId="78CE18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02E6ADD9" w14:textId="77777777" w:rsidTr="00E31603">
        <w:trPr>
          <w:trHeight w:val="266"/>
          <w:jc w:val="center"/>
        </w:trPr>
        <w:tc>
          <w:tcPr>
            <w:tcW w:w="2549" w:type="pct"/>
          </w:tcPr>
          <w:p w14:paraId="1CAD4B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b/>
                <w:bCs/>
                <w:sz w:val="24"/>
                <w:szCs w:val="24"/>
                <w:rtl/>
              </w:rPr>
              <w:t>المجموع</w:t>
            </w:r>
          </w:p>
        </w:tc>
        <w:tc>
          <w:tcPr>
            <w:tcW w:w="1226" w:type="pct"/>
            <w:vAlign w:val="center"/>
          </w:tcPr>
          <w:p w14:paraId="3F33CDA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170</w:t>
            </w:r>
          </w:p>
        </w:tc>
        <w:tc>
          <w:tcPr>
            <w:tcW w:w="1225" w:type="pct"/>
            <w:vAlign w:val="center"/>
          </w:tcPr>
          <w:p w14:paraId="41660BF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34388AE7" w14:textId="1D004C87" w:rsidR="00266A78" w:rsidRPr="0044785F" w:rsidRDefault="007A6F4E" w:rsidP="0044785F">
      <w:pPr>
        <w:bidi/>
        <w:spacing w:after="0" w:line="360" w:lineRule="auto"/>
        <w:jc w:val="lowKashida"/>
        <w:rPr>
          <w:rFonts w:cs="Traditional Arabic"/>
          <w:sz w:val="24"/>
          <w:szCs w:val="24"/>
        </w:rPr>
      </w:pPr>
      <w:r w:rsidRPr="002B7D95">
        <w:rPr>
          <w:rFonts w:cs="Traditional Arabic"/>
          <w:sz w:val="24"/>
          <w:szCs w:val="24"/>
          <w:rtl/>
        </w:rPr>
        <w:t>يتَّضح من الجدول أنّ نسبة (58.8 %) من إجمالي أفراد عينة الدِّراسَة أعمارهم من 36 الى 45 سنة، ونسبة (23.5%) من إجمالي أفراد عينة الدِّراسَة أعمارهم أكبر من 45 سنة، ونسبة (11.8%) من إجمالي أفراد عينة الدِّراسَة أعمارهم من 26 الى 35 سنة، ونسبة (5.9%) من إجمالي أفراد عينة الدِّراسَة أعمارهم أقل من 25 سنة.</w:t>
      </w:r>
    </w:p>
    <w:p w14:paraId="18E9B7C9" w14:textId="3C90EBC2"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6</w:t>
      </w:r>
      <w:r w:rsidRPr="002B7D95">
        <w:rPr>
          <w:rFonts w:cs="Traditional Arabic"/>
          <w:b/>
          <w:bCs/>
          <w:sz w:val="24"/>
          <w:szCs w:val="24"/>
          <w:rtl/>
        </w:rPr>
        <w:t>) توزيع أفراد الدِّراسَة وفق متغير الفئة العمرية</w:t>
      </w:r>
    </w:p>
    <w:p w14:paraId="593C4DC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40B7CE9" wp14:editId="57C3CE76">
            <wp:extent cx="5274310" cy="2165350"/>
            <wp:effectExtent l="38100" t="0" r="2540" b="6350"/>
            <wp:docPr id="200781105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13ED026" w14:textId="77777777" w:rsidR="007A6F4E" w:rsidRPr="002B7D95" w:rsidRDefault="007A6F4E" w:rsidP="00266A78">
      <w:pPr>
        <w:bidi/>
        <w:spacing w:after="0" w:line="360" w:lineRule="auto"/>
        <w:jc w:val="lowKashida"/>
        <w:rPr>
          <w:rFonts w:cs="Traditional Arabic"/>
          <w:b/>
          <w:bCs/>
          <w:sz w:val="24"/>
          <w:szCs w:val="24"/>
          <w:rtl/>
          <w:lang w:bidi="ar-EG"/>
        </w:rPr>
      </w:pPr>
      <w:r w:rsidRPr="002B7D95">
        <w:rPr>
          <w:rFonts w:cs="Traditional Arabic"/>
          <w:b/>
          <w:bCs/>
          <w:sz w:val="24"/>
          <w:szCs w:val="24"/>
          <w:rtl/>
          <w:lang w:bidi="ar-EG"/>
        </w:rPr>
        <w:t>4- الدرجة الوظيفية:</w:t>
      </w:r>
    </w:p>
    <w:p w14:paraId="11C437F8"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(4) توزيع أفراد الدِّراسَة وفق متغير الدرجة الوظيفية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14789517" w14:textId="77777777" w:rsidTr="007A6F4E">
        <w:trPr>
          <w:trHeight w:val="382"/>
          <w:jc w:val="center"/>
        </w:trPr>
        <w:tc>
          <w:tcPr>
            <w:tcW w:w="2549" w:type="pct"/>
            <w:shd w:val="clear" w:color="auto" w:fill="A6A6A6"/>
            <w:vAlign w:val="center"/>
            <w:hideMark/>
          </w:tcPr>
          <w:p w14:paraId="2FA3E9C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 xml:space="preserve">الدرجة الوظيفية </w:t>
            </w:r>
          </w:p>
        </w:tc>
        <w:tc>
          <w:tcPr>
            <w:tcW w:w="1226" w:type="pct"/>
            <w:shd w:val="clear" w:color="auto" w:fill="A6A6A6"/>
            <w:vAlign w:val="center"/>
            <w:hideMark/>
          </w:tcPr>
          <w:p w14:paraId="3E4D4CF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368E845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6D4B5BB2" w14:textId="77777777" w:rsidTr="00E31603">
        <w:trPr>
          <w:trHeight w:val="183"/>
          <w:jc w:val="center"/>
        </w:trPr>
        <w:tc>
          <w:tcPr>
            <w:tcW w:w="2549" w:type="pct"/>
          </w:tcPr>
          <w:p w14:paraId="70FC5AC2"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موظف</w:t>
            </w:r>
          </w:p>
        </w:tc>
        <w:tc>
          <w:tcPr>
            <w:tcW w:w="1226" w:type="pct"/>
            <w:vAlign w:val="center"/>
          </w:tcPr>
          <w:p w14:paraId="1C32C8A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100</w:t>
            </w:r>
          </w:p>
        </w:tc>
        <w:tc>
          <w:tcPr>
            <w:tcW w:w="1225" w:type="pct"/>
            <w:vAlign w:val="center"/>
          </w:tcPr>
          <w:p w14:paraId="6348720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6C90AF2F" w14:textId="77777777" w:rsidTr="00E31603">
        <w:trPr>
          <w:trHeight w:val="266"/>
          <w:jc w:val="center"/>
        </w:trPr>
        <w:tc>
          <w:tcPr>
            <w:tcW w:w="2549" w:type="pct"/>
          </w:tcPr>
          <w:p w14:paraId="7F099DB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مدير</w:t>
            </w:r>
          </w:p>
        </w:tc>
        <w:tc>
          <w:tcPr>
            <w:tcW w:w="1226" w:type="pct"/>
            <w:vAlign w:val="center"/>
          </w:tcPr>
          <w:p w14:paraId="2EF5796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40</w:t>
            </w:r>
          </w:p>
        </w:tc>
        <w:tc>
          <w:tcPr>
            <w:tcW w:w="1225" w:type="pct"/>
            <w:vAlign w:val="center"/>
          </w:tcPr>
          <w:p w14:paraId="1A3E8C1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16D9FA7C" w14:textId="77777777" w:rsidTr="00E31603">
        <w:trPr>
          <w:trHeight w:val="266"/>
          <w:jc w:val="center"/>
        </w:trPr>
        <w:tc>
          <w:tcPr>
            <w:tcW w:w="2549" w:type="pct"/>
          </w:tcPr>
          <w:p w14:paraId="059D88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رئيس قسم</w:t>
            </w:r>
          </w:p>
        </w:tc>
        <w:tc>
          <w:tcPr>
            <w:tcW w:w="1226" w:type="pct"/>
            <w:vAlign w:val="center"/>
          </w:tcPr>
          <w:p w14:paraId="079200C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30</w:t>
            </w:r>
          </w:p>
        </w:tc>
        <w:tc>
          <w:tcPr>
            <w:tcW w:w="1225" w:type="pct"/>
            <w:vAlign w:val="center"/>
          </w:tcPr>
          <w:p w14:paraId="0734FCF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17.6</w:t>
            </w:r>
          </w:p>
        </w:tc>
      </w:tr>
      <w:tr w:rsidR="007A6F4E" w:rsidRPr="002B7D95" w14:paraId="7FA848AD" w14:textId="77777777" w:rsidTr="00E31603">
        <w:trPr>
          <w:trHeight w:val="266"/>
          <w:jc w:val="center"/>
        </w:trPr>
        <w:tc>
          <w:tcPr>
            <w:tcW w:w="2549" w:type="pct"/>
          </w:tcPr>
          <w:p w14:paraId="436B1D9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tl/>
              </w:rPr>
              <w:t>المجموع</w:t>
            </w:r>
          </w:p>
        </w:tc>
        <w:tc>
          <w:tcPr>
            <w:tcW w:w="1226" w:type="pct"/>
            <w:vAlign w:val="center"/>
          </w:tcPr>
          <w:p w14:paraId="7F5B330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170</w:t>
            </w:r>
          </w:p>
        </w:tc>
        <w:tc>
          <w:tcPr>
            <w:tcW w:w="1225" w:type="pct"/>
            <w:vAlign w:val="center"/>
          </w:tcPr>
          <w:p w14:paraId="68C2439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75F91DF7"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(58.8%) من إجمالي أفراد عينة الدِّراسَة موظفين، ونسبة (23.5%) من إجمالي أفراد عينة الدِّراسَة مديرين، ونسبة (17.6%) من إجمالي أفراد عينة الدِّراسَة رؤساء أقسام.</w:t>
      </w:r>
    </w:p>
    <w:p w14:paraId="70FF7627" w14:textId="2ADFA27C" w:rsidR="007A6F4E" w:rsidRPr="002B7D95" w:rsidRDefault="007A6F4E" w:rsidP="00266A78">
      <w:pPr>
        <w:tabs>
          <w:tab w:val="left" w:pos="5610"/>
        </w:tabs>
        <w:bidi/>
        <w:spacing w:after="0" w:line="360" w:lineRule="auto"/>
        <w:jc w:val="center"/>
        <w:outlineLvl w:val="0"/>
        <w:rPr>
          <w:rFonts w:cs="Traditional Arabic"/>
          <w:sz w:val="24"/>
          <w:szCs w:val="24"/>
          <w:rtl/>
        </w:rPr>
      </w:pPr>
      <w:r w:rsidRPr="002B7D95">
        <w:rPr>
          <w:rFonts w:cs="Traditional Arabic"/>
          <w:b/>
          <w:bCs/>
          <w:sz w:val="24"/>
          <w:szCs w:val="24"/>
          <w:rtl/>
        </w:rPr>
        <w:lastRenderedPageBreak/>
        <w:t>شكل رقم (</w:t>
      </w:r>
      <w:r w:rsidR="00373383" w:rsidRPr="002B7D95">
        <w:rPr>
          <w:rFonts w:cs="Traditional Arabic"/>
          <w:b/>
          <w:bCs/>
          <w:sz w:val="24"/>
          <w:szCs w:val="24"/>
        </w:rPr>
        <w:t>7</w:t>
      </w:r>
      <w:r w:rsidRPr="002B7D95">
        <w:rPr>
          <w:rFonts w:cs="Traditional Arabic"/>
          <w:b/>
          <w:bCs/>
          <w:sz w:val="24"/>
          <w:szCs w:val="24"/>
          <w:rtl/>
        </w:rPr>
        <w:t>) توزيع أفراد الدِّراسَة وفق متغير الدرجة الوظيفية</w:t>
      </w:r>
      <w:r w:rsidRPr="002B7D95">
        <w:rPr>
          <w:rFonts w:cs="Traditional Arabic"/>
          <w:noProof/>
          <w:sz w:val="24"/>
          <w:szCs w:val="24"/>
          <w:rtl/>
        </w:rPr>
        <w:t xml:space="preserve"> </w:t>
      </w:r>
      <w:r w:rsidRPr="002B7D95">
        <w:rPr>
          <w:rFonts w:cs="Traditional Arabic"/>
          <w:noProof/>
          <w:sz w:val="24"/>
          <w:szCs w:val="24"/>
          <w:rtl/>
        </w:rPr>
        <w:drawing>
          <wp:inline distT="0" distB="0" distL="0" distR="0" wp14:anchorId="0DD45A37" wp14:editId="26959F30">
            <wp:extent cx="5274310" cy="2806700"/>
            <wp:effectExtent l="0" t="0" r="2540"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73CC8B7" w14:textId="77777777" w:rsidR="007A6F4E" w:rsidRPr="002B7D95" w:rsidRDefault="007A6F4E" w:rsidP="00266A78">
      <w:pPr>
        <w:bidi/>
        <w:spacing w:after="0" w:line="360" w:lineRule="auto"/>
        <w:rPr>
          <w:rFonts w:cs="Traditional Arabic"/>
          <w:sz w:val="24"/>
          <w:szCs w:val="24"/>
          <w:rtl/>
          <w:lang w:bidi="ar-EG"/>
        </w:rPr>
      </w:pPr>
      <w:r w:rsidRPr="002B7D95">
        <w:rPr>
          <w:rFonts w:cs="Traditional Arabic"/>
          <w:b/>
          <w:bCs/>
          <w:sz w:val="24"/>
          <w:szCs w:val="24"/>
          <w:rtl/>
        </w:rPr>
        <w:t>أداة الدِّراسَة:</w:t>
      </w:r>
    </w:p>
    <w:p w14:paraId="11ECC064"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 xml:space="preserve">  بعد أن تم الاطلاع على الدراسات السابقة المتعلقة بموضوع البحث والاستعانة بالإطار النظري للبحث، قامت الباحثة بالاستعانة بالاستبيان كأداة الدراسة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w:t>
      </w:r>
    </w:p>
    <w:p w14:paraId="429D80BD"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بناء أداة الدِّراسَة:</w:t>
      </w:r>
    </w:p>
    <w:p w14:paraId="2F60A648"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تمَّ استخدام الاستبانة كأداة للدراسة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 وقد</w:t>
      </w:r>
      <w:r w:rsidRPr="002B7D95">
        <w:rPr>
          <w:rFonts w:cs="Traditional Arabic"/>
          <w:sz w:val="24"/>
          <w:szCs w:val="24"/>
        </w:rPr>
        <w:t xml:space="preserve"> </w:t>
      </w:r>
      <w:r w:rsidRPr="002B7D95">
        <w:rPr>
          <w:rFonts w:cs="Traditional Arabic"/>
          <w:sz w:val="24"/>
          <w:szCs w:val="24"/>
          <w:rtl/>
        </w:rPr>
        <w:t>قامت الباحثة بإعداد</w:t>
      </w:r>
      <w:r w:rsidRPr="002B7D95">
        <w:rPr>
          <w:rFonts w:cs="Traditional Arabic"/>
          <w:sz w:val="24"/>
          <w:szCs w:val="24"/>
        </w:rPr>
        <w:t xml:space="preserve"> </w:t>
      </w:r>
      <w:r w:rsidRPr="002B7D95">
        <w:rPr>
          <w:rFonts w:cs="Traditional Arabic"/>
          <w:sz w:val="24"/>
          <w:szCs w:val="24"/>
          <w:rtl/>
        </w:rPr>
        <w:t>الاستبانة،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خلال</w:t>
      </w:r>
      <w:r w:rsidRPr="002B7D95">
        <w:rPr>
          <w:rFonts w:cs="Traditional Arabic"/>
          <w:sz w:val="24"/>
          <w:szCs w:val="24"/>
        </w:rPr>
        <w:t xml:space="preserve"> </w:t>
      </w:r>
      <w:r w:rsidRPr="002B7D95">
        <w:rPr>
          <w:rFonts w:cs="Traditional Arabic"/>
          <w:sz w:val="24"/>
          <w:szCs w:val="24"/>
          <w:rtl/>
        </w:rPr>
        <w:t>مراجعة</w:t>
      </w:r>
      <w:r w:rsidRPr="002B7D95">
        <w:rPr>
          <w:rFonts w:cs="Traditional Arabic"/>
          <w:sz w:val="24"/>
          <w:szCs w:val="24"/>
        </w:rPr>
        <w:t xml:space="preserve"> </w:t>
      </w:r>
      <w:r w:rsidRPr="002B7D95">
        <w:rPr>
          <w:rFonts w:cs="Traditional Arabic"/>
          <w:sz w:val="24"/>
          <w:szCs w:val="24"/>
          <w:rtl/>
        </w:rPr>
        <w:t>الأدبيات المتعلِّقة بهدف البحث،</w:t>
      </w:r>
      <w:r w:rsidRPr="002B7D95">
        <w:rPr>
          <w:rFonts w:cs="Traditional Arabic"/>
          <w:sz w:val="24"/>
          <w:szCs w:val="24"/>
        </w:rPr>
        <w:t xml:space="preserve"> </w:t>
      </w:r>
      <w:r w:rsidRPr="002B7D95">
        <w:rPr>
          <w:rFonts w:cs="Traditional Arabic"/>
          <w:sz w:val="24"/>
          <w:szCs w:val="24"/>
          <w:rtl/>
        </w:rPr>
        <w:t>وكذلك</w:t>
      </w:r>
      <w:r w:rsidRPr="002B7D95">
        <w:rPr>
          <w:rFonts w:cs="Traditional Arabic"/>
          <w:sz w:val="24"/>
          <w:szCs w:val="24"/>
        </w:rPr>
        <w:t xml:space="preserve"> </w:t>
      </w:r>
      <w:r w:rsidRPr="002B7D95">
        <w:rPr>
          <w:rFonts w:cs="Traditional Arabic"/>
          <w:sz w:val="24"/>
          <w:szCs w:val="24"/>
          <w:rtl/>
        </w:rPr>
        <w:t>بعد</w:t>
      </w:r>
      <w:r w:rsidRPr="002B7D95">
        <w:rPr>
          <w:rFonts w:cs="Traditional Arabic"/>
          <w:sz w:val="24"/>
          <w:szCs w:val="24"/>
        </w:rPr>
        <w:t xml:space="preserve"> </w:t>
      </w:r>
      <w:r w:rsidRPr="002B7D95">
        <w:rPr>
          <w:rFonts w:cs="Traditional Arabic"/>
          <w:sz w:val="24"/>
          <w:szCs w:val="24"/>
          <w:rtl/>
        </w:rPr>
        <w:t>الاطلاع على</w:t>
      </w:r>
      <w:r w:rsidRPr="002B7D95">
        <w:rPr>
          <w:rFonts w:cs="Traditional Arabic"/>
          <w:sz w:val="24"/>
          <w:szCs w:val="24"/>
        </w:rPr>
        <w:t xml:space="preserve"> </w:t>
      </w:r>
      <w:r w:rsidRPr="002B7D95">
        <w:rPr>
          <w:rFonts w:cs="Traditional Arabic"/>
          <w:sz w:val="24"/>
          <w:szCs w:val="24"/>
          <w:rtl/>
        </w:rPr>
        <w:t>الدِّراسَات</w:t>
      </w:r>
      <w:r w:rsidRPr="002B7D95">
        <w:rPr>
          <w:rFonts w:cs="Traditional Arabic"/>
          <w:sz w:val="24"/>
          <w:szCs w:val="24"/>
        </w:rPr>
        <w:t xml:space="preserve"> </w:t>
      </w:r>
      <w:r w:rsidRPr="002B7D95">
        <w:rPr>
          <w:rFonts w:cs="Traditional Arabic"/>
          <w:sz w:val="24"/>
          <w:szCs w:val="24"/>
          <w:rtl/>
        </w:rPr>
        <w:t>السَّابقة</w:t>
      </w:r>
      <w:r w:rsidRPr="002B7D95">
        <w:rPr>
          <w:rFonts w:cs="Traditional Arabic"/>
          <w:sz w:val="24"/>
          <w:szCs w:val="24"/>
        </w:rPr>
        <w:t xml:space="preserve"> </w:t>
      </w:r>
      <w:r w:rsidRPr="002B7D95">
        <w:rPr>
          <w:rFonts w:cs="Traditional Arabic"/>
          <w:sz w:val="24"/>
          <w:szCs w:val="24"/>
          <w:rtl/>
        </w:rPr>
        <w:t>ومراجعة</w:t>
      </w:r>
      <w:r w:rsidRPr="002B7D95">
        <w:rPr>
          <w:rFonts w:cs="Traditional Arabic"/>
          <w:sz w:val="24"/>
          <w:szCs w:val="24"/>
        </w:rPr>
        <w:t xml:space="preserve"> </w:t>
      </w:r>
      <w:r w:rsidRPr="002B7D95">
        <w:rPr>
          <w:rFonts w:cs="Traditional Arabic"/>
          <w:sz w:val="24"/>
          <w:szCs w:val="24"/>
          <w:rtl/>
        </w:rPr>
        <w:t>أدواتها</w:t>
      </w:r>
      <w:r w:rsidRPr="002B7D95">
        <w:rPr>
          <w:rFonts w:cs="Traditional Arabic"/>
          <w:sz w:val="24"/>
          <w:szCs w:val="24"/>
        </w:rPr>
        <w:t xml:space="preserve"> </w:t>
      </w:r>
      <w:r w:rsidRPr="002B7D95">
        <w:rPr>
          <w:rFonts w:cs="Traditional Arabic"/>
          <w:sz w:val="24"/>
          <w:szCs w:val="24"/>
          <w:rtl/>
        </w:rPr>
        <w:t>المتعلقة</w:t>
      </w:r>
      <w:r w:rsidRPr="002B7D95">
        <w:rPr>
          <w:rFonts w:cs="Traditional Arabic"/>
          <w:sz w:val="24"/>
          <w:szCs w:val="24"/>
        </w:rPr>
        <w:t xml:space="preserve"> </w:t>
      </w:r>
      <w:r w:rsidRPr="002B7D95">
        <w:rPr>
          <w:rFonts w:cs="Traditional Arabic"/>
          <w:sz w:val="24"/>
          <w:szCs w:val="24"/>
          <w:rtl/>
        </w:rPr>
        <w:t>بموضوع</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 xml:space="preserve">الحاليَّة، حيث تتكون الاستبانة من جزأين رئيسيين كما </w:t>
      </w:r>
      <w:proofErr w:type="gramStart"/>
      <w:r w:rsidRPr="002B7D95">
        <w:rPr>
          <w:rFonts w:cs="Traditional Arabic"/>
          <w:sz w:val="24"/>
          <w:szCs w:val="24"/>
          <w:rtl/>
        </w:rPr>
        <w:t>يلي :</w:t>
      </w:r>
      <w:proofErr w:type="gramEnd"/>
    </w:p>
    <w:p w14:paraId="29D7E6E8"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الأول</w:t>
      </w:r>
      <w:r w:rsidRPr="002B7D95">
        <w:rPr>
          <w:rFonts w:cs="Traditional Arabic"/>
          <w:sz w:val="24"/>
          <w:szCs w:val="24"/>
          <w:rtl/>
        </w:rPr>
        <w:t xml:space="preserve">: ويشمل البيانات الأولية لأفراد عينة الدراسة </w:t>
      </w:r>
    </w:p>
    <w:p w14:paraId="5AC22873" w14:textId="77777777" w:rsidR="007A6F4E"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الثاني</w:t>
      </w:r>
      <w:r w:rsidRPr="002B7D95">
        <w:rPr>
          <w:rFonts w:cs="Traditional Arabic"/>
          <w:sz w:val="24"/>
          <w:szCs w:val="24"/>
          <w:rtl/>
        </w:rPr>
        <w:t xml:space="preserve">: </w:t>
      </w:r>
      <w:bookmarkStart w:id="1" w:name="_Hlk96930738"/>
      <w:r w:rsidRPr="002B7D95">
        <w:rPr>
          <w:rFonts w:cs="Traditional Arabic"/>
          <w:sz w:val="24"/>
          <w:szCs w:val="24"/>
          <w:rtl/>
        </w:rPr>
        <w:t>ويشمل محاور الدراسة ويتكون من ثلاثة محاور رئيسية كما يلي:</w:t>
      </w:r>
    </w:p>
    <w:p w14:paraId="52793E06" w14:textId="77777777" w:rsidR="004E6C7F" w:rsidRDefault="004E6C7F" w:rsidP="004E6C7F">
      <w:pPr>
        <w:bidi/>
        <w:spacing w:after="200" w:line="360" w:lineRule="auto"/>
        <w:rPr>
          <w:rFonts w:cs="Traditional Arabic"/>
          <w:sz w:val="24"/>
          <w:szCs w:val="24"/>
          <w:rtl/>
        </w:rPr>
      </w:pPr>
    </w:p>
    <w:p w14:paraId="21384785" w14:textId="77777777" w:rsidR="004E6C7F" w:rsidRPr="002B7D95" w:rsidRDefault="004E6C7F" w:rsidP="004E6C7F">
      <w:pPr>
        <w:bidi/>
        <w:spacing w:after="200" w:line="360" w:lineRule="auto"/>
        <w:rPr>
          <w:rFonts w:cs="Traditional Arabic"/>
          <w:sz w:val="24"/>
          <w:szCs w:val="24"/>
          <w:rtl/>
        </w:rPr>
      </w:pPr>
    </w:p>
    <w:p w14:paraId="65969945"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bookmarkStart w:id="2" w:name="_Hlk213236431"/>
      <w:bookmarkEnd w:id="1"/>
      <w:r w:rsidRPr="002B7D95">
        <w:rPr>
          <w:rFonts w:cs="Traditional Arabic"/>
          <w:b/>
          <w:bCs/>
          <w:sz w:val="24"/>
          <w:szCs w:val="24"/>
          <w:rtl/>
        </w:rPr>
        <w:lastRenderedPageBreak/>
        <w:t>المحور الأول</w:t>
      </w:r>
      <w:r w:rsidRPr="002B7D95">
        <w:rPr>
          <w:rFonts w:cs="Traditional Arabic"/>
          <w:sz w:val="24"/>
          <w:szCs w:val="24"/>
          <w:rtl/>
        </w:rPr>
        <w:t>: واقع ادارة راس المال البشري (المعارف، الخبرات، المهارات) في جامعة الملك فهد للبترول والمعادن ويتضمن (9) فقرات</w:t>
      </w:r>
    </w:p>
    <w:p w14:paraId="5D82CF92"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الثاني</w:t>
      </w:r>
      <w:r w:rsidRPr="002B7D95">
        <w:rPr>
          <w:rFonts w:cs="Traditional Arabic"/>
          <w:sz w:val="24"/>
          <w:szCs w:val="24"/>
          <w:rtl/>
        </w:rPr>
        <w:t>: واقع استخدام الذكاء الاصطناعي (الاستراتيجية، البرمجيات، البنية التحتية، والموارد البشرية) في شركة جامعة الملك فهد للبترول والمعادن ويتضمن (12) فقرة</w:t>
      </w:r>
    </w:p>
    <w:p w14:paraId="7E61F644"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الثالث:</w:t>
      </w:r>
      <w:r w:rsidRPr="002B7D95">
        <w:rPr>
          <w:rFonts w:cs="Traditional Arabic"/>
          <w:sz w:val="24"/>
          <w:szCs w:val="24"/>
          <w:rtl/>
        </w:rPr>
        <w:t xml:space="preserve"> التحديات المرتبطة بدمج هذه التقنيات في ممارسات إدارة رأس المال البشري ويتضمن (5) فقرات</w:t>
      </w:r>
    </w:p>
    <w:p w14:paraId="0F3193EE" w14:textId="77777777" w:rsidR="007A6F4E" w:rsidRPr="002B7D95" w:rsidRDefault="007A6F4E" w:rsidP="00266A78">
      <w:pPr>
        <w:numPr>
          <w:ilvl w:val="0"/>
          <w:numId w:val="15"/>
        </w:numPr>
        <w:bidi/>
        <w:spacing w:after="200" w:line="360" w:lineRule="auto"/>
        <w:contextualSpacing/>
        <w:jc w:val="both"/>
        <w:rPr>
          <w:rFonts w:cs="Traditional Arabic"/>
          <w:sz w:val="24"/>
          <w:szCs w:val="24"/>
        </w:rPr>
      </w:pPr>
      <w:r w:rsidRPr="002B7D95">
        <w:rPr>
          <w:rFonts w:cs="Traditional Arabic"/>
          <w:b/>
          <w:bCs/>
          <w:sz w:val="24"/>
          <w:szCs w:val="24"/>
          <w:rtl/>
        </w:rPr>
        <w:t>المحور الرابع:</w:t>
      </w:r>
      <w:r w:rsidRPr="002B7D95">
        <w:rPr>
          <w:rFonts w:cs="Traditional Arabic"/>
          <w:sz w:val="24"/>
          <w:szCs w:val="24"/>
          <w:rtl/>
        </w:rPr>
        <w:t xml:space="preserve"> مدى تأثير استخدام الذكاء الاصطناعي في تطوير إدارة رأس المال البشري ويتضمن (5) فقرات</w:t>
      </w:r>
    </w:p>
    <w:p w14:paraId="7C04C36F"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الخامس:</w:t>
      </w:r>
      <w:r w:rsidRPr="002B7D95">
        <w:rPr>
          <w:rFonts w:cs="Traditional Arabic"/>
          <w:sz w:val="24"/>
          <w:szCs w:val="24"/>
          <w:rtl/>
        </w:rPr>
        <w:t xml:space="preserve"> الممارسات الحديثة في إدارة رأس المال البشري في ظل الذكاء الاصطناعي ويتضمن (4) فقرات</w:t>
      </w:r>
    </w:p>
    <w:bookmarkEnd w:id="2"/>
    <w:p w14:paraId="5BAC4489" w14:textId="6569AEA4" w:rsidR="00F26C3C" w:rsidRPr="002B7D95" w:rsidRDefault="00F26C3C" w:rsidP="00266A78">
      <w:pPr>
        <w:bidi/>
        <w:spacing w:after="200" w:line="360" w:lineRule="auto"/>
        <w:rPr>
          <w:rFonts w:cs="Traditional Arabic"/>
          <w:b/>
          <w:bCs/>
          <w:sz w:val="24"/>
          <w:szCs w:val="24"/>
          <w:rtl/>
        </w:rPr>
      </w:pPr>
      <w:r w:rsidRPr="002B7D95">
        <w:rPr>
          <w:rFonts w:cs="Traditional Arabic"/>
          <w:b/>
          <w:bCs/>
          <w:sz w:val="24"/>
          <w:szCs w:val="24"/>
          <w:rtl/>
        </w:rPr>
        <w:t xml:space="preserve">وبذلك أصبحت الأداة في صورتها النهائية كما يلي </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9969"/>
      </w:tblGrid>
      <w:tr w:rsidR="00F26C3C" w:rsidRPr="002B7D95" w14:paraId="30E42391" w14:textId="77777777" w:rsidTr="007D5B13">
        <w:trPr>
          <w:jc w:val="center"/>
        </w:trPr>
        <w:tc>
          <w:tcPr>
            <w:tcW w:w="10430" w:type="dxa"/>
            <w:gridSpan w:val="2"/>
            <w:tcBorders>
              <w:top w:val="single" w:sz="18" w:space="0" w:color="auto"/>
            </w:tcBorders>
            <w:shd w:val="clear" w:color="auto" w:fill="B4C6E7"/>
            <w:vAlign w:val="center"/>
          </w:tcPr>
          <w:p w14:paraId="1D285F7E"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F26C3C" w:rsidRPr="002B7D95" w14:paraId="021B4C9E" w14:textId="77777777" w:rsidTr="007D5B13">
        <w:trPr>
          <w:jc w:val="center"/>
        </w:trPr>
        <w:tc>
          <w:tcPr>
            <w:tcW w:w="10430" w:type="dxa"/>
            <w:gridSpan w:val="2"/>
            <w:tcBorders>
              <w:top w:val="single" w:sz="18" w:space="0" w:color="auto"/>
            </w:tcBorders>
            <w:vAlign w:val="center"/>
          </w:tcPr>
          <w:p w14:paraId="3B352D65"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F26C3C" w:rsidRPr="002B7D95" w14:paraId="4967FB92" w14:textId="77777777" w:rsidTr="007D5B13">
        <w:trPr>
          <w:jc w:val="center"/>
        </w:trPr>
        <w:tc>
          <w:tcPr>
            <w:tcW w:w="461" w:type="dxa"/>
            <w:tcBorders>
              <w:top w:val="single" w:sz="18" w:space="0" w:color="auto"/>
            </w:tcBorders>
            <w:vAlign w:val="center"/>
          </w:tcPr>
          <w:p w14:paraId="6C57037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9969" w:type="dxa"/>
            <w:tcBorders>
              <w:top w:val="single" w:sz="18" w:space="0" w:color="auto"/>
            </w:tcBorders>
          </w:tcPr>
          <w:p w14:paraId="782F4B48" w14:textId="356292E7"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r>
      <w:tr w:rsidR="00F26C3C" w:rsidRPr="002B7D95" w14:paraId="0963A911" w14:textId="77777777" w:rsidTr="007D5B13">
        <w:trPr>
          <w:jc w:val="center"/>
        </w:trPr>
        <w:tc>
          <w:tcPr>
            <w:tcW w:w="461" w:type="dxa"/>
            <w:vAlign w:val="center"/>
          </w:tcPr>
          <w:p w14:paraId="352AF7F7" w14:textId="77777777" w:rsidR="00F26C3C" w:rsidRPr="002B7D95" w:rsidRDefault="00F26C3C"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25C48D9" w14:textId="53ED526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r>
      <w:tr w:rsidR="00F26C3C" w:rsidRPr="002B7D95" w14:paraId="627B6133" w14:textId="77777777" w:rsidTr="007D5B13">
        <w:trPr>
          <w:jc w:val="center"/>
        </w:trPr>
        <w:tc>
          <w:tcPr>
            <w:tcW w:w="461" w:type="dxa"/>
            <w:vAlign w:val="center"/>
          </w:tcPr>
          <w:p w14:paraId="4F59AA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9969" w:type="dxa"/>
          </w:tcPr>
          <w:p w14:paraId="3D28D4E0" w14:textId="2475593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r>
      <w:tr w:rsidR="00F26C3C" w:rsidRPr="002B7D95" w14:paraId="49742081" w14:textId="77777777" w:rsidTr="007D5B13">
        <w:trPr>
          <w:jc w:val="center"/>
        </w:trPr>
        <w:tc>
          <w:tcPr>
            <w:tcW w:w="10430" w:type="dxa"/>
            <w:gridSpan w:val="2"/>
            <w:vAlign w:val="center"/>
          </w:tcPr>
          <w:p w14:paraId="324CDAD6"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F26C3C" w:rsidRPr="002B7D95" w14:paraId="41A26B31" w14:textId="77777777" w:rsidTr="007D5B13">
        <w:trPr>
          <w:jc w:val="center"/>
        </w:trPr>
        <w:tc>
          <w:tcPr>
            <w:tcW w:w="461" w:type="dxa"/>
            <w:vAlign w:val="center"/>
          </w:tcPr>
          <w:p w14:paraId="070FC9C3" w14:textId="77777777" w:rsidR="00F26C3C" w:rsidRPr="002B7D95" w:rsidRDefault="00F26C3C"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9969" w:type="dxa"/>
          </w:tcPr>
          <w:p w14:paraId="160464F9" w14:textId="7BBC63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r>
      <w:tr w:rsidR="00F26C3C" w:rsidRPr="002B7D95" w14:paraId="51C3F397" w14:textId="77777777" w:rsidTr="007D5B13">
        <w:trPr>
          <w:jc w:val="center"/>
        </w:trPr>
        <w:tc>
          <w:tcPr>
            <w:tcW w:w="461" w:type="dxa"/>
            <w:vAlign w:val="center"/>
          </w:tcPr>
          <w:p w14:paraId="0EF6FC4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6C53467C" w14:textId="00378590"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r>
      <w:tr w:rsidR="00F26C3C" w:rsidRPr="002B7D95" w14:paraId="69EA4EC0" w14:textId="77777777" w:rsidTr="007D5B13">
        <w:trPr>
          <w:jc w:val="center"/>
        </w:trPr>
        <w:tc>
          <w:tcPr>
            <w:tcW w:w="461" w:type="dxa"/>
            <w:vAlign w:val="center"/>
          </w:tcPr>
          <w:p w14:paraId="6564BB19"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3AC9C729" w14:textId="39993F4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r>
      <w:tr w:rsidR="00F26C3C" w:rsidRPr="002B7D95" w14:paraId="02E9F429" w14:textId="77777777" w:rsidTr="007D5B13">
        <w:trPr>
          <w:jc w:val="center"/>
        </w:trPr>
        <w:tc>
          <w:tcPr>
            <w:tcW w:w="10430" w:type="dxa"/>
            <w:gridSpan w:val="2"/>
            <w:vAlign w:val="center"/>
          </w:tcPr>
          <w:p w14:paraId="5CDC1A4D"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F26C3C" w:rsidRPr="002B7D95" w14:paraId="30089C2E" w14:textId="77777777" w:rsidTr="007D5B13">
        <w:trPr>
          <w:jc w:val="center"/>
        </w:trPr>
        <w:tc>
          <w:tcPr>
            <w:tcW w:w="461" w:type="dxa"/>
            <w:vAlign w:val="center"/>
          </w:tcPr>
          <w:p w14:paraId="644889DB"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9969" w:type="dxa"/>
          </w:tcPr>
          <w:p w14:paraId="21CC2733" w14:textId="4836B68F"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r>
      <w:tr w:rsidR="00F26C3C" w:rsidRPr="002B7D95" w14:paraId="24B97A0D" w14:textId="77777777" w:rsidTr="007D5B13">
        <w:trPr>
          <w:jc w:val="center"/>
        </w:trPr>
        <w:tc>
          <w:tcPr>
            <w:tcW w:w="461" w:type="dxa"/>
            <w:vAlign w:val="center"/>
          </w:tcPr>
          <w:p w14:paraId="555C639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61EEE44E" w14:textId="61CB4E9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r>
      <w:tr w:rsidR="00F26C3C" w:rsidRPr="002B7D95" w14:paraId="3874A581" w14:textId="77777777" w:rsidTr="007D5B13">
        <w:trPr>
          <w:jc w:val="center"/>
        </w:trPr>
        <w:tc>
          <w:tcPr>
            <w:tcW w:w="461" w:type="dxa"/>
            <w:vAlign w:val="center"/>
          </w:tcPr>
          <w:p w14:paraId="7A8C05E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9</w:t>
            </w:r>
          </w:p>
        </w:tc>
        <w:tc>
          <w:tcPr>
            <w:tcW w:w="9969" w:type="dxa"/>
          </w:tcPr>
          <w:p w14:paraId="75B4E9A7" w14:textId="6A4AE65C"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r>
      <w:tr w:rsidR="00F26C3C" w:rsidRPr="002B7D95" w14:paraId="4558B900"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6DFE06D3"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F26C3C" w:rsidRPr="002B7D95" w14:paraId="4F52368A" w14:textId="77777777" w:rsidTr="007D5B13">
        <w:trPr>
          <w:jc w:val="center"/>
        </w:trPr>
        <w:tc>
          <w:tcPr>
            <w:tcW w:w="10430" w:type="dxa"/>
            <w:gridSpan w:val="2"/>
            <w:tcBorders>
              <w:top w:val="single" w:sz="24" w:space="0" w:color="auto"/>
            </w:tcBorders>
            <w:vAlign w:val="center"/>
          </w:tcPr>
          <w:p w14:paraId="77BE01A6"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F26C3C" w:rsidRPr="002B7D95" w14:paraId="73013A09" w14:textId="77777777" w:rsidTr="007D5B13">
        <w:trPr>
          <w:jc w:val="center"/>
        </w:trPr>
        <w:tc>
          <w:tcPr>
            <w:tcW w:w="461" w:type="dxa"/>
            <w:vAlign w:val="center"/>
          </w:tcPr>
          <w:p w14:paraId="20032214"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9969" w:type="dxa"/>
          </w:tcPr>
          <w:p w14:paraId="1FC2108A" w14:textId="19C6BB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r>
      <w:tr w:rsidR="00F26C3C" w:rsidRPr="002B7D95" w14:paraId="0173ADB6" w14:textId="77777777" w:rsidTr="007D5B13">
        <w:trPr>
          <w:jc w:val="center"/>
        </w:trPr>
        <w:tc>
          <w:tcPr>
            <w:tcW w:w="461" w:type="dxa"/>
            <w:vAlign w:val="center"/>
          </w:tcPr>
          <w:p w14:paraId="111C60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9969" w:type="dxa"/>
          </w:tcPr>
          <w:p w14:paraId="508B0CB7" w14:textId="1025AE2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r>
      <w:tr w:rsidR="00F26C3C" w:rsidRPr="002B7D95" w14:paraId="47F93066" w14:textId="77777777" w:rsidTr="007D5B13">
        <w:trPr>
          <w:jc w:val="center"/>
        </w:trPr>
        <w:tc>
          <w:tcPr>
            <w:tcW w:w="461" w:type="dxa"/>
            <w:vAlign w:val="center"/>
          </w:tcPr>
          <w:p w14:paraId="4DDBE1CE"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9969" w:type="dxa"/>
          </w:tcPr>
          <w:p w14:paraId="5EE6668E" w14:textId="40CD6F8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r>
      <w:tr w:rsidR="00F26C3C" w:rsidRPr="002B7D95" w14:paraId="6F1C6F3F" w14:textId="77777777" w:rsidTr="007D5B13">
        <w:trPr>
          <w:jc w:val="center"/>
        </w:trPr>
        <w:tc>
          <w:tcPr>
            <w:tcW w:w="10430" w:type="dxa"/>
            <w:gridSpan w:val="2"/>
            <w:vAlign w:val="center"/>
          </w:tcPr>
          <w:p w14:paraId="3DC2A40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F26C3C" w:rsidRPr="002B7D95" w14:paraId="587986B3" w14:textId="77777777" w:rsidTr="007D5B13">
        <w:trPr>
          <w:jc w:val="center"/>
        </w:trPr>
        <w:tc>
          <w:tcPr>
            <w:tcW w:w="461" w:type="dxa"/>
            <w:vAlign w:val="center"/>
          </w:tcPr>
          <w:p w14:paraId="30E4ACA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9969" w:type="dxa"/>
          </w:tcPr>
          <w:p w14:paraId="74E6E203" w14:textId="1BEB380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r>
      <w:tr w:rsidR="00F26C3C" w:rsidRPr="002B7D95" w14:paraId="3359A389" w14:textId="77777777" w:rsidTr="007D5B13">
        <w:trPr>
          <w:jc w:val="center"/>
        </w:trPr>
        <w:tc>
          <w:tcPr>
            <w:tcW w:w="461" w:type="dxa"/>
            <w:vAlign w:val="center"/>
          </w:tcPr>
          <w:p w14:paraId="4931536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0FA47643" w14:textId="15F840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r>
      <w:tr w:rsidR="00F26C3C" w:rsidRPr="002B7D95" w14:paraId="2F7EDE7D" w14:textId="77777777" w:rsidTr="007D5B13">
        <w:trPr>
          <w:jc w:val="center"/>
        </w:trPr>
        <w:tc>
          <w:tcPr>
            <w:tcW w:w="461" w:type="dxa"/>
            <w:vAlign w:val="center"/>
          </w:tcPr>
          <w:p w14:paraId="10E3854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7A8DDDB2" w14:textId="3D49697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r>
      <w:tr w:rsidR="00F26C3C" w:rsidRPr="002B7D95" w14:paraId="3CDC502A" w14:textId="77777777" w:rsidTr="007D5B13">
        <w:trPr>
          <w:jc w:val="center"/>
        </w:trPr>
        <w:tc>
          <w:tcPr>
            <w:tcW w:w="10430" w:type="dxa"/>
            <w:gridSpan w:val="2"/>
            <w:vAlign w:val="center"/>
          </w:tcPr>
          <w:p w14:paraId="312A3FB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F26C3C" w:rsidRPr="002B7D95" w14:paraId="0FB532A4" w14:textId="77777777" w:rsidTr="007D5B13">
        <w:trPr>
          <w:jc w:val="center"/>
        </w:trPr>
        <w:tc>
          <w:tcPr>
            <w:tcW w:w="461" w:type="dxa"/>
            <w:vAlign w:val="center"/>
          </w:tcPr>
          <w:p w14:paraId="6AFC239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9969" w:type="dxa"/>
          </w:tcPr>
          <w:p w14:paraId="3B3C3475" w14:textId="08DBCA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r>
      <w:tr w:rsidR="00F26C3C" w:rsidRPr="002B7D95" w14:paraId="46423C51" w14:textId="77777777" w:rsidTr="007D5B13">
        <w:trPr>
          <w:jc w:val="center"/>
        </w:trPr>
        <w:tc>
          <w:tcPr>
            <w:tcW w:w="461" w:type="dxa"/>
            <w:vAlign w:val="center"/>
          </w:tcPr>
          <w:p w14:paraId="356471A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045EDC9E" w14:textId="621651B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r>
      <w:tr w:rsidR="00F26C3C" w:rsidRPr="002B7D95" w14:paraId="12D00B40" w14:textId="77777777" w:rsidTr="007D5B13">
        <w:trPr>
          <w:jc w:val="center"/>
        </w:trPr>
        <w:tc>
          <w:tcPr>
            <w:tcW w:w="461" w:type="dxa"/>
            <w:vAlign w:val="center"/>
          </w:tcPr>
          <w:p w14:paraId="7610BBA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9969" w:type="dxa"/>
          </w:tcPr>
          <w:p w14:paraId="0A023C4D" w14:textId="57513949"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r>
      <w:tr w:rsidR="00F26C3C" w:rsidRPr="002B7D95" w14:paraId="548CCC8B" w14:textId="77777777" w:rsidTr="007D5B13">
        <w:trPr>
          <w:jc w:val="center"/>
        </w:trPr>
        <w:tc>
          <w:tcPr>
            <w:tcW w:w="10430" w:type="dxa"/>
            <w:gridSpan w:val="2"/>
            <w:vAlign w:val="center"/>
          </w:tcPr>
          <w:p w14:paraId="524C4F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F26C3C" w:rsidRPr="002B7D95" w14:paraId="1C2BFF3F" w14:textId="77777777" w:rsidTr="007D5B13">
        <w:trPr>
          <w:jc w:val="center"/>
        </w:trPr>
        <w:tc>
          <w:tcPr>
            <w:tcW w:w="461" w:type="dxa"/>
            <w:vAlign w:val="center"/>
          </w:tcPr>
          <w:p w14:paraId="388FC7B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9969" w:type="dxa"/>
          </w:tcPr>
          <w:p w14:paraId="57D186C4" w14:textId="2050BFAD"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r>
      <w:tr w:rsidR="00F26C3C" w:rsidRPr="002B7D95" w14:paraId="1845CC56" w14:textId="77777777" w:rsidTr="007D5B13">
        <w:trPr>
          <w:jc w:val="center"/>
        </w:trPr>
        <w:tc>
          <w:tcPr>
            <w:tcW w:w="461" w:type="dxa"/>
            <w:vAlign w:val="center"/>
          </w:tcPr>
          <w:p w14:paraId="5EEBD8E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9969" w:type="dxa"/>
          </w:tcPr>
          <w:p w14:paraId="67C8AA9A" w14:textId="7D6EDAC6"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r>
      <w:tr w:rsidR="00F26C3C" w:rsidRPr="002B7D95" w14:paraId="5CD7A69E" w14:textId="77777777" w:rsidTr="007D5B13">
        <w:trPr>
          <w:jc w:val="center"/>
        </w:trPr>
        <w:tc>
          <w:tcPr>
            <w:tcW w:w="461" w:type="dxa"/>
            <w:vAlign w:val="center"/>
          </w:tcPr>
          <w:p w14:paraId="48BCB26B"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9969" w:type="dxa"/>
          </w:tcPr>
          <w:p w14:paraId="6C06D2F3" w14:textId="48BBF2C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r>
      <w:tr w:rsidR="00F26C3C" w:rsidRPr="002B7D95" w14:paraId="59584A6A" w14:textId="77777777" w:rsidTr="007D5B13">
        <w:trPr>
          <w:jc w:val="center"/>
        </w:trPr>
        <w:tc>
          <w:tcPr>
            <w:tcW w:w="10430" w:type="dxa"/>
            <w:gridSpan w:val="2"/>
            <w:tcBorders>
              <w:top w:val="single" w:sz="18" w:space="0" w:color="auto"/>
              <w:bottom w:val="single" w:sz="18" w:space="0" w:color="auto"/>
            </w:tcBorders>
            <w:shd w:val="clear" w:color="auto" w:fill="B4C6E7"/>
            <w:vAlign w:val="center"/>
          </w:tcPr>
          <w:p w14:paraId="581FDC6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lastRenderedPageBreak/>
              <w:t>المحور الثالث: التحديات المرتبطة بدمج هذه التقنيات في ممارسات إدارة رأس المال البشري</w:t>
            </w:r>
          </w:p>
        </w:tc>
      </w:tr>
      <w:tr w:rsidR="000365D4" w:rsidRPr="002B7D95" w14:paraId="6F5B4483" w14:textId="77777777" w:rsidTr="007D5B13">
        <w:trPr>
          <w:jc w:val="center"/>
        </w:trPr>
        <w:tc>
          <w:tcPr>
            <w:tcW w:w="461" w:type="dxa"/>
            <w:tcBorders>
              <w:top w:val="single" w:sz="18" w:space="0" w:color="auto"/>
            </w:tcBorders>
            <w:vAlign w:val="center"/>
          </w:tcPr>
          <w:p w14:paraId="2B2BB846"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18" w:space="0" w:color="auto"/>
            </w:tcBorders>
          </w:tcPr>
          <w:p w14:paraId="2396E852" w14:textId="2285C04B" w:rsidR="000365D4" w:rsidRPr="002B7D95" w:rsidRDefault="000365D4" w:rsidP="00266A78">
            <w:pPr>
              <w:bidi/>
              <w:spacing w:line="360" w:lineRule="auto"/>
              <w:rPr>
                <w:rFonts w:cs="Traditional Arabic"/>
                <w:color w:val="FF0000"/>
                <w:sz w:val="24"/>
                <w:szCs w:val="24"/>
                <w:rtl/>
                <w:lang w:bidi="ar-EG"/>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r>
      <w:tr w:rsidR="000365D4" w:rsidRPr="002B7D95" w14:paraId="28970893" w14:textId="77777777" w:rsidTr="007D5B13">
        <w:trPr>
          <w:jc w:val="center"/>
        </w:trPr>
        <w:tc>
          <w:tcPr>
            <w:tcW w:w="461" w:type="dxa"/>
            <w:vAlign w:val="center"/>
          </w:tcPr>
          <w:p w14:paraId="1B6054A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FC6617E" w14:textId="5C21674E"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r>
      <w:tr w:rsidR="000365D4" w:rsidRPr="002B7D95" w14:paraId="419218B2" w14:textId="77777777" w:rsidTr="007D5B13">
        <w:trPr>
          <w:jc w:val="center"/>
        </w:trPr>
        <w:tc>
          <w:tcPr>
            <w:tcW w:w="461" w:type="dxa"/>
            <w:vAlign w:val="center"/>
          </w:tcPr>
          <w:p w14:paraId="4530B529"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Pr>
          <w:p w14:paraId="5B395581" w14:textId="231BAAB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r>
      <w:tr w:rsidR="000365D4" w:rsidRPr="002B7D95" w14:paraId="45655067" w14:textId="77777777" w:rsidTr="007D5B13">
        <w:trPr>
          <w:jc w:val="center"/>
        </w:trPr>
        <w:tc>
          <w:tcPr>
            <w:tcW w:w="461" w:type="dxa"/>
            <w:vAlign w:val="center"/>
          </w:tcPr>
          <w:p w14:paraId="1CCA2E8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Pr>
          <w:p w14:paraId="4286B89E" w14:textId="034DA00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r>
      <w:tr w:rsidR="000365D4" w:rsidRPr="002B7D95" w14:paraId="621F6AA3" w14:textId="77777777" w:rsidTr="007D5B13">
        <w:trPr>
          <w:jc w:val="center"/>
        </w:trPr>
        <w:tc>
          <w:tcPr>
            <w:tcW w:w="461" w:type="dxa"/>
            <w:vAlign w:val="center"/>
          </w:tcPr>
          <w:p w14:paraId="5ACA527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Pr>
          <w:p w14:paraId="1F88E755" w14:textId="46D7BF94"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r>
      <w:tr w:rsidR="00F26C3C" w:rsidRPr="002B7D95" w14:paraId="56E6D804" w14:textId="77777777" w:rsidTr="007D5B13">
        <w:trPr>
          <w:jc w:val="center"/>
        </w:trPr>
        <w:tc>
          <w:tcPr>
            <w:tcW w:w="10430" w:type="dxa"/>
            <w:gridSpan w:val="2"/>
            <w:tcBorders>
              <w:top w:val="single" w:sz="24" w:space="0" w:color="auto"/>
              <w:bottom w:val="single" w:sz="24" w:space="0" w:color="auto"/>
            </w:tcBorders>
            <w:shd w:val="clear" w:color="auto" w:fill="B4C6E7"/>
            <w:vAlign w:val="center"/>
          </w:tcPr>
          <w:p w14:paraId="6A4AE9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0365D4" w:rsidRPr="002B7D95" w14:paraId="4078610A" w14:textId="77777777" w:rsidTr="007D5B13">
        <w:trPr>
          <w:jc w:val="center"/>
        </w:trPr>
        <w:tc>
          <w:tcPr>
            <w:tcW w:w="461" w:type="dxa"/>
            <w:tcBorders>
              <w:top w:val="single" w:sz="24" w:space="0" w:color="auto"/>
              <w:bottom w:val="single" w:sz="8" w:space="0" w:color="auto"/>
            </w:tcBorders>
            <w:vAlign w:val="center"/>
          </w:tcPr>
          <w:p w14:paraId="70FA05B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4EFFA561" w14:textId="5879A973"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r>
      <w:tr w:rsidR="000365D4" w:rsidRPr="002B7D95" w14:paraId="13017D0B" w14:textId="77777777" w:rsidTr="007D5B13">
        <w:trPr>
          <w:jc w:val="center"/>
        </w:trPr>
        <w:tc>
          <w:tcPr>
            <w:tcW w:w="461" w:type="dxa"/>
            <w:tcBorders>
              <w:top w:val="single" w:sz="8" w:space="0" w:color="auto"/>
              <w:bottom w:val="single" w:sz="8" w:space="0" w:color="auto"/>
            </w:tcBorders>
            <w:vAlign w:val="center"/>
          </w:tcPr>
          <w:p w14:paraId="652F9E9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3E9C7356" w14:textId="7315B355"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r>
      <w:tr w:rsidR="000365D4" w:rsidRPr="002B7D95" w14:paraId="7FCC8BA6" w14:textId="77777777" w:rsidTr="007D5B13">
        <w:trPr>
          <w:jc w:val="center"/>
        </w:trPr>
        <w:tc>
          <w:tcPr>
            <w:tcW w:w="461" w:type="dxa"/>
            <w:tcBorders>
              <w:top w:val="single" w:sz="8" w:space="0" w:color="auto"/>
              <w:bottom w:val="single" w:sz="8" w:space="0" w:color="auto"/>
            </w:tcBorders>
            <w:vAlign w:val="center"/>
          </w:tcPr>
          <w:p w14:paraId="3B26B775"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1B3FF5FC" w14:textId="6629AEE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 xml:space="preserve">يطور الذكاء الاصطناعي قدرة الجامعة من اتخاذ </w:t>
            </w:r>
            <w:proofErr w:type="gramStart"/>
            <w:r w:rsidRPr="002B7D95">
              <w:rPr>
                <w:rFonts w:cs="Traditional Arabic"/>
                <w:sz w:val="24"/>
                <w:szCs w:val="24"/>
                <w:rtl/>
              </w:rPr>
              <w:t>القرار .</w:t>
            </w:r>
            <w:proofErr w:type="gramEnd"/>
          </w:p>
        </w:tc>
      </w:tr>
      <w:tr w:rsidR="000365D4" w:rsidRPr="002B7D95" w14:paraId="098B4EE9" w14:textId="77777777" w:rsidTr="007D5B13">
        <w:trPr>
          <w:jc w:val="center"/>
        </w:trPr>
        <w:tc>
          <w:tcPr>
            <w:tcW w:w="461" w:type="dxa"/>
            <w:tcBorders>
              <w:top w:val="single" w:sz="8" w:space="0" w:color="auto"/>
              <w:bottom w:val="single" w:sz="8" w:space="0" w:color="auto"/>
            </w:tcBorders>
            <w:vAlign w:val="center"/>
          </w:tcPr>
          <w:p w14:paraId="65166DF7"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31EDC42A" w14:textId="10D09B6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يخلق الذكاء الإصطناعي أدوات خاصة تساعد على اتخاذ القرار.</w:t>
            </w:r>
          </w:p>
        </w:tc>
      </w:tr>
      <w:tr w:rsidR="000365D4" w:rsidRPr="002B7D95" w14:paraId="0F7C4746" w14:textId="77777777" w:rsidTr="007D5B13">
        <w:trPr>
          <w:jc w:val="center"/>
        </w:trPr>
        <w:tc>
          <w:tcPr>
            <w:tcW w:w="461" w:type="dxa"/>
            <w:tcBorders>
              <w:top w:val="single" w:sz="8" w:space="0" w:color="auto"/>
              <w:bottom w:val="single" w:sz="8" w:space="0" w:color="auto"/>
            </w:tcBorders>
            <w:vAlign w:val="center"/>
          </w:tcPr>
          <w:p w14:paraId="405EF758"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Borders>
              <w:top w:val="single" w:sz="8" w:space="0" w:color="auto"/>
              <w:bottom w:val="single" w:sz="8" w:space="0" w:color="auto"/>
            </w:tcBorders>
          </w:tcPr>
          <w:p w14:paraId="33FD1786" w14:textId="7F3FD5E0"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r>
      <w:tr w:rsidR="00F26C3C" w:rsidRPr="002B7D95" w14:paraId="47AC0E94"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2DC708D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0365D4" w:rsidRPr="002B7D95" w14:paraId="587DD682" w14:textId="77777777" w:rsidTr="007D5B13">
        <w:trPr>
          <w:jc w:val="center"/>
        </w:trPr>
        <w:tc>
          <w:tcPr>
            <w:tcW w:w="461" w:type="dxa"/>
            <w:tcBorders>
              <w:top w:val="single" w:sz="24" w:space="0" w:color="auto"/>
              <w:bottom w:val="single" w:sz="8" w:space="0" w:color="auto"/>
            </w:tcBorders>
            <w:vAlign w:val="center"/>
          </w:tcPr>
          <w:p w14:paraId="2EB82D1E"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72699B75" w14:textId="65DCFA4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r>
      <w:tr w:rsidR="000365D4" w:rsidRPr="002B7D95" w14:paraId="47859331" w14:textId="77777777" w:rsidTr="007D5B13">
        <w:trPr>
          <w:jc w:val="center"/>
        </w:trPr>
        <w:tc>
          <w:tcPr>
            <w:tcW w:w="461" w:type="dxa"/>
            <w:tcBorders>
              <w:top w:val="single" w:sz="8" w:space="0" w:color="auto"/>
              <w:bottom w:val="single" w:sz="8" w:space="0" w:color="auto"/>
            </w:tcBorders>
            <w:vAlign w:val="center"/>
          </w:tcPr>
          <w:p w14:paraId="6E9B0E91"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45F79E6D" w14:textId="1A1451A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r>
      <w:tr w:rsidR="000365D4" w:rsidRPr="002B7D95" w14:paraId="209F176F" w14:textId="77777777" w:rsidTr="007D5B13">
        <w:trPr>
          <w:jc w:val="center"/>
        </w:trPr>
        <w:tc>
          <w:tcPr>
            <w:tcW w:w="461" w:type="dxa"/>
            <w:tcBorders>
              <w:top w:val="single" w:sz="8" w:space="0" w:color="auto"/>
              <w:bottom w:val="single" w:sz="8" w:space="0" w:color="auto"/>
            </w:tcBorders>
            <w:vAlign w:val="center"/>
          </w:tcPr>
          <w:p w14:paraId="6A6C963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5E8B49E7" w14:textId="42C52C7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r>
      <w:tr w:rsidR="000365D4" w:rsidRPr="002B7D95" w14:paraId="6C5FC276" w14:textId="77777777" w:rsidTr="007D5B13">
        <w:trPr>
          <w:jc w:val="center"/>
        </w:trPr>
        <w:tc>
          <w:tcPr>
            <w:tcW w:w="461" w:type="dxa"/>
            <w:tcBorders>
              <w:top w:val="single" w:sz="8" w:space="0" w:color="auto"/>
              <w:bottom w:val="single" w:sz="8" w:space="0" w:color="auto"/>
            </w:tcBorders>
            <w:vAlign w:val="center"/>
          </w:tcPr>
          <w:p w14:paraId="1252C21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7F5148B8" w14:textId="18973691"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r>
    </w:tbl>
    <w:p w14:paraId="77E48BE3" w14:textId="77777777" w:rsidR="00172B47" w:rsidRPr="002B7D95" w:rsidRDefault="00172B47" w:rsidP="00266A78">
      <w:pPr>
        <w:bidi/>
        <w:spacing w:after="200" w:line="360" w:lineRule="auto"/>
        <w:rPr>
          <w:rFonts w:cs="Traditional Arabic"/>
          <w:b/>
          <w:bCs/>
          <w:sz w:val="24"/>
          <w:szCs w:val="24"/>
          <w:rtl/>
        </w:rPr>
      </w:pPr>
    </w:p>
    <w:p w14:paraId="06F87180" w14:textId="77777777" w:rsidR="00E63B6B" w:rsidRDefault="007A6F4E" w:rsidP="00E63B6B">
      <w:pPr>
        <w:bidi/>
        <w:spacing w:after="200" w:line="360" w:lineRule="auto"/>
        <w:rPr>
          <w:rFonts w:cs="Traditional Arabic"/>
          <w:b/>
          <w:bCs/>
          <w:sz w:val="24"/>
          <w:szCs w:val="24"/>
        </w:rPr>
      </w:pPr>
      <w:r w:rsidRPr="002B7D95">
        <w:rPr>
          <w:rFonts w:cs="Traditional Arabic"/>
          <w:b/>
          <w:bCs/>
          <w:sz w:val="24"/>
          <w:szCs w:val="24"/>
          <w:rtl/>
        </w:rPr>
        <w:lastRenderedPageBreak/>
        <w:t>صدق أداة الدِّراسَة:</w:t>
      </w:r>
    </w:p>
    <w:p w14:paraId="3C8817A6" w14:textId="27FBEE79" w:rsidR="007A6F4E" w:rsidRPr="00E63B6B" w:rsidRDefault="007A6F4E" w:rsidP="00E63B6B">
      <w:pPr>
        <w:bidi/>
        <w:spacing w:after="200" w:line="360" w:lineRule="auto"/>
        <w:ind w:firstLine="360"/>
        <w:rPr>
          <w:rFonts w:cs="Traditional Arabic"/>
          <w:b/>
          <w:bCs/>
          <w:sz w:val="24"/>
          <w:szCs w:val="24"/>
          <w:rtl/>
        </w:rPr>
      </w:pPr>
      <w:r w:rsidRPr="002B7D95">
        <w:rPr>
          <w:rFonts w:cs="Traditional Arabic"/>
          <w:sz w:val="24"/>
          <w:szCs w:val="24"/>
          <w:rtl/>
        </w:rPr>
        <w:t xml:space="preserve">   </w:t>
      </w:r>
      <w:r w:rsidR="00D75BE5" w:rsidRPr="002B7D95">
        <w:rPr>
          <w:rFonts w:cs="Traditional Arabic"/>
          <w:sz w:val="24"/>
          <w:szCs w:val="24"/>
          <w:rtl/>
        </w:rPr>
        <w:t>صدق الأداة هو التأكد من أن الفقرات تقيس فعلاً ما صُممت لقياسه، وأنها شاملة لكل الأبعاد المرتبطة بمتغيرات الدراسة. وقد تم التحقق من صدق أداة الدراسة (الاستبانة) باستخدام طرق متعددة، وهي</w:t>
      </w:r>
      <w:r w:rsidRPr="002B7D95">
        <w:rPr>
          <w:rFonts w:cs="Traditional Arabic"/>
          <w:sz w:val="24"/>
          <w:szCs w:val="24"/>
        </w:rPr>
        <w:t>:</w:t>
      </w:r>
    </w:p>
    <w:p w14:paraId="3EDD4D2C" w14:textId="77777777" w:rsidR="00D75BE5"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الصدق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الظاهري</w:t>
      </w:r>
      <w:r w:rsidRPr="002B7D95">
        <w:rPr>
          <w:rFonts w:eastAsia="Times New Roman" w:cs="Traditional Arabic"/>
          <w:b/>
          <w:bCs/>
          <w:sz w:val="24"/>
          <w:szCs w:val="24"/>
        </w:rPr>
        <w:t xml:space="preserve"> </w:t>
      </w:r>
      <w:r w:rsidRPr="002B7D95">
        <w:rPr>
          <w:rFonts w:eastAsia="Times New Roman" w:cs="Traditional Arabic"/>
          <w:b/>
          <w:bCs/>
          <w:sz w:val="24"/>
          <w:szCs w:val="24"/>
          <w:rtl/>
        </w:rPr>
        <w:t>للأداة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w:t>
      </w:r>
      <w:proofErr w:type="spellStart"/>
      <w:r w:rsidRPr="002B7D95">
        <w:rPr>
          <w:rFonts w:eastAsia="Times New Roman" w:cs="Traditional Arabic"/>
          <w:b/>
          <w:bCs/>
          <w:sz w:val="24"/>
          <w:szCs w:val="24"/>
          <w:rtl/>
        </w:rPr>
        <w:t>التحكيمي</w:t>
      </w:r>
      <w:proofErr w:type="spellEnd"/>
      <w:r w:rsidRPr="002B7D95">
        <w:rPr>
          <w:rFonts w:eastAsia="Times New Roman" w:cs="Traditional Arabic"/>
          <w:b/>
          <w:bCs/>
          <w:sz w:val="24"/>
          <w:szCs w:val="24"/>
          <w:rtl/>
        </w:rPr>
        <w:t xml:space="preserve">): </w:t>
      </w:r>
    </w:p>
    <w:p w14:paraId="65E39F40" w14:textId="443BA2B2" w:rsidR="00D75BE5" w:rsidRPr="002B7D95" w:rsidRDefault="00D75BE5" w:rsidP="00266A78">
      <w:pPr>
        <w:autoSpaceDE w:val="0"/>
        <w:autoSpaceDN w:val="0"/>
        <w:bidi/>
        <w:adjustRightInd w:val="0"/>
        <w:spacing w:after="0" w:line="360" w:lineRule="auto"/>
        <w:ind w:left="360"/>
        <w:contextualSpacing/>
        <w:rPr>
          <w:rFonts w:eastAsia="Times New Roman" w:cs="Traditional Arabic"/>
          <w:b/>
          <w:bCs/>
          <w:sz w:val="24"/>
          <w:szCs w:val="24"/>
        </w:rPr>
      </w:pPr>
      <w:r w:rsidRPr="002B7D95">
        <w:rPr>
          <w:rFonts w:cs="Traditional Arabic"/>
          <w:sz w:val="24"/>
          <w:szCs w:val="24"/>
          <w:rtl/>
        </w:rPr>
        <w:t>تم التحقق من الصدق الظاهري للأداة من خلال عرضها على لجنة من الخبراء والمحكمين المتخصصين في مجالات الإدارة والذكاء الاصطناعي. وقد طُلب منهم تقييم الأداة لضمان صلاحيتها، مع التركيز على: وضوح العبارات، وملاءمتها للمحور الذي تنتمي إليه، ومناسبة الأداة للأهداف العامة للبحث. وقد تم الأخذ بجميع الملاحظات وإجراء التعديلات اللازمة</w:t>
      </w:r>
      <w:r w:rsidRPr="002B7D95">
        <w:rPr>
          <w:rFonts w:cs="Traditional Arabic"/>
          <w:sz w:val="24"/>
          <w:szCs w:val="24"/>
        </w:rPr>
        <w:t>.</w:t>
      </w:r>
    </w:p>
    <w:p w14:paraId="289FEF55" w14:textId="77777777" w:rsidR="007A6F4E"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البناء</w:t>
      </w:r>
      <w:r w:rsidRPr="002B7D95">
        <w:rPr>
          <w:rFonts w:eastAsia="Times New Roman" w:cs="Traditional Arabic"/>
          <w:b/>
          <w:bCs/>
          <w:sz w:val="24"/>
          <w:szCs w:val="24"/>
        </w:rPr>
        <w:t xml:space="preserve"> </w:t>
      </w:r>
      <w:r w:rsidRPr="002B7D95">
        <w:rPr>
          <w:rFonts w:eastAsia="Times New Roman" w:cs="Traditional Arabic"/>
          <w:b/>
          <w:bCs/>
          <w:sz w:val="24"/>
          <w:szCs w:val="24"/>
          <w:rtl/>
        </w:rPr>
        <w:t>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p>
    <w:p w14:paraId="1AAD6872" w14:textId="40F4BA21" w:rsidR="007A6F4E" w:rsidRPr="002B7D95" w:rsidRDefault="007A6F4E" w:rsidP="00266A78">
      <w:pPr>
        <w:widowControl w:val="0"/>
        <w:autoSpaceDE w:val="0"/>
        <w:autoSpaceDN w:val="0"/>
        <w:bidi/>
        <w:adjustRightInd w:val="0"/>
        <w:spacing w:after="0" w:line="360" w:lineRule="auto"/>
        <w:ind w:left="360"/>
        <w:jc w:val="both"/>
        <w:rPr>
          <w:rFonts w:cs="Traditional Arabic"/>
          <w:sz w:val="24"/>
          <w:szCs w:val="24"/>
          <w:rtl/>
        </w:rPr>
      </w:pPr>
      <w:r w:rsidRPr="002B7D95">
        <w:rPr>
          <w:rFonts w:cs="Traditional Arabic"/>
          <w:sz w:val="24"/>
          <w:szCs w:val="24"/>
          <w:rtl/>
        </w:rPr>
        <w:t xml:space="preserve"> </w:t>
      </w:r>
      <w:r w:rsidR="00D75BE5" w:rsidRPr="002B7D95">
        <w:rPr>
          <w:rFonts w:cs="Traditional Arabic"/>
          <w:sz w:val="24"/>
          <w:szCs w:val="24"/>
          <w:rtl/>
        </w:rPr>
        <w:t xml:space="preserve">تم حساب هذا النوع من الصدق للتأكد من أن كل فقرة تقيس نفس الخاصية التي يقيسها المحور الكلي. وقد تم ذلك عن طريق حساب معامل ارتباط بيرسون بين درجة إجابة العينة على كل فقرة، وبين الدرجة الكلية للمحور الذي تنتمي إليه الفقرة كما </w:t>
      </w:r>
      <w:r w:rsidR="006373EA" w:rsidRPr="002B7D95">
        <w:rPr>
          <w:rFonts w:cs="Traditional Arabic"/>
          <w:sz w:val="24"/>
          <w:szCs w:val="24"/>
          <w:rtl/>
        </w:rPr>
        <w:t>يلي:</w:t>
      </w:r>
    </w:p>
    <w:p w14:paraId="0FC258B9" w14:textId="77777777" w:rsidR="007A6F4E" w:rsidRPr="002B7D95" w:rsidRDefault="007A6F4E" w:rsidP="00266A78">
      <w:pPr>
        <w:bidi/>
        <w:spacing w:line="360" w:lineRule="auto"/>
        <w:rPr>
          <w:rFonts w:cs="Traditional Arabic"/>
          <w:sz w:val="24"/>
          <w:szCs w:val="24"/>
          <w:rtl/>
        </w:rPr>
      </w:pPr>
      <w:r w:rsidRPr="002B7D95">
        <w:rPr>
          <w:rFonts w:cs="Traditional Arabic"/>
          <w:sz w:val="24"/>
          <w:szCs w:val="24"/>
          <w:rtl/>
        </w:rPr>
        <w:t>المحور الاول: واقع ادارة راس المال البشري (المعارف، الخبرات، المهارات) في جامعة الملك فهد للبترول والمعادن</w:t>
      </w:r>
    </w:p>
    <w:p w14:paraId="2DD262D0"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جدول رقم (5) صدق البناء الداخلي بين كل فقرة من فقرات المحور الأول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17092682" w14:textId="77777777" w:rsidTr="007A6F4E">
        <w:trPr>
          <w:cantSplit/>
          <w:tblHeader/>
        </w:trPr>
        <w:tc>
          <w:tcPr>
            <w:tcW w:w="1228" w:type="pct"/>
            <w:shd w:val="clear" w:color="auto" w:fill="A6A6A6"/>
            <w:vAlign w:val="center"/>
          </w:tcPr>
          <w:p w14:paraId="7B25827A"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90B760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77BB15F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F45E25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7B318845" w14:textId="77777777" w:rsidTr="00E31603">
        <w:trPr>
          <w:cantSplit/>
          <w:tblHeader/>
        </w:trPr>
        <w:tc>
          <w:tcPr>
            <w:tcW w:w="1228" w:type="pct"/>
            <w:shd w:val="clear" w:color="auto" w:fill="FFFFFF"/>
          </w:tcPr>
          <w:p w14:paraId="551709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6FC961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.734**</w:t>
            </w:r>
          </w:p>
        </w:tc>
        <w:tc>
          <w:tcPr>
            <w:tcW w:w="1257" w:type="pct"/>
            <w:shd w:val="clear" w:color="auto" w:fill="FFFFFF"/>
          </w:tcPr>
          <w:p w14:paraId="1BACEDF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w:t>
            </w:r>
          </w:p>
        </w:tc>
        <w:tc>
          <w:tcPr>
            <w:tcW w:w="1257" w:type="pct"/>
            <w:shd w:val="clear" w:color="auto" w:fill="FFFFFF"/>
            <w:vAlign w:val="center"/>
          </w:tcPr>
          <w:p w14:paraId="54311C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.827**</w:t>
            </w:r>
          </w:p>
        </w:tc>
      </w:tr>
      <w:tr w:rsidR="007A6F4E" w:rsidRPr="002B7D95" w14:paraId="3ECD4C2A" w14:textId="77777777" w:rsidTr="00E31603">
        <w:trPr>
          <w:cantSplit/>
          <w:tblHeader/>
        </w:trPr>
        <w:tc>
          <w:tcPr>
            <w:tcW w:w="1228" w:type="pct"/>
            <w:shd w:val="clear" w:color="auto" w:fill="FFFFFF"/>
          </w:tcPr>
          <w:p w14:paraId="3645BD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2C714FB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.794**</w:t>
            </w:r>
          </w:p>
        </w:tc>
        <w:tc>
          <w:tcPr>
            <w:tcW w:w="1257" w:type="pct"/>
            <w:shd w:val="clear" w:color="auto" w:fill="FFFFFF"/>
          </w:tcPr>
          <w:p w14:paraId="120B22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w:t>
            </w:r>
          </w:p>
        </w:tc>
        <w:tc>
          <w:tcPr>
            <w:tcW w:w="1257" w:type="pct"/>
            <w:shd w:val="clear" w:color="auto" w:fill="FFFFFF"/>
            <w:vAlign w:val="center"/>
          </w:tcPr>
          <w:p w14:paraId="502BE3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.798**</w:t>
            </w:r>
          </w:p>
        </w:tc>
      </w:tr>
      <w:tr w:rsidR="007A6F4E" w:rsidRPr="002B7D95" w14:paraId="050FA0E8" w14:textId="77777777" w:rsidTr="00E31603">
        <w:trPr>
          <w:cantSplit/>
          <w:tblHeader/>
        </w:trPr>
        <w:tc>
          <w:tcPr>
            <w:tcW w:w="1228" w:type="pct"/>
            <w:shd w:val="clear" w:color="auto" w:fill="FFFFFF"/>
          </w:tcPr>
          <w:p w14:paraId="64EFB40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ADB844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.738**</w:t>
            </w:r>
          </w:p>
        </w:tc>
        <w:tc>
          <w:tcPr>
            <w:tcW w:w="1257" w:type="pct"/>
            <w:shd w:val="clear" w:color="auto" w:fill="FFFFFF"/>
          </w:tcPr>
          <w:p w14:paraId="326DA58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w:t>
            </w:r>
          </w:p>
        </w:tc>
        <w:tc>
          <w:tcPr>
            <w:tcW w:w="1257" w:type="pct"/>
            <w:shd w:val="clear" w:color="auto" w:fill="FFFFFF"/>
            <w:vAlign w:val="center"/>
          </w:tcPr>
          <w:p w14:paraId="337405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.770**</w:t>
            </w:r>
          </w:p>
        </w:tc>
      </w:tr>
      <w:tr w:rsidR="007A6F4E" w:rsidRPr="002B7D95" w14:paraId="22447B2A" w14:textId="77777777" w:rsidTr="00E31603">
        <w:trPr>
          <w:cantSplit/>
          <w:tblHeader/>
        </w:trPr>
        <w:tc>
          <w:tcPr>
            <w:tcW w:w="1228" w:type="pct"/>
            <w:shd w:val="clear" w:color="auto" w:fill="FFFFFF"/>
          </w:tcPr>
          <w:p w14:paraId="439C9B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6A0398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.852**</w:t>
            </w:r>
          </w:p>
        </w:tc>
        <w:tc>
          <w:tcPr>
            <w:tcW w:w="1257" w:type="pct"/>
            <w:shd w:val="clear" w:color="auto" w:fill="FFFFFF"/>
          </w:tcPr>
          <w:p w14:paraId="270A32D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4D4D1C5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.826**</w:t>
            </w:r>
          </w:p>
        </w:tc>
      </w:tr>
      <w:tr w:rsidR="007A6F4E" w:rsidRPr="002B7D95" w14:paraId="1197D014" w14:textId="77777777" w:rsidTr="00E31603">
        <w:trPr>
          <w:cantSplit/>
          <w:tblHeader/>
        </w:trPr>
        <w:tc>
          <w:tcPr>
            <w:tcW w:w="1228" w:type="pct"/>
            <w:shd w:val="clear" w:color="auto" w:fill="FFFFFF"/>
          </w:tcPr>
          <w:p w14:paraId="3835BA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1257" w:type="pct"/>
            <w:shd w:val="clear" w:color="auto" w:fill="FFFFFF"/>
            <w:vAlign w:val="center"/>
          </w:tcPr>
          <w:p w14:paraId="002E41C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.836**</w:t>
            </w:r>
          </w:p>
        </w:tc>
        <w:tc>
          <w:tcPr>
            <w:tcW w:w="1257" w:type="pct"/>
            <w:shd w:val="clear" w:color="auto" w:fill="FFFFFF"/>
          </w:tcPr>
          <w:p w14:paraId="099D978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c>
          <w:tcPr>
            <w:tcW w:w="1257" w:type="pct"/>
            <w:shd w:val="clear" w:color="auto" w:fill="FFFFFF"/>
            <w:vAlign w:val="center"/>
          </w:tcPr>
          <w:p w14:paraId="7DCBE18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r>
    </w:tbl>
    <w:p w14:paraId="081643F2"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3942A0"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الأول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BC2B67B" w14:textId="77777777" w:rsidR="0044785F" w:rsidRDefault="0044785F" w:rsidP="00266A78">
      <w:pPr>
        <w:bidi/>
        <w:spacing w:after="200" w:line="360" w:lineRule="auto"/>
        <w:rPr>
          <w:rFonts w:cs="Traditional Arabic"/>
          <w:sz w:val="24"/>
          <w:szCs w:val="24"/>
        </w:rPr>
      </w:pPr>
    </w:p>
    <w:p w14:paraId="04BDD84F" w14:textId="2F849130" w:rsidR="007A6F4E" w:rsidRPr="002B7D95" w:rsidRDefault="007A6F4E" w:rsidP="0044785F">
      <w:pPr>
        <w:bidi/>
        <w:spacing w:after="200" w:line="360" w:lineRule="auto"/>
        <w:rPr>
          <w:rFonts w:cs="Traditional Arabic"/>
          <w:sz w:val="24"/>
          <w:szCs w:val="24"/>
          <w:rtl/>
        </w:rPr>
      </w:pPr>
      <w:r w:rsidRPr="002B7D95">
        <w:rPr>
          <w:rFonts w:cs="Traditional Arabic"/>
          <w:sz w:val="24"/>
          <w:szCs w:val="24"/>
          <w:rtl/>
        </w:rPr>
        <w:lastRenderedPageBreak/>
        <w:t>المحور الثاني: واقع استخدام الذكاء الاصطناعي (الاستراتيجية، البرمجيات، البنية التحتية، والموارد البشرية) في شركة جامعة الملك فهد للبترول والمعادن</w:t>
      </w:r>
    </w:p>
    <w:p w14:paraId="021FFC8F"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rPr>
      </w:pPr>
      <w:r w:rsidRPr="002B7D95">
        <w:rPr>
          <w:rFonts w:cs="Traditional Arabic"/>
          <w:b/>
          <w:bCs/>
          <w:sz w:val="24"/>
          <w:szCs w:val="24"/>
          <w:rtl/>
        </w:rPr>
        <w:t xml:space="preserve">جدول رقم (6) صدق الاتساق بين كل فقرة من فقرات المحور الثاني والدرجة الكلية للمحور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46A8671E" w14:textId="77777777" w:rsidTr="007A6F4E">
        <w:trPr>
          <w:cantSplit/>
          <w:tblHeader/>
        </w:trPr>
        <w:tc>
          <w:tcPr>
            <w:tcW w:w="1228" w:type="pct"/>
            <w:shd w:val="clear" w:color="auto" w:fill="A6A6A6"/>
            <w:vAlign w:val="center"/>
          </w:tcPr>
          <w:p w14:paraId="2028B3B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483756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523C0646"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3C9900E"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1B4E323A" w14:textId="77777777" w:rsidTr="00E31603">
        <w:trPr>
          <w:cantSplit/>
          <w:tblHeader/>
        </w:trPr>
        <w:tc>
          <w:tcPr>
            <w:tcW w:w="1228" w:type="pct"/>
            <w:shd w:val="clear" w:color="auto" w:fill="FFFFFF"/>
          </w:tcPr>
          <w:p w14:paraId="4588B1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2806DB2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.782**</w:t>
            </w:r>
          </w:p>
        </w:tc>
        <w:tc>
          <w:tcPr>
            <w:tcW w:w="1257" w:type="pct"/>
            <w:shd w:val="clear" w:color="auto" w:fill="FFFFFF"/>
          </w:tcPr>
          <w:p w14:paraId="2A12042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7</w:t>
            </w:r>
          </w:p>
        </w:tc>
        <w:tc>
          <w:tcPr>
            <w:tcW w:w="1257" w:type="pct"/>
            <w:shd w:val="clear" w:color="auto" w:fill="FFFFFF"/>
            <w:vAlign w:val="center"/>
          </w:tcPr>
          <w:p w14:paraId="1036A46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.842**</w:t>
            </w:r>
          </w:p>
        </w:tc>
      </w:tr>
      <w:tr w:rsidR="007A6F4E" w:rsidRPr="002B7D95" w14:paraId="2CC6A303" w14:textId="77777777" w:rsidTr="00E31603">
        <w:trPr>
          <w:cantSplit/>
          <w:tblHeader/>
        </w:trPr>
        <w:tc>
          <w:tcPr>
            <w:tcW w:w="1228" w:type="pct"/>
            <w:shd w:val="clear" w:color="auto" w:fill="FFFFFF"/>
          </w:tcPr>
          <w:p w14:paraId="21E9ABF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1C780FB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.841**</w:t>
            </w:r>
          </w:p>
        </w:tc>
        <w:tc>
          <w:tcPr>
            <w:tcW w:w="1257" w:type="pct"/>
            <w:shd w:val="clear" w:color="auto" w:fill="FFFFFF"/>
          </w:tcPr>
          <w:p w14:paraId="44FF63D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8</w:t>
            </w:r>
          </w:p>
        </w:tc>
        <w:tc>
          <w:tcPr>
            <w:tcW w:w="1257" w:type="pct"/>
            <w:shd w:val="clear" w:color="auto" w:fill="FFFFFF"/>
            <w:vAlign w:val="center"/>
          </w:tcPr>
          <w:p w14:paraId="14A584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.680**</w:t>
            </w:r>
          </w:p>
        </w:tc>
      </w:tr>
      <w:tr w:rsidR="007A6F4E" w:rsidRPr="002B7D95" w14:paraId="2B3CF5E0" w14:textId="77777777" w:rsidTr="00E31603">
        <w:trPr>
          <w:cantSplit/>
          <w:tblHeader/>
        </w:trPr>
        <w:tc>
          <w:tcPr>
            <w:tcW w:w="1228" w:type="pct"/>
            <w:shd w:val="clear" w:color="auto" w:fill="FFFFFF"/>
          </w:tcPr>
          <w:p w14:paraId="5B6872D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10AB09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.849**</w:t>
            </w:r>
          </w:p>
        </w:tc>
        <w:tc>
          <w:tcPr>
            <w:tcW w:w="1257" w:type="pct"/>
            <w:shd w:val="clear" w:color="auto" w:fill="FFFFFF"/>
          </w:tcPr>
          <w:p w14:paraId="22268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3B7C510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.774**</w:t>
            </w:r>
          </w:p>
        </w:tc>
      </w:tr>
      <w:tr w:rsidR="007A6F4E" w:rsidRPr="002B7D95" w14:paraId="0A73F37F" w14:textId="77777777" w:rsidTr="00E31603">
        <w:trPr>
          <w:cantSplit/>
          <w:tblHeader/>
        </w:trPr>
        <w:tc>
          <w:tcPr>
            <w:tcW w:w="1228" w:type="pct"/>
            <w:shd w:val="clear" w:color="auto" w:fill="FFFFFF"/>
          </w:tcPr>
          <w:p w14:paraId="5CB14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186427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.788**</w:t>
            </w:r>
          </w:p>
        </w:tc>
        <w:tc>
          <w:tcPr>
            <w:tcW w:w="1257" w:type="pct"/>
            <w:shd w:val="clear" w:color="auto" w:fill="FFFFFF"/>
          </w:tcPr>
          <w:p w14:paraId="55436F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10</w:t>
            </w:r>
          </w:p>
        </w:tc>
        <w:tc>
          <w:tcPr>
            <w:tcW w:w="1257" w:type="pct"/>
            <w:shd w:val="clear" w:color="auto" w:fill="FFFFFF"/>
            <w:vAlign w:val="center"/>
          </w:tcPr>
          <w:p w14:paraId="1717E3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.731**</w:t>
            </w:r>
          </w:p>
        </w:tc>
      </w:tr>
      <w:tr w:rsidR="007A6F4E" w:rsidRPr="002B7D95" w14:paraId="44CE9C84" w14:textId="77777777" w:rsidTr="00E31603">
        <w:trPr>
          <w:cantSplit/>
          <w:tblHeader/>
        </w:trPr>
        <w:tc>
          <w:tcPr>
            <w:tcW w:w="1228" w:type="pct"/>
            <w:shd w:val="clear" w:color="auto" w:fill="FFFFFF"/>
          </w:tcPr>
          <w:p w14:paraId="1D510C0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1257" w:type="pct"/>
            <w:shd w:val="clear" w:color="auto" w:fill="FFFFFF"/>
            <w:vAlign w:val="center"/>
          </w:tcPr>
          <w:p w14:paraId="4948426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.681**</w:t>
            </w:r>
          </w:p>
        </w:tc>
        <w:tc>
          <w:tcPr>
            <w:tcW w:w="1257" w:type="pct"/>
            <w:shd w:val="clear" w:color="auto" w:fill="FFFFFF"/>
          </w:tcPr>
          <w:p w14:paraId="7428A15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11</w:t>
            </w:r>
          </w:p>
        </w:tc>
        <w:tc>
          <w:tcPr>
            <w:tcW w:w="1257" w:type="pct"/>
            <w:shd w:val="clear" w:color="auto" w:fill="FFFFFF"/>
            <w:vAlign w:val="center"/>
          </w:tcPr>
          <w:p w14:paraId="55C36A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.870**</w:t>
            </w:r>
          </w:p>
        </w:tc>
      </w:tr>
      <w:tr w:rsidR="007A6F4E" w:rsidRPr="002B7D95" w14:paraId="56B3FD0D" w14:textId="77777777" w:rsidTr="00E31603">
        <w:trPr>
          <w:cantSplit/>
          <w:tblHeader/>
        </w:trPr>
        <w:tc>
          <w:tcPr>
            <w:tcW w:w="1228" w:type="pct"/>
            <w:shd w:val="clear" w:color="auto" w:fill="FFFFFF"/>
          </w:tcPr>
          <w:p w14:paraId="45575A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6</w:t>
            </w:r>
          </w:p>
        </w:tc>
        <w:tc>
          <w:tcPr>
            <w:tcW w:w="1257" w:type="pct"/>
            <w:shd w:val="clear" w:color="auto" w:fill="FFFFFF"/>
            <w:vAlign w:val="center"/>
          </w:tcPr>
          <w:p w14:paraId="433040D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.818**</w:t>
            </w:r>
          </w:p>
        </w:tc>
        <w:tc>
          <w:tcPr>
            <w:tcW w:w="1257" w:type="pct"/>
            <w:shd w:val="clear" w:color="auto" w:fill="FFFFFF"/>
          </w:tcPr>
          <w:p w14:paraId="2D33940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12</w:t>
            </w:r>
          </w:p>
        </w:tc>
        <w:tc>
          <w:tcPr>
            <w:tcW w:w="1257" w:type="pct"/>
            <w:shd w:val="clear" w:color="auto" w:fill="FFFFFF"/>
            <w:vAlign w:val="center"/>
          </w:tcPr>
          <w:p w14:paraId="2EC1AA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.745**</w:t>
            </w:r>
          </w:p>
        </w:tc>
      </w:tr>
    </w:tbl>
    <w:p w14:paraId="51FFB350"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8EEADD" w14:textId="77777777" w:rsidR="007A6F4E" w:rsidRPr="002B7D95" w:rsidRDefault="007A6F4E" w:rsidP="00266A78">
      <w:pPr>
        <w:autoSpaceDE w:val="0"/>
        <w:autoSpaceDN w:val="0"/>
        <w:bidi/>
        <w:adjustRightInd w:val="0"/>
        <w:spacing w:after="0" w:line="360" w:lineRule="auto"/>
        <w:rPr>
          <w:rFonts w:eastAsia="Times New Roman" w:cs="Traditional Arabic"/>
          <w:sz w:val="24"/>
          <w:szCs w:val="24"/>
          <w:rtl/>
          <w:lang w:bidi="ar-EG"/>
        </w:rPr>
      </w:pPr>
      <w:r w:rsidRPr="002B7D95">
        <w:rPr>
          <w:rFonts w:eastAsia="Times New Roman" w:cs="Traditional Arabic"/>
          <w:sz w:val="24"/>
          <w:szCs w:val="24"/>
          <w:lang w:bidi="ar-EG"/>
        </w:rPr>
        <w:t>*</w:t>
      </w:r>
      <w:r w:rsidRPr="002B7D95">
        <w:rPr>
          <w:rFonts w:eastAsia="Times New Roman" w:cs="Traditional Arabic"/>
          <w:sz w:val="24"/>
          <w:szCs w:val="24"/>
          <w:rtl/>
          <w:lang w:bidi="ar-EG"/>
        </w:rPr>
        <w:t xml:space="preserve"> دال عند مستوى دلالة 0.05</w:t>
      </w:r>
    </w:p>
    <w:p w14:paraId="5AD5023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الثاني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38C2E155"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 xml:space="preserve">المحور الثالث: التحديات المرتبطة بدمج هذه التقنيات في ممارسات إدارة رأس المال البشري </w:t>
      </w:r>
    </w:p>
    <w:p w14:paraId="274B3C3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(7) صدق البناء الداخلي بين كل فقرة من فقرات المحور الثالث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091B3E87" w14:textId="77777777" w:rsidTr="007A6F4E">
        <w:trPr>
          <w:cantSplit/>
          <w:tblHeader/>
        </w:trPr>
        <w:tc>
          <w:tcPr>
            <w:tcW w:w="2471" w:type="pct"/>
            <w:shd w:val="clear" w:color="auto" w:fill="A6A6A6"/>
            <w:vAlign w:val="center"/>
          </w:tcPr>
          <w:p w14:paraId="0C50F42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18B23EA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D5804B7" w14:textId="77777777" w:rsidTr="00E31603">
        <w:trPr>
          <w:cantSplit/>
          <w:tblHeader/>
        </w:trPr>
        <w:tc>
          <w:tcPr>
            <w:tcW w:w="2471" w:type="pct"/>
            <w:shd w:val="clear" w:color="auto" w:fill="FFFFFF"/>
          </w:tcPr>
          <w:p w14:paraId="753A860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13585B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.564**</w:t>
            </w:r>
          </w:p>
        </w:tc>
      </w:tr>
      <w:tr w:rsidR="007A6F4E" w:rsidRPr="002B7D95" w14:paraId="76EAA83D" w14:textId="77777777" w:rsidTr="00E31603">
        <w:trPr>
          <w:cantSplit/>
          <w:tblHeader/>
        </w:trPr>
        <w:tc>
          <w:tcPr>
            <w:tcW w:w="2471" w:type="pct"/>
            <w:shd w:val="clear" w:color="auto" w:fill="FFFFFF"/>
          </w:tcPr>
          <w:p w14:paraId="14B9B9A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3413CEA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.805**</w:t>
            </w:r>
          </w:p>
        </w:tc>
      </w:tr>
      <w:tr w:rsidR="007A6F4E" w:rsidRPr="002B7D95" w14:paraId="5C4830A1" w14:textId="77777777" w:rsidTr="00E31603">
        <w:trPr>
          <w:cantSplit/>
          <w:tblHeader/>
        </w:trPr>
        <w:tc>
          <w:tcPr>
            <w:tcW w:w="2471" w:type="pct"/>
            <w:shd w:val="clear" w:color="auto" w:fill="FFFFFF"/>
          </w:tcPr>
          <w:p w14:paraId="23451D6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D84D7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.840**</w:t>
            </w:r>
          </w:p>
        </w:tc>
      </w:tr>
      <w:tr w:rsidR="007A6F4E" w:rsidRPr="002B7D95" w14:paraId="0BECE530" w14:textId="77777777" w:rsidTr="00E31603">
        <w:trPr>
          <w:cantSplit/>
          <w:tblHeader/>
        </w:trPr>
        <w:tc>
          <w:tcPr>
            <w:tcW w:w="2471" w:type="pct"/>
            <w:shd w:val="clear" w:color="auto" w:fill="FFFFFF"/>
          </w:tcPr>
          <w:p w14:paraId="587E82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6B000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.846**</w:t>
            </w:r>
          </w:p>
        </w:tc>
      </w:tr>
      <w:tr w:rsidR="007A6F4E" w:rsidRPr="002B7D95" w14:paraId="6BCB4845" w14:textId="77777777" w:rsidTr="00E31603">
        <w:trPr>
          <w:cantSplit/>
          <w:tblHeader/>
        </w:trPr>
        <w:tc>
          <w:tcPr>
            <w:tcW w:w="2471" w:type="pct"/>
            <w:shd w:val="clear" w:color="auto" w:fill="FFFFFF"/>
          </w:tcPr>
          <w:p w14:paraId="1A21115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2529" w:type="pct"/>
            <w:shd w:val="clear" w:color="auto" w:fill="FFFFFF"/>
            <w:vAlign w:val="center"/>
          </w:tcPr>
          <w:p w14:paraId="01A32B9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.740**</w:t>
            </w:r>
          </w:p>
        </w:tc>
      </w:tr>
    </w:tbl>
    <w:p w14:paraId="70A05CCD"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31512D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الثالث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6A80B15F"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الرابع: مدى تأثير استخدام الذكاء الاصطناعي في تطوير إدارة رأس المال البشري</w:t>
      </w:r>
    </w:p>
    <w:p w14:paraId="66217F99"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(8) صدق البناء الداخلي بين كل فقرة من فقرات المحور الرابع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610298CD" w14:textId="77777777" w:rsidTr="007A6F4E">
        <w:trPr>
          <w:cantSplit/>
          <w:tblHeader/>
          <w:jc w:val="center"/>
        </w:trPr>
        <w:tc>
          <w:tcPr>
            <w:tcW w:w="2471" w:type="pct"/>
            <w:shd w:val="clear" w:color="auto" w:fill="A6A6A6"/>
            <w:vAlign w:val="center"/>
          </w:tcPr>
          <w:p w14:paraId="2E28F49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743CF15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4B664028" w14:textId="77777777" w:rsidTr="00E31603">
        <w:trPr>
          <w:cantSplit/>
          <w:tblHeader/>
          <w:jc w:val="center"/>
        </w:trPr>
        <w:tc>
          <w:tcPr>
            <w:tcW w:w="2471" w:type="pct"/>
            <w:shd w:val="clear" w:color="auto" w:fill="FFFFFF"/>
          </w:tcPr>
          <w:p w14:paraId="3BACCB5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F026EE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.757**</w:t>
            </w:r>
          </w:p>
        </w:tc>
      </w:tr>
      <w:tr w:rsidR="007A6F4E" w:rsidRPr="002B7D95" w14:paraId="372413A6" w14:textId="77777777" w:rsidTr="00E31603">
        <w:trPr>
          <w:cantSplit/>
          <w:tblHeader/>
          <w:jc w:val="center"/>
        </w:trPr>
        <w:tc>
          <w:tcPr>
            <w:tcW w:w="2471" w:type="pct"/>
            <w:shd w:val="clear" w:color="auto" w:fill="FFFFFF"/>
          </w:tcPr>
          <w:p w14:paraId="2CB8121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2C9A510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.759**</w:t>
            </w:r>
          </w:p>
        </w:tc>
      </w:tr>
      <w:tr w:rsidR="007A6F4E" w:rsidRPr="002B7D95" w14:paraId="63B454E3" w14:textId="77777777" w:rsidTr="00E31603">
        <w:trPr>
          <w:cantSplit/>
          <w:tblHeader/>
          <w:jc w:val="center"/>
        </w:trPr>
        <w:tc>
          <w:tcPr>
            <w:tcW w:w="2471" w:type="pct"/>
            <w:shd w:val="clear" w:color="auto" w:fill="FFFFFF"/>
          </w:tcPr>
          <w:p w14:paraId="7E129C6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B07C24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.892**</w:t>
            </w:r>
          </w:p>
        </w:tc>
      </w:tr>
      <w:tr w:rsidR="007A6F4E" w:rsidRPr="002B7D95" w14:paraId="613A295B" w14:textId="77777777" w:rsidTr="00E31603">
        <w:trPr>
          <w:cantSplit/>
          <w:tblHeader/>
          <w:jc w:val="center"/>
        </w:trPr>
        <w:tc>
          <w:tcPr>
            <w:tcW w:w="2471" w:type="pct"/>
            <w:shd w:val="clear" w:color="auto" w:fill="FFFFFF"/>
          </w:tcPr>
          <w:p w14:paraId="18296C6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312A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.890**</w:t>
            </w:r>
          </w:p>
        </w:tc>
      </w:tr>
      <w:tr w:rsidR="007A6F4E" w:rsidRPr="002B7D95" w14:paraId="6CCE8795" w14:textId="77777777" w:rsidTr="00E31603">
        <w:trPr>
          <w:cantSplit/>
          <w:tblHeader/>
          <w:jc w:val="center"/>
        </w:trPr>
        <w:tc>
          <w:tcPr>
            <w:tcW w:w="2471" w:type="pct"/>
            <w:shd w:val="clear" w:color="auto" w:fill="FFFFFF"/>
          </w:tcPr>
          <w:p w14:paraId="0F51628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2529" w:type="pct"/>
            <w:shd w:val="clear" w:color="auto" w:fill="FFFFFF"/>
            <w:vAlign w:val="center"/>
          </w:tcPr>
          <w:p w14:paraId="403C853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.765**</w:t>
            </w:r>
          </w:p>
        </w:tc>
      </w:tr>
    </w:tbl>
    <w:p w14:paraId="4A3456B7"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4EF806C"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الرابع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31E9631"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الخامس: الممارسات الحديثة في إدارة رأس المال البشري في ظل الذكاء الاصطناعي</w:t>
      </w:r>
    </w:p>
    <w:p w14:paraId="477478F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(9) صدق البناء الداخلي بين كل فقرة من فقرات المحور الخامس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74AE8E14" w14:textId="77777777" w:rsidTr="007A6F4E">
        <w:trPr>
          <w:cantSplit/>
          <w:tblHeader/>
          <w:jc w:val="center"/>
        </w:trPr>
        <w:tc>
          <w:tcPr>
            <w:tcW w:w="2471" w:type="pct"/>
            <w:shd w:val="clear" w:color="auto" w:fill="A6A6A6"/>
            <w:vAlign w:val="center"/>
          </w:tcPr>
          <w:p w14:paraId="5A5096A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60B0AB75"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ED7C4CA" w14:textId="77777777" w:rsidTr="00E31603">
        <w:trPr>
          <w:cantSplit/>
          <w:tblHeader/>
          <w:jc w:val="center"/>
        </w:trPr>
        <w:tc>
          <w:tcPr>
            <w:tcW w:w="2471" w:type="pct"/>
            <w:shd w:val="clear" w:color="auto" w:fill="FFFFFF"/>
          </w:tcPr>
          <w:p w14:paraId="678D88A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3BC0646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.709**</w:t>
            </w:r>
          </w:p>
        </w:tc>
      </w:tr>
      <w:tr w:rsidR="007A6F4E" w:rsidRPr="002B7D95" w14:paraId="6874C418" w14:textId="77777777" w:rsidTr="00E31603">
        <w:trPr>
          <w:cantSplit/>
          <w:tblHeader/>
          <w:jc w:val="center"/>
        </w:trPr>
        <w:tc>
          <w:tcPr>
            <w:tcW w:w="2471" w:type="pct"/>
            <w:shd w:val="clear" w:color="auto" w:fill="FFFFFF"/>
          </w:tcPr>
          <w:p w14:paraId="16A554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5F9EC19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.812**</w:t>
            </w:r>
          </w:p>
        </w:tc>
      </w:tr>
      <w:tr w:rsidR="007A6F4E" w:rsidRPr="002B7D95" w14:paraId="3CDD8577" w14:textId="77777777" w:rsidTr="00E31603">
        <w:trPr>
          <w:cantSplit/>
          <w:tblHeader/>
          <w:jc w:val="center"/>
        </w:trPr>
        <w:tc>
          <w:tcPr>
            <w:tcW w:w="2471" w:type="pct"/>
            <w:shd w:val="clear" w:color="auto" w:fill="FFFFFF"/>
          </w:tcPr>
          <w:p w14:paraId="6293C6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5A34F6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.690**</w:t>
            </w:r>
          </w:p>
        </w:tc>
      </w:tr>
      <w:tr w:rsidR="007A6F4E" w:rsidRPr="002B7D95" w14:paraId="5521C471" w14:textId="77777777" w:rsidTr="00E31603">
        <w:trPr>
          <w:cantSplit/>
          <w:tblHeader/>
          <w:jc w:val="center"/>
        </w:trPr>
        <w:tc>
          <w:tcPr>
            <w:tcW w:w="2471" w:type="pct"/>
            <w:shd w:val="clear" w:color="auto" w:fill="FFFFFF"/>
          </w:tcPr>
          <w:p w14:paraId="1955FA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128A0D0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.741**</w:t>
            </w:r>
          </w:p>
        </w:tc>
      </w:tr>
    </w:tbl>
    <w:p w14:paraId="0B79FE2B"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6218664D"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w:t>
      </w:r>
      <w:r w:rsidRPr="002B7D95">
        <w:rPr>
          <w:rFonts w:eastAsia="Times New Roman" w:cs="Traditional Arabic"/>
          <w:sz w:val="24"/>
          <w:szCs w:val="24"/>
          <w:rtl/>
          <w:lang w:bidi="ar-EG"/>
        </w:rPr>
        <w:t>خامس</w:t>
      </w:r>
      <w:r w:rsidRPr="002B7D95">
        <w:rPr>
          <w:rFonts w:eastAsia="Times New Roman" w:cs="Traditional Arabic"/>
          <w:sz w:val="24"/>
          <w:szCs w:val="24"/>
          <w:rtl/>
        </w:rPr>
        <w:t xml:space="preserve">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5D197807" w14:textId="77777777" w:rsidR="007A6F4E" w:rsidRPr="002B7D95" w:rsidRDefault="007A6F4E" w:rsidP="00266A78">
      <w:pPr>
        <w:bidi/>
        <w:spacing w:after="200" w:line="360" w:lineRule="auto"/>
        <w:rPr>
          <w:rFonts w:cs="Traditional Arabic"/>
          <w:b/>
          <w:bCs/>
          <w:sz w:val="24"/>
          <w:szCs w:val="24"/>
          <w:rtl/>
        </w:rPr>
      </w:pPr>
      <w:r w:rsidRPr="002B7D95">
        <w:rPr>
          <w:rFonts w:cs="Traditional Arabic"/>
          <w:b/>
          <w:bCs/>
          <w:sz w:val="24"/>
          <w:szCs w:val="24"/>
          <w:rtl/>
        </w:rPr>
        <w:t>ثبات أداة الدِّراسَة:</w:t>
      </w:r>
    </w:p>
    <w:p w14:paraId="351E9F80" w14:textId="77777777" w:rsidR="007A6F4E" w:rsidRPr="002B7D95" w:rsidRDefault="007A6F4E" w:rsidP="00266A78">
      <w:pPr>
        <w:bidi/>
        <w:spacing w:after="0" w:line="360" w:lineRule="auto"/>
        <w:jc w:val="mediumKashida"/>
        <w:rPr>
          <w:rFonts w:cs="Traditional Arabic"/>
          <w:sz w:val="24"/>
          <w:szCs w:val="24"/>
          <w:rtl/>
        </w:rPr>
      </w:pPr>
      <w:r w:rsidRPr="002B7D95">
        <w:rPr>
          <w:rFonts w:cs="Traditional Arabic"/>
          <w:sz w:val="24"/>
          <w:szCs w:val="24"/>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لمحاور الاستبانة (</w:t>
      </w:r>
      <w:proofErr w:type="spellStart"/>
      <w:r w:rsidRPr="002B7D95">
        <w:rPr>
          <w:rFonts w:cs="Traditional Arabic"/>
          <w:sz w:val="24"/>
          <w:szCs w:val="24"/>
        </w:rPr>
        <w:t>Chronbach</w:t>
      </w:r>
      <w:proofErr w:type="spellEnd"/>
      <w:r w:rsidRPr="002B7D95">
        <w:rPr>
          <w:rFonts w:cs="Traditional Arabic"/>
          <w:sz w:val="24"/>
          <w:szCs w:val="24"/>
          <w:rtl/>
        </w:rPr>
        <w:t xml:space="preserve"> </w:t>
      </w:r>
      <w:r w:rsidRPr="002B7D95">
        <w:rPr>
          <w:rFonts w:cs="Traditional Arabic"/>
          <w:sz w:val="24"/>
          <w:szCs w:val="24"/>
        </w:rPr>
        <w:t>Alpha</w:t>
      </w:r>
      <w:r w:rsidRPr="002B7D95">
        <w:rPr>
          <w:rFonts w:cs="Traditional Arabic"/>
          <w:sz w:val="24"/>
          <w:szCs w:val="24"/>
          <w:rtl/>
        </w:rPr>
        <w:t xml:space="preserve">) </w:t>
      </w:r>
      <w:r w:rsidRPr="002B7D95">
        <w:rPr>
          <w:rFonts w:cs="Traditional Arabic"/>
          <w:sz w:val="24"/>
          <w:szCs w:val="24"/>
          <w:rtl/>
          <w:lang w:bidi="ar-EG"/>
        </w:rPr>
        <w:t>للتأكد من</w:t>
      </w:r>
      <w:r w:rsidRPr="002B7D95">
        <w:rPr>
          <w:rFonts w:cs="Traditional Arabic"/>
          <w:sz w:val="24"/>
          <w:szCs w:val="24"/>
          <w:rtl/>
        </w:rPr>
        <w:t xml:space="preserve"> ثبات أداة الدراسة، ويوضح الجدول التالي قيم معاملات الثبات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لكل محور من محاور الاستبانة:</w:t>
      </w:r>
    </w:p>
    <w:p w14:paraId="72D9CE1C"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 xml:space="preserve">جدول رقم (10) معامل ثبات ألفا </w:t>
      </w:r>
      <w:proofErr w:type="spellStart"/>
      <w:r w:rsidRPr="002B7D95">
        <w:rPr>
          <w:rFonts w:cs="Traditional Arabic"/>
          <w:b/>
          <w:bCs/>
          <w:sz w:val="24"/>
          <w:szCs w:val="24"/>
          <w:rtl/>
        </w:rPr>
        <w:t>كرونباخ</w:t>
      </w:r>
      <w:proofErr w:type="spellEnd"/>
      <w:r w:rsidRPr="002B7D95">
        <w:rPr>
          <w:rFonts w:cs="Traditional Arabic"/>
          <w:b/>
          <w:bCs/>
          <w:sz w:val="24"/>
          <w:szCs w:val="24"/>
          <w:rtl/>
        </w:rPr>
        <w:t xml:space="preserve"> لمحاور الاستبانة</w:t>
      </w:r>
    </w:p>
    <w:tbl>
      <w:tblPr>
        <w:tblStyle w:val="TableGrid"/>
        <w:bidiVisual/>
        <w:tblW w:w="5000" w:type="pct"/>
        <w:jc w:val="center"/>
        <w:tblLook w:val="04A0" w:firstRow="1" w:lastRow="0" w:firstColumn="1" w:lastColumn="0" w:noHBand="0" w:noVBand="1"/>
      </w:tblPr>
      <w:tblGrid>
        <w:gridCol w:w="6119"/>
        <w:gridCol w:w="1711"/>
        <w:gridCol w:w="1520"/>
      </w:tblGrid>
      <w:tr w:rsidR="007A6F4E" w:rsidRPr="002B7D95" w14:paraId="26D8DC45" w14:textId="77777777" w:rsidTr="007A6F4E">
        <w:trPr>
          <w:trHeight w:val="422"/>
          <w:jc w:val="center"/>
        </w:trPr>
        <w:tc>
          <w:tcPr>
            <w:tcW w:w="3272" w:type="pct"/>
            <w:shd w:val="clear" w:color="auto" w:fill="A6A6A6"/>
            <w:vAlign w:val="center"/>
          </w:tcPr>
          <w:p w14:paraId="28C4F57E"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المحور</w:t>
            </w:r>
          </w:p>
        </w:tc>
        <w:tc>
          <w:tcPr>
            <w:tcW w:w="915" w:type="pct"/>
            <w:shd w:val="clear" w:color="auto" w:fill="A6A6A6"/>
            <w:vAlign w:val="center"/>
          </w:tcPr>
          <w:p w14:paraId="270ABD37"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عدد الفقرات</w:t>
            </w:r>
          </w:p>
        </w:tc>
        <w:tc>
          <w:tcPr>
            <w:tcW w:w="813" w:type="pct"/>
            <w:shd w:val="clear" w:color="auto" w:fill="A6A6A6"/>
            <w:vAlign w:val="center"/>
          </w:tcPr>
          <w:p w14:paraId="6209A3A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معامل الفا كرونباخ</w:t>
            </w:r>
          </w:p>
        </w:tc>
      </w:tr>
      <w:tr w:rsidR="007A6F4E" w:rsidRPr="002B7D95" w14:paraId="275604D1" w14:textId="77777777" w:rsidTr="00E31603">
        <w:trPr>
          <w:jc w:val="center"/>
        </w:trPr>
        <w:tc>
          <w:tcPr>
            <w:tcW w:w="3272" w:type="pct"/>
          </w:tcPr>
          <w:p w14:paraId="68871449"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الأول: </w:t>
            </w:r>
            <w:bookmarkStart w:id="3" w:name="_Hlk213236475"/>
            <w:r w:rsidRPr="00D630DF">
              <w:rPr>
                <w:rFonts w:eastAsia="Times New Roman" w:cs="Traditional Arabic"/>
                <w:sz w:val="24"/>
                <w:szCs w:val="24"/>
                <w:rtl/>
                <w:lang w:bidi="ar-EG"/>
              </w:rPr>
              <w:t>واقع ادارة راس المال البشري (المعارف، الخبرات، المهارات) في جامعة الملك فهد للبترول والمعادن</w:t>
            </w:r>
            <w:bookmarkEnd w:id="3"/>
          </w:p>
        </w:tc>
        <w:tc>
          <w:tcPr>
            <w:tcW w:w="915" w:type="pct"/>
            <w:vAlign w:val="center"/>
          </w:tcPr>
          <w:p w14:paraId="212230D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813" w:type="pct"/>
          </w:tcPr>
          <w:p w14:paraId="37B7F59B" w14:textId="77777777" w:rsidR="007A6F4E" w:rsidRPr="002B7D95" w:rsidRDefault="007A6F4E" w:rsidP="00266A78">
            <w:pPr>
              <w:tabs>
                <w:tab w:val="left" w:pos="242"/>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.841</w:t>
            </w:r>
          </w:p>
        </w:tc>
      </w:tr>
      <w:tr w:rsidR="007A6F4E" w:rsidRPr="002B7D95" w14:paraId="02E67649" w14:textId="77777777" w:rsidTr="00E31603">
        <w:trPr>
          <w:jc w:val="center"/>
        </w:trPr>
        <w:tc>
          <w:tcPr>
            <w:tcW w:w="3272" w:type="pct"/>
          </w:tcPr>
          <w:p w14:paraId="2A0380AC"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الثاني: </w:t>
            </w:r>
            <w:bookmarkStart w:id="4" w:name="_Hlk213236588"/>
            <w:r w:rsidRPr="00D630DF">
              <w:rPr>
                <w:rFonts w:eastAsia="Times New Roman" w:cs="Traditional Arabic"/>
                <w:sz w:val="24"/>
                <w:szCs w:val="24"/>
                <w:rtl/>
                <w:lang w:bidi="ar-EG"/>
              </w:rPr>
              <w:t>واقع استخدام الذكاء الاصطناعي (الاستراتيجية، البرمجيات، البنية التحتية، والموارد البشرية) في شركة جامعة الملك فهد للبترول والمعادن</w:t>
            </w:r>
            <w:bookmarkEnd w:id="4"/>
          </w:p>
        </w:tc>
        <w:tc>
          <w:tcPr>
            <w:tcW w:w="915" w:type="pct"/>
            <w:vAlign w:val="center"/>
          </w:tcPr>
          <w:p w14:paraId="636C098B"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12</w:t>
            </w:r>
          </w:p>
        </w:tc>
        <w:tc>
          <w:tcPr>
            <w:tcW w:w="813" w:type="pct"/>
          </w:tcPr>
          <w:p w14:paraId="42B7092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.867</w:t>
            </w:r>
          </w:p>
        </w:tc>
      </w:tr>
      <w:tr w:rsidR="007A6F4E" w:rsidRPr="002B7D95" w14:paraId="0592E9B2" w14:textId="77777777" w:rsidTr="00E31603">
        <w:trPr>
          <w:jc w:val="center"/>
        </w:trPr>
        <w:tc>
          <w:tcPr>
            <w:tcW w:w="3272" w:type="pct"/>
          </w:tcPr>
          <w:p w14:paraId="5E547794"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الثالث: </w:t>
            </w:r>
            <w:bookmarkStart w:id="5" w:name="_Hlk213236697"/>
            <w:r w:rsidRPr="00D630DF">
              <w:rPr>
                <w:rFonts w:eastAsia="Times New Roman" w:cs="Traditional Arabic"/>
                <w:sz w:val="24"/>
                <w:szCs w:val="24"/>
                <w:rtl/>
                <w:lang w:bidi="ar-EG"/>
              </w:rPr>
              <w:t>التحديات المرتبطة بدمج هذه التقنيات في ممارسات إدارة رأس المال البشري</w:t>
            </w:r>
            <w:bookmarkEnd w:id="5"/>
          </w:p>
        </w:tc>
        <w:tc>
          <w:tcPr>
            <w:tcW w:w="915" w:type="pct"/>
            <w:vAlign w:val="center"/>
          </w:tcPr>
          <w:p w14:paraId="697C5749"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22D794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.746</w:t>
            </w:r>
          </w:p>
        </w:tc>
      </w:tr>
      <w:tr w:rsidR="007A6F4E" w:rsidRPr="002B7D95" w14:paraId="12A1A009" w14:textId="77777777" w:rsidTr="00E31603">
        <w:trPr>
          <w:jc w:val="center"/>
        </w:trPr>
        <w:tc>
          <w:tcPr>
            <w:tcW w:w="3272" w:type="pct"/>
          </w:tcPr>
          <w:p w14:paraId="701C1506"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الرابع: </w:t>
            </w:r>
            <w:bookmarkStart w:id="6" w:name="_Hlk213236877"/>
            <w:r w:rsidRPr="00D630DF">
              <w:rPr>
                <w:rFonts w:eastAsia="Times New Roman" w:cs="Traditional Arabic"/>
                <w:sz w:val="24"/>
                <w:szCs w:val="24"/>
                <w:rtl/>
                <w:lang w:bidi="ar-EG"/>
              </w:rPr>
              <w:t>مدى تأثير استخدام الذكاء الاصطناعي في تطوير إدارة رأس المال البشري</w:t>
            </w:r>
            <w:bookmarkEnd w:id="6"/>
          </w:p>
        </w:tc>
        <w:tc>
          <w:tcPr>
            <w:tcW w:w="915" w:type="pct"/>
            <w:vAlign w:val="center"/>
          </w:tcPr>
          <w:p w14:paraId="005F6C56"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7CBDB1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.788</w:t>
            </w:r>
          </w:p>
        </w:tc>
      </w:tr>
      <w:tr w:rsidR="007A6F4E" w:rsidRPr="002B7D95" w14:paraId="3AD695CD" w14:textId="77777777" w:rsidTr="00E31603">
        <w:trPr>
          <w:jc w:val="center"/>
        </w:trPr>
        <w:tc>
          <w:tcPr>
            <w:tcW w:w="3272" w:type="pct"/>
          </w:tcPr>
          <w:p w14:paraId="5D85397B"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الخامس: </w:t>
            </w:r>
            <w:bookmarkStart w:id="7" w:name="_Hlk213237376"/>
            <w:r w:rsidRPr="00D630DF">
              <w:rPr>
                <w:rFonts w:eastAsia="Times New Roman" w:cs="Traditional Arabic"/>
                <w:sz w:val="24"/>
                <w:szCs w:val="24"/>
                <w:rtl/>
                <w:lang w:bidi="ar-EG"/>
              </w:rPr>
              <w:t>الممارسات الحديثة في إدارة رأس المال البشري في ظل الذكاء الاصطناعي</w:t>
            </w:r>
            <w:bookmarkEnd w:id="7"/>
          </w:p>
        </w:tc>
        <w:tc>
          <w:tcPr>
            <w:tcW w:w="915" w:type="pct"/>
            <w:vAlign w:val="center"/>
          </w:tcPr>
          <w:p w14:paraId="5AFB171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813" w:type="pct"/>
          </w:tcPr>
          <w:p w14:paraId="6DB10340"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.709</w:t>
            </w:r>
          </w:p>
        </w:tc>
      </w:tr>
      <w:tr w:rsidR="007A6F4E" w:rsidRPr="002B7D95" w14:paraId="742D3F67" w14:textId="77777777" w:rsidTr="007A6F4E">
        <w:trPr>
          <w:jc w:val="center"/>
        </w:trPr>
        <w:tc>
          <w:tcPr>
            <w:tcW w:w="3272" w:type="pct"/>
            <w:shd w:val="clear" w:color="auto" w:fill="A6A6A6"/>
          </w:tcPr>
          <w:p w14:paraId="553DB48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الدرجة الكلية للثبات</w:t>
            </w:r>
          </w:p>
        </w:tc>
        <w:tc>
          <w:tcPr>
            <w:tcW w:w="915" w:type="pct"/>
            <w:vAlign w:val="center"/>
          </w:tcPr>
          <w:p w14:paraId="3B42D3A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lang w:bidi="ar-EG"/>
              </w:rPr>
            </w:pPr>
            <w:r w:rsidRPr="002B7D95">
              <w:rPr>
                <w:rFonts w:eastAsia="Times New Roman" w:cs="Traditional Arabic"/>
                <w:b/>
                <w:bCs/>
                <w:sz w:val="24"/>
                <w:szCs w:val="24"/>
                <w:lang w:bidi="ar-EG"/>
              </w:rPr>
              <w:t>35</w:t>
            </w:r>
          </w:p>
        </w:tc>
        <w:tc>
          <w:tcPr>
            <w:tcW w:w="813" w:type="pct"/>
          </w:tcPr>
          <w:p w14:paraId="0DBF04F1"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lang w:bidi="ar-EG"/>
              </w:rPr>
              <w:t>.894</w:t>
            </w:r>
          </w:p>
        </w:tc>
      </w:tr>
    </w:tbl>
    <w:p w14:paraId="06E658EB"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كانت</w:t>
      </w:r>
      <w:r w:rsidRPr="002B7D95">
        <w:rPr>
          <w:rFonts w:eastAsia="Times New Roman" w:cs="Traditional Arabic"/>
          <w:sz w:val="24"/>
          <w:szCs w:val="24"/>
        </w:rPr>
        <w:t xml:space="preserve"> </w:t>
      </w:r>
      <w:r w:rsidRPr="002B7D95">
        <w:rPr>
          <w:rFonts w:eastAsia="Times New Roman" w:cs="Traditional Arabic"/>
          <w:sz w:val="24"/>
          <w:szCs w:val="24"/>
          <w:rtl/>
        </w:rPr>
        <w:t>مناسبة</w:t>
      </w:r>
      <w:r w:rsidRPr="002B7D95">
        <w:rPr>
          <w:rFonts w:eastAsia="Times New Roman" w:cs="Traditional Arabic"/>
          <w:sz w:val="24"/>
          <w:szCs w:val="24"/>
        </w:rPr>
        <w:t xml:space="preserve"> </w:t>
      </w:r>
      <w:r w:rsidRPr="002B7D95">
        <w:rPr>
          <w:rFonts w:eastAsia="Times New Roman" w:cs="Traditional Arabic"/>
          <w:sz w:val="24"/>
          <w:szCs w:val="24"/>
          <w:rtl/>
        </w:rPr>
        <w:t>لأغراض البحث</w:t>
      </w:r>
      <w:r w:rsidRPr="002B7D95">
        <w:rPr>
          <w:rFonts w:eastAsia="Times New Roman" w:cs="Traditional Arabic"/>
          <w:sz w:val="24"/>
          <w:szCs w:val="24"/>
        </w:rPr>
        <w:t xml:space="preserve"> </w:t>
      </w:r>
      <w:r w:rsidRPr="002B7D95">
        <w:rPr>
          <w:rFonts w:eastAsia="Times New Roman" w:cs="Traditional Arabic"/>
          <w:sz w:val="24"/>
          <w:szCs w:val="24"/>
          <w:rtl/>
        </w:rPr>
        <w:t>العلمي؛</w:t>
      </w:r>
      <w:r w:rsidRPr="002B7D95">
        <w:rPr>
          <w:rFonts w:eastAsia="Times New Roman" w:cs="Traditional Arabic"/>
          <w:sz w:val="24"/>
          <w:szCs w:val="24"/>
        </w:rPr>
        <w:t xml:space="preserve"> </w:t>
      </w:r>
      <w:r w:rsidRPr="002B7D95">
        <w:rPr>
          <w:rFonts w:eastAsia="Times New Roman" w:cs="Traditional Arabic"/>
          <w:sz w:val="24"/>
          <w:szCs w:val="24"/>
          <w:rtl/>
        </w:rPr>
        <w:t>حيث</w:t>
      </w:r>
      <w:r w:rsidRPr="002B7D95">
        <w:rPr>
          <w:rFonts w:eastAsia="Times New Roman" w:cs="Traditional Arabic"/>
          <w:sz w:val="24"/>
          <w:szCs w:val="24"/>
        </w:rPr>
        <w:t xml:space="preserve"> </w:t>
      </w: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 ارتفاع 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tl/>
        </w:rPr>
        <w:t xml:space="preserve"> على كافة محاور الاستبانة وكذلك على</w:t>
      </w:r>
      <w:r w:rsidRPr="002B7D95">
        <w:rPr>
          <w:rFonts w:eastAsia="Times New Roman" w:cs="Traditional Arabic"/>
          <w:sz w:val="24"/>
          <w:szCs w:val="24"/>
        </w:rPr>
        <w:t xml:space="preserve"> </w:t>
      </w:r>
      <w:r w:rsidRPr="002B7D95">
        <w:rPr>
          <w:rFonts w:eastAsia="Times New Roman" w:cs="Traditional Arabic"/>
          <w:sz w:val="24"/>
          <w:szCs w:val="24"/>
          <w:rtl/>
        </w:rPr>
        <w:t>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حيث بلغت (0.894) مما يدل على صلاحية الاستبانة لتحقيق أهداف الدراسة والإجابة على تساؤلاتها.</w:t>
      </w:r>
    </w:p>
    <w:p w14:paraId="1D8245F2" w14:textId="6520CE14" w:rsidR="00F03DD9" w:rsidRPr="002B7D95" w:rsidRDefault="00F03DD9" w:rsidP="00266A78">
      <w:pPr>
        <w:bidi/>
        <w:spacing w:after="0" w:line="360" w:lineRule="auto"/>
        <w:jc w:val="both"/>
        <w:rPr>
          <w:rFonts w:eastAsia="Times New Roman" w:cs="Traditional Arabic"/>
          <w:sz w:val="24"/>
          <w:szCs w:val="24"/>
        </w:rPr>
      </w:pPr>
      <w:r w:rsidRPr="002B7D95">
        <w:rPr>
          <w:rFonts w:eastAsia="Times New Roman" w:cs="Traditional Arabic"/>
          <w:sz w:val="24"/>
          <w:szCs w:val="24"/>
          <w:rtl/>
        </w:rPr>
        <w:t xml:space="preserve">وجاء ثبات محور </w:t>
      </w:r>
      <w:r w:rsidRPr="002B7D95">
        <w:rPr>
          <w:rFonts w:eastAsia="Times New Roman" w:cs="Traditional Arabic"/>
          <w:sz w:val="24"/>
          <w:szCs w:val="24"/>
        </w:rPr>
        <w:t>"</w:t>
      </w:r>
      <w:r w:rsidRPr="002B7D95">
        <w:rPr>
          <w:rFonts w:eastAsia="Times New Roman" w:cs="Traditional Arabic"/>
          <w:sz w:val="24"/>
          <w:szCs w:val="24"/>
          <w:rtl/>
        </w:rPr>
        <w:t>واقع استخدام الذكاء الاصطناعي" مساويا</w:t>
      </w:r>
      <w:r w:rsidRPr="002B7D95">
        <w:rPr>
          <w:rFonts w:eastAsia="Times New Roman" w:cs="Traditional Arabic"/>
          <w:sz w:val="24"/>
          <w:szCs w:val="24"/>
        </w:rPr>
        <w:t xml:space="preserve"> 0.867</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ومحور</w:t>
      </w:r>
      <w:r w:rsidRPr="002B7D95">
        <w:rPr>
          <w:rFonts w:eastAsia="Times New Roman" w:cs="Traditional Arabic"/>
          <w:sz w:val="24"/>
          <w:szCs w:val="24"/>
          <w:rtl/>
        </w:rPr>
        <w:t xml:space="preserve"> واقع رأس المال البشري </w:t>
      </w:r>
      <w:r w:rsidR="00D85FF4" w:rsidRPr="002B7D95">
        <w:rPr>
          <w:rFonts w:eastAsia="Times New Roman" w:cs="Traditional Arabic"/>
          <w:sz w:val="24"/>
          <w:szCs w:val="24"/>
          <w:rtl/>
        </w:rPr>
        <w:t>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0.841</w:t>
      </w:r>
      <w:r w:rsidRPr="002B7D95">
        <w:rPr>
          <w:rFonts w:eastAsia="Times New Roman" w:cs="Traditional Arabic"/>
          <w:sz w:val="24"/>
          <w:szCs w:val="24"/>
        </w:rPr>
        <w:t xml:space="preserve"> </w:t>
      </w:r>
      <w:r w:rsidRPr="002B7D95">
        <w:rPr>
          <w:rFonts w:eastAsia="Times New Roman" w:cs="Traditional Arabic"/>
          <w:sz w:val="24"/>
          <w:szCs w:val="24"/>
          <w:rtl/>
        </w:rPr>
        <w:t xml:space="preserve">بمستوى ممتاز، مما يدل على التجانس العالي لفقرات هذين المحورين الرئيسيين. كما سجلت </w:t>
      </w:r>
      <w:r w:rsidR="00D85FF4" w:rsidRPr="002B7D95">
        <w:rPr>
          <w:rFonts w:eastAsia="Times New Roman" w:cs="Traditional Arabic"/>
          <w:sz w:val="24"/>
          <w:szCs w:val="24"/>
          <w:rtl/>
        </w:rPr>
        <w:t>محور</w:t>
      </w:r>
      <w:r w:rsidRPr="002B7D95">
        <w:rPr>
          <w:rFonts w:eastAsia="Times New Roman" w:cs="Traditional Arabic"/>
          <w:sz w:val="24"/>
          <w:szCs w:val="24"/>
          <w:rtl/>
        </w:rPr>
        <w:t xml:space="preserve"> </w:t>
      </w:r>
      <w:r w:rsidR="00D85FF4" w:rsidRPr="002B7D95">
        <w:rPr>
          <w:rFonts w:eastAsia="Times New Roman" w:cs="Traditional Arabic"/>
          <w:sz w:val="24"/>
          <w:szCs w:val="24"/>
          <w:rtl/>
        </w:rPr>
        <w:t>التحديات المرتبطة بدمج هذه التقنيات في ممارسات إدارة رأس المال البشري 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Pr>
        <w:lastRenderedPageBreak/>
        <w:t xml:space="preserve">0.746 </w:t>
      </w:r>
      <w:r w:rsidR="00D85FF4" w:rsidRPr="002B7D95">
        <w:rPr>
          <w:rFonts w:eastAsia="Times New Roman" w:cs="Traditional Arabic"/>
          <w:sz w:val="24"/>
          <w:szCs w:val="24"/>
          <w:rtl/>
        </w:rPr>
        <w:t>ومحور مدى تأثير استخدام الذكاء الاصطناعي في تطوير إدارة رأس المال البشري</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مساويا </w:t>
      </w:r>
      <w:r w:rsidR="00D85FF4" w:rsidRPr="002B7D95">
        <w:rPr>
          <w:rFonts w:eastAsia="Times New Roman" w:cs="Traditional Arabic"/>
          <w:sz w:val="24"/>
          <w:szCs w:val="24"/>
        </w:rPr>
        <w:t>0.788</w:t>
      </w:r>
      <w:r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ومحور الممارسات الحديثة في إدارة رأس المال البشري في ظل الذكاء الاصطناعي جاء </w:t>
      </w:r>
      <w:r w:rsidR="00F26C3C" w:rsidRPr="002B7D95">
        <w:rPr>
          <w:rFonts w:eastAsia="Times New Roman" w:cs="Traditional Arabic"/>
          <w:sz w:val="24"/>
          <w:szCs w:val="24"/>
          <w:rtl/>
        </w:rPr>
        <w:t>مساويا 0.709</w:t>
      </w:r>
      <w:r w:rsidRPr="002B7D95">
        <w:rPr>
          <w:rFonts w:eastAsia="Times New Roman" w:cs="Traditional Arabic"/>
          <w:sz w:val="24"/>
          <w:szCs w:val="24"/>
        </w:rPr>
        <w:t xml:space="preserve"> </w:t>
      </w:r>
      <w:r w:rsidR="00D85FF4" w:rsidRPr="002B7D95">
        <w:rPr>
          <w:rFonts w:eastAsia="Times New Roman" w:cs="Traditional Arabic"/>
          <w:sz w:val="24"/>
          <w:szCs w:val="24"/>
          <w:rtl/>
        </w:rPr>
        <w:t>وجميعها قيم</w:t>
      </w:r>
      <w:r w:rsidRPr="002B7D95">
        <w:rPr>
          <w:rFonts w:eastAsia="Times New Roman" w:cs="Traditional Arabic"/>
          <w:sz w:val="24"/>
          <w:szCs w:val="24"/>
          <w:rtl/>
        </w:rPr>
        <w:t xml:space="preserve"> في نطاق الثبات الجيد جداً، لتؤكد أن جميع فقرات الاستبانة مترابطة داخلياً وتقيس البُعد الذي صُممت لقياسه بفاعلية وموثوقية، مما يدعم سلامة الإجراءات المنهجية للدراسة</w:t>
      </w:r>
    </w:p>
    <w:p w14:paraId="4DEDE4A5" w14:textId="77777777" w:rsidR="007A6F4E" w:rsidRPr="002B7D95" w:rsidRDefault="007A6F4E" w:rsidP="00266A78">
      <w:pPr>
        <w:bidi/>
        <w:spacing w:after="200" w:line="360" w:lineRule="auto"/>
        <w:rPr>
          <w:rFonts w:cs="Traditional Arabic"/>
          <w:b/>
          <w:bCs/>
          <w:sz w:val="24"/>
          <w:szCs w:val="24"/>
          <w:rtl/>
        </w:rPr>
      </w:pPr>
      <w:r w:rsidRPr="002B7D95">
        <w:rPr>
          <w:rFonts w:eastAsia="Times New Roman" w:cs="Traditional Arabic"/>
          <w:b/>
          <w:bCs/>
          <w:sz w:val="24"/>
          <w:szCs w:val="24"/>
          <w:rtl/>
        </w:rPr>
        <w:t>احتساب</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الدرجات</w:t>
      </w:r>
      <w:r w:rsidRPr="002B7D95">
        <w:rPr>
          <w:rFonts w:eastAsia="Times New Roman" w:cs="Traditional Arabic"/>
          <w:b/>
          <w:bCs/>
          <w:sz w:val="24"/>
          <w:szCs w:val="24"/>
        </w:rPr>
        <w:t xml:space="preserve"> </w:t>
      </w:r>
      <w:r w:rsidRPr="002B7D95">
        <w:rPr>
          <w:rFonts w:eastAsia="Times New Roman" w:cs="Traditional Arabic"/>
          <w:b/>
          <w:bCs/>
          <w:sz w:val="24"/>
          <w:szCs w:val="24"/>
          <w:rtl/>
        </w:rPr>
        <w:t>على</w:t>
      </w:r>
      <w:r w:rsidRPr="002B7D95">
        <w:rPr>
          <w:rFonts w:eastAsia="Times New Roman" w:cs="Traditional Arabic"/>
          <w:b/>
          <w:bCs/>
          <w:sz w:val="24"/>
          <w:szCs w:val="24"/>
        </w:rPr>
        <w:t xml:space="preserve"> </w:t>
      </w:r>
      <w:r w:rsidRPr="002B7D95">
        <w:rPr>
          <w:rFonts w:eastAsia="Times New Roman" w:cs="Traditional Arabic"/>
          <w:b/>
          <w:bCs/>
          <w:sz w:val="24"/>
          <w:szCs w:val="24"/>
          <w:rtl/>
        </w:rPr>
        <w:t>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r w:rsidRPr="002B7D95">
        <w:rPr>
          <w:rFonts w:cs="Traditional Arabic"/>
          <w:b/>
          <w:bCs/>
          <w:sz w:val="24"/>
          <w:szCs w:val="24"/>
          <w:rtl/>
        </w:rPr>
        <w:t>:</w:t>
      </w:r>
    </w:p>
    <w:p w14:paraId="3A696D67"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بعد</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تمَّ تطبيق</w:t>
      </w:r>
      <w:r w:rsidRPr="002B7D95">
        <w:rPr>
          <w:rFonts w:eastAsia="Times New Roman" w:cs="Traditional Arabic"/>
          <w:sz w:val="24"/>
          <w:szCs w:val="24"/>
        </w:rPr>
        <w:t xml:space="preserve"> </w:t>
      </w:r>
      <w:r w:rsidRPr="002B7D95">
        <w:rPr>
          <w:rFonts w:eastAsia="Times New Roman" w:cs="Traditional Arabic"/>
          <w:sz w:val="24"/>
          <w:szCs w:val="24"/>
          <w:rtl/>
        </w:rPr>
        <w:t>أداة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قامت الباحثة برصد</w:t>
      </w:r>
      <w:r w:rsidRPr="002B7D95">
        <w:rPr>
          <w:rFonts w:eastAsia="Times New Roman" w:cs="Traditional Arabic"/>
          <w:sz w:val="24"/>
          <w:szCs w:val="24"/>
        </w:rPr>
        <w:t xml:space="preserve"> </w:t>
      </w:r>
      <w:r w:rsidRPr="002B7D95">
        <w:rPr>
          <w:rFonts w:eastAsia="Times New Roman" w:cs="Traditional Arabic"/>
          <w:sz w:val="24"/>
          <w:szCs w:val="24"/>
          <w:rtl/>
        </w:rPr>
        <w:t>الدرجات</w:t>
      </w:r>
      <w:r w:rsidRPr="002B7D95">
        <w:rPr>
          <w:rFonts w:eastAsia="Times New Roman" w:cs="Traditional Arabic"/>
          <w:sz w:val="24"/>
          <w:szCs w:val="24"/>
        </w:rPr>
        <w:t xml:space="preserve"> </w:t>
      </w:r>
      <w:r w:rsidRPr="002B7D95">
        <w:rPr>
          <w:rFonts w:eastAsia="Times New Roman" w:cs="Traditional Arabic"/>
          <w:sz w:val="24"/>
          <w:szCs w:val="24"/>
          <w:rtl/>
        </w:rPr>
        <w:t>باستخدام</w:t>
      </w:r>
      <w:r w:rsidRPr="002B7D95">
        <w:rPr>
          <w:rFonts w:eastAsia="Times New Roman" w:cs="Traditional Arabic"/>
          <w:sz w:val="24"/>
          <w:szCs w:val="24"/>
        </w:rPr>
        <w:t xml:space="preserve"> </w:t>
      </w:r>
      <w:r w:rsidRPr="002B7D95">
        <w:rPr>
          <w:rFonts w:eastAsia="Times New Roman" w:cs="Traditional Arabic"/>
          <w:sz w:val="24"/>
          <w:szCs w:val="24"/>
          <w:rtl/>
        </w:rPr>
        <w:t xml:space="preserve">مقياس </w:t>
      </w:r>
      <w:proofErr w:type="spellStart"/>
      <w:r w:rsidRPr="002B7D95">
        <w:rPr>
          <w:rFonts w:eastAsia="Times New Roman" w:cs="Traditional Arabic"/>
          <w:sz w:val="24"/>
          <w:szCs w:val="24"/>
          <w:rtl/>
        </w:rPr>
        <w:t>ليكرت</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الخماسي، حيث</w:t>
      </w:r>
      <w:r w:rsidRPr="002B7D95">
        <w:rPr>
          <w:rFonts w:eastAsia="Times New Roman" w:cs="Traditional Arabic"/>
          <w:sz w:val="24"/>
          <w:szCs w:val="24"/>
        </w:rPr>
        <w:t xml:space="preserve"> </w:t>
      </w:r>
      <w:r w:rsidRPr="002B7D95">
        <w:rPr>
          <w:rFonts w:eastAsia="Times New Roman" w:cs="Traditional Arabic"/>
          <w:sz w:val="24"/>
          <w:szCs w:val="24"/>
          <w:rtl/>
        </w:rPr>
        <w:t>إنه</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عبارة خمسة مستويات،</w:t>
      </w:r>
      <w:r w:rsidRPr="002B7D95">
        <w:rPr>
          <w:rFonts w:eastAsia="Times New Roman" w:cs="Traditional Arabic"/>
          <w:sz w:val="24"/>
          <w:szCs w:val="24"/>
        </w:rPr>
        <w:t xml:space="preserve"> </w:t>
      </w:r>
      <w:r w:rsidRPr="002B7D95">
        <w:rPr>
          <w:rFonts w:eastAsia="Times New Roman" w:cs="Traditional Arabic"/>
          <w:sz w:val="24"/>
          <w:szCs w:val="24"/>
          <w:rtl/>
        </w:rPr>
        <w:t>بحيث</w:t>
      </w:r>
      <w:r w:rsidRPr="002B7D95">
        <w:rPr>
          <w:rFonts w:eastAsia="Times New Roman" w:cs="Traditional Arabic"/>
          <w:sz w:val="24"/>
          <w:szCs w:val="24"/>
        </w:rPr>
        <w:t xml:space="preserve"> </w:t>
      </w:r>
      <w:r w:rsidRPr="002B7D95">
        <w:rPr>
          <w:rFonts w:eastAsia="Times New Roman" w:cs="Traditional Arabic"/>
          <w:sz w:val="24"/>
          <w:szCs w:val="24"/>
          <w:rtl/>
        </w:rPr>
        <w:t>تعطى</w:t>
      </w:r>
      <w:r w:rsidRPr="002B7D95">
        <w:rPr>
          <w:rFonts w:eastAsia="Times New Roman" w:cs="Traditional Arabic"/>
          <w:sz w:val="24"/>
          <w:szCs w:val="24"/>
        </w:rPr>
        <w:t xml:space="preserve"> </w:t>
      </w:r>
      <w:r w:rsidRPr="002B7D95">
        <w:rPr>
          <w:rFonts w:eastAsia="Times New Roman" w:cs="Traditional Arabic"/>
          <w:sz w:val="24"/>
          <w:szCs w:val="24"/>
          <w:rtl/>
        </w:rPr>
        <w:t>درجة</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درجة موافقة،</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كالتالى</w:t>
      </w:r>
      <w:proofErr w:type="spellEnd"/>
      <w:r w:rsidRPr="002B7D95">
        <w:rPr>
          <w:rFonts w:eastAsia="Times New Roman" w:cs="Traditional Arabic"/>
          <w:sz w:val="24"/>
          <w:szCs w:val="24"/>
          <w:rtl/>
        </w:rPr>
        <w:t>: الدرجة</w:t>
      </w:r>
      <w:r w:rsidRPr="002B7D95">
        <w:rPr>
          <w:rFonts w:eastAsia="Times New Roman" w:cs="Traditional Arabic"/>
          <w:sz w:val="24"/>
          <w:szCs w:val="24"/>
        </w:rPr>
        <w:t xml:space="preserve"> </w:t>
      </w:r>
      <w:r w:rsidRPr="002B7D95">
        <w:rPr>
          <w:rFonts w:eastAsia="Times New Roman" w:cs="Traditional Arabic"/>
          <w:sz w:val="24"/>
          <w:szCs w:val="24"/>
          <w:rtl/>
        </w:rPr>
        <w:t>(1) لدرجة الموافقة (</w:t>
      </w:r>
      <w:r w:rsidRPr="002B7D95">
        <w:rPr>
          <w:rFonts w:eastAsia="Times New Roman" w:cs="Traditional Arabic"/>
          <w:sz w:val="24"/>
          <w:szCs w:val="24"/>
          <w:rtl/>
          <w:lang w:bidi="ar-EG"/>
        </w:rPr>
        <w:t>غير موافق بشدة)</w:t>
      </w:r>
      <w:r w:rsidRPr="002B7D95">
        <w:rPr>
          <w:rFonts w:eastAsia="Times New Roman" w:cs="Traditional Arabic"/>
          <w:sz w:val="24"/>
          <w:szCs w:val="24"/>
          <w:rtl/>
        </w:rPr>
        <w:t>، والدرجة (2) لدرجة الموافقة (غير موافق)، والدرجة (3) لدرجة الموافقة (محايد)، والدرجة (4) لدرجة الموافقة (موافق)، والدرجة (5) لدرجة الموافقة (موافق بشدة).</w:t>
      </w:r>
    </w:p>
    <w:p w14:paraId="7996CBA0" w14:textId="77777777" w:rsidR="007A6F4E" w:rsidRPr="002B7D95" w:rsidRDefault="007A6F4E" w:rsidP="00266A78">
      <w:pPr>
        <w:autoSpaceDE w:val="0"/>
        <w:autoSpaceDN w:val="0"/>
        <w:bidi/>
        <w:adjustRightInd w:val="0"/>
        <w:spacing w:after="0" w:line="360" w:lineRule="auto"/>
        <w:rPr>
          <w:rFonts w:cs="Traditional Arabic"/>
          <w:b/>
          <w:bCs/>
          <w:sz w:val="24"/>
          <w:szCs w:val="24"/>
          <w:rtl/>
        </w:rPr>
      </w:pPr>
      <w:r w:rsidRPr="002B7D95">
        <w:rPr>
          <w:rFonts w:eastAsia="Times New Roman" w:cs="Traditional Arabic"/>
          <w:b/>
          <w:bCs/>
          <w:sz w:val="24"/>
          <w:szCs w:val="24"/>
          <w:rtl/>
          <w:lang w:bidi="ar-EG"/>
        </w:rPr>
        <w:t>أساليب</w:t>
      </w:r>
      <w:r w:rsidRPr="002B7D95">
        <w:rPr>
          <w:rFonts w:eastAsia="Times New Roman" w:cs="Traditional Arabic"/>
          <w:b/>
          <w:bCs/>
          <w:sz w:val="24"/>
          <w:szCs w:val="24"/>
          <w:lang w:bidi="ar-EG"/>
        </w:rPr>
        <w:t xml:space="preserve"> </w:t>
      </w:r>
      <w:r w:rsidRPr="002B7D95">
        <w:rPr>
          <w:rFonts w:eastAsia="Times New Roman" w:cs="Traditional Arabic"/>
          <w:b/>
          <w:bCs/>
          <w:sz w:val="24"/>
          <w:szCs w:val="24"/>
          <w:rtl/>
          <w:lang w:bidi="ar-EG"/>
        </w:rPr>
        <w:t>تحليل البيانات</w:t>
      </w:r>
      <w:r w:rsidRPr="002B7D95">
        <w:rPr>
          <w:rFonts w:cs="Traditional Arabic"/>
          <w:b/>
          <w:bCs/>
          <w:sz w:val="24"/>
          <w:szCs w:val="24"/>
          <w:rtl/>
        </w:rPr>
        <w:t>:</w:t>
      </w:r>
    </w:p>
    <w:p w14:paraId="290EB6B5"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2B7D95">
        <w:rPr>
          <w:rFonts w:eastAsia="Times New Roman" w:cs="Traditional Arabic"/>
          <w:sz w:val="24"/>
          <w:szCs w:val="24"/>
        </w:rPr>
        <w:t>SPSS</w:t>
      </w:r>
      <w:r w:rsidRPr="002B7D95">
        <w:rPr>
          <w:rFonts w:eastAsia="Times New Roman" w:cs="Traditional Arabic"/>
          <w:sz w:val="24"/>
          <w:szCs w:val="24"/>
          <w:rtl/>
        </w:rPr>
        <w:t xml:space="preserve">). وذلك بٌعد ترميز وادخال البيانات إلى الحاسب الالي، حيث اعطيت الاجابة :(موافق بشدة = 5 درجات)، (موافق = 4 درجات)، (محايد = 3 درجات)، (غير موافق = 2 درجتين)، (غير موافق بشدة = 1 درجة واحدة)، ومن ثم قاما الباحثة بحساب الوسط الحسابي لإجابات أفراد مجتمع الدراسة. </w:t>
      </w:r>
    </w:p>
    <w:p w14:paraId="348401B7" w14:textId="29F90F42" w:rsidR="007A6F4E" w:rsidRDefault="007A6F4E" w:rsidP="00266A78">
      <w:pPr>
        <w:autoSpaceDE w:val="0"/>
        <w:autoSpaceDN w:val="0"/>
        <w:bidi/>
        <w:adjustRightInd w:val="0"/>
        <w:spacing w:after="0" w:line="360" w:lineRule="auto"/>
        <w:jc w:val="both"/>
        <w:rPr>
          <w:rFonts w:eastAsia="Times New Roman" w:cs="Traditional Arabic"/>
          <w:sz w:val="24"/>
          <w:szCs w:val="24"/>
        </w:rPr>
      </w:pPr>
      <w:r w:rsidRPr="002B7D95">
        <w:rPr>
          <w:rFonts w:eastAsia="Times New Roman" w:cs="Traditional Arabic"/>
          <w:sz w:val="24"/>
          <w:szCs w:val="24"/>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8" w:name="_Toc83720717"/>
      <w:bookmarkStart w:id="9" w:name="_Toc83724368"/>
    </w:p>
    <w:p w14:paraId="474299A7" w14:textId="77777777" w:rsidR="007A6F4E" w:rsidRPr="002B7D95" w:rsidRDefault="007A6F4E" w:rsidP="00266A78">
      <w:pPr>
        <w:bidi/>
        <w:spacing w:after="0" w:line="360" w:lineRule="auto"/>
        <w:jc w:val="center"/>
        <w:rPr>
          <w:rFonts w:cs="Traditional Arabic"/>
          <w:sz w:val="24"/>
          <w:szCs w:val="24"/>
        </w:rPr>
      </w:pPr>
      <w:r w:rsidRPr="002B7D95">
        <w:rPr>
          <w:rFonts w:cs="Traditional Arabic"/>
          <w:b/>
          <w:bCs/>
          <w:sz w:val="24"/>
          <w:szCs w:val="24"/>
          <w:rtl/>
        </w:rPr>
        <w:t xml:space="preserve">جدول رقم (11) </w:t>
      </w:r>
      <w:r w:rsidRPr="002B7D95">
        <w:rPr>
          <w:rFonts w:eastAsia="Times New Roman" w:cs="Traditional Arabic"/>
          <w:b/>
          <w:bCs/>
          <w:sz w:val="24"/>
          <w:szCs w:val="24"/>
          <w:rtl/>
        </w:rPr>
        <w:t xml:space="preserve">درجة الموافقة ومدى الموافقة على مقياس </w:t>
      </w:r>
      <w:proofErr w:type="spellStart"/>
      <w:r w:rsidRPr="002B7D95">
        <w:rPr>
          <w:rFonts w:eastAsia="Times New Roman" w:cs="Traditional Arabic"/>
          <w:b/>
          <w:bCs/>
          <w:sz w:val="24"/>
          <w:szCs w:val="24"/>
          <w:rtl/>
        </w:rPr>
        <w:t>ليكرت</w:t>
      </w:r>
      <w:proofErr w:type="spellEnd"/>
      <w:r w:rsidRPr="002B7D95">
        <w:rPr>
          <w:rFonts w:eastAsia="Times New Roman" w:cs="Traditional Arabic"/>
          <w:b/>
          <w:bCs/>
          <w:sz w:val="24"/>
          <w:szCs w:val="24"/>
          <w:rtl/>
        </w:rPr>
        <w:t xml:space="preserve"> الخماسي.</w:t>
      </w:r>
      <w:bookmarkEnd w:id="8"/>
      <w:bookmarkEnd w:id="9"/>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6"/>
        <w:gridCol w:w="1941"/>
        <w:gridCol w:w="1765"/>
        <w:gridCol w:w="2958"/>
      </w:tblGrid>
      <w:tr w:rsidR="007A6F4E" w:rsidRPr="002B7D95" w14:paraId="722CC753" w14:textId="77777777" w:rsidTr="007A6F4E">
        <w:trPr>
          <w:tblHeader/>
        </w:trPr>
        <w:tc>
          <w:tcPr>
            <w:tcW w:w="1436" w:type="pct"/>
            <w:vMerge w:val="restart"/>
            <w:shd w:val="clear" w:color="auto" w:fill="D9D9D9"/>
            <w:vAlign w:val="center"/>
          </w:tcPr>
          <w:p w14:paraId="610D8324"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درجة الترميز</w:t>
            </w:r>
          </w:p>
          <w:p w14:paraId="5E6CF65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(الوزن النسبي)</w:t>
            </w:r>
          </w:p>
        </w:tc>
        <w:tc>
          <w:tcPr>
            <w:tcW w:w="1982" w:type="pct"/>
            <w:gridSpan w:val="2"/>
            <w:shd w:val="clear" w:color="auto" w:fill="D9D9D9"/>
            <w:vAlign w:val="center"/>
          </w:tcPr>
          <w:p w14:paraId="153412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فئة المتوسط</w:t>
            </w:r>
          </w:p>
        </w:tc>
        <w:tc>
          <w:tcPr>
            <w:tcW w:w="1582" w:type="pct"/>
            <w:vMerge w:val="restart"/>
            <w:shd w:val="clear" w:color="auto" w:fill="D9D9D9"/>
            <w:vAlign w:val="center"/>
          </w:tcPr>
          <w:p w14:paraId="09A51C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معيار الحكم</w:t>
            </w:r>
          </w:p>
          <w:p w14:paraId="1E31A8FD"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علي النتائج</w:t>
            </w:r>
          </w:p>
        </w:tc>
      </w:tr>
      <w:tr w:rsidR="007A6F4E" w:rsidRPr="002B7D95" w14:paraId="06B07A7B" w14:textId="77777777" w:rsidTr="007A6F4E">
        <w:tc>
          <w:tcPr>
            <w:tcW w:w="1436" w:type="pct"/>
            <w:vMerge/>
            <w:shd w:val="clear" w:color="auto" w:fill="D9D9D9"/>
            <w:vAlign w:val="center"/>
          </w:tcPr>
          <w:p w14:paraId="3AE7BE0D" w14:textId="77777777" w:rsidR="007A6F4E" w:rsidRPr="002B7D95" w:rsidRDefault="007A6F4E" w:rsidP="00266A78">
            <w:pPr>
              <w:bidi/>
              <w:spacing w:after="0" w:line="360" w:lineRule="auto"/>
              <w:jc w:val="center"/>
              <w:rPr>
                <w:rFonts w:eastAsia="Times New Roman" w:cs="Traditional Arabic"/>
                <w:b/>
                <w:bCs/>
                <w:sz w:val="24"/>
                <w:szCs w:val="24"/>
                <w:rtl/>
              </w:rPr>
            </w:pPr>
          </w:p>
        </w:tc>
        <w:tc>
          <w:tcPr>
            <w:tcW w:w="1038" w:type="pct"/>
            <w:vAlign w:val="center"/>
          </w:tcPr>
          <w:p w14:paraId="6772DF26"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من</w:t>
            </w:r>
          </w:p>
        </w:tc>
        <w:tc>
          <w:tcPr>
            <w:tcW w:w="944" w:type="pct"/>
            <w:vAlign w:val="center"/>
          </w:tcPr>
          <w:p w14:paraId="3CE79A42"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إلي</w:t>
            </w:r>
          </w:p>
        </w:tc>
        <w:tc>
          <w:tcPr>
            <w:tcW w:w="1582" w:type="pct"/>
            <w:vMerge/>
            <w:vAlign w:val="center"/>
          </w:tcPr>
          <w:p w14:paraId="1C15AD92" w14:textId="77777777" w:rsidR="007A6F4E" w:rsidRPr="002B7D95" w:rsidRDefault="007A6F4E" w:rsidP="00266A78">
            <w:pPr>
              <w:bidi/>
              <w:spacing w:after="0" w:line="360" w:lineRule="auto"/>
              <w:jc w:val="center"/>
              <w:rPr>
                <w:rFonts w:eastAsia="Times New Roman" w:cs="Traditional Arabic"/>
                <w:b/>
                <w:bCs/>
                <w:sz w:val="24"/>
                <w:szCs w:val="24"/>
                <w:rtl/>
              </w:rPr>
            </w:pPr>
          </w:p>
        </w:tc>
      </w:tr>
      <w:tr w:rsidR="007A6F4E" w:rsidRPr="002B7D95" w14:paraId="7FF17F05" w14:textId="77777777" w:rsidTr="00E31603">
        <w:tc>
          <w:tcPr>
            <w:tcW w:w="1436" w:type="pct"/>
            <w:vAlign w:val="center"/>
          </w:tcPr>
          <w:p w14:paraId="3B577C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1038" w:type="pct"/>
            <w:vAlign w:val="center"/>
          </w:tcPr>
          <w:p w14:paraId="26468C9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944" w:type="pct"/>
            <w:vAlign w:val="center"/>
          </w:tcPr>
          <w:p w14:paraId="7B8CB2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1.80</w:t>
            </w:r>
          </w:p>
        </w:tc>
        <w:tc>
          <w:tcPr>
            <w:tcW w:w="1582" w:type="pct"/>
            <w:vAlign w:val="center"/>
          </w:tcPr>
          <w:p w14:paraId="5F9F5E4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 بشدة</w:t>
            </w:r>
          </w:p>
        </w:tc>
      </w:tr>
      <w:tr w:rsidR="007A6F4E" w:rsidRPr="002B7D95" w14:paraId="67E99234" w14:textId="77777777" w:rsidTr="00E31603">
        <w:tc>
          <w:tcPr>
            <w:tcW w:w="1436" w:type="pct"/>
            <w:vAlign w:val="center"/>
          </w:tcPr>
          <w:p w14:paraId="6EA2D4D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w:t>
            </w:r>
          </w:p>
        </w:tc>
        <w:tc>
          <w:tcPr>
            <w:tcW w:w="1038" w:type="pct"/>
            <w:vAlign w:val="center"/>
          </w:tcPr>
          <w:p w14:paraId="77CCC114"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1.81</w:t>
            </w:r>
          </w:p>
        </w:tc>
        <w:tc>
          <w:tcPr>
            <w:tcW w:w="944" w:type="pct"/>
            <w:vAlign w:val="center"/>
          </w:tcPr>
          <w:p w14:paraId="05180F4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2.60</w:t>
            </w:r>
          </w:p>
        </w:tc>
        <w:tc>
          <w:tcPr>
            <w:tcW w:w="1582" w:type="pct"/>
            <w:vAlign w:val="center"/>
          </w:tcPr>
          <w:p w14:paraId="070F101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w:t>
            </w:r>
          </w:p>
        </w:tc>
      </w:tr>
      <w:tr w:rsidR="007A6F4E" w:rsidRPr="002B7D95" w14:paraId="0A0448D0" w14:textId="77777777" w:rsidTr="00E31603">
        <w:tc>
          <w:tcPr>
            <w:tcW w:w="1436" w:type="pct"/>
            <w:vAlign w:val="center"/>
          </w:tcPr>
          <w:p w14:paraId="069AD027"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w:t>
            </w:r>
          </w:p>
        </w:tc>
        <w:tc>
          <w:tcPr>
            <w:tcW w:w="1038" w:type="pct"/>
            <w:vAlign w:val="center"/>
          </w:tcPr>
          <w:p w14:paraId="7C3013E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2.61</w:t>
            </w:r>
          </w:p>
        </w:tc>
        <w:tc>
          <w:tcPr>
            <w:tcW w:w="944" w:type="pct"/>
            <w:vAlign w:val="center"/>
          </w:tcPr>
          <w:p w14:paraId="5B7947E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3.40</w:t>
            </w:r>
          </w:p>
        </w:tc>
        <w:tc>
          <w:tcPr>
            <w:tcW w:w="1582" w:type="pct"/>
            <w:vAlign w:val="center"/>
          </w:tcPr>
          <w:p w14:paraId="56C977C3"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محايد</w:t>
            </w:r>
          </w:p>
        </w:tc>
      </w:tr>
      <w:tr w:rsidR="007A6F4E" w:rsidRPr="002B7D95" w14:paraId="64B0AA2C" w14:textId="77777777" w:rsidTr="00E31603">
        <w:tc>
          <w:tcPr>
            <w:tcW w:w="1436" w:type="pct"/>
            <w:vAlign w:val="center"/>
          </w:tcPr>
          <w:p w14:paraId="616A064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w:t>
            </w:r>
          </w:p>
        </w:tc>
        <w:tc>
          <w:tcPr>
            <w:tcW w:w="1038" w:type="pct"/>
            <w:vAlign w:val="center"/>
          </w:tcPr>
          <w:p w14:paraId="3B801D9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3.41</w:t>
            </w:r>
          </w:p>
        </w:tc>
        <w:tc>
          <w:tcPr>
            <w:tcW w:w="944" w:type="pct"/>
            <w:vAlign w:val="center"/>
          </w:tcPr>
          <w:p w14:paraId="3CFC52D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4.20</w:t>
            </w:r>
          </w:p>
        </w:tc>
        <w:tc>
          <w:tcPr>
            <w:tcW w:w="1582" w:type="pct"/>
            <w:vAlign w:val="center"/>
          </w:tcPr>
          <w:p w14:paraId="37020CC5"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موافق</w:t>
            </w:r>
          </w:p>
        </w:tc>
      </w:tr>
      <w:tr w:rsidR="007A6F4E" w:rsidRPr="002B7D95" w14:paraId="1B69B7CF" w14:textId="77777777" w:rsidTr="00E31603">
        <w:tc>
          <w:tcPr>
            <w:tcW w:w="1436" w:type="pct"/>
            <w:vAlign w:val="center"/>
          </w:tcPr>
          <w:p w14:paraId="687D343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w:t>
            </w:r>
          </w:p>
        </w:tc>
        <w:tc>
          <w:tcPr>
            <w:tcW w:w="1038" w:type="pct"/>
            <w:vAlign w:val="center"/>
          </w:tcPr>
          <w:p w14:paraId="264856AE"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4.21</w:t>
            </w:r>
          </w:p>
        </w:tc>
        <w:tc>
          <w:tcPr>
            <w:tcW w:w="944" w:type="pct"/>
            <w:vAlign w:val="center"/>
          </w:tcPr>
          <w:p w14:paraId="403215F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5.00</w:t>
            </w:r>
          </w:p>
        </w:tc>
        <w:tc>
          <w:tcPr>
            <w:tcW w:w="1582" w:type="pct"/>
            <w:vAlign w:val="center"/>
          </w:tcPr>
          <w:p w14:paraId="5C82A7B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 xml:space="preserve">موافق بشدة </w:t>
            </w:r>
          </w:p>
        </w:tc>
      </w:tr>
    </w:tbl>
    <w:p w14:paraId="41BD31E0"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2B7D95">
        <w:rPr>
          <w:rFonts w:eastAsia="Times New Roman" w:cs="Traditional Arabic"/>
          <w:sz w:val="24"/>
          <w:szCs w:val="24"/>
        </w:rPr>
        <w:t>SPSS</w:t>
      </w:r>
      <w:r w:rsidRPr="002B7D95">
        <w:rPr>
          <w:rFonts w:eastAsia="Times New Roman" w:cs="Traditional Arabic"/>
          <w:sz w:val="24"/>
          <w:szCs w:val="24"/>
          <w:rtl/>
        </w:rPr>
        <w:t>) وذلك بعد أن تم ترميز البيانات وإدخالها إلى الحاسب الآلي، ثم تم استخراج النتائج وفقاً للأساليب الإحصائية الآتية:</w:t>
      </w:r>
    </w:p>
    <w:p w14:paraId="122F48A0"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eastAsia="Times New Roman" w:cs="Traditional Arabic"/>
          <w:sz w:val="24"/>
          <w:szCs w:val="24"/>
        </w:rPr>
      </w:pPr>
      <w:r w:rsidRPr="002B7D95">
        <w:rPr>
          <w:rFonts w:cs="Traditional Arabic"/>
          <w:sz w:val="24"/>
          <w:szCs w:val="24"/>
        </w:rPr>
        <w:t xml:space="preserve"> </w:t>
      </w:r>
      <w:r w:rsidRPr="002B7D95">
        <w:rPr>
          <w:rFonts w:cs="Traditional Arabic"/>
          <w:b/>
          <w:bCs/>
          <w:sz w:val="24"/>
          <w:szCs w:val="24"/>
          <w:rtl/>
        </w:rPr>
        <w:t>التكرارات</w:t>
      </w:r>
      <w:r w:rsidRPr="002B7D95">
        <w:rPr>
          <w:rFonts w:cs="Traditional Arabic"/>
          <w:b/>
          <w:bCs/>
          <w:sz w:val="24"/>
          <w:szCs w:val="24"/>
        </w:rPr>
        <w:t xml:space="preserve"> </w:t>
      </w:r>
      <w:r w:rsidRPr="002B7D95">
        <w:rPr>
          <w:rFonts w:cs="Traditional Arabic"/>
          <w:b/>
          <w:bCs/>
          <w:sz w:val="24"/>
          <w:szCs w:val="24"/>
          <w:rtl/>
        </w:rPr>
        <w:t>والنسب</w:t>
      </w:r>
      <w:r w:rsidRPr="002B7D95">
        <w:rPr>
          <w:rFonts w:cs="Traditional Arabic"/>
          <w:b/>
          <w:bCs/>
          <w:sz w:val="24"/>
          <w:szCs w:val="24"/>
        </w:rPr>
        <w:t xml:space="preserve"> </w:t>
      </w:r>
      <w:r w:rsidRPr="002B7D95">
        <w:rPr>
          <w:rFonts w:cs="Traditional Arabic"/>
          <w:b/>
          <w:bCs/>
          <w:sz w:val="24"/>
          <w:szCs w:val="24"/>
          <w:rtl/>
        </w:rPr>
        <w:t xml:space="preserve">المئوية </w:t>
      </w:r>
      <w:r w:rsidRPr="002B7D95">
        <w:rPr>
          <w:rFonts w:cs="Traditional Arabic"/>
          <w:b/>
          <w:bCs/>
          <w:sz w:val="24"/>
          <w:szCs w:val="24"/>
        </w:rPr>
        <w:t>(Percentage &amp; Frequencies</w:t>
      </w:r>
      <w:r w:rsidRPr="002B7D95">
        <w:rPr>
          <w:rFonts w:eastAsia="Times New Roman" w:cs="Traditional Arabic"/>
          <w:sz w:val="24"/>
          <w:szCs w:val="24"/>
        </w:rPr>
        <w:t>)</w:t>
      </w:r>
      <w:r w:rsidRPr="002B7D95">
        <w:rPr>
          <w:rFonts w:eastAsia="Times New Roman" w:cs="Traditional Arabic"/>
          <w:sz w:val="24"/>
          <w:szCs w:val="24"/>
          <w:rtl/>
        </w:rPr>
        <w:t>:</w:t>
      </w:r>
      <w:r w:rsidRPr="002B7D95">
        <w:rPr>
          <w:rFonts w:eastAsia="Times New Roman" w:cs="Traditional Arabic"/>
          <w:sz w:val="24"/>
          <w:szCs w:val="24"/>
        </w:rPr>
        <w:t xml:space="preserve"> </w:t>
      </w:r>
      <w:r w:rsidRPr="002B7D95">
        <w:rPr>
          <w:rFonts w:eastAsia="Times New Roman" w:cs="Traditional Arabic"/>
          <w:sz w:val="24"/>
          <w:szCs w:val="24"/>
          <w:rtl/>
        </w:rPr>
        <w:t>للتعرف</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الخصائص</w:t>
      </w:r>
      <w:r w:rsidRPr="002B7D95">
        <w:rPr>
          <w:rFonts w:eastAsia="Times New Roman" w:cs="Traditional Arabic"/>
          <w:sz w:val="24"/>
          <w:szCs w:val="24"/>
        </w:rPr>
        <w:t xml:space="preserve"> </w:t>
      </w:r>
      <w:r w:rsidRPr="002B7D95">
        <w:rPr>
          <w:rFonts w:eastAsia="Times New Roman" w:cs="Traditional Arabic"/>
          <w:sz w:val="24"/>
          <w:szCs w:val="24"/>
          <w:rtl/>
        </w:rPr>
        <w:t>الشخصية والوظيفية</w:t>
      </w:r>
      <w:r w:rsidRPr="002B7D95">
        <w:rPr>
          <w:rFonts w:eastAsia="Times New Roman" w:cs="Traditional Arabic"/>
          <w:sz w:val="24"/>
          <w:szCs w:val="24"/>
        </w:rPr>
        <w:t xml:space="preserve"> </w:t>
      </w:r>
      <w:r w:rsidRPr="002B7D95">
        <w:rPr>
          <w:rFonts w:eastAsia="Times New Roman" w:cs="Traditional Arabic"/>
          <w:sz w:val="24"/>
          <w:szCs w:val="24"/>
          <w:rtl/>
        </w:rPr>
        <w:t>لأفراد</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وتحديد</w:t>
      </w:r>
      <w:r w:rsidRPr="002B7D95">
        <w:rPr>
          <w:rFonts w:eastAsia="Times New Roman" w:cs="Traditional Arabic"/>
          <w:sz w:val="24"/>
          <w:szCs w:val="24"/>
        </w:rPr>
        <w:t xml:space="preserve"> </w:t>
      </w:r>
      <w:r w:rsidRPr="002B7D95">
        <w:rPr>
          <w:rFonts w:eastAsia="Times New Roman" w:cs="Traditional Arabic"/>
          <w:sz w:val="24"/>
          <w:szCs w:val="24"/>
          <w:rtl/>
        </w:rPr>
        <w:t>إجابات</w:t>
      </w:r>
      <w:r w:rsidRPr="002B7D95">
        <w:rPr>
          <w:rFonts w:eastAsia="Times New Roman" w:cs="Traditional Arabic"/>
          <w:sz w:val="24"/>
          <w:szCs w:val="24"/>
        </w:rPr>
        <w:t xml:space="preserve"> </w:t>
      </w:r>
      <w:r w:rsidRPr="002B7D95">
        <w:rPr>
          <w:rFonts w:eastAsia="Times New Roman" w:cs="Traditional Arabic"/>
          <w:sz w:val="24"/>
          <w:szCs w:val="24"/>
          <w:rtl/>
        </w:rPr>
        <w:t>أفرادها</w:t>
      </w:r>
      <w:r w:rsidRPr="002B7D95">
        <w:rPr>
          <w:rFonts w:eastAsia="Times New Roman" w:cs="Traditional Arabic"/>
          <w:sz w:val="24"/>
          <w:szCs w:val="24"/>
        </w:rPr>
        <w:t xml:space="preserve"> </w:t>
      </w:r>
      <w:r w:rsidRPr="002B7D95">
        <w:rPr>
          <w:rFonts w:eastAsia="Times New Roman" w:cs="Traditional Arabic"/>
          <w:sz w:val="24"/>
          <w:szCs w:val="24"/>
          <w:rtl/>
        </w:rPr>
        <w:t>اتجاه عبارات</w:t>
      </w:r>
      <w:r w:rsidRPr="002B7D95">
        <w:rPr>
          <w:rFonts w:eastAsia="Times New Roman" w:cs="Traditional Arabic"/>
          <w:sz w:val="24"/>
          <w:szCs w:val="24"/>
        </w:rPr>
        <w:t xml:space="preserve"> </w:t>
      </w:r>
      <w:r w:rsidRPr="002B7D95">
        <w:rPr>
          <w:rFonts w:eastAsia="Times New Roman" w:cs="Traditional Arabic"/>
          <w:sz w:val="24"/>
          <w:szCs w:val="24"/>
          <w:rtl/>
        </w:rPr>
        <w:t>المحاور</w:t>
      </w:r>
      <w:r w:rsidRPr="002B7D95">
        <w:rPr>
          <w:rFonts w:eastAsia="Times New Roman" w:cs="Traditional Arabic"/>
          <w:sz w:val="24"/>
          <w:szCs w:val="24"/>
        </w:rPr>
        <w:t xml:space="preserve"> </w:t>
      </w:r>
      <w:r w:rsidRPr="002B7D95">
        <w:rPr>
          <w:rFonts w:eastAsia="Times New Roman" w:cs="Traditional Arabic"/>
          <w:sz w:val="24"/>
          <w:szCs w:val="24"/>
          <w:rtl/>
        </w:rPr>
        <w:t>الرئيسة</w:t>
      </w:r>
      <w:r w:rsidRPr="002B7D95">
        <w:rPr>
          <w:rFonts w:eastAsia="Times New Roman" w:cs="Traditional Arabic"/>
          <w:sz w:val="24"/>
          <w:szCs w:val="24"/>
        </w:rPr>
        <w:t xml:space="preserve"> </w:t>
      </w:r>
      <w:r w:rsidRPr="002B7D95">
        <w:rPr>
          <w:rFonts w:eastAsia="Times New Roman" w:cs="Traditional Arabic"/>
          <w:sz w:val="24"/>
          <w:szCs w:val="24"/>
          <w:rtl/>
        </w:rPr>
        <w:t>التي</w:t>
      </w:r>
      <w:r w:rsidRPr="002B7D95">
        <w:rPr>
          <w:rFonts w:eastAsia="Times New Roman" w:cs="Traditional Arabic"/>
          <w:sz w:val="24"/>
          <w:szCs w:val="24"/>
        </w:rPr>
        <w:t xml:space="preserve"> </w:t>
      </w:r>
      <w:r w:rsidRPr="002B7D95">
        <w:rPr>
          <w:rFonts w:eastAsia="Times New Roman" w:cs="Traditional Arabic"/>
          <w:sz w:val="24"/>
          <w:szCs w:val="24"/>
          <w:rtl/>
        </w:rPr>
        <w:t>تتضمنها</w:t>
      </w:r>
      <w:r w:rsidRPr="002B7D95">
        <w:rPr>
          <w:rFonts w:eastAsia="Times New Roman" w:cs="Traditional Arabic"/>
          <w:sz w:val="24"/>
          <w:szCs w:val="24"/>
        </w:rPr>
        <w:t xml:space="preserve"> </w:t>
      </w:r>
      <w:r w:rsidRPr="002B7D95">
        <w:rPr>
          <w:rFonts w:eastAsia="Times New Roman" w:cs="Traditional Arabic"/>
          <w:sz w:val="24"/>
          <w:szCs w:val="24"/>
          <w:rtl/>
        </w:rPr>
        <w:t>أداة الدراسة</w:t>
      </w:r>
      <w:r w:rsidRPr="002B7D95">
        <w:rPr>
          <w:rFonts w:eastAsia="Times New Roman" w:cs="Traditional Arabic"/>
          <w:sz w:val="24"/>
          <w:szCs w:val="24"/>
        </w:rPr>
        <w:t>.</w:t>
      </w:r>
    </w:p>
    <w:p w14:paraId="3B01EB55"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المتوسط</w:t>
      </w:r>
      <w:r w:rsidRPr="002B7D95">
        <w:rPr>
          <w:rFonts w:cs="Traditional Arabic"/>
          <w:b/>
          <w:bCs/>
          <w:sz w:val="24"/>
          <w:szCs w:val="24"/>
        </w:rPr>
        <w:t xml:space="preserve"> </w:t>
      </w:r>
      <w:r w:rsidRPr="002B7D95">
        <w:rPr>
          <w:rFonts w:cs="Traditional Arabic"/>
          <w:b/>
          <w:bCs/>
          <w:sz w:val="24"/>
          <w:szCs w:val="24"/>
          <w:rtl/>
        </w:rPr>
        <w:t>الحسابي</w:t>
      </w:r>
      <w:r w:rsidRPr="002B7D95">
        <w:rPr>
          <w:rFonts w:cs="Traditional Arabic"/>
          <w:b/>
          <w:bCs/>
          <w:sz w:val="24"/>
          <w:szCs w:val="24"/>
        </w:rPr>
        <w:t xml:space="preserve"> :(Mean) </w:t>
      </w:r>
      <w:r w:rsidRPr="002B7D95">
        <w:rPr>
          <w:rFonts w:cs="Traditional Arabic"/>
          <w:sz w:val="24"/>
          <w:szCs w:val="24"/>
          <w:rtl/>
        </w:rPr>
        <w:t>لمعرفة</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ارتفاع</w:t>
      </w:r>
      <w:r w:rsidRPr="002B7D95">
        <w:rPr>
          <w:rFonts w:cs="Traditional Arabic"/>
          <w:sz w:val="24"/>
          <w:szCs w:val="24"/>
        </w:rPr>
        <w:t xml:space="preserve"> </w:t>
      </w:r>
      <w:r w:rsidRPr="002B7D95">
        <w:rPr>
          <w:rFonts w:cs="Traditional Arabic"/>
          <w:sz w:val="24"/>
          <w:szCs w:val="24"/>
          <w:rtl/>
        </w:rPr>
        <w:t>أو</w:t>
      </w:r>
      <w:r w:rsidRPr="002B7D95">
        <w:rPr>
          <w:rFonts w:cs="Traditional Arabic"/>
          <w:sz w:val="24"/>
          <w:szCs w:val="24"/>
        </w:rPr>
        <w:t xml:space="preserve"> </w:t>
      </w:r>
      <w:r w:rsidRPr="002B7D95">
        <w:rPr>
          <w:rFonts w:cs="Traditional Arabic"/>
          <w:sz w:val="24"/>
          <w:szCs w:val="24"/>
          <w:rtl/>
        </w:rPr>
        <w:t>انخفاض</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المحاور الرئيسة (متوسط</w:t>
      </w:r>
      <w:r w:rsidRPr="002B7D95">
        <w:rPr>
          <w:rFonts w:cs="Traditional Arabic"/>
          <w:sz w:val="24"/>
          <w:szCs w:val="24"/>
        </w:rPr>
        <w:t xml:space="preserve"> </w:t>
      </w:r>
      <w:r w:rsidRPr="002B7D95">
        <w:rPr>
          <w:rFonts w:cs="Traditional Arabic"/>
          <w:sz w:val="24"/>
          <w:szCs w:val="24"/>
          <w:rtl/>
        </w:rPr>
        <w:t>متوسطات</w:t>
      </w:r>
      <w:r w:rsidRPr="002B7D95">
        <w:rPr>
          <w:rFonts w:cs="Traditional Arabic"/>
          <w:sz w:val="24"/>
          <w:szCs w:val="24"/>
        </w:rPr>
        <w:t xml:space="preserve"> </w:t>
      </w:r>
      <w:r w:rsidRPr="002B7D95">
        <w:rPr>
          <w:rFonts w:cs="Traditional Arabic"/>
          <w:sz w:val="24"/>
          <w:szCs w:val="24"/>
          <w:rtl/>
        </w:rPr>
        <w:t>العبارات</w:t>
      </w:r>
      <w:r w:rsidRPr="002B7D95">
        <w:rPr>
          <w:rFonts w:cs="Traditional Arabic"/>
          <w:sz w:val="24"/>
          <w:szCs w:val="24"/>
        </w:rPr>
        <w:t xml:space="preserve"> (.</w:t>
      </w:r>
    </w:p>
    <w:p w14:paraId="53ADE11D"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الانحراف</w:t>
      </w:r>
      <w:r w:rsidRPr="002B7D95">
        <w:rPr>
          <w:rFonts w:cs="Traditional Arabic"/>
          <w:b/>
          <w:bCs/>
          <w:sz w:val="24"/>
          <w:szCs w:val="24"/>
        </w:rPr>
        <w:t xml:space="preserve"> </w:t>
      </w:r>
      <w:r w:rsidRPr="002B7D95">
        <w:rPr>
          <w:rFonts w:cs="Traditional Arabic"/>
          <w:b/>
          <w:bCs/>
          <w:sz w:val="24"/>
          <w:szCs w:val="24"/>
          <w:rtl/>
        </w:rPr>
        <w:t>المعياري</w:t>
      </w:r>
      <w:r w:rsidRPr="002B7D95">
        <w:rPr>
          <w:rFonts w:cs="Traditional Arabic"/>
          <w:b/>
          <w:bCs/>
          <w:sz w:val="24"/>
          <w:szCs w:val="24"/>
        </w:rPr>
        <w:t xml:space="preserve"> :(Standard Deviation) </w:t>
      </w:r>
      <w:r w:rsidRPr="002B7D95">
        <w:rPr>
          <w:rFonts w:cs="Traditional Arabic"/>
          <w:sz w:val="24"/>
          <w:szCs w:val="24"/>
          <w:rtl/>
        </w:rPr>
        <w:t>للتعرف</w:t>
      </w:r>
      <w:r w:rsidRPr="002B7D95">
        <w:rPr>
          <w:rFonts w:cs="Traditional Arabic"/>
          <w:sz w:val="24"/>
          <w:szCs w:val="24"/>
        </w:rPr>
        <w:t xml:space="preserve"> </w:t>
      </w:r>
      <w:r w:rsidRPr="002B7D95">
        <w:rPr>
          <w:rFonts w:cs="Traditional Arabic"/>
          <w:sz w:val="24"/>
          <w:szCs w:val="24"/>
          <w:rtl/>
        </w:rPr>
        <w:t>على</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انحراف</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ولكل</w:t>
      </w:r>
      <w:r w:rsidRPr="002B7D95">
        <w:rPr>
          <w:rFonts w:cs="Traditional Arabic"/>
          <w:sz w:val="24"/>
          <w:szCs w:val="24"/>
        </w:rPr>
        <w:t xml:space="preserve"> </w:t>
      </w:r>
      <w:r w:rsidRPr="002B7D95">
        <w:rPr>
          <w:rFonts w:cs="Traditional Arabic"/>
          <w:sz w:val="24"/>
          <w:szCs w:val="24"/>
          <w:rtl/>
        </w:rPr>
        <w:t>محور</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متوسطها</w:t>
      </w:r>
      <w:r w:rsidRPr="002B7D95">
        <w:rPr>
          <w:rFonts w:cs="Traditional Arabic"/>
          <w:sz w:val="24"/>
          <w:szCs w:val="24"/>
        </w:rPr>
        <w:t xml:space="preserve"> </w:t>
      </w:r>
      <w:r w:rsidRPr="002B7D95">
        <w:rPr>
          <w:rFonts w:cs="Traditional Arabic"/>
          <w:sz w:val="24"/>
          <w:szCs w:val="24"/>
          <w:rtl/>
        </w:rPr>
        <w:t>الحسابي، وقد</w:t>
      </w:r>
      <w:r w:rsidRPr="002B7D95">
        <w:rPr>
          <w:rFonts w:cs="Traditional Arabic"/>
          <w:sz w:val="24"/>
          <w:szCs w:val="24"/>
        </w:rPr>
        <w:t xml:space="preserve"> </w:t>
      </w:r>
      <w:r w:rsidRPr="002B7D95">
        <w:rPr>
          <w:rFonts w:cs="Traditional Arabic"/>
          <w:sz w:val="24"/>
          <w:szCs w:val="24"/>
          <w:rtl/>
        </w:rPr>
        <w:t>استخدمت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هذا</w:t>
      </w:r>
      <w:r w:rsidRPr="002B7D95">
        <w:rPr>
          <w:rFonts w:cs="Traditional Arabic"/>
          <w:sz w:val="24"/>
          <w:szCs w:val="24"/>
        </w:rPr>
        <w:t xml:space="preserve"> </w:t>
      </w:r>
      <w:r w:rsidRPr="002B7D95">
        <w:rPr>
          <w:rFonts w:cs="Traditional Arabic"/>
          <w:sz w:val="24"/>
          <w:szCs w:val="24"/>
          <w:rtl/>
        </w:rPr>
        <w:t>الأسلوب</w:t>
      </w:r>
      <w:r w:rsidRPr="002B7D95">
        <w:rPr>
          <w:rFonts w:cs="Traditional Arabic"/>
          <w:sz w:val="24"/>
          <w:szCs w:val="24"/>
        </w:rPr>
        <w:t xml:space="preserve"> </w:t>
      </w:r>
      <w:r w:rsidRPr="002B7D95">
        <w:rPr>
          <w:rFonts w:cs="Traditional Arabic"/>
          <w:sz w:val="24"/>
          <w:szCs w:val="24"/>
          <w:rtl/>
        </w:rPr>
        <w:t>نظراً</w:t>
      </w:r>
      <w:r w:rsidRPr="002B7D95">
        <w:rPr>
          <w:rFonts w:cs="Traditional Arabic"/>
          <w:sz w:val="24"/>
          <w:szCs w:val="24"/>
        </w:rPr>
        <w:t xml:space="preserve"> </w:t>
      </w:r>
      <w:r w:rsidRPr="002B7D95">
        <w:rPr>
          <w:rFonts w:cs="Traditional Arabic"/>
          <w:sz w:val="24"/>
          <w:szCs w:val="24"/>
          <w:rtl/>
        </w:rPr>
        <w:t>لأن</w:t>
      </w:r>
      <w:r w:rsidRPr="002B7D95">
        <w:rPr>
          <w:rFonts w:cs="Traditional Arabic"/>
          <w:sz w:val="24"/>
          <w:szCs w:val="24"/>
        </w:rPr>
        <w:t xml:space="preserve"> </w:t>
      </w:r>
      <w:r w:rsidRPr="002B7D95">
        <w:rPr>
          <w:rFonts w:cs="Traditional Arabic"/>
          <w:sz w:val="24"/>
          <w:szCs w:val="24"/>
          <w:rtl/>
        </w:rPr>
        <w:t>الانحراف</w:t>
      </w:r>
      <w:r w:rsidRPr="002B7D95">
        <w:rPr>
          <w:rFonts w:cs="Traditional Arabic"/>
          <w:sz w:val="24"/>
          <w:szCs w:val="24"/>
        </w:rPr>
        <w:t xml:space="preserve"> </w:t>
      </w:r>
      <w:r w:rsidRPr="002B7D95">
        <w:rPr>
          <w:rFonts w:cs="Traditional Arabic"/>
          <w:sz w:val="24"/>
          <w:szCs w:val="24"/>
          <w:rtl/>
        </w:rPr>
        <w:t>المعياري</w:t>
      </w:r>
      <w:r w:rsidRPr="002B7D95">
        <w:rPr>
          <w:rFonts w:cs="Traditional Arabic"/>
          <w:sz w:val="24"/>
          <w:szCs w:val="24"/>
        </w:rPr>
        <w:t xml:space="preserve"> </w:t>
      </w:r>
      <w:r w:rsidRPr="002B7D95">
        <w:rPr>
          <w:rFonts w:cs="Traditional Arabic"/>
          <w:sz w:val="24"/>
          <w:szCs w:val="24"/>
          <w:rtl/>
        </w:rPr>
        <w:t>يوضح</w:t>
      </w:r>
      <w:r w:rsidRPr="002B7D95">
        <w:rPr>
          <w:rFonts w:cs="Traditional Arabic"/>
          <w:sz w:val="24"/>
          <w:szCs w:val="24"/>
        </w:rPr>
        <w:t xml:space="preserve"> </w:t>
      </w:r>
      <w:r w:rsidRPr="002B7D95">
        <w:rPr>
          <w:rFonts w:cs="Traditional Arabic"/>
          <w:sz w:val="24"/>
          <w:szCs w:val="24"/>
          <w:rtl/>
        </w:rPr>
        <w:t>التشتت</w:t>
      </w:r>
      <w:r w:rsidRPr="002B7D95">
        <w:rPr>
          <w:rFonts w:cs="Traditional Arabic"/>
          <w:sz w:val="24"/>
          <w:szCs w:val="24"/>
        </w:rPr>
        <w:t xml:space="preserve"> </w:t>
      </w:r>
      <w:r w:rsidRPr="002B7D95">
        <w:rPr>
          <w:rFonts w:cs="Traditional Arabic"/>
          <w:sz w:val="24"/>
          <w:szCs w:val="24"/>
          <w:rtl/>
        </w:rPr>
        <w:t>في</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إلى</w:t>
      </w:r>
      <w:r w:rsidRPr="002B7D95">
        <w:rPr>
          <w:rFonts w:cs="Traditional Arabic"/>
          <w:sz w:val="24"/>
          <w:szCs w:val="24"/>
        </w:rPr>
        <w:t xml:space="preserve"> </w:t>
      </w:r>
      <w:r w:rsidRPr="002B7D95">
        <w:rPr>
          <w:rFonts w:cs="Traditional Arabic"/>
          <w:sz w:val="24"/>
          <w:szCs w:val="24"/>
          <w:rtl/>
        </w:rPr>
        <w:t>جانب</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فكلما</w:t>
      </w:r>
      <w:r w:rsidRPr="002B7D95">
        <w:rPr>
          <w:rFonts w:cs="Traditional Arabic"/>
          <w:sz w:val="24"/>
          <w:szCs w:val="24"/>
        </w:rPr>
        <w:t xml:space="preserve"> </w:t>
      </w:r>
      <w:r w:rsidRPr="002B7D95">
        <w:rPr>
          <w:rFonts w:cs="Traditional Arabic"/>
          <w:sz w:val="24"/>
          <w:szCs w:val="24"/>
          <w:rtl/>
        </w:rPr>
        <w:t>اقتربت</w:t>
      </w:r>
      <w:r w:rsidRPr="002B7D95">
        <w:rPr>
          <w:rFonts w:cs="Traditional Arabic"/>
          <w:sz w:val="24"/>
          <w:szCs w:val="24"/>
        </w:rPr>
        <w:t xml:space="preserve"> </w:t>
      </w:r>
      <w:r w:rsidRPr="002B7D95">
        <w:rPr>
          <w:rFonts w:cs="Traditional Arabic"/>
          <w:sz w:val="24"/>
          <w:szCs w:val="24"/>
          <w:rtl/>
        </w:rPr>
        <w:t>قيمته</w:t>
      </w:r>
      <w:r w:rsidRPr="002B7D95">
        <w:rPr>
          <w:rFonts w:cs="Traditional Arabic"/>
          <w:sz w:val="24"/>
          <w:szCs w:val="24"/>
        </w:rPr>
        <w:t xml:space="preserve"> </w:t>
      </w:r>
      <w:r w:rsidRPr="002B7D95">
        <w:rPr>
          <w:rFonts w:cs="Traditional Arabic"/>
          <w:sz w:val="24"/>
          <w:szCs w:val="24"/>
          <w:rtl/>
        </w:rPr>
        <w:t>من الصفر</w:t>
      </w:r>
      <w:r w:rsidRPr="002B7D95">
        <w:rPr>
          <w:rFonts w:cs="Traditional Arabic"/>
          <w:sz w:val="24"/>
          <w:szCs w:val="24"/>
        </w:rPr>
        <w:t xml:space="preserve"> </w:t>
      </w:r>
      <w:r w:rsidRPr="002B7D95">
        <w:rPr>
          <w:rFonts w:cs="Traditional Arabic"/>
          <w:sz w:val="24"/>
          <w:szCs w:val="24"/>
          <w:rtl/>
        </w:rPr>
        <w:t>تركزت</w:t>
      </w:r>
      <w:r w:rsidRPr="002B7D95">
        <w:rPr>
          <w:rFonts w:cs="Traditional Arabic"/>
          <w:sz w:val="24"/>
          <w:szCs w:val="24"/>
        </w:rPr>
        <w:t xml:space="preserve"> </w:t>
      </w:r>
      <w:r w:rsidRPr="002B7D95">
        <w:rPr>
          <w:rFonts w:cs="Traditional Arabic"/>
          <w:sz w:val="24"/>
          <w:szCs w:val="24"/>
          <w:rtl/>
        </w:rPr>
        <w:t>الاجابات</w:t>
      </w:r>
      <w:r w:rsidRPr="002B7D95">
        <w:rPr>
          <w:rFonts w:cs="Traditional Arabic"/>
          <w:sz w:val="24"/>
          <w:szCs w:val="24"/>
        </w:rPr>
        <w:t xml:space="preserve"> </w:t>
      </w:r>
      <w:r w:rsidRPr="002B7D95">
        <w:rPr>
          <w:rFonts w:cs="Traditional Arabic"/>
          <w:sz w:val="24"/>
          <w:szCs w:val="24"/>
          <w:rtl/>
        </w:rPr>
        <w:t>وانخفض</w:t>
      </w:r>
      <w:r w:rsidRPr="002B7D95">
        <w:rPr>
          <w:rFonts w:cs="Traditional Arabic"/>
          <w:sz w:val="24"/>
          <w:szCs w:val="24"/>
        </w:rPr>
        <w:t xml:space="preserve"> </w:t>
      </w:r>
      <w:r w:rsidRPr="002B7D95">
        <w:rPr>
          <w:rFonts w:cs="Traditional Arabic"/>
          <w:sz w:val="24"/>
          <w:szCs w:val="24"/>
          <w:rtl/>
        </w:rPr>
        <w:t>تشتتها</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المقياس</w:t>
      </w:r>
      <w:r w:rsidRPr="002B7D95">
        <w:rPr>
          <w:rFonts w:cs="Traditional Arabic"/>
          <w:sz w:val="24"/>
          <w:szCs w:val="24"/>
        </w:rPr>
        <w:t>.</w:t>
      </w:r>
    </w:p>
    <w:p w14:paraId="50A1E914"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ارتباط</w:t>
      </w:r>
      <w:r w:rsidRPr="002B7D95">
        <w:rPr>
          <w:rFonts w:cs="Traditional Arabic"/>
          <w:b/>
          <w:bCs/>
          <w:sz w:val="24"/>
          <w:szCs w:val="24"/>
        </w:rPr>
        <w:t xml:space="preserve"> </w:t>
      </w:r>
      <w:r w:rsidRPr="002B7D95">
        <w:rPr>
          <w:rFonts w:cs="Traditional Arabic"/>
          <w:b/>
          <w:bCs/>
          <w:sz w:val="24"/>
          <w:szCs w:val="24"/>
          <w:rtl/>
        </w:rPr>
        <w:t>بيرسون</w:t>
      </w:r>
      <w:r w:rsidRPr="002B7D95">
        <w:rPr>
          <w:rFonts w:cs="Traditional Arabic"/>
          <w:b/>
          <w:bCs/>
          <w:sz w:val="24"/>
          <w:szCs w:val="24"/>
        </w:rPr>
        <w:t>:(Pearson)</w:t>
      </w:r>
      <w:r w:rsidRPr="002B7D95">
        <w:rPr>
          <w:rFonts w:cs="Traditional Arabic"/>
          <w:sz w:val="24"/>
          <w:szCs w:val="24"/>
          <w:rtl/>
        </w:rPr>
        <w:t xml:space="preserve"> لقياس صدق البناء</w:t>
      </w:r>
      <w:r w:rsidRPr="002B7D95">
        <w:rPr>
          <w:rFonts w:cs="Traditional Arabic"/>
          <w:sz w:val="24"/>
          <w:szCs w:val="24"/>
        </w:rPr>
        <w:t xml:space="preserve"> </w:t>
      </w:r>
      <w:r w:rsidRPr="002B7D95">
        <w:rPr>
          <w:rFonts w:cs="Traditional Arabic"/>
          <w:sz w:val="24"/>
          <w:szCs w:val="24"/>
          <w:rtl/>
        </w:rPr>
        <w:t>الداخلي</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الأداة (الاستبانة)</w:t>
      </w:r>
      <w:r w:rsidRPr="002B7D95">
        <w:rPr>
          <w:rFonts w:cs="Traditional Arabic"/>
          <w:sz w:val="24"/>
          <w:szCs w:val="24"/>
        </w:rPr>
        <w:t xml:space="preserve"> </w:t>
      </w:r>
      <w:r w:rsidRPr="002B7D95">
        <w:rPr>
          <w:rFonts w:cs="Traditional Arabic"/>
          <w:sz w:val="24"/>
          <w:szCs w:val="24"/>
          <w:rtl/>
        </w:rPr>
        <w:t>وكل</w:t>
      </w:r>
      <w:r w:rsidRPr="002B7D95">
        <w:rPr>
          <w:rFonts w:cs="Traditional Arabic"/>
          <w:sz w:val="24"/>
          <w:szCs w:val="24"/>
        </w:rPr>
        <w:t xml:space="preserve"> </w:t>
      </w:r>
      <w:r w:rsidRPr="002B7D95">
        <w:rPr>
          <w:rFonts w:cs="Traditional Arabic"/>
          <w:sz w:val="24"/>
          <w:szCs w:val="24"/>
          <w:rtl/>
        </w:rPr>
        <w:t>محور تنتمي</w:t>
      </w:r>
      <w:r w:rsidRPr="002B7D95">
        <w:rPr>
          <w:rFonts w:cs="Traditional Arabic"/>
          <w:sz w:val="24"/>
          <w:szCs w:val="24"/>
        </w:rPr>
        <w:t xml:space="preserve"> </w:t>
      </w:r>
      <w:r w:rsidRPr="002B7D95">
        <w:rPr>
          <w:rFonts w:cs="Traditional Arabic"/>
          <w:sz w:val="24"/>
          <w:szCs w:val="24"/>
          <w:rtl/>
        </w:rPr>
        <w:t xml:space="preserve">إليه وحساب العلاقة بين متغيرات الدراسة </w:t>
      </w:r>
    </w:p>
    <w:p w14:paraId="6E779268" w14:textId="70E11DF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الثبات</w:t>
      </w:r>
      <w:r w:rsidRPr="002B7D95">
        <w:rPr>
          <w:rFonts w:cs="Traditional Arabic"/>
          <w:b/>
          <w:bCs/>
          <w:sz w:val="24"/>
          <w:szCs w:val="24"/>
        </w:rPr>
        <w:t xml:space="preserve"> </w:t>
      </w:r>
      <w:r w:rsidRPr="002B7D95">
        <w:rPr>
          <w:rFonts w:cs="Traditional Arabic"/>
          <w:b/>
          <w:bCs/>
          <w:sz w:val="24"/>
          <w:szCs w:val="24"/>
          <w:rtl/>
        </w:rPr>
        <w:t>ألفا</w:t>
      </w:r>
      <w:r w:rsidRPr="002B7D95">
        <w:rPr>
          <w:rFonts w:cs="Traditional Arabic"/>
          <w:b/>
          <w:bCs/>
          <w:sz w:val="24"/>
          <w:szCs w:val="24"/>
        </w:rPr>
        <w:t xml:space="preserve"> </w:t>
      </w:r>
      <w:proofErr w:type="spellStart"/>
      <w:r w:rsidRPr="002B7D95">
        <w:rPr>
          <w:rFonts w:cs="Traditional Arabic"/>
          <w:b/>
          <w:bCs/>
          <w:sz w:val="24"/>
          <w:szCs w:val="24"/>
          <w:rtl/>
        </w:rPr>
        <w:t>كرونباخ</w:t>
      </w:r>
      <w:proofErr w:type="spellEnd"/>
      <w:r w:rsidRPr="002B7D95">
        <w:rPr>
          <w:rFonts w:cs="Traditional Arabic"/>
          <w:b/>
          <w:bCs/>
          <w:sz w:val="24"/>
          <w:szCs w:val="24"/>
          <w:lang w:val="en-GB"/>
        </w:rPr>
        <w:t>:</w:t>
      </w:r>
      <w:r w:rsidRPr="002B7D95">
        <w:rPr>
          <w:rFonts w:cs="Traditional Arabic"/>
          <w:b/>
          <w:bCs/>
          <w:sz w:val="24"/>
          <w:szCs w:val="24"/>
        </w:rPr>
        <w:t xml:space="preserve"> (</w:t>
      </w:r>
      <w:r w:rsidR="00F26C3C" w:rsidRPr="002B7D95">
        <w:rPr>
          <w:rFonts w:cs="Traditional Arabic"/>
          <w:b/>
          <w:bCs/>
          <w:sz w:val="24"/>
          <w:szCs w:val="24"/>
        </w:rPr>
        <w:t>Cronbach</w:t>
      </w:r>
      <w:r w:rsidR="00F26C3C" w:rsidRPr="002B7D95">
        <w:rPr>
          <w:rFonts w:cs="Traditional Arabic"/>
          <w:b/>
          <w:bCs/>
          <w:sz w:val="24"/>
          <w:szCs w:val="24"/>
          <w:vertAlign w:val="superscript"/>
        </w:rPr>
        <w:t>’</w:t>
      </w:r>
      <w:r w:rsidR="00F26C3C" w:rsidRPr="002B7D95">
        <w:rPr>
          <w:rFonts w:cs="Traditional Arabic"/>
          <w:b/>
          <w:bCs/>
          <w:sz w:val="24"/>
          <w:szCs w:val="24"/>
        </w:rPr>
        <w:t>s</w:t>
      </w:r>
      <w:r w:rsidRPr="002B7D95">
        <w:rPr>
          <w:rFonts w:cs="Traditional Arabic"/>
          <w:b/>
          <w:bCs/>
          <w:sz w:val="24"/>
          <w:szCs w:val="24"/>
        </w:rPr>
        <w:t xml:space="preserve"> Alpha- α) </w:t>
      </w:r>
      <w:r w:rsidRPr="002B7D95">
        <w:rPr>
          <w:rFonts w:cs="Traditional Arabic"/>
          <w:sz w:val="24"/>
          <w:szCs w:val="24"/>
          <w:rtl/>
        </w:rPr>
        <w:t>لحساب</w:t>
      </w:r>
      <w:r w:rsidRPr="002B7D95">
        <w:rPr>
          <w:rFonts w:cs="Traditional Arabic"/>
          <w:sz w:val="24"/>
          <w:szCs w:val="24"/>
        </w:rPr>
        <w:t xml:space="preserve"> </w:t>
      </w:r>
      <w:r w:rsidRPr="002B7D95">
        <w:rPr>
          <w:rFonts w:cs="Traditional Arabic"/>
          <w:sz w:val="24"/>
          <w:szCs w:val="24"/>
          <w:rtl/>
        </w:rPr>
        <w:t>معامل</w:t>
      </w:r>
      <w:r w:rsidRPr="002B7D95">
        <w:rPr>
          <w:rFonts w:cs="Traditional Arabic"/>
          <w:sz w:val="24"/>
          <w:szCs w:val="24"/>
        </w:rPr>
        <w:t xml:space="preserve"> </w:t>
      </w:r>
      <w:r w:rsidRPr="002B7D95">
        <w:rPr>
          <w:rFonts w:cs="Traditional Arabic"/>
          <w:sz w:val="24"/>
          <w:szCs w:val="24"/>
          <w:rtl/>
        </w:rPr>
        <w:t>ثبات</w:t>
      </w:r>
      <w:r w:rsidRPr="002B7D95">
        <w:rPr>
          <w:rFonts w:cs="Traditional Arabic"/>
          <w:sz w:val="24"/>
          <w:szCs w:val="24"/>
        </w:rPr>
        <w:t xml:space="preserve"> </w:t>
      </w:r>
      <w:r w:rsidRPr="002B7D95">
        <w:rPr>
          <w:rFonts w:cs="Traditional Arabic"/>
          <w:sz w:val="24"/>
          <w:szCs w:val="24"/>
          <w:rtl/>
        </w:rPr>
        <w:t>أداة</w:t>
      </w:r>
      <w:r w:rsidRPr="002B7D95">
        <w:rPr>
          <w:rFonts w:cs="Traditional Arabic"/>
          <w:sz w:val="24"/>
          <w:szCs w:val="24"/>
        </w:rPr>
        <w:t xml:space="preserve"> </w:t>
      </w:r>
      <w:r w:rsidRPr="002B7D95">
        <w:rPr>
          <w:rFonts w:cs="Traditional Arabic"/>
          <w:sz w:val="24"/>
          <w:szCs w:val="24"/>
          <w:rtl/>
        </w:rPr>
        <w:t>الدراسة</w:t>
      </w:r>
    </w:p>
    <w:p w14:paraId="7C38A06E" w14:textId="77777777" w:rsidR="007A6F4E" w:rsidRPr="002B7D95" w:rsidRDefault="007A6F4E" w:rsidP="00266A78">
      <w:pPr>
        <w:autoSpaceDE w:val="0"/>
        <w:autoSpaceDN w:val="0"/>
        <w:bidi/>
        <w:adjustRightInd w:val="0"/>
        <w:spacing w:after="0" w:line="360" w:lineRule="auto"/>
        <w:jc w:val="both"/>
        <w:rPr>
          <w:rFonts w:cs="Traditional Arabic"/>
          <w:sz w:val="24"/>
          <w:szCs w:val="24"/>
          <w:rtl/>
        </w:rPr>
      </w:pPr>
    </w:p>
    <w:p w14:paraId="236F9785" w14:textId="77777777" w:rsidR="007A6F4E" w:rsidRPr="002B7D95" w:rsidRDefault="007A6F4E" w:rsidP="00266A78">
      <w:pPr>
        <w:spacing w:after="200" w:line="360" w:lineRule="auto"/>
        <w:rPr>
          <w:rFonts w:eastAsia="Times New Roman" w:cs="Traditional Arabic"/>
          <w:b/>
          <w:bCs/>
          <w:sz w:val="24"/>
          <w:szCs w:val="24"/>
          <w:rtl/>
        </w:rPr>
      </w:pPr>
      <w:r w:rsidRPr="002B7D95">
        <w:rPr>
          <w:rFonts w:cs="Traditional Arabic"/>
          <w:b/>
          <w:bCs/>
          <w:sz w:val="24"/>
          <w:szCs w:val="24"/>
          <w:rtl/>
        </w:rPr>
        <w:br w:type="page"/>
      </w:r>
    </w:p>
    <w:p w14:paraId="0B149107"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 xml:space="preserve">الفصل الرابع </w:t>
      </w:r>
    </w:p>
    <w:p w14:paraId="2F0C6680" w14:textId="19D1267B"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 xml:space="preserve">نتائج الدراسة </w:t>
      </w:r>
      <w:r w:rsidR="00401819" w:rsidRPr="002B7D95">
        <w:rPr>
          <w:rFonts w:eastAsia="Times New Roman" w:cs="Traditional Arabic" w:hint="cs"/>
          <w:b/>
          <w:bCs/>
          <w:sz w:val="24"/>
          <w:szCs w:val="24"/>
          <w:rtl/>
        </w:rPr>
        <w:t>واختبار الفروض</w:t>
      </w:r>
      <w:r w:rsidRPr="002B7D95">
        <w:rPr>
          <w:rFonts w:eastAsia="Times New Roman" w:cs="Traditional Arabic"/>
          <w:b/>
          <w:bCs/>
          <w:sz w:val="24"/>
          <w:szCs w:val="24"/>
          <w:rtl/>
        </w:rPr>
        <w:t xml:space="preserve"> </w:t>
      </w:r>
    </w:p>
    <w:p w14:paraId="09C515BE" w14:textId="77777777" w:rsidR="007A6F4E" w:rsidRPr="002B7D95" w:rsidRDefault="007A6F4E" w:rsidP="00266A78">
      <w:pPr>
        <w:bidi/>
        <w:spacing w:after="200" w:line="360" w:lineRule="auto"/>
        <w:rPr>
          <w:rFonts w:cs="Traditional Arabic"/>
          <w:sz w:val="24"/>
          <w:szCs w:val="24"/>
          <w:rtl/>
        </w:rPr>
      </w:pPr>
    </w:p>
    <w:p w14:paraId="6EC7030E" w14:textId="77777777" w:rsidR="007A6F4E" w:rsidRPr="002B7D95" w:rsidRDefault="007A6F4E" w:rsidP="00154674">
      <w:pPr>
        <w:autoSpaceDE w:val="0"/>
        <w:autoSpaceDN w:val="0"/>
        <w:bidi/>
        <w:adjustRightInd w:val="0"/>
        <w:spacing w:after="0" w:line="360" w:lineRule="auto"/>
        <w:ind w:firstLine="720"/>
        <w:jc w:val="lowKashida"/>
        <w:rPr>
          <w:rFonts w:cs="Traditional Arabic"/>
          <w:color w:val="000000"/>
          <w:sz w:val="24"/>
          <w:szCs w:val="24"/>
          <w:rtl/>
        </w:rPr>
      </w:pPr>
      <w:r w:rsidRPr="002B7D95">
        <w:rPr>
          <w:rFonts w:cs="Traditional Arabic"/>
          <w:color w:val="000000"/>
          <w:sz w:val="24"/>
          <w:szCs w:val="24"/>
          <w:rtl/>
        </w:rPr>
        <w:t>يتناول</w:t>
      </w:r>
      <w:r w:rsidRPr="002B7D95">
        <w:rPr>
          <w:rFonts w:cs="Traditional Arabic"/>
          <w:color w:val="000000"/>
          <w:sz w:val="24"/>
          <w:szCs w:val="24"/>
        </w:rPr>
        <w:t xml:space="preserve"> </w:t>
      </w:r>
      <w:r w:rsidRPr="002B7D95">
        <w:rPr>
          <w:rFonts w:cs="Traditional Arabic"/>
          <w:color w:val="000000"/>
          <w:sz w:val="24"/>
          <w:szCs w:val="24"/>
          <w:rtl/>
        </w:rPr>
        <w:t>ذلك</w:t>
      </w:r>
      <w:r w:rsidRPr="002B7D95">
        <w:rPr>
          <w:rFonts w:cs="Traditional Arabic"/>
          <w:color w:val="000000"/>
          <w:sz w:val="24"/>
          <w:szCs w:val="24"/>
        </w:rPr>
        <w:t xml:space="preserve"> </w:t>
      </w:r>
      <w:r w:rsidRPr="002B7D95">
        <w:rPr>
          <w:rFonts w:cs="Traditional Arabic"/>
          <w:color w:val="000000"/>
          <w:sz w:val="24"/>
          <w:szCs w:val="24"/>
          <w:rtl/>
        </w:rPr>
        <w:t>عرضًا</w:t>
      </w:r>
      <w:r w:rsidRPr="002B7D95">
        <w:rPr>
          <w:rFonts w:cs="Traditional Arabic"/>
          <w:color w:val="000000"/>
          <w:sz w:val="24"/>
          <w:szCs w:val="24"/>
        </w:rPr>
        <w:t xml:space="preserve"> </w:t>
      </w:r>
      <w:r w:rsidRPr="002B7D95">
        <w:rPr>
          <w:rFonts w:cs="Traditional Arabic"/>
          <w:color w:val="000000"/>
          <w:sz w:val="24"/>
          <w:szCs w:val="24"/>
          <w:rtl/>
        </w:rPr>
        <w:t>للنتائج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الحاليَّة،</w:t>
      </w:r>
      <w:r w:rsidRPr="002B7D95">
        <w:rPr>
          <w:rFonts w:cs="Traditional Arabic"/>
          <w:color w:val="000000"/>
          <w:sz w:val="24"/>
          <w:szCs w:val="24"/>
        </w:rPr>
        <w:t xml:space="preserve"> </w:t>
      </w:r>
      <w:r w:rsidRPr="002B7D95">
        <w:rPr>
          <w:rFonts w:cs="Traditional Arabic"/>
          <w:color w:val="000000"/>
          <w:sz w:val="24"/>
          <w:szCs w:val="24"/>
          <w:rtl/>
        </w:rPr>
        <w:t>وذلك</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عرض استجابات</w:t>
      </w:r>
      <w:r w:rsidRPr="002B7D95">
        <w:rPr>
          <w:rFonts w:cs="Traditional Arabic"/>
          <w:color w:val="000000"/>
          <w:sz w:val="24"/>
          <w:szCs w:val="24"/>
        </w:rPr>
        <w:t xml:space="preserve"> </w:t>
      </w:r>
      <w:r w:rsidRPr="002B7D95">
        <w:rPr>
          <w:rFonts w:cs="Traditional Arabic"/>
          <w:color w:val="000000"/>
          <w:sz w:val="24"/>
          <w:szCs w:val="24"/>
          <w:rtl/>
        </w:rPr>
        <w:t>أفراد</w:t>
      </w:r>
      <w:r w:rsidRPr="002B7D95">
        <w:rPr>
          <w:rFonts w:cs="Traditional Arabic"/>
          <w:color w:val="000000"/>
          <w:sz w:val="24"/>
          <w:szCs w:val="24"/>
        </w:rPr>
        <w:t xml:space="preserve"> </w:t>
      </w:r>
      <w:r w:rsidRPr="002B7D95">
        <w:rPr>
          <w:rFonts w:cs="Traditional Arabic"/>
          <w:color w:val="000000"/>
          <w:sz w:val="24"/>
          <w:szCs w:val="24"/>
          <w:rtl/>
        </w:rPr>
        <w:t>عينة</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لعبارات</w:t>
      </w:r>
      <w:r w:rsidRPr="002B7D95">
        <w:rPr>
          <w:rFonts w:cs="Traditional Arabic"/>
          <w:color w:val="000000"/>
          <w:sz w:val="24"/>
          <w:szCs w:val="24"/>
        </w:rPr>
        <w:t xml:space="preserve"> </w:t>
      </w:r>
      <w:r w:rsidRPr="002B7D95">
        <w:rPr>
          <w:rFonts w:cs="Traditional Arabic"/>
          <w:color w:val="000000"/>
          <w:sz w:val="24"/>
          <w:szCs w:val="24"/>
          <w:rtl/>
        </w:rPr>
        <w:t>الأداة،</w:t>
      </w:r>
      <w:r w:rsidRPr="002B7D95">
        <w:rPr>
          <w:rFonts w:cs="Traditional Arabic"/>
          <w:color w:val="000000"/>
          <w:sz w:val="24"/>
          <w:szCs w:val="24"/>
        </w:rPr>
        <w:t xml:space="preserve"> </w:t>
      </w:r>
      <w:r w:rsidRPr="002B7D95">
        <w:rPr>
          <w:rFonts w:cs="Traditional Arabic"/>
          <w:color w:val="000000"/>
          <w:sz w:val="24"/>
          <w:szCs w:val="24"/>
          <w:rtl/>
        </w:rPr>
        <w:t>ومعالجتها</w:t>
      </w:r>
      <w:r w:rsidRPr="002B7D95">
        <w:rPr>
          <w:rFonts w:cs="Traditional Arabic"/>
          <w:color w:val="000000"/>
          <w:sz w:val="24"/>
          <w:szCs w:val="24"/>
        </w:rPr>
        <w:t xml:space="preserve"> </w:t>
      </w:r>
      <w:r w:rsidRPr="002B7D95">
        <w:rPr>
          <w:rFonts w:cs="Traditional Arabic"/>
          <w:color w:val="000000"/>
          <w:sz w:val="24"/>
          <w:szCs w:val="24"/>
          <w:rtl/>
        </w:rPr>
        <w:t>إحصائيًّا، وصولًا</w:t>
      </w:r>
      <w:r w:rsidRPr="002B7D95">
        <w:rPr>
          <w:rFonts w:cs="Traditional Arabic"/>
          <w:color w:val="000000"/>
          <w:sz w:val="24"/>
          <w:szCs w:val="24"/>
        </w:rPr>
        <w:t xml:space="preserve"> </w:t>
      </w:r>
      <w:r w:rsidRPr="002B7D95">
        <w:rPr>
          <w:rFonts w:cs="Traditional Arabic"/>
          <w:color w:val="000000"/>
          <w:sz w:val="24"/>
          <w:szCs w:val="24"/>
          <w:rtl/>
        </w:rPr>
        <w:t>إلى</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وتحليلها وتفسيرها، في</w:t>
      </w:r>
      <w:r w:rsidRPr="002B7D95">
        <w:rPr>
          <w:rFonts w:cs="Traditional Arabic"/>
          <w:color w:val="000000"/>
          <w:sz w:val="24"/>
          <w:szCs w:val="24"/>
        </w:rPr>
        <w:t xml:space="preserve"> </w:t>
      </w:r>
      <w:r w:rsidRPr="002B7D95">
        <w:rPr>
          <w:rFonts w:cs="Traditional Arabic"/>
          <w:color w:val="000000"/>
          <w:sz w:val="24"/>
          <w:szCs w:val="24"/>
          <w:rtl/>
        </w:rPr>
        <w:t>ضوء</w:t>
      </w:r>
      <w:r w:rsidRPr="002B7D95">
        <w:rPr>
          <w:rFonts w:cs="Traditional Arabic"/>
          <w:color w:val="000000"/>
          <w:sz w:val="24"/>
          <w:szCs w:val="24"/>
        </w:rPr>
        <w:t xml:space="preserve"> </w:t>
      </w:r>
      <w:r w:rsidRPr="002B7D95">
        <w:rPr>
          <w:rFonts w:cs="Traditional Arabic"/>
          <w:color w:val="000000"/>
          <w:sz w:val="24"/>
          <w:szCs w:val="24"/>
          <w:rtl/>
        </w:rPr>
        <w:t>الأطر</w:t>
      </w:r>
      <w:r w:rsidRPr="002B7D95">
        <w:rPr>
          <w:rFonts w:cs="Traditional Arabic"/>
          <w:color w:val="000000"/>
          <w:sz w:val="24"/>
          <w:szCs w:val="24"/>
        </w:rPr>
        <w:t xml:space="preserve"> </w:t>
      </w:r>
      <w:r w:rsidRPr="002B7D95">
        <w:rPr>
          <w:rFonts w:cs="Traditional Arabic"/>
          <w:color w:val="000000"/>
          <w:sz w:val="24"/>
          <w:szCs w:val="24"/>
          <w:rtl/>
        </w:rPr>
        <w:t>النظريَّة،</w:t>
      </w:r>
      <w:r w:rsidRPr="002B7D95">
        <w:rPr>
          <w:rFonts w:cs="Traditional Arabic"/>
          <w:color w:val="000000"/>
          <w:sz w:val="24"/>
          <w:szCs w:val="24"/>
        </w:rPr>
        <w:t xml:space="preserve"> </w:t>
      </w:r>
      <w:r w:rsidRPr="002B7D95">
        <w:rPr>
          <w:rFonts w:cs="Traditional Arabic"/>
          <w:color w:val="000000"/>
          <w:sz w:val="24"/>
          <w:szCs w:val="24"/>
          <w:rtl/>
        </w:rPr>
        <w:t>والدِّراسَات</w:t>
      </w:r>
      <w:r w:rsidRPr="002B7D95">
        <w:rPr>
          <w:rFonts w:cs="Traditional Arabic"/>
          <w:color w:val="000000"/>
          <w:sz w:val="24"/>
          <w:szCs w:val="24"/>
        </w:rPr>
        <w:t xml:space="preserve"> </w:t>
      </w:r>
      <w:r w:rsidRPr="002B7D95">
        <w:rPr>
          <w:rFonts w:cs="Traditional Arabic"/>
          <w:color w:val="000000"/>
          <w:sz w:val="24"/>
          <w:szCs w:val="24"/>
          <w:rtl/>
        </w:rPr>
        <w:t>السابقة</w:t>
      </w:r>
      <w:r w:rsidRPr="002B7D95">
        <w:rPr>
          <w:rFonts w:cs="Traditional Arabic"/>
          <w:color w:val="000000"/>
          <w:sz w:val="24"/>
          <w:szCs w:val="24"/>
        </w:rPr>
        <w:t xml:space="preserve"> </w:t>
      </w:r>
      <w:r w:rsidRPr="002B7D95">
        <w:rPr>
          <w:rFonts w:cs="Traditional Arabic"/>
          <w:color w:val="000000"/>
          <w:sz w:val="24"/>
          <w:szCs w:val="24"/>
          <w:rtl/>
        </w:rPr>
        <w:t>المتعلقة</w:t>
      </w:r>
      <w:r w:rsidRPr="002B7D95">
        <w:rPr>
          <w:rFonts w:cs="Traditional Arabic"/>
          <w:color w:val="000000"/>
          <w:sz w:val="24"/>
          <w:szCs w:val="24"/>
        </w:rPr>
        <w:t xml:space="preserve"> </w:t>
      </w:r>
      <w:r w:rsidRPr="002B7D95">
        <w:rPr>
          <w:rFonts w:cs="Traditional Arabic"/>
          <w:color w:val="000000"/>
          <w:sz w:val="24"/>
          <w:szCs w:val="24"/>
          <w:rtl/>
        </w:rPr>
        <w:t>بموضوع الدراسة،</w:t>
      </w:r>
      <w:r w:rsidRPr="002B7D95">
        <w:rPr>
          <w:rFonts w:cs="Traditional Arabic"/>
          <w:color w:val="000000"/>
          <w:sz w:val="24"/>
          <w:szCs w:val="24"/>
        </w:rPr>
        <w:t xml:space="preserve"> </w:t>
      </w:r>
      <w:r w:rsidRPr="002B7D95">
        <w:rPr>
          <w:rFonts w:cs="Traditional Arabic"/>
          <w:color w:val="000000"/>
          <w:sz w:val="24"/>
          <w:szCs w:val="24"/>
          <w:rtl/>
        </w:rPr>
        <w:t>وتقوم</w:t>
      </w:r>
      <w:r w:rsidRPr="002B7D95">
        <w:rPr>
          <w:rFonts w:cs="Traditional Arabic"/>
          <w:color w:val="000000"/>
          <w:sz w:val="24"/>
          <w:szCs w:val="24"/>
        </w:rPr>
        <w:t xml:space="preserve"> </w:t>
      </w:r>
      <w:r w:rsidRPr="002B7D95">
        <w:rPr>
          <w:rFonts w:cs="Traditional Arabic"/>
          <w:color w:val="000000"/>
          <w:sz w:val="24"/>
          <w:szCs w:val="24"/>
          <w:rtl/>
        </w:rPr>
        <w:t>الباحثة بمناقشة</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وتفسيرها،</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الإجابة</w:t>
      </w:r>
      <w:r w:rsidRPr="002B7D95">
        <w:rPr>
          <w:rFonts w:cs="Traditional Arabic"/>
          <w:color w:val="000000"/>
          <w:sz w:val="24"/>
          <w:szCs w:val="24"/>
        </w:rPr>
        <w:t xml:space="preserve"> </w:t>
      </w:r>
      <w:r w:rsidRPr="002B7D95">
        <w:rPr>
          <w:rFonts w:cs="Traditional Arabic"/>
          <w:color w:val="000000"/>
          <w:sz w:val="24"/>
          <w:szCs w:val="24"/>
          <w:rtl/>
        </w:rPr>
        <w:t>عن</w:t>
      </w:r>
      <w:r w:rsidRPr="002B7D95">
        <w:rPr>
          <w:rFonts w:cs="Traditional Arabic"/>
          <w:color w:val="000000"/>
          <w:sz w:val="24"/>
          <w:szCs w:val="24"/>
        </w:rPr>
        <w:t xml:space="preserve"> </w:t>
      </w:r>
      <w:r w:rsidRPr="002B7D95">
        <w:rPr>
          <w:rFonts w:cs="Traditional Arabic"/>
          <w:color w:val="000000"/>
          <w:sz w:val="24"/>
          <w:szCs w:val="24"/>
          <w:rtl/>
        </w:rPr>
        <w:t xml:space="preserve">أسئلتها. </w:t>
      </w:r>
    </w:p>
    <w:p w14:paraId="63CD21AD" w14:textId="77777777" w:rsidR="007A6F4E" w:rsidRPr="002B7D95" w:rsidRDefault="007A6F4E" w:rsidP="00266A78">
      <w:pPr>
        <w:autoSpaceDE w:val="0"/>
        <w:autoSpaceDN w:val="0"/>
        <w:bidi/>
        <w:adjustRightInd w:val="0"/>
        <w:spacing w:after="0" w:line="360" w:lineRule="auto"/>
        <w:jc w:val="lowKashida"/>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أولا الإجابة عن أسئلة الدراسة  </w:t>
      </w:r>
    </w:p>
    <w:p w14:paraId="4F91D1C6" w14:textId="77777777" w:rsidR="007A6F4E" w:rsidRPr="002B7D95" w:rsidRDefault="007A6F4E" w:rsidP="00266A78">
      <w:pPr>
        <w:widowControl w:val="0"/>
        <w:bidi/>
        <w:spacing w:after="200" w:line="360" w:lineRule="auto"/>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السؤال الاول: ما </w:t>
      </w:r>
      <w:bookmarkStart w:id="10" w:name="_Hlk213235658"/>
      <w:r w:rsidRPr="002B7D95">
        <w:rPr>
          <w:rFonts w:eastAsia="Times New Roman" w:cs="Traditional Arabic"/>
          <w:b/>
          <w:bCs/>
          <w:sz w:val="24"/>
          <w:szCs w:val="24"/>
          <w:rtl/>
          <w:lang w:bidi="ar-EG"/>
        </w:rPr>
        <w:t xml:space="preserve">واقع ادارة راس المال البشري (المعارف، الخبرات، المهارات) في جامعة الملك فهد للبترول </w:t>
      </w:r>
      <w:bookmarkEnd w:id="10"/>
      <w:r w:rsidRPr="002B7D95">
        <w:rPr>
          <w:rFonts w:eastAsia="Times New Roman" w:cs="Traditional Arabic"/>
          <w:b/>
          <w:bCs/>
          <w:sz w:val="24"/>
          <w:szCs w:val="24"/>
          <w:rtl/>
          <w:lang w:bidi="ar-EG"/>
        </w:rPr>
        <w:t>والمعادن؟</w:t>
      </w:r>
    </w:p>
    <w:p w14:paraId="2829704C"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ادارة راس المال البشري (المعارف، الخبرات، المهارات) في جامعة الملك فهد للبترول والمعادن تم حساب المتوسط الحسابي والانحراف المعياري والرتبة لأبعاد المحور الاول وجاءت النتائج كما يلي:</w:t>
      </w:r>
    </w:p>
    <w:p w14:paraId="58C5E581" w14:textId="77777777"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البعد الأول: المعارف</w:t>
      </w:r>
    </w:p>
    <w:p w14:paraId="3B027429" w14:textId="6D8B73F7"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2</w:t>
      </w:r>
      <w:r w:rsidRPr="002B7D95">
        <w:rPr>
          <w:rFonts w:cs="Traditional Arabic"/>
          <w:b/>
          <w:bCs/>
          <w:sz w:val="24"/>
          <w:szCs w:val="24"/>
          <w:rtl/>
        </w:rPr>
        <w:t xml:space="preserve">1)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المعارف</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9AE4B62" w14:textId="77777777" w:rsidTr="007A6F4E">
        <w:tc>
          <w:tcPr>
            <w:tcW w:w="715" w:type="dxa"/>
            <w:shd w:val="clear" w:color="auto" w:fill="BFBFBF"/>
          </w:tcPr>
          <w:p w14:paraId="682F0AC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FBC815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2DBB417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3CB887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23EF7F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4BBF4E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894CF2B" w14:textId="77777777" w:rsidTr="00E31603">
        <w:tc>
          <w:tcPr>
            <w:tcW w:w="715" w:type="dxa"/>
          </w:tcPr>
          <w:p w14:paraId="1E8EBA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64A1404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990" w:type="dxa"/>
            <w:vAlign w:val="center"/>
          </w:tcPr>
          <w:p w14:paraId="192B12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24716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2DD24C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1161" w:type="dxa"/>
            <w:vAlign w:val="center"/>
          </w:tcPr>
          <w:p w14:paraId="77D8F0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7EF2616D" w14:textId="77777777" w:rsidTr="00E31603">
        <w:tc>
          <w:tcPr>
            <w:tcW w:w="715" w:type="dxa"/>
          </w:tcPr>
          <w:p w14:paraId="5FDC8D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2B36AC2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990" w:type="dxa"/>
            <w:vAlign w:val="center"/>
          </w:tcPr>
          <w:p w14:paraId="6B77573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5C59CD4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1.330</w:t>
            </w:r>
          </w:p>
        </w:tc>
        <w:tc>
          <w:tcPr>
            <w:tcW w:w="810" w:type="dxa"/>
            <w:vAlign w:val="center"/>
          </w:tcPr>
          <w:p w14:paraId="7C24A6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1161" w:type="dxa"/>
            <w:vAlign w:val="center"/>
          </w:tcPr>
          <w:p w14:paraId="250D01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9493DF" w14:textId="77777777" w:rsidTr="00E31603">
        <w:tc>
          <w:tcPr>
            <w:tcW w:w="715" w:type="dxa"/>
          </w:tcPr>
          <w:p w14:paraId="339083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A03CF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990" w:type="dxa"/>
            <w:vAlign w:val="center"/>
          </w:tcPr>
          <w:p w14:paraId="0F35756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10E69B0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1.265</w:t>
            </w:r>
          </w:p>
        </w:tc>
        <w:tc>
          <w:tcPr>
            <w:tcW w:w="810" w:type="dxa"/>
            <w:vAlign w:val="center"/>
          </w:tcPr>
          <w:p w14:paraId="79D56F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1161" w:type="dxa"/>
            <w:vAlign w:val="center"/>
          </w:tcPr>
          <w:p w14:paraId="0C1D781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B8BC397" w14:textId="77777777" w:rsidTr="007A6F4E">
        <w:tc>
          <w:tcPr>
            <w:tcW w:w="5125" w:type="dxa"/>
            <w:gridSpan w:val="2"/>
            <w:shd w:val="clear" w:color="auto" w:fill="BFBFBF"/>
          </w:tcPr>
          <w:p w14:paraId="1BF9AE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4A737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3.80</w:t>
            </w:r>
          </w:p>
        </w:tc>
        <w:tc>
          <w:tcPr>
            <w:tcW w:w="1260" w:type="dxa"/>
            <w:vAlign w:val="center"/>
          </w:tcPr>
          <w:p w14:paraId="2E02E7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406CDDF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72EF24C2" w14:textId="6B1B4A4D" w:rsidR="001F47A8" w:rsidRPr="002B7D95" w:rsidRDefault="007A6F4E" w:rsidP="00266A78">
      <w:pPr>
        <w:bidi/>
        <w:spacing w:before="240" w:after="0" w:line="360" w:lineRule="auto"/>
        <w:jc w:val="both"/>
        <w:rPr>
          <w:rFonts w:cs="Traditional Arabic"/>
          <w:sz w:val="24"/>
          <w:szCs w:val="24"/>
          <w:lang w:bidi="ar-EG"/>
        </w:rPr>
      </w:pPr>
      <w:r w:rsidRPr="002B7D95">
        <w:rPr>
          <w:rFonts w:eastAsia="Times New Roman" w:cs="Traditional Arabic"/>
          <w:sz w:val="24"/>
          <w:szCs w:val="24"/>
          <w:rtl/>
          <w:lang w:bidi="ar-EG"/>
        </w:rPr>
        <w:lastRenderedPageBreak/>
        <w:t xml:space="preserve">     يتبين من الجدول السابق </w:t>
      </w:r>
      <w:r w:rsidR="001F47A8" w:rsidRPr="002B7D95">
        <w:rPr>
          <w:rFonts w:eastAsia="Times New Roman" w:cs="Traditional Arabic"/>
          <w:sz w:val="24"/>
          <w:szCs w:val="24"/>
          <w:rtl/>
          <w:lang w:bidi="ar-EG"/>
        </w:rPr>
        <w:t>أ</w:t>
      </w:r>
      <w:r w:rsidR="001F47A8" w:rsidRPr="002B7D95">
        <w:rPr>
          <w:rFonts w:cs="Traditional Arabic"/>
          <w:sz w:val="24"/>
          <w:szCs w:val="24"/>
          <w:rtl/>
        </w:rPr>
        <w:t>ن واقع إدارة المعارف في جامعة الملك فهد للبترول والمعادن ظهر بدرجة مرتفعة، حيث بلغ المتوسِّط العام (3.80) مع درجة موافقة (موافق)، وهو ما يشير إلى أن أفراد العيّنة يرون أن الجامعة تبذل جهوداً واضحة في ترسيخ ممارسات إدارة المعرفة. كما أن قيمة الانحراف المعياري (1.19) تُظهر وجود تباين معتبر في آراء المشاركين، وهو أمر طبيعي في الدراسات التي تشمل فئات وظيفية وخبرات متباينة، إذ تختلف تجاربهم المباشرة مع بيئة العمل وأنظمة المعرفة داخل الجامعة</w:t>
      </w:r>
      <w:r w:rsidR="001F47A8" w:rsidRPr="002B7D95">
        <w:rPr>
          <w:rFonts w:cs="Traditional Arabic"/>
          <w:sz w:val="24"/>
          <w:szCs w:val="24"/>
          <w:lang w:bidi="ar-EG"/>
        </w:rPr>
        <w:t>.</w:t>
      </w:r>
    </w:p>
    <w:p w14:paraId="10FE6669" w14:textId="6E6D7291" w:rsidR="00373383" w:rsidRDefault="00373383" w:rsidP="00373383">
      <w:pPr>
        <w:bidi/>
        <w:spacing w:before="240" w:after="0" w:line="360" w:lineRule="auto"/>
        <w:jc w:val="center"/>
        <w:rPr>
          <w:rFonts w:cs="Traditional Arabic"/>
          <w:b/>
          <w:bCs/>
          <w:sz w:val="24"/>
          <w:szCs w:val="24"/>
        </w:rPr>
      </w:pPr>
      <w:r w:rsidRPr="002B7D95">
        <w:rPr>
          <w:rFonts w:cs="Traditional Arabic"/>
          <w:b/>
          <w:bCs/>
          <w:sz w:val="24"/>
          <w:szCs w:val="24"/>
          <w:rtl/>
        </w:rPr>
        <w:t>شكل رقم (</w:t>
      </w:r>
      <w:r w:rsidRPr="002B7D95">
        <w:rPr>
          <w:rFonts w:cs="Traditional Arabic"/>
          <w:b/>
          <w:bCs/>
          <w:sz w:val="24"/>
          <w:szCs w:val="24"/>
        </w:rPr>
        <w:t>8</w:t>
      </w:r>
      <w:r w:rsidRPr="002B7D95">
        <w:rPr>
          <w:rFonts w:cs="Traditional Arabic"/>
          <w:b/>
          <w:bCs/>
          <w:sz w:val="24"/>
          <w:szCs w:val="24"/>
          <w:rtl/>
        </w:rPr>
        <w:t>)</w:t>
      </w:r>
    </w:p>
    <w:p w14:paraId="77D10DCC" w14:textId="5D4DD9D8" w:rsidR="00154674" w:rsidRDefault="00154674" w:rsidP="00154674">
      <w:pPr>
        <w:bidi/>
        <w:spacing w:before="240" w:after="0" w:line="360" w:lineRule="auto"/>
        <w:jc w:val="center"/>
        <w:rPr>
          <w:rFonts w:cs="Traditional Arabic"/>
          <w:b/>
          <w:bCs/>
          <w:sz w:val="24"/>
          <w:szCs w:val="24"/>
        </w:rPr>
      </w:pPr>
      <w:r w:rsidRPr="002B7D95">
        <w:rPr>
          <w:rFonts w:cs="Traditional Arabic"/>
          <w:noProof/>
          <w:sz w:val="24"/>
          <w:szCs w:val="24"/>
          <w:rtl/>
        </w:rPr>
        <w:drawing>
          <wp:anchor distT="0" distB="0" distL="114300" distR="114300" simplePos="0" relativeHeight="251785216" behindDoc="0" locked="0" layoutInCell="1" allowOverlap="1" wp14:anchorId="0EAB091D" wp14:editId="5289689D">
            <wp:simplePos x="0" y="0"/>
            <wp:positionH relativeFrom="margin">
              <wp:posOffset>457200</wp:posOffset>
            </wp:positionH>
            <wp:positionV relativeFrom="page">
              <wp:posOffset>3194050</wp:posOffset>
            </wp:positionV>
            <wp:extent cx="5486400" cy="2578100"/>
            <wp:effectExtent l="0" t="0" r="0" b="12700"/>
            <wp:wrapTopAndBottom/>
            <wp:docPr id="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5B621E5C" w14:textId="7607115A"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وعند النظر إلى ترتيب الفقرات، نجد أن الفقرة ر</w:t>
      </w:r>
      <w:r w:rsidR="0082696D">
        <w:rPr>
          <w:rFonts w:eastAsia="Times New Roman" w:cs="Traditional Arabic" w:hint="cs"/>
          <w:sz w:val="24"/>
          <w:szCs w:val="24"/>
          <w:rtl/>
        </w:rPr>
        <w:t>ق</w:t>
      </w:r>
      <w:r w:rsidRPr="002B7D95">
        <w:rPr>
          <w:rFonts w:eastAsia="Times New Roman" w:cs="Traditional Arabic"/>
          <w:sz w:val="24"/>
          <w:szCs w:val="24"/>
          <w:rtl/>
        </w:rPr>
        <w:t>م</w:t>
      </w:r>
      <w:r w:rsidRPr="002B7D95">
        <w:rPr>
          <w:rFonts w:eastAsia="Times New Roman" w:cs="Traditional Arabic"/>
          <w:sz w:val="24"/>
          <w:szCs w:val="24"/>
          <w:lang w:bidi="ar-EG"/>
        </w:rPr>
        <w:t xml:space="preserve"> (1</w:t>
      </w:r>
      <w:proofErr w:type="gramStart"/>
      <w:r w:rsidRPr="002B7D95">
        <w:rPr>
          <w:rFonts w:eastAsia="Times New Roman" w:cs="Traditional Arabic"/>
          <w:sz w:val="24"/>
          <w:szCs w:val="24"/>
          <w:lang w:bidi="ar-EG"/>
        </w:rPr>
        <w:t>)</w:t>
      </w:r>
      <w:r w:rsidR="0082696D">
        <w:rPr>
          <w:rFonts w:eastAsia="Times New Roman" w:cs="Traditional Arabic"/>
          <w:sz w:val="24"/>
          <w:szCs w:val="24"/>
          <w:lang w:bidi="ar-EG"/>
        </w:rPr>
        <w:t xml:space="preserve"> </w:t>
      </w:r>
      <w:r w:rsidRPr="002B7D95">
        <w:rPr>
          <w:rFonts w:eastAsia="Times New Roman" w:cs="Traditional Arabic"/>
          <w:sz w:val="24"/>
          <w:szCs w:val="24"/>
          <w:lang w:bidi="ar-EG"/>
        </w:rPr>
        <w:t xml:space="preserve"> </w:t>
      </w:r>
      <w:r w:rsidRPr="002B7D95">
        <w:rPr>
          <w:rFonts w:eastAsia="Times New Roman" w:cs="Traditional Arabic"/>
          <w:sz w:val="24"/>
          <w:szCs w:val="24"/>
          <w:rtl/>
        </w:rPr>
        <w:t>توفر</w:t>
      </w:r>
      <w:proofErr w:type="gramEnd"/>
      <w:r w:rsidRPr="002B7D95">
        <w:rPr>
          <w:rFonts w:eastAsia="Times New Roman" w:cs="Traditional Arabic"/>
          <w:sz w:val="24"/>
          <w:szCs w:val="24"/>
          <w:rtl/>
        </w:rPr>
        <w:t xml:space="preserve"> الجامعة بيئة عمل تدعم اكتساب المعرفة المتخصصة في مجالات الطاقة والتقنية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قد احتلت المركز الأول بمتوسِّط حسابي (4.0) وانحراف معياري (0.973) ودرجة موافقة (موافق). يعكس هذا التقدير المرتفع أهمية الدور الريادي للجامعة في التميز بمجالاتها التخصصية وحرصها على توفير بيئة مهنية وعلمية مستقرة تُسهم في تعزيز اكتساب المعرفة النوعية، خاصة في القطاعات التي تشتهر بها مثل الهندسة، الطاقة، والابتكار التقني</w:t>
      </w:r>
      <w:r w:rsidRPr="002B7D95">
        <w:rPr>
          <w:rFonts w:eastAsia="Times New Roman" w:cs="Traditional Arabic"/>
          <w:sz w:val="24"/>
          <w:szCs w:val="24"/>
          <w:lang w:bidi="ar-EG"/>
        </w:rPr>
        <w:t>.</w:t>
      </w:r>
    </w:p>
    <w:p w14:paraId="5E33A13D" w14:textId="0188C9FB"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وفي المقابل، جاءت الفقرة رقم</w:t>
      </w:r>
      <w:r w:rsidRPr="002B7D95">
        <w:rPr>
          <w:rFonts w:eastAsia="Times New Roman" w:cs="Traditional Arabic"/>
          <w:sz w:val="24"/>
          <w:szCs w:val="24"/>
          <w:lang w:bidi="ar-EG"/>
        </w:rPr>
        <w:t xml:space="preserve"> (2) </w:t>
      </w:r>
      <w:r w:rsidRPr="002B7D95">
        <w:rPr>
          <w:rFonts w:eastAsia="Times New Roman" w:cs="Traditional Arabic"/>
          <w:sz w:val="24"/>
          <w:szCs w:val="24"/>
          <w:rtl/>
        </w:rPr>
        <w:t>تعتمد الجامعة على برامج تدريبية حديثة لتحديث المعارف لدى العاملين بشكل دوري.</w:t>
      </w:r>
      <w:r w:rsidRPr="002B7D95">
        <w:rPr>
          <w:rFonts w:eastAsia="Times New Roman" w:cs="Traditional Arabic"/>
          <w:sz w:val="24"/>
          <w:szCs w:val="24"/>
          <w:lang w:bidi="ar-EG"/>
        </w:rPr>
        <w:t xml:space="preserve"> </w:t>
      </w:r>
      <w:r w:rsidRPr="002B7D95">
        <w:rPr>
          <w:rFonts w:eastAsia="Times New Roman" w:cs="Traditional Arabic"/>
          <w:sz w:val="24"/>
          <w:szCs w:val="24"/>
          <w:rtl/>
        </w:rPr>
        <w:t>في الترتيب الأخير بمتوسِّط حسابي (3.65) وانحراف معياري (1.33) مع بقاء درجة الموافقة ضمن مستوى (موافق). ورغم أن المتوسط يُعد جيدًا، إلا أن الانحراف المعياري المرتفع نسبياً يشير إلى تباين أكبر في تقييم المشاركين لهذه الممارسة تحديداً، مما قد يعكس تفاوتاً في فرص الوصول إلى التدريب، أو اختلافاً في جودة البرامج المقدمة، أو ربما تفاوتاً في احتياجات العاملين التدريبية بحسب تخصصاتهم ومواقعهم الوظيفية</w:t>
      </w:r>
      <w:r w:rsidRPr="002B7D95">
        <w:rPr>
          <w:rFonts w:eastAsia="Times New Roman" w:cs="Traditional Arabic"/>
          <w:sz w:val="24"/>
          <w:szCs w:val="24"/>
          <w:lang w:bidi="ar-EG"/>
        </w:rPr>
        <w:t>.</w:t>
      </w:r>
    </w:p>
    <w:p w14:paraId="7DBD77A0" w14:textId="6C4247C4"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lastRenderedPageBreak/>
        <w:t>وترى الباحثة أن واقع إدارة المعارف في جامعة الملك فهد للبترول والمعادن جاء بدرجة مرتفعة بشكل عام، مما يدلّ على ارتفاع مستوى إدارة المعارف داخل الجامعة، وذلك بفضل ما توفره من بيئة عمل داعمة ومحفزة لاكتساب المعرفة المتخصصة في مجالات الطاقة والتقنية، وهو ما يعزز رسالتها الأكاديمية والبحثية، ويجعلها قادرة على مواكبة التطورات السريعة في القطاعات الصناعية والتكنولوجية التي تُعد محط اهتمامها الأساسي</w:t>
      </w:r>
    </w:p>
    <w:p w14:paraId="288D3374" w14:textId="0D5B37B3" w:rsidR="007A6F4E" w:rsidRPr="002B7D95" w:rsidRDefault="007A6F4E" w:rsidP="00266A78">
      <w:pPr>
        <w:bidi/>
        <w:spacing w:line="360" w:lineRule="auto"/>
        <w:jc w:val="both"/>
        <w:rPr>
          <w:rFonts w:eastAsia="Times New Roman" w:cs="Traditional Arabic"/>
          <w:b/>
          <w:bCs/>
          <w:sz w:val="24"/>
          <w:szCs w:val="24"/>
          <w:rtl/>
          <w:lang w:bidi="ar-EG"/>
        </w:rPr>
      </w:pPr>
      <w:bookmarkStart w:id="11" w:name="_Hlk123265949"/>
      <w:r w:rsidRPr="002B7D95">
        <w:rPr>
          <w:rFonts w:eastAsia="Times New Roman" w:cs="Traditional Arabic"/>
          <w:b/>
          <w:bCs/>
          <w:sz w:val="24"/>
          <w:szCs w:val="24"/>
          <w:rtl/>
          <w:lang w:bidi="ar-EG"/>
        </w:rPr>
        <w:t>البعد الثاني: الخبرات</w:t>
      </w:r>
    </w:p>
    <w:p w14:paraId="4BFBA2C3" w14:textId="4E15B2F4"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13</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الخبرات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13495F4" w14:textId="77777777" w:rsidTr="007A6F4E">
        <w:tc>
          <w:tcPr>
            <w:tcW w:w="715" w:type="dxa"/>
            <w:shd w:val="clear" w:color="auto" w:fill="BFBFBF"/>
          </w:tcPr>
          <w:p w14:paraId="0F9FE07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037315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11E6B4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707B9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E7569A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96420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B4FC9E4" w14:textId="77777777" w:rsidTr="00E31603">
        <w:tc>
          <w:tcPr>
            <w:tcW w:w="715" w:type="dxa"/>
            <w:vAlign w:val="center"/>
          </w:tcPr>
          <w:p w14:paraId="69697F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0F49F42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990" w:type="dxa"/>
            <w:vAlign w:val="center"/>
          </w:tcPr>
          <w:p w14:paraId="2329470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01979C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1.238</w:t>
            </w:r>
          </w:p>
        </w:tc>
        <w:tc>
          <w:tcPr>
            <w:tcW w:w="810" w:type="dxa"/>
            <w:vAlign w:val="center"/>
          </w:tcPr>
          <w:p w14:paraId="305638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6CA55F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5C14558" w14:textId="77777777" w:rsidTr="00E31603">
        <w:tc>
          <w:tcPr>
            <w:tcW w:w="715" w:type="dxa"/>
            <w:vAlign w:val="center"/>
          </w:tcPr>
          <w:p w14:paraId="4F010F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76ABAD7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990" w:type="dxa"/>
            <w:vAlign w:val="center"/>
          </w:tcPr>
          <w:p w14:paraId="332B2B4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A2792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1.243</w:t>
            </w:r>
          </w:p>
        </w:tc>
        <w:tc>
          <w:tcPr>
            <w:tcW w:w="810" w:type="dxa"/>
            <w:vAlign w:val="center"/>
          </w:tcPr>
          <w:p w14:paraId="7B3072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CAEB77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8923D25" w14:textId="77777777" w:rsidTr="00E31603">
        <w:tc>
          <w:tcPr>
            <w:tcW w:w="715" w:type="dxa"/>
            <w:vAlign w:val="center"/>
          </w:tcPr>
          <w:p w14:paraId="028E17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201A6F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990" w:type="dxa"/>
            <w:vAlign w:val="center"/>
          </w:tcPr>
          <w:p w14:paraId="312927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3.12</w:t>
            </w:r>
          </w:p>
        </w:tc>
        <w:tc>
          <w:tcPr>
            <w:tcW w:w="1260" w:type="dxa"/>
            <w:vAlign w:val="center"/>
          </w:tcPr>
          <w:p w14:paraId="12E736B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B2AB9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12AF8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1741E3A9" w14:textId="77777777" w:rsidTr="007A6F4E">
        <w:tc>
          <w:tcPr>
            <w:tcW w:w="5125" w:type="dxa"/>
            <w:gridSpan w:val="2"/>
            <w:shd w:val="clear" w:color="auto" w:fill="BFBFBF"/>
          </w:tcPr>
          <w:p w14:paraId="0D406E7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BD988C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3.39</w:t>
            </w:r>
          </w:p>
        </w:tc>
        <w:tc>
          <w:tcPr>
            <w:tcW w:w="1260" w:type="dxa"/>
            <w:vAlign w:val="center"/>
          </w:tcPr>
          <w:p w14:paraId="63619FD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1.25</w:t>
            </w:r>
          </w:p>
        </w:tc>
        <w:tc>
          <w:tcPr>
            <w:tcW w:w="1971" w:type="dxa"/>
            <w:gridSpan w:val="2"/>
            <w:vAlign w:val="center"/>
          </w:tcPr>
          <w:p w14:paraId="333F1CD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tl/>
                <w:lang w:bidi="ar-EG"/>
              </w:rPr>
              <w:t>محايد</w:t>
            </w:r>
          </w:p>
        </w:tc>
      </w:tr>
    </w:tbl>
    <w:p w14:paraId="55C77A6C" w14:textId="77777777" w:rsidR="007A6F4E" w:rsidRPr="002B7D95" w:rsidRDefault="007A6F4E" w:rsidP="00266A78">
      <w:pPr>
        <w:bidi/>
        <w:spacing w:before="240"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حيث جاء المتوسِّط العام مساويا (3.39) ودرجة موافقة (محايد)، بانحراف معياري بلغ (1.25)، وهي قيمة مرتفعة تدلُّ على تباين آراء أفراد عينة الدِّراسَة حول </w:t>
      </w:r>
      <w:r w:rsidRPr="002B7D95">
        <w:rPr>
          <w:rFonts w:cs="Traditional Arabic"/>
          <w:sz w:val="24"/>
          <w:szCs w:val="24"/>
          <w:rtl/>
        </w:rPr>
        <w:t xml:space="preserve">واقع ادارة الخبرات في جامعة الملك فهد للبترول والمعادن </w:t>
      </w:r>
    </w:p>
    <w:p w14:paraId="60B06BA2"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(تمنح الجامعة فرصًا للموظفين لاكتساب الخبرة من خلال العمل في مشاريع ضخمة ومتنوعة.)، بمتوسِّط حسابي بلغ (3.65)، وانحراف معياري بلغ (1.238)، ودرجة موافقة (موافق)، بينما جاءت في الترتيب الأخير الفقرة رقم (6): (تستفيد الجامعة من خبرات الموظفين القدامى عبر برامج الإرشاد والتوجيه المهني.) بمتوسِّط حسابي بلغ (3.12)، وانحراف معياري بلغ (1.282)، ودرجة موافقة (محايد)</w:t>
      </w:r>
    </w:p>
    <w:p w14:paraId="6B1DFCFE" w14:textId="6C296DC8"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وترى الباحثة</w:t>
      </w:r>
      <w:r w:rsidR="009129E7" w:rsidRPr="002B7D95">
        <w:rPr>
          <w:rFonts w:eastAsia="Times New Roman" w:cs="Traditional Arabic"/>
          <w:sz w:val="24"/>
          <w:szCs w:val="24"/>
          <w:rtl/>
          <w:lang w:bidi="ar-EG"/>
        </w:rPr>
        <w:t xml:space="preserve"> </w:t>
      </w:r>
      <w:r w:rsidRPr="002B7D95">
        <w:rPr>
          <w:rFonts w:eastAsia="Times New Roman" w:cs="Traditional Arabic"/>
          <w:sz w:val="24"/>
          <w:szCs w:val="24"/>
          <w:rtl/>
          <w:lang w:bidi="ar-EG"/>
        </w:rPr>
        <w:t xml:space="preserve">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وهذا يدل على ان مستوى </w:t>
      </w:r>
      <w:r w:rsidRPr="002B7D95">
        <w:rPr>
          <w:rFonts w:cs="Traditional Arabic"/>
          <w:sz w:val="24"/>
          <w:szCs w:val="24"/>
          <w:rtl/>
        </w:rPr>
        <w:t>ادارة الخبرات في جامعة الملك فهد للبترول والمعادن ذات درجة متوسطة حيث تمنح الجامعة فرصًا للموظفين لاكتساب الخبرة من خلال العمل في مشاريع ضخمة ومتنوعة.</w:t>
      </w:r>
    </w:p>
    <w:p w14:paraId="1286ED95"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0DDC90CE" w14:textId="1CC91DF8" w:rsidR="00154674" w:rsidRPr="00154674" w:rsidRDefault="004E6C7F" w:rsidP="007E136E">
      <w:pPr>
        <w:bidi/>
        <w:spacing w:before="240" w:after="0" w:line="360" w:lineRule="auto"/>
        <w:jc w:val="center"/>
        <w:rPr>
          <w:rFonts w:cs="Traditional Arabic"/>
          <w:sz w:val="24"/>
          <w:szCs w:val="24"/>
          <w:rtl/>
          <w:lang w:bidi="ar-EG"/>
        </w:rPr>
      </w:pPr>
      <w:r w:rsidRPr="002B7D95">
        <w:rPr>
          <w:rFonts w:cs="Traditional Arabic"/>
          <w:noProof/>
          <w:sz w:val="24"/>
          <w:szCs w:val="24"/>
          <w:rtl/>
        </w:rPr>
        <w:lastRenderedPageBreak/>
        <w:drawing>
          <wp:anchor distT="0" distB="0" distL="114300" distR="114300" simplePos="0" relativeHeight="251787264" behindDoc="1" locked="0" layoutInCell="1" allowOverlap="1" wp14:anchorId="0A2984DB" wp14:editId="2E8D8F86">
            <wp:simplePos x="0" y="0"/>
            <wp:positionH relativeFrom="page">
              <wp:posOffset>1124607</wp:posOffset>
            </wp:positionH>
            <wp:positionV relativeFrom="page">
              <wp:posOffset>1335033</wp:posOffset>
            </wp:positionV>
            <wp:extent cx="5486400" cy="2578100"/>
            <wp:effectExtent l="0" t="0" r="12700" b="12700"/>
            <wp:wrapTight wrapText="bothSides">
              <wp:wrapPolygon edited="0">
                <wp:start x="0" y="0"/>
                <wp:lineTo x="0" y="21600"/>
                <wp:lineTo x="21600" y="21600"/>
                <wp:lineTo x="21600" y="0"/>
                <wp:lineTo x="0" y="0"/>
              </wp:wrapPolygon>
            </wp:wrapTight>
            <wp:docPr id="24"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r w:rsidR="00042706" w:rsidRPr="002B7D95">
        <w:rPr>
          <w:rFonts w:cs="Traditional Arabic"/>
          <w:b/>
          <w:bCs/>
          <w:sz w:val="24"/>
          <w:szCs w:val="24"/>
          <w:rtl/>
        </w:rPr>
        <w:t>شكل رقم (</w:t>
      </w:r>
      <w:r w:rsidR="00042706" w:rsidRPr="002B7D95">
        <w:rPr>
          <w:rFonts w:cs="Traditional Arabic"/>
          <w:b/>
          <w:bCs/>
          <w:sz w:val="24"/>
          <w:szCs w:val="24"/>
        </w:rPr>
        <w:t>9</w:t>
      </w:r>
      <w:r w:rsidR="00042706" w:rsidRPr="002B7D95">
        <w:rPr>
          <w:rFonts w:cs="Traditional Arabic"/>
          <w:b/>
          <w:bCs/>
          <w:sz w:val="24"/>
          <w:szCs w:val="24"/>
          <w:rtl/>
        </w:rPr>
        <w:t>)</w:t>
      </w:r>
    </w:p>
    <w:p w14:paraId="2931A505" w14:textId="1833F84B" w:rsidR="00373383" w:rsidRPr="007E136E" w:rsidRDefault="007A6F4E" w:rsidP="007E136E">
      <w:pPr>
        <w:bidi/>
        <w:spacing w:line="360" w:lineRule="auto"/>
        <w:jc w:val="both"/>
        <w:rPr>
          <w:rFonts w:eastAsia="Times New Roman" w:cs="Traditional Arabic"/>
          <w:b/>
          <w:bCs/>
          <w:sz w:val="24"/>
          <w:szCs w:val="24"/>
          <w:lang w:bidi="ar-EG"/>
        </w:rPr>
      </w:pPr>
      <w:r w:rsidRPr="002B7D95">
        <w:rPr>
          <w:rFonts w:eastAsia="Times New Roman" w:cs="Traditional Arabic"/>
          <w:b/>
          <w:bCs/>
          <w:sz w:val="24"/>
          <w:szCs w:val="24"/>
          <w:rtl/>
          <w:lang w:bidi="ar-EG"/>
        </w:rPr>
        <w:t>البعد الثالث: المهارا</w:t>
      </w:r>
      <w:r w:rsidR="007E136E">
        <w:rPr>
          <w:rFonts w:eastAsia="Times New Roman" w:cs="Traditional Arabic" w:hint="cs"/>
          <w:b/>
          <w:bCs/>
          <w:sz w:val="24"/>
          <w:szCs w:val="24"/>
          <w:rtl/>
          <w:lang w:bidi="ar-EG"/>
        </w:rPr>
        <w:t>ت</w:t>
      </w:r>
    </w:p>
    <w:p w14:paraId="11B349AF" w14:textId="2B49F891" w:rsidR="007A6F4E" w:rsidRPr="002B7D95" w:rsidRDefault="007A6F4E" w:rsidP="00373383">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14</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المهارات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F213C87" w14:textId="77777777" w:rsidTr="007A6F4E">
        <w:tc>
          <w:tcPr>
            <w:tcW w:w="715" w:type="dxa"/>
            <w:shd w:val="clear" w:color="auto" w:fill="BFBFBF"/>
          </w:tcPr>
          <w:p w14:paraId="261E89B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685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358D678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CC99E0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2DBF5EC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21A4175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70ADCC8" w14:textId="77777777" w:rsidTr="00E31603">
        <w:tc>
          <w:tcPr>
            <w:tcW w:w="715" w:type="dxa"/>
            <w:vAlign w:val="center"/>
          </w:tcPr>
          <w:p w14:paraId="291BD68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2C02619F"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990" w:type="dxa"/>
            <w:vAlign w:val="center"/>
          </w:tcPr>
          <w:p w14:paraId="7267E3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3.59</w:t>
            </w:r>
          </w:p>
        </w:tc>
        <w:tc>
          <w:tcPr>
            <w:tcW w:w="1260" w:type="dxa"/>
            <w:vAlign w:val="center"/>
          </w:tcPr>
          <w:p w14:paraId="168BF40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1.195</w:t>
            </w:r>
          </w:p>
        </w:tc>
        <w:tc>
          <w:tcPr>
            <w:tcW w:w="810" w:type="dxa"/>
            <w:vAlign w:val="center"/>
          </w:tcPr>
          <w:p w14:paraId="121DBC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9D2CC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FF4A41A" w14:textId="77777777" w:rsidTr="00E31603">
        <w:tc>
          <w:tcPr>
            <w:tcW w:w="715" w:type="dxa"/>
            <w:vAlign w:val="center"/>
          </w:tcPr>
          <w:p w14:paraId="06C4C6F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4611B13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990" w:type="dxa"/>
            <w:vAlign w:val="center"/>
          </w:tcPr>
          <w:p w14:paraId="2FC79F3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83492F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1.379</w:t>
            </w:r>
          </w:p>
        </w:tc>
        <w:tc>
          <w:tcPr>
            <w:tcW w:w="810" w:type="dxa"/>
            <w:vAlign w:val="center"/>
          </w:tcPr>
          <w:p w14:paraId="33F7FE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BDB1D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DECDD9" w14:textId="77777777" w:rsidTr="00E31603">
        <w:tc>
          <w:tcPr>
            <w:tcW w:w="715" w:type="dxa"/>
            <w:vAlign w:val="center"/>
          </w:tcPr>
          <w:p w14:paraId="5748532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w:t>
            </w:r>
          </w:p>
        </w:tc>
        <w:tc>
          <w:tcPr>
            <w:tcW w:w="4410" w:type="dxa"/>
          </w:tcPr>
          <w:p w14:paraId="0CAA297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990" w:type="dxa"/>
            <w:vAlign w:val="center"/>
          </w:tcPr>
          <w:p w14:paraId="770502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3.47</w:t>
            </w:r>
          </w:p>
        </w:tc>
        <w:tc>
          <w:tcPr>
            <w:tcW w:w="1260" w:type="dxa"/>
            <w:vAlign w:val="center"/>
          </w:tcPr>
          <w:p w14:paraId="163A43A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1.198</w:t>
            </w:r>
          </w:p>
        </w:tc>
        <w:tc>
          <w:tcPr>
            <w:tcW w:w="810" w:type="dxa"/>
            <w:vAlign w:val="center"/>
          </w:tcPr>
          <w:p w14:paraId="5440F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C51E58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10EFA94" w14:textId="77777777" w:rsidTr="007A6F4E">
        <w:tc>
          <w:tcPr>
            <w:tcW w:w="5125" w:type="dxa"/>
            <w:gridSpan w:val="2"/>
            <w:shd w:val="clear" w:color="auto" w:fill="BFBFBF"/>
          </w:tcPr>
          <w:p w14:paraId="1A8BCFF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0B5A0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3.49</w:t>
            </w:r>
          </w:p>
        </w:tc>
        <w:tc>
          <w:tcPr>
            <w:tcW w:w="1260" w:type="dxa"/>
            <w:vAlign w:val="center"/>
          </w:tcPr>
          <w:p w14:paraId="52DA44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1.26</w:t>
            </w:r>
          </w:p>
        </w:tc>
        <w:tc>
          <w:tcPr>
            <w:tcW w:w="1971" w:type="dxa"/>
            <w:gridSpan w:val="2"/>
            <w:vAlign w:val="center"/>
          </w:tcPr>
          <w:p w14:paraId="1A768D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6AFD017" w14:textId="14DE44F1"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(3.49) ودرجة موافقة (موافق)، بانحراف معياري بلغ (1.26)، وهي قيمة مرتفعة تدلُّ على تباين آراء أفراد عينة الدِّراسَة حول </w:t>
      </w:r>
      <w:r w:rsidRPr="002B7D95">
        <w:rPr>
          <w:rFonts w:cs="Traditional Arabic"/>
          <w:sz w:val="24"/>
          <w:szCs w:val="24"/>
          <w:rtl/>
        </w:rPr>
        <w:t xml:space="preserve">واقع ادارة المهارات في جامعة الملك فهد للبترول والمعادن </w:t>
      </w:r>
    </w:p>
    <w:p w14:paraId="61CED167" w14:textId="3BBD17B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lastRenderedPageBreak/>
        <w:t>وجاءت في الترتيب الأول الفقرة رقم (7): (تركز الجامعة على تطوير المهارات التقنية من خلال برامج تدريب داخلية وخارجية.)، بمتوسِّط حسابي بلغ (3.59)، وانحراف معياري بلغ (1.195)، ودرجة موافقة (موافق)، بينما جاءت في الترتيب الأخير الفقرة رقم (8): (تنمي الجامعة المهارات القيادية عبر دورات مكثفة وورش عمل تخصصية.) بمتوسِّط حسابي بلغ (3.41)، وانحراف معياري بلغ (1.379)، ودرجة موافقة (موافق)</w:t>
      </w:r>
    </w:p>
    <w:p w14:paraId="31B4F61F" w14:textId="1975626C" w:rsidR="00266A78" w:rsidRDefault="007A6F4E" w:rsidP="00266A78">
      <w:pPr>
        <w:bidi/>
        <w:spacing w:after="0" w:line="360" w:lineRule="auto"/>
        <w:jc w:val="both"/>
        <w:rPr>
          <w:rFonts w:cs="Traditional Arabic"/>
          <w:sz w:val="24"/>
          <w:szCs w:val="24"/>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وهذا يدل على ارتفاع مستوى </w:t>
      </w:r>
      <w:r w:rsidRPr="002B7D95">
        <w:rPr>
          <w:rFonts w:cs="Traditional Arabic"/>
          <w:sz w:val="24"/>
          <w:szCs w:val="24"/>
          <w:rtl/>
        </w:rPr>
        <w:t>ادارة المهارات في جامعة الملك فهد للبترول والمعادن حيث تركز الجامعة على تطوير المهارات التقنية من خلال برامج تدريب داخلية وخارجية.</w:t>
      </w:r>
    </w:p>
    <w:p w14:paraId="52335F1D" w14:textId="3A255A9A"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35040" behindDoc="0" locked="0" layoutInCell="1" allowOverlap="1" wp14:anchorId="6CC5B8F0" wp14:editId="514C8BA1">
            <wp:simplePos x="0" y="0"/>
            <wp:positionH relativeFrom="page">
              <wp:posOffset>1061720</wp:posOffset>
            </wp:positionH>
            <wp:positionV relativeFrom="page">
              <wp:posOffset>3207145</wp:posOffset>
            </wp:positionV>
            <wp:extent cx="5486400" cy="2578100"/>
            <wp:effectExtent l="0" t="0" r="12700" b="12700"/>
            <wp:wrapTopAndBottom/>
            <wp:docPr id="10343847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10</w:t>
      </w:r>
      <w:r w:rsidR="006B5F9E" w:rsidRPr="002B7D95">
        <w:rPr>
          <w:rFonts w:cs="Traditional Arabic"/>
          <w:b/>
          <w:bCs/>
          <w:sz w:val="24"/>
          <w:szCs w:val="24"/>
          <w:rtl/>
        </w:rPr>
        <w:t>)</w:t>
      </w:r>
    </w:p>
    <w:p w14:paraId="4B82B662" w14:textId="3A49BEB1" w:rsidR="006B5F9E" w:rsidRPr="002B7D95" w:rsidRDefault="006B5F9E" w:rsidP="006B5F9E">
      <w:pPr>
        <w:bidi/>
        <w:spacing w:after="0" w:line="360" w:lineRule="auto"/>
        <w:jc w:val="both"/>
        <w:rPr>
          <w:rFonts w:cs="Traditional Arabic"/>
          <w:sz w:val="24"/>
          <w:szCs w:val="24"/>
        </w:rPr>
      </w:pPr>
    </w:p>
    <w:p w14:paraId="7DB664E9" w14:textId="79BDCF72" w:rsidR="00042706" w:rsidRPr="006B5F9E" w:rsidRDefault="007A6F4E" w:rsidP="006B5F9E">
      <w:pPr>
        <w:bidi/>
        <w:spacing w:line="360" w:lineRule="auto"/>
        <w:jc w:val="both"/>
        <w:rPr>
          <w:rFonts w:eastAsia="Times New Roman" w:cs="Traditional Arabic"/>
          <w:b/>
          <w:bCs/>
          <w:sz w:val="24"/>
          <w:szCs w:val="24"/>
          <w:rtl/>
          <w:lang w:bidi="ar-EG"/>
        </w:rPr>
      </w:pPr>
      <w:r w:rsidRPr="002B7D95">
        <w:rPr>
          <w:rFonts w:cs="Traditional Arabic"/>
          <w:b/>
          <w:bCs/>
          <w:sz w:val="24"/>
          <w:szCs w:val="24"/>
          <w:rtl/>
        </w:rPr>
        <w:t xml:space="preserve">ومما سبق يتبين أن </w:t>
      </w:r>
      <w:r w:rsidRPr="002B7D95">
        <w:rPr>
          <w:rFonts w:eastAsia="Times New Roman" w:cs="Traditional Arabic"/>
          <w:b/>
          <w:bCs/>
          <w:sz w:val="24"/>
          <w:szCs w:val="24"/>
          <w:rtl/>
          <w:lang w:bidi="ar-EG"/>
        </w:rPr>
        <w:t>واقع ادارة راس المال البشري (المعارف، الخبرات، المهارات) في جامعة الملك فهد للبترول والمعادن كما يلي</w:t>
      </w:r>
      <w:r w:rsidR="006B5F9E">
        <w:rPr>
          <w:rFonts w:eastAsia="Times New Roman" w:cs="Traditional Arabic"/>
          <w:b/>
          <w:bCs/>
          <w:sz w:val="24"/>
          <w:szCs w:val="24"/>
          <w:lang w:bidi="ar-EG"/>
        </w:rPr>
        <w:t>:</w:t>
      </w:r>
    </w:p>
    <w:p w14:paraId="55877B61" w14:textId="66B800F8" w:rsidR="007A6F4E" w:rsidRPr="002B7D95" w:rsidRDefault="007A6F4E" w:rsidP="00042706">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656849" w:rsidRPr="002B7D95">
        <w:rPr>
          <w:rFonts w:cs="Traditional Arabic"/>
          <w:b/>
          <w:bCs/>
          <w:sz w:val="24"/>
          <w:szCs w:val="24"/>
        </w:rPr>
        <w:t>15</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الأول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479950AA" w14:textId="77777777" w:rsidTr="007A6F4E">
        <w:tc>
          <w:tcPr>
            <w:tcW w:w="715" w:type="dxa"/>
            <w:shd w:val="clear" w:color="auto" w:fill="BFBFBF"/>
          </w:tcPr>
          <w:p w14:paraId="49950C6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7608E4C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4E3D12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80A66A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62110CD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326EE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BD076B1" w14:textId="77777777" w:rsidTr="00E31603">
        <w:tc>
          <w:tcPr>
            <w:tcW w:w="715" w:type="dxa"/>
            <w:vAlign w:val="center"/>
          </w:tcPr>
          <w:p w14:paraId="5FB856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3DD20D46"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المعارف</w:t>
            </w:r>
          </w:p>
        </w:tc>
        <w:tc>
          <w:tcPr>
            <w:tcW w:w="1980" w:type="dxa"/>
            <w:vAlign w:val="center"/>
          </w:tcPr>
          <w:p w14:paraId="3E5414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3.80</w:t>
            </w:r>
          </w:p>
        </w:tc>
        <w:tc>
          <w:tcPr>
            <w:tcW w:w="1620" w:type="dxa"/>
            <w:vAlign w:val="center"/>
          </w:tcPr>
          <w:p w14:paraId="3AA1F1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1.19</w:t>
            </w:r>
          </w:p>
        </w:tc>
        <w:tc>
          <w:tcPr>
            <w:tcW w:w="810" w:type="dxa"/>
            <w:vAlign w:val="center"/>
          </w:tcPr>
          <w:p w14:paraId="71BA6DE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w:t>
            </w:r>
          </w:p>
        </w:tc>
        <w:tc>
          <w:tcPr>
            <w:tcW w:w="1161" w:type="dxa"/>
            <w:vAlign w:val="center"/>
          </w:tcPr>
          <w:p w14:paraId="181800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371B649B" w14:textId="77777777" w:rsidTr="00E31603">
        <w:tc>
          <w:tcPr>
            <w:tcW w:w="715" w:type="dxa"/>
            <w:vAlign w:val="center"/>
          </w:tcPr>
          <w:p w14:paraId="376653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6BA3B7C8"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الخبرات</w:t>
            </w:r>
          </w:p>
        </w:tc>
        <w:tc>
          <w:tcPr>
            <w:tcW w:w="1980" w:type="dxa"/>
            <w:vAlign w:val="center"/>
          </w:tcPr>
          <w:p w14:paraId="02CE61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3.39</w:t>
            </w:r>
          </w:p>
        </w:tc>
        <w:tc>
          <w:tcPr>
            <w:tcW w:w="1620" w:type="dxa"/>
            <w:vAlign w:val="center"/>
          </w:tcPr>
          <w:p w14:paraId="427F506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1.25</w:t>
            </w:r>
          </w:p>
        </w:tc>
        <w:tc>
          <w:tcPr>
            <w:tcW w:w="810" w:type="dxa"/>
            <w:vAlign w:val="center"/>
          </w:tcPr>
          <w:p w14:paraId="293D59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Pr>
              <w:t>3</w:t>
            </w:r>
          </w:p>
        </w:tc>
        <w:tc>
          <w:tcPr>
            <w:tcW w:w="1161" w:type="dxa"/>
            <w:vAlign w:val="center"/>
          </w:tcPr>
          <w:p w14:paraId="3191880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lang w:bidi="ar-EG"/>
              </w:rPr>
              <w:t>محايد</w:t>
            </w:r>
          </w:p>
        </w:tc>
      </w:tr>
      <w:tr w:rsidR="007A6F4E" w:rsidRPr="002B7D95" w14:paraId="2F675970" w14:textId="77777777" w:rsidTr="00E31603">
        <w:tc>
          <w:tcPr>
            <w:tcW w:w="715" w:type="dxa"/>
            <w:vAlign w:val="center"/>
          </w:tcPr>
          <w:p w14:paraId="30EF6A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6BDFE6F3"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المهارات</w:t>
            </w:r>
          </w:p>
        </w:tc>
        <w:tc>
          <w:tcPr>
            <w:tcW w:w="1980" w:type="dxa"/>
            <w:vAlign w:val="center"/>
          </w:tcPr>
          <w:p w14:paraId="07ABDA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3.49</w:t>
            </w:r>
          </w:p>
        </w:tc>
        <w:tc>
          <w:tcPr>
            <w:tcW w:w="1620" w:type="dxa"/>
            <w:vAlign w:val="center"/>
          </w:tcPr>
          <w:p w14:paraId="66F8EB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1.26</w:t>
            </w:r>
          </w:p>
        </w:tc>
        <w:tc>
          <w:tcPr>
            <w:tcW w:w="810" w:type="dxa"/>
            <w:vAlign w:val="center"/>
          </w:tcPr>
          <w:p w14:paraId="766D11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14A6D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6A73DA" w14:textId="77777777" w:rsidTr="007A6F4E">
        <w:tc>
          <w:tcPr>
            <w:tcW w:w="3775" w:type="dxa"/>
            <w:gridSpan w:val="2"/>
            <w:shd w:val="clear" w:color="auto" w:fill="BFBFBF"/>
          </w:tcPr>
          <w:p w14:paraId="2ADEF6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6AB29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3.56</w:t>
            </w:r>
          </w:p>
        </w:tc>
        <w:tc>
          <w:tcPr>
            <w:tcW w:w="1620" w:type="dxa"/>
            <w:vAlign w:val="center"/>
          </w:tcPr>
          <w:p w14:paraId="2F56041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1.23</w:t>
            </w:r>
          </w:p>
        </w:tc>
        <w:tc>
          <w:tcPr>
            <w:tcW w:w="1971" w:type="dxa"/>
            <w:gridSpan w:val="2"/>
            <w:vAlign w:val="center"/>
          </w:tcPr>
          <w:p w14:paraId="11E717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33EB6104" w14:textId="2913DD3F" w:rsidR="007A6F4E" w:rsidRPr="006B5F9E" w:rsidRDefault="007A6F4E" w:rsidP="006B5F9E">
      <w:pPr>
        <w:bidi/>
        <w:spacing w:line="360" w:lineRule="auto"/>
        <w:jc w:val="both"/>
        <w:rPr>
          <w:rFonts w:cs="Traditional Arabic"/>
          <w:sz w:val="24"/>
          <w:szCs w:val="24"/>
        </w:rPr>
      </w:pPr>
      <w:r w:rsidRPr="002B7D95">
        <w:rPr>
          <w:rFonts w:eastAsia="Times New Roman" w:cs="Traditional Arabic"/>
          <w:sz w:val="24"/>
          <w:szCs w:val="24"/>
          <w:rtl/>
          <w:lang w:bidi="ar-EG"/>
        </w:rPr>
        <w:lastRenderedPageBreak/>
        <w:t xml:space="preserve">يتبين من الجدول السابق أن 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sz w:val="24"/>
          <w:szCs w:val="24"/>
          <w:rtl/>
        </w:rPr>
        <w:t>في جامعة الملك فهد للبترول والمعادن</w:t>
      </w:r>
      <w:r w:rsidR="006B5F9E">
        <w:rPr>
          <w:rFonts w:cs="Traditional Arabic"/>
          <w:sz w:val="24"/>
          <w:szCs w:val="24"/>
        </w:rPr>
        <w:t>.</w:t>
      </w:r>
    </w:p>
    <w:p w14:paraId="322319A2" w14:textId="1E6F616C"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37088" behindDoc="0" locked="0" layoutInCell="1" allowOverlap="1" wp14:anchorId="40314D91" wp14:editId="3660288F">
            <wp:simplePos x="0" y="0"/>
            <wp:positionH relativeFrom="page">
              <wp:posOffset>1181100</wp:posOffset>
            </wp:positionH>
            <wp:positionV relativeFrom="page">
              <wp:posOffset>2492507</wp:posOffset>
            </wp:positionV>
            <wp:extent cx="5486400" cy="2578100"/>
            <wp:effectExtent l="0" t="0" r="0" b="12700"/>
            <wp:wrapTopAndBottom/>
            <wp:docPr id="141257311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11</w:t>
      </w:r>
      <w:r w:rsidR="006B5F9E" w:rsidRPr="002B7D95">
        <w:rPr>
          <w:rFonts w:cs="Traditional Arabic"/>
          <w:b/>
          <w:bCs/>
          <w:sz w:val="24"/>
          <w:szCs w:val="24"/>
          <w:rtl/>
        </w:rPr>
        <w:t>)</w:t>
      </w:r>
    </w:p>
    <w:p w14:paraId="67F5A2BA" w14:textId="01420451" w:rsidR="007A6F4E" w:rsidRPr="002B7D95" w:rsidRDefault="007A6F4E" w:rsidP="00042706">
      <w:pPr>
        <w:bidi/>
        <w:spacing w:line="360" w:lineRule="auto"/>
        <w:jc w:val="both"/>
        <w:rPr>
          <w:rFonts w:cs="Traditional Arabic"/>
          <w:b/>
          <w:bCs/>
          <w:sz w:val="24"/>
          <w:szCs w:val="24"/>
          <w:rtl/>
          <w:lang w:bidi="ar-EG"/>
        </w:rPr>
      </w:pPr>
      <w:r w:rsidRPr="002B7D95">
        <w:rPr>
          <w:rFonts w:cs="Traditional Arabic"/>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5570B653"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استخدام تقنيات الذكاء الاصطناعي وتطبيقاته في إدارة رأس المال البشري في جامعة الملك فهد للبترول والمعادن من وجهة نظر المديرين والموظفين تم حساب المتوسط الحسابي والانحراف المعياري والرتبة لأبعاد المحور الثاني وجاءت النتائج كما يلي:</w:t>
      </w:r>
    </w:p>
    <w:p w14:paraId="600F788D" w14:textId="5149A873"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الأول: </w:t>
      </w:r>
      <w:r w:rsidRPr="002B7D95">
        <w:rPr>
          <w:rFonts w:cs="Traditional Arabic"/>
          <w:b/>
          <w:bCs/>
          <w:sz w:val="24"/>
          <w:szCs w:val="24"/>
          <w:rtl/>
          <w:lang w:bidi="ar-EG"/>
        </w:rPr>
        <w:t>الاستراتيجية</w:t>
      </w:r>
      <w:r w:rsidRPr="002B7D95">
        <w:rPr>
          <w:rFonts w:cs="Traditional Arabic"/>
          <w:b/>
          <w:bCs/>
          <w:sz w:val="24"/>
          <w:szCs w:val="24"/>
          <w:rtl/>
        </w:rPr>
        <w:t xml:space="preserve"> </w:t>
      </w:r>
    </w:p>
    <w:p w14:paraId="4C90905D" w14:textId="7B8A524D"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16</w:t>
      </w:r>
      <w:r w:rsidRPr="002B7D95">
        <w:rPr>
          <w:rFonts w:eastAsia="Times New Roman" w:cs="Traditional Arabic"/>
          <w:b/>
          <w:bCs/>
          <w:sz w:val="24"/>
          <w:szCs w:val="24"/>
          <w:rtl/>
        </w:rPr>
        <w:t>) المتوسطات الحسابية والانحرافات المعيارية لفقرات بعد الاستراتيجية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48F9DC7D" w14:textId="77777777" w:rsidTr="007A6F4E">
        <w:tc>
          <w:tcPr>
            <w:tcW w:w="715" w:type="dxa"/>
            <w:shd w:val="clear" w:color="auto" w:fill="BFBFBF"/>
          </w:tcPr>
          <w:p w14:paraId="60FF232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36F3F06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475953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48E985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41B2722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5D35F3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6FA8584" w14:textId="77777777" w:rsidTr="00E31603">
        <w:tc>
          <w:tcPr>
            <w:tcW w:w="715" w:type="dxa"/>
          </w:tcPr>
          <w:p w14:paraId="348C70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ACEE26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990" w:type="dxa"/>
            <w:vAlign w:val="center"/>
          </w:tcPr>
          <w:p w14:paraId="3DCF48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410D5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1.287</w:t>
            </w:r>
          </w:p>
        </w:tc>
        <w:tc>
          <w:tcPr>
            <w:tcW w:w="810" w:type="dxa"/>
            <w:vAlign w:val="center"/>
          </w:tcPr>
          <w:p w14:paraId="24D17E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13F91D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31CC6140" w14:textId="77777777" w:rsidTr="00E31603">
        <w:tc>
          <w:tcPr>
            <w:tcW w:w="715" w:type="dxa"/>
          </w:tcPr>
          <w:p w14:paraId="63E0E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lastRenderedPageBreak/>
              <w:t>2</w:t>
            </w:r>
          </w:p>
        </w:tc>
        <w:tc>
          <w:tcPr>
            <w:tcW w:w="4410" w:type="dxa"/>
          </w:tcPr>
          <w:p w14:paraId="46E09227"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990" w:type="dxa"/>
            <w:vAlign w:val="center"/>
          </w:tcPr>
          <w:p w14:paraId="3053B8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16D390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D645FC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EBC1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5C43518" w14:textId="77777777" w:rsidTr="00E31603">
        <w:tc>
          <w:tcPr>
            <w:tcW w:w="715" w:type="dxa"/>
          </w:tcPr>
          <w:p w14:paraId="08BBAC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22D33CE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990" w:type="dxa"/>
            <w:vAlign w:val="center"/>
          </w:tcPr>
          <w:p w14:paraId="1CD31E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6A3FB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1.423</w:t>
            </w:r>
          </w:p>
        </w:tc>
        <w:tc>
          <w:tcPr>
            <w:tcW w:w="810" w:type="dxa"/>
            <w:vAlign w:val="center"/>
          </w:tcPr>
          <w:p w14:paraId="29262E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38CD445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098C4C5" w14:textId="77777777" w:rsidTr="007A6F4E">
        <w:tc>
          <w:tcPr>
            <w:tcW w:w="5125" w:type="dxa"/>
            <w:gridSpan w:val="2"/>
            <w:shd w:val="clear" w:color="auto" w:fill="BFBFBF"/>
          </w:tcPr>
          <w:p w14:paraId="4335B1F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DF9E95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260" w:type="dxa"/>
            <w:vAlign w:val="center"/>
          </w:tcPr>
          <w:p w14:paraId="77796B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1971" w:type="dxa"/>
            <w:gridSpan w:val="2"/>
            <w:vAlign w:val="center"/>
          </w:tcPr>
          <w:p w14:paraId="081BE1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D8ABC7D" w14:textId="401FD6F7" w:rsidR="00AC4E60" w:rsidRPr="002B7D95" w:rsidRDefault="007A6F4E" w:rsidP="00266A78">
      <w:pPr>
        <w:bidi/>
        <w:spacing w:after="0" w:line="360" w:lineRule="auto"/>
        <w:jc w:val="both"/>
        <w:rPr>
          <w:rFonts w:cs="Traditional Arabic"/>
          <w:sz w:val="24"/>
          <w:szCs w:val="24"/>
          <w:lang w:bidi="ar-EG"/>
        </w:rPr>
      </w:pPr>
      <w:r w:rsidRPr="002B7D95">
        <w:rPr>
          <w:rFonts w:eastAsia="Times New Roman" w:cs="Traditional Arabic"/>
          <w:sz w:val="24"/>
          <w:szCs w:val="24"/>
          <w:rtl/>
          <w:lang w:bidi="ar-EG"/>
        </w:rPr>
        <w:t xml:space="preserve">يتبين من الجدول السابق أن </w:t>
      </w:r>
      <w:r w:rsidR="00AC4E60" w:rsidRPr="002B7D95">
        <w:rPr>
          <w:rFonts w:cs="Traditional Arabic"/>
          <w:sz w:val="24"/>
          <w:szCs w:val="24"/>
          <w:rtl/>
        </w:rPr>
        <w:t>واقع استخدام الاستراتيجية في إدارة رأس المال البشري في جامعة الملك فهد للبترول والمعادن من وجهة نظر المديرين والموظفين قد ظهر بدرجة مرتفعة، وهو ما يعكس إدراك أفراد العيّنة لوجود توجه استراتيجي واضح داخل الجامعة نحو توظيف التقنيات الحديثة وتطوير الممارسات الإدارية. فقد بلغ المتوسِّط العام (3.47) مع درجة موافقة (موافق)، الأمر الذي يشير إلى توافق عام حول كفاءة الجامعة في تطبيق نهج استراتيجي ينسجم مع متطلبات التطور المؤسسي. كما أن الانحراف المعياري الذي بلغ (1.33) يُعد مرتفعًا نسبياً، مما يدل على تباين آراء أفراد العينة، وهو تباين قد يُعزى إلى اختلاف مستويات الخبرة والمسؤوليات بين المشاركين، إضافة إلى تفاوت درجة احتكاكهم المباشر ببرامج إدارة رأس المال البشري</w:t>
      </w:r>
      <w:r w:rsidR="00AC4E60" w:rsidRPr="002B7D95">
        <w:rPr>
          <w:rFonts w:cs="Traditional Arabic"/>
          <w:sz w:val="24"/>
          <w:szCs w:val="24"/>
          <w:lang w:bidi="ar-EG"/>
        </w:rPr>
        <w:t>.</w:t>
      </w:r>
    </w:p>
    <w:p w14:paraId="3E6DCD9E" w14:textId="7B476230"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 xml:space="preserve">وبالنظر إلى ترتيب الفقرات، جاءت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2)</w:t>
      </w:r>
      <w:r w:rsidRPr="002B7D95">
        <w:rPr>
          <w:rFonts w:eastAsia="Times New Roman" w:cs="Traditional Arabic"/>
          <w:sz w:val="24"/>
          <w:szCs w:val="24"/>
          <w:rtl/>
        </w:rPr>
        <w:t>تضع الجامعة أولويات واضحة لتوسيع تطبيقات الذكاء الاصطناعي في المركز الأول بمتوسِّط حسابي (3.88) وانحراف معياري (1.282) ودرجة موافقة (موافق). ويشير ذلك إلى إدراك المديرين والموظفين لوجود توجه مؤسسي جاد نحو تعزيز دور الذكاء الاصطناعي في دعم اتخاذ القرار، وتطوير بيئة العمل، وتحسين إدارة رأس المال البشري، بما يتماشى مع متطلبات التحول الرقمي الذي تشهده مؤسسات التعليم العالي عالميًا</w:t>
      </w:r>
      <w:r w:rsidRPr="002B7D95">
        <w:rPr>
          <w:rFonts w:eastAsia="Times New Roman" w:cs="Traditional Arabic"/>
          <w:sz w:val="24"/>
          <w:szCs w:val="24"/>
          <w:lang w:bidi="ar-EG"/>
        </w:rPr>
        <w:t>.</w:t>
      </w:r>
    </w:p>
    <w:p w14:paraId="157607CF" w14:textId="068F73A9"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 xml:space="preserve">أما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1)</w:t>
      </w:r>
      <w:r w:rsidRPr="002B7D95">
        <w:rPr>
          <w:rFonts w:eastAsia="Times New Roman" w:cs="Traditional Arabic"/>
          <w:sz w:val="24"/>
          <w:szCs w:val="24"/>
          <w:rtl/>
        </w:rPr>
        <w:t>تعتمد الجامعة على الذكاء الاصطناعي ضمن خططها الاستراتيجية طويلة المدى</w:t>
      </w:r>
      <w:r w:rsidRPr="002B7D95">
        <w:rPr>
          <w:rFonts w:eastAsia="Times New Roman" w:cs="Traditional Arabic"/>
          <w:sz w:val="24"/>
          <w:szCs w:val="24"/>
          <w:lang w:bidi="ar-EG"/>
        </w:rPr>
        <w:t xml:space="preserve">.) </w:t>
      </w:r>
      <w:r w:rsidRPr="002B7D95">
        <w:rPr>
          <w:rFonts w:eastAsia="Times New Roman" w:cs="Traditional Arabic"/>
          <w:sz w:val="24"/>
          <w:szCs w:val="24"/>
          <w:rtl/>
        </w:rPr>
        <w:t>فقد جاءت في الترتيب الأخير بمتوسِّط حسابي (3.00) وانحراف معياري (1.287) ودرجة موافقة (موافق). ورغم بقاء المتوسط ضمن مستوى الموافقة، إلا أن هذا الترتيب يشير إلى وجود مساحة أكبر للتحسين، إذ ربما يرى بعض المشاركين أن دمج الذكاء الاصطناعي في الخطط الاستراتيجية بعيدة المدى ما زال يحتاج إلى مزيد من الوضوح أو التطوير لتحقيق تكامل أكبر بين الأهداف الاستراتيجية والممارسات التشغيلية</w:t>
      </w:r>
      <w:r w:rsidRPr="002B7D95">
        <w:rPr>
          <w:rFonts w:eastAsia="Times New Roman" w:cs="Traditional Arabic"/>
          <w:sz w:val="24"/>
          <w:szCs w:val="24"/>
          <w:lang w:bidi="ar-EG"/>
        </w:rPr>
        <w:t>.</w:t>
      </w:r>
    </w:p>
    <w:p w14:paraId="6C1648C5" w14:textId="77C87FAA" w:rsidR="00AC4E60" w:rsidRDefault="00AC4E60"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rPr>
        <w:t>وترى الباحثة أن واقع استخدام الاستراتيجية في إدارة رأس المال البشري في جامعة الملك فهد للبترول والمعادن من وجهة نظر المديرين والموظفين جاء بدرجة مرتفعة، مما يدل على أن الجامعة تُولي اهتمامًا ملحوظًا لعملية التخطيط الاستراتيجي وتطبيق التقنيات الحديثة، وعلى رأسها الذكاء الاصطناعي. كما يؤكد هذا المستوى المرتفع أن الجامعة تعمل على صياغة أولويات واضحة تسهم في توسيع تطبيقات الذكاء الاصطناعي بما يخدم إدارة رأس المال البشري ويعزز كفاءتها، الأمر الذي ينسجم مع توجهاتها نحو التطوير والتميز في القطاعات الأكاديمية والإدارية على حدٍّ سواء</w:t>
      </w:r>
      <w:r w:rsidRPr="002B7D95">
        <w:rPr>
          <w:rFonts w:eastAsia="Times New Roman" w:cs="Traditional Arabic"/>
          <w:sz w:val="24"/>
          <w:szCs w:val="24"/>
          <w:lang w:bidi="ar-EG"/>
        </w:rPr>
        <w:t>.</w:t>
      </w:r>
    </w:p>
    <w:p w14:paraId="7DFD4971" w14:textId="77777777" w:rsidR="004E6C7F" w:rsidRDefault="004E6C7F" w:rsidP="004E6C7F">
      <w:pPr>
        <w:bidi/>
        <w:spacing w:after="0" w:line="360" w:lineRule="auto"/>
        <w:jc w:val="both"/>
        <w:rPr>
          <w:rFonts w:eastAsia="Times New Roman" w:cs="Traditional Arabic"/>
          <w:sz w:val="24"/>
          <w:szCs w:val="24"/>
          <w:rtl/>
          <w:lang w:bidi="ar-EG"/>
        </w:rPr>
      </w:pPr>
    </w:p>
    <w:p w14:paraId="4608EC65" w14:textId="77777777" w:rsidR="004E6C7F" w:rsidRDefault="004E6C7F" w:rsidP="004E6C7F">
      <w:pPr>
        <w:bidi/>
        <w:spacing w:after="0" w:line="360" w:lineRule="auto"/>
        <w:jc w:val="both"/>
        <w:rPr>
          <w:rFonts w:eastAsia="Times New Roman" w:cs="Traditional Arabic"/>
          <w:sz w:val="24"/>
          <w:szCs w:val="24"/>
          <w:rtl/>
          <w:lang w:bidi="ar-EG"/>
        </w:rPr>
      </w:pPr>
    </w:p>
    <w:p w14:paraId="436F8563" w14:textId="77777777" w:rsidR="004E6C7F" w:rsidRPr="002B7D95" w:rsidRDefault="004E6C7F" w:rsidP="004E6C7F">
      <w:pPr>
        <w:bidi/>
        <w:spacing w:after="0" w:line="360" w:lineRule="auto"/>
        <w:jc w:val="both"/>
        <w:rPr>
          <w:rFonts w:eastAsia="Times New Roman" w:cs="Traditional Arabic"/>
          <w:sz w:val="24"/>
          <w:szCs w:val="24"/>
          <w:lang w:bidi="ar-EG"/>
        </w:rPr>
      </w:pPr>
    </w:p>
    <w:p w14:paraId="79442A07" w14:textId="4498E901" w:rsidR="007A6F4E" w:rsidRPr="002B7D95" w:rsidRDefault="001F47A8"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 </w:t>
      </w:r>
      <w:r w:rsidR="00AC4E60" w:rsidRPr="002B7D95">
        <w:rPr>
          <w:rFonts w:cs="Traditional Arabic"/>
          <w:sz w:val="24"/>
          <w:szCs w:val="24"/>
          <w:rtl/>
        </w:rPr>
        <w:t xml:space="preserve"> </w:t>
      </w:r>
      <w:r w:rsidR="007A6F4E" w:rsidRPr="002B7D95">
        <w:rPr>
          <w:rFonts w:cs="Traditional Arabic"/>
          <w:sz w:val="24"/>
          <w:szCs w:val="24"/>
          <w:rtl/>
        </w:rPr>
        <w:t>.</w:t>
      </w:r>
    </w:p>
    <w:p w14:paraId="4CA17133" w14:textId="586C2B17"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lastRenderedPageBreak/>
        <w:drawing>
          <wp:anchor distT="0" distB="0" distL="114300" distR="114300" simplePos="0" relativeHeight="251739136" behindDoc="0" locked="0" layoutInCell="1" allowOverlap="1" wp14:anchorId="1EF84EBE" wp14:editId="3F4603AE">
            <wp:simplePos x="0" y="0"/>
            <wp:positionH relativeFrom="margin">
              <wp:posOffset>211082</wp:posOffset>
            </wp:positionH>
            <wp:positionV relativeFrom="page">
              <wp:posOffset>1396322</wp:posOffset>
            </wp:positionV>
            <wp:extent cx="5486400" cy="2578100"/>
            <wp:effectExtent l="0" t="0" r="12700" b="12700"/>
            <wp:wrapTopAndBottom/>
            <wp:docPr id="124955225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12</w:t>
      </w:r>
      <w:r w:rsidR="006B5F9E" w:rsidRPr="002B7D95">
        <w:rPr>
          <w:rFonts w:cs="Traditional Arabic"/>
          <w:b/>
          <w:bCs/>
          <w:sz w:val="24"/>
          <w:szCs w:val="24"/>
          <w:rtl/>
        </w:rPr>
        <w:t>)</w:t>
      </w:r>
    </w:p>
    <w:p w14:paraId="3616C0C3" w14:textId="77777777" w:rsidR="00CD7F24" w:rsidRDefault="00CD7F24" w:rsidP="00042706">
      <w:pPr>
        <w:bidi/>
        <w:spacing w:line="360" w:lineRule="auto"/>
        <w:jc w:val="both"/>
        <w:rPr>
          <w:rFonts w:eastAsia="Times New Roman" w:cs="Traditional Arabic"/>
          <w:b/>
          <w:bCs/>
          <w:sz w:val="24"/>
          <w:szCs w:val="24"/>
          <w:lang w:bidi="ar-EG"/>
        </w:rPr>
      </w:pPr>
    </w:p>
    <w:p w14:paraId="0B12D817" w14:textId="066D9C6D" w:rsidR="00373383" w:rsidRPr="002B7D95" w:rsidRDefault="007A6F4E" w:rsidP="00CD7F24">
      <w:pPr>
        <w:bidi/>
        <w:spacing w:line="360" w:lineRule="auto"/>
        <w:jc w:val="both"/>
        <w:rPr>
          <w:rFonts w:cs="Traditional Arabic"/>
          <w:b/>
          <w:bCs/>
          <w:sz w:val="24"/>
          <w:szCs w:val="24"/>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الثاني: البرمجيات</w:t>
      </w:r>
    </w:p>
    <w:p w14:paraId="6100B042" w14:textId="567CC15C" w:rsidR="007A6F4E" w:rsidRPr="002B7D95" w:rsidRDefault="007A6F4E" w:rsidP="00373383">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17</w:t>
      </w:r>
      <w:r w:rsidRPr="002B7D95">
        <w:rPr>
          <w:rFonts w:eastAsia="Times New Roman" w:cs="Traditional Arabic"/>
          <w:b/>
          <w:bCs/>
          <w:sz w:val="24"/>
          <w:szCs w:val="24"/>
          <w:rtl/>
        </w:rPr>
        <w:t>) المتوسطات الحسابية والانحرافات المعيارية لفقرات بعد البرمجيات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78C8320" w14:textId="77777777" w:rsidTr="007A6F4E">
        <w:tc>
          <w:tcPr>
            <w:tcW w:w="715" w:type="dxa"/>
            <w:shd w:val="clear" w:color="auto" w:fill="BFBFBF"/>
          </w:tcPr>
          <w:p w14:paraId="7276BA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4FDCC6B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3C13A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6F0BAD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C3BE49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0BCD6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2242F846" w14:textId="77777777" w:rsidTr="00E31603">
        <w:tc>
          <w:tcPr>
            <w:tcW w:w="715" w:type="dxa"/>
            <w:vAlign w:val="center"/>
          </w:tcPr>
          <w:p w14:paraId="148F59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5A67EC5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990" w:type="dxa"/>
            <w:vAlign w:val="center"/>
          </w:tcPr>
          <w:p w14:paraId="5FE1C13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72BDE9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7ABA0FA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4EF82F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759FBE6" w14:textId="77777777" w:rsidTr="00E31603">
        <w:tc>
          <w:tcPr>
            <w:tcW w:w="715" w:type="dxa"/>
            <w:vAlign w:val="center"/>
          </w:tcPr>
          <w:p w14:paraId="7E3B6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47E3AA5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990" w:type="dxa"/>
            <w:vAlign w:val="center"/>
          </w:tcPr>
          <w:p w14:paraId="040B1D7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3976C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1.129</w:t>
            </w:r>
          </w:p>
        </w:tc>
        <w:tc>
          <w:tcPr>
            <w:tcW w:w="810" w:type="dxa"/>
            <w:vAlign w:val="center"/>
          </w:tcPr>
          <w:p w14:paraId="1D0642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4276B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C0712A" w14:textId="77777777" w:rsidTr="00E31603">
        <w:tc>
          <w:tcPr>
            <w:tcW w:w="715" w:type="dxa"/>
            <w:vAlign w:val="center"/>
          </w:tcPr>
          <w:p w14:paraId="622187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3B5E47D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990" w:type="dxa"/>
            <w:vAlign w:val="center"/>
          </w:tcPr>
          <w:p w14:paraId="2AF60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3C4D09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1.246</w:t>
            </w:r>
          </w:p>
        </w:tc>
        <w:tc>
          <w:tcPr>
            <w:tcW w:w="810" w:type="dxa"/>
            <w:vAlign w:val="center"/>
          </w:tcPr>
          <w:p w14:paraId="72685EF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90F586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F67E3A2" w14:textId="77777777" w:rsidTr="007A6F4E">
        <w:tc>
          <w:tcPr>
            <w:tcW w:w="5125" w:type="dxa"/>
            <w:gridSpan w:val="2"/>
            <w:shd w:val="clear" w:color="auto" w:fill="BFBFBF"/>
          </w:tcPr>
          <w:p w14:paraId="0DC2461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10838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260" w:type="dxa"/>
            <w:vAlign w:val="center"/>
          </w:tcPr>
          <w:p w14:paraId="6361C8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394E64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1F947A2C"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(3.63) ودرجة موافقة (موافق)، بانحراف معياري بلغ (1.19)،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1E1FA5EE" w14:textId="77777777" w:rsidR="007A6F4E" w:rsidRPr="002B7D95" w:rsidRDefault="007A6F4E" w:rsidP="00266A78">
      <w:pPr>
        <w:bidi/>
        <w:spacing w:after="0" w:line="360" w:lineRule="auto"/>
        <w:jc w:val="both"/>
        <w:rPr>
          <w:rFonts w:cs="Traditional Arabic"/>
          <w:sz w:val="24"/>
          <w:szCs w:val="24"/>
          <w:rtl/>
        </w:rPr>
      </w:pPr>
    </w:p>
    <w:p w14:paraId="3F2D5AED" w14:textId="70473CCC"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lastRenderedPageBreak/>
        <w:t>وجاءت في الترتيب الأول الفقرة رقم (5): (تطوّر الجامعة البرمجيات الذكية بشكل دوري لضمان فعاليتها.)، بمتوسِّط حسابي بلغ (3.71)، وانحراف معياري بلغ (1.129)، ودرجة موافقة (موافق)، بينما جاءت في الترتيب الأخير الفقرة رقم (6): (توفر الجامعة واجهات برمجية سهلة الاستخدام تدعم التطبيقات الذكية.) بمتوسِّط حسابي بلغ (3.53)، وانحراف معياري بلغ (1.246)، ودرجة موافقة (موافق)</w:t>
      </w:r>
    </w:p>
    <w:p w14:paraId="4A060A2B" w14:textId="11213E5C"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وهذا يدل على ارتفاع درجة </w:t>
      </w:r>
      <w:r w:rsidRPr="002B7D95">
        <w:rPr>
          <w:rFonts w:cs="Traditional Arabic"/>
          <w:sz w:val="24"/>
          <w:szCs w:val="24"/>
          <w:rtl/>
        </w:rPr>
        <w:t xml:space="preserve">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Pr="002B7D95">
        <w:rPr>
          <w:rFonts w:eastAsia="Times New Roman" w:cs="Traditional Arabic"/>
          <w:sz w:val="24"/>
          <w:szCs w:val="24"/>
          <w:rtl/>
          <w:lang w:bidi="ar-EG"/>
        </w:rPr>
        <w:t>تطوّر الجامعة البرمجيات الذكية بشكل دوري لضمان فعاليتها</w:t>
      </w:r>
      <w:r w:rsidRPr="002B7D95">
        <w:rPr>
          <w:rFonts w:cs="Traditional Arabic"/>
          <w:sz w:val="24"/>
          <w:szCs w:val="24"/>
          <w:rtl/>
        </w:rPr>
        <w:t>.</w:t>
      </w:r>
    </w:p>
    <w:p w14:paraId="4CAF7F54"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13</w:t>
      </w:r>
      <w:r w:rsidRPr="002B7D95">
        <w:rPr>
          <w:rFonts w:cs="Traditional Arabic"/>
          <w:b/>
          <w:bCs/>
          <w:sz w:val="24"/>
          <w:szCs w:val="24"/>
          <w:rtl/>
        </w:rPr>
        <w:t>)</w:t>
      </w:r>
    </w:p>
    <w:p w14:paraId="4367DB61" w14:textId="77F45FF5" w:rsidR="00CC1D74" w:rsidRPr="002B7D95" w:rsidRDefault="006E2C7D" w:rsidP="00266A78">
      <w:pPr>
        <w:bidi/>
        <w:spacing w:line="360" w:lineRule="auto"/>
        <w:jc w:val="both"/>
        <w:rPr>
          <w:rFonts w:eastAsia="Times New Roman" w:cs="Traditional Arabic"/>
          <w:b/>
          <w:bCs/>
          <w:sz w:val="24"/>
          <w:szCs w:val="24"/>
          <w:rtl/>
          <w:lang w:bidi="ar-EG"/>
        </w:rPr>
      </w:pPr>
      <w:r w:rsidRPr="002B7D95">
        <w:rPr>
          <w:rFonts w:cs="Traditional Arabic"/>
          <w:noProof/>
          <w:sz w:val="24"/>
          <w:szCs w:val="24"/>
          <w:rtl/>
        </w:rPr>
        <w:drawing>
          <wp:anchor distT="0" distB="0" distL="114300" distR="114300" simplePos="0" relativeHeight="251741184" behindDoc="0" locked="0" layoutInCell="1" allowOverlap="1" wp14:anchorId="5FB61EAB" wp14:editId="43A04DF0">
            <wp:simplePos x="0" y="0"/>
            <wp:positionH relativeFrom="page">
              <wp:posOffset>1009650</wp:posOffset>
            </wp:positionH>
            <wp:positionV relativeFrom="page">
              <wp:posOffset>3850640</wp:posOffset>
            </wp:positionV>
            <wp:extent cx="5486400" cy="2578100"/>
            <wp:effectExtent l="0" t="0" r="12700" b="12700"/>
            <wp:wrapTopAndBottom/>
            <wp:docPr id="84014660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p>
    <w:p w14:paraId="649D8098" w14:textId="7133E639" w:rsidR="00CC1D74" w:rsidRPr="002B7D95" w:rsidRDefault="00CC1D74" w:rsidP="00266A78">
      <w:pPr>
        <w:bidi/>
        <w:spacing w:line="360" w:lineRule="auto"/>
        <w:jc w:val="both"/>
        <w:rPr>
          <w:rFonts w:eastAsia="Times New Roman" w:cs="Traditional Arabic"/>
          <w:b/>
          <w:bCs/>
          <w:sz w:val="24"/>
          <w:szCs w:val="24"/>
          <w:rtl/>
          <w:lang w:bidi="ar-EG"/>
        </w:rPr>
      </w:pPr>
    </w:p>
    <w:p w14:paraId="2B264427" w14:textId="77777777" w:rsidR="00266A78" w:rsidRDefault="00266A78" w:rsidP="00266A78">
      <w:pPr>
        <w:bidi/>
        <w:spacing w:line="360" w:lineRule="auto"/>
        <w:jc w:val="both"/>
        <w:rPr>
          <w:rFonts w:eastAsia="Times New Roman" w:cs="Traditional Arabic"/>
          <w:b/>
          <w:bCs/>
          <w:sz w:val="24"/>
          <w:szCs w:val="24"/>
          <w:rtl/>
          <w:lang w:bidi="ar-EG"/>
        </w:rPr>
      </w:pPr>
    </w:p>
    <w:p w14:paraId="2FD8203F" w14:textId="27E05B92" w:rsidR="004E6C7F" w:rsidRDefault="004E6C7F" w:rsidP="004E6C7F">
      <w:pPr>
        <w:bidi/>
        <w:spacing w:line="360" w:lineRule="auto"/>
        <w:jc w:val="both"/>
        <w:rPr>
          <w:rFonts w:eastAsia="Times New Roman" w:cs="Traditional Arabic"/>
          <w:b/>
          <w:bCs/>
          <w:sz w:val="24"/>
          <w:szCs w:val="24"/>
          <w:rtl/>
          <w:lang w:bidi="ar-EG"/>
        </w:rPr>
      </w:pPr>
    </w:p>
    <w:p w14:paraId="3D08475C" w14:textId="5214CC06" w:rsidR="004E6C7F" w:rsidRDefault="004E6C7F" w:rsidP="004E6C7F">
      <w:pPr>
        <w:bidi/>
        <w:spacing w:line="360" w:lineRule="auto"/>
        <w:jc w:val="both"/>
        <w:rPr>
          <w:rFonts w:eastAsia="Times New Roman" w:cs="Traditional Arabic"/>
          <w:b/>
          <w:bCs/>
          <w:sz w:val="24"/>
          <w:szCs w:val="24"/>
          <w:rtl/>
          <w:lang w:bidi="ar-EG"/>
        </w:rPr>
      </w:pPr>
    </w:p>
    <w:p w14:paraId="6A7BDF84" w14:textId="77777777" w:rsidR="004E6C7F" w:rsidRDefault="004E6C7F" w:rsidP="004E6C7F">
      <w:pPr>
        <w:bidi/>
        <w:spacing w:line="360" w:lineRule="auto"/>
        <w:jc w:val="both"/>
        <w:rPr>
          <w:rFonts w:eastAsia="Times New Roman" w:cs="Traditional Arabic"/>
          <w:b/>
          <w:bCs/>
          <w:sz w:val="24"/>
          <w:szCs w:val="24"/>
          <w:rtl/>
          <w:lang w:bidi="ar-EG"/>
        </w:rPr>
      </w:pPr>
    </w:p>
    <w:p w14:paraId="416B935E" w14:textId="0476A336" w:rsidR="004E6C7F" w:rsidRPr="002B7D95" w:rsidRDefault="004E6C7F" w:rsidP="004E6C7F">
      <w:pPr>
        <w:bidi/>
        <w:spacing w:line="360" w:lineRule="auto"/>
        <w:jc w:val="both"/>
        <w:rPr>
          <w:rFonts w:eastAsia="Times New Roman" w:cs="Traditional Arabic"/>
          <w:b/>
          <w:bCs/>
          <w:sz w:val="24"/>
          <w:szCs w:val="24"/>
          <w:lang w:bidi="ar-EG"/>
        </w:rPr>
      </w:pPr>
    </w:p>
    <w:p w14:paraId="64C0E5D1" w14:textId="039796E8"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lastRenderedPageBreak/>
        <w:t xml:space="preserve">البعد </w:t>
      </w:r>
      <w:r w:rsidRPr="002B7D95">
        <w:rPr>
          <w:rFonts w:cs="Traditional Arabic"/>
          <w:b/>
          <w:bCs/>
          <w:sz w:val="24"/>
          <w:szCs w:val="24"/>
          <w:rtl/>
          <w:lang w:bidi="ar-EG"/>
        </w:rPr>
        <w:t>الثالث: البنية التحتية</w:t>
      </w:r>
    </w:p>
    <w:p w14:paraId="573D66BB" w14:textId="1EC4C947"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18</w:t>
      </w:r>
      <w:r w:rsidRPr="002B7D95">
        <w:rPr>
          <w:rFonts w:eastAsia="Times New Roman" w:cs="Traditional Arabic"/>
          <w:b/>
          <w:bCs/>
          <w:sz w:val="24"/>
          <w:szCs w:val="24"/>
          <w:rtl/>
        </w:rPr>
        <w:t>) المتوسطات الحسابية والانحرافات المعيارية لفقرات بعد البنية التحتية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A0A6C76" w14:textId="77777777" w:rsidTr="007A6F4E">
        <w:tc>
          <w:tcPr>
            <w:tcW w:w="715" w:type="dxa"/>
            <w:shd w:val="clear" w:color="auto" w:fill="BFBFBF"/>
          </w:tcPr>
          <w:p w14:paraId="699AEBA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7501A3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570AD66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55CFCAD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1FA668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E1295D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73EF639B" w14:textId="77777777" w:rsidTr="00E31603">
        <w:tc>
          <w:tcPr>
            <w:tcW w:w="715" w:type="dxa"/>
            <w:vAlign w:val="center"/>
          </w:tcPr>
          <w:p w14:paraId="3CEFB62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532C7E8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990" w:type="dxa"/>
            <w:vAlign w:val="center"/>
          </w:tcPr>
          <w:p w14:paraId="6CFE61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5E3B3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1.085</w:t>
            </w:r>
          </w:p>
        </w:tc>
        <w:tc>
          <w:tcPr>
            <w:tcW w:w="810" w:type="dxa"/>
            <w:vAlign w:val="center"/>
          </w:tcPr>
          <w:p w14:paraId="3B75840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657088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3346C50" w14:textId="77777777" w:rsidTr="00E31603">
        <w:tc>
          <w:tcPr>
            <w:tcW w:w="715" w:type="dxa"/>
            <w:vAlign w:val="center"/>
          </w:tcPr>
          <w:p w14:paraId="41CD2A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76E30C7D"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990" w:type="dxa"/>
            <w:vAlign w:val="center"/>
          </w:tcPr>
          <w:p w14:paraId="7F6321E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191781F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35E2AB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3D0255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ACA4FB" w14:textId="77777777" w:rsidTr="00E31603">
        <w:tc>
          <w:tcPr>
            <w:tcW w:w="715" w:type="dxa"/>
            <w:vAlign w:val="center"/>
          </w:tcPr>
          <w:p w14:paraId="3D2C3B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w:t>
            </w:r>
          </w:p>
        </w:tc>
        <w:tc>
          <w:tcPr>
            <w:tcW w:w="4410" w:type="dxa"/>
          </w:tcPr>
          <w:p w14:paraId="64FC931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990" w:type="dxa"/>
            <w:vAlign w:val="center"/>
          </w:tcPr>
          <w:p w14:paraId="48A45D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4A9D0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1.025</w:t>
            </w:r>
          </w:p>
        </w:tc>
        <w:tc>
          <w:tcPr>
            <w:tcW w:w="810" w:type="dxa"/>
            <w:vAlign w:val="center"/>
          </w:tcPr>
          <w:p w14:paraId="61B52E6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EC188D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AA73042" w14:textId="77777777" w:rsidTr="007A6F4E">
        <w:tc>
          <w:tcPr>
            <w:tcW w:w="5125" w:type="dxa"/>
            <w:gridSpan w:val="2"/>
            <w:shd w:val="clear" w:color="auto" w:fill="BFBFBF"/>
          </w:tcPr>
          <w:p w14:paraId="3742269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FCF87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260" w:type="dxa"/>
            <w:vAlign w:val="center"/>
          </w:tcPr>
          <w:p w14:paraId="5784DA5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1.00</w:t>
            </w:r>
          </w:p>
        </w:tc>
        <w:tc>
          <w:tcPr>
            <w:tcW w:w="1971" w:type="dxa"/>
            <w:gridSpan w:val="2"/>
            <w:vAlign w:val="center"/>
          </w:tcPr>
          <w:p w14:paraId="1EB96D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0AF32906"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(3.65) ودرجة موافقة (موافق)، بانحراف معياري بلغ (1.00)،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2D7984E0"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(9): (تعتمد الجامعة مراكز بيانات قوية وآمنة لمعالجة البيانات.)، بمتوسِّط حسابي بلغ (3.88)، وانحراف معياري بلغ (1.025)، ودرجة موافقة (موافق)، بينما جاءت في الترتيب الأخير الفقرة رقم (7): (توفر الجامعة أنظمة تقنية تدعم تشغيل حلول الذكاء الاصطناعي.) بمتوسِّط حسابي بلغ (3.35)، وانحراف معياري بلغ (1.085)، ودرجة موافقة (محايد)</w:t>
      </w:r>
    </w:p>
    <w:p w14:paraId="5AE9A4C1" w14:textId="1DB3DDF7" w:rsidR="0067149D" w:rsidRPr="002B7D95" w:rsidRDefault="007A6F4E" w:rsidP="0067149D">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وهذا يدل على ارتفاع درجة </w:t>
      </w:r>
      <w:r w:rsidRPr="002B7D95">
        <w:rPr>
          <w:rFonts w:cs="Traditional Arabic"/>
          <w:sz w:val="24"/>
          <w:szCs w:val="24"/>
          <w:rtl/>
        </w:rPr>
        <w:t xml:space="preserve">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Pr="002B7D95">
        <w:rPr>
          <w:rFonts w:eastAsia="Times New Roman" w:cs="Traditional Arabic"/>
          <w:sz w:val="24"/>
          <w:szCs w:val="24"/>
          <w:rtl/>
          <w:lang w:bidi="ar-EG"/>
        </w:rPr>
        <w:t>تعتمد الجامعة مراكز بيانات قوية وآمنة لمعالجة البيانات</w:t>
      </w:r>
      <w:r w:rsidRPr="002B7D95">
        <w:rPr>
          <w:rFonts w:cs="Traditional Arabic"/>
          <w:sz w:val="24"/>
          <w:szCs w:val="24"/>
          <w:rtl/>
        </w:rPr>
        <w:t>.</w:t>
      </w:r>
    </w:p>
    <w:p w14:paraId="72EAFD87" w14:textId="77777777" w:rsidR="006E2C7D" w:rsidRDefault="006E2C7D" w:rsidP="0067149D">
      <w:pPr>
        <w:bidi/>
        <w:spacing w:before="240" w:after="0" w:line="360" w:lineRule="auto"/>
        <w:jc w:val="center"/>
        <w:rPr>
          <w:rFonts w:cs="Traditional Arabic"/>
          <w:b/>
          <w:bCs/>
          <w:sz w:val="24"/>
          <w:szCs w:val="24"/>
          <w:rtl/>
        </w:rPr>
      </w:pPr>
    </w:p>
    <w:p w14:paraId="5F93324A" w14:textId="77777777" w:rsidR="006E2C7D" w:rsidRDefault="006E2C7D" w:rsidP="006E2C7D">
      <w:pPr>
        <w:bidi/>
        <w:spacing w:before="240" w:after="0" w:line="360" w:lineRule="auto"/>
        <w:jc w:val="center"/>
        <w:rPr>
          <w:rFonts w:cs="Traditional Arabic"/>
          <w:b/>
          <w:bCs/>
          <w:sz w:val="24"/>
          <w:szCs w:val="24"/>
          <w:rtl/>
        </w:rPr>
      </w:pPr>
    </w:p>
    <w:p w14:paraId="07837F87" w14:textId="77777777" w:rsidR="006E2C7D" w:rsidRDefault="006E2C7D" w:rsidP="006E2C7D">
      <w:pPr>
        <w:bidi/>
        <w:spacing w:before="240" w:after="0" w:line="360" w:lineRule="auto"/>
        <w:jc w:val="center"/>
        <w:rPr>
          <w:rFonts w:cs="Traditional Arabic"/>
          <w:b/>
          <w:bCs/>
          <w:sz w:val="24"/>
          <w:szCs w:val="24"/>
          <w:rtl/>
        </w:rPr>
      </w:pPr>
    </w:p>
    <w:p w14:paraId="5CBC5D64" w14:textId="2CFD2BBB" w:rsidR="0067149D" w:rsidRPr="002B7D95" w:rsidRDefault="00F242EA" w:rsidP="006E2C7D">
      <w:pPr>
        <w:bidi/>
        <w:spacing w:before="240" w:after="0" w:line="360" w:lineRule="auto"/>
        <w:jc w:val="center"/>
        <w:rPr>
          <w:rFonts w:cs="Traditional Arabic"/>
          <w:sz w:val="24"/>
          <w:szCs w:val="24"/>
          <w:rtl/>
          <w:lang w:bidi="ar-EG"/>
        </w:rPr>
      </w:pPr>
      <w:r w:rsidRPr="002B7D95">
        <w:rPr>
          <w:rFonts w:cs="Traditional Arabic"/>
          <w:b/>
          <w:bCs/>
          <w:sz w:val="24"/>
          <w:szCs w:val="24"/>
          <w:rtl/>
        </w:rPr>
        <w:lastRenderedPageBreak/>
        <w:t>شكل رقم (</w:t>
      </w:r>
      <w:r w:rsidRPr="002B7D95">
        <w:rPr>
          <w:rFonts w:cs="Traditional Arabic"/>
          <w:b/>
          <w:bCs/>
          <w:sz w:val="24"/>
          <w:szCs w:val="24"/>
        </w:rPr>
        <w:t>14</w:t>
      </w:r>
      <w:r w:rsidRPr="002B7D95">
        <w:rPr>
          <w:rFonts w:cs="Traditional Arabic"/>
          <w:b/>
          <w:bCs/>
          <w:sz w:val="24"/>
          <w:szCs w:val="24"/>
          <w:rtl/>
        </w:rPr>
        <w:t>)</w:t>
      </w:r>
    </w:p>
    <w:p w14:paraId="17115C44" w14:textId="7CC26378" w:rsidR="00DD696D" w:rsidRDefault="006E2C7D" w:rsidP="0067149D">
      <w:pPr>
        <w:bidi/>
        <w:spacing w:line="360" w:lineRule="auto"/>
        <w:jc w:val="both"/>
        <w:rPr>
          <w:rFonts w:eastAsia="Times New Roman" w:cs="Traditional Arabic"/>
          <w:b/>
          <w:bCs/>
          <w:sz w:val="24"/>
          <w:szCs w:val="24"/>
          <w:lang w:bidi="ar-EG"/>
        </w:rPr>
      </w:pPr>
      <w:r w:rsidRPr="002B7D95">
        <w:rPr>
          <w:rFonts w:cs="Traditional Arabic"/>
          <w:noProof/>
          <w:sz w:val="24"/>
          <w:szCs w:val="24"/>
          <w:rtl/>
        </w:rPr>
        <w:drawing>
          <wp:anchor distT="0" distB="0" distL="114300" distR="114300" simplePos="0" relativeHeight="251759616" behindDoc="0" locked="0" layoutInCell="1" allowOverlap="1" wp14:anchorId="237818E7" wp14:editId="1768001B">
            <wp:simplePos x="0" y="0"/>
            <wp:positionH relativeFrom="page">
              <wp:posOffset>1143000</wp:posOffset>
            </wp:positionH>
            <wp:positionV relativeFrom="page">
              <wp:posOffset>1460500</wp:posOffset>
            </wp:positionV>
            <wp:extent cx="5486400" cy="3644900"/>
            <wp:effectExtent l="0" t="0" r="12700" b="12700"/>
            <wp:wrapTopAndBottom/>
            <wp:docPr id="70835429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14:paraId="61A2023C" w14:textId="77777777" w:rsidR="006E2C7D" w:rsidRDefault="006E2C7D" w:rsidP="00DD696D">
      <w:pPr>
        <w:bidi/>
        <w:spacing w:line="360" w:lineRule="auto"/>
        <w:jc w:val="both"/>
        <w:rPr>
          <w:rFonts w:eastAsia="Times New Roman" w:cs="Traditional Arabic"/>
          <w:b/>
          <w:bCs/>
          <w:sz w:val="24"/>
          <w:szCs w:val="24"/>
          <w:rtl/>
          <w:lang w:bidi="ar-EG"/>
        </w:rPr>
      </w:pPr>
    </w:p>
    <w:p w14:paraId="44E75BB5" w14:textId="486EE708" w:rsidR="007A6F4E" w:rsidRPr="002B7D95" w:rsidRDefault="007A6F4E" w:rsidP="006E2C7D">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الرابع: الموارد البشرية</w:t>
      </w:r>
    </w:p>
    <w:p w14:paraId="7AB5F5B5" w14:textId="7862BDA4" w:rsidR="007A6F4E" w:rsidRPr="002B7D95" w:rsidRDefault="007A6F4E" w:rsidP="00266A78">
      <w:pPr>
        <w:bidi/>
        <w:spacing w:line="360" w:lineRule="auto"/>
        <w:jc w:val="center"/>
        <w:rPr>
          <w:rFonts w:eastAsia="Times New Roman" w:cs="Traditional Arabic"/>
          <w:b/>
          <w:bCs/>
          <w:sz w:val="24"/>
          <w:szCs w:val="24"/>
          <w:rtl/>
        </w:rPr>
      </w:pPr>
      <w:r w:rsidRPr="002B7D95">
        <w:rPr>
          <w:rFonts w:cs="Traditional Arabic"/>
          <w:b/>
          <w:bCs/>
          <w:sz w:val="24"/>
          <w:szCs w:val="24"/>
          <w:rtl/>
        </w:rPr>
        <w:t xml:space="preserve">جدول </w:t>
      </w:r>
      <w:r w:rsidRPr="002B7D95">
        <w:rPr>
          <w:rFonts w:eastAsia="Times New Roman" w:cs="Traditional Arabic"/>
          <w:b/>
          <w:bCs/>
          <w:sz w:val="24"/>
          <w:szCs w:val="24"/>
          <w:rtl/>
        </w:rPr>
        <w:t>رقم (</w:t>
      </w:r>
      <w:r w:rsidR="00656849" w:rsidRPr="002B7D95">
        <w:rPr>
          <w:rFonts w:eastAsia="Times New Roman" w:cs="Traditional Arabic"/>
          <w:b/>
          <w:bCs/>
          <w:sz w:val="24"/>
          <w:szCs w:val="24"/>
        </w:rPr>
        <w:t>19</w:t>
      </w:r>
      <w:r w:rsidRPr="002B7D95">
        <w:rPr>
          <w:rFonts w:eastAsia="Times New Roman" w:cs="Traditional Arabic"/>
          <w:b/>
          <w:bCs/>
          <w:sz w:val="24"/>
          <w:szCs w:val="24"/>
          <w:rtl/>
        </w:rPr>
        <w:t>) المتوسطات الحسابية والانحرافات المعيارية لفقرات بعد الموارد البشرية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8E42287" w14:textId="77777777" w:rsidTr="007A6F4E">
        <w:tc>
          <w:tcPr>
            <w:tcW w:w="715" w:type="dxa"/>
            <w:shd w:val="clear" w:color="auto" w:fill="BFBFBF"/>
          </w:tcPr>
          <w:p w14:paraId="31A0217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73147E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8A0F3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19F4D9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7704D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A61E6E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CEEE6CA" w14:textId="77777777" w:rsidTr="00E31603">
        <w:tc>
          <w:tcPr>
            <w:tcW w:w="715" w:type="dxa"/>
            <w:vAlign w:val="center"/>
          </w:tcPr>
          <w:p w14:paraId="130D837E" w14:textId="5690B05E"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w:t>
            </w:r>
          </w:p>
        </w:tc>
        <w:tc>
          <w:tcPr>
            <w:tcW w:w="4410" w:type="dxa"/>
          </w:tcPr>
          <w:p w14:paraId="087A22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990" w:type="dxa"/>
            <w:vAlign w:val="center"/>
          </w:tcPr>
          <w:p w14:paraId="507F364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3.29</w:t>
            </w:r>
          </w:p>
        </w:tc>
        <w:tc>
          <w:tcPr>
            <w:tcW w:w="1260" w:type="dxa"/>
            <w:vAlign w:val="center"/>
          </w:tcPr>
          <w:p w14:paraId="3B511D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1.276</w:t>
            </w:r>
          </w:p>
        </w:tc>
        <w:tc>
          <w:tcPr>
            <w:tcW w:w="810" w:type="dxa"/>
            <w:vAlign w:val="center"/>
          </w:tcPr>
          <w:p w14:paraId="31F01D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63AF73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C305559" w14:textId="77777777" w:rsidTr="00E31603">
        <w:tc>
          <w:tcPr>
            <w:tcW w:w="715" w:type="dxa"/>
            <w:vAlign w:val="center"/>
          </w:tcPr>
          <w:p w14:paraId="5418C5CC" w14:textId="345C27E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w:t>
            </w:r>
          </w:p>
        </w:tc>
        <w:tc>
          <w:tcPr>
            <w:tcW w:w="4410" w:type="dxa"/>
          </w:tcPr>
          <w:p w14:paraId="55690AF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990" w:type="dxa"/>
            <w:vAlign w:val="center"/>
          </w:tcPr>
          <w:p w14:paraId="39D64F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3.24</w:t>
            </w:r>
          </w:p>
        </w:tc>
        <w:tc>
          <w:tcPr>
            <w:tcW w:w="1260" w:type="dxa"/>
            <w:vAlign w:val="center"/>
          </w:tcPr>
          <w:p w14:paraId="6DBEE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1.116</w:t>
            </w:r>
          </w:p>
        </w:tc>
        <w:tc>
          <w:tcPr>
            <w:tcW w:w="810" w:type="dxa"/>
            <w:vAlign w:val="center"/>
          </w:tcPr>
          <w:p w14:paraId="4FDF9A4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502DE8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9F70709" w14:textId="77777777" w:rsidTr="00E31603">
        <w:tc>
          <w:tcPr>
            <w:tcW w:w="715" w:type="dxa"/>
            <w:vAlign w:val="center"/>
          </w:tcPr>
          <w:p w14:paraId="3546F2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w:t>
            </w:r>
          </w:p>
        </w:tc>
        <w:tc>
          <w:tcPr>
            <w:tcW w:w="4410" w:type="dxa"/>
          </w:tcPr>
          <w:p w14:paraId="7DDB8B2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990" w:type="dxa"/>
            <w:vAlign w:val="center"/>
          </w:tcPr>
          <w:p w14:paraId="6A7694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6237BF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1.138</w:t>
            </w:r>
          </w:p>
        </w:tc>
        <w:tc>
          <w:tcPr>
            <w:tcW w:w="810" w:type="dxa"/>
            <w:vAlign w:val="center"/>
          </w:tcPr>
          <w:p w14:paraId="0FAF57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54C3789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518441B2" w14:textId="77777777" w:rsidTr="007A6F4E">
        <w:tc>
          <w:tcPr>
            <w:tcW w:w="5125" w:type="dxa"/>
            <w:gridSpan w:val="2"/>
            <w:shd w:val="clear" w:color="auto" w:fill="BFBFBF"/>
          </w:tcPr>
          <w:p w14:paraId="44D5C29B" w14:textId="13216CD2"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797821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260" w:type="dxa"/>
            <w:vAlign w:val="center"/>
          </w:tcPr>
          <w:p w14:paraId="6A664E4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71D69E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59D93363" w14:textId="7A7080B5"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lastRenderedPageBreak/>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حيث جاء المتوسِّط العام مساويا (3.29) ودرجة موافقة (محايد)، بانحراف معياري بلغ (1.18)،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7C95421D" w14:textId="64C17C2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(12): (تشجع الجامعة فرق العمل على التفاعل الإيجابي مع التقنيات الحديثة.) ، بمتوسِّط حسابي بلغ (3.35)، وانحراف معياري بلغ (1.138)، ودرجة موافقة (محايد)، بينما جاءت في الترتيب الأخير الفقرة رقم (11): (تنفذ إدارة الموارد البشرية برامج تدريب متخصصة في الذكاء الاصطناعي.) بمتوسِّط حسابي بلغ (3.24)، وانحراف معياري بلغ (1.116)، ودرجة موافقة (محايد)</w:t>
      </w:r>
    </w:p>
    <w:p w14:paraId="5E75B276" w14:textId="2478E9A8" w:rsidR="0067149D" w:rsidRPr="006E2C7D" w:rsidRDefault="007A6F4E" w:rsidP="006E2C7D">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وهذا يدل على ان درجة </w:t>
      </w:r>
      <w:r w:rsidRPr="002B7D95">
        <w:rPr>
          <w:rFonts w:cs="Traditional Arabic"/>
          <w:sz w:val="24"/>
          <w:szCs w:val="24"/>
          <w:rtl/>
        </w:rPr>
        <w:t xml:space="preserve">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ذات درجة متوسطة حيث تشجع الجامعة فرق العمل على التفاعل الإيجابي مع التقنيات الحديثة</w:t>
      </w:r>
      <w:r w:rsidRPr="002B7D95">
        <w:rPr>
          <w:rFonts w:cs="Traditional Arabic"/>
          <w:sz w:val="24"/>
          <w:szCs w:val="24"/>
          <w:rtl/>
        </w:rPr>
        <w:t>.</w:t>
      </w:r>
    </w:p>
    <w:p w14:paraId="5B7B4D83" w14:textId="4DA89790" w:rsidR="00DD696D" w:rsidRDefault="00DD696D" w:rsidP="00DD696D">
      <w:pPr>
        <w:bidi/>
        <w:spacing w:before="240" w:after="0" w:line="360" w:lineRule="auto"/>
        <w:jc w:val="center"/>
        <w:rPr>
          <w:rFonts w:cs="Traditional Arabic"/>
          <w:b/>
          <w:bCs/>
          <w:sz w:val="24"/>
          <w:szCs w:val="24"/>
          <w:rtl/>
        </w:rPr>
      </w:pPr>
      <w:r w:rsidRPr="002B7D95">
        <w:rPr>
          <w:rFonts w:cs="Traditional Arabic"/>
          <w:b/>
          <w:bCs/>
          <w:sz w:val="24"/>
          <w:szCs w:val="24"/>
          <w:rtl/>
        </w:rPr>
        <w:t>شكل رقم (</w:t>
      </w:r>
      <w:r w:rsidRPr="002B7D95">
        <w:rPr>
          <w:rFonts w:cs="Traditional Arabic"/>
          <w:b/>
          <w:bCs/>
          <w:sz w:val="24"/>
          <w:szCs w:val="24"/>
        </w:rPr>
        <w:t>15</w:t>
      </w:r>
      <w:r w:rsidRPr="002B7D95">
        <w:rPr>
          <w:rFonts w:cs="Traditional Arabic"/>
          <w:b/>
          <w:bCs/>
          <w:sz w:val="24"/>
          <w:szCs w:val="24"/>
          <w:rtl/>
        </w:rPr>
        <w:t>)</w:t>
      </w:r>
    </w:p>
    <w:p w14:paraId="57CB5EBB" w14:textId="50568A20" w:rsidR="006E2C7D" w:rsidRDefault="006E2C7D" w:rsidP="006E2C7D">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0816" behindDoc="0" locked="0" layoutInCell="1" allowOverlap="1" wp14:anchorId="22FDD481" wp14:editId="7ECE1B65">
            <wp:simplePos x="0" y="0"/>
            <wp:positionH relativeFrom="page">
              <wp:posOffset>1371600</wp:posOffset>
            </wp:positionH>
            <wp:positionV relativeFrom="page">
              <wp:posOffset>5320030</wp:posOffset>
            </wp:positionV>
            <wp:extent cx="5486400" cy="2578100"/>
            <wp:effectExtent l="0" t="0" r="12700" b="12700"/>
            <wp:wrapTopAndBottom/>
            <wp:docPr id="204288158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14:paraId="3FC2E802" w14:textId="334B5BC2" w:rsidR="006E2C7D" w:rsidRDefault="006E2C7D" w:rsidP="006E2C7D">
      <w:pPr>
        <w:bidi/>
        <w:spacing w:before="240" w:after="0" w:line="360" w:lineRule="auto"/>
        <w:jc w:val="center"/>
        <w:rPr>
          <w:rFonts w:cs="Traditional Arabic"/>
          <w:b/>
          <w:bCs/>
          <w:sz w:val="24"/>
          <w:szCs w:val="24"/>
          <w:rtl/>
        </w:rPr>
      </w:pPr>
    </w:p>
    <w:p w14:paraId="6D0C02CE" w14:textId="00D4972B" w:rsidR="006E2C7D" w:rsidRDefault="006E2C7D" w:rsidP="006E2C7D">
      <w:pPr>
        <w:bidi/>
        <w:spacing w:before="240" w:after="0" w:line="360" w:lineRule="auto"/>
        <w:jc w:val="center"/>
        <w:rPr>
          <w:rFonts w:cs="Traditional Arabic"/>
          <w:b/>
          <w:bCs/>
          <w:sz w:val="24"/>
          <w:szCs w:val="24"/>
          <w:rtl/>
        </w:rPr>
      </w:pPr>
    </w:p>
    <w:p w14:paraId="285BDC78" w14:textId="618D48B2" w:rsidR="009129E7" w:rsidRPr="002B7D95" w:rsidRDefault="009129E7" w:rsidP="00266A78">
      <w:pPr>
        <w:bidi/>
        <w:spacing w:after="0" w:line="360" w:lineRule="auto"/>
        <w:jc w:val="both"/>
        <w:rPr>
          <w:rFonts w:cs="Traditional Arabic"/>
          <w:sz w:val="24"/>
          <w:szCs w:val="24"/>
          <w:rtl/>
        </w:rPr>
      </w:pPr>
    </w:p>
    <w:p w14:paraId="45AD202E" w14:textId="1064DEFA"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cs="Traditional Arabic"/>
          <w:b/>
          <w:bCs/>
          <w:sz w:val="24"/>
          <w:szCs w:val="24"/>
          <w:rtl/>
        </w:rPr>
        <w:lastRenderedPageBreak/>
        <w:t xml:space="preserve">ومما سبق يتبين أن </w:t>
      </w:r>
      <w:r w:rsidRPr="002B7D95">
        <w:rPr>
          <w:rFonts w:cs="Traditional Arabic"/>
          <w:b/>
          <w:bCs/>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w:t>
      </w:r>
      <w:r w:rsidRPr="002B7D95">
        <w:rPr>
          <w:rFonts w:eastAsia="Times New Roman" w:cs="Traditional Arabic"/>
          <w:b/>
          <w:bCs/>
          <w:sz w:val="24"/>
          <w:szCs w:val="24"/>
          <w:rtl/>
          <w:lang w:bidi="ar-EG"/>
        </w:rPr>
        <w:t xml:space="preserve"> كما يلي </w:t>
      </w:r>
    </w:p>
    <w:p w14:paraId="1DB86C1D" w14:textId="0849BB7E"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D87411" w:rsidRPr="002B7D95">
        <w:rPr>
          <w:rFonts w:cs="Traditional Arabic"/>
          <w:b/>
          <w:bCs/>
          <w:sz w:val="24"/>
          <w:szCs w:val="24"/>
        </w:rPr>
        <w:t>20</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الثاني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1CD2B50E" w14:textId="77777777" w:rsidTr="007A6F4E">
        <w:tc>
          <w:tcPr>
            <w:tcW w:w="715" w:type="dxa"/>
            <w:shd w:val="clear" w:color="auto" w:fill="BFBFBF"/>
          </w:tcPr>
          <w:p w14:paraId="4718617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0D60C0CB" w14:textId="268CCAE4"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53D0F10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1BC809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79E579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6093AF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0E7DB19" w14:textId="77777777" w:rsidTr="00E31603">
        <w:tc>
          <w:tcPr>
            <w:tcW w:w="715" w:type="dxa"/>
            <w:vAlign w:val="center"/>
          </w:tcPr>
          <w:p w14:paraId="5A78AC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627EC992"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2" w:name="_Hlk213239583"/>
            <w:r w:rsidRPr="002B7D95">
              <w:rPr>
                <w:rFonts w:cs="Traditional Arabic"/>
                <w:b/>
                <w:bCs/>
                <w:sz w:val="24"/>
                <w:szCs w:val="24"/>
                <w:rtl/>
              </w:rPr>
              <w:t>الاستراتيجية</w:t>
            </w:r>
            <w:bookmarkEnd w:id="12"/>
          </w:p>
        </w:tc>
        <w:tc>
          <w:tcPr>
            <w:tcW w:w="1980" w:type="dxa"/>
            <w:vAlign w:val="center"/>
          </w:tcPr>
          <w:p w14:paraId="3507D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620" w:type="dxa"/>
            <w:vAlign w:val="center"/>
          </w:tcPr>
          <w:p w14:paraId="08EDE3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810" w:type="dxa"/>
            <w:vAlign w:val="center"/>
          </w:tcPr>
          <w:p w14:paraId="293044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BC6B3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22A1CE95" w14:textId="77777777" w:rsidTr="00E31603">
        <w:tc>
          <w:tcPr>
            <w:tcW w:w="715" w:type="dxa"/>
            <w:vAlign w:val="center"/>
          </w:tcPr>
          <w:p w14:paraId="69CD33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003C067F"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البرمجيات</w:t>
            </w:r>
          </w:p>
        </w:tc>
        <w:tc>
          <w:tcPr>
            <w:tcW w:w="1980" w:type="dxa"/>
            <w:vAlign w:val="center"/>
          </w:tcPr>
          <w:p w14:paraId="19D1D4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620" w:type="dxa"/>
            <w:vAlign w:val="center"/>
          </w:tcPr>
          <w:p w14:paraId="21CBA2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810" w:type="dxa"/>
            <w:vAlign w:val="center"/>
          </w:tcPr>
          <w:p w14:paraId="1C2377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17AEA9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E7B96A" w14:textId="77777777" w:rsidTr="00E31603">
        <w:tc>
          <w:tcPr>
            <w:tcW w:w="715" w:type="dxa"/>
            <w:vAlign w:val="center"/>
          </w:tcPr>
          <w:p w14:paraId="347EFB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067AA1C5"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البنية التحتية</w:t>
            </w:r>
          </w:p>
        </w:tc>
        <w:tc>
          <w:tcPr>
            <w:tcW w:w="1980" w:type="dxa"/>
            <w:vAlign w:val="center"/>
          </w:tcPr>
          <w:p w14:paraId="299CC7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620" w:type="dxa"/>
            <w:vAlign w:val="center"/>
          </w:tcPr>
          <w:p w14:paraId="7E95B7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810" w:type="dxa"/>
            <w:vAlign w:val="center"/>
          </w:tcPr>
          <w:p w14:paraId="50BDBD5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A16708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59A308E9" w14:textId="77777777" w:rsidTr="00E31603">
        <w:tc>
          <w:tcPr>
            <w:tcW w:w="715" w:type="dxa"/>
            <w:vAlign w:val="center"/>
          </w:tcPr>
          <w:p w14:paraId="79C1178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3060" w:type="dxa"/>
          </w:tcPr>
          <w:p w14:paraId="7FB1B30B"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3" w:name="_Hlk213239828"/>
            <w:r w:rsidRPr="002B7D95">
              <w:rPr>
                <w:rFonts w:cs="Traditional Arabic"/>
                <w:b/>
                <w:bCs/>
                <w:sz w:val="24"/>
                <w:szCs w:val="24"/>
                <w:rtl/>
              </w:rPr>
              <w:t>الموارد البشرية</w:t>
            </w:r>
            <w:bookmarkEnd w:id="13"/>
          </w:p>
        </w:tc>
        <w:tc>
          <w:tcPr>
            <w:tcW w:w="1980" w:type="dxa"/>
            <w:vAlign w:val="center"/>
          </w:tcPr>
          <w:p w14:paraId="5F2EB4F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620" w:type="dxa"/>
            <w:vAlign w:val="center"/>
          </w:tcPr>
          <w:p w14:paraId="1DE241D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810" w:type="dxa"/>
            <w:vAlign w:val="center"/>
          </w:tcPr>
          <w:p w14:paraId="0C0415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1161" w:type="dxa"/>
            <w:vAlign w:val="center"/>
          </w:tcPr>
          <w:p w14:paraId="13B6749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محايد</w:t>
            </w:r>
          </w:p>
        </w:tc>
      </w:tr>
      <w:tr w:rsidR="007A6F4E" w:rsidRPr="002B7D95" w14:paraId="3AD825D2" w14:textId="77777777" w:rsidTr="007A6F4E">
        <w:tc>
          <w:tcPr>
            <w:tcW w:w="3775" w:type="dxa"/>
            <w:gridSpan w:val="2"/>
            <w:shd w:val="clear" w:color="auto" w:fill="BFBFBF"/>
          </w:tcPr>
          <w:p w14:paraId="5E99C6DB" w14:textId="0742DB14"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C6EB5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3.51</w:t>
            </w:r>
          </w:p>
        </w:tc>
        <w:tc>
          <w:tcPr>
            <w:tcW w:w="1620" w:type="dxa"/>
            <w:vAlign w:val="center"/>
          </w:tcPr>
          <w:p w14:paraId="4E2A1FB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4110C16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112FB2DF" w14:textId="238BE38F" w:rsidR="007A6F4E" w:rsidRPr="002B7D95" w:rsidRDefault="007A6F4E" w:rsidP="00266A78">
      <w:pPr>
        <w:bidi/>
        <w:spacing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يتبين من الجدول السابق أن 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 والموظفين</w:t>
      </w:r>
    </w:p>
    <w:p w14:paraId="50970C58" w14:textId="1832B12B" w:rsidR="005444F3" w:rsidRPr="006E2C7D" w:rsidRDefault="006E2C7D" w:rsidP="006E2C7D">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2864" behindDoc="0" locked="0" layoutInCell="1" allowOverlap="1" wp14:anchorId="7C5EC1B0" wp14:editId="103C1AA0">
            <wp:simplePos x="0" y="0"/>
            <wp:positionH relativeFrom="page">
              <wp:posOffset>1079500</wp:posOffset>
            </wp:positionH>
            <wp:positionV relativeFrom="page">
              <wp:posOffset>6350000</wp:posOffset>
            </wp:positionV>
            <wp:extent cx="5486400" cy="2578100"/>
            <wp:effectExtent l="0" t="0" r="12700" b="12700"/>
            <wp:wrapTopAndBottom/>
            <wp:docPr id="34481892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V relativeFrom="margin">
              <wp14:pctHeight>0</wp14:pctHeight>
            </wp14:sizeRelV>
          </wp:anchor>
        </w:drawing>
      </w:r>
      <w:r w:rsidR="00377901" w:rsidRPr="002B7D95">
        <w:rPr>
          <w:rFonts w:cs="Traditional Arabic"/>
          <w:b/>
          <w:bCs/>
          <w:sz w:val="24"/>
          <w:szCs w:val="24"/>
          <w:rtl/>
        </w:rPr>
        <w:t>شكل رقم (</w:t>
      </w:r>
      <w:r w:rsidR="00377901" w:rsidRPr="002B7D95">
        <w:rPr>
          <w:rFonts w:cs="Traditional Arabic"/>
          <w:b/>
          <w:bCs/>
          <w:sz w:val="24"/>
          <w:szCs w:val="24"/>
        </w:rPr>
        <w:t>16</w:t>
      </w:r>
      <w:r w:rsidR="00377901" w:rsidRPr="002B7D95">
        <w:rPr>
          <w:rFonts w:cs="Traditional Arabic"/>
          <w:b/>
          <w:bCs/>
          <w:sz w:val="24"/>
          <w:szCs w:val="24"/>
          <w:rtl/>
        </w:rPr>
        <w:t>)</w:t>
      </w:r>
    </w:p>
    <w:p w14:paraId="1173D077" w14:textId="55011EA8" w:rsidR="005444F3" w:rsidRPr="002B7D95" w:rsidRDefault="005444F3" w:rsidP="00266A78">
      <w:pPr>
        <w:bidi/>
        <w:spacing w:line="360" w:lineRule="auto"/>
        <w:jc w:val="both"/>
        <w:rPr>
          <w:rFonts w:eastAsia="Times New Roman" w:cs="Traditional Arabic"/>
          <w:sz w:val="24"/>
          <w:szCs w:val="24"/>
          <w:rtl/>
          <w:lang w:bidi="ar-EG"/>
        </w:rPr>
      </w:pPr>
    </w:p>
    <w:p w14:paraId="6DEDD6B9" w14:textId="4EA4AB84"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60C7A0B8" w14:textId="6BC376BD" w:rsidR="0067149D" w:rsidRPr="006E2C7D" w:rsidRDefault="007A6F4E" w:rsidP="006E2C7D">
      <w:pPr>
        <w:bidi/>
        <w:spacing w:line="360" w:lineRule="auto"/>
        <w:jc w:val="both"/>
        <w:rPr>
          <w:rFonts w:cs="Traditional Arabic"/>
          <w:sz w:val="24"/>
          <w:szCs w:val="24"/>
          <w:rtl/>
        </w:rPr>
      </w:pPr>
      <w:r w:rsidRPr="002B7D95">
        <w:rPr>
          <w:rFonts w:cs="Traditional Arabic"/>
          <w:sz w:val="24"/>
          <w:szCs w:val="24"/>
          <w:rtl/>
        </w:rPr>
        <w:t>للتعرف على تحديات دمج الذكاء الاصطناعي بإدارة رأس المال البشري في جامعة الملك فهد للبترول والمعادن من وجهة نظر المديرين والموظفين تم حساب المتوسط الحسابي والانحراف المعياري والرتبة لفقرات المحور الثالث وجاءت النتائج كما يلي:</w:t>
      </w:r>
    </w:p>
    <w:p w14:paraId="1110D73F" w14:textId="2DE2619D" w:rsidR="007A6F4E" w:rsidRPr="002B7D95" w:rsidRDefault="007A6F4E" w:rsidP="0067149D">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21</w:t>
      </w:r>
      <w:r w:rsidRPr="002B7D95">
        <w:rPr>
          <w:rFonts w:eastAsia="Times New Roman" w:cs="Traditional Arabic"/>
          <w:b/>
          <w:bCs/>
          <w:sz w:val="24"/>
          <w:szCs w:val="24"/>
          <w:rtl/>
        </w:rPr>
        <w:t>) 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5CA9DED" w14:textId="77777777" w:rsidTr="007A6F4E">
        <w:tc>
          <w:tcPr>
            <w:tcW w:w="715" w:type="dxa"/>
            <w:shd w:val="clear" w:color="auto" w:fill="BFBFBF"/>
          </w:tcPr>
          <w:p w14:paraId="4E1E54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F1FD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F9604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948C9C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8728A2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D29C08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D3D2310" w14:textId="77777777" w:rsidTr="00E31603">
        <w:tc>
          <w:tcPr>
            <w:tcW w:w="715" w:type="dxa"/>
          </w:tcPr>
          <w:p w14:paraId="29198C7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42EF6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990" w:type="dxa"/>
            <w:vAlign w:val="center"/>
          </w:tcPr>
          <w:p w14:paraId="28A2CA8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3.06</w:t>
            </w:r>
          </w:p>
        </w:tc>
        <w:tc>
          <w:tcPr>
            <w:tcW w:w="1260" w:type="dxa"/>
            <w:vAlign w:val="center"/>
          </w:tcPr>
          <w:p w14:paraId="0840B3E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1.309</w:t>
            </w:r>
          </w:p>
        </w:tc>
        <w:tc>
          <w:tcPr>
            <w:tcW w:w="810" w:type="dxa"/>
            <w:vAlign w:val="center"/>
          </w:tcPr>
          <w:p w14:paraId="354164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28B9715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1C7D971" w14:textId="77777777" w:rsidTr="00E31603">
        <w:tc>
          <w:tcPr>
            <w:tcW w:w="715" w:type="dxa"/>
          </w:tcPr>
          <w:p w14:paraId="5D7719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3D1CBA2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990" w:type="dxa"/>
            <w:vAlign w:val="center"/>
          </w:tcPr>
          <w:p w14:paraId="121E21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2.65</w:t>
            </w:r>
          </w:p>
        </w:tc>
        <w:tc>
          <w:tcPr>
            <w:tcW w:w="1260" w:type="dxa"/>
            <w:vAlign w:val="center"/>
          </w:tcPr>
          <w:p w14:paraId="2907ED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302538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4</w:t>
            </w:r>
          </w:p>
        </w:tc>
        <w:tc>
          <w:tcPr>
            <w:tcW w:w="1161" w:type="dxa"/>
            <w:vAlign w:val="center"/>
          </w:tcPr>
          <w:p w14:paraId="1EE9936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9C363CD" w14:textId="77777777" w:rsidTr="00E31603">
        <w:tc>
          <w:tcPr>
            <w:tcW w:w="715" w:type="dxa"/>
          </w:tcPr>
          <w:p w14:paraId="6AED78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3331C62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990" w:type="dxa"/>
            <w:vAlign w:val="center"/>
          </w:tcPr>
          <w:p w14:paraId="178C1EA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758023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1.192</w:t>
            </w:r>
          </w:p>
        </w:tc>
        <w:tc>
          <w:tcPr>
            <w:tcW w:w="810" w:type="dxa"/>
            <w:vAlign w:val="center"/>
          </w:tcPr>
          <w:p w14:paraId="4FEBB3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2058626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6673446" w14:textId="77777777" w:rsidTr="00E31603">
        <w:tc>
          <w:tcPr>
            <w:tcW w:w="715" w:type="dxa"/>
          </w:tcPr>
          <w:p w14:paraId="57D8A8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2DCA1DC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990" w:type="dxa"/>
            <w:vAlign w:val="center"/>
          </w:tcPr>
          <w:p w14:paraId="3DE432D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67FC8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.906</w:t>
            </w:r>
          </w:p>
        </w:tc>
        <w:tc>
          <w:tcPr>
            <w:tcW w:w="810" w:type="dxa"/>
            <w:vAlign w:val="center"/>
          </w:tcPr>
          <w:p w14:paraId="1F479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7A3EA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439063C" w14:textId="77777777" w:rsidTr="00E31603">
        <w:tc>
          <w:tcPr>
            <w:tcW w:w="715" w:type="dxa"/>
          </w:tcPr>
          <w:p w14:paraId="404D0E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673C24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990" w:type="dxa"/>
            <w:vAlign w:val="center"/>
          </w:tcPr>
          <w:p w14:paraId="0953540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CCA33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.843</w:t>
            </w:r>
          </w:p>
        </w:tc>
        <w:tc>
          <w:tcPr>
            <w:tcW w:w="810" w:type="dxa"/>
            <w:vAlign w:val="center"/>
          </w:tcPr>
          <w:p w14:paraId="5426BBD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6D014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4F658FE3" w14:textId="77777777" w:rsidTr="007A6F4E">
        <w:tc>
          <w:tcPr>
            <w:tcW w:w="5125" w:type="dxa"/>
            <w:gridSpan w:val="2"/>
            <w:shd w:val="clear" w:color="auto" w:fill="BFBFBF"/>
          </w:tcPr>
          <w:p w14:paraId="7AB118D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711EE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3.01</w:t>
            </w:r>
          </w:p>
        </w:tc>
        <w:tc>
          <w:tcPr>
            <w:tcW w:w="1260" w:type="dxa"/>
            <w:vAlign w:val="center"/>
          </w:tcPr>
          <w:p w14:paraId="060235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1.09</w:t>
            </w:r>
          </w:p>
        </w:tc>
        <w:tc>
          <w:tcPr>
            <w:tcW w:w="1971" w:type="dxa"/>
            <w:gridSpan w:val="2"/>
            <w:vAlign w:val="center"/>
          </w:tcPr>
          <w:p w14:paraId="1DB8A38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064DD341"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4" w:name="_Hlk213250027"/>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جاءت بدرجة متوسطة، حيث جاء المتوسِّط العام مساويا (3.01) ودرجة موافقة (محايد)، بانحراف معياري بلغ (1.09)، </w:t>
      </w:r>
      <w:bookmarkEnd w:id="14"/>
      <w:r w:rsidRPr="002B7D95">
        <w:rPr>
          <w:rFonts w:eastAsia="Times New Roman" w:cs="Traditional Arabic"/>
          <w:sz w:val="24"/>
          <w:szCs w:val="24"/>
          <w:rtl/>
          <w:lang w:bidi="ar-EG"/>
        </w:rPr>
        <w:t xml:space="preserve">وهي قيمة مرتفعة تدلُّ على تباين آراء أفراد عينة الدِّراسَة حول </w:t>
      </w:r>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p>
    <w:p w14:paraId="514FFA11" w14:textId="6F02A999" w:rsidR="00E63B6B" w:rsidRPr="006E2C7D" w:rsidRDefault="007A6F4E" w:rsidP="006E2C7D">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lang w:bidi="ar-EG"/>
        </w:rPr>
        <w:lastRenderedPageBreak/>
        <w:t>وجاءت في الترتيب الأول الفقرة رقم (4): (يواجه الموظفون تحديات في فهم آليات عمل أدوات الذكاء الاصطناعي وتفسير نتائجها)، بمتوسِّط حسابي بلغ (3.35)، وانحراف معياري بلغ (0.906)، ودرجة موافقة (محايد)، بينما جاءت في الترتيب الأخير الفقرة رقم (2): (تفتقر الجامعة إلى البنية التحتية التقنية الكافية لتطبيق حلول الذكاء الاصطناعي على نطاق واسع.) بمتوسِّط حسابي بلغ (2.65)، وانحراف معياري بلغ (1.189)، ودرجة موافقة (محايد)</w:t>
      </w:r>
    </w:p>
    <w:p w14:paraId="76BD01BB" w14:textId="784DC78B" w:rsidR="00E63B6B" w:rsidRDefault="006E2C7D" w:rsidP="00E63B6B">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6960" behindDoc="0" locked="0" layoutInCell="1" allowOverlap="1" wp14:anchorId="3E9E19B3" wp14:editId="6D405915">
            <wp:simplePos x="0" y="0"/>
            <wp:positionH relativeFrom="page">
              <wp:posOffset>1066800</wp:posOffset>
            </wp:positionH>
            <wp:positionV relativeFrom="page">
              <wp:posOffset>2958465</wp:posOffset>
            </wp:positionV>
            <wp:extent cx="5486400" cy="3467100"/>
            <wp:effectExtent l="0" t="0" r="12700" b="12700"/>
            <wp:wrapTopAndBottom/>
            <wp:docPr id="2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17</w:t>
      </w:r>
      <w:r w:rsidR="00E63B6B" w:rsidRPr="002B7D95">
        <w:rPr>
          <w:rFonts w:cs="Traditional Arabic"/>
          <w:b/>
          <w:bCs/>
          <w:sz w:val="24"/>
          <w:szCs w:val="24"/>
          <w:rtl/>
        </w:rPr>
        <w:t>)</w:t>
      </w:r>
    </w:p>
    <w:p w14:paraId="103A3CBA" w14:textId="147219A0" w:rsidR="006E2C7D" w:rsidRDefault="006E2C7D" w:rsidP="006E2C7D">
      <w:pPr>
        <w:bidi/>
        <w:spacing w:before="240" w:after="0" w:line="360" w:lineRule="auto"/>
        <w:jc w:val="center"/>
        <w:rPr>
          <w:rFonts w:cs="Traditional Arabic"/>
          <w:b/>
          <w:bCs/>
          <w:sz w:val="24"/>
          <w:szCs w:val="24"/>
          <w:rtl/>
        </w:rPr>
      </w:pPr>
    </w:p>
    <w:p w14:paraId="0060ACFD" w14:textId="17D9265A" w:rsidR="006E2C7D" w:rsidRDefault="006E2C7D" w:rsidP="006E2C7D">
      <w:pPr>
        <w:bidi/>
        <w:spacing w:before="240" w:after="0" w:line="360" w:lineRule="auto"/>
        <w:jc w:val="center"/>
        <w:rPr>
          <w:rFonts w:cs="Traditional Arabic"/>
          <w:b/>
          <w:bCs/>
          <w:sz w:val="24"/>
          <w:szCs w:val="24"/>
          <w:rtl/>
        </w:rPr>
      </w:pPr>
    </w:p>
    <w:p w14:paraId="00A10645" w14:textId="3C7A300F" w:rsidR="006E2C7D" w:rsidRDefault="006E2C7D" w:rsidP="006E2C7D">
      <w:pPr>
        <w:bidi/>
        <w:spacing w:before="240" w:after="0" w:line="360" w:lineRule="auto"/>
        <w:jc w:val="center"/>
        <w:rPr>
          <w:rFonts w:cs="Traditional Arabic"/>
          <w:b/>
          <w:bCs/>
          <w:sz w:val="24"/>
          <w:szCs w:val="24"/>
          <w:rtl/>
        </w:rPr>
      </w:pPr>
    </w:p>
    <w:p w14:paraId="369274D1" w14:textId="2B984461" w:rsidR="006E2C7D" w:rsidRDefault="006E2C7D" w:rsidP="006E2C7D">
      <w:pPr>
        <w:bidi/>
        <w:spacing w:before="240" w:after="0" w:line="360" w:lineRule="auto"/>
        <w:jc w:val="center"/>
        <w:rPr>
          <w:rFonts w:cs="Traditional Arabic"/>
          <w:b/>
          <w:bCs/>
          <w:sz w:val="24"/>
          <w:szCs w:val="24"/>
          <w:rtl/>
        </w:rPr>
      </w:pPr>
    </w:p>
    <w:p w14:paraId="0B83F789" w14:textId="77777777" w:rsidR="006E2C7D" w:rsidRPr="00DD696D" w:rsidRDefault="006E2C7D" w:rsidP="006E2C7D">
      <w:pPr>
        <w:bidi/>
        <w:spacing w:before="240" w:after="0" w:line="360" w:lineRule="auto"/>
        <w:jc w:val="center"/>
        <w:rPr>
          <w:rFonts w:cs="Traditional Arabic"/>
          <w:sz w:val="24"/>
          <w:szCs w:val="24"/>
          <w:rtl/>
          <w:lang w:bidi="ar-EG"/>
        </w:rPr>
      </w:pPr>
    </w:p>
    <w:p w14:paraId="6F5E9E0C" w14:textId="77777777" w:rsidR="00E63B6B" w:rsidRDefault="00E63B6B" w:rsidP="00E63B6B">
      <w:pPr>
        <w:bidi/>
        <w:spacing w:after="0" w:line="360" w:lineRule="auto"/>
        <w:jc w:val="both"/>
        <w:rPr>
          <w:rFonts w:cs="Traditional Arabic"/>
          <w:sz w:val="24"/>
          <w:szCs w:val="24"/>
        </w:rPr>
      </w:pPr>
    </w:p>
    <w:p w14:paraId="70229A31" w14:textId="77777777" w:rsidR="00E63B6B" w:rsidRDefault="00E63B6B" w:rsidP="00E63B6B">
      <w:pPr>
        <w:bidi/>
        <w:spacing w:after="0" w:line="360" w:lineRule="auto"/>
        <w:jc w:val="both"/>
        <w:rPr>
          <w:rFonts w:cs="Traditional Arabic"/>
          <w:sz w:val="24"/>
          <w:szCs w:val="24"/>
        </w:rPr>
      </w:pPr>
    </w:p>
    <w:p w14:paraId="0AD780AD" w14:textId="0834E42F" w:rsidR="00CB5641" w:rsidRPr="002B7D95" w:rsidRDefault="00CB5641" w:rsidP="00E63B6B">
      <w:pPr>
        <w:bidi/>
        <w:spacing w:after="0" w:line="360" w:lineRule="auto"/>
        <w:ind w:firstLine="720"/>
        <w:jc w:val="both"/>
        <w:rPr>
          <w:rFonts w:cs="Traditional Arabic"/>
          <w:sz w:val="24"/>
          <w:szCs w:val="24"/>
          <w:rtl/>
        </w:rPr>
      </w:pPr>
      <w:r w:rsidRPr="002B7D95">
        <w:rPr>
          <w:rFonts w:cs="Traditional Arabic"/>
          <w:sz w:val="24"/>
          <w:szCs w:val="24"/>
          <w:rtl/>
        </w:rPr>
        <w:t xml:space="preserve">وترى الباحثة أن التحديات المرتبطة بدمج تقنيات الذكاء الاصطناعي في إدارة رأس المال البشري في جامعة الملك فهد للبترول والمعادن، من وجهة نظر المديرين والموظفين، جاءت بدرجة متوسطة، مما يشير إلى وجود عدد من الصعوبات والقيود التي تواجه التطبيق الفعلي لهذه التقنيات داخل بيئة العمل. وتُعزى هذه التحديات إلى عدة عوامل أساسية، من أبرزها صعوبة فهم الموظفين للآليات المعقدة التي تعمل بها أدوات الذكاء الاصطناعي، إضافة إلى التحدي المتمثل في تفسير نتائج التحليلات الآلية واستخلاص قرارات دقيقة منها، بما يتطلب مستوى عالٍ من الثقافة الرقمية والمعرفة التقنية. كما يواجه البعض مقاومة طبيعية للتغيير نتيجة الاعتياد على الأساليب التقليدية في إدارة الموارد البشرية، أو نتيجة الخوف من فقدان بعض المهام الوظيفية لصالح الأنظمة الذكية. </w:t>
      </w:r>
    </w:p>
    <w:p w14:paraId="50F3B0C1" w14:textId="0BBB943F" w:rsidR="00266A78" w:rsidRPr="002B7D95" w:rsidRDefault="00CB5641" w:rsidP="00E63B6B">
      <w:pPr>
        <w:bidi/>
        <w:spacing w:after="0" w:line="360" w:lineRule="auto"/>
        <w:ind w:firstLine="720"/>
        <w:jc w:val="both"/>
        <w:rPr>
          <w:rFonts w:cs="Traditional Arabic"/>
          <w:sz w:val="24"/>
          <w:szCs w:val="24"/>
        </w:rPr>
      </w:pPr>
      <w:r w:rsidRPr="002B7D95">
        <w:rPr>
          <w:rFonts w:cs="Traditional Arabic"/>
          <w:sz w:val="24"/>
          <w:szCs w:val="24"/>
          <w:rtl/>
        </w:rPr>
        <w:t>وتضيف الباحثة أن هذه التحديات قد تشمل أيضًا الحاجة إلى التدريب المستمر للموظفين على استخدام هذه الأدوات، وضمان توافر البنية التحتية الرقمية المناسبة، بالإضافة إلى صعوبة دمج البيانات من مصادر متعددة بطريقة متناسقة وآمنة. ومن هذا المنطلق، فإن التقييم بدرجة متوسطة يعكس وعيًا إداريًا بوجود هذه الصعوبات، ويشير في الوقت نفسه إلى الفرص المتاحة لتحسين مستوى التطبيق من خلال برامج تدريبية مخصصة، وتعزيز الثقافة التنظيمية الرقمية، ووضع استراتيجيات واضحة لإدارة التغيير، بحيث يتمكن الموظفون من التعامل بفعالية مع أدوات الذكاء الاصطناعي والاستفادة القصوى من إمكانياتها في تعزيز جودة وفعالية إدارة رأس المال البشري داخل الجامعة.</w:t>
      </w:r>
    </w:p>
    <w:p w14:paraId="1BB14A99" w14:textId="77777777" w:rsidR="0067149D" w:rsidRPr="002B7D95" w:rsidRDefault="0067149D" w:rsidP="0067149D">
      <w:pPr>
        <w:bidi/>
        <w:spacing w:line="360" w:lineRule="auto"/>
        <w:jc w:val="both"/>
        <w:rPr>
          <w:rFonts w:eastAsia="Times New Roman" w:cs="Traditional Arabic"/>
          <w:b/>
          <w:bCs/>
          <w:sz w:val="24"/>
          <w:szCs w:val="24"/>
          <w:rtl/>
          <w:lang w:bidi="ar-EG"/>
        </w:rPr>
      </w:pPr>
    </w:p>
    <w:p w14:paraId="42416778" w14:textId="4A5E38AE"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22B50D7"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أثر استخدام تقنيات الذكاء الاصطناعي في تطوير إدارة رأس المال البشري من وجهة نظر المديرين والموظفين في جامعة الملك فهد للبترول والمعادن تم حساب المتوسط الحسابي والانحراف المعياري والرتبة لفقرات المحور الرابع وجاءت النتائج كما يلي:</w:t>
      </w:r>
    </w:p>
    <w:p w14:paraId="36B5CA08" w14:textId="77777777" w:rsidR="00CC1D74" w:rsidRPr="002B7D95" w:rsidRDefault="00CC1D74" w:rsidP="00266A78">
      <w:pPr>
        <w:bidi/>
        <w:spacing w:line="360" w:lineRule="auto"/>
        <w:jc w:val="both"/>
        <w:rPr>
          <w:rFonts w:cs="Traditional Arabic"/>
          <w:sz w:val="24"/>
          <w:szCs w:val="24"/>
          <w:rtl/>
        </w:rPr>
      </w:pPr>
    </w:p>
    <w:p w14:paraId="32C937AD" w14:textId="6E5D7531"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22</w:t>
      </w:r>
      <w:r w:rsidRPr="002B7D95">
        <w:rPr>
          <w:rFonts w:eastAsia="Times New Roman" w:cs="Traditional Arabic"/>
          <w:b/>
          <w:bCs/>
          <w:sz w:val="24"/>
          <w:szCs w:val="24"/>
          <w:rtl/>
        </w:rPr>
        <w:t>) 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F4F3F32" w14:textId="77777777" w:rsidTr="007A6F4E">
        <w:tc>
          <w:tcPr>
            <w:tcW w:w="715" w:type="dxa"/>
            <w:shd w:val="clear" w:color="auto" w:fill="BFBFBF"/>
          </w:tcPr>
          <w:p w14:paraId="6C69AD1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2D21D22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588D03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6CA83C2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D184EC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893F5F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3EBD409C" w14:textId="77777777" w:rsidTr="00E31603">
        <w:tc>
          <w:tcPr>
            <w:tcW w:w="715" w:type="dxa"/>
          </w:tcPr>
          <w:p w14:paraId="7E384BC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0C04A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990" w:type="dxa"/>
            <w:vAlign w:val="center"/>
          </w:tcPr>
          <w:p w14:paraId="7BE6455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4BFE1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.590</w:t>
            </w:r>
          </w:p>
        </w:tc>
        <w:tc>
          <w:tcPr>
            <w:tcW w:w="810" w:type="dxa"/>
            <w:vAlign w:val="center"/>
          </w:tcPr>
          <w:p w14:paraId="6DE3281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5</w:t>
            </w:r>
          </w:p>
        </w:tc>
        <w:tc>
          <w:tcPr>
            <w:tcW w:w="1161" w:type="dxa"/>
            <w:vAlign w:val="center"/>
          </w:tcPr>
          <w:p w14:paraId="3E863C1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AB2A2D3" w14:textId="77777777" w:rsidTr="00E31603">
        <w:tc>
          <w:tcPr>
            <w:tcW w:w="715" w:type="dxa"/>
          </w:tcPr>
          <w:p w14:paraId="7D648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lastRenderedPageBreak/>
              <w:t>2</w:t>
            </w:r>
          </w:p>
        </w:tc>
        <w:tc>
          <w:tcPr>
            <w:tcW w:w="4410" w:type="dxa"/>
          </w:tcPr>
          <w:p w14:paraId="14CACD9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990" w:type="dxa"/>
            <w:vAlign w:val="center"/>
          </w:tcPr>
          <w:p w14:paraId="433E2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42632D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71C767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w:t>
            </w:r>
          </w:p>
        </w:tc>
        <w:tc>
          <w:tcPr>
            <w:tcW w:w="1161" w:type="dxa"/>
            <w:vAlign w:val="center"/>
          </w:tcPr>
          <w:p w14:paraId="09C9B85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B729E4D" w14:textId="77777777" w:rsidTr="00E31603">
        <w:tc>
          <w:tcPr>
            <w:tcW w:w="715" w:type="dxa"/>
          </w:tcPr>
          <w:p w14:paraId="521D46B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82F31C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يطور الذكاء الاصطناعي قدرة الجامعة من اتخاذ القرار.</w:t>
            </w:r>
          </w:p>
        </w:tc>
        <w:tc>
          <w:tcPr>
            <w:tcW w:w="990" w:type="dxa"/>
            <w:vAlign w:val="center"/>
          </w:tcPr>
          <w:p w14:paraId="559466F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393F18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.584</w:t>
            </w:r>
          </w:p>
        </w:tc>
        <w:tc>
          <w:tcPr>
            <w:tcW w:w="810" w:type="dxa"/>
            <w:vAlign w:val="center"/>
          </w:tcPr>
          <w:p w14:paraId="449144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402D3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148B762" w14:textId="77777777" w:rsidTr="00E31603">
        <w:tc>
          <w:tcPr>
            <w:tcW w:w="715" w:type="dxa"/>
          </w:tcPr>
          <w:p w14:paraId="072FC6D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4EEB076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يخلق الذكاء الإصطناعي أدوات خاصة تساعد على اتخاذ القرار.</w:t>
            </w:r>
          </w:p>
        </w:tc>
        <w:tc>
          <w:tcPr>
            <w:tcW w:w="990" w:type="dxa"/>
            <w:vAlign w:val="center"/>
          </w:tcPr>
          <w:p w14:paraId="2988059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24A248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.678</w:t>
            </w:r>
          </w:p>
        </w:tc>
        <w:tc>
          <w:tcPr>
            <w:tcW w:w="810" w:type="dxa"/>
            <w:vAlign w:val="center"/>
          </w:tcPr>
          <w:p w14:paraId="51691A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483416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AFCC9A7" w14:textId="77777777" w:rsidTr="00E31603">
        <w:tc>
          <w:tcPr>
            <w:tcW w:w="715" w:type="dxa"/>
          </w:tcPr>
          <w:p w14:paraId="2DAFE68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502C48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990" w:type="dxa"/>
            <w:vAlign w:val="center"/>
          </w:tcPr>
          <w:p w14:paraId="4DDF6C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0F479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48C1B9B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4</w:t>
            </w:r>
          </w:p>
        </w:tc>
        <w:tc>
          <w:tcPr>
            <w:tcW w:w="1161" w:type="dxa"/>
            <w:vAlign w:val="center"/>
          </w:tcPr>
          <w:p w14:paraId="4AFEC5F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9382CF8" w14:textId="77777777" w:rsidTr="007A6F4E">
        <w:tc>
          <w:tcPr>
            <w:tcW w:w="5125" w:type="dxa"/>
            <w:gridSpan w:val="2"/>
            <w:shd w:val="clear" w:color="auto" w:fill="BFBFBF"/>
          </w:tcPr>
          <w:p w14:paraId="3ED0E55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6EFBBE2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3.78</w:t>
            </w:r>
          </w:p>
        </w:tc>
        <w:tc>
          <w:tcPr>
            <w:tcW w:w="1260" w:type="dxa"/>
            <w:vAlign w:val="center"/>
          </w:tcPr>
          <w:p w14:paraId="4ABAE6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0.66</w:t>
            </w:r>
          </w:p>
        </w:tc>
        <w:tc>
          <w:tcPr>
            <w:tcW w:w="1971" w:type="dxa"/>
            <w:gridSpan w:val="2"/>
            <w:vAlign w:val="center"/>
          </w:tcPr>
          <w:p w14:paraId="7F1CA6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B21CA95"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5" w:name="_Hlk213250091"/>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(3.78) ودرجة موافقة (موافق)، بانحراف معياري بلغ (0.66)، </w:t>
      </w:r>
      <w:bookmarkEnd w:id="15"/>
      <w:r w:rsidRPr="002B7D95">
        <w:rPr>
          <w:rFonts w:eastAsia="Times New Roman" w:cs="Traditional Arabic"/>
          <w:sz w:val="24"/>
          <w:szCs w:val="24"/>
          <w:rtl/>
          <w:lang w:bidi="ar-EG"/>
        </w:rPr>
        <w:t xml:space="preserve">وهي قيمة منخفضة تدلُّ على تجانس آراء أفراد عينة الدِّراسَة حول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w:t>
      </w:r>
    </w:p>
    <w:p w14:paraId="7E684EAE" w14:textId="13619C0A" w:rsidR="00E63B6B" w:rsidRDefault="007A6F4E" w:rsidP="006E2C7D">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lang w:bidi="ar-EG"/>
        </w:rPr>
        <w:t>وجاءت في الترتيب الأول الفقرة رقم (3): (يطور الذكاء الاصطناعي قدرة الجامعة من اتخاذ القرار.)، بمتوسِّط حسابي بلغ (3.88)، وانحراف معياري بلغ (0.584)، ودرجة موافقة (موافق)، بينما جاءت في الترتيب الأخير الفقرة رقم (1): (يساعد استخدام الذكاء الاصطناعي الجامعة في اتخاذ قرارات توظيف أكثر دقة وموضوعية.) بمتوسِّط حسابي بلغ (3.65)، وانحراف معياري بلغ (0.65)، ودرجة موافقة (موافق)</w:t>
      </w:r>
    </w:p>
    <w:p w14:paraId="2FA388AF" w14:textId="614FB02B" w:rsidR="007E136E" w:rsidRPr="00000D3B" w:rsidRDefault="006E2C7D" w:rsidP="00000D3B">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819008" behindDoc="0" locked="0" layoutInCell="1" allowOverlap="1" wp14:anchorId="385B72AB" wp14:editId="27407D90">
            <wp:simplePos x="0" y="0"/>
            <wp:positionH relativeFrom="page">
              <wp:posOffset>647700</wp:posOffset>
            </wp:positionH>
            <wp:positionV relativeFrom="page">
              <wp:posOffset>6191250</wp:posOffset>
            </wp:positionV>
            <wp:extent cx="6248400" cy="2895600"/>
            <wp:effectExtent l="0" t="0" r="12700" b="12700"/>
            <wp:wrapTopAndBottom/>
            <wp:docPr id="116703675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18</w:t>
      </w:r>
      <w:r w:rsidR="00E63B6B" w:rsidRPr="002B7D95">
        <w:rPr>
          <w:rFonts w:cs="Traditional Arabic"/>
          <w:b/>
          <w:bCs/>
          <w:sz w:val="24"/>
          <w:szCs w:val="24"/>
          <w:rtl/>
        </w:rPr>
        <w:t>)</w:t>
      </w:r>
    </w:p>
    <w:p w14:paraId="099DFC5D" w14:textId="2695D991" w:rsidR="0067149D" w:rsidRPr="00E63B6B" w:rsidRDefault="007A6F4E" w:rsidP="00E63B6B">
      <w:pPr>
        <w:bidi/>
        <w:spacing w:after="0" w:line="360" w:lineRule="auto"/>
        <w:ind w:firstLine="720"/>
        <w:jc w:val="both"/>
        <w:rPr>
          <w:rFonts w:cs="Traditional Arabic"/>
          <w:sz w:val="24"/>
          <w:szCs w:val="24"/>
          <w:rtl/>
        </w:rPr>
      </w:pPr>
      <w:r w:rsidRPr="002B7D95">
        <w:rPr>
          <w:rFonts w:eastAsia="Times New Roman" w:cs="Traditional Arabic"/>
          <w:sz w:val="24"/>
          <w:szCs w:val="24"/>
          <w:rtl/>
          <w:lang w:bidi="ar-EG"/>
        </w:rPr>
        <w:lastRenderedPageBreak/>
        <w:t xml:space="preserve">وترى الباحثة أن </w:t>
      </w:r>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w:t>
      </w:r>
      <w:bookmarkStart w:id="16" w:name="_Hlk213250102"/>
      <w:r w:rsidRPr="002B7D95">
        <w:rPr>
          <w:rFonts w:eastAsia="Times New Roman" w:cs="Traditional Arabic"/>
          <w:sz w:val="24"/>
          <w:szCs w:val="24"/>
          <w:rtl/>
          <w:lang w:bidi="ar-EG"/>
        </w:rPr>
        <w:t xml:space="preserve">وهذا يدل على ارتفاع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الإصطناعي أدوات خاصة تساعد على اتخاذ القرار.</w:t>
      </w:r>
      <w:bookmarkEnd w:id="16"/>
    </w:p>
    <w:p w14:paraId="5787E2E6" w14:textId="18E7B5A5"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13186B19"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الممارسات الجديدة لإدارة رأس المال البشري في جامعة الملك فهد للبترول والمعادن في ظل تقنيات الذكاء الاصطناعي من وجهة نظر المديرين والموظفين تم حساب المتوسط الحسابي والانحراف المعياري والرتبة لفقرات المحور الخامس وجاءت النتائج كما يلي:</w:t>
      </w:r>
    </w:p>
    <w:p w14:paraId="2AD153E2" w14:textId="4D97D353"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23</w:t>
      </w:r>
      <w:r w:rsidRPr="002B7D95">
        <w:rPr>
          <w:rFonts w:eastAsia="Times New Roman" w:cs="Traditional Arabic"/>
          <w:b/>
          <w:bCs/>
          <w:sz w:val="24"/>
          <w:szCs w:val="24"/>
          <w:rtl/>
        </w:rPr>
        <w:t>) المتوسطات الحسابية والانحرافات المعيارية لفقرات المحور الخامس</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DFEFFB2" w14:textId="77777777" w:rsidTr="007A6F4E">
        <w:tc>
          <w:tcPr>
            <w:tcW w:w="715" w:type="dxa"/>
            <w:shd w:val="clear" w:color="auto" w:fill="BFBFBF"/>
          </w:tcPr>
          <w:p w14:paraId="3B8BC8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BFBC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71641A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7BE281F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BA0745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59CDE0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1F635FF9" w14:textId="77777777" w:rsidTr="00E31603">
        <w:tc>
          <w:tcPr>
            <w:tcW w:w="715" w:type="dxa"/>
          </w:tcPr>
          <w:p w14:paraId="7AA436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8C1B5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990" w:type="dxa"/>
            <w:vAlign w:val="center"/>
          </w:tcPr>
          <w:p w14:paraId="0A5EB19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6DCF1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3C7C1C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0678B9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A63CD14" w14:textId="77777777" w:rsidTr="00E31603">
        <w:tc>
          <w:tcPr>
            <w:tcW w:w="715" w:type="dxa"/>
          </w:tcPr>
          <w:p w14:paraId="4265A2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5023AEC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990" w:type="dxa"/>
            <w:vAlign w:val="center"/>
          </w:tcPr>
          <w:p w14:paraId="03F4B80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5E448CB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.944</w:t>
            </w:r>
          </w:p>
        </w:tc>
        <w:tc>
          <w:tcPr>
            <w:tcW w:w="810" w:type="dxa"/>
            <w:vAlign w:val="center"/>
          </w:tcPr>
          <w:p w14:paraId="06D6BD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4</w:t>
            </w:r>
          </w:p>
        </w:tc>
        <w:tc>
          <w:tcPr>
            <w:tcW w:w="1161" w:type="dxa"/>
            <w:vAlign w:val="center"/>
          </w:tcPr>
          <w:p w14:paraId="771E24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4D5A41D" w14:textId="77777777" w:rsidTr="00E31603">
        <w:tc>
          <w:tcPr>
            <w:tcW w:w="715" w:type="dxa"/>
          </w:tcPr>
          <w:p w14:paraId="41BF65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6697C6A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990" w:type="dxa"/>
            <w:vAlign w:val="center"/>
          </w:tcPr>
          <w:p w14:paraId="67AC034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3.94</w:t>
            </w:r>
          </w:p>
        </w:tc>
        <w:tc>
          <w:tcPr>
            <w:tcW w:w="1260" w:type="dxa"/>
            <w:vAlign w:val="center"/>
          </w:tcPr>
          <w:p w14:paraId="4D0781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.727</w:t>
            </w:r>
          </w:p>
        </w:tc>
        <w:tc>
          <w:tcPr>
            <w:tcW w:w="810" w:type="dxa"/>
            <w:vAlign w:val="center"/>
          </w:tcPr>
          <w:p w14:paraId="3404E3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A972E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908BDB6" w14:textId="77777777" w:rsidTr="00E31603">
        <w:tc>
          <w:tcPr>
            <w:tcW w:w="715" w:type="dxa"/>
          </w:tcPr>
          <w:p w14:paraId="2305D11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3133300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990" w:type="dxa"/>
            <w:vAlign w:val="center"/>
          </w:tcPr>
          <w:p w14:paraId="13C754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4.24</w:t>
            </w:r>
          </w:p>
        </w:tc>
        <w:tc>
          <w:tcPr>
            <w:tcW w:w="1260" w:type="dxa"/>
            <w:vAlign w:val="center"/>
          </w:tcPr>
          <w:p w14:paraId="6105E8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3AB430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2DC27B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 بشدة</w:t>
            </w:r>
          </w:p>
        </w:tc>
      </w:tr>
      <w:tr w:rsidR="007A6F4E" w:rsidRPr="002B7D95" w14:paraId="0BB49F88" w14:textId="77777777" w:rsidTr="007A6F4E">
        <w:tc>
          <w:tcPr>
            <w:tcW w:w="5125" w:type="dxa"/>
            <w:gridSpan w:val="2"/>
            <w:shd w:val="clear" w:color="auto" w:fill="BFBFBF"/>
          </w:tcPr>
          <w:p w14:paraId="7F62AB4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751E3E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3.99</w:t>
            </w:r>
          </w:p>
        </w:tc>
        <w:tc>
          <w:tcPr>
            <w:tcW w:w="1260" w:type="dxa"/>
            <w:vAlign w:val="center"/>
          </w:tcPr>
          <w:p w14:paraId="6BA069A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0.80</w:t>
            </w:r>
          </w:p>
        </w:tc>
        <w:tc>
          <w:tcPr>
            <w:tcW w:w="1971" w:type="dxa"/>
            <w:gridSpan w:val="2"/>
            <w:vAlign w:val="center"/>
          </w:tcPr>
          <w:p w14:paraId="04033F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B58CD05" w14:textId="2B51985F"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7" w:name="_Hlk213250153"/>
      <w:r w:rsidRPr="002B7D95">
        <w:rPr>
          <w:rFonts w:cs="Traditional Arabic"/>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sz w:val="24"/>
          <w:szCs w:val="24"/>
          <w:rtl/>
          <w:lang w:bidi="ar-EG"/>
        </w:rPr>
        <w:t xml:space="preserve">جاءت بدرجة مرتفعة، حيث جاء المتوسِّط العام مساويا (3.99) ودرجة موافقة (موافق)، بانحراف معياري بلغ (0.80)، </w:t>
      </w:r>
      <w:bookmarkEnd w:id="17"/>
      <w:r w:rsidRPr="002B7D95">
        <w:rPr>
          <w:rFonts w:eastAsia="Times New Roman" w:cs="Traditional Arabic"/>
          <w:sz w:val="24"/>
          <w:szCs w:val="24"/>
          <w:rtl/>
          <w:lang w:bidi="ar-EG"/>
        </w:rPr>
        <w:lastRenderedPageBreak/>
        <w:t xml:space="preserve">وهي قيمة منخفضة تدلُّ على تجانس آراء أفراد عينة الدِّراسَة حول </w:t>
      </w:r>
      <w:r w:rsidRPr="002B7D95">
        <w:rPr>
          <w:rFonts w:cs="Traditional Arabic"/>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FD88"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(تتيح الجامعة استخدام لوحات تحكم ذكية لاتخاذ قرارات فورية تتعلق بالموظفين.)، بمتوسِّط حسابي بلغ (4.24)، وانحراف معياري بلغ (0.547)، ودرجة موافقة (موافق بشدة)، بينما جاءت في الترتيب الأخير الفقرة رقم (2): (تدمج الجامعة الذكاء الاصطناعي في عمليات تقييم المخاطر المتعلقة بالقوى العاملة.) بمتوسِّط حسابي بلغ (3.76)، وانحراف معياري بلغ (0.944)، ودرجة موافقة (موافق)</w:t>
      </w:r>
    </w:p>
    <w:p w14:paraId="1B350C49" w14:textId="77777777" w:rsidR="00AC4E60" w:rsidRPr="002B7D95" w:rsidRDefault="00AC4E60" w:rsidP="00266A78">
      <w:pPr>
        <w:bidi/>
        <w:spacing w:after="0" w:line="360" w:lineRule="auto"/>
        <w:jc w:val="both"/>
        <w:rPr>
          <w:rFonts w:cs="Traditional Arabic"/>
          <w:sz w:val="24"/>
          <w:szCs w:val="24"/>
          <w:rtl/>
        </w:rPr>
      </w:pPr>
      <w:r w:rsidRPr="002B7D95">
        <w:rPr>
          <w:rFonts w:cs="Traditional Arabic"/>
          <w:sz w:val="24"/>
          <w:szCs w:val="24"/>
          <w:rtl/>
        </w:rPr>
        <w:t xml:space="preserve">ترى الباحثة أن الممارسات الجديدة لإدارة رأس المال البشري في جامعة الملك فهد للبترول والمعادن في ظل تقنيات الذكاء الاصطناعي من وجهة نظر المديرين والموظفين جاءت بدرجة مرتفعة، مما يعكس توجهًا واضحًا نحو تبني حلول ذكية تسهم في تطوير الأداء وتحسين كفاءة إدارة الموارد البشرية. وتُظهر النتائج أن الجامعة تعمل على دمج تقنيات الذكاء الاصطناعي في مختلف مراحل العمل الإداري، حيث تتيح لوحات تحكم ذكية تمكّن المديرين من متابعة بيانات الموظفين بشكل لحظي واتخاذ قرارات فورية دقيقة مبنية على تحليل آنٍ للمؤشرات المرتبطة بالأداء والالتزام والاحتياجات التدريبية، الأمر الذي يعزز مستوى الاستجابة ويُسهم في رفع جودة القرارات. </w:t>
      </w:r>
    </w:p>
    <w:p w14:paraId="3CB73238" w14:textId="77777777" w:rsidR="00E63B6B" w:rsidRDefault="00AC4E60" w:rsidP="00E63B6B">
      <w:pPr>
        <w:bidi/>
        <w:spacing w:after="0" w:line="360" w:lineRule="auto"/>
        <w:jc w:val="both"/>
        <w:rPr>
          <w:rFonts w:cs="Traditional Arabic"/>
          <w:sz w:val="24"/>
          <w:szCs w:val="24"/>
        </w:rPr>
      </w:pPr>
      <w:r w:rsidRPr="002B7D95">
        <w:rPr>
          <w:rFonts w:cs="Traditional Arabic"/>
          <w:sz w:val="24"/>
          <w:szCs w:val="24"/>
          <w:rtl/>
        </w:rPr>
        <w:t>كما تعتمد الجامعة على أنظمة ذكية لدعم قرارات التوظيف من خلال التحليل الآلي للبيانات، بما يمكّن من تقييم المتقدمين بموضوعية أكبر، وتقليل احتمالية التحيز البشري، واختيار المرشحين الأكثر كفاءة وملاءمة لمتطلبات الوظائف، وهو ما يعكس جاهزية الجامعة وحرصها على مواكبة التحولات الرقمية المتسارعة. وتؤكد الباحثة أن هذا التوجه نحو توظيف الذكاء الاصطناعي يعكس وعيًا مؤسسيًا بأهمية بناء بيئة مهنية متطورة تستثمر في البيانات والتقنيات لتعزيز رأس المال البشري، وترفع مستوى الكفاءة المؤسسية، وتدعم تنافسية الجامعة على المدى الطويل</w:t>
      </w:r>
      <w:r w:rsidR="007A6F4E" w:rsidRPr="002B7D95">
        <w:rPr>
          <w:rFonts w:cs="Traditional Arabic"/>
          <w:sz w:val="24"/>
          <w:szCs w:val="24"/>
          <w:rtl/>
        </w:rPr>
        <w:t>.</w:t>
      </w:r>
    </w:p>
    <w:p w14:paraId="528EC6F2" w14:textId="77777777" w:rsidR="00E63B6B" w:rsidRDefault="00E63B6B" w:rsidP="00E63B6B">
      <w:pPr>
        <w:bidi/>
        <w:spacing w:after="0" w:line="360" w:lineRule="auto"/>
        <w:jc w:val="both"/>
        <w:rPr>
          <w:rFonts w:cs="Traditional Arabic"/>
          <w:sz w:val="24"/>
          <w:szCs w:val="24"/>
        </w:rPr>
      </w:pPr>
    </w:p>
    <w:p w14:paraId="2C1193B2" w14:textId="77777777" w:rsidR="00000D3B" w:rsidRDefault="00000D3B" w:rsidP="00000D3B">
      <w:pPr>
        <w:bidi/>
        <w:spacing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21056" behindDoc="0" locked="0" layoutInCell="1" allowOverlap="1" wp14:anchorId="5B595E37" wp14:editId="78928DB0">
            <wp:simplePos x="0" y="0"/>
            <wp:positionH relativeFrom="page">
              <wp:posOffset>552450</wp:posOffset>
            </wp:positionH>
            <wp:positionV relativeFrom="page">
              <wp:posOffset>6419850</wp:posOffset>
            </wp:positionV>
            <wp:extent cx="6305550" cy="2838450"/>
            <wp:effectExtent l="0" t="0" r="6350" b="6350"/>
            <wp:wrapTopAndBottom/>
            <wp:docPr id="4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19</w:t>
      </w:r>
      <w:r w:rsidR="00E63B6B" w:rsidRPr="002B7D95">
        <w:rPr>
          <w:rFonts w:cs="Traditional Arabic"/>
          <w:b/>
          <w:bCs/>
          <w:sz w:val="24"/>
          <w:szCs w:val="24"/>
          <w:rtl/>
        </w:rPr>
        <w:t>)</w:t>
      </w:r>
    </w:p>
    <w:p w14:paraId="4008BA83" w14:textId="395BECA4" w:rsidR="00E63B6B" w:rsidRPr="00000D3B" w:rsidRDefault="00E63B6B" w:rsidP="00000D3B">
      <w:pPr>
        <w:bidi/>
        <w:spacing w:after="0" w:line="360" w:lineRule="auto"/>
        <w:jc w:val="center"/>
        <w:rPr>
          <w:rFonts w:cs="Traditional Arabic"/>
          <w:b/>
          <w:bCs/>
          <w:sz w:val="24"/>
          <w:szCs w:val="24"/>
        </w:rPr>
      </w:pPr>
    </w:p>
    <w:p w14:paraId="409E959D" w14:textId="0F8D6FDA" w:rsidR="007A6F4E" w:rsidRPr="002B7D95" w:rsidRDefault="007A6F4E" w:rsidP="00E63B6B">
      <w:pPr>
        <w:bidi/>
        <w:spacing w:after="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ثانيا التحقق من فروض الدراسة </w:t>
      </w:r>
    </w:p>
    <w:p w14:paraId="1EDE7FC7" w14:textId="69F88E7F"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58D8C3AB" w14:textId="7B050AC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0ED750D0" w14:textId="5B729DD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24</w:t>
      </w:r>
      <w:r w:rsidRPr="002B7D95">
        <w:rPr>
          <w:rFonts w:eastAsia="Times New Roman" w:cs="Traditional Arabic"/>
          <w:b/>
          <w:bCs/>
          <w:sz w:val="24"/>
          <w:szCs w:val="24"/>
          <w:rtl/>
        </w:rPr>
        <w:t>) العلاقة بين الاستراتيجية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6"/>
        <w:gridCol w:w="2100"/>
        <w:gridCol w:w="1582"/>
        <w:gridCol w:w="1582"/>
        <w:gridCol w:w="1580"/>
      </w:tblGrid>
      <w:tr w:rsidR="007A6F4E" w:rsidRPr="002B7D95" w14:paraId="14D474D4" w14:textId="77777777" w:rsidTr="007A6F4E">
        <w:trPr>
          <w:cantSplit/>
        </w:trPr>
        <w:tc>
          <w:tcPr>
            <w:tcW w:w="2463" w:type="pct"/>
            <w:gridSpan w:val="2"/>
            <w:shd w:val="clear" w:color="auto" w:fill="FFFFFF"/>
            <w:vAlign w:val="center"/>
          </w:tcPr>
          <w:p w14:paraId="7543FF4B"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4CA5E83E"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13CB6014"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6" w:type="pct"/>
            <w:shd w:val="clear" w:color="auto" w:fill="D9D9D9"/>
            <w:vAlign w:val="center"/>
          </w:tcPr>
          <w:p w14:paraId="7C3192A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20A06F0D" w14:textId="77777777" w:rsidTr="007A6F4E">
        <w:trPr>
          <w:cantSplit/>
        </w:trPr>
        <w:tc>
          <w:tcPr>
            <w:tcW w:w="1340" w:type="pct"/>
            <w:vMerge w:val="restart"/>
            <w:shd w:val="clear" w:color="auto" w:fill="D9D9D9"/>
            <w:vAlign w:val="center"/>
          </w:tcPr>
          <w:p w14:paraId="3592A03D"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الاستراتيجية</w:t>
            </w:r>
          </w:p>
        </w:tc>
        <w:tc>
          <w:tcPr>
            <w:tcW w:w="1122" w:type="pct"/>
            <w:shd w:val="clear" w:color="auto" w:fill="FFFFFF"/>
            <w:vAlign w:val="center"/>
          </w:tcPr>
          <w:p w14:paraId="551A18F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653D205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.783**</w:t>
            </w:r>
          </w:p>
        </w:tc>
        <w:tc>
          <w:tcPr>
            <w:tcW w:w="846" w:type="pct"/>
            <w:shd w:val="clear" w:color="auto" w:fill="FFFFFF"/>
            <w:vAlign w:val="center"/>
          </w:tcPr>
          <w:p w14:paraId="750E643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.820**</w:t>
            </w:r>
          </w:p>
        </w:tc>
        <w:tc>
          <w:tcPr>
            <w:tcW w:w="846" w:type="pct"/>
            <w:shd w:val="clear" w:color="auto" w:fill="FFFFFF"/>
            <w:vAlign w:val="center"/>
          </w:tcPr>
          <w:p w14:paraId="4426D40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.775**</w:t>
            </w:r>
          </w:p>
        </w:tc>
      </w:tr>
      <w:tr w:rsidR="007A6F4E" w:rsidRPr="002B7D95" w14:paraId="192FD9CC" w14:textId="77777777" w:rsidTr="007A6F4E">
        <w:trPr>
          <w:cantSplit/>
        </w:trPr>
        <w:tc>
          <w:tcPr>
            <w:tcW w:w="1340" w:type="pct"/>
            <w:vMerge/>
            <w:shd w:val="clear" w:color="auto" w:fill="D9D9D9"/>
            <w:vAlign w:val="center"/>
          </w:tcPr>
          <w:p w14:paraId="45D118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019815C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4288B1C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111855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6D8EC53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EE23A10" w14:textId="77777777" w:rsidTr="007A6F4E">
        <w:trPr>
          <w:cantSplit/>
        </w:trPr>
        <w:tc>
          <w:tcPr>
            <w:tcW w:w="1340" w:type="pct"/>
            <w:vMerge/>
            <w:shd w:val="clear" w:color="auto" w:fill="D9D9D9"/>
            <w:vAlign w:val="center"/>
          </w:tcPr>
          <w:p w14:paraId="5BC3174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666143D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3C74F77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6E46279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146A58E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57DA59F8"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الاستراتيجية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(0.783 و0.820 و0.775) وجميعها قيم مرتفعة (أكبر من 0.7) مما يشير الى </w:t>
      </w:r>
      <w:bookmarkStart w:id="18" w:name="_Hlk213250201"/>
      <w:r w:rsidRPr="002B7D95">
        <w:rPr>
          <w:rFonts w:cs="Traditional Arabic"/>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bookmarkEnd w:id="18"/>
    </w:p>
    <w:p w14:paraId="6EBA56FB" w14:textId="77777777"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7DA7DDDB" w14:textId="7777777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2BF7125F" w14:textId="7A072F8A"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25</w:t>
      </w:r>
      <w:r w:rsidRPr="002B7D95">
        <w:rPr>
          <w:rFonts w:eastAsia="Times New Roman" w:cs="Traditional Arabic"/>
          <w:b/>
          <w:bCs/>
          <w:sz w:val="24"/>
          <w:szCs w:val="24"/>
          <w:rtl/>
        </w:rPr>
        <w:t>) العلاقة بين البرمجيات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16348162" w14:textId="77777777" w:rsidTr="007A6F4E">
        <w:trPr>
          <w:cantSplit/>
        </w:trPr>
        <w:tc>
          <w:tcPr>
            <w:tcW w:w="2464" w:type="pct"/>
            <w:gridSpan w:val="2"/>
            <w:shd w:val="clear" w:color="auto" w:fill="FFFFFF"/>
            <w:vAlign w:val="center"/>
          </w:tcPr>
          <w:p w14:paraId="40888B12"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14C131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6E856C9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5" w:type="pct"/>
            <w:shd w:val="clear" w:color="auto" w:fill="D9D9D9"/>
            <w:vAlign w:val="center"/>
          </w:tcPr>
          <w:p w14:paraId="0FA3B3C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4EE7A1B" w14:textId="77777777" w:rsidTr="007A6F4E">
        <w:trPr>
          <w:cantSplit/>
        </w:trPr>
        <w:tc>
          <w:tcPr>
            <w:tcW w:w="1341" w:type="pct"/>
            <w:vMerge w:val="restart"/>
            <w:shd w:val="clear" w:color="auto" w:fill="D9D9D9"/>
            <w:vAlign w:val="center"/>
          </w:tcPr>
          <w:p w14:paraId="775446E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البرمجيات</w:t>
            </w:r>
          </w:p>
        </w:tc>
        <w:tc>
          <w:tcPr>
            <w:tcW w:w="1123" w:type="pct"/>
            <w:shd w:val="clear" w:color="auto" w:fill="FFFFFF"/>
            <w:vAlign w:val="center"/>
          </w:tcPr>
          <w:p w14:paraId="7730A52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203D44B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.898**</w:t>
            </w:r>
          </w:p>
        </w:tc>
        <w:tc>
          <w:tcPr>
            <w:tcW w:w="846" w:type="pct"/>
            <w:shd w:val="clear" w:color="auto" w:fill="FFFFFF"/>
            <w:vAlign w:val="center"/>
          </w:tcPr>
          <w:p w14:paraId="69817E6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.804**</w:t>
            </w:r>
          </w:p>
        </w:tc>
        <w:tc>
          <w:tcPr>
            <w:tcW w:w="845" w:type="pct"/>
            <w:shd w:val="clear" w:color="auto" w:fill="FFFFFF"/>
            <w:vAlign w:val="center"/>
          </w:tcPr>
          <w:p w14:paraId="27DA835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.734**</w:t>
            </w:r>
          </w:p>
        </w:tc>
      </w:tr>
      <w:tr w:rsidR="007A6F4E" w:rsidRPr="002B7D95" w14:paraId="004BAC64" w14:textId="77777777" w:rsidTr="007A6F4E">
        <w:trPr>
          <w:cantSplit/>
        </w:trPr>
        <w:tc>
          <w:tcPr>
            <w:tcW w:w="1341" w:type="pct"/>
            <w:vMerge/>
            <w:shd w:val="clear" w:color="auto" w:fill="D9D9D9"/>
            <w:vAlign w:val="center"/>
          </w:tcPr>
          <w:p w14:paraId="4BCEFFD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F392D5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2F8CA3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16F9AC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5" w:type="pct"/>
            <w:shd w:val="clear" w:color="auto" w:fill="FFFFFF"/>
            <w:vAlign w:val="center"/>
          </w:tcPr>
          <w:p w14:paraId="7191C55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26A09EA7" w14:textId="77777777" w:rsidTr="007A6F4E">
        <w:trPr>
          <w:cantSplit/>
        </w:trPr>
        <w:tc>
          <w:tcPr>
            <w:tcW w:w="1341" w:type="pct"/>
            <w:vMerge/>
            <w:shd w:val="clear" w:color="auto" w:fill="D9D9D9"/>
            <w:vAlign w:val="center"/>
          </w:tcPr>
          <w:p w14:paraId="7221247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7C809C2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6CF48CB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7CC739F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5" w:type="pct"/>
            <w:shd w:val="clear" w:color="auto" w:fill="FFFFFF"/>
            <w:vAlign w:val="center"/>
          </w:tcPr>
          <w:p w14:paraId="0208CCA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7AF34109"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lastRenderedPageBreak/>
        <w:t xml:space="preserve">من الجدول السابق تبين وجود علاقة ارتباطية موجبة ذات دلالة إحصائية بين البرمجيات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(0.898 و0.804 و0.734) وجميعها قيم مرتفعة (أكبر من 0.7) مما يشير الى </w:t>
      </w:r>
      <w:bookmarkStart w:id="19" w:name="_Hlk213250222"/>
      <w:r w:rsidRPr="002B7D95">
        <w:rPr>
          <w:rFonts w:cs="Traditional Arabic"/>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bookmarkEnd w:id="19"/>
    </w:p>
    <w:p w14:paraId="6112FB57"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b/>
          <w:bCs/>
          <w:sz w:val="24"/>
          <w:szCs w:val="24"/>
          <w:rtl/>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30412939"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4ED749C5" w14:textId="1E159398"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EC264B" w:rsidRPr="002B7D95">
        <w:rPr>
          <w:rFonts w:eastAsia="Times New Roman" w:cs="Traditional Arabic"/>
          <w:b/>
          <w:bCs/>
          <w:sz w:val="24"/>
          <w:szCs w:val="24"/>
        </w:rPr>
        <w:t>26</w:t>
      </w:r>
      <w:r w:rsidRPr="002B7D95">
        <w:rPr>
          <w:rFonts w:eastAsia="Times New Roman" w:cs="Traditional Arabic"/>
          <w:b/>
          <w:bCs/>
          <w:sz w:val="24"/>
          <w:szCs w:val="24"/>
          <w:rtl/>
        </w:rPr>
        <w:t>) العلاقة بين البنية التحتية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5708A455" w14:textId="77777777" w:rsidTr="007A6F4E">
        <w:trPr>
          <w:cantSplit/>
        </w:trPr>
        <w:tc>
          <w:tcPr>
            <w:tcW w:w="2464" w:type="pct"/>
            <w:gridSpan w:val="2"/>
            <w:shd w:val="clear" w:color="auto" w:fill="FFFFFF"/>
            <w:vAlign w:val="center"/>
          </w:tcPr>
          <w:p w14:paraId="3435F1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1470E57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4A1FFBF1"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4811341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5480D58C" w14:textId="77777777" w:rsidTr="007A6F4E">
        <w:trPr>
          <w:cantSplit/>
        </w:trPr>
        <w:tc>
          <w:tcPr>
            <w:tcW w:w="1341" w:type="pct"/>
            <w:vMerge w:val="restart"/>
            <w:shd w:val="clear" w:color="auto" w:fill="D9D9D9"/>
            <w:vAlign w:val="center"/>
          </w:tcPr>
          <w:p w14:paraId="01953763"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البنية التحتية</w:t>
            </w:r>
          </w:p>
        </w:tc>
        <w:tc>
          <w:tcPr>
            <w:tcW w:w="1123" w:type="pct"/>
            <w:shd w:val="clear" w:color="auto" w:fill="FFFFFF"/>
            <w:vAlign w:val="center"/>
          </w:tcPr>
          <w:p w14:paraId="547A70A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7840D6D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.816**</w:t>
            </w:r>
          </w:p>
        </w:tc>
        <w:tc>
          <w:tcPr>
            <w:tcW w:w="846" w:type="pct"/>
            <w:shd w:val="clear" w:color="auto" w:fill="FFFFFF"/>
            <w:vAlign w:val="center"/>
          </w:tcPr>
          <w:p w14:paraId="6A7FCEE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.771**</w:t>
            </w:r>
          </w:p>
        </w:tc>
        <w:tc>
          <w:tcPr>
            <w:tcW w:w="844" w:type="pct"/>
            <w:shd w:val="clear" w:color="auto" w:fill="FFFFFF"/>
            <w:vAlign w:val="center"/>
          </w:tcPr>
          <w:p w14:paraId="443230A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.796**</w:t>
            </w:r>
          </w:p>
        </w:tc>
      </w:tr>
      <w:tr w:rsidR="007A6F4E" w:rsidRPr="002B7D95" w14:paraId="7163C779" w14:textId="77777777" w:rsidTr="007A6F4E">
        <w:trPr>
          <w:cantSplit/>
        </w:trPr>
        <w:tc>
          <w:tcPr>
            <w:tcW w:w="1341" w:type="pct"/>
            <w:vMerge/>
            <w:shd w:val="clear" w:color="auto" w:fill="D9D9D9"/>
            <w:vAlign w:val="center"/>
          </w:tcPr>
          <w:p w14:paraId="6D8D511F"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616DF65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5291416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2986CA4F"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330C13E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706148B5" w14:textId="77777777" w:rsidTr="007A6F4E">
        <w:trPr>
          <w:cantSplit/>
        </w:trPr>
        <w:tc>
          <w:tcPr>
            <w:tcW w:w="1341" w:type="pct"/>
            <w:vMerge/>
            <w:shd w:val="clear" w:color="auto" w:fill="D9D9D9"/>
            <w:vAlign w:val="center"/>
          </w:tcPr>
          <w:p w14:paraId="1BE86F4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3F010C0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2636FBE0"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266994F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4" w:type="pct"/>
            <w:shd w:val="clear" w:color="auto" w:fill="FFFFFF"/>
            <w:vAlign w:val="center"/>
          </w:tcPr>
          <w:p w14:paraId="3B84CAB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5F2F487B"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البنية التحتية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(0.816 و0.771 و0.796) وجميعها قيم مرتفعة (أكبر من 0.7) مما يشير الى </w:t>
      </w:r>
      <w:bookmarkStart w:id="20" w:name="_Hlk213250252"/>
      <w:r w:rsidRPr="002B7D95">
        <w:rPr>
          <w:rFonts w:cs="Traditional Arabic"/>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bookmarkEnd w:id="20"/>
    </w:p>
    <w:p w14:paraId="33FC72EC" w14:textId="77777777" w:rsidR="007A6F4E" w:rsidRPr="002B7D95" w:rsidRDefault="007A6F4E" w:rsidP="00266A78">
      <w:pPr>
        <w:bidi/>
        <w:spacing w:after="200" w:line="360" w:lineRule="auto"/>
        <w:jc w:val="both"/>
        <w:rPr>
          <w:rFonts w:cs="Traditional Arabic"/>
          <w:b/>
          <w:bCs/>
          <w:color w:val="000000"/>
          <w:sz w:val="24"/>
          <w:szCs w:val="24"/>
          <w:lang w:bidi="ar-SY"/>
        </w:rPr>
      </w:pPr>
      <w:r w:rsidRPr="002B7D95">
        <w:rPr>
          <w:rFonts w:cs="Traditional Arabic"/>
          <w:b/>
          <w:bCs/>
          <w:sz w:val="24"/>
          <w:szCs w:val="24"/>
          <w:rtl/>
        </w:rPr>
        <w:t>الفرض الرابع: توجد علاقة ذات دلالة إحصائية بين الموارد البشرية وبين إدارة رأس المال البشري (المعارف، الخبرات، والمهارات) في جامعة الملك فهد للبترول والمعادن</w:t>
      </w:r>
      <w:r w:rsidRPr="002B7D95">
        <w:rPr>
          <w:rFonts w:cs="Traditional Arabic"/>
          <w:b/>
          <w:bCs/>
          <w:color w:val="000000"/>
          <w:sz w:val="24"/>
          <w:szCs w:val="24"/>
          <w:rtl/>
          <w:lang w:bidi="ar-SY"/>
        </w:rPr>
        <w:t xml:space="preserve">. </w:t>
      </w:r>
    </w:p>
    <w:p w14:paraId="76D19236"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1D34C64E" w14:textId="77777777" w:rsidR="00D630DF" w:rsidRDefault="00D630DF" w:rsidP="00266A78">
      <w:pPr>
        <w:bidi/>
        <w:spacing w:after="0" w:line="360" w:lineRule="auto"/>
        <w:jc w:val="center"/>
        <w:rPr>
          <w:rFonts w:eastAsia="Times New Roman" w:cs="Traditional Arabic"/>
          <w:b/>
          <w:bCs/>
          <w:sz w:val="24"/>
          <w:szCs w:val="24"/>
        </w:rPr>
      </w:pPr>
    </w:p>
    <w:p w14:paraId="35483155" w14:textId="77777777" w:rsidR="00D630DF" w:rsidRDefault="00D630DF" w:rsidP="00D630DF">
      <w:pPr>
        <w:bidi/>
        <w:spacing w:after="0" w:line="360" w:lineRule="auto"/>
        <w:jc w:val="center"/>
        <w:rPr>
          <w:rFonts w:eastAsia="Times New Roman" w:cs="Traditional Arabic"/>
          <w:b/>
          <w:bCs/>
          <w:sz w:val="24"/>
          <w:szCs w:val="24"/>
        </w:rPr>
      </w:pPr>
    </w:p>
    <w:p w14:paraId="6EFB2DE1" w14:textId="77777777" w:rsidR="00D630DF" w:rsidRDefault="00D630DF" w:rsidP="00D630DF">
      <w:pPr>
        <w:bidi/>
        <w:spacing w:after="0" w:line="360" w:lineRule="auto"/>
        <w:jc w:val="center"/>
        <w:rPr>
          <w:rFonts w:eastAsia="Times New Roman" w:cs="Traditional Arabic"/>
          <w:b/>
          <w:bCs/>
          <w:sz w:val="24"/>
          <w:szCs w:val="24"/>
        </w:rPr>
      </w:pPr>
    </w:p>
    <w:p w14:paraId="60E31096" w14:textId="2D995914" w:rsidR="007A6F4E" w:rsidRPr="002B7D95" w:rsidRDefault="007A6F4E" w:rsidP="00D630DF">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جدول رقم (</w:t>
      </w:r>
      <w:r w:rsidR="00EC264B" w:rsidRPr="002B7D95">
        <w:rPr>
          <w:rFonts w:eastAsia="Times New Roman" w:cs="Traditional Arabic"/>
          <w:b/>
          <w:bCs/>
          <w:sz w:val="24"/>
          <w:szCs w:val="24"/>
        </w:rPr>
        <w:t>27</w:t>
      </w:r>
      <w:r w:rsidRPr="002B7D95">
        <w:rPr>
          <w:rFonts w:eastAsia="Times New Roman" w:cs="Traditional Arabic"/>
          <w:b/>
          <w:bCs/>
          <w:sz w:val="24"/>
          <w:szCs w:val="24"/>
          <w:rtl/>
        </w:rPr>
        <w:t>) العلاقة بين الموارد البشرية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2967AF9B" w14:textId="77777777" w:rsidTr="007A6F4E">
        <w:trPr>
          <w:cantSplit/>
        </w:trPr>
        <w:tc>
          <w:tcPr>
            <w:tcW w:w="2464" w:type="pct"/>
            <w:gridSpan w:val="2"/>
            <w:shd w:val="clear" w:color="auto" w:fill="FFFFFF"/>
            <w:vAlign w:val="center"/>
          </w:tcPr>
          <w:p w14:paraId="020024C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A8FE1C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5CD54FF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7E69517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3EDC006" w14:textId="77777777" w:rsidTr="007A6F4E">
        <w:trPr>
          <w:cantSplit/>
        </w:trPr>
        <w:tc>
          <w:tcPr>
            <w:tcW w:w="1341" w:type="pct"/>
            <w:vMerge w:val="restart"/>
            <w:shd w:val="clear" w:color="auto" w:fill="D9D9D9"/>
            <w:vAlign w:val="center"/>
          </w:tcPr>
          <w:p w14:paraId="09C8919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الموارد البشرية</w:t>
            </w:r>
          </w:p>
        </w:tc>
        <w:tc>
          <w:tcPr>
            <w:tcW w:w="1123" w:type="pct"/>
            <w:shd w:val="clear" w:color="auto" w:fill="FFFFFF"/>
            <w:vAlign w:val="center"/>
          </w:tcPr>
          <w:p w14:paraId="6E8553B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0BE9B73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.763**</w:t>
            </w:r>
          </w:p>
        </w:tc>
        <w:tc>
          <w:tcPr>
            <w:tcW w:w="846" w:type="pct"/>
            <w:shd w:val="clear" w:color="auto" w:fill="FFFFFF"/>
            <w:vAlign w:val="center"/>
          </w:tcPr>
          <w:p w14:paraId="2025F50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.826**</w:t>
            </w:r>
          </w:p>
        </w:tc>
        <w:tc>
          <w:tcPr>
            <w:tcW w:w="844" w:type="pct"/>
            <w:shd w:val="clear" w:color="auto" w:fill="FFFFFF"/>
            <w:vAlign w:val="center"/>
          </w:tcPr>
          <w:p w14:paraId="6B35A4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.772**</w:t>
            </w:r>
          </w:p>
        </w:tc>
      </w:tr>
      <w:tr w:rsidR="007A6F4E" w:rsidRPr="002B7D95" w14:paraId="075C1B2D" w14:textId="77777777" w:rsidTr="007A6F4E">
        <w:trPr>
          <w:cantSplit/>
        </w:trPr>
        <w:tc>
          <w:tcPr>
            <w:tcW w:w="1341" w:type="pct"/>
            <w:vMerge/>
            <w:shd w:val="clear" w:color="auto" w:fill="D9D9D9"/>
            <w:vAlign w:val="center"/>
          </w:tcPr>
          <w:p w14:paraId="52EC5EC0"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0FBCAE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66A41A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09389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77154DF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9C0806D" w14:textId="77777777" w:rsidTr="007A6F4E">
        <w:trPr>
          <w:cantSplit/>
        </w:trPr>
        <w:tc>
          <w:tcPr>
            <w:tcW w:w="1341" w:type="pct"/>
            <w:vMerge/>
            <w:shd w:val="clear" w:color="auto" w:fill="D9D9D9"/>
            <w:vAlign w:val="center"/>
          </w:tcPr>
          <w:p w14:paraId="738B544D"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432E0E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58F6C54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0DFA8C2F"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4" w:type="pct"/>
            <w:shd w:val="clear" w:color="auto" w:fill="FFFFFF"/>
            <w:vAlign w:val="center"/>
          </w:tcPr>
          <w:p w14:paraId="5FE0AFA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790BA3BF" w14:textId="2FA4515F"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الموارد البشرية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(0.763 و0.826 و0.772) وجميعها قيم مرتفعة (أكبر من 0.7) مما يشير الى </w:t>
      </w:r>
      <w:bookmarkStart w:id="21" w:name="_Hlk213250263"/>
      <w:r w:rsidRPr="002B7D95">
        <w:rPr>
          <w:rFonts w:cs="Traditional Arabic"/>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bookmarkEnd w:id="21"/>
      <w:r w:rsidR="00730168" w:rsidRPr="002B7D95">
        <w:rPr>
          <w:rFonts w:cs="Traditional Arabic"/>
          <w:sz w:val="24"/>
          <w:szCs w:val="24"/>
          <w:rtl/>
          <w:lang w:bidi="ar-EG"/>
        </w:rPr>
        <w:t>.</w:t>
      </w:r>
    </w:p>
    <w:p w14:paraId="09060FE8" w14:textId="77777777" w:rsidR="00BD4900" w:rsidRPr="002B7D95" w:rsidRDefault="00BD4900" w:rsidP="00266A78">
      <w:pPr>
        <w:bidi/>
        <w:spacing w:after="200" w:line="360" w:lineRule="auto"/>
        <w:jc w:val="center"/>
        <w:rPr>
          <w:rFonts w:cs="Traditional Arabic"/>
          <w:b/>
          <w:bCs/>
          <w:sz w:val="24"/>
          <w:szCs w:val="24"/>
          <w:rtl/>
          <w:lang w:bidi="ar-EG"/>
        </w:rPr>
      </w:pPr>
    </w:p>
    <w:p w14:paraId="323A5411" w14:textId="6350A849" w:rsidR="0067149D" w:rsidRDefault="0067149D" w:rsidP="0067149D">
      <w:pPr>
        <w:bidi/>
        <w:spacing w:after="200" w:line="360" w:lineRule="auto"/>
        <w:rPr>
          <w:rFonts w:cs="Traditional Arabic"/>
          <w:b/>
          <w:bCs/>
          <w:sz w:val="24"/>
          <w:szCs w:val="24"/>
          <w:lang w:bidi="ar-EG"/>
        </w:rPr>
      </w:pPr>
    </w:p>
    <w:p w14:paraId="2854DB80" w14:textId="5A759551" w:rsidR="00DD696D" w:rsidRDefault="00DD696D" w:rsidP="00DD696D">
      <w:pPr>
        <w:bidi/>
        <w:spacing w:after="200" w:line="360" w:lineRule="auto"/>
        <w:rPr>
          <w:rFonts w:cs="Traditional Arabic"/>
          <w:b/>
          <w:bCs/>
          <w:sz w:val="24"/>
          <w:szCs w:val="24"/>
          <w:lang w:bidi="ar-EG"/>
        </w:rPr>
      </w:pPr>
    </w:p>
    <w:p w14:paraId="6BEE19C4" w14:textId="285F7023" w:rsidR="00DD696D" w:rsidRDefault="00DD696D" w:rsidP="00DD696D">
      <w:pPr>
        <w:bidi/>
        <w:spacing w:after="200" w:line="360" w:lineRule="auto"/>
        <w:rPr>
          <w:rFonts w:cs="Traditional Arabic"/>
          <w:b/>
          <w:bCs/>
          <w:sz w:val="24"/>
          <w:szCs w:val="24"/>
          <w:lang w:bidi="ar-EG"/>
        </w:rPr>
      </w:pPr>
    </w:p>
    <w:p w14:paraId="705DB2F9" w14:textId="55A7E681" w:rsidR="00DD696D" w:rsidRDefault="00DD696D" w:rsidP="00DD696D">
      <w:pPr>
        <w:bidi/>
        <w:spacing w:after="200" w:line="360" w:lineRule="auto"/>
        <w:rPr>
          <w:rFonts w:cs="Traditional Arabic"/>
          <w:b/>
          <w:bCs/>
          <w:sz w:val="24"/>
          <w:szCs w:val="24"/>
          <w:lang w:bidi="ar-EG"/>
        </w:rPr>
      </w:pPr>
    </w:p>
    <w:p w14:paraId="2542BA02" w14:textId="0BE69BB9" w:rsidR="00DD696D" w:rsidRDefault="00DD696D" w:rsidP="00DD696D">
      <w:pPr>
        <w:bidi/>
        <w:spacing w:after="200" w:line="360" w:lineRule="auto"/>
        <w:rPr>
          <w:rFonts w:cs="Traditional Arabic"/>
          <w:b/>
          <w:bCs/>
          <w:sz w:val="24"/>
          <w:szCs w:val="24"/>
          <w:lang w:bidi="ar-EG"/>
        </w:rPr>
      </w:pPr>
    </w:p>
    <w:p w14:paraId="28F0B624" w14:textId="358843D1" w:rsidR="00DD696D" w:rsidRDefault="00DD696D" w:rsidP="00DD696D">
      <w:pPr>
        <w:bidi/>
        <w:spacing w:after="200" w:line="360" w:lineRule="auto"/>
        <w:rPr>
          <w:rFonts w:cs="Traditional Arabic"/>
          <w:b/>
          <w:bCs/>
          <w:sz w:val="24"/>
          <w:szCs w:val="24"/>
          <w:lang w:bidi="ar-EG"/>
        </w:rPr>
      </w:pPr>
    </w:p>
    <w:p w14:paraId="479E805E" w14:textId="26AF6F04" w:rsidR="00DD696D" w:rsidRDefault="00DD696D" w:rsidP="00DD696D">
      <w:pPr>
        <w:bidi/>
        <w:spacing w:after="200" w:line="360" w:lineRule="auto"/>
        <w:rPr>
          <w:rFonts w:cs="Traditional Arabic"/>
          <w:b/>
          <w:bCs/>
          <w:sz w:val="24"/>
          <w:szCs w:val="24"/>
          <w:lang w:bidi="ar-EG"/>
        </w:rPr>
      </w:pPr>
    </w:p>
    <w:p w14:paraId="3342B044" w14:textId="2070E2F1" w:rsidR="00DD696D" w:rsidRDefault="00DD696D" w:rsidP="00DD696D">
      <w:pPr>
        <w:bidi/>
        <w:spacing w:after="200" w:line="360" w:lineRule="auto"/>
        <w:rPr>
          <w:rFonts w:cs="Traditional Arabic"/>
          <w:b/>
          <w:bCs/>
          <w:sz w:val="24"/>
          <w:szCs w:val="24"/>
          <w:lang w:bidi="ar-EG"/>
        </w:rPr>
      </w:pPr>
    </w:p>
    <w:p w14:paraId="25BF00E8" w14:textId="2B929774" w:rsidR="00DD696D" w:rsidRDefault="00DD696D" w:rsidP="00DD696D">
      <w:pPr>
        <w:bidi/>
        <w:spacing w:after="200" w:line="360" w:lineRule="auto"/>
        <w:rPr>
          <w:rFonts w:cs="Traditional Arabic"/>
          <w:b/>
          <w:bCs/>
          <w:sz w:val="24"/>
          <w:szCs w:val="24"/>
          <w:lang w:bidi="ar-EG"/>
        </w:rPr>
      </w:pPr>
    </w:p>
    <w:p w14:paraId="31C90872" w14:textId="0855C5F3" w:rsidR="00DD696D" w:rsidRDefault="00DD696D" w:rsidP="00DD696D">
      <w:pPr>
        <w:bidi/>
        <w:spacing w:after="200" w:line="360" w:lineRule="auto"/>
        <w:rPr>
          <w:rFonts w:cs="Traditional Arabic"/>
          <w:b/>
          <w:bCs/>
          <w:sz w:val="24"/>
          <w:szCs w:val="24"/>
          <w:lang w:bidi="ar-EG"/>
        </w:rPr>
      </w:pPr>
    </w:p>
    <w:p w14:paraId="060C8599" w14:textId="77777777" w:rsidR="00DD696D" w:rsidRPr="002B7D95" w:rsidRDefault="00DD696D" w:rsidP="00DD696D">
      <w:pPr>
        <w:bidi/>
        <w:spacing w:after="200" w:line="360" w:lineRule="auto"/>
        <w:rPr>
          <w:rFonts w:cs="Traditional Arabic"/>
          <w:b/>
          <w:bCs/>
          <w:sz w:val="24"/>
          <w:szCs w:val="24"/>
          <w:rtl/>
          <w:lang w:bidi="ar-EG"/>
        </w:rPr>
      </w:pPr>
    </w:p>
    <w:p w14:paraId="4DD271BE" w14:textId="35B44B61" w:rsidR="00730168" w:rsidRPr="002B7D95" w:rsidRDefault="00CB5641" w:rsidP="00414757">
      <w:pPr>
        <w:bidi/>
        <w:spacing w:after="200" w:line="360" w:lineRule="auto"/>
        <w:jc w:val="center"/>
        <w:rPr>
          <w:rFonts w:cs="Traditional Arabic"/>
          <w:b/>
          <w:bCs/>
          <w:sz w:val="24"/>
          <w:szCs w:val="24"/>
          <w:rtl/>
          <w:lang w:bidi="ar-EG"/>
        </w:rPr>
      </w:pPr>
      <w:r w:rsidRPr="002B7D95">
        <w:rPr>
          <w:rFonts w:cs="Traditional Arabic"/>
          <w:b/>
          <w:bCs/>
          <w:sz w:val="24"/>
          <w:szCs w:val="24"/>
          <w:rtl/>
          <w:lang w:bidi="ar-EG"/>
        </w:rPr>
        <w:lastRenderedPageBreak/>
        <w:t>مناقشة نتائج الدراسة</w:t>
      </w:r>
    </w:p>
    <w:p w14:paraId="21C11138" w14:textId="285E11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الاول: ما واقع ادارة راس المال البشري (المعارف، الخبرات، المهارات) في جامعة الملك فهد للبترول والمعادن؟</w:t>
      </w:r>
    </w:p>
    <w:p w14:paraId="5E415135"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تُظهر نتائج السؤال الأول أن واقع إدارة رأس المال البشري في جامعة الملك فهد للبترول والمعادن يتسم بقوة واضحة في بُعد البيئة الداعمة لاكتساب المعرفة، إذ حققت فقراته أعلى المتوسطات، مما يشير إلى وجود مناخ تنظيمي يُشجع على التعلم المستمر وتوليد المعرفة. ويمكن تفسير هذا النمط في ضوء منظور المعرفة التنظيمية</w:t>
      </w:r>
      <w:r w:rsidRPr="002B7D95">
        <w:rPr>
          <w:rFonts w:cs="Traditional Arabic"/>
          <w:sz w:val="24"/>
          <w:szCs w:val="24"/>
          <w:lang w:bidi="ar-EG"/>
        </w:rPr>
        <w:t xml:space="preserve"> (Knowledge-Based View) </w:t>
      </w:r>
      <w:r w:rsidRPr="002B7D95">
        <w:rPr>
          <w:rFonts w:cs="Traditional Arabic"/>
          <w:sz w:val="24"/>
          <w:szCs w:val="24"/>
          <w:rtl/>
        </w:rPr>
        <w:t>الذي يؤكد أن المؤسسات ذات التوجه المعرفي تميل إلى الاستثمار في البنية التحتية الرقمية، وتسهيل الوصول للمصادر المعرفية، وتعزيز ثقافة التعلم؛ وهي خصائص بارزة في بيئة الجامعة نظرًا لطبيعتها البحثية وتوجهها التقني. وهنا لا يقتصر التوافق مع الأدبيات (مثل الكردي، 2023) على مجرد التشابه في النتائج، بل يعود إلى تشابه الظروف التنظيمية واعتماد الجامعة – مثل كثير من المؤسسات الحديثة – على التحول الرقمي كآلية مركزية لدعم رأس المال البشري.</w:t>
      </w:r>
    </w:p>
    <w:p w14:paraId="4AAC30F6"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كما أظهرت النتائج اهتمامًا ملحوظًا بالتدريب، سواء داخل الجامعة أو خارجها، الأمر الذي يتسق مع نظرية رأس المال البشري</w:t>
      </w:r>
      <w:r w:rsidRPr="002B7D95">
        <w:rPr>
          <w:rFonts w:cs="Traditional Arabic"/>
          <w:sz w:val="24"/>
          <w:szCs w:val="24"/>
          <w:lang w:bidi="ar-EG"/>
        </w:rPr>
        <w:t xml:space="preserve"> (Human Capital Theory) </w:t>
      </w:r>
      <w:r w:rsidRPr="002B7D95">
        <w:rPr>
          <w:rFonts w:cs="Traditional Arabic"/>
          <w:sz w:val="24"/>
          <w:szCs w:val="24"/>
          <w:rtl/>
        </w:rPr>
        <w:t>التي تفترض أن الاستثمار في التدريب يؤدي مباشرة إلى رفع المهارات وزيادة الإنتاجية. ويمكن تفسير قوة هذا البُعد بأن الجامعة تعتمد نموذجًا واضحًا في "تطوير المهارات التقنية" بما يتناسب مع تخصصها العلمي، من جهة، وبحكم التغير المتسارع في الأدوات الرقمية الداعمة للعمل الإداري والأكاديمي، من جهة أخرى. لذا فإن اتفاق النتائج مع دراسات مثل محمد (2017) والعزام (2021) ليس اتفاقًا وصفيًا، بل نابعًا من منطق نظري مشترك يتمثل في اعتماد التدريب كآلية أساسية لرفع كفاءة العاملين في بيئات العمل ذات المعرفة العالية.</w:t>
      </w:r>
    </w:p>
    <w:p w14:paraId="658BFC9E" w14:textId="08734F0C" w:rsidR="00BD4900" w:rsidRPr="002B7D95" w:rsidRDefault="00BD4900" w:rsidP="00266A78">
      <w:pPr>
        <w:widowControl w:val="0"/>
        <w:bidi/>
        <w:spacing w:after="200" w:line="360" w:lineRule="auto"/>
        <w:ind w:firstLine="720"/>
        <w:jc w:val="both"/>
        <w:rPr>
          <w:rFonts w:cs="Traditional Arabic"/>
          <w:sz w:val="24"/>
          <w:szCs w:val="24"/>
          <w:lang w:bidi="ar-EG"/>
        </w:rPr>
      </w:pPr>
      <w:r w:rsidRPr="002B7D95">
        <w:rPr>
          <w:rFonts w:cs="Traditional Arabic"/>
          <w:sz w:val="24"/>
          <w:szCs w:val="24"/>
          <w:rtl/>
        </w:rPr>
        <w:t>وفي المقابل، كشفت النتائج عن قصور في استثمار خبرات الموظفين القدامى، إذ ظهرت مؤشرات هذا البعد عند مستويات متوسطة. ويمكن تفسير هذا القصور من خلال زاويتين منهجيتين</w:t>
      </w:r>
      <w:r w:rsidRPr="002B7D95">
        <w:rPr>
          <w:rFonts w:cs="Traditional Arabic"/>
          <w:sz w:val="24"/>
          <w:szCs w:val="24"/>
          <w:lang w:bidi="ar-EG"/>
        </w:rPr>
        <w:t>:</w:t>
      </w:r>
    </w:p>
    <w:p w14:paraId="46672AC4" w14:textId="77777777" w:rsidR="00BD4900" w:rsidRPr="002B7D95" w:rsidRDefault="00BD4900" w:rsidP="00266A78">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بنيوية</w:t>
      </w:r>
      <w:r w:rsidRPr="002B7D95">
        <w:rPr>
          <w:rFonts w:cs="Traditional Arabic"/>
          <w:sz w:val="24"/>
          <w:szCs w:val="24"/>
          <w:lang w:bidi="ar-EG"/>
        </w:rPr>
        <w:t xml:space="preserve">: </w:t>
      </w:r>
      <w:r w:rsidRPr="002B7D95">
        <w:rPr>
          <w:rFonts w:cs="Traditional Arabic"/>
          <w:sz w:val="24"/>
          <w:szCs w:val="24"/>
          <w:rtl/>
        </w:rPr>
        <w:t>حيث قد يشير ذلك إلى غياب آليات رسمية لنقل المعرفة</w:t>
      </w:r>
      <w:r w:rsidRPr="002B7D95">
        <w:rPr>
          <w:rFonts w:cs="Traditional Arabic"/>
          <w:sz w:val="24"/>
          <w:szCs w:val="24"/>
          <w:lang w:bidi="ar-EG"/>
        </w:rPr>
        <w:t xml:space="preserve"> (Mentoring – Communities of Practice)</w:t>
      </w:r>
      <w:r w:rsidRPr="002B7D95">
        <w:rPr>
          <w:rFonts w:cs="Traditional Arabic"/>
          <w:sz w:val="24"/>
          <w:szCs w:val="24"/>
          <w:rtl/>
        </w:rPr>
        <w:t>، وهي آليات أساسية تؤكد عليها الدراسات (مثل أرناؤوط، 2017)</w:t>
      </w:r>
      <w:r w:rsidRPr="002B7D95">
        <w:rPr>
          <w:rFonts w:cs="Traditional Arabic"/>
          <w:sz w:val="24"/>
          <w:szCs w:val="24"/>
          <w:lang w:bidi="ar-EG"/>
        </w:rPr>
        <w:t>.</w:t>
      </w:r>
    </w:p>
    <w:p w14:paraId="0821DAAF" w14:textId="77777777" w:rsidR="00DA3970" w:rsidRDefault="00BD4900" w:rsidP="00DA3970">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ثقافية</w:t>
      </w:r>
      <w:r w:rsidRPr="002B7D95">
        <w:rPr>
          <w:rFonts w:cs="Traditional Arabic"/>
          <w:sz w:val="24"/>
          <w:szCs w:val="24"/>
          <w:lang w:bidi="ar-EG"/>
        </w:rPr>
        <w:t xml:space="preserve">: </w:t>
      </w:r>
      <w:r w:rsidRPr="002B7D95">
        <w:rPr>
          <w:rFonts w:cs="Traditional Arabic"/>
          <w:sz w:val="24"/>
          <w:szCs w:val="24"/>
          <w:rtl/>
        </w:rPr>
        <w:t>فقد يعكس ذلك ثقافة تنظيمية تُركّز أكثر على المهارات التقنية الحديثة مقارنة بالخبرات التراكمية، وهو اتجاه شائع في المؤسسات التقنية التي قد تُمجّد "الخبرة الرقمية" على حساب "الخبرة التقليدية</w:t>
      </w:r>
      <w:r w:rsidRPr="002B7D95">
        <w:rPr>
          <w:rFonts w:cs="Traditional Arabic"/>
          <w:sz w:val="24"/>
          <w:szCs w:val="24"/>
          <w:lang w:bidi="ar-EG"/>
        </w:rPr>
        <w:t>".</w:t>
      </w:r>
    </w:p>
    <w:p w14:paraId="23043121" w14:textId="7300FE1F" w:rsidR="00145525" w:rsidRPr="00DA3970" w:rsidRDefault="00BD4900" w:rsidP="00DA3970">
      <w:pPr>
        <w:widowControl w:val="0"/>
        <w:bidi/>
        <w:spacing w:after="200" w:line="360" w:lineRule="auto"/>
        <w:ind w:firstLine="360"/>
        <w:jc w:val="both"/>
        <w:rPr>
          <w:rFonts w:cs="Traditional Arabic"/>
          <w:sz w:val="24"/>
          <w:szCs w:val="24"/>
          <w:rtl/>
          <w:lang w:bidi="ar-EG"/>
        </w:rPr>
      </w:pPr>
      <w:r w:rsidRPr="00DA3970">
        <w:rPr>
          <w:rFonts w:cs="Traditional Arabic"/>
          <w:sz w:val="24"/>
          <w:szCs w:val="24"/>
          <w:rtl/>
        </w:rPr>
        <w:t xml:space="preserve">كما أبرزت النتائج ضعفًا في التدوير الوظيفي، وهو ما يمكن تفسيره بأنه ناتج عن طبيعة الهياكل الوظيفية في الجامعة، والتي قد تكون متخصصة بصورة تجعل التدوير أمرًا أقل شيوعًا أو أقل تقبّلًا لدى الأقسام. هذا القصور يتعارض فعليًا مع التوقعات النظرية التي تؤكد عليها الأدبيات الحديثة مثل </w:t>
      </w:r>
      <w:r w:rsidRPr="00DA3970">
        <w:rPr>
          <w:rFonts w:cs="Traditional Arabic"/>
          <w:sz w:val="24"/>
          <w:szCs w:val="24"/>
          <w:rtl/>
        </w:rPr>
        <w:lastRenderedPageBreak/>
        <w:t>ناصف (2023)، والتي ترى أن التدوير الوظيفي يسهم في خلق رأس مال بشري متعدد المهارات</w:t>
      </w:r>
      <w:r w:rsidRPr="00DA3970">
        <w:rPr>
          <w:rFonts w:cs="Traditional Arabic"/>
          <w:sz w:val="24"/>
          <w:szCs w:val="24"/>
          <w:lang w:bidi="ar-EG"/>
        </w:rPr>
        <w:t xml:space="preserve"> (T-shaped Skills)</w:t>
      </w:r>
    </w:p>
    <w:p w14:paraId="76DF7583" w14:textId="77777777" w:rsidR="00145525"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وأظهرت النتائج كذلك وجود تباين بين الفئات أو الإدارات في مستوى تطبيق ممارسات تطوير رأس المال البشري</w:t>
      </w:r>
      <w:r w:rsidRPr="002B7D95">
        <w:rPr>
          <w:rFonts w:cs="Traditional Arabic"/>
          <w:sz w:val="24"/>
          <w:szCs w:val="24"/>
          <w:lang w:bidi="ar-EG"/>
        </w:rPr>
        <w:t xml:space="preserve">. </w:t>
      </w:r>
      <w:r w:rsidRPr="002B7D95">
        <w:rPr>
          <w:rFonts w:cs="Traditional Arabic"/>
          <w:sz w:val="24"/>
          <w:szCs w:val="24"/>
          <w:rtl/>
        </w:rPr>
        <w:t>هذا التباين لا يمكن اعتباره اختلافًا شكليًا، بل يشير إلى وجود اختلال في عدالة تطبيق السياسات</w:t>
      </w:r>
      <w:r w:rsidR="00145525" w:rsidRPr="002B7D95">
        <w:rPr>
          <w:rFonts w:cs="Traditional Arabic"/>
          <w:sz w:val="24"/>
          <w:szCs w:val="24"/>
          <w:rtl/>
        </w:rPr>
        <w:t xml:space="preserve"> </w:t>
      </w:r>
      <w:r w:rsidRPr="002B7D95">
        <w:rPr>
          <w:rFonts w:cs="Traditional Arabic"/>
          <w:sz w:val="24"/>
          <w:szCs w:val="24"/>
          <w:lang w:bidi="ar-EG"/>
        </w:rPr>
        <w:t>(Policy Inconsistency)</w:t>
      </w:r>
      <w:r w:rsidRPr="002B7D95">
        <w:rPr>
          <w:rFonts w:cs="Traditional Arabic"/>
          <w:sz w:val="24"/>
          <w:szCs w:val="24"/>
          <w:rtl/>
        </w:rPr>
        <w:t>، إذ يفترض من منظور الإدارة الاستراتيجية للموارد البشرية أن تكون ممارسات التطوير متماثلة في جميع الوحدات لضمان تجانس القدرات المؤسسية. وهذا الاختلاف يفسر لماذا لم تتوافق النتائج مع دراسات مثل المحرزي وسليمان (2022) التي وثّقت مستويات متجانسة من تطبيق ممارسات التطوير في سياقات مماثلة</w:t>
      </w:r>
      <w:r w:rsidR="00145525" w:rsidRPr="002B7D95">
        <w:rPr>
          <w:rFonts w:cs="Traditional Arabic"/>
          <w:sz w:val="24"/>
          <w:szCs w:val="24"/>
          <w:rtl/>
          <w:lang w:bidi="ar-EG"/>
        </w:rPr>
        <w:t>.</w:t>
      </w:r>
    </w:p>
    <w:p w14:paraId="72A3983B" w14:textId="5DF8BA9F" w:rsidR="00BD4900" w:rsidRPr="002B7D95" w:rsidRDefault="00BD4900" w:rsidP="00DA3970">
      <w:pPr>
        <w:widowControl w:val="0"/>
        <w:bidi/>
        <w:spacing w:after="200" w:line="360" w:lineRule="auto"/>
        <w:ind w:firstLine="360"/>
        <w:jc w:val="both"/>
        <w:rPr>
          <w:rFonts w:cs="Traditional Arabic"/>
          <w:sz w:val="24"/>
          <w:szCs w:val="24"/>
          <w:lang w:bidi="ar-EG"/>
        </w:rPr>
      </w:pPr>
      <w:r w:rsidRPr="002B7D95">
        <w:rPr>
          <w:rFonts w:cs="Traditional Arabic"/>
          <w:sz w:val="24"/>
          <w:szCs w:val="24"/>
          <w:rtl/>
        </w:rPr>
        <w:t>وفيما يتعلق بالمهارات القيادية، فقد حققت أدنى المستويات بين أبعاد رأس المال البشري. وهذا يشير إلى أن الجامعة تُركّز بدرجة أكبر على تطوير المهارات التقنية على حساب المهارات القيادية والإدارية، وهو ما يتناقض مع الاتجاه العالمي الذي أظهرته دراسات</w:t>
      </w:r>
      <w:r w:rsidRPr="002B7D95">
        <w:rPr>
          <w:rFonts w:cs="Traditional Arabic"/>
          <w:sz w:val="24"/>
          <w:szCs w:val="24"/>
          <w:lang w:bidi="ar-EG"/>
        </w:rPr>
        <w:t xml:space="preserve"> Ameer et al (2023) </w:t>
      </w:r>
      <w:r w:rsidRPr="002B7D95">
        <w:rPr>
          <w:rFonts w:cs="Traditional Arabic"/>
          <w:sz w:val="24"/>
          <w:szCs w:val="24"/>
          <w:rtl/>
        </w:rPr>
        <w:t>و</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والتي تؤكد دور التحول الرقمي في إعداد قيادات مستقبلية قادرة على اتخاذ قرارات استراتيجية مدعومة بالبيانات. ويمكن تفسير هذا الضعف بأنه ناتج عن</w:t>
      </w:r>
      <w:r w:rsidRPr="002B7D95">
        <w:rPr>
          <w:rFonts w:cs="Traditional Arabic"/>
          <w:sz w:val="24"/>
          <w:szCs w:val="24"/>
          <w:lang w:bidi="ar-EG"/>
        </w:rPr>
        <w:t>:</w:t>
      </w:r>
    </w:p>
    <w:p w14:paraId="09140AFF"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غياب برامج قيادية ممنهجة،</w:t>
      </w:r>
    </w:p>
    <w:p w14:paraId="60F6879D"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تركيز برامج التطوير على الفئات الفنية أكثر من القيادية،</w:t>
      </w:r>
    </w:p>
    <w:p w14:paraId="0B63D616" w14:textId="77777777" w:rsidR="00145525"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ضعف تكامل خطط الإحلال الوظيفي داخل الهياكل الإدارية</w:t>
      </w:r>
      <w:r w:rsidRPr="002B7D95">
        <w:rPr>
          <w:rFonts w:cs="Traditional Arabic"/>
          <w:sz w:val="24"/>
          <w:szCs w:val="24"/>
          <w:lang w:bidi="ar-EG"/>
        </w:rPr>
        <w:t>.</w:t>
      </w:r>
    </w:p>
    <w:p w14:paraId="22A8D265" w14:textId="33F44661" w:rsidR="00C3517C"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وبشكل عام، تُظهر النتائج أن جامعة الملك فهد نجحت في بناء بيئة معرفية قوية وتعزيز التدريب التقني، وهو ما يتوافق مع طبيعة الجامعة وموقعها البحثي. إلا أن هناك فجوات واضحة في نقل الخبرة والتدوير الوظيفي وتنمية القيادات، إضافة إلى عدم تجانس تطبيق السياسات بين الإدارات، وهي فجوات تتطلب من منظور تنظيمي تطوير نظم رسمية للمعرفة، وتوسيع سياسات التطوير، وضمان تطبيق موحّد لممارسات إدارة رأس المال البشري</w:t>
      </w:r>
      <w:r w:rsidRPr="002B7D95">
        <w:rPr>
          <w:rFonts w:cs="Traditional Arabic"/>
          <w:sz w:val="24"/>
          <w:szCs w:val="24"/>
          <w:lang w:bidi="ar-EG"/>
        </w:rPr>
        <w:t>.</w:t>
      </w:r>
    </w:p>
    <w:p w14:paraId="6D457556" w14:textId="3BD62DD3"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cs="Traditional Arabic"/>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BBB62C5"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تشير نتائج الدراسة الحالية إلى توافق واسع مع الأدبيات السابقة العربية والأجنبية، إلا أن هذا التوافق لا يقتصر على مجرد التشابه في النتائج، بل يمكن تفسيره من خلال </w:t>
      </w:r>
      <w:r w:rsidRPr="002B7D95">
        <w:rPr>
          <w:rFonts w:eastAsia="Times New Roman" w:cs="Traditional Arabic"/>
          <w:i/>
          <w:iCs/>
          <w:sz w:val="24"/>
          <w:szCs w:val="24"/>
          <w:rtl/>
        </w:rPr>
        <w:t>المنطق النظري</w:t>
      </w:r>
      <w:r w:rsidRPr="002B7D95">
        <w:rPr>
          <w:rFonts w:eastAsia="Times New Roman" w:cs="Traditional Arabic"/>
          <w:sz w:val="24"/>
          <w:szCs w:val="24"/>
          <w:rtl/>
        </w:rPr>
        <w:t xml:space="preserve"> الذي تستند إليه هذه الدراسات. فعلى سبيل المثال، يتقاطع واقع استخدام الاستراتيجية في جامعة الملك فهد مع ما أشارت إليه دراسة ناصف (2023) حول أهمية دمج الذكاء الاصطناعي في وظائف الموارد البشرية المستقبلية، وهو توافق يمكن تفسيره من خلال منظور الإدارة الاستراتيجية للموارد البشرية الذي يرى أن المنظمات ذات الطابع العلمي والتقني تميل إلى توسيع نطاق استخدام التحول الرقمي لتعظيم </w:t>
      </w:r>
      <w:r w:rsidRPr="002B7D95">
        <w:rPr>
          <w:rFonts w:eastAsia="Times New Roman" w:cs="Traditional Arabic"/>
          <w:sz w:val="24"/>
          <w:szCs w:val="24"/>
          <w:rtl/>
        </w:rPr>
        <w:lastRenderedPageBreak/>
        <w:t>القيمة المضافة في عملياتها. ويتجسد هذا المنطق في نتائج الدراسة الحالية التي تعكس وجود توجه نحو تحديد أولويات واضحة لتوسيع تطبيقات الذكاء الاصطناعي داخل الجامعة</w:t>
      </w:r>
      <w:r w:rsidRPr="002B7D95">
        <w:rPr>
          <w:rFonts w:eastAsia="Times New Roman" w:cs="Traditional Arabic"/>
          <w:sz w:val="24"/>
          <w:szCs w:val="24"/>
          <w:lang w:bidi="ar-EG"/>
        </w:rPr>
        <w:t>.</w:t>
      </w:r>
    </w:p>
    <w:p w14:paraId="1EC8EAA6"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تتماشى النتائج المتعلقة بتوافر البرمجيات والبنية التحتية مع ما أكدته دراسة العزام (2021) من أن الاستثمار في البنية الرقمية يُعزز كفاءة الأداء ويُحسن النظم الإدارية. ويمكن تفسير هذا </w:t>
      </w:r>
      <w:proofErr w:type="spellStart"/>
      <w:r w:rsidRPr="002B7D95">
        <w:rPr>
          <w:rFonts w:eastAsia="Times New Roman" w:cs="Traditional Arabic"/>
          <w:sz w:val="24"/>
          <w:szCs w:val="24"/>
          <w:rtl/>
        </w:rPr>
        <w:t>التماشي</w:t>
      </w:r>
      <w:proofErr w:type="spellEnd"/>
      <w:r w:rsidRPr="002B7D95">
        <w:rPr>
          <w:rFonts w:eastAsia="Times New Roman" w:cs="Traditional Arabic"/>
          <w:sz w:val="24"/>
          <w:szCs w:val="24"/>
          <w:rtl/>
        </w:rPr>
        <w:t xml:space="preserve"> بكون جامعة الملك فهد تعمل في سياق عالي التقنية يعتمد على مراكز بيانات قوية، ما يجعل البنية الرقمية ركيزة أساسية في تحقيق كفاءة العمليات. وهذا التفسير لا يُعد سردًا، بل يربط النتيجة بــ التوجه المؤسسي نحو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كعنصر بنيوي</w:t>
      </w:r>
      <w:r w:rsidRPr="002B7D95">
        <w:rPr>
          <w:rFonts w:eastAsia="Times New Roman" w:cs="Traditional Arabic"/>
          <w:sz w:val="24"/>
          <w:szCs w:val="24"/>
          <w:lang w:bidi="ar-EG"/>
        </w:rPr>
        <w:t>”.</w:t>
      </w:r>
    </w:p>
    <w:p w14:paraId="1CDE95EF" w14:textId="4E268375"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وتُظهر الدراسة كذلك انسجامًا مع ما توصلت إليه دراسة المحرزي وسليمان (2022) التي وثّقت مستوى مرتفعًا للتحول الرقمي في بيئات مماثلة، مما يعزز فرضية أن المؤسسات التي تتمتع بموارد تقنية قوية مثل الجامعة لديها استعداد تنظيمي أعلى لتبني ابتكارات الذكاء الاصطناعي. كما يتفق الجانب الاستراتيجي للنتائج مع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Purwaamijaya</w:t>
      </w:r>
      <w:proofErr w:type="spellEnd"/>
      <w:r w:rsidRPr="002B7D95">
        <w:rPr>
          <w:rFonts w:eastAsia="Times New Roman" w:cs="Traditional Arabic"/>
          <w:sz w:val="24"/>
          <w:szCs w:val="24"/>
          <w:lang w:bidi="ar-EG"/>
        </w:rPr>
        <w:t xml:space="preserve"> &amp; </w:t>
      </w:r>
      <w:proofErr w:type="spellStart"/>
      <w:r w:rsidRPr="002B7D95">
        <w:rPr>
          <w:rFonts w:eastAsia="Times New Roman" w:cs="Traditional Arabic"/>
          <w:sz w:val="24"/>
          <w:szCs w:val="24"/>
          <w:lang w:bidi="ar-EG"/>
        </w:rPr>
        <w:t>Prasetyo</w:t>
      </w:r>
      <w:proofErr w:type="spellEnd"/>
      <w:r w:rsidRPr="002B7D95">
        <w:rPr>
          <w:rFonts w:eastAsia="Times New Roman" w:cs="Traditional Arabic"/>
          <w:sz w:val="24"/>
          <w:szCs w:val="24"/>
          <w:lang w:bidi="ar-EG"/>
        </w:rPr>
        <w:t xml:space="preserve"> (2022)</w:t>
      </w:r>
      <w:r w:rsidRPr="002B7D95">
        <w:rPr>
          <w:rFonts w:eastAsia="Times New Roman" w:cs="Traditional Arabic"/>
          <w:sz w:val="24"/>
          <w:szCs w:val="24"/>
          <w:rtl/>
        </w:rPr>
        <w:t>، التي أثبتت وجود تأثير إيجابي كبير لتقنيات مثل التعلم العميق والبيانات الكبيرة على إدارة رأس المال البشري؛ وهو اتفاق يمكن تفسيره ضمن إطار نظرية رأس المال البشري القائم على المعرفة التي ترى أن التقنية تُعد وسيطًا أساسيًا لتعظيم المهارات والقدرات</w:t>
      </w:r>
      <w:r w:rsidRPr="002B7D95">
        <w:rPr>
          <w:rFonts w:eastAsia="Times New Roman" w:cs="Traditional Arabic"/>
          <w:sz w:val="24"/>
          <w:szCs w:val="24"/>
          <w:rtl/>
          <w:lang w:bidi="ar-EG"/>
        </w:rPr>
        <w:t>.</w:t>
      </w:r>
    </w:p>
    <w:p w14:paraId="222AAB12" w14:textId="72AE757D"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أوجه التشابه، برزت اختلافات جوهرية، أبرزها انخفاض المتوسط الخاص ببُعد الموارد البشرية، والذي جاء في مستوى محايد. ويمكن تفسير هذا الضعف بأنه يشير إلى فجوة في توافر الكفاءات المتخصصة أو محدودية برامج التدريب المتقدمة، وهو ما يتعارض مع ما أكدته دراسة جبارة (2023) ودراسة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حول دور الذكاء الاصطناعي في إحداث تحول عميق في ممارسات إدارة الموارد البشرية. ويبدو أن الجامعة لا تزال في مرحلة مبكرة من دمج الذكاء الاصطناعي في عمليات التوظيف واتخاذ القرار، رغم توفر البنية التحتية</w:t>
      </w:r>
      <w:r w:rsidRPr="002B7D95">
        <w:rPr>
          <w:rFonts w:eastAsia="Times New Roman" w:cs="Traditional Arabic"/>
          <w:sz w:val="24"/>
          <w:szCs w:val="24"/>
          <w:rtl/>
          <w:lang w:bidi="ar-EG"/>
        </w:rPr>
        <w:t>.</w:t>
      </w:r>
    </w:p>
    <w:p w14:paraId="59F1A2AF" w14:textId="3BE44C2B"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ظهر اختلاف في الجانب الاستراتيجي، إذ حصلت فقرة "اعتماد الجامعة على الذكاء الاصطناعي ضمن خططها الاستراتيجية طويلة المدى" على متوسط منخفض. ويمكن تفسير هذا التباين بوجود فجوة بين القدرات التقنية المتاحة والوضوح الاستراتيجي في آليات توظيفها، وهو ما يتناقض مع ما دعت إليه دراسات الداود (2021) وأبو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حول أهمية الدعم المؤسسي والتخطيط طويل المدى لنجاح مبادرات الذكاء الاصطناعي</w:t>
      </w:r>
      <w:r w:rsidRPr="002B7D95">
        <w:rPr>
          <w:rFonts w:eastAsia="Times New Roman" w:cs="Traditional Arabic"/>
          <w:sz w:val="24"/>
          <w:szCs w:val="24"/>
          <w:rtl/>
          <w:lang w:bidi="ar-EG"/>
        </w:rPr>
        <w:t>.</w:t>
      </w:r>
    </w:p>
    <w:p w14:paraId="25FB08EA" w14:textId="4E384D69"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وتبرز هنا الحاجة لتعزيز البعد البشري، عبر توفير برامج تدريب متخصصة كما أوصت دراسة صادق (2022)، إلى جانب دمج الذكاء الاصطناعي بصورة أعمق في التخطيط الاستراتيجي، استنادًا إلى نتائج</w:t>
      </w:r>
      <w:r w:rsidRPr="002B7D95">
        <w:rPr>
          <w:rFonts w:eastAsia="Times New Roman" w:cs="Traditional Arabic"/>
          <w:sz w:val="24"/>
          <w:szCs w:val="24"/>
          <w:lang w:bidi="ar-EG"/>
        </w:rPr>
        <w:t xml:space="preserve"> Ortiz et al. (2020) </w:t>
      </w:r>
      <w:r w:rsidRPr="002B7D95">
        <w:rPr>
          <w:rFonts w:eastAsia="Times New Roman" w:cs="Traditional Arabic"/>
          <w:sz w:val="24"/>
          <w:szCs w:val="24"/>
          <w:rtl/>
        </w:rPr>
        <w:t xml:space="preserve">التي أوضحت الأثر الإيجابي للتحول الرقمي على الأداء المؤسسي. وفي هذا السياق، يمكن للجامعة الاستفادة من النماذج التحليلية التي عرضتها دراسة </w:t>
      </w:r>
      <w:r w:rsidRPr="002B7D95">
        <w:rPr>
          <w:rFonts w:eastAsia="Times New Roman" w:cs="Traditional Arabic"/>
          <w:sz w:val="24"/>
          <w:szCs w:val="24"/>
          <w:lang w:bidi="ar-EG"/>
        </w:rPr>
        <w:t>Ameer et al. (2023)</w:t>
      </w:r>
      <w:r w:rsidRPr="002B7D95">
        <w:rPr>
          <w:rFonts w:eastAsia="Times New Roman" w:cs="Traditional Arabic"/>
          <w:sz w:val="24"/>
          <w:szCs w:val="24"/>
          <w:rtl/>
        </w:rPr>
        <w:t xml:space="preserve">، مثل نموذج </w:t>
      </w:r>
      <w:r w:rsidRPr="002B7D95">
        <w:rPr>
          <w:rFonts w:eastAsia="Times New Roman" w:cs="Traditional Arabic"/>
          <w:sz w:val="24"/>
          <w:szCs w:val="24"/>
          <w:lang w:bidi="ar-EG"/>
        </w:rPr>
        <w:t>Support Vector Machine</w:t>
      </w:r>
      <w:r w:rsidRPr="002B7D95">
        <w:rPr>
          <w:rFonts w:eastAsia="Times New Roman" w:cs="Traditional Arabic"/>
          <w:sz w:val="24"/>
          <w:szCs w:val="24"/>
          <w:rtl/>
        </w:rPr>
        <w:t>، لتحسين عمليات التوظيف وتقييم الأداء بشكل قائم على البيانات</w:t>
      </w:r>
      <w:r w:rsidRPr="002B7D95">
        <w:rPr>
          <w:rFonts w:eastAsia="Times New Roman" w:cs="Traditional Arabic"/>
          <w:sz w:val="24"/>
          <w:szCs w:val="24"/>
          <w:rtl/>
          <w:lang w:bidi="ar-EG"/>
        </w:rPr>
        <w:t>.</w:t>
      </w:r>
    </w:p>
    <w:p w14:paraId="2A91BDB8" w14:textId="21C02308"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lastRenderedPageBreak/>
        <w:t>ويُعزز الإطار النظري لهذه النتائج ما قدمته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Mayilyan</w:t>
      </w:r>
      <w:proofErr w:type="spellEnd"/>
      <w:r w:rsidRPr="002B7D95">
        <w:rPr>
          <w:rFonts w:eastAsia="Times New Roman" w:cs="Traditional Arabic"/>
          <w:sz w:val="24"/>
          <w:szCs w:val="24"/>
          <w:lang w:bidi="ar-EG"/>
        </w:rPr>
        <w:t xml:space="preserve"> (2018) </w:t>
      </w:r>
      <w:r w:rsidRPr="002B7D95">
        <w:rPr>
          <w:rFonts w:eastAsia="Times New Roman" w:cs="Traditional Arabic"/>
          <w:sz w:val="24"/>
          <w:szCs w:val="24"/>
          <w:rtl/>
        </w:rPr>
        <w:t>حول التطور التاريخي لرأس المال البشري باعتباره أصلًا استراتيجيًا يجب استثماره، ودراسة</w:t>
      </w:r>
      <w:r w:rsidRPr="002B7D95">
        <w:rPr>
          <w:rFonts w:eastAsia="Times New Roman" w:cs="Traditional Arabic"/>
          <w:sz w:val="24"/>
          <w:szCs w:val="24"/>
          <w:lang w:bidi="ar-EG"/>
        </w:rPr>
        <w:t xml:space="preserve"> Grigorescu (2021) </w:t>
      </w:r>
      <w:r w:rsidRPr="002B7D95">
        <w:rPr>
          <w:rFonts w:eastAsia="Times New Roman" w:cs="Traditional Arabic"/>
          <w:sz w:val="24"/>
          <w:szCs w:val="24"/>
          <w:rtl/>
        </w:rPr>
        <w:t xml:space="preserve">التي طرحت علاقة إيجابية بين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وتنمية رأس المال البشري ورفاهية الأفراد. كما تتسق النتائج المتعلقة بقوة البنية التحتية مع ما أوصت به دراسة الهادي (2022) حول ضرورة دعم الاستثمارات في التكنولوجيا الرقمية المتقدمة باعتبارها أساسًا لاستدامة التطور المؤسسي</w:t>
      </w:r>
      <w:r w:rsidRPr="002B7D95">
        <w:rPr>
          <w:rFonts w:eastAsia="Times New Roman" w:cs="Traditional Arabic"/>
          <w:sz w:val="24"/>
          <w:szCs w:val="24"/>
          <w:rtl/>
          <w:lang w:bidi="ar-EG"/>
        </w:rPr>
        <w:t>.</w:t>
      </w:r>
    </w:p>
    <w:p w14:paraId="016604D9" w14:textId="0AA7DC2B" w:rsidR="00A56CB9" w:rsidRPr="002B7D95" w:rsidRDefault="007D5B1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 xml:space="preserve">وبناءً على هذا التحليل، تقدم الدراسة تشخيصًا دقيقًا لواقع استخدام الذكاء الاصطناعي في إدارة رأس المال البشري بجامعة الملك فهد، موضحةً </w:t>
      </w:r>
      <w:r w:rsidRPr="002B7D95">
        <w:rPr>
          <w:rFonts w:eastAsia="Times New Roman" w:cs="Traditional Arabic"/>
          <w:i/>
          <w:iCs/>
          <w:sz w:val="24"/>
          <w:szCs w:val="24"/>
          <w:rtl/>
        </w:rPr>
        <w:t>منهجيةً</w:t>
      </w:r>
      <w:r w:rsidRPr="002B7D95">
        <w:rPr>
          <w:rFonts w:eastAsia="Times New Roman" w:cs="Traditional Arabic"/>
          <w:sz w:val="24"/>
          <w:szCs w:val="24"/>
          <w:rtl/>
        </w:rPr>
        <w:t xml:space="preserve"> نقاط القوة وعلى رأسها البنية التقنية والبرمجيات وكذلك نقاط الضعف، مثل ضعف البعد البشري وغياب الرؤية الاستراتيجية طويلة المدى. ويمكّن هذا التحليل الجامعة من بناء سياسات تطوير أكثر توازنًا تستند إلى الأدلة النظرية والتطبيقية على حد سواء</w:t>
      </w:r>
      <w:r w:rsidRPr="002B7D95">
        <w:rPr>
          <w:rFonts w:eastAsia="Times New Roman" w:cs="Traditional Arabic"/>
          <w:sz w:val="24"/>
          <w:szCs w:val="24"/>
          <w:rtl/>
          <w:lang w:bidi="ar-EG"/>
        </w:rPr>
        <w:t>.</w:t>
      </w:r>
    </w:p>
    <w:p w14:paraId="19087F27" w14:textId="07FFF4FB"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4D7D4297"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تكشف نتائج الدراسة الحالية عن مجموعة من التحديات التي يتعرض لها تطبيق الذكاء الاصطناعي في جامعة الملك فهد، إلا أن فهم هذه التحديات لا يكتمل بمجرد مقارنتها بالدراسات السابقة، بل يتطلب تفسيرًا منهجيًا يرتبط بطبيعة المؤسسات الأكاديمية وسياقات التحول الرقمي فيها. ويبدو أن التحدي المتعلق بصعوبة فهم الموظفين لآليات عمل الذكاء الاصطناعي يتسق مع ما توصلت إليه دراسة صادق (2022) التي عزت هذا النقص إلى محدودية المهارات التقنية لدى العاملين. ويمكن تفسير هذا التشابه من خلال منظور الكفاءات الرقمية</w:t>
      </w:r>
      <w:r w:rsidRPr="002B7D95">
        <w:rPr>
          <w:rFonts w:eastAsia="Times New Roman" w:cs="Traditional Arabic"/>
          <w:sz w:val="24"/>
          <w:szCs w:val="24"/>
          <w:lang w:bidi="ar-EG"/>
        </w:rPr>
        <w:t xml:space="preserve"> (Digital Competence Framework) </w:t>
      </w:r>
      <w:r w:rsidRPr="002B7D95">
        <w:rPr>
          <w:rFonts w:eastAsia="Times New Roman" w:cs="Traditional Arabic"/>
          <w:sz w:val="24"/>
          <w:szCs w:val="24"/>
          <w:rtl/>
        </w:rPr>
        <w:t>الذي يؤكد أن الإدراك الوظيفي للتكنولوجيا يرتبط بدرجة امتلاك العاملين للمهارات والمعرفة التكنولوجية، وهي مهارات متفاوتة بالضرورة في البيئات الأكاديمية ذات الخلفيات الوظيفية المتنوعة</w:t>
      </w:r>
      <w:r w:rsidRPr="002B7D95">
        <w:rPr>
          <w:rFonts w:eastAsia="Times New Roman" w:cs="Traditional Arabic"/>
          <w:sz w:val="24"/>
          <w:szCs w:val="24"/>
          <w:lang w:bidi="ar-EG"/>
        </w:rPr>
        <w:t>.</w:t>
      </w:r>
    </w:p>
    <w:p w14:paraId="59706E79"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يمكن تفسير توافق الدراسة الحالية مع نتائج دراسة شديد (2021) حول مقاومة الموظفين للتكنولوجيا من خلال نظرية التغيير التنظيمي التي تشير إلى أن العاملين غالبًا ما يتبنون مواقف دفاعية تجاه التقنيات الجديدة بسبب الخوف من فقدان السيطرة أو من زيادة متطلبات العمل. وبالتالي، فإن مقاومة استخدام تقنيات الذكاء الاصطناعي في الجامعة ليست مجرد ظاهرة محلية، بل تعكس نمطًا تنظيميًا عامًا مرتبطًا بضعف التواصل والتوعية وغياب المشاركة في تصميم التغيير</w:t>
      </w:r>
      <w:r w:rsidRPr="002B7D95">
        <w:rPr>
          <w:rFonts w:eastAsia="Times New Roman" w:cs="Traditional Arabic"/>
          <w:sz w:val="24"/>
          <w:szCs w:val="24"/>
          <w:lang w:bidi="ar-EG"/>
        </w:rPr>
        <w:t>.</w:t>
      </w:r>
    </w:p>
    <w:p w14:paraId="494B0D12" w14:textId="6B5D636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أما التحدي المرتبط بضعف تكامل الأنظمة فيعكس بُعدًا تقنيًا بنيويًا تؤكده دراسة 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إذ إن الانقطاع أو ضعف الترابط بين المنصات الرقمية يؤدي إلى إضعاف كفاءة تطبيق الذكاء الاصطناعي. ويمكن تفسير هذا التحدي بمنطق الهندسة المعلوماتية الذي يفترض ضرورة وجود بنية متكاملة للأنظمة</w:t>
      </w:r>
      <w:r w:rsidRPr="002B7D95">
        <w:rPr>
          <w:rFonts w:eastAsia="Times New Roman" w:cs="Traditional Arabic"/>
          <w:sz w:val="24"/>
          <w:szCs w:val="24"/>
          <w:lang w:bidi="ar-EG"/>
        </w:rPr>
        <w:t xml:space="preserve"> (Interoperability) </w:t>
      </w:r>
      <w:r w:rsidRPr="002B7D95">
        <w:rPr>
          <w:rFonts w:eastAsia="Times New Roman" w:cs="Traditional Arabic"/>
          <w:sz w:val="24"/>
          <w:szCs w:val="24"/>
          <w:rtl/>
        </w:rPr>
        <w:t xml:space="preserve">لضمان نجاح التقنيات الذكية في دعم اتخاذ القرار بكفاءة عالية. كما يتوافق ظهور التحديات المرتبطة بالكفاءات البشرية مع ما توصلت إليه دراسة الداود (2021)، الأمر الذي يعكس أن المشكلة لا تتعلق فقط بالتقنيات بحد ذاتها، بل بمدى جاهزية </w:t>
      </w:r>
      <w:r w:rsidRPr="002B7D95">
        <w:rPr>
          <w:rFonts w:eastAsia="Times New Roman" w:cs="Traditional Arabic"/>
          <w:sz w:val="24"/>
          <w:szCs w:val="24"/>
          <w:rtl/>
        </w:rPr>
        <w:lastRenderedPageBreak/>
        <w:t>الموارد البشرية لتوظيفها</w:t>
      </w:r>
      <w:r w:rsidRPr="002B7D95">
        <w:rPr>
          <w:rFonts w:eastAsia="Times New Roman" w:cs="Traditional Arabic"/>
          <w:sz w:val="24"/>
          <w:szCs w:val="24"/>
          <w:rtl/>
          <w:lang w:bidi="ar-EG"/>
        </w:rPr>
        <w:t>.</w:t>
      </w:r>
    </w:p>
    <w:p w14:paraId="5F4141B4" w14:textId="37D329B8"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هذا التوافق مع الأدبيات، تكشف الدراسة الحالية عن اختلافات جوهرية تُعد ذات دلالة تحليلية. فقد جاء أدنى متوسط عند فقرة "افتقار الجامعة للبنية التحتية التقنية الكافية"، مما يشير إلى أن أفراد العينة لا ينظرون إلى البنية التحتية كعقبة مركزية</w:t>
      </w:r>
      <w:r w:rsidRPr="002B7D95">
        <w:rPr>
          <w:rFonts w:eastAsia="Times New Roman" w:cs="Traditional Arabic"/>
          <w:sz w:val="24"/>
          <w:szCs w:val="24"/>
          <w:lang w:bidi="ar-EG"/>
        </w:rPr>
        <w:t xml:space="preserve">. </w:t>
      </w:r>
      <w:r w:rsidRPr="002B7D95">
        <w:rPr>
          <w:rFonts w:eastAsia="Times New Roman" w:cs="Traditional Arabic"/>
          <w:sz w:val="24"/>
          <w:szCs w:val="24"/>
          <w:rtl/>
        </w:rPr>
        <w:t>ويمكن تفسير هذا الاختلاف بأن الجامعة تستثمر منذ سنوات في بنية تقنية قوية كجزء من هويتها كمؤسسة متخصصة في العلوم والهندسة، مما يجعل هذا التحدي أقل حدة مقارنة بالدراسات مثل شديد (2021) وصادق (2022) اللتين تناولتا قطاعات أقل نضجًا وذات موارد تقنية محدودة. وبالتالي، يبرر التباين اختلاف السياق المؤسسي واختلاف مستوى الجاهزية التكنولوجية بين القطاعات</w:t>
      </w:r>
      <w:r w:rsidRPr="002B7D95">
        <w:rPr>
          <w:rFonts w:eastAsia="Times New Roman" w:cs="Traditional Arabic"/>
          <w:sz w:val="24"/>
          <w:szCs w:val="24"/>
          <w:rtl/>
          <w:lang w:bidi="ar-EG"/>
        </w:rPr>
        <w:t>.</w:t>
      </w:r>
    </w:p>
    <w:p w14:paraId="6582923F" w14:textId="2B142D9E"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أن عمومية التحديات في الدراسة الحالية والتي جاءت بدرجات متوسطة تختلف عن حدّتها في دراسات مثل حسين (2023) التي تناولت قطاعًا حساسًا (الرعاية الصحية) حيث أخطاء الذكاء الاصطناعي لها تبعات أخلاقية ومهنية مباشرة. ويمكن تفسير هذا الاختلاف بأنه ناتج عن طبيعة المخاطر 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فغالبًا ما تكون المؤسسات الأكاديمية أقل عرضة لنتائج كارثية مقارنة بالقطاعات الطبية أو الدفاعية، مما يقلل من الإحساس بحدة التحديات رغم وجودها</w:t>
      </w:r>
      <w:r w:rsidRPr="002B7D95">
        <w:rPr>
          <w:rFonts w:eastAsia="Times New Roman" w:cs="Traditional Arabic"/>
          <w:sz w:val="24"/>
          <w:szCs w:val="24"/>
          <w:rtl/>
          <w:lang w:bidi="ar-EG"/>
        </w:rPr>
        <w:t>.</w:t>
      </w:r>
    </w:p>
    <w:p w14:paraId="5D315E64" w14:textId="63AC7011"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وتقدم الأدبيات السابقة حلولاً عملية يمكن توظيفها لمعالجة التحديات التي ظهرت في الدراسة. فمن منظور تطوير الكفاءات، يمكن الاستفادة من توصيات صادق (2022) المتعلقة بتدريب العاملين على أدوات الذكاء الاصطناعي لتقليل فجوات الفهم. كما تُبرز نتائج المحرزي وسليمان (2022) أهمية القيادة والتخطيط الاستراتيجي، ما يشير إلى ضرورة تعزيز الدعم المؤسسي وإدارة التغيير داخل الجامعة. وتدعم دراسة ناصف (2023) فكرة “دعم الأدوار البشرية بدل استبدالها”، الأمر الذي قد يسهم في تخفيض مقاومة التغيير من خلال طمأنة الموظفين وإشراكهم في عمليات التحديث. ولتعزيز التكامل بين الأنظمة، يمكن تبني توصيات الهادي (2022) التي دعت لزيادة الاستثمار في البنى الرقمية المتقدمة</w:t>
      </w:r>
      <w:r w:rsidRPr="002B7D95">
        <w:rPr>
          <w:rFonts w:eastAsia="Times New Roman" w:cs="Traditional Arabic"/>
          <w:sz w:val="24"/>
          <w:szCs w:val="24"/>
          <w:rtl/>
          <w:lang w:bidi="ar-EG"/>
        </w:rPr>
        <w:t>.</w:t>
      </w:r>
    </w:p>
    <w:p w14:paraId="3D63CB15" w14:textId="378079FF" w:rsidR="00233066"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وبشكل عام، يبدو أن التحديات التي تواجهها جامعة الملك فهد تقع في الحدّ المتوسط مقارنة بما ورد في أدبيات قطاعات أخرى. إلا أن هذا لا يقلل من أهميتها، خاصة أن الجوانب البشرية والتنظيمية وليس التقنية هي الأكثر تكرارًا في نتائج الأدبيات. ويؤكد هذا التحليل أن مواجهة هذه التحديات يتطلب توجهًا استراتيجيًا يعتمد على تطوير المهارات، وتعزيز إدارة التغيير، وتوسعة الاستثمار في التكامل التقني، وهو ما يمكن أن يسهم في تهيئة بيئة أكثر جاهزية لاستيعاب تطبيقات الذكاء الاصطناعي في إدارة رأس المال البشري</w:t>
      </w:r>
      <w:r w:rsidRPr="002B7D95">
        <w:rPr>
          <w:rFonts w:eastAsia="Times New Roman" w:cs="Traditional Arabic"/>
          <w:sz w:val="24"/>
          <w:szCs w:val="24"/>
          <w:rtl/>
          <w:lang w:bidi="ar-EG"/>
        </w:rPr>
        <w:t>.</w:t>
      </w:r>
    </w:p>
    <w:p w14:paraId="0C6814EC" w14:textId="02F626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F96FFD1" w14:textId="759185A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تعكس النتائج الإيجابية للدراسة الحالية أثرًا واضحًا للذكاء الاصطناعي في تعزيز جودة القرارات المتعلقة بإدارة رأس المال البشري داخل جامعة </w:t>
      </w:r>
      <w:r w:rsidRPr="002B7D95">
        <w:rPr>
          <w:rFonts w:eastAsia="Times New Roman" w:cs="Traditional Arabic"/>
          <w:sz w:val="24"/>
          <w:szCs w:val="24"/>
          <w:rtl/>
        </w:rPr>
        <w:lastRenderedPageBreak/>
        <w:t>الملك فهد، وهو ما يتسق مع ما أكدته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proofErr w:type="gramStart"/>
      <w:r w:rsidRPr="002B7D95">
        <w:rPr>
          <w:rFonts w:eastAsia="Times New Roman" w:cs="Traditional Arabic"/>
          <w:sz w:val="24"/>
          <w:szCs w:val="24"/>
          <w:lang w:bidi="ar-EG"/>
        </w:rPr>
        <w:t xml:space="preserv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التي</w:t>
      </w:r>
      <w:proofErr w:type="gramEnd"/>
      <w:r w:rsidRPr="002B7D95">
        <w:rPr>
          <w:rFonts w:eastAsia="Times New Roman" w:cs="Traditional Arabic"/>
          <w:sz w:val="24"/>
          <w:szCs w:val="24"/>
          <w:rtl/>
        </w:rPr>
        <w:t xml:space="preserve"> أوضحت أن اعتماد تقنيات الذكاء الاصطناعي يسهم في رفع كفاءة العمليات وتحسين جودة صنع القرار. ويمكن تفسير هذا التوافق من خلال نظرية اتخاذ القرار المعتمدة على البيانات</w:t>
      </w:r>
      <w:r w:rsidRPr="002B7D95">
        <w:rPr>
          <w:rFonts w:eastAsia="Times New Roman" w:cs="Traditional Arabic"/>
          <w:sz w:val="24"/>
          <w:szCs w:val="24"/>
          <w:lang w:bidi="ar-EG"/>
        </w:rPr>
        <w:t xml:space="preserve"> (Data-Driven Decision Theory)</w:t>
      </w:r>
      <w:r w:rsidRPr="002B7D95">
        <w:rPr>
          <w:rFonts w:eastAsia="Times New Roman" w:cs="Traditional Arabic"/>
          <w:sz w:val="24"/>
          <w:szCs w:val="24"/>
          <w:rtl/>
        </w:rPr>
        <w:t>، التي ترى أن زيادة القدرة على معالجة البيانات المعقدة تؤدي إلى قرارات أكثر دقة وموضوعية، وهو ما يبدو أنه يتحقق داخل البيئة الجامعية وفق نتائج الدراسة</w:t>
      </w:r>
      <w:r w:rsidRPr="002B7D95">
        <w:rPr>
          <w:rFonts w:eastAsia="Times New Roman" w:cs="Traditional Arabic"/>
          <w:sz w:val="24"/>
          <w:szCs w:val="24"/>
          <w:rtl/>
          <w:lang w:bidi="ar-EG"/>
        </w:rPr>
        <w:t>.</w:t>
      </w:r>
    </w:p>
    <w:p w14:paraId="0EE0E3AC" w14:textId="6A32A995"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تظهر النتائج توافقًا مع ما توصلت إليه دراسة العزام (2021) بشأن دور الذكاء الاصطناعي في تعزيز كفاءة النظم الإدارية داخل الجامعات. ويُفسَّر هذا التوافق بوجود بنية تنظيمية ناضجة داخل الجامعة تسمح بتفعيل التطبيقات التعليمية والتدريبية المعززة بالذكاء الاصطناعي، مما يعكس تكاملًا بين التكنولوجيا والعمليات الأكاديمية والإدارية. ويؤكد ذلك منطق نظرية التعلم المؤسسي</w:t>
      </w:r>
      <w:r w:rsidRPr="002B7D95">
        <w:rPr>
          <w:rFonts w:eastAsia="Times New Roman" w:cs="Traditional Arabic"/>
          <w:sz w:val="24"/>
          <w:szCs w:val="24"/>
          <w:lang w:bidi="ar-EG"/>
        </w:rPr>
        <w:t xml:space="preserve"> (Organizational Learning Theory) </w:t>
      </w:r>
      <w:r w:rsidRPr="002B7D95">
        <w:rPr>
          <w:rFonts w:eastAsia="Times New Roman" w:cs="Traditional Arabic"/>
          <w:sz w:val="24"/>
          <w:szCs w:val="24"/>
          <w:rtl/>
        </w:rPr>
        <w:t>التي تركز على قدرة المؤسسات على تحسين أدائها من خلال التعلم المدعوم تقنيًا</w:t>
      </w:r>
      <w:r w:rsidRPr="002B7D95">
        <w:rPr>
          <w:rFonts w:eastAsia="Times New Roman" w:cs="Traditional Arabic"/>
          <w:sz w:val="24"/>
          <w:szCs w:val="24"/>
          <w:rtl/>
          <w:lang w:bidi="ar-EG"/>
        </w:rPr>
        <w:t>.</w:t>
      </w:r>
    </w:p>
    <w:p w14:paraId="648B02F1" w14:textId="1031CC2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ويتواصل هذا الانسجام مع الأدبيات في جانب تحسين استراتيجيات تخطيط القوى العاملة؛ إذ تتلاقى نتائج الدراسة مع ما أشار إليه ناصف (2023) من أن الذكاء الاصطناعي يمثل عنصرًا حاسمًا في بناء مستقبل الموارد البشرية عبر التنبؤ بالاحتياجات وتحسين دقة التخطيط. كما تدعم النتائج الاتجاه الذي أبرزته دراسة جبارة (2023)، التي ترى أن دمج الذكاء الاصطناعي في ممارسات الموارد البشرية يؤدي إلى إعادة تشكيل جذري لطرق التوظيف والاختيار والتطوير، وهو ما يظهر بوضوح في المؤشرات المرتفعة التي سجلها بُعد التخطيط في هذه الدراسة</w:t>
      </w:r>
      <w:r w:rsidRPr="002B7D95">
        <w:rPr>
          <w:rFonts w:eastAsia="Times New Roman" w:cs="Traditional Arabic"/>
          <w:sz w:val="24"/>
          <w:szCs w:val="24"/>
          <w:rtl/>
          <w:lang w:bidi="ar-EG"/>
        </w:rPr>
        <w:t>.</w:t>
      </w:r>
    </w:p>
    <w:p w14:paraId="43FCC000" w14:textId="5AE8D9C0"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الصورة الإيجابية العامة، يشير ترتيب الفقرات إلى أن قرارات التوظيف جاءت في المرتبة الأخيرة نسبيًا، رغم تقييمها الإيجابي. ويمكن تفسير هذا التوجه من خلال تحديات الدقة التي أظهرتها دراسة حسين (2023)، والتي كشفت عن احتمالية تقديم الذكاء الاصطناعي لبيانات غير دقيقة أو متحيّزة في بعض التطبيقات. كما يرتبط هذا الجانب بالاعتبارات الأخلاقية التي طرحها</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r w:rsidRPr="002B7D95">
        <w:rPr>
          <w:rFonts w:eastAsia="Times New Roman" w:cs="Traditional Arabic"/>
          <w:sz w:val="24"/>
          <w:szCs w:val="24"/>
          <w:rtl/>
        </w:rPr>
        <w:t>، والتي نبهت إلى مخاطر التمييز والتحيز الناتجة عن الاعتماد المفرط على خوارزميات لا تعكس تنوع البيانات البشرية. وهذا يعكس حذرًا تنظيميًا مبررًا من الاعتماد الكلي على أدوات الذكاء الاصطناعي في عمليات حساسة كالاختيار والتوظيف، رغم الاعتراف بفوائدها</w:t>
      </w:r>
      <w:r w:rsidRPr="002B7D95">
        <w:rPr>
          <w:rFonts w:eastAsia="Times New Roman" w:cs="Traditional Arabic"/>
          <w:sz w:val="24"/>
          <w:szCs w:val="24"/>
          <w:rtl/>
          <w:lang w:bidi="ar-EG"/>
        </w:rPr>
        <w:t>.</w:t>
      </w:r>
    </w:p>
    <w:p w14:paraId="525EA1C8" w14:textId="0A540E9F"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وتشير الدراسة إلى إمكانية تعزيز دقة التوظيف من خلال توظيف نماذج تحليلية متقدمة، مثل نموذج </w:t>
      </w:r>
      <w:r w:rsidRPr="002B7D95">
        <w:rPr>
          <w:rFonts w:eastAsia="Times New Roman" w:cs="Traditional Arabic"/>
          <w:sz w:val="24"/>
          <w:szCs w:val="24"/>
          <w:lang w:bidi="ar-EG"/>
        </w:rPr>
        <w:t xml:space="preserve">Support Vector </w:t>
      </w:r>
      <w:proofErr w:type="gramStart"/>
      <w:r w:rsidRPr="002B7D95">
        <w:rPr>
          <w:rFonts w:eastAsia="Times New Roman" w:cs="Traditional Arabic"/>
          <w:sz w:val="24"/>
          <w:szCs w:val="24"/>
          <w:lang w:bidi="ar-EG"/>
        </w:rPr>
        <w:t xml:space="preserve">Machine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الذي</w:t>
      </w:r>
      <w:proofErr w:type="gramEnd"/>
      <w:r w:rsidRPr="002B7D95">
        <w:rPr>
          <w:rFonts w:eastAsia="Times New Roman" w:cs="Traditional Arabic"/>
          <w:sz w:val="24"/>
          <w:szCs w:val="24"/>
          <w:rtl/>
        </w:rPr>
        <w:t xml:space="preserve"> أشارت إليه 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وحقق مستويات دقة وصلت إلى 98% ويمكن تفسير قابلية تطبيق هذا النموذج في الجامعة ضمن إطار تحليلات الموارد البشرية</w:t>
      </w:r>
      <w:r w:rsidRPr="002B7D95">
        <w:rPr>
          <w:rFonts w:eastAsia="Times New Roman" w:cs="Traditional Arabic"/>
          <w:sz w:val="24"/>
          <w:szCs w:val="24"/>
          <w:lang w:bidi="ar-EG"/>
        </w:rPr>
        <w:t xml:space="preserve"> (HR Analytics) </w:t>
      </w:r>
      <w:r w:rsidRPr="002B7D95">
        <w:rPr>
          <w:rFonts w:eastAsia="Times New Roman" w:cs="Traditional Arabic"/>
          <w:sz w:val="24"/>
          <w:szCs w:val="24"/>
          <w:rtl/>
        </w:rPr>
        <w:t>الذي يدعم تحسين جودة الاختيار من خلال نماذج تصنيف عالية الكفاءة</w:t>
      </w:r>
      <w:r w:rsidRPr="002B7D95">
        <w:rPr>
          <w:rFonts w:eastAsia="Times New Roman" w:cs="Traditional Arabic"/>
          <w:sz w:val="24"/>
          <w:szCs w:val="24"/>
          <w:rtl/>
          <w:lang w:bidi="ar-EG"/>
        </w:rPr>
        <w:t>.</w:t>
      </w:r>
    </w:p>
    <w:p w14:paraId="13715112"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يستدعي الانتباه ظهور تجانس واضح في آراء أفراد العينة، والذي كشف عنه الانحراف المعياري المنخفض (0.66). ويمكن تفسير هذا التجانس بأنه دليل على وجود وعي مؤسسي موحد وإدراك مشترك لقيمة الذكاء الاصطناعي عبر المستويات الإدارية المختلفة، ما يشير إلى انتشار ثقافة </w:t>
      </w:r>
      <w:r w:rsidRPr="002B7D95">
        <w:rPr>
          <w:rFonts w:eastAsia="Times New Roman" w:cs="Traditional Arabic"/>
          <w:sz w:val="24"/>
          <w:szCs w:val="24"/>
          <w:rtl/>
        </w:rPr>
        <w:lastRenderedPageBreak/>
        <w:t>التحول الرقمي داخل الجامعة. ويعد هذا الاتجاه مؤشرًا على أن المؤسسة قد تجاوزت المراحل الأولى في تبني التقنية وانتقلت إلى مرحلة أكثر نضجًا من الاستخدام</w:t>
      </w:r>
      <w:r w:rsidRPr="002B7D95">
        <w:rPr>
          <w:rFonts w:eastAsia="Times New Roman" w:cs="Traditional Arabic"/>
          <w:sz w:val="24"/>
          <w:szCs w:val="24"/>
          <w:lang w:bidi="ar-EG"/>
        </w:rPr>
        <w:t>.</w:t>
      </w:r>
    </w:p>
    <w:p w14:paraId="7D3FEA17" w14:textId="63EF68E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والمثير في هذا السياق أن هذه النتائج الإيجابية تظهر رغم وجود تحديات متوسطة تم رصدها في السؤال الثالث، وهو ما يشير إلى قدرة الجامعة على تحقيق فوائد ملموسة رغم العوائق وهي سمة تتفق مع مبادئ إدارة التغيير الفعّال</w:t>
      </w:r>
      <w:r w:rsidRPr="002B7D95">
        <w:rPr>
          <w:rFonts w:eastAsia="Times New Roman" w:cs="Traditional Arabic"/>
          <w:sz w:val="24"/>
          <w:szCs w:val="24"/>
          <w:lang w:bidi="ar-EG"/>
        </w:rPr>
        <w:t xml:space="preserve"> (Effective Change Management) </w:t>
      </w:r>
      <w:r w:rsidRPr="002B7D95">
        <w:rPr>
          <w:rFonts w:eastAsia="Times New Roman" w:cs="Traditional Arabic"/>
          <w:sz w:val="24"/>
          <w:szCs w:val="24"/>
          <w:rtl/>
        </w:rPr>
        <w:t>التي تؤكد أنه يمكن للمؤسسات جني ثمار التحول الرقمي حتى في ظل تحديات تشغيلية أو بشرية، إذا توفر التخطيط السليم والدعم المؤسسي</w:t>
      </w:r>
      <w:r w:rsidRPr="002B7D95">
        <w:rPr>
          <w:rFonts w:eastAsia="Times New Roman" w:cs="Traditional Arabic"/>
          <w:sz w:val="24"/>
          <w:szCs w:val="24"/>
          <w:rtl/>
          <w:lang w:bidi="ar-EG"/>
        </w:rPr>
        <w:t>.</w:t>
      </w:r>
    </w:p>
    <w:p w14:paraId="75726031" w14:textId="386EDA36" w:rsidR="00A56CB9" w:rsidRPr="002B7D95" w:rsidRDefault="00B4075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وتقدّم الدراسة الحالية، من خلال هذا التحليل المقارن، تأكيدًا عمليًا للأطر النظرية والدراسات التطبيقية التي تناولت فوائد الذكاء الاصطناعي في إدارة الموارد البشرية. كما تمنح صورة واضحة حول كيف يمكن لبيئة أكاديمية متخصصة مثل جامعة الملك فهد أن تطبّق هذه الفوائد في الواقع العملي. وبذلك تضيف الدراسة بُعدًا تطبيقيًا مهمًا يعزز مصداقية الأدبيات السابقة، ويثبت إمكانية الاستفادة من الذكاء الاصطناعي بشكل فعّال عند توافر بنية تنظيمية وتقنية داعمة</w:t>
      </w:r>
      <w:r w:rsidRPr="002B7D95">
        <w:rPr>
          <w:rFonts w:eastAsia="Times New Roman" w:cs="Traditional Arabic"/>
          <w:sz w:val="24"/>
          <w:szCs w:val="24"/>
          <w:rtl/>
          <w:lang w:bidi="ar-EG"/>
        </w:rPr>
        <w:t>.</w:t>
      </w:r>
    </w:p>
    <w:p w14:paraId="2379BD24" w14:textId="357570BA"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5E4A38A0" w14:textId="032826D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تعكس الممارسات الجديدة التي اعتمدتها جامعة الملك فهد درجة متقدمة من النضج الرقمي، إذ تظهر نتائج الدراسة انسجامًا واضحًا بين ما تُطبّقه الجامعة فعليًا وما دعت إليه الأدبيات النظرية والتطبيقية في مجال الذكاء الاصطناعي وإدارة الموارد البشرية. ويمكن تفسير هذا التوافق من خلال إطار التحول الرقمي الموجّه بالبيانات </w:t>
      </w:r>
      <w:r w:rsidRPr="002B7D95">
        <w:rPr>
          <w:rFonts w:cs="Traditional Arabic"/>
          <w:sz w:val="24"/>
          <w:szCs w:val="24"/>
          <w:lang w:bidi="ar-EG"/>
        </w:rPr>
        <w:t>(Data-Driven Digital Transformation)</w:t>
      </w:r>
      <w:r w:rsidRPr="002B7D95">
        <w:rPr>
          <w:rFonts w:cs="Traditional Arabic"/>
          <w:sz w:val="24"/>
          <w:szCs w:val="24"/>
          <w:rtl/>
        </w:rPr>
        <w:t>، الذي يفترض أن المؤسسات ذات البنية التقنية القوية تكون أكثر قدرة على إدماج تطبيقات الذكاء الاصطناعي في عملياتها التشغيلية والاستراتيجية</w:t>
      </w:r>
      <w:r w:rsidRPr="002B7D95">
        <w:rPr>
          <w:rFonts w:cs="Traditional Arabic"/>
          <w:sz w:val="24"/>
          <w:szCs w:val="24"/>
          <w:rtl/>
          <w:lang w:bidi="ar-EG"/>
        </w:rPr>
        <w:t>.</w:t>
      </w:r>
    </w:p>
    <w:p w14:paraId="606B437D" w14:textId="013D73E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النتائج المتعلقة باستخدام الأنظمة الذكية لدعم قرارات التوظيف إلى توافق مباشر مع ما طرحته دراسة </w:t>
      </w:r>
      <w:r w:rsidRPr="002B7D95">
        <w:rPr>
          <w:rFonts w:cs="Traditional Arabic"/>
          <w:sz w:val="24"/>
          <w:szCs w:val="24"/>
          <w:lang w:bidi="ar-EG"/>
        </w:rPr>
        <w:t>Ameer et al. (2023)</w:t>
      </w:r>
      <w:r w:rsidRPr="002B7D95">
        <w:rPr>
          <w:rFonts w:cs="Traditional Arabic"/>
          <w:sz w:val="24"/>
          <w:szCs w:val="24"/>
          <w:rtl/>
        </w:rPr>
        <w:t>، التي بينت قدرة الذكاء الاصطناعي على توفير تحليلات معمّقة لشخصيات المتقدمين، ما يسهم في اختيار أكثر دقة للمرشحين. ويمكن تفسير هذا التوافق بأن الجامعة تستفيد فعليًا من البنية التقنية والخوارزميات المتقدمة بما يسمح بتقليل المخاطر المرتبطة بسوء الاختيار، وتوجيه عملية التوظيف نحو نموذج التوظيف المبني على البيانات</w:t>
      </w:r>
      <w:r w:rsidRPr="002B7D95">
        <w:rPr>
          <w:rFonts w:cs="Traditional Arabic"/>
          <w:sz w:val="24"/>
          <w:szCs w:val="24"/>
          <w:lang w:bidi="ar-EG"/>
        </w:rPr>
        <w:t xml:space="preserve"> (Evidence-Based Recruitment) </w:t>
      </w:r>
    </w:p>
    <w:p w14:paraId="0E090BCC" w14:textId="1A6993E4"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كما تتماشى النتائج المتعلقة بلوحات التحكم الذكية مع ما جاء في دراسة العزام (2021)، والتي أبرزت قدرة الذكاء الاصطناعي على تعزيز الوصول للمعلومات واتخاذ القرار الفوري. ويشير ذلك إلى أن الجامعة تتبنى مفهوم الإدارة </w:t>
      </w:r>
      <w:proofErr w:type="spellStart"/>
      <w:r w:rsidRPr="002B7D95">
        <w:rPr>
          <w:rFonts w:cs="Traditional Arabic"/>
          <w:sz w:val="24"/>
          <w:szCs w:val="24"/>
          <w:rtl/>
        </w:rPr>
        <w:t>التنبوئية</w:t>
      </w:r>
      <w:proofErr w:type="spellEnd"/>
      <w:r w:rsidRPr="002B7D95">
        <w:rPr>
          <w:rFonts w:cs="Traditional Arabic"/>
          <w:sz w:val="24"/>
          <w:szCs w:val="24"/>
          <w:rtl/>
        </w:rPr>
        <w:t xml:space="preserve"> </w:t>
      </w:r>
      <w:r w:rsidRPr="002B7D95">
        <w:rPr>
          <w:rFonts w:cs="Traditional Arabic"/>
          <w:sz w:val="24"/>
          <w:szCs w:val="24"/>
          <w:lang w:bidi="ar-EG"/>
        </w:rPr>
        <w:t>(Predictive Administration)</w:t>
      </w:r>
      <w:r w:rsidRPr="002B7D95">
        <w:rPr>
          <w:rFonts w:cs="Traditional Arabic"/>
          <w:sz w:val="24"/>
          <w:szCs w:val="24"/>
          <w:rtl/>
        </w:rPr>
        <w:t>، حيث تتيح البيانات اللحظية للقيادات الإدارية اتخاذ قرارات مستندة إلى مؤشرات أداء مباشرة، وهو ما يعكس نضجًا في البنية التحليلية للجامعة</w:t>
      </w:r>
      <w:r w:rsidRPr="002B7D95">
        <w:rPr>
          <w:rFonts w:cs="Traditional Arabic"/>
          <w:sz w:val="24"/>
          <w:szCs w:val="24"/>
          <w:rtl/>
          <w:lang w:bidi="ar-EG"/>
        </w:rPr>
        <w:t>.</w:t>
      </w:r>
    </w:p>
    <w:p w14:paraId="0C164E7B" w14:textId="7D24FC3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وتتوافق نتائج استخدام الذكاء الاصطناعي في مراقبة الامتثال مع ما أوضحته دراسة جبارة (2023)، التي أشارت إلى أن الذكاء الاصطناعي يغيّر جذريًا من كيفية متابعة السياسات وتطبيقها عبر أدوات رقابية متقدمة. ويمكن تفسير هذا التوافق بمنطق الحوكمة الرقمية المدعومة بالذكاء الاصطناعي</w:t>
      </w:r>
      <w:r w:rsidRPr="002B7D95">
        <w:rPr>
          <w:rFonts w:cs="Traditional Arabic"/>
          <w:sz w:val="24"/>
          <w:szCs w:val="24"/>
          <w:lang w:bidi="ar-EG"/>
        </w:rPr>
        <w:t xml:space="preserve"> (AI-Enabled Governance)</w:t>
      </w:r>
      <w:r w:rsidRPr="002B7D95">
        <w:rPr>
          <w:rFonts w:cs="Traditional Arabic"/>
          <w:sz w:val="24"/>
          <w:szCs w:val="24"/>
          <w:rtl/>
        </w:rPr>
        <w:t>، حيث تُستخدم الأنظمة الذكية لضبط الانحرافات والتأكد من الالتزام بالسياسات</w:t>
      </w:r>
      <w:r w:rsidRPr="002B7D95">
        <w:rPr>
          <w:rFonts w:cs="Traditional Arabic"/>
          <w:sz w:val="24"/>
          <w:szCs w:val="24"/>
          <w:rtl/>
          <w:lang w:bidi="ar-EG"/>
        </w:rPr>
        <w:t>.</w:t>
      </w:r>
    </w:p>
    <w:p w14:paraId="4ECD6F18" w14:textId="4F223E98"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كما يتقاطع دمج الذكاء الاصطناعي في تقييم المخاطر مع ما أكدته دراسة</w:t>
      </w:r>
      <w:r w:rsidRPr="002B7D95">
        <w:rPr>
          <w:rFonts w:cs="Traditional Arabic"/>
          <w:sz w:val="24"/>
          <w:szCs w:val="24"/>
          <w:lang w:bidi="ar-EG"/>
        </w:rPr>
        <w:t xml:space="preserve"> </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التي ربطت بين الذكاء الاصطناعي وتحسين ممارسات الموارد البشرية، خصوصًا في التنبؤ بالمخاطر وتحليل تقلبات القوى العاملة</w:t>
      </w:r>
      <w:r w:rsidRPr="002B7D95">
        <w:rPr>
          <w:rFonts w:cs="Traditional Arabic"/>
          <w:sz w:val="24"/>
          <w:szCs w:val="24"/>
          <w:rtl/>
          <w:lang w:bidi="ar-EG"/>
        </w:rPr>
        <w:t>.</w:t>
      </w:r>
    </w:p>
    <w:p w14:paraId="3A2BBE37" w14:textId="1F83BE5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w:t>
      </w:r>
      <w:proofErr w:type="spellStart"/>
      <w:r w:rsidRPr="002B7D95">
        <w:rPr>
          <w:rFonts w:cs="Traditional Arabic"/>
          <w:sz w:val="24"/>
          <w:szCs w:val="24"/>
          <w:rtl/>
        </w:rPr>
        <w:t>النتائح</w:t>
      </w:r>
      <w:proofErr w:type="spellEnd"/>
      <w:r w:rsidRPr="002B7D95">
        <w:rPr>
          <w:rFonts w:cs="Traditional Arabic"/>
          <w:sz w:val="24"/>
          <w:szCs w:val="24"/>
          <w:rtl/>
        </w:rPr>
        <w:t xml:space="preserve"> المتعلقة بلوحات التحكم الذكية التي حصلت على أعلى متوسط (4.24) إلى مستوى راسخ من الاستخدام المتقدم للتكنولوجيا، وهو ما يعكس تطبيقًا عمليًا لرؤية ناصف (2023) التي دعت إلى دمج منظور مبتكر في وظائف الموارد البشرية المستقبلية. ويكشف هذا الارتفاع في المتوسط أن الجامعة تجاوزت مرحلة "الاستخدام التجريبي" نحو الاستخدام المؤسسي المستقر</w:t>
      </w:r>
      <w:r w:rsidRPr="002B7D95">
        <w:rPr>
          <w:rFonts w:cs="Traditional Arabic"/>
          <w:sz w:val="24"/>
          <w:szCs w:val="24"/>
          <w:rtl/>
          <w:lang w:bidi="ar-EG"/>
        </w:rPr>
        <w:t>.</w:t>
      </w:r>
    </w:p>
    <w:p w14:paraId="3B2D1D4C" w14:textId="6809B9E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وتشير هذه الممارسات أيضًا إلى ما أكده المحرزي وسليمان (2022) حول دور التحول الرقمي في تحسين المهارات الإدارية، حيث توفر الأنظمة الذكية أدوات مرئية وتحليلية تسهم في رفع القدرة على اتخاذ القرارات المعقدة، وتطوير مهارات التفكير التحليلي لدى القيادات</w:t>
      </w:r>
      <w:r w:rsidRPr="002B7D95">
        <w:rPr>
          <w:rFonts w:cs="Traditional Arabic"/>
          <w:sz w:val="24"/>
          <w:szCs w:val="24"/>
          <w:rtl/>
          <w:lang w:bidi="ar-EG"/>
        </w:rPr>
        <w:t>.</w:t>
      </w:r>
    </w:p>
    <w:p w14:paraId="4CC9B3DE" w14:textId="2C7B672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ومن الناحية التطبيقية، يمكن للجامعة تعزيز مسارها الحالي من خلال الاستفادة من النماذج التحليلية المتقدمة التي أشارت إليها دراسة </w:t>
      </w:r>
      <w:proofErr w:type="spellStart"/>
      <w:r w:rsidRPr="002B7D95">
        <w:rPr>
          <w:rFonts w:cs="Traditional Arabic"/>
          <w:sz w:val="24"/>
          <w:szCs w:val="24"/>
          <w:lang w:bidi="ar-EG"/>
        </w:rPr>
        <w:t>Purwaamijaya</w:t>
      </w:r>
      <w:proofErr w:type="spellEnd"/>
      <w:r w:rsidRPr="002B7D95">
        <w:rPr>
          <w:rFonts w:cs="Traditional Arabic"/>
          <w:sz w:val="24"/>
          <w:szCs w:val="24"/>
          <w:lang w:bidi="ar-EG"/>
        </w:rPr>
        <w:t xml:space="preserve"> &amp; </w:t>
      </w:r>
      <w:proofErr w:type="spellStart"/>
      <w:r w:rsidRPr="002B7D95">
        <w:rPr>
          <w:rFonts w:cs="Traditional Arabic"/>
          <w:sz w:val="24"/>
          <w:szCs w:val="24"/>
          <w:lang w:bidi="ar-EG"/>
        </w:rPr>
        <w:t>Prasetyo</w:t>
      </w:r>
      <w:proofErr w:type="spellEnd"/>
      <w:r w:rsidRPr="002B7D95">
        <w:rPr>
          <w:rFonts w:cs="Traditional Arabic"/>
          <w:sz w:val="24"/>
          <w:szCs w:val="24"/>
          <w:lang w:bidi="ar-EG"/>
        </w:rPr>
        <w:t xml:space="preserve"> (2022)</w:t>
      </w:r>
      <w:r w:rsidRPr="002B7D95">
        <w:rPr>
          <w:rFonts w:cs="Traditional Arabic"/>
          <w:sz w:val="24"/>
          <w:szCs w:val="24"/>
          <w:rtl/>
        </w:rPr>
        <w:t>، لا سيما في مجالات التوظيف وتقدير الأداء. ويعد توظيف تقنيات التعلم العميق والبيانات الكبيرة خطوة طبيعية في سياق الجامعة، نظرًا لارتفاع جاهزيتها الرقمية، مما يدعم الانتقال نحو مرحلة أكثر تقدمًا من الإدارة الذكية للموارد البشرية</w:t>
      </w:r>
      <w:r w:rsidRPr="002B7D95">
        <w:rPr>
          <w:rFonts w:cs="Traditional Arabic"/>
          <w:sz w:val="24"/>
          <w:szCs w:val="24"/>
          <w:lang w:bidi="ar-EG"/>
        </w:rPr>
        <w:t xml:space="preserve"> (Smart HRM)</w:t>
      </w:r>
    </w:p>
    <w:p w14:paraId="71061B85" w14:textId="368E362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وتلفت الدراسة النظر إلى أن هذه الممارسات المتقدمة تتحقق رغم وجود تحديات بشرية متوسطة ظهرت سابقًا، مما يشير إلى أن الجامعة نجحت في بناء بنية تحتية تقنية قوية تفوقت على التحديات البشرية</w:t>
      </w:r>
      <w:r w:rsidRPr="002B7D95">
        <w:rPr>
          <w:rFonts w:cs="Traditional Arabic"/>
          <w:sz w:val="24"/>
          <w:szCs w:val="24"/>
          <w:lang w:bidi="ar-EG"/>
        </w:rPr>
        <w:t xml:space="preserve">. </w:t>
      </w:r>
      <w:r w:rsidRPr="002B7D95">
        <w:rPr>
          <w:rFonts w:cs="Traditional Arabic"/>
          <w:sz w:val="24"/>
          <w:szCs w:val="24"/>
          <w:rtl/>
        </w:rPr>
        <w:t>وهذا يعكس نضوجًا في إدارة التغيير، واحترافية في توجيه التحول الرقمي بما يضمن استمرار التطوير رغم التحديات التنظيمية</w:t>
      </w:r>
      <w:r w:rsidRPr="002B7D95">
        <w:rPr>
          <w:rFonts w:cs="Traditional Arabic"/>
          <w:sz w:val="24"/>
          <w:szCs w:val="24"/>
          <w:rtl/>
          <w:lang w:bidi="ar-EG"/>
        </w:rPr>
        <w:t>.</w:t>
      </w:r>
    </w:p>
    <w:p w14:paraId="125AAF49" w14:textId="15ADBFEA"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ويظهر تجانس آراء أفراد العينة من خلال الانحراف المعياري المنخفض (0.80)، وهو مؤشر ذو دلالة تحليلية؛ إذ يعكس وجود ثقافة تنظيمية متوافقة ورؤية مشتركة تجاه الممارسات الذكية. ويشير هذا التجانس إلى أن التحول الرقمي قد تجاوز مرحلة المقاومة والاختلاف ليصبح جزءًا من الوعي المؤسسي المشترك</w:t>
      </w:r>
      <w:r w:rsidRPr="002B7D95">
        <w:rPr>
          <w:rFonts w:cs="Traditional Arabic"/>
          <w:sz w:val="24"/>
          <w:szCs w:val="24"/>
          <w:rtl/>
          <w:lang w:bidi="ar-EG"/>
        </w:rPr>
        <w:t>.</w:t>
      </w:r>
    </w:p>
    <w:p w14:paraId="3C0341A3" w14:textId="6D2253C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وبناءً على هذا التحليل، تمثل النتائج الحالية دليلًا تطبيقيًا قويًا على التحول نحو نماذج الموارد البشرية الذكية، وتوفر نموذجًا عمليًا يمكن للجامعات الأخرى الاقتداء به. وتؤكد أن الجامعة لا تكتفي بتبني أنظمة ذكية، بل توظفها بفاعلية ضمن عمليات متكاملة تعزز جودة القرارات، وتدعم الامتثال، وتُحسّن التخطيط الاستراتيجي للموارد البشرية</w:t>
      </w:r>
      <w:r w:rsidRPr="002B7D95">
        <w:rPr>
          <w:rFonts w:cs="Traditional Arabic"/>
          <w:sz w:val="24"/>
          <w:szCs w:val="24"/>
          <w:rtl/>
          <w:lang w:bidi="ar-EG"/>
        </w:rPr>
        <w:t>.</w:t>
      </w:r>
    </w:p>
    <w:p w14:paraId="2D5E8997" w14:textId="15CF22F3" w:rsidR="00C657F8" w:rsidRDefault="00C657F8" w:rsidP="00266A78">
      <w:pPr>
        <w:bidi/>
        <w:spacing w:after="200" w:line="360" w:lineRule="auto"/>
        <w:jc w:val="center"/>
        <w:rPr>
          <w:rFonts w:cs="Traditional Arabic"/>
          <w:sz w:val="24"/>
          <w:szCs w:val="24"/>
          <w:lang w:bidi="ar-EG"/>
        </w:rPr>
      </w:pPr>
    </w:p>
    <w:p w14:paraId="62DD4408" w14:textId="16923106" w:rsidR="00DA3970" w:rsidRDefault="00DA3970" w:rsidP="00B064C0">
      <w:pPr>
        <w:bidi/>
        <w:spacing w:after="200" w:line="360" w:lineRule="auto"/>
        <w:rPr>
          <w:rFonts w:cs="Traditional Arabic"/>
          <w:sz w:val="24"/>
          <w:szCs w:val="24"/>
          <w:rtl/>
          <w:lang w:bidi="ar-EG"/>
        </w:rPr>
      </w:pPr>
    </w:p>
    <w:p w14:paraId="016F8275" w14:textId="58DC5406" w:rsidR="00000D3B" w:rsidRDefault="00000D3B" w:rsidP="00000D3B">
      <w:pPr>
        <w:bidi/>
        <w:spacing w:after="200" w:line="360" w:lineRule="auto"/>
        <w:rPr>
          <w:rFonts w:cs="Traditional Arabic"/>
          <w:sz w:val="24"/>
          <w:szCs w:val="24"/>
          <w:rtl/>
          <w:lang w:bidi="ar-EG"/>
        </w:rPr>
      </w:pPr>
    </w:p>
    <w:p w14:paraId="179056E7" w14:textId="1762A4E7" w:rsidR="00000D3B" w:rsidRDefault="00000D3B" w:rsidP="00000D3B">
      <w:pPr>
        <w:bidi/>
        <w:spacing w:after="200" w:line="360" w:lineRule="auto"/>
        <w:rPr>
          <w:rFonts w:cs="Traditional Arabic"/>
          <w:sz w:val="24"/>
          <w:szCs w:val="24"/>
          <w:rtl/>
          <w:lang w:bidi="ar-EG"/>
        </w:rPr>
      </w:pPr>
    </w:p>
    <w:p w14:paraId="3E5CE23F" w14:textId="0C606ACC" w:rsidR="00000D3B" w:rsidRDefault="00000D3B" w:rsidP="00000D3B">
      <w:pPr>
        <w:bidi/>
        <w:spacing w:after="200" w:line="360" w:lineRule="auto"/>
        <w:rPr>
          <w:rFonts w:cs="Traditional Arabic"/>
          <w:sz w:val="24"/>
          <w:szCs w:val="24"/>
          <w:rtl/>
          <w:lang w:bidi="ar-EG"/>
        </w:rPr>
      </w:pPr>
    </w:p>
    <w:p w14:paraId="69EDDAC4" w14:textId="64EE760E" w:rsidR="00000D3B" w:rsidRDefault="00000D3B" w:rsidP="00000D3B">
      <w:pPr>
        <w:bidi/>
        <w:spacing w:after="200" w:line="360" w:lineRule="auto"/>
        <w:rPr>
          <w:rFonts w:cs="Traditional Arabic"/>
          <w:sz w:val="24"/>
          <w:szCs w:val="24"/>
          <w:rtl/>
          <w:lang w:bidi="ar-EG"/>
        </w:rPr>
      </w:pPr>
    </w:p>
    <w:p w14:paraId="2B33E3A9" w14:textId="00B18571" w:rsidR="00000D3B" w:rsidRDefault="00000D3B" w:rsidP="00000D3B">
      <w:pPr>
        <w:bidi/>
        <w:spacing w:after="200" w:line="360" w:lineRule="auto"/>
        <w:rPr>
          <w:rFonts w:cs="Traditional Arabic"/>
          <w:sz w:val="24"/>
          <w:szCs w:val="24"/>
          <w:rtl/>
          <w:lang w:bidi="ar-EG"/>
        </w:rPr>
      </w:pPr>
    </w:p>
    <w:p w14:paraId="3558F89F" w14:textId="3146CAEC" w:rsidR="00000D3B" w:rsidRDefault="00000D3B" w:rsidP="00000D3B">
      <w:pPr>
        <w:bidi/>
        <w:spacing w:after="200" w:line="360" w:lineRule="auto"/>
        <w:rPr>
          <w:rFonts w:cs="Traditional Arabic"/>
          <w:sz w:val="24"/>
          <w:szCs w:val="24"/>
          <w:rtl/>
          <w:lang w:bidi="ar-EG"/>
        </w:rPr>
      </w:pPr>
    </w:p>
    <w:p w14:paraId="03E398F1" w14:textId="4D6EFF2C" w:rsidR="00000D3B" w:rsidRDefault="00000D3B" w:rsidP="00000D3B">
      <w:pPr>
        <w:bidi/>
        <w:spacing w:after="200" w:line="360" w:lineRule="auto"/>
        <w:rPr>
          <w:rFonts w:cs="Traditional Arabic"/>
          <w:sz w:val="24"/>
          <w:szCs w:val="24"/>
          <w:rtl/>
          <w:lang w:bidi="ar-EG"/>
        </w:rPr>
      </w:pPr>
    </w:p>
    <w:p w14:paraId="36402439" w14:textId="55BA69C9" w:rsidR="00000D3B" w:rsidRDefault="00000D3B" w:rsidP="00000D3B">
      <w:pPr>
        <w:bidi/>
        <w:spacing w:after="200" w:line="360" w:lineRule="auto"/>
        <w:rPr>
          <w:rFonts w:cs="Traditional Arabic"/>
          <w:sz w:val="24"/>
          <w:szCs w:val="24"/>
          <w:rtl/>
          <w:lang w:bidi="ar-EG"/>
        </w:rPr>
      </w:pPr>
    </w:p>
    <w:p w14:paraId="6B791E02" w14:textId="20811256" w:rsidR="00000D3B" w:rsidRDefault="00000D3B" w:rsidP="00000D3B">
      <w:pPr>
        <w:bidi/>
        <w:spacing w:after="200" w:line="360" w:lineRule="auto"/>
        <w:rPr>
          <w:rFonts w:cs="Traditional Arabic"/>
          <w:sz w:val="24"/>
          <w:szCs w:val="24"/>
          <w:rtl/>
          <w:lang w:bidi="ar-EG"/>
        </w:rPr>
      </w:pPr>
    </w:p>
    <w:p w14:paraId="12A93E65" w14:textId="01CB514F" w:rsidR="00000D3B" w:rsidRDefault="00000D3B" w:rsidP="00000D3B">
      <w:pPr>
        <w:bidi/>
        <w:spacing w:after="200" w:line="360" w:lineRule="auto"/>
        <w:rPr>
          <w:rFonts w:cs="Traditional Arabic"/>
          <w:sz w:val="24"/>
          <w:szCs w:val="24"/>
          <w:rtl/>
          <w:lang w:bidi="ar-EG"/>
        </w:rPr>
      </w:pPr>
    </w:p>
    <w:p w14:paraId="6FFAE20B" w14:textId="06BEAF7F" w:rsidR="00000D3B" w:rsidRDefault="00000D3B" w:rsidP="00000D3B">
      <w:pPr>
        <w:bidi/>
        <w:spacing w:after="200" w:line="360" w:lineRule="auto"/>
        <w:rPr>
          <w:rFonts w:cs="Traditional Arabic"/>
          <w:sz w:val="24"/>
          <w:szCs w:val="24"/>
          <w:rtl/>
          <w:lang w:bidi="ar-EG"/>
        </w:rPr>
      </w:pPr>
    </w:p>
    <w:p w14:paraId="5C5F4A1E" w14:textId="4EAB3677" w:rsidR="00000D3B" w:rsidRDefault="00000D3B" w:rsidP="00000D3B">
      <w:pPr>
        <w:bidi/>
        <w:spacing w:after="200" w:line="360" w:lineRule="auto"/>
        <w:rPr>
          <w:rFonts w:cs="Traditional Arabic"/>
          <w:sz w:val="24"/>
          <w:szCs w:val="24"/>
          <w:rtl/>
          <w:lang w:bidi="ar-EG"/>
        </w:rPr>
      </w:pPr>
    </w:p>
    <w:p w14:paraId="2F322DBC" w14:textId="77777777" w:rsidR="00000D3B" w:rsidRPr="002B7D95" w:rsidRDefault="00000D3B" w:rsidP="00000D3B">
      <w:pPr>
        <w:bidi/>
        <w:spacing w:after="200" w:line="360" w:lineRule="auto"/>
        <w:rPr>
          <w:rFonts w:cs="Traditional Arabic"/>
          <w:sz w:val="24"/>
          <w:szCs w:val="24"/>
          <w:lang w:bidi="ar-EG"/>
        </w:rPr>
      </w:pPr>
    </w:p>
    <w:p w14:paraId="478678F2" w14:textId="32BF29E1" w:rsidR="00904C88" w:rsidRPr="002B7D95" w:rsidRDefault="00904C88" w:rsidP="00904C88">
      <w:pPr>
        <w:bidi/>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الفصل الخامس</w:t>
      </w:r>
    </w:p>
    <w:p w14:paraId="6AB658D4" w14:textId="0F8304CA" w:rsidR="009E2459" w:rsidRPr="002B7D95" w:rsidRDefault="009E2459" w:rsidP="009E2459">
      <w:pPr>
        <w:bidi/>
        <w:spacing w:after="200"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t xml:space="preserve">خاتمة البحث </w:t>
      </w:r>
    </w:p>
    <w:p w14:paraId="0CDAB65B" w14:textId="77777777" w:rsidR="00904C88" w:rsidRPr="002B7D95" w:rsidRDefault="00904C88" w:rsidP="00904C88">
      <w:pPr>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ملخص نتائج الدراسة وتوصياتها</w:t>
      </w:r>
    </w:p>
    <w:p w14:paraId="3D927DC0" w14:textId="77777777" w:rsidR="00904C88" w:rsidRPr="002B7D95" w:rsidRDefault="00904C88" w:rsidP="00904C88">
      <w:pPr>
        <w:bidi/>
        <w:spacing w:after="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عرضت الباحثة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7EF0D8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ملخَّص الدِّراسَة:</w:t>
      </w:r>
    </w:p>
    <w:p w14:paraId="68E711FD"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rPr>
        <w:t xml:space="preserve"> </w:t>
      </w:r>
      <w:r w:rsidRPr="002B7D95">
        <w:rPr>
          <w:rFonts w:cs="Traditional Arabic"/>
          <w:color w:val="000000" w:themeColor="text1"/>
          <w:sz w:val="24"/>
          <w:szCs w:val="24"/>
          <w:rtl/>
          <w:lang w:bidi="ar-EG"/>
        </w:rPr>
        <w:t>هدفت الدِّراسَة إلى التعرُّف</w:t>
      </w:r>
      <w:r w:rsidRPr="002B7D95">
        <w:rPr>
          <w:rFonts w:cs="Traditional Arabic"/>
          <w:color w:val="000000" w:themeColor="text1"/>
          <w:sz w:val="24"/>
          <w:szCs w:val="24"/>
          <w:rtl/>
        </w:rPr>
        <w:t xml:space="preserve"> على دور الذكاء الاصطناعي في تطوير نموذج جديد لإدارة رأس المال البشري في جامعة الملك فهد للبترول والمعادن في ظل التحديات الرقمية المعاصرة،</w:t>
      </w:r>
      <w:r w:rsidRPr="002B7D95">
        <w:rPr>
          <w:rFonts w:cs="Traditional Arabic"/>
          <w:color w:val="000000" w:themeColor="text1"/>
          <w:sz w:val="24"/>
          <w:szCs w:val="24"/>
          <w:rtl/>
          <w:lang w:bidi="ar-EG"/>
        </w:rPr>
        <w:t xml:space="preserve"> وذلك من خلال الإجابة عن تساؤلات الدراسة التالية  </w:t>
      </w:r>
    </w:p>
    <w:p w14:paraId="03AA1338"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واقع ادارة راس المال البشري (المعارف، الخبرات، المهارات) في جامعة الملك فهد للبترول والمعادن؟</w:t>
      </w:r>
    </w:p>
    <w:p w14:paraId="2EB00BE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2C69954"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تحديات دمج الذكاء الاصطناعي بإدارة رأس المال البشري في جامعة الملك فهد للبترول والمعادن من وجهة نظر المديرين والموظفين؟</w:t>
      </w:r>
    </w:p>
    <w:p w14:paraId="07F50CA0"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هل يؤثر استخدام تقنيات الذكاء الاصطناعي في تطوير إدارة رأس المال البشري من وجهة نظر المديرين والموظفين في جامعة الملك فهد للبترول والمعادن؟</w:t>
      </w:r>
    </w:p>
    <w:p w14:paraId="5EF2192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0FB9" w14:textId="77777777" w:rsidR="00904C88" w:rsidRPr="002B7D95" w:rsidRDefault="00904C88" w:rsidP="00904C88">
      <w:pPr>
        <w:bidi/>
        <w:spacing w:after="200"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والتحقق من فروض الدراسة </w:t>
      </w:r>
    </w:p>
    <w:p w14:paraId="5810D20B"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1856E5C9"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lastRenderedPageBreak/>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58BA182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763E4D1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الرابع: توجد علاقة ذات دلالة إحصائية بين الموارد البشرية وبين إدارة رأس المال البشري (المعارف، الخبرات، والمهارات) في جامعة الملك فهد للبترول والمعادن. </w:t>
      </w:r>
    </w:p>
    <w:p w14:paraId="4F21386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نتائج الدِّراسَة:</w:t>
      </w:r>
    </w:p>
    <w:p w14:paraId="487DFD1E"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b/>
          <w:bCs/>
          <w:color w:val="000000" w:themeColor="text1"/>
          <w:sz w:val="24"/>
          <w:szCs w:val="24"/>
          <w:rtl/>
        </w:rPr>
        <w:t xml:space="preserve">     </w:t>
      </w:r>
      <w:r w:rsidRPr="002B7D95">
        <w:rPr>
          <w:rFonts w:cs="Traditional Arabic"/>
          <w:color w:val="000000" w:themeColor="text1"/>
          <w:sz w:val="24"/>
          <w:szCs w:val="24"/>
          <w:rtl/>
          <w:lang w:bidi="ar-EG"/>
        </w:rPr>
        <w:t>ويتمثل ذلك في عرض أبرز النتائج التي توصَّل إليها البحث فيما يتعلق بالاجابة عن أسئلة الدراسة وتحقيق أهدافها، على النحو التالي:</w:t>
      </w:r>
    </w:p>
    <w:p w14:paraId="24645419"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eastAsia="Times New Roman" w:cs="Traditional Arabic"/>
          <w:color w:val="000000" w:themeColor="text1"/>
          <w:sz w:val="24"/>
          <w:szCs w:val="24"/>
          <w:rtl/>
          <w:lang w:bidi="ar-EG"/>
        </w:rPr>
        <w:t xml:space="preserve">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color w:val="000000" w:themeColor="text1"/>
          <w:sz w:val="24"/>
          <w:szCs w:val="24"/>
          <w:rtl/>
        </w:rPr>
        <w:t>في جامعة الملك فهد للبترول والمعادن. تُظهر النتيجة ارتفاع مستوى إدارة رأس المال البشري في جامعة الملك فهد للبترول والمعادن بمتوسط (3.56).</w:t>
      </w:r>
    </w:p>
    <w:p w14:paraId="37FB01A6" w14:textId="77777777" w:rsidR="00904C88" w:rsidRPr="002B7D95" w:rsidRDefault="00904C88" w:rsidP="00904C88">
      <w:pPr>
        <w:numPr>
          <w:ilvl w:val="0"/>
          <w:numId w:val="18"/>
        </w:numPr>
        <w:bidi/>
        <w:spacing w:after="200" w:line="360" w:lineRule="auto"/>
        <w:contextualSpacing/>
        <w:jc w:val="both"/>
        <w:rPr>
          <w:rFonts w:eastAsia="Times New Roman" w:cs="Traditional Arabic"/>
          <w:color w:val="000000" w:themeColor="text1"/>
          <w:sz w:val="24"/>
          <w:szCs w:val="24"/>
          <w:rtl/>
          <w:lang w:bidi="ar-EG"/>
        </w:rPr>
      </w:pPr>
      <w:r w:rsidRPr="002B7D95">
        <w:rPr>
          <w:rFonts w:eastAsia="Times New Roman" w:cs="Traditional Arabic"/>
          <w:color w:val="000000" w:themeColor="text1"/>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w:t>
      </w:r>
    </w:p>
    <w:p w14:paraId="337B0A7B"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color w:val="000000" w:themeColor="text1"/>
          <w:sz w:val="24"/>
          <w:szCs w:val="24"/>
          <w:rtl/>
          <w:lang w:bidi="ar-EG"/>
        </w:rPr>
        <w:t xml:space="preserve">جاءت بدرجة متوسطة، حيث جاء المتوسِّط العام مساويا (3.01) ودرجة موافقة (محايد)، بانحراف معياري بلغ (1.09)، وهذا يدل على وجود </w:t>
      </w:r>
      <w:r w:rsidRPr="002B7D95">
        <w:rPr>
          <w:rFonts w:cs="Traditional Arabic"/>
          <w:color w:val="000000" w:themeColor="text1"/>
          <w:sz w:val="24"/>
          <w:szCs w:val="24"/>
          <w:rtl/>
        </w:rPr>
        <w:t>تحديات دمج الذكاء الاصطناعي بإدارة رأس المال البشري في جامعة الملك فهد للبترول والمعادن من وجهة نظر المديرين والموظفين مثل مواجهة الموظفون تحديات في فهم آليات عمل أدوات الذكاء الاصطناعي وتفسير نتائجها.</w:t>
      </w:r>
    </w:p>
    <w:p w14:paraId="124DEDF9"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color w:val="000000" w:themeColor="text1"/>
          <w:sz w:val="24"/>
          <w:szCs w:val="24"/>
          <w:rtl/>
          <w:lang w:bidi="ar-EG"/>
        </w:rPr>
        <w:t xml:space="preserve">جاء بدرجة مرتفعة، حيث جاء المتوسِّط العام مساويا (3.78) ودرجة موافقة (موافق)، بانحراف معياري بلغ (0.66)، وهذا يدل </w:t>
      </w:r>
      <w:r w:rsidRPr="002B7D95">
        <w:rPr>
          <w:rFonts w:eastAsia="Times New Roman" w:cs="Traditional Arabic"/>
          <w:color w:val="000000" w:themeColor="text1"/>
          <w:sz w:val="24"/>
          <w:szCs w:val="24"/>
          <w:rtl/>
          <w:lang w:bidi="ar-EG"/>
        </w:rPr>
        <w:lastRenderedPageBreak/>
        <w:t xml:space="preserve">على ارتفاع </w:t>
      </w: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الاصطناعي أدوات خاصة تساعد على اتخاذ القرار. </w:t>
      </w:r>
    </w:p>
    <w:p w14:paraId="52AF2267"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color w:val="000000" w:themeColor="text1"/>
          <w:sz w:val="24"/>
          <w:szCs w:val="24"/>
          <w:rtl/>
          <w:lang w:bidi="ar-EG"/>
        </w:rPr>
        <w:t xml:space="preserve">جاءت بدرجة مرتفعة، حيث جاء المتوسِّط العام مساويا (3.99) ودرجة موافقة (موافق)، بانحراف معياري بلغ (0.80)، وهذا يدل على وجود العديد من </w:t>
      </w:r>
      <w:r w:rsidRPr="002B7D95">
        <w:rPr>
          <w:rFonts w:cs="Traditional Arabic"/>
          <w:color w:val="000000" w:themeColor="text1"/>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 حيث تتيح الجامعة استخدام لوحات تحكم ذكية لاتخاذ قرارات فورية تتعلق بالموظفين كما تستخدم الجامعة أنظمة ذكية لدعم قرارات التوظيف بناءً على التحليل الآلي للبيانات.</w:t>
      </w:r>
    </w:p>
    <w:p w14:paraId="23C7A50F"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p>
    <w:p w14:paraId="3D13E98C"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p>
    <w:p w14:paraId="3FF36312"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p>
    <w:p w14:paraId="772C80C1"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p>
    <w:p w14:paraId="01545671" w14:textId="77777777" w:rsidR="00904C88" w:rsidRPr="000E69B7" w:rsidRDefault="00904C88" w:rsidP="00904C88">
      <w:pPr>
        <w:bidi/>
        <w:spacing w:after="0" w:line="360" w:lineRule="auto"/>
        <w:jc w:val="both"/>
        <w:rPr>
          <w:rFonts w:cs="Traditional Arabic"/>
          <w:b/>
          <w:bCs/>
          <w:color w:val="000000" w:themeColor="text1"/>
          <w:sz w:val="24"/>
          <w:szCs w:val="24"/>
          <w:rtl/>
          <w:lang w:bidi="ar-EG"/>
        </w:rPr>
      </w:pPr>
      <w:r w:rsidRPr="000E69B7">
        <w:rPr>
          <w:rFonts w:cs="Traditional Arabic"/>
          <w:b/>
          <w:bCs/>
          <w:color w:val="000000" w:themeColor="text1"/>
          <w:sz w:val="24"/>
          <w:szCs w:val="24"/>
          <w:rtl/>
          <w:lang w:bidi="ar-EG"/>
        </w:rPr>
        <w:t>توصيات الدِّراسَة:</w:t>
      </w:r>
    </w:p>
    <w:p w14:paraId="1B84D6F0" w14:textId="77777777" w:rsidR="00904C88" w:rsidRPr="000E69B7" w:rsidRDefault="00904C88" w:rsidP="00904C88">
      <w:pPr>
        <w:autoSpaceDE w:val="0"/>
        <w:autoSpaceDN w:val="0"/>
        <w:bidi/>
        <w:adjustRightInd w:val="0"/>
        <w:spacing w:after="0" w:line="360" w:lineRule="auto"/>
        <w:jc w:val="both"/>
        <w:rPr>
          <w:rFonts w:cs="Traditional Arabic"/>
          <w:color w:val="000000" w:themeColor="text1"/>
          <w:sz w:val="24"/>
          <w:szCs w:val="24"/>
          <w:rtl/>
        </w:rPr>
      </w:pPr>
      <w:r w:rsidRPr="000E69B7">
        <w:rPr>
          <w:rFonts w:cs="Traditional Arabic"/>
          <w:color w:val="000000" w:themeColor="text1"/>
          <w:sz w:val="24"/>
          <w:szCs w:val="24"/>
          <w:rtl/>
        </w:rPr>
        <w:t xml:space="preserve">     في</w:t>
      </w:r>
      <w:r w:rsidRPr="000E69B7">
        <w:rPr>
          <w:rFonts w:cs="Traditional Arabic"/>
          <w:color w:val="000000" w:themeColor="text1"/>
          <w:sz w:val="24"/>
          <w:szCs w:val="24"/>
        </w:rPr>
        <w:t xml:space="preserve"> </w:t>
      </w:r>
      <w:r w:rsidRPr="000E69B7">
        <w:rPr>
          <w:rFonts w:cs="Traditional Arabic"/>
          <w:color w:val="000000" w:themeColor="text1"/>
          <w:sz w:val="24"/>
          <w:szCs w:val="24"/>
          <w:rtl/>
        </w:rPr>
        <w:t>ضوء</w:t>
      </w:r>
      <w:r w:rsidRPr="000E69B7">
        <w:rPr>
          <w:rFonts w:cs="Traditional Arabic"/>
          <w:color w:val="000000" w:themeColor="text1"/>
          <w:sz w:val="24"/>
          <w:szCs w:val="24"/>
        </w:rPr>
        <w:t xml:space="preserve"> </w:t>
      </w:r>
      <w:r w:rsidRPr="000E69B7">
        <w:rPr>
          <w:rFonts w:cs="Traditional Arabic"/>
          <w:color w:val="000000" w:themeColor="text1"/>
          <w:sz w:val="24"/>
          <w:szCs w:val="24"/>
          <w:rtl/>
        </w:rPr>
        <w:t>ما</w:t>
      </w:r>
      <w:r w:rsidRPr="000E69B7">
        <w:rPr>
          <w:rFonts w:cs="Traditional Arabic"/>
          <w:color w:val="000000" w:themeColor="text1"/>
          <w:sz w:val="24"/>
          <w:szCs w:val="24"/>
        </w:rPr>
        <w:t xml:space="preserve"> </w:t>
      </w:r>
      <w:r w:rsidRPr="000E69B7">
        <w:rPr>
          <w:rFonts w:cs="Traditional Arabic"/>
          <w:color w:val="000000" w:themeColor="text1"/>
          <w:sz w:val="24"/>
          <w:szCs w:val="24"/>
          <w:rtl/>
        </w:rPr>
        <w:t>توصلت</w:t>
      </w:r>
      <w:r w:rsidRPr="000E69B7">
        <w:rPr>
          <w:rFonts w:cs="Traditional Arabic"/>
          <w:color w:val="000000" w:themeColor="text1"/>
          <w:sz w:val="24"/>
          <w:szCs w:val="24"/>
        </w:rPr>
        <w:t xml:space="preserve"> </w:t>
      </w:r>
      <w:r w:rsidRPr="000E69B7">
        <w:rPr>
          <w:rFonts w:cs="Traditional Arabic"/>
          <w:color w:val="000000" w:themeColor="text1"/>
          <w:sz w:val="24"/>
          <w:szCs w:val="24"/>
          <w:rtl/>
        </w:rPr>
        <w:t>إليه</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الدِّراسَة</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الحاليَّة</w:t>
      </w:r>
      <w:r w:rsidRPr="000E69B7">
        <w:rPr>
          <w:rFonts w:cs="Traditional Arabic"/>
          <w:color w:val="000000" w:themeColor="text1"/>
          <w:sz w:val="24"/>
          <w:szCs w:val="24"/>
        </w:rPr>
        <w:t xml:space="preserve"> </w:t>
      </w:r>
      <w:r w:rsidRPr="000E69B7">
        <w:rPr>
          <w:rFonts w:cs="Traditional Arabic"/>
          <w:color w:val="000000" w:themeColor="text1"/>
          <w:sz w:val="24"/>
          <w:szCs w:val="24"/>
          <w:rtl/>
        </w:rPr>
        <w:t>من</w:t>
      </w:r>
      <w:r w:rsidRPr="000E69B7">
        <w:rPr>
          <w:rFonts w:cs="Traditional Arabic"/>
          <w:color w:val="000000" w:themeColor="text1"/>
          <w:sz w:val="24"/>
          <w:szCs w:val="24"/>
        </w:rPr>
        <w:t xml:space="preserve"> </w:t>
      </w:r>
      <w:r w:rsidRPr="000E69B7">
        <w:rPr>
          <w:rFonts w:cs="Traditional Arabic"/>
          <w:color w:val="000000" w:themeColor="text1"/>
          <w:sz w:val="24"/>
          <w:szCs w:val="24"/>
          <w:rtl/>
        </w:rPr>
        <w:t>نتائج،</w:t>
      </w:r>
      <w:r w:rsidRPr="000E69B7">
        <w:rPr>
          <w:rFonts w:cs="Traditional Arabic"/>
          <w:color w:val="000000" w:themeColor="text1"/>
          <w:sz w:val="24"/>
          <w:szCs w:val="24"/>
        </w:rPr>
        <w:t xml:space="preserve"> </w:t>
      </w:r>
      <w:r w:rsidRPr="000E69B7">
        <w:rPr>
          <w:rFonts w:cs="Traditional Arabic"/>
          <w:color w:val="000000" w:themeColor="text1"/>
          <w:sz w:val="24"/>
          <w:szCs w:val="24"/>
          <w:rtl/>
        </w:rPr>
        <w:t>يمكن</w:t>
      </w:r>
      <w:r w:rsidRPr="000E69B7">
        <w:rPr>
          <w:rFonts w:cs="Traditional Arabic"/>
          <w:color w:val="000000" w:themeColor="text1"/>
          <w:sz w:val="24"/>
          <w:szCs w:val="24"/>
        </w:rPr>
        <w:t xml:space="preserve"> </w:t>
      </w:r>
      <w:r w:rsidRPr="000E69B7">
        <w:rPr>
          <w:rFonts w:cs="Traditional Arabic"/>
          <w:color w:val="000000" w:themeColor="text1"/>
          <w:sz w:val="24"/>
          <w:szCs w:val="24"/>
          <w:rtl/>
        </w:rPr>
        <w:t>للباحثة</w:t>
      </w:r>
      <w:r w:rsidRPr="000E69B7">
        <w:rPr>
          <w:rFonts w:cs="Traditional Arabic"/>
          <w:color w:val="000000" w:themeColor="text1"/>
          <w:sz w:val="24"/>
          <w:szCs w:val="24"/>
        </w:rPr>
        <w:t xml:space="preserve"> </w:t>
      </w:r>
      <w:r w:rsidRPr="000E69B7">
        <w:rPr>
          <w:rFonts w:cs="Traditional Arabic"/>
          <w:color w:val="000000" w:themeColor="text1"/>
          <w:sz w:val="24"/>
          <w:szCs w:val="24"/>
          <w:rtl/>
        </w:rPr>
        <w:t>وضع</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التوصيات</w:t>
      </w:r>
      <w:r w:rsidRPr="000E69B7">
        <w:rPr>
          <w:rFonts w:cs="Traditional Arabic"/>
          <w:color w:val="000000" w:themeColor="text1"/>
          <w:sz w:val="24"/>
          <w:szCs w:val="24"/>
        </w:rPr>
        <w:t xml:space="preserve"> </w:t>
      </w:r>
      <w:r w:rsidRPr="000E69B7">
        <w:rPr>
          <w:rFonts w:cs="Traditional Arabic"/>
          <w:color w:val="000000" w:themeColor="text1"/>
          <w:sz w:val="24"/>
          <w:szCs w:val="24"/>
          <w:rtl/>
        </w:rPr>
        <w:t>على النحو</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الآتي</w:t>
      </w:r>
      <w:r w:rsidRPr="000E69B7">
        <w:rPr>
          <w:rFonts w:cs="Traditional Arabic"/>
          <w:color w:val="000000" w:themeColor="text1"/>
          <w:sz w:val="24"/>
          <w:szCs w:val="24"/>
        </w:rPr>
        <w:t>:</w:t>
      </w:r>
    </w:p>
    <w:p w14:paraId="6DE32EF6" w14:textId="77777777" w:rsidR="00B064C0" w:rsidRDefault="00A87543" w:rsidP="00B064C0">
      <w:pPr>
        <w:bidi/>
        <w:spacing w:after="200" w:line="360" w:lineRule="auto"/>
        <w:jc w:val="both"/>
        <w:rPr>
          <w:rFonts w:cs="Traditional Arabic"/>
          <w:sz w:val="24"/>
          <w:szCs w:val="24"/>
          <w:rtl/>
          <w:lang w:bidi="ar-EG"/>
        </w:rPr>
      </w:pPr>
      <w:r w:rsidRPr="000E69B7">
        <w:rPr>
          <w:rFonts w:cs="Traditional Arabic"/>
          <w:sz w:val="24"/>
          <w:szCs w:val="24"/>
          <w:lang w:bidi="ar-EG"/>
        </w:rPr>
        <w:t xml:space="preserve"> </w:t>
      </w:r>
      <w:r w:rsidRPr="000E69B7">
        <w:rPr>
          <w:rFonts w:cs="Traditional Arabic" w:hint="cs"/>
          <w:sz w:val="24"/>
          <w:szCs w:val="24"/>
          <w:rtl/>
        </w:rPr>
        <w:t xml:space="preserve">١- </w:t>
      </w:r>
      <w:r w:rsidRPr="000E69B7">
        <w:rPr>
          <w:rFonts w:cs="Traditional Arabic"/>
          <w:sz w:val="24"/>
          <w:szCs w:val="24"/>
          <w:rtl/>
          <w:lang w:bidi="ar-EG"/>
        </w:rPr>
        <w:t>تعزيز محو الأمية البياناتية والتدريب المتخصص في الذكاء الاصطناعي</w:t>
      </w:r>
      <w:r w:rsidRPr="000E69B7">
        <w:rPr>
          <w:rFonts w:cs="Traditional Arabic"/>
          <w:sz w:val="24"/>
          <w:szCs w:val="24"/>
          <w:lang w:bidi="ar-EG"/>
        </w:rPr>
        <w:t>:</w:t>
      </w:r>
    </w:p>
    <w:p w14:paraId="08C05689" w14:textId="0DD63606"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تطوير برنامج تدريبي إلزامي متدرج وشامل للموظفين في جميع المستويات الإدارية، يركز على محو الأمية البياناتية</w:t>
      </w:r>
      <w:r w:rsidRPr="000E69B7">
        <w:rPr>
          <w:rFonts w:cs="Traditional Arabic"/>
          <w:sz w:val="24"/>
          <w:szCs w:val="24"/>
          <w:lang w:bidi="ar-EG"/>
        </w:rPr>
        <w:t xml:space="preserve"> (Data Literacy) </w:t>
      </w:r>
      <w:r w:rsidRPr="000E69B7">
        <w:rPr>
          <w:rFonts w:cs="Traditional Arabic"/>
          <w:sz w:val="24"/>
          <w:szCs w:val="24"/>
          <w:rtl/>
          <w:lang w:bidi="ar-EG"/>
        </w:rPr>
        <w:t>وفهم آليات عمل أدوات الذكاء الاصطناعي التوليدي والتحليلي وكيفية تفسير مخرجاتها في المهام الإدارية اليومية. يجب أن يتضمن البرنامج وحدات متقدمة لفهم تحديات الذكاء الاصطناعي وكيفية التعامل معها، مع تقييم أثره بشكل دوري لضمان مواكبته لأحدث التطورات التقنية ومعالجة الفجوات في فهم أدوات الذكاء الاصطناعي</w:t>
      </w:r>
      <w:r w:rsidRPr="000E69B7">
        <w:rPr>
          <w:rFonts w:cs="Traditional Arabic"/>
          <w:sz w:val="24"/>
          <w:szCs w:val="24"/>
          <w:lang w:bidi="ar-EG"/>
        </w:rPr>
        <w:t>.</w:t>
      </w:r>
    </w:p>
    <w:p w14:paraId="6BA60BFD" w14:textId="54DEB603"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lastRenderedPageBreak/>
        <w:t>الربط بالنتائج: تعالج هذه التوصية ضعف فهم الموظفين لآليات عمل أدوات الذكاء الاصطناعي وتفسير نتائجها، و محدودية التدريب في الذكاء الاصطناعي، كما تعالج الحاجة الملحة لتعزيز برامج التدريب الرقمي</w:t>
      </w:r>
      <w:r w:rsidRPr="000E69B7">
        <w:rPr>
          <w:rFonts w:cs="Traditional Arabic"/>
          <w:sz w:val="24"/>
          <w:szCs w:val="24"/>
          <w:lang w:bidi="ar-EG"/>
        </w:rPr>
        <w:t>.</w:t>
      </w:r>
    </w:p>
    <w:p w14:paraId="5C26E79D" w14:textId="19B1449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٢- </w:t>
      </w:r>
      <w:r w:rsidRPr="000E69B7">
        <w:rPr>
          <w:rFonts w:cs="Traditional Arabic"/>
          <w:sz w:val="24"/>
          <w:szCs w:val="24"/>
          <w:rtl/>
          <w:lang w:bidi="ar-EG"/>
        </w:rPr>
        <w:t>تطوير نظام منهجي لنقل الخبرات والمعارف المؤسسية</w:t>
      </w:r>
      <w:r w:rsidRPr="000E69B7">
        <w:rPr>
          <w:rFonts w:cs="Traditional Arabic"/>
          <w:sz w:val="24"/>
          <w:szCs w:val="24"/>
          <w:lang w:bidi="ar-EG"/>
        </w:rPr>
        <w:t>:</w:t>
      </w:r>
    </w:p>
    <w:p w14:paraId="5B9051DE" w14:textId="29FB7590"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إنشاء وتفعيل برامج إرشاد وتوجيه</w:t>
      </w:r>
      <w:r w:rsidRPr="000E69B7">
        <w:rPr>
          <w:rFonts w:cs="Traditional Arabic"/>
          <w:sz w:val="24"/>
          <w:szCs w:val="24"/>
          <w:lang w:bidi="ar-EG"/>
        </w:rPr>
        <w:t xml:space="preserve"> (Mentorship Programs) </w:t>
      </w:r>
      <w:r w:rsidRPr="000E69B7">
        <w:rPr>
          <w:rFonts w:cs="Traditional Arabic"/>
          <w:sz w:val="24"/>
          <w:szCs w:val="24"/>
          <w:rtl/>
          <w:lang w:bidi="ar-EG"/>
        </w:rPr>
        <w:t>وهياكل رسمية لمجتمعات الممارسة</w:t>
      </w:r>
      <w:r w:rsidRPr="000E69B7">
        <w:rPr>
          <w:rFonts w:cs="Traditional Arabic"/>
          <w:sz w:val="24"/>
          <w:szCs w:val="24"/>
          <w:lang w:bidi="ar-EG"/>
        </w:rPr>
        <w:t xml:space="preserve"> (Communities of Practice) </w:t>
      </w:r>
      <w:r w:rsidRPr="000E69B7">
        <w:rPr>
          <w:rFonts w:cs="Traditional Arabic"/>
          <w:sz w:val="24"/>
          <w:szCs w:val="24"/>
          <w:rtl/>
          <w:lang w:bidi="ar-EG"/>
        </w:rPr>
        <w:t>لتسهيل نقل الخبرات والمعارف الضمنية والتراكمية من الموظفين ذوي الخبرة إلى الأجيال الجديدة. يجب أن تُصمم هذه البرامج لتقدير ودمج الخبرة التقليدية مع المهارات الرقمية الحديثة لضمان استمرارية المعرفة المؤسسية وتجاوز القصور في استثمار خبرات الموظفين القدامى</w:t>
      </w:r>
      <w:r w:rsidRPr="000E69B7">
        <w:rPr>
          <w:rFonts w:cs="Traditional Arabic" w:hint="cs"/>
          <w:sz w:val="24"/>
          <w:szCs w:val="24"/>
          <w:rtl/>
          <w:lang w:bidi="ar-EG"/>
        </w:rPr>
        <w:t xml:space="preserve"> </w:t>
      </w:r>
      <w:r w:rsidRPr="000E69B7">
        <w:rPr>
          <w:rFonts w:cs="Traditional Arabic"/>
          <w:sz w:val="24"/>
          <w:szCs w:val="24"/>
          <w:rtl/>
          <w:lang w:bidi="ar-EG"/>
        </w:rPr>
        <w:t>و غياب آليات رسمية لنقل المعرفة</w:t>
      </w:r>
      <w:r w:rsidRPr="000E69B7">
        <w:rPr>
          <w:rFonts w:cs="Traditional Arabic"/>
          <w:sz w:val="24"/>
          <w:szCs w:val="24"/>
          <w:lang w:bidi="ar-EG"/>
        </w:rPr>
        <w:t>.</w:t>
      </w:r>
    </w:p>
    <w:p w14:paraId="34459701" w14:textId="78A11098"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بشكل مباشر قصور استثمار خبرات الموظفين القدامى، </w:t>
      </w:r>
      <w:r w:rsidRPr="000E69B7">
        <w:rPr>
          <w:rFonts w:cs="Traditional Arabic" w:hint="cs"/>
          <w:sz w:val="24"/>
          <w:szCs w:val="24"/>
          <w:rtl/>
          <w:lang w:bidi="ar-EG"/>
        </w:rPr>
        <w:t>و</w:t>
      </w:r>
      <w:r w:rsidRPr="000E69B7">
        <w:rPr>
          <w:rFonts w:cs="Traditional Arabic"/>
          <w:sz w:val="24"/>
          <w:szCs w:val="24"/>
          <w:rtl/>
          <w:lang w:bidi="ar-EG"/>
        </w:rPr>
        <w:t>غياب آليات رسمية لنقل المعرفة</w:t>
      </w:r>
      <w:r w:rsidRPr="000E69B7">
        <w:rPr>
          <w:rFonts w:cs="Traditional Arabic"/>
          <w:sz w:val="24"/>
          <w:szCs w:val="24"/>
          <w:lang w:bidi="ar-EG"/>
        </w:rPr>
        <w:t xml:space="preserve"> (Mentoring - Communities of Practice)</w:t>
      </w:r>
      <w:r w:rsidRPr="000E69B7">
        <w:rPr>
          <w:rFonts w:cs="Traditional Arabic"/>
          <w:sz w:val="24"/>
          <w:szCs w:val="24"/>
          <w:rtl/>
          <w:lang w:bidi="ar-EG"/>
        </w:rPr>
        <w:t>، و الثقافة التنظيمية التي قد تميل إلى تفضيل الخبرة الرقمية على التراكمية</w:t>
      </w:r>
      <w:r w:rsidRPr="000E69B7">
        <w:rPr>
          <w:rFonts w:cs="Traditional Arabic"/>
          <w:sz w:val="24"/>
          <w:szCs w:val="24"/>
          <w:lang w:bidi="ar-EG"/>
        </w:rPr>
        <w:t>.</w:t>
      </w:r>
    </w:p>
    <w:p w14:paraId="6CBEC732" w14:textId="526FC77E"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٣- </w:t>
      </w:r>
      <w:r w:rsidRPr="000E69B7">
        <w:rPr>
          <w:rFonts w:cs="Traditional Arabic"/>
          <w:sz w:val="24"/>
          <w:szCs w:val="24"/>
          <w:rtl/>
          <w:lang w:bidi="ar-EG"/>
        </w:rPr>
        <w:t>إعداد وتأهيل قيادات رقمية استراتيجية</w:t>
      </w:r>
      <w:r w:rsidRPr="000E69B7">
        <w:rPr>
          <w:rFonts w:cs="Traditional Arabic"/>
          <w:sz w:val="24"/>
          <w:szCs w:val="24"/>
          <w:lang w:bidi="ar-EG"/>
        </w:rPr>
        <w:t>:</w:t>
      </w:r>
    </w:p>
    <w:p w14:paraId="6DECAE17" w14:textId="7FCDA641"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تصميم وتطبيق برامج تدريب قيادية متخصصة وإلزامية تستهدف جميع المستويات الإدارية، مع التركيز على تطوير المهارات القيادية اللازمة لتوجيه التحول الرقمي، وصناعة القرار القائم على البيانات، وإدارة التغيير بفعالية في ظل استخدام الذكاء الاصطناعي. يجب أن تتضمن هذه البرامج ورش عمل حول تكامل خطط الإحلال الوظيفي</w:t>
      </w:r>
      <w:r w:rsidRPr="000E69B7">
        <w:rPr>
          <w:rFonts w:cs="Traditional Arabic" w:hint="cs"/>
          <w:sz w:val="24"/>
          <w:szCs w:val="24"/>
          <w:rtl/>
          <w:lang w:bidi="ar-EG"/>
        </w:rPr>
        <w:t xml:space="preserve"> </w:t>
      </w:r>
      <w:r w:rsidRPr="000E69B7">
        <w:rPr>
          <w:rFonts w:cs="Traditional Arabic"/>
          <w:sz w:val="24"/>
          <w:szCs w:val="24"/>
          <w:rtl/>
          <w:lang w:bidi="ar-EG"/>
        </w:rPr>
        <w:t>ودور القيادة في بناء رأس المال البشري متعدد المهارات</w:t>
      </w:r>
      <w:r w:rsidRPr="000E69B7">
        <w:rPr>
          <w:rFonts w:cs="Traditional Arabic"/>
          <w:sz w:val="24"/>
          <w:szCs w:val="24"/>
          <w:lang w:bidi="ar-EG"/>
        </w:rPr>
        <w:t xml:space="preserve"> (T-shaped Skills)</w:t>
      </w:r>
      <w:r w:rsidRPr="000E69B7">
        <w:rPr>
          <w:rFonts w:cs="Traditional Arabic" w:hint="cs"/>
          <w:sz w:val="24"/>
          <w:szCs w:val="24"/>
          <w:rtl/>
          <w:lang w:bidi="ar-EG"/>
        </w:rPr>
        <w:t xml:space="preserve"> </w:t>
      </w:r>
      <w:r w:rsidRPr="000E69B7">
        <w:rPr>
          <w:rFonts w:cs="Traditional Arabic"/>
          <w:sz w:val="24"/>
          <w:szCs w:val="24"/>
          <w:lang w:bidi="ar-EG"/>
        </w:rPr>
        <w:t>.</w:t>
      </w:r>
    </w:p>
    <w:p w14:paraId="17C74B0C" w14:textId="250BFC28" w:rsidR="00B43362"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 تعالج هذه التوصية ضعف المهارات القيادية</w:t>
      </w:r>
      <w:r w:rsidRPr="000E69B7">
        <w:rPr>
          <w:rFonts w:cs="Traditional Arabic" w:hint="cs"/>
          <w:sz w:val="24"/>
          <w:szCs w:val="24"/>
          <w:rtl/>
          <w:lang w:bidi="ar-EG"/>
        </w:rPr>
        <w:t xml:space="preserve"> </w:t>
      </w:r>
      <w:r w:rsidRPr="000E69B7">
        <w:rPr>
          <w:rFonts w:cs="Traditional Arabic"/>
          <w:sz w:val="24"/>
          <w:szCs w:val="24"/>
          <w:rtl/>
          <w:lang w:bidi="ar-EG"/>
        </w:rPr>
        <w:t xml:space="preserve"> التي حققت أدنى المستويات، و غياب برامج قيادية ممنهجة، وضعف التكامل في خطط الإحلال الوظيفي</w:t>
      </w:r>
      <w:r w:rsidR="00B064C0">
        <w:rPr>
          <w:rFonts w:cs="Traditional Arabic" w:hint="cs"/>
          <w:sz w:val="24"/>
          <w:szCs w:val="24"/>
          <w:rtl/>
          <w:lang w:bidi="ar-EG"/>
        </w:rPr>
        <w:t>.</w:t>
      </w:r>
    </w:p>
    <w:p w14:paraId="175FDA65" w14:textId="145F1C9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٤- </w:t>
      </w:r>
      <w:r w:rsidRPr="000E69B7">
        <w:rPr>
          <w:rFonts w:cs="Traditional Arabic"/>
          <w:sz w:val="24"/>
          <w:szCs w:val="24"/>
          <w:rtl/>
          <w:lang w:bidi="ar-EG"/>
        </w:rPr>
        <w:t>دمج الذكاء الاصطناعي في صلب التخطيط الاستراتيجي للموارد البشرية</w:t>
      </w:r>
      <w:r w:rsidRPr="000E69B7">
        <w:rPr>
          <w:rFonts w:cs="Traditional Arabic"/>
          <w:sz w:val="24"/>
          <w:szCs w:val="24"/>
          <w:lang w:bidi="ar-EG"/>
        </w:rPr>
        <w:t>:</w:t>
      </w:r>
    </w:p>
    <w:p w14:paraId="534A0638" w14:textId="5A2E7668"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تضمين الذكاء الاصطناعي كركيزة أساسية وواضحة ضمن الخطط الاستراتيجية طويلة المدى للموارد البشرية في الجامعة، مع تحديد أولويات ومؤشرات أداء رئيسية</w:t>
      </w:r>
      <w:r w:rsidRPr="000E69B7">
        <w:rPr>
          <w:rFonts w:cs="Traditional Arabic"/>
          <w:sz w:val="24"/>
          <w:szCs w:val="24"/>
          <w:lang w:bidi="ar-EG"/>
        </w:rPr>
        <w:t xml:space="preserve"> (KPIs) </w:t>
      </w:r>
      <w:r w:rsidRPr="000E69B7">
        <w:rPr>
          <w:rFonts w:cs="Traditional Arabic"/>
          <w:sz w:val="24"/>
          <w:szCs w:val="24"/>
          <w:rtl/>
          <w:lang w:bidi="ar-EG"/>
        </w:rPr>
        <w:t>لتقييم مدى مساهمته في تحقيق الأهداف المؤسسية. يجب أن يتجاوز ذلك مجرد الإشارة العامة، لضمان تكامل الذكاء الاصطناعي في جوهر العمليات الإدارية ورأس المال البشري</w:t>
      </w:r>
      <w:r w:rsidRPr="000E69B7">
        <w:rPr>
          <w:rFonts w:cs="Traditional Arabic"/>
          <w:sz w:val="24"/>
          <w:szCs w:val="24"/>
          <w:lang w:bidi="ar-EG"/>
        </w:rPr>
        <w:t>.</w:t>
      </w:r>
    </w:p>
    <w:p w14:paraId="1EEAF47B" w14:textId="5D75CC5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 تعالج هذه التوصية الترتيب المتأخر لفقرة اعتماد الجامعة على الذكاء الاصطناعي ضمن خططها الاستراتيجية طويلة المدى، والحاجة إلى مزيد من الوضوح والتطوير</w:t>
      </w:r>
      <w:r w:rsidRPr="000E69B7">
        <w:rPr>
          <w:rFonts w:cs="Traditional Arabic" w:hint="cs"/>
          <w:sz w:val="24"/>
          <w:szCs w:val="24"/>
          <w:rtl/>
          <w:lang w:bidi="ar-EG"/>
        </w:rPr>
        <w:t xml:space="preserve"> </w:t>
      </w:r>
      <w:r w:rsidRPr="000E69B7">
        <w:rPr>
          <w:rFonts w:cs="Traditional Arabic"/>
          <w:sz w:val="24"/>
          <w:szCs w:val="24"/>
          <w:rtl/>
          <w:lang w:bidi="ar-EG"/>
        </w:rPr>
        <w:t>في هذا المجال</w:t>
      </w:r>
      <w:r w:rsidRPr="000E69B7">
        <w:rPr>
          <w:rFonts w:cs="Traditional Arabic"/>
          <w:sz w:val="24"/>
          <w:szCs w:val="24"/>
          <w:lang w:bidi="ar-EG"/>
        </w:rPr>
        <w:t>.</w:t>
      </w:r>
    </w:p>
    <w:p w14:paraId="36B1D72B" w14:textId="760218D4"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lastRenderedPageBreak/>
        <w:t xml:space="preserve">٥- </w:t>
      </w:r>
      <w:r w:rsidRPr="000E69B7">
        <w:rPr>
          <w:rFonts w:cs="Traditional Arabic"/>
          <w:sz w:val="24"/>
          <w:szCs w:val="24"/>
          <w:lang w:bidi="ar-EG"/>
        </w:rPr>
        <w:t xml:space="preserve"> </w:t>
      </w:r>
      <w:r w:rsidRPr="000E69B7">
        <w:rPr>
          <w:rFonts w:cs="Traditional Arabic"/>
          <w:sz w:val="24"/>
          <w:szCs w:val="24"/>
          <w:rtl/>
          <w:lang w:bidi="ar-EG"/>
        </w:rPr>
        <w:t>تحسين تجربة المستخدم وتقليل مقاومة التغيير</w:t>
      </w:r>
      <w:r w:rsidRPr="000E69B7">
        <w:rPr>
          <w:rFonts w:cs="Traditional Arabic" w:hint="cs"/>
          <w:sz w:val="24"/>
          <w:szCs w:val="24"/>
          <w:rtl/>
          <w:lang w:bidi="ar-EG"/>
        </w:rPr>
        <w:t>:</w:t>
      </w:r>
    </w:p>
    <w:p w14:paraId="5F986735" w14:textId="6A3B4C3A"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الاستثمار في تحسين تجربة المستخدم</w:t>
      </w:r>
      <w:r w:rsidRPr="000E69B7">
        <w:rPr>
          <w:rFonts w:cs="Traditional Arabic"/>
          <w:sz w:val="24"/>
          <w:szCs w:val="24"/>
          <w:lang w:bidi="ar-EG"/>
        </w:rPr>
        <w:t xml:space="preserve"> (UX) </w:t>
      </w:r>
      <w:r w:rsidRPr="000E69B7">
        <w:rPr>
          <w:rFonts w:cs="Traditional Arabic"/>
          <w:sz w:val="24"/>
          <w:szCs w:val="24"/>
          <w:rtl/>
          <w:lang w:bidi="ar-EG"/>
        </w:rPr>
        <w:t>وتطوير واجهات سهلة الاستخدام للتطبيقات الذكية وأدوات الذكاء الاصطناعي المستخدمة في إدارة رأس المال البشري. هذا من شأنه أن يقلل من مقاومة الموظفين لاستخدام التقنيات الحديثةويسرع عملية التبني الفعال</w:t>
      </w:r>
      <w:r w:rsidRPr="000E69B7">
        <w:rPr>
          <w:rFonts w:cs="Traditional Arabic"/>
          <w:sz w:val="24"/>
          <w:szCs w:val="24"/>
          <w:lang w:bidi="ar-EG"/>
        </w:rPr>
        <w:t>.</w:t>
      </w:r>
    </w:p>
    <w:p w14:paraId="76EC406D" w14:textId="3A4594E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مقاومة الموظفين لاستخدام تقنيات الذكاء الاصطناعي و صعوبة فهم آليات عمل الأدوات، حيث أن سهولة الاستخدام تسهم في التغلب على هذه التحديات</w:t>
      </w:r>
      <w:r w:rsidR="00B064C0">
        <w:rPr>
          <w:rFonts w:cs="Traditional Arabic" w:hint="cs"/>
          <w:sz w:val="24"/>
          <w:szCs w:val="24"/>
          <w:rtl/>
          <w:lang w:bidi="ar-EG"/>
        </w:rPr>
        <w:t>.</w:t>
      </w:r>
    </w:p>
    <w:p w14:paraId="60708E01" w14:textId="68FEF690"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٦-</w:t>
      </w:r>
      <w:r w:rsidRPr="000E69B7">
        <w:rPr>
          <w:rFonts w:cs="Traditional Arabic"/>
          <w:sz w:val="24"/>
          <w:szCs w:val="24"/>
          <w:lang w:bidi="ar-EG"/>
        </w:rPr>
        <w:t xml:space="preserve">  </w:t>
      </w:r>
      <w:r w:rsidRPr="000E69B7">
        <w:rPr>
          <w:rFonts w:cs="Traditional Arabic"/>
          <w:sz w:val="24"/>
          <w:szCs w:val="24"/>
          <w:rtl/>
          <w:lang w:bidi="ar-EG"/>
        </w:rPr>
        <w:t>تعزيز البنية التحتية الرقمية وضمان التكامل بين الأنظمة</w:t>
      </w:r>
      <w:r w:rsidRPr="000E69B7">
        <w:rPr>
          <w:rFonts w:cs="Traditional Arabic"/>
          <w:sz w:val="24"/>
          <w:szCs w:val="24"/>
          <w:lang w:bidi="ar-EG"/>
        </w:rPr>
        <w:t>:</w:t>
      </w:r>
    </w:p>
    <w:p w14:paraId="5904B8AB" w14:textId="6DDD9D42"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w:t>
      </w:r>
      <w:r w:rsidRPr="000E69B7">
        <w:rPr>
          <w:rFonts w:cs="Traditional Arabic" w:hint="cs"/>
          <w:sz w:val="24"/>
          <w:szCs w:val="24"/>
          <w:rtl/>
          <w:lang w:bidi="ar-EG"/>
        </w:rPr>
        <w:t>:</w:t>
      </w:r>
      <w:r w:rsidRPr="000E69B7">
        <w:rPr>
          <w:rFonts w:cs="Traditional Arabic"/>
          <w:sz w:val="24"/>
          <w:szCs w:val="24"/>
          <w:rtl/>
          <w:lang w:bidi="ar-EG"/>
        </w:rPr>
        <w:t xml:space="preserve"> مواصلة تعزيز وتحديث البنية التحتية التقنية للجامعة، بما في ذلك مراكز البيانات وأنظمة الشبكات، لضمان قدرتها على دعم تطبيقات الذكاء الاصطناعي المتقدمة وتوفير بيئة عمل موثوقة وآمنة. يجب التركيز بشكل خاص على تحقيق التكامل والترابط الفعال</w:t>
      </w:r>
      <w:r w:rsidRPr="000E69B7">
        <w:rPr>
          <w:rFonts w:cs="Traditional Arabic"/>
          <w:sz w:val="24"/>
          <w:szCs w:val="24"/>
          <w:lang w:bidi="ar-EG"/>
        </w:rPr>
        <w:t xml:space="preserve"> (Interoperability) </w:t>
      </w:r>
      <w:r w:rsidRPr="000E69B7">
        <w:rPr>
          <w:rFonts w:cs="Traditional Arabic"/>
          <w:sz w:val="24"/>
          <w:szCs w:val="24"/>
          <w:rtl/>
          <w:lang w:bidi="ar-EG"/>
        </w:rPr>
        <w:t>بين مختلف أنظمة الموارد البشرية والذكاء الاصطناعي لسد الفجوات التقنية</w:t>
      </w:r>
      <w:r w:rsidRPr="000E69B7">
        <w:rPr>
          <w:rFonts w:cs="Traditional Arabic" w:hint="cs"/>
          <w:sz w:val="24"/>
          <w:szCs w:val="24"/>
          <w:rtl/>
          <w:lang w:bidi="ar-EG"/>
        </w:rPr>
        <w:t xml:space="preserve"> </w:t>
      </w:r>
      <w:r w:rsidRPr="000E69B7">
        <w:rPr>
          <w:rFonts w:cs="Traditional Arabic"/>
          <w:sz w:val="24"/>
          <w:szCs w:val="24"/>
          <w:rtl/>
          <w:lang w:bidi="ar-EG"/>
        </w:rPr>
        <w:t>و ضعف التكامل بين أنظمة الموارد البشرية والذكاء الاصطناعي</w:t>
      </w:r>
      <w:r w:rsidRPr="000E69B7">
        <w:rPr>
          <w:rFonts w:cs="Traditional Arabic"/>
          <w:sz w:val="24"/>
          <w:szCs w:val="24"/>
          <w:lang w:bidi="ar-EG"/>
        </w:rPr>
        <w:t>.</w:t>
      </w:r>
    </w:p>
    <w:p w14:paraId="3F868831" w14:textId="00B9E4F2" w:rsidR="00DA3970"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ضعف التكامل بين أنظمة الموارد البشرية والذكاء الاصطناعي، و الحاجة لسد الفجوة التقنية، بالرغم من إشارة النتائج إلى استثمارات الجامعة في البنية التحتية</w:t>
      </w:r>
      <w:r w:rsidR="00B064C0">
        <w:rPr>
          <w:rFonts w:cs="Traditional Arabic" w:hint="cs"/>
          <w:sz w:val="24"/>
          <w:szCs w:val="24"/>
          <w:rtl/>
          <w:lang w:bidi="ar-EG"/>
        </w:rPr>
        <w:t>.</w:t>
      </w:r>
    </w:p>
    <w:p w14:paraId="5298E7E3" w14:textId="693DA78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٧- </w:t>
      </w:r>
      <w:r w:rsidRPr="000E69B7">
        <w:rPr>
          <w:rFonts w:cs="Traditional Arabic"/>
          <w:sz w:val="24"/>
          <w:szCs w:val="24"/>
          <w:rtl/>
          <w:lang w:bidi="ar-EG"/>
        </w:rPr>
        <w:t>تطبيق نماذج الذكاء الاصطناعي المتقدمة في التوظيف العادل والفعال</w:t>
      </w:r>
      <w:r w:rsidRPr="000E69B7">
        <w:rPr>
          <w:rFonts w:cs="Traditional Arabic"/>
          <w:sz w:val="24"/>
          <w:szCs w:val="24"/>
          <w:lang w:bidi="ar-EG"/>
        </w:rPr>
        <w:t>:</w:t>
      </w:r>
    </w:p>
    <w:p w14:paraId="4F04D8E3" w14:textId="0E6F99D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w:t>
      </w:r>
      <w:r w:rsidRPr="000E69B7">
        <w:rPr>
          <w:rFonts w:cs="Traditional Arabic" w:hint="cs"/>
          <w:sz w:val="24"/>
          <w:szCs w:val="24"/>
          <w:rtl/>
          <w:lang w:bidi="ar-EG"/>
        </w:rPr>
        <w:t>:</w:t>
      </w:r>
      <w:r w:rsidRPr="000E69B7">
        <w:rPr>
          <w:rFonts w:cs="Traditional Arabic"/>
          <w:sz w:val="24"/>
          <w:szCs w:val="24"/>
          <w:rtl/>
          <w:lang w:bidi="ar-EG"/>
        </w:rPr>
        <w:t xml:space="preserve"> الاستفادة الفعالة من نماذج الذكاء الاصطناعي التحليلية المتقدمة (مثل نماذج التعلم الآلي كـ</w:t>
      </w:r>
      <w:r w:rsidRPr="000E69B7">
        <w:rPr>
          <w:rFonts w:cs="Traditional Arabic"/>
          <w:sz w:val="24"/>
          <w:szCs w:val="24"/>
          <w:lang w:bidi="ar-EG"/>
        </w:rPr>
        <w:t xml:space="preserve"> Support Vector Machine</w:t>
      </w:r>
      <w:r w:rsidRPr="000E69B7">
        <w:rPr>
          <w:rFonts w:cs="Traditional Arabic" w:hint="cs"/>
          <w:sz w:val="24"/>
          <w:szCs w:val="24"/>
          <w:rtl/>
          <w:lang w:bidi="ar-EG"/>
        </w:rPr>
        <w:t xml:space="preserve"> ) </w:t>
      </w:r>
      <w:r w:rsidRPr="000E69B7">
        <w:rPr>
          <w:rFonts w:cs="Traditional Arabic"/>
          <w:sz w:val="24"/>
          <w:szCs w:val="24"/>
          <w:rtl/>
          <w:lang w:bidi="ar-EG"/>
        </w:rPr>
        <w:t>في تحليل بيانات المتقدمين وتقييم الكفاءات بشكل موضوعي ودقيق. يجب تصميم هذه الأدوات لتقليل التحيز المحتمل في قرارات التوظيف</w:t>
      </w:r>
      <w:r w:rsidRPr="000E69B7">
        <w:rPr>
          <w:rFonts w:cs="Traditional Arabic" w:hint="cs"/>
          <w:sz w:val="24"/>
          <w:szCs w:val="24"/>
          <w:rtl/>
          <w:lang w:bidi="ar-EG"/>
        </w:rPr>
        <w:t xml:space="preserve"> </w:t>
      </w:r>
      <w:r w:rsidRPr="000E69B7">
        <w:rPr>
          <w:rFonts w:cs="Traditional Arabic"/>
          <w:sz w:val="24"/>
          <w:szCs w:val="24"/>
          <w:rtl/>
          <w:lang w:bidi="ar-EG"/>
        </w:rPr>
        <w:t>وضمان الشفافية والعدالة في عملية الاختيار، مع الأخذ في الاعتبار تحديات البيانات غير الدقيقة أو المتحيزة</w:t>
      </w:r>
    </w:p>
    <w:p w14:paraId="399D3A60" w14:textId="503C38C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 xml:space="preserve"> </w:t>
      </w:r>
      <w:r w:rsidRPr="000E69B7">
        <w:rPr>
          <w:rFonts w:cs="Traditional Arabic"/>
          <w:sz w:val="24"/>
          <w:szCs w:val="24"/>
          <w:rtl/>
          <w:lang w:bidi="ar-EG"/>
        </w:rPr>
        <w:t xml:space="preserve"> تعالج هذه التوصية ضعف قرارات التوظيف</w:t>
      </w:r>
      <w:r w:rsidRPr="000E69B7">
        <w:rPr>
          <w:rFonts w:cs="Traditional Arabic" w:hint="cs"/>
          <w:sz w:val="24"/>
          <w:szCs w:val="24"/>
          <w:rtl/>
          <w:lang w:bidi="ar-EG"/>
        </w:rPr>
        <w:t xml:space="preserve"> </w:t>
      </w:r>
      <w:r w:rsidRPr="000E69B7">
        <w:rPr>
          <w:rFonts w:cs="Traditional Arabic"/>
          <w:sz w:val="24"/>
          <w:szCs w:val="24"/>
          <w:rtl/>
          <w:lang w:bidi="ar-EG"/>
        </w:rPr>
        <w:t>التي جاءت في ترتيب متأخر نسبيًا، و مخاوف التحيز الخوارزمي، و تحديات البيانات غير الدقيقة أو المتحيزة</w:t>
      </w:r>
      <w:r w:rsidRPr="000E69B7">
        <w:rPr>
          <w:rFonts w:cs="Traditional Arabic" w:hint="cs"/>
          <w:sz w:val="24"/>
          <w:szCs w:val="24"/>
          <w:rtl/>
          <w:lang w:bidi="ar-EG"/>
        </w:rPr>
        <w:t xml:space="preserve"> </w:t>
      </w:r>
      <w:r w:rsidRPr="000E69B7">
        <w:rPr>
          <w:rFonts w:cs="Traditional Arabic"/>
          <w:sz w:val="24"/>
          <w:szCs w:val="24"/>
          <w:rtl/>
          <w:lang w:bidi="ar-EG"/>
        </w:rPr>
        <w:t xml:space="preserve"> التي تم ذكرها في إطار تحديات الذكاء الاصطناعي</w:t>
      </w:r>
      <w:r w:rsidR="00B064C0">
        <w:rPr>
          <w:rFonts w:cs="Traditional Arabic" w:hint="cs"/>
          <w:sz w:val="24"/>
          <w:szCs w:val="24"/>
          <w:rtl/>
          <w:lang w:bidi="ar-EG"/>
        </w:rPr>
        <w:t>.</w:t>
      </w:r>
    </w:p>
    <w:p w14:paraId="5FD5444C" w14:textId="2071588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 ٨- </w:t>
      </w:r>
      <w:r w:rsidRPr="000E69B7">
        <w:rPr>
          <w:rFonts w:cs="Traditional Arabic"/>
          <w:sz w:val="24"/>
          <w:szCs w:val="24"/>
          <w:rtl/>
          <w:lang w:bidi="ar-EG"/>
        </w:rPr>
        <w:t>تطوير أنظمة ذكية استباقية لإدارة المخاطر وتخطيط القوى العاملة</w:t>
      </w:r>
      <w:r w:rsidRPr="000E69B7">
        <w:rPr>
          <w:rFonts w:cs="Traditional Arabic"/>
          <w:sz w:val="24"/>
          <w:szCs w:val="24"/>
          <w:lang w:bidi="ar-EG"/>
        </w:rPr>
        <w:t>:</w:t>
      </w:r>
    </w:p>
    <w:p w14:paraId="13AA0622" w14:textId="35A9FB1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lastRenderedPageBreak/>
        <w:t>التوصية</w:t>
      </w:r>
      <w:r w:rsidRPr="000E69B7">
        <w:rPr>
          <w:rFonts w:cs="Traditional Arabic" w:hint="cs"/>
          <w:sz w:val="24"/>
          <w:szCs w:val="24"/>
          <w:rtl/>
          <w:lang w:bidi="ar-EG"/>
        </w:rPr>
        <w:t>:</w:t>
      </w:r>
      <w:r w:rsidRPr="000E69B7">
        <w:rPr>
          <w:rFonts w:cs="Traditional Arabic"/>
          <w:sz w:val="24"/>
          <w:szCs w:val="24"/>
          <w:rtl/>
          <w:lang w:bidi="ar-EG"/>
        </w:rPr>
        <w:t xml:space="preserve"> تطوير أنظمة ذكاء اصطناعي متكاملة ومستمرة لرصد وتقييم المخاطر المحتملة المتعلقة برأس المال البشري (مثل مخاطر الاستنزاف الوظيفي، فجوات المهارات، والتوافق مع السياسات)، وتقديم تحليلات تنبؤية لدعم اتخاذ قرارات استباقية وفعالة في إدارة رأس المال البشري، بما يعزز من استراتيجيات تخطيط القوى العاملة</w:t>
      </w:r>
      <w:r w:rsidRPr="000E69B7">
        <w:rPr>
          <w:rFonts w:cs="Traditional Arabic" w:hint="cs"/>
          <w:sz w:val="24"/>
          <w:szCs w:val="24"/>
          <w:rtl/>
          <w:lang w:bidi="ar-EG"/>
        </w:rPr>
        <w:t>.</w:t>
      </w:r>
    </w:p>
    <w:p w14:paraId="7AB68642" w14:textId="4889F1E4" w:rsidR="0067149D" w:rsidRDefault="00A87543" w:rsidP="0093432C">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تستند هذه التوصية إلى النتائج التي أشارت إلى مساهمة الذكاء الاصطناعي في تحسين استراتيجيات تخطيط القوى العاملة</w:t>
      </w:r>
      <w:r w:rsidRPr="000E69B7">
        <w:rPr>
          <w:rFonts w:cs="Traditional Arabic" w:hint="cs"/>
          <w:sz w:val="24"/>
          <w:szCs w:val="24"/>
          <w:rtl/>
          <w:lang w:bidi="ar-EG"/>
        </w:rPr>
        <w:t>،</w:t>
      </w:r>
      <w:r w:rsidRPr="000E69B7">
        <w:rPr>
          <w:rFonts w:cs="Traditional Arabic"/>
          <w:sz w:val="24"/>
          <w:szCs w:val="24"/>
          <w:rtl/>
          <w:lang w:bidi="ar-EG"/>
        </w:rPr>
        <w:t xml:space="preserve"> وتهدف إلى جعل هذه الأنظمة أكثر تكاملاً واستباقية.</w:t>
      </w:r>
    </w:p>
    <w:p w14:paraId="67DE4917" w14:textId="77777777" w:rsidR="00336EAB" w:rsidRPr="002F73BE" w:rsidRDefault="0093432C" w:rsidP="00336EAB">
      <w:pPr>
        <w:bidi/>
        <w:spacing w:after="200" w:line="360" w:lineRule="auto"/>
        <w:jc w:val="both"/>
        <w:rPr>
          <w:rFonts w:cs="Traditional Arabic"/>
          <w:b/>
          <w:bCs/>
          <w:sz w:val="24"/>
          <w:szCs w:val="24"/>
          <w:rtl/>
          <w:lang w:bidi="ar-EG"/>
        </w:rPr>
      </w:pPr>
      <w:r w:rsidRPr="002F73BE">
        <w:rPr>
          <w:rFonts w:cs="Traditional Arabic"/>
          <w:b/>
          <w:bCs/>
          <w:sz w:val="24"/>
          <w:szCs w:val="24"/>
          <w:rtl/>
        </w:rPr>
        <w:t>إطار العمل الاستراتيجي للنتائج والنموذج النظري المقترح لإدارة رأس المال البشري بالذكاء الاصطناعي</w:t>
      </w:r>
    </w:p>
    <w:p w14:paraId="630C4B05" w14:textId="6D41A829" w:rsidR="0093432C" w:rsidRPr="002F73BE" w:rsidRDefault="0093432C" w:rsidP="00336EAB">
      <w:pPr>
        <w:bidi/>
        <w:spacing w:after="200" w:line="360" w:lineRule="auto"/>
        <w:ind w:firstLine="720"/>
        <w:jc w:val="both"/>
        <w:rPr>
          <w:rFonts w:cs="Traditional Arabic"/>
          <w:b/>
          <w:bCs/>
          <w:sz w:val="24"/>
          <w:szCs w:val="24"/>
          <w:lang w:bidi="ar-EG"/>
        </w:rPr>
      </w:pPr>
      <w:r w:rsidRPr="002F73BE">
        <w:rPr>
          <w:rFonts w:cs="Traditional Arabic"/>
          <w:sz w:val="24"/>
          <w:szCs w:val="24"/>
          <w:rtl/>
        </w:rPr>
        <w:t>بعد عرض نتائج الدراسة الميدانية وتقديم التوصيات التفصيلية المرتبطة بها، يسعى هذا القسم إلى تقديم إضافة علمية تكاملية تتمثل في عنصرين أساسيين: الأول، إطار عمل زمني استراتيجي يُعيد تنظيم النتائج والتوصيات وفقاً لمبادرات قصيرة وطويلة المدى؛ والثاني، نموذج نظري تصوري يُشتق من نتائج الدراسة ويكون نواة لأبحاث مستقبلية في مجال إدارة رأس المال البشري المعزز بالذكاء الاصطناعي</w:t>
      </w:r>
      <w:r w:rsidR="00B064C0" w:rsidRPr="002F73BE">
        <w:rPr>
          <w:rFonts w:cs="Traditional Arabic" w:hint="cs"/>
          <w:sz w:val="24"/>
          <w:szCs w:val="24"/>
          <w:rtl/>
          <w:lang w:bidi="ar-EG"/>
        </w:rPr>
        <w:t>.</w:t>
      </w:r>
    </w:p>
    <w:p w14:paraId="62F3FE84" w14:textId="1ECD5F65" w:rsidR="00336EAB" w:rsidRPr="002F73BE" w:rsidRDefault="0093432C" w:rsidP="00B064C0">
      <w:pPr>
        <w:bidi/>
        <w:spacing w:after="200" w:line="360" w:lineRule="auto"/>
        <w:jc w:val="both"/>
        <w:rPr>
          <w:rFonts w:cs="Traditional Arabic"/>
          <w:b/>
          <w:bCs/>
          <w:sz w:val="24"/>
          <w:szCs w:val="24"/>
          <w:rtl/>
          <w:lang w:bidi="ar-EG"/>
        </w:rPr>
      </w:pPr>
      <w:r w:rsidRPr="002F73BE">
        <w:rPr>
          <w:rFonts w:cs="Traditional Arabic"/>
          <w:b/>
          <w:bCs/>
          <w:sz w:val="24"/>
          <w:szCs w:val="24"/>
          <w:rtl/>
        </w:rPr>
        <w:t>إطار العمل الزمني الاستراتيجي للنتائج</w:t>
      </w:r>
      <w:r w:rsidR="00B064C0" w:rsidRPr="002F73BE">
        <w:rPr>
          <w:rFonts w:cs="Traditional Arabic" w:hint="cs"/>
          <w:b/>
          <w:bCs/>
          <w:sz w:val="24"/>
          <w:szCs w:val="24"/>
          <w:rtl/>
        </w:rPr>
        <w:t xml:space="preserve"> </w:t>
      </w:r>
      <w:r w:rsidRPr="002F73BE">
        <w:rPr>
          <w:rFonts w:cs="Traditional Arabic"/>
          <w:b/>
          <w:bCs/>
          <w:sz w:val="24"/>
          <w:szCs w:val="24"/>
          <w:lang w:bidi="ar-EG"/>
        </w:rPr>
        <w:t>(Strategic Temporal Framework for Results)</w:t>
      </w:r>
    </w:p>
    <w:p w14:paraId="51AA6208" w14:textId="5039C1C5" w:rsidR="00336EAB" w:rsidRPr="002F73BE" w:rsidRDefault="0093432C" w:rsidP="00B064C0">
      <w:pPr>
        <w:bidi/>
        <w:spacing w:after="200" w:line="360" w:lineRule="auto"/>
        <w:ind w:firstLine="720"/>
        <w:jc w:val="both"/>
        <w:rPr>
          <w:rFonts w:cs="Traditional Arabic"/>
          <w:b/>
          <w:bCs/>
          <w:sz w:val="24"/>
          <w:szCs w:val="24"/>
          <w:rtl/>
          <w:lang w:bidi="ar-EG"/>
        </w:rPr>
      </w:pPr>
      <w:r w:rsidRPr="002F73BE">
        <w:rPr>
          <w:rFonts w:cs="Traditional Arabic"/>
          <w:sz w:val="24"/>
          <w:szCs w:val="24"/>
          <w:rtl/>
        </w:rPr>
        <w:t>بناءً على النتائج المستخلصة من التحليل الإحصائي لاستجابات عينة الدراسة في جامعة الملك فهد للبترول والمعادن، وبالاستناد إلى التوصيات الثماني المقدمة، يمكن تصنيف الإجراءات التطويرية المقترحة إلى إطار عمل استراتيجي زمني يُقسم إلى مبادرات قصيرة المدى (يمكن تنفيذها خلال سنة واحدة) ومبادرات طويلة المدى (تُنفذ خلال فترة تتراوح من سنة إلى ثلاث سنوات). يُسهم هذا التصنيف في تقديم خارطة طريق عملية للإدارة العليا لترتيب الأولويات وتخصيص الموارد بناءً على الجاهزية التنظيمية والتقنية الحالية. والجدول التالي يوضح ذلك</w:t>
      </w:r>
      <w:r w:rsidR="00B064C0" w:rsidRPr="002F73BE">
        <w:rPr>
          <w:rFonts w:cs="Traditional Arabic" w:hint="cs"/>
          <w:sz w:val="24"/>
          <w:szCs w:val="24"/>
          <w:rtl/>
          <w:lang w:bidi="ar-EG"/>
        </w:rPr>
        <w:t>:</w:t>
      </w:r>
    </w:p>
    <w:p w14:paraId="7232B303" w14:textId="14CB6DFA" w:rsidR="0093432C" w:rsidRPr="002F73BE" w:rsidRDefault="0093432C" w:rsidP="00336EAB">
      <w:pPr>
        <w:bidi/>
        <w:spacing w:after="200" w:line="360" w:lineRule="auto"/>
        <w:jc w:val="center"/>
        <w:rPr>
          <w:rFonts w:cs="Traditional Arabic"/>
          <w:sz w:val="24"/>
          <w:szCs w:val="24"/>
          <w:lang w:bidi="ar-EG"/>
        </w:rPr>
      </w:pPr>
      <w:r w:rsidRPr="002F73BE">
        <w:rPr>
          <w:rFonts w:cs="Traditional Arabic"/>
          <w:b/>
          <w:bCs/>
          <w:sz w:val="24"/>
          <w:szCs w:val="24"/>
          <w:rtl/>
        </w:rPr>
        <w:t>جدول رقم</w:t>
      </w:r>
      <w:r w:rsidRPr="002F73BE">
        <w:rPr>
          <w:rFonts w:cs="Traditional Arabic"/>
          <w:b/>
          <w:bCs/>
          <w:sz w:val="24"/>
          <w:szCs w:val="24"/>
          <w:lang w:bidi="ar-EG"/>
        </w:rPr>
        <w:t xml:space="preserve"> (</w:t>
      </w:r>
      <w:r w:rsidR="00C60A43">
        <w:rPr>
          <w:rFonts w:cs="Traditional Arabic"/>
          <w:b/>
          <w:bCs/>
          <w:sz w:val="24"/>
          <w:szCs w:val="24"/>
          <w:lang w:bidi="ar-EG"/>
        </w:rPr>
        <w:t>28</w:t>
      </w:r>
      <w:r w:rsidRPr="002F73BE">
        <w:rPr>
          <w:rFonts w:cs="Traditional Arabic"/>
          <w:b/>
          <w:bCs/>
          <w:sz w:val="24"/>
          <w:szCs w:val="24"/>
          <w:lang w:bidi="ar-EG"/>
        </w:rPr>
        <w:t xml:space="preserve">) </w:t>
      </w:r>
      <w:r w:rsidRPr="002F73BE">
        <w:rPr>
          <w:rFonts w:cs="Traditional Arabic"/>
          <w:b/>
          <w:bCs/>
          <w:sz w:val="24"/>
          <w:szCs w:val="24"/>
          <w:rtl/>
        </w:rPr>
        <w:t>إطار العمل الزمني الاستراتيجي لتطوير إدارة رأس المال البشري بالذكاء الاصطناعي</w:t>
      </w:r>
    </w:p>
    <w:tbl>
      <w:tblPr>
        <w:tblStyle w:val="TableGrid"/>
        <w:bidiVisual/>
        <w:tblW w:w="8816" w:type="dxa"/>
        <w:tblInd w:w="281" w:type="dxa"/>
        <w:tblLook w:val="04A0" w:firstRow="1" w:lastRow="0" w:firstColumn="1" w:lastColumn="0" w:noHBand="0" w:noVBand="1"/>
      </w:tblPr>
      <w:tblGrid>
        <w:gridCol w:w="2158"/>
        <w:gridCol w:w="2686"/>
        <w:gridCol w:w="3972"/>
      </w:tblGrid>
      <w:tr w:rsidR="0093432C" w:rsidRPr="002F73BE" w14:paraId="01F23F71" w14:textId="77777777" w:rsidTr="00B064C0">
        <w:tc>
          <w:tcPr>
            <w:tcW w:w="2158" w:type="dxa"/>
            <w:hideMark/>
          </w:tcPr>
          <w:p w14:paraId="1E0A6457"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المجال الاستراتيجي</w:t>
            </w:r>
          </w:p>
        </w:tc>
        <w:tc>
          <w:tcPr>
            <w:tcW w:w="2686" w:type="dxa"/>
            <w:hideMark/>
          </w:tcPr>
          <w:p w14:paraId="0FB826F7"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المبادرات قصيرة المدى (0 – 1 سنة)</w:t>
            </w:r>
          </w:p>
        </w:tc>
        <w:tc>
          <w:tcPr>
            <w:tcW w:w="3972" w:type="dxa"/>
            <w:hideMark/>
          </w:tcPr>
          <w:p w14:paraId="26BB7E8A"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المبادرات طويلة المدى (1 – 3 سنوات)</w:t>
            </w:r>
          </w:p>
        </w:tc>
      </w:tr>
      <w:tr w:rsidR="0093432C" w:rsidRPr="002F73BE" w14:paraId="45B468B2" w14:textId="77777777" w:rsidTr="00B064C0">
        <w:tc>
          <w:tcPr>
            <w:tcW w:w="2158" w:type="dxa"/>
            <w:hideMark/>
          </w:tcPr>
          <w:p w14:paraId="45787438" w14:textId="78CA693D"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1. </w:t>
            </w:r>
            <w:r w:rsidRPr="002F73BE">
              <w:rPr>
                <w:rFonts w:cs="Traditional Arabic"/>
                <w:b/>
                <w:bCs/>
                <w:sz w:val="24"/>
                <w:szCs w:val="24"/>
                <w:rtl/>
              </w:rPr>
              <w:t>لقيادة والاستراتيجية المؤسسية</w:t>
            </w:r>
          </w:p>
        </w:tc>
        <w:tc>
          <w:tcPr>
            <w:tcW w:w="2686" w:type="dxa"/>
            <w:hideMark/>
          </w:tcPr>
          <w:p w14:paraId="390F5B98"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تضمين الذكاء الاصطناعي كركيزة واضحة في الخطة الاستراتيجية القادمة للموارد البشرية</w:t>
            </w:r>
            <w:r w:rsidRPr="002F73BE">
              <w:rPr>
                <w:rFonts w:cs="Traditional Arabic"/>
                <w:sz w:val="24"/>
                <w:szCs w:val="24"/>
                <w:lang w:bidi="ar-EG"/>
              </w:rPr>
              <w:t>.</w:t>
            </w:r>
            <w:r w:rsidRPr="002F73BE">
              <w:rPr>
                <w:rFonts w:cs="Traditional Arabic"/>
                <w:sz w:val="24"/>
                <w:szCs w:val="24"/>
                <w:lang w:bidi="ar-EG"/>
              </w:rPr>
              <w:br/>
            </w:r>
            <w:r w:rsidRPr="002F73BE">
              <w:rPr>
                <w:rFonts w:cs="Traditional Arabic"/>
                <w:sz w:val="24"/>
                <w:szCs w:val="24"/>
                <w:lang w:bidi="ar-EG"/>
              </w:rPr>
              <w:lastRenderedPageBreak/>
              <w:t xml:space="preserve">- </w:t>
            </w:r>
            <w:r w:rsidRPr="002F73BE">
              <w:rPr>
                <w:rFonts w:cs="Traditional Arabic"/>
                <w:sz w:val="24"/>
                <w:szCs w:val="24"/>
                <w:rtl/>
              </w:rPr>
              <w:t>تشكيل لجنة توجيهية للتحول الرقمي لرأس المال البشري</w:t>
            </w:r>
            <w:r w:rsidRPr="002F73BE">
              <w:rPr>
                <w:rFonts w:cs="Traditional Arabic"/>
                <w:sz w:val="24"/>
                <w:szCs w:val="24"/>
                <w:lang w:bidi="ar-EG"/>
              </w:rPr>
              <w:t>.</w:t>
            </w:r>
          </w:p>
        </w:tc>
        <w:tc>
          <w:tcPr>
            <w:tcW w:w="3972" w:type="dxa"/>
            <w:hideMark/>
          </w:tcPr>
          <w:p w14:paraId="0961C27F"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lastRenderedPageBreak/>
              <w:t xml:space="preserve">- </w:t>
            </w:r>
            <w:r w:rsidR="0093432C" w:rsidRPr="002F73BE">
              <w:rPr>
                <w:rFonts w:cs="Traditional Arabic"/>
                <w:sz w:val="24"/>
                <w:szCs w:val="24"/>
                <w:rtl/>
              </w:rPr>
              <w:t>تصميم وتطبيق برامج تدريب قيادية متخصصة في القيادة المعززة بالبيانات وصناعة القرار الخوارزمي</w:t>
            </w:r>
            <w:r w:rsidRPr="002F73BE">
              <w:rPr>
                <w:rFonts w:cs="Traditional Arabic"/>
                <w:sz w:val="24"/>
                <w:szCs w:val="24"/>
                <w:lang w:bidi="ar-EG"/>
              </w:rPr>
              <w:t>.</w:t>
            </w:r>
          </w:p>
          <w:p w14:paraId="1D399922" w14:textId="610EBE38"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تطوير خطط إحلال وظيفي متكاملة مع منظومة الذكاء الاصطناعي</w:t>
            </w:r>
            <w:r w:rsidR="0093432C" w:rsidRPr="002F73BE">
              <w:rPr>
                <w:rFonts w:cs="Traditional Arabic"/>
                <w:sz w:val="24"/>
                <w:szCs w:val="24"/>
                <w:lang w:bidi="ar-EG"/>
              </w:rPr>
              <w:t>.</w:t>
            </w:r>
          </w:p>
        </w:tc>
      </w:tr>
      <w:tr w:rsidR="0093432C" w:rsidRPr="002F73BE" w14:paraId="3804FD85" w14:textId="77777777" w:rsidTr="00B064C0">
        <w:tc>
          <w:tcPr>
            <w:tcW w:w="2158" w:type="dxa"/>
            <w:hideMark/>
          </w:tcPr>
          <w:p w14:paraId="3521491C" w14:textId="5DC6F16F"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2. </w:t>
            </w:r>
            <w:r w:rsidRPr="002F73BE">
              <w:rPr>
                <w:rFonts w:cs="Traditional Arabic"/>
                <w:b/>
                <w:bCs/>
                <w:sz w:val="24"/>
                <w:szCs w:val="24"/>
                <w:rtl/>
              </w:rPr>
              <w:t>المهارات والتعلم التنظيمي</w:t>
            </w:r>
          </w:p>
        </w:tc>
        <w:tc>
          <w:tcPr>
            <w:tcW w:w="2686" w:type="dxa"/>
            <w:hideMark/>
          </w:tcPr>
          <w:p w14:paraId="58FE85D8"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 xml:space="preserve">إطلاق برنامج تدريبي إلزامي متدرج في محو الأمية </w:t>
            </w:r>
            <w:proofErr w:type="spellStart"/>
            <w:r w:rsidRPr="002F73BE">
              <w:rPr>
                <w:rFonts w:cs="Traditional Arabic"/>
                <w:sz w:val="24"/>
                <w:szCs w:val="24"/>
                <w:rtl/>
              </w:rPr>
              <w:t>البياناتية</w:t>
            </w:r>
            <w:proofErr w:type="spellEnd"/>
            <w:r w:rsidRPr="002F73BE">
              <w:rPr>
                <w:rFonts w:cs="Traditional Arabic"/>
                <w:sz w:val="24"/>
                <w:szCs w:val="24"/>
                <w:lang w:bidi="ar-EG"/>
              </w:rPr>
              <w:t xml:space="preserve"> (Data Literacy) </w:t>
            </w:r>
            <w:r w:rsidRPr="002F73BE">
              <w:rPr>
                <w:rFonts w:cs="Traditional Arabic"/>
                <w:sz w:val="24"/>
                <w:szCs w:val="24"/>
                <w:rtl/>
              </w:rPr>
              <w:t>لفهم آليات عمل أدوات الذكاء الاصطناعي وتفسير مخرجاتها</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عقد ورش عمل نصف سنوية حول التعامل مع تحديات الذكاء الاصطناعي</w:t>
            </w:r>
            <w:r w:rsidRPr="002F73BE">
              <w:rPr>
                <w:rFonts w:cs="Traditional Arabic"/>
                <w:sz w:val="24"/>
                <w:szCs w:val="24"/>
                <w:lang w:bidi="ar-EG"/>
              </w:rPr>
              <w:t>.</w:t>
            </w:r>
          </w:p>
        </w:tc>
        <w:tc>
          <w:tcPr>
            <w:tcW w:w="3972" w:type="dxa"/>
            <w:hideMark/>
          </w:tcPr>
          <w:p w14:paraId="799C2E71"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إنشاء مسار تعليمي متقدم للحصول على شهادة مهنية داخلية في تحليلات الموارد البشرية</w:t>
            </w:r>
            <w:r w:rsidRPr="002F73BE">
              <w:rPr>
                <w:rFonts w:cs="Traditional Arabic"/>
                <w:sz w:val="24"/>
                <w:szCs w:val="24"/>
                <w:lang w:bidi="ar-EG"/>
              </w:rPr>
              <w:t>.</w:t>
            </w:r>
          </w:p>
          <w:p w14:paraId="3761A508" w14:textId="382EB582"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"مجتمعات ممارسة</w:t>
            </w:r>
            <w:r w:rsidR="0093432C" w:rsidRPr="002F73BE">
              <w:rPr>
                <w:rFonts w:cs="Traditional Arabic"/>
                <w:sz w:val="24"/>
                <w:szCs w:val="24"/>
                <w:lang w:bidi="ar-EG"/>
              </w:rPr>
              <w:t xml:space="preserve">" (Communities of Practice) </w:t>
            </w:r>
            <w:r w:rsidRPr="002F73BE">
              <w:rPr>
                <w:rFonts w:cs="Traditional Arabic" w:hint="cs"/>
                <w:sz w:val="24"/>
                <w:szCs w:val="24"/>
                <w:rtl/>
                <w:lang w:bidi="ar-EG"/>
              </w:rPr>
              <w:t xml:space="preserve"> </w:t>
            </w:r>
            <w:r w:rsidR="0093432C" w:rsidRPr="002F73BE">
              <w:rPr>
                <w:rFonts w:cs="Traditional Arabic"/>
                <w:sz w:val="24"/>
                <w:szCs w:val="24"/>
                <w:rtl/>
              </w:rPr>
              <w:t>لدمج الخبرات التقليدية مع المهارات الرقمية</w:t>
            </w:r>
            <w:r w:rsidR="0093432C" w:rsidRPr="002F73BE">
              <w:rPr>
                <w:rFonts w:cs="Traditional Arabic"/>
                <w:sz w:val="24"/>
                <w:szCs w:val="24"/>
                <w:lang w:bidi="ar-EG"/>
              </w:rPr>
              <w:t>.</w:t>
            </w:r>
          </w:p>
        </w:tc>
      </w:tr>
      <w:tr w:rsidR="0093432C" w:rsidRPr="002F73BE" w14:paraId="49FCCA86" w14:textId="77777777" w:rsidTr="00B064C0">
        <w:tc>
          <w:tcPr>
            <w:tcW w:w="2158" w:type="dxa"/>
            <w:hideMark/>
          </w:tcPr>
          <w:p w14:paraId="327EBA73" w14:textId="3113A4B5"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3. </w:t>
            </w:r>
            <w:r w:rsidRPr="002F73BE">
              <w:rPr>
                <w:rFonts w:cs="Traditional Arabic"/>
                <w:b/>
                <w:bCs/>
                <w:sz w:val="24"/>
                <w:szCs w:val="24"/>
                <w:rtl/>
              </w:rPr>
              <w:t>الأنظمة والبنية التحتية التقنية</w:t>
            </w:r>
          </w:p>
        </w:tc>
        <w:tc>
          <w:tcPr>
            <w:tcW w:w="2686" w:type="dxa"/>
            <w:hideMark/>
          </w:tcPr>
          <w:p w14:paraId="42C38D2B"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تحسين تجربة المستخدم</w:t>
            </w:r>
            <w:r w:rsidRPr="002F73BE">
              <w:rPr>
                <w:rFonts w:cs="Traditional Arabic"/>
                <w:sz w:val="24"/>
                <w:szCs w:val="24"/>
                <w:lang w:bidi="ar-EG"/>
              </w:rPr>
              <w:t xml:space="preserve"> (UX) </w:t>
            </w:r>
            <w:r w:rsidRPr="002F73BE">
              <w:rPr>
                <w:rFonts w:cs="Traditional Arabic"/>
                <w:sz w:val="24"/>
                <w:szCs w:val="24"/>
                <w:rtl/>
              </w:rPr>
              <w:t>وواجهات التطبيقات الذكية الحالية لتقليل مقاومة الاستخدام</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تدقيق التكامل التقني</w:t>
            </w:r>
            <w:r w:rsidRPr="002F73BE">
              <w:rPr>
                <w:rFonts w:cs="Traditional Arabic"/>
                <w:sz w:val="24"/>
                <w:szCs w:val="24"/>
                <w:lang w:bidi="ar-EG"/>
              </w:rPr>
              <w:t xml:space="preserve"> (Interoperability Audit) </w:t>
            </w:r>
            <w:r w:rsidRPr="002F73BE">
              <w:rPr>
                <w:rFonts w:cs="Traditional Arabic"/>
                <w:sz w:val="24"/>
                <w:szCs w:val="24"/>
                <w:rtl/>
              </w:rPr>
              <w:t>بين أنظمة الموارد البشرية وأدوات الذكاء الاصطناعي</w:t>
            </w:r>
            <w:r w:rsidRPr="002F73BE">
              <w:rPr>
                <w:rFonts w:cs="Traditional Arabic"/>
                <w:sz w:val="24"/>
                <w:szCs w:val="24"/>
                <w:lang w:bidi="ar-EG"/>
              </w:rPr>
              <w:t>.</w:t>
            </w:r>
          </w:p>
        </w:tc>
        <w:tc>
          <w:tcPr>
            <w:tcW w:w="3972" w:type="dxa"/>
            <w:hideMark/>
          </w:tcPr>
          <w:p w14:paraId="0B291BDC" w14:textId="77777777" w:rsidR="00B064C0" w:rsidRPr="002F73BE" w:rsidRDefault="00B064C0" w:rsidP="00B064C0">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منصة تحليلات تنبؤية متكاملة لإدارة مخاطر رأس المال البشري (الاستنزاف، فجوات المهارات)</w:t>
            </w:r>
            <w:r w:rsidRPr="002F73BE">
              <w:rPr>
                <w:rFonts w:cs="Traditional Arabic"/>
                <w:sz w:val="24"/>
                <w:szCs w:val="24"/>
                <w:lang w:bidi="ar-EG"/>
              </w:rPr>
              <w:t>.</w:t>
            </w:r>
          </w:p>
          <w:p w14:paraId="630B77B8" w14:textId="178A2312"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تطوير بنية تحتية سحابية موسعة لضمان بيئة آمنة وموثوقة لتطبيقات الذكاء الاصطناعي المتقدمة</w:t>
            </w:r>
            <w:r w:rsidR="0093432C" w:rsidRPr="002F73BE">
              <w:rPr>
                <w:rFonts w:cs="Traditional Arabic"/>
                <w:sz w:val="24"/>
                <w:szCs w:val="24"/>
                <w:lang w:bidi="ar-EG"/>
              </w:rPr>
              <w:t>.</w:t>
            </w:r>
          </w:p>
        </w:tc>
      </w:tr>
      <w:tr w:rsidR="0093432C" w:rsidRPr="002F73BE" w14:paraId="6E97E727" w14:textId="77777777" w:rsidTr="00B064C0">
        <w:tc>
          <w:tcPr>
            <w:tcW w:w="2158" w:type="dxa"/>
            <w:hideMark/>
          </w:tcPr>
          <w:p w14:paraId="01F25A1D" w14:textId="486848E8"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4. </w:t>
            </w:r>
            <w:r w:rsidRPr="002F73BE">
              <w:rPr>
                <w:rFonts w:cs="Traditional Arabic"/>
                <w:b/>
                <w:bCs/>
                <w:sz w:val="24"/>
                <w:szCs w:val="24"/>
                <w:rtl/>
              </w:rPr>
              <w:t>العمليات واتخاذ القرار</w:t>
            </w:r>
          </w:p>
        </w:tc>
        <w:tc>
          <w:tcPr>
            <w:tcW w:w="2686" w:type="dxa"/>
            <w:hideMark/>
          </w:tcPr>
          <w:p w14:paraId="4977BF6F"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تطبيق نموذج تعلم آلي</w:t>
            </w:r>
            <w:r w:rsidRPr="002F73BE">
              <w:rPr>
                <w:rFonts w:cs="Traditional Arabic"/>
                <w:sz w:val="24"/>
                <w:szCs w:val="24"/>
                <w:lang w:bidi="ar-EG"/>
              </w:rPr>
              <w:t xml:space="preserve"> (SVM) </w:t>
            </w:r>
            <w:r w:rsidRPr="002F73BE">
              <w:rPr>
                <w:rFonts w:cs="Traditional Arabic"/>
                <w:sz w:val="24"/>
                <w:szCs w:val="24"/>
                <w:rtl/>
              </w:rPr>
              <w:t>على بيانات التوظيف الحالية في وظيفتين إداريتين كمرحلة تجريبية</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إطلاق لوحة تحكم ذكية</w:t>
            </w:r>
            <w:r w:rsidRPr="002F73BE">
              <w:rPr>
                <w:rFonts w:cs="Traditional Arabic"/>
                <w:sz w:val="24"/>
                <w:szCs w:val="24"/>
                <w:lang w:bidi="ar-EG"/>
              </w:rPr>
              <w:t xml:space="preserve"> (Dashboard) </w:t>
            </w:r>
            <w:r w:rsidRPr="002F73BE">
              <w:rPr>
                <w:rFonts w:cs="Traditional Arabic"/>
                <w:sz w:val="24"/>
                <w:szCs w:val="24"/>
                <w:rtl/>
              </w:rPr>
              <w:t>لدعم قرارات فورية متعلقة بالموظفين</w:t>
            </w:r>
            <w:r w:rsidRPr="002F73BE">
              <w:rPr>
                <w:rFonts w:cs="Traditional Arabic"/>
                <w:sz w:val="24"/>
                <w:szCs w:val="24"/>
                <w:lang w:bidi="ar-EG"/>
              </w:rPr>
              <w:t>.</w:t>
            </w:r>
          </w:p>
        </w:tc>
        <w:tc>
          <w:tcPr>
            <w:tcW w:w="3972" w:type="dxa"/>
            <w:hideMark/>
          </w:tcPr>
          <w:p w14:paraId="290D6FD5" w14:textId="77777777" w:rsidR="00B064C0" w:rsidRPr="002F73BE" w:rsidRDefault="00B064C0" w:rsidP="00B064C0">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أتمتة كاملة لعمليات التوظيف الروتينية مع ضوابط الشفافية والعدالة الخوارزمية</w:t>
            </w:r>
            <w:r w:rsidRPr="002F73BE">
              <w:rPr>
                <w:rFonts w:cs="Traditional Arabic"/>
                <w:sz w:val="24"/>
                <w:szCs w:val="24"/>
                <w:lang w:bidi="ar-EG"/>
              </w:rPr>
              <w:t>.</w:t>
            </w:r>
          </w:p>
          <w:p w14:paraId="11F7E84F" w14:textId="62391AA0"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rPr>
              <w:t xml:space="preserve">- </w:t>
            </w:r>
            <w:r w:rsidR="0093432C" w:rsidRPr="002F73BE">
              <w:rPr>
                <w:rFonts w:cs="Traditional Arabic"/>
                <w:sz w:val="24"/>
                <w:szCs w:val="24"/>
                <w:rtl/>
              </w:rPr>
              <w:t>تطوير أنظمة إنذار مبكر ذكية لاستباق تحديات إدارة المواهب ورأس المال البشري</w:t>
            </w:r>
            <w:r w:rsidR="0093432C" w:rsidRPr="002F73BE">
              <w:rPr>
                <w:rFonts w:cs="Traditional Arabic"/>
                <w:sz w:val="24"/>
                <w:szCs w:val="24"/>
                <w:lang w:bidi="ar-EG"/>
              </w:rPr>
              <w:t>.</w:t>
            </w:r>
          </w:p>
        </w:tc>
      </w:tr>
      <w:tr w:rsidR="0093432C" w:rsidRPr="002F73BE" w14:paraId="306F638A" w14:textId="77777777" w:rsidTr="00B064C0">
        <w:tc>
          <w:tcPr>
            <w:tcW w:w="2158" w:type="dxa"/>
            <w:hideMark/>
          </w:tcPr>
          <w:p w14:paraId="548BB5CF" w14:textId="7C5CE94D"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lastRenderedPageBreak/>
              <w:t xml:space="preserve">5. </w:t>
            </w:r>
            <w:r w:rsidRPr="002F73BE">
              <w:rPr>
                <w:rFonts w:cs="Traditional Arabic"/>
                <w:b/>
                <w:bCs/>
                <w:sz w:val="24"/>
                <w:szCs w:val="24"/>
                <w:rtl/>
              </w:rPr>
              <w:t>الثقافة التنظيمية ونقل المعرفة</w:t>
            </w:r>
          </w:p>
        </w:tc>
        <w:tc>
          <w:tcPr>
            <w:tcW w:w="2686" w:type="dxa"/>
            <w:hideMark/>
          </w:tcPr>
          <w:p w14:paraId="0ECA9CBF"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إنشاء برنامج "سفراء الذكاء الاصطناعي" من الموظفين المتميزين تقنياً لنشر الثقافة الرقمية</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تصميم دليل إرشادي للتعامل مع مقاومة التغيير عند إدخال الأدوات الذكية</w:t>
            </w:r>
            <w:r w:rsidRPr="002F73BE">
              <w:rPr>
                <w:rFonts w:cs="Traditional Arabic"/>
                <w:sz w:val="24"/>
                <w:szCs w:val="24"/>
                <w:lang w:bidi="ar-EG"/>
              </w:rPr>
              <w:t>.</w:t>
            </w:r>
          </w:p>
        </w:tc>
        <w:tc>
          <w:tcPr>
            <w:tcW w:w="3972" w:type="dxa"/>
            <w:hideMark/>
          </w:tcPr>
          <w:p w14:paraId="2CB66846"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برامج إرشاد وتوجيه</w:t>
            </w:r>
            <w:r w:rsidR="0093432C" w:rsidRPr="002F73BE">
              <w:rPr>
                <w:rFonts w:cs="Traditional Arabic"/>
                <w:sz w:val="24"/>
                <w:szCs w:val="24"/>
                <w:lang w:bidi="ar-EG"/>
              </w:rPr>
              <w:t xml:space="preserve"> (Mentorship) </w:t>
            </w:r>
            <w:r w:rsidR="0093432C" w:rsidRPr="002F73BE">
              <w:rPr>
                <w:rFonts w:cs="Traditional Arabic"/>
                <w:sz w:val="24"/>
                <w:szCs w:val="24"/>
                <w:rtl/>
              </w:rPr>
              <w:t>رسمية لنقل المعرفة الضمنية من الخبراء للموظفين الجدد ودمجها مع المهارات الرقمية</w:t>
            </w:r>
            <w:r w:rsidRPr="002F73BE">
              <w:rPr>
                <w:rFonts w:cs="Traditional Arabic"/>
                <w:sz w:val="24"/>
                <w:szCs w:val="24"/>
                <w:lang w:bidi="ar-EG"/>
              </w:rPr>
              <w:t>.</w:t>
            </w:r>
          </w:p>
          <w:p w14:paraId="0DEBF700" w14:textId="4C019767"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تحقيق تحول ثقافي مؤسسي يجعل القرار القائم على البيانات ممارسة يومية</w:t>
            </w:r>
            <w:r w:rsidR="0093432C" w:rsidRPr="002F73BE">
              <w:rPr>
                <w:rFonts w:cs="Traditional Arabic"/>
                <w:sz w:val="24"/>
                <w:szCs w:val="24"/>
                <w:lang w:bidi="ar-EG"/>
              </w:rPr>
              <w:t>.</w:t>
            </w:r>
          </w:p>
        </w:tc>
      </w:tr>
    </w:tbl>
    <w:p w14:paraId="0CBFF8A1" w14:textId="1255D932" w:rsidR="0093432C" w:rsidRPr="002F73BE" w:rsidRDefault="0093432C" w:rsidP="00336EAB">
      <w:pPr>
        <w:bidi/>
        <w:spacing w:after="200" w:line="360" w:lineRule="auto"/>
        <w:ind w:firstLine="720"/>
        <w:jc w:val="both"/>
        <w:rPr>
          <w:rFonts w:cs="Traditional Arabic"/>
          <w:sz w:val="24"/>
          <w:szCs w:val="24"/>
          <w:lang w:bidi="ar-EG"/>
        </w:rPr>
      </w:pPr>
      <w:r w:rsidRPr="002F73BE">
        <w:rPr>
          <w:rFonts w:cs="Traditional Arabic"/>
          <w:sz w:val="24"/>
          <w:szCs w:val="24"/>
          <w:rtl/>
        </w:rPr>
        <w:t>يُشتق هذا الإطار مباشرة من نتائج الدراسة التي أظهرت ارتفاع مستوى إدارة رأس المال البشري (3.56) واستخدام تقنيات الذكاء الاصطناعي (3.51)، مع وجود تحديات متوسطة (3.01) تتعلق بفهم آليات عمل الأدوات ومقاومة التغيير. كما يعكس هذا الإطار جميع التوصيات الثماني، ويعيد تنظيمها في مسار زمني قابل للتنفيذ</w:t>
      </w:r>
      <w:r w:rsidR="00336EAB" w:rsidRPr="002F73BE">
        <w:rPr>
          <w:rFonts w:cs="Traditional Arabic" w:hint="cs"/>
          <w:sz w:val="24"/>
          <w:szCs w:val="24"/>
          <w:rtl/>
          <w:lang w:bidi="ar-EG"/>
        </w:rPr>
        <w:t>.</w:t>
      </w:r>
    </w:p>
    <w:p w14:paraId="263E4895" w14:textId="408E96C5" w:rsidR="00336EAB" w:rsidRPr="002F73BE" w:rsidRDefault="005C579B" w:rsidP="00336EAB">
      <w:pPr>
        <w:bidi/>
        <w:spacing w:after="200" w:line="360" w:lineRule="auto"/>
        <w:jc w:val="both"/>
        <w:rPr>
          <w:rFonts w:cs="Traditional Arabic"/>
          <w:b/>
          <w:bCs/>
          <w:sz w:val="24"/>
          <w:szCs w:val="24"/>
          <w:rtl/>
          <w:lang w:bidi="ar-EG"/>
        </w:rPr>
      </w:pPr>
      <w:r w:rsidRPr="005C579B">
        <w:rPr>
          <w:rFonts w:cs="Traditional Arabic" w:hint="cs"/>
          <w:b/>
          <w:bCs/>
          <w:sz w:val="24"/>
          <w:szCs w:val="24"/>
          <w:rtl/>
        </w:rPr>
        <w:t>ا</w:t>
      </w:r>
      <w:r w:rsidR="0093432C" w:rsidRPr="005C579B">
        <w:rPr>
          <w:rFonts w:cs="Traditional Arabic"/>
          <w:b/>
          <w:bCs/>
          <w:sz w:val="24"/>
          <w:szCs w:val="24"/>
          <w:rtl/>
        </w:rPr>
        <w:t>لنموذج</w:t>
      </w:r>
      <w:r w:rsidR="0093432C" w:rsidRPr="002F73BE">
        <w:rPr>
          <w:rFonts w:cs="Traditional Arabic"/>
          <w:b/>
          <w:bCs/>
          <w:sz w:val="24"/>
          <w:szCs w:val="24"/>
          <w:rtl/>
        </w:rPr>
        <w:t xml:space="preserve"> النظري التكاملي المقترح لإدارة رأس المال البشري بالذكاء الاصطناعي في ظل التحديات المعاصرة</w:t>
      </w:r>
      <w:r w:rsidR="0093432C" w:rsidRPr="002F73BE">
        <w:rPr>
          <w:rFonts w:cs="Traditional Arabic"/>
          <w:b/>
          <w:bCs/>
          <w:sz w:val="24"/>
          <w:szCs w:val="24"/>
          <w:lang w:bidi="ar-EG"/>
        </w:rPr>
        <w:t xml:space="preserve"> (The Proposed Integrative Theoretical Model for AI-Driven Human Capital Management)</w:t>
      </w:r>
    </w:p>
    <w:p w14:paraId="3545C26D" w14:textId="6CC03F03" w:rsidR="0093432C" w:rsidRPr="002F73BE" w:rsidRDefault="0093432C" w:rsidP="00336EAB">
      <w:pPr>
        <w:bidi/>
        <w:spacing w:after="200" w:line="360" w:lineRule="auto"/>
        <w:ind w:firstLine="720"/>
        <w:jc w:val="both"/>
        <w:rPr>
          <w:rFonts w:cs="Traditional Arabic"/>
          <w:b/>
          <w:bCs/>
          <w:sz w:val="24"/>
          <w:szCs w:val="24"/>
          <w:lang w:bidi="ar-EG"/>
        </w:rPr>
      </w:pPr>
      <w:r w:rsidRPr="002F73BE">
        <w:rPr>
          <w:rFonts w:cs="Traditional Arabic"/>
          <w:sz w:val="24"/>
          <w:szCs w:val="24"/>
          <w:rtl/>
        </w:rPr>
        <w:t>استناداً إلى النتائج التي توصلت إليها الدراسة - والتي أكدت وجود علاقة إيجابية قوية ذات دلالة إحصائية بين الذكاء الاصطناعي (بأبعاده الأربعة: الاستراتيجية، البرمجيات، البنية التحتية، والموارد البشرية) وإدارة رأس المال البشري (بأبعاده: المعارف، الخبرات، والمهارات) - وفي ضوء التوصيات الثماني وإطار العمل الزمني، تقترح الباحثة نموذجاً نظرياً تصورياً أطلقت عليه اسم</w:t>
      </w:r>
      <w:r w:rsidRPr="002F73BE">
        <w:rPr>
          <w:rFonts w:cs="Traditional Arabic"/>
          <w:sz w:val="24"/>
          <w:szCs w:val="24"/>
          <w:lang w:bidi="ar-EG"/>
        </w:rPr>
        <w:t>:</w:t>
      </w:r>
    </w:p>
    <w:p w14:paraId="12FF4AB0" w14:textId="78567283" w:rsidR="00336EAB" w:rsidRPr="002F73BE" w:rsidRDefault="0093432C" w:rsidP="00336EAB">
      <w:pPr>
        <w:bidi/>
        <w:spacing w:after="200" w:line="360" w:lineRule="auto"/>
        <w:rPr>
          <w:rFonts w:cs="Traditional Arabic"/>
          <w:b/>
          <w:bCs/>
          <w:sz w:val="24"/>
          <w:szCs w:val="24"/>
          <w:rtl/>
          <w:lang w:bidi="ar-EG"/>
        </w:rPr>
      </w:pPr>
      <w:r w:rsidRPr="002F73BE">
        <w:rPr>
          <w:rFonts w:cs="Traditional Arabic"/>
          <w:b/>
          <w:bCs/>
          <w:sz w:val="24"/>
          <w:szCs w:val="24"/>
          <w:lang w:bidi="ar-EG"/>
        </w:rPr>
        <w:t>"</w:t>
      </w:r>
      <w:r w:rsidRPr="002F73BE">
        <w:rPr>
          <w:rFonts w:cs="Traditional Arabic"/>
          <w:b/>
          <w:bCs/>
          <w:sz w:val="24"/>
          <w:szCs w:val="24"/>
          <w:rtl/>
        </w:rPr>
        <w:t>نموذج دورة التطوير المستدام لرأس المال البشري المعزز بالذكاء الاصطناعي</w:t>
      </w:r>
      <w:r w:rsidRPr="002F73BE">
        <w:rPr>
          <w:rFonts w:cs="Traditional Arabic"/>
          <w:b/>
          <w:bCs/>
          <w:sz w:val="24"/>
          <w:szCs w:val="24"/>
          <w:lang w:bidi="ar-EG"/>
        </w:rPr>
        <w:t>"</w:t>
      </w:r>
      <w:r w:rsidR="00336EAB" w:rsidRPr="002F73BE">
        <w:rPr>
          <w:rFonts w:cs="Traditional Arabic" w:hint="cs"/>
          <w:b/>
          <w:bCs/>
          <w:sz w:val="24"/>
          <w:szCs w:val="24"/>
          <w:rtl/>
          <w:lang w:bidi="ar-EG"/>
        </w:rPr>
        <w:t xml:space="preserve"> </w:t>
      </w:r>
      <w:r w:rsidRPr="002F73BE">
        <w:rPr>
          <w:rFonts w:cs="Traditional Arabic"/>
          <w:b/>
          <w:bCs/>
          <w:sz w:val="24"/>
          <w:szCs w:val="24"/>
          <w:lang w:bidi="ar-EG"/>
        </w:rPr>
        <w:t>(The Sustainable Development Cycle of AI-Augmented Human Capital Model)</w:t>
      </w:r>
    </w:p>
    <w:p w14:paraId="5C045B9C" w14:textId="54992A79" w:rsidR="0093432C" w:rsidRPr="002F73BE" w:rsidRDefault="0093432C" w:rsidP="00336EAB">
      <w:pPr>
        <w:bidi/>
        <w:spacing w:after="200" w:line="360" w:lineRule="auto"/>
        <w:jc w:val="both"/>
        <w:rPr>
          <w:rFonts w:cs="Traditional Arabic"/>
          <w:sz w:val="24"/>
          <w:szCs w:val="24"/>
          <w:lang w:bidi="ar-EG"/>
        </w:rPr>
      </w:pPr>
      <w:r w:rsidRPr="002F73BE">
        <w:rPr>
          <w:rFonts w:cs="Traditional Arabic"/>
          <w:b/>
          <w:bCs/>
          <w:sz w:val="24"/>
          <w:szCs w:val="24"/>
          <w:rtl/>
        </w:rPr>
        <w:t>أولاً: الفلسفة والافتراضات الأساسية للنموذج</w:t>
      </w:r>
    </w:p>
    <w:p w14:paraId="2E3B44A4"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rtl/>
        </w:rPr>
        <w:t>ينطلق النموذج من الافتراضات الأساسية التي أكدتها نتائج هذه الدراسة، وهي</w:t>
      </w:r>
      <w:r w:rsidRPr="002F73BE">
        <w:rPr>
          <w:rFonts w:cs="Traditional Arabic"/>
          <w:sz w:val="24"/>
          <w:szCs w:val="24"/>
          <w:lang w:bidi="ar-EG"/>
        </w:rPr>
        <w:t>:</w:t>
      </w:r>
    </w:p>
    <w:p w14:paraId="32C520AB" w14:textId="77777777"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t>الذكاء الاصطناعي ليس بديلاً عن رأس المال البشري، بل هو أداة تمكين استراتيجية تعزز من كفاءة اتخاذ القرار وتدعم الممارسات الجديدة (بدليل ارتفاع متوسط أثر الاستخدام إلى 3.78، وارتفاع الممارسات الجديدة إلى 3.99)</w:t>
      </w:r>
      <w:r w:rsidRPr="002F73BE">
        <w:rPr>
          <w:rFonts w:cs="Traditional Arabic"/>
          <w:sz w:val="24"/>
          <w:szCs w:val="24"/>
          <w:lang w:bidi="ar-EG"/>
        </w:rPr>
        <w:t>.</w:t>
      </w:r>
    </w:p>
    <w:p w14:paraId="4F8318D6" w14:textId="59196D7D"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lastRenderedPageBreak/>
        <w:t>إدارة رأس المال البشري الفعالة في العصر الرقمي تتطلب تكاملاً ديناميكياً بين أربعة محاور رئيسية (الاستراتيجية، التقنية، العمليات، البشر) كما أثبتت الفروض الأربعة للدراسة</w:t>
      </w:r>
      <w:r w:rsidR="00336EAB" w:rsidRPr="002F73BE">
        <w:rPr>
          <w:rFonts w:cs="Traditional Arabic" w:hint="cs"/>
          <w:sz w:val="24"/>
          <w:szCs w:val="24"/>
          <w:rtl/>
          <w:lang w:bidi="ar-EG"/>
        </w:rPr>
        <w:t>.</w:t>
      </w:r>
    </w:p>
    <w:p w14:paraId="735CA5FA" w14:textId="77777777"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t>التغلب على التحديات المعاصرة (مقاومة التغيير، ضعف فهم الأدوات) لا يتحقق إلا من خلال دورة مستمرة من التعلم والتطوير والتمكين</w:t>
      </w:r>
      <w:r w:rsidRPr="002F73BE">
        <w:rPr>
          <w:rFonts w:cs="Traditional Arabic"/>
          <w:sz w:val="24"/>
          <w:szCs w:val="24"/>
          <w:lang w:bidi="ar-EG"/>
        </w:rPr>
        <w:t>.</w:t>
      </w:r>
    </w:p>
    <w:p w14:paraId="0C4E3A84" w14:textId="11D8A11B" w:rsidR="0093432C" w:rsidRPr="002F73BE" w:rsidRDefault="0093432C" w:rsidP="00B064C0">
      <w:pPr>
        <w:bidi/>
        <w:spacing w:after="200" w:line="360" w:lineRule="auto"/>
        <w:jc w:val="both"/>
        <w:rPr>
          <w:rFonts w:cs="Traditional Arabic"/>
          <w:b/>
          <w:bCs/>
          <w:sz w:val="24"/>
          <w:szCs w:val="24"/>
          <w:lang w:bidi="ar-EG"/>
        </w:rPr>
      </w:pPr>
      <w:r w:rsidRPr="002F73BE">
        <w:rPr>
          <w:rFonts w:cs="Traditional Arabic"/>
          <w:b/>
          <w:bCs/>
          <w:sz w:val="24"/>
          <w:szCs w:val="24"/>
          <w:rtl/>
        </w:rPr>
        <w:t>ثانياً: هيكل النموذج ومكوناته</w:t>
      </w:r>
    </w:p>
    <w:p w14:paraId="30279BBE"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وصف المراحل الخمس بالتفصيل</w:t>
      </w:r>
      <w:r w:rsidRPr="002F73BE">
        <w:rPr>
          <w:rFonts w:cs="Traditional Arabic"/>
          <w:b/>
          <w:bCs/>
          <w:sz w:val="24"/>
          <w:szCs w:val="24"/>
          <w:lang w:bidi="ar-EG"/>
        </w:rPr>
        <w:t>:</w:t>
      </w:r>
    </w:p>
    <w:p w14:paraId="7A8E8DEE"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الأولى: التخطيط الاستراتيجي للقوى العاملة</w:t>
      </w:r>
      <w:r w:rsidRPr="002F73BE">
        <w:rPr>
          <w:rFonts w:cs="Traditional Arabic"/>
          <w:b/>
          <w:bCs/>
          <w:sz w:val="24"/>
          <w:szCs w:val="24"/>
          <w:lang w:bidi="ar-EG"/>
        </w:rPr>
        <w:t xml:space="preserve"> (Strategic Workforce Planning)</w:t>
      </w:r>
    </w:p>
    <w:p w14:paraId="49E7CF5B" w14:textId="18DC51A5"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336EAB" w:rsidRPr="002F73BE">
        <w:rPr>
          <w:rFonts w:cs="Traditional Arabic" w:hint="cs"/>
          <w:b/>
          <w:bCs/>
          <w:sz w:val="24"/>
          <w:szCs w:val="24"/>
          <w:rtl/>
        </w:rPr>
        <w:t xml:space="preserve">: </w:t>
      </w:r>
      <w:r w:rsidRPr="002F73BE">
        <w:rPr>
          <w:rFonts w:cs="Traditional Arabic"/>
          <w:sz w:val="24"/>
          <w:szCs w:val="24"/>
          <w:rtl/>
        </w:rPr>
        <w:t>تحليلات تنبؤية للاحتياجات المستقبلية من المهارات والكفاءات بناءً على خطط الجامعة الاستراتيجية</w:t>
      </w:r>
      <w:r w:rsidRPr="002F73BE">
        <w:rPr>
          <w:rFonts w:cs="Traditional Arabic"/>
          <w:sz w:val="24"/>
          <w:szCs w:val="24"/>
          <w:lang w:bidi="ar-EG"/>
        </w:rPr>
        <w:t>.</w:t>
      </w:r>
    </w:p>
    <w:p w14:paraId="5D0AC57A" w14:textId="405FAC10"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336EAB" w:rsidRPr="002F73BE">
        <w:rPr>
          <w:rFonts w:cs="Traditional Arabic" w:hint="cs"/>
          <w:b/>
          <w:bCs/>
          <w:sz w:val="24"/>
          <w:szCs w:val="24"/>
          <w:rtl/>
        </w:rPr>
        <w:t xml:space="preserve">: </w:t>
      </w:r>
      <w:r w:rsidRPr="002F73BE">
        <w:rPr>
          <w:rFonts w:cs="Traditional Arabic"/>
          <w:sz w:val="24"/>
          <w:szCs w:val="24"/>
          <w:rtl/>
        </w:rPr>
        <w:t>القادة الإداريون والمخططون الاستراتيجيون يضعون الرؤية ويفسرون المخرجات التحليلية</w:t>
      </w:r>
      <w:r w:rsidRPr="002F73BE">
        <w:rPr>
          <w:rFonts w:cs="Traditional Arabic"/>
          <w:sz w:val="24"/>
          <w:szCs w:val="24"/>
          <w:lang w:bidi="ar-EG"/>
        </w:rPr>
        <w:t>.</w:t>
      </w:r>
    </w:p>
    <w:p w14:paraId="0146B6FC" w14:textId="1600DBB3"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336EAB" w:rsidRPr="002F73BE">
        <w:rPr>
          <w:rFonts w:cs="Traditional Arabic" w:hint="cs"/>
          <w:b/>
          <w:bCs/>
          <w:sz w:val="24"/>
          <w:szCs w:val="24"/>
          <w:rtl/>
        </w:rPr>
        <w:t xml:space="preserve">: </w:t>
      </w:r>
      <w:r w:rsidRPr="002F73BE">
        <w:rPr>
          <w:rFonts w:cs="Traditional Arabic"/>
          <w:sz w:val="24"/>
          <w:szCs w:val="24"/>
          <w:rtl/>
        </w:rPr>
        <w:t>خارطة طريق للمواهب والمهارات المطلوبة، وخطط إحلال وظيفي متكاملة</w:t>
      </w:r>
      <w:r w:rsidRPr="002F73BE">
        <w:rPr>
          <w:rFonts w:cs="Traditional Arabic"/>
          <w:sz w:val="24"/>
          <w:szCs w:val="24"/>
          <w:lang w:bidi="ar-EG"/>
        </w:rPr>
        <w:t>.</w:t>
      </w:r>
    </w:p>
    <w:p w14:paraId="10E696F9" w14:textId="0D4403A4"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336EAB" w:rsidRPr="002F73BE">
        <w:rPr>
          <w:rFonts w:cs="Traditional Arabic" w:hint="cs"/>
          <w:b/>
          <w:bCs/>
          <w:sz w:val="24"/>
          <w:szCs w:val="24"/>
          <w:rtl/>
        </w:rPr>
        <w:t xml:space="preserve">: </w:t>
      </w:r>
      <w:r w:rsidRPr="002F73BE">
        <w:rPr>
          <w:rFonts w:cs="Traditional Arabic"/>
          <w:sz w:val="24"/>
          <w:szCs w:val="24"/>
          <w:rtl/>
        </w:rPr>
        <w:t>تعكس هذه المرحلة صحة الفرض الأول (العلاقة بين الاستراتيجية وإدارة رأس المال البشري) والتوصية الرابعة (دمج الذكاء الاصطناعي في التخطيط الاستراتيجي)</w:t>
      </w:r>
      <w:r w:rsidRPr="002F73BE">
        <w:rPr>
          <w:rFonts w:cs="Traditional Arabic"/>
          <w:sz w:val="24"/>
          <w:szCs w:val="24"/>
          <w:lang w:bidi="ar-EG"/>
        </w:rPr>
        <w:t>.</w:t>
      </w:r>
    </w:p>
    <w:p w14:paraId="793A957D"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الثانية: الاستقطاب والتوظيف الذكي</w:t>
      </w:r>
      <w:r w:rsidRPr="002F73BE">
        <w:rPr>
          <w:rFonts w:cs="Traditional Arabic"/>
          <w:b/>
          <w:bCs/>
          <w:sz w:val="24"/>
          <w:szCs w:val="24"/>
          <w:lang w:bidi="ar-EG"/>
        </w:rPr>
        <w:t xml:space="preserve"> (Smart Acquisition &amp; Talent Attraction)</w:t>
      </w:r>
    </w:p>
    <w:p w14:paraId="5785C93E" w14:textId="7E389287"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336EAB" w:rsidRPr="002F73BE">
        <w:rPr>
          <w:rFonts w:cs="Traditional Arabic" w:hint="cs"/>
          <w:b/>
          <w:bCs/>
          <w:sz w:val="24"/>
          <w:szCs w:val="24"/>
          <w:rtl/>
        </w:rPr>
        <w:t xml:space="preserve">: </w:t>
      </w:r>
      <w:r w:rsidRPr="002F73BE">
        <w:rPr>
          <w:rFonts w:cs="Traditional Arabic"/>
          <w:sz w:val="24"/>
          <w:szCs w:val="24"/>
          <w:rtl/>
        </w:rPr>
        <w:t>خوارزميات التعلم الآلي</w:t>
      </w:r>
      <w:r w:rsidRPr="002F73BE">
        <w:rPr>
          <w:rFonts w:cs="Traditional Arabic"/>
          <w:sz w:val="24"/>
          <w:szCs w:val="24"/>
          <w:lang w:bidi="ar-EG"/>
        </w:rPr>
        <w:t xml:space="preserve"> (</w:t>
      </w:r>
      <w:r w:rsidRPr="002F73BE">
        <w:rPr>
          <w:rFonts w:cs="Traditional Arabic"/>
          <w:sz w:val="24"/>
          <w:szCs w:val="24"/>
          <w:rtl/>
        </w:rPr>
        <w:t>مثل</w:t>
      </w:r>
      <w:r w:rsidRPr="002F73BE">
        <w:rPr>
          <w:rFonts w:cs="Traditional Arabic"/>
          <w:sz w:val="24"/>
          <w:szCs w:val="24"/>
          <w:lang w:bidi="ar-EG"/>
        </w:rPr>
        <w:t xml:space="preserve"> Support Vector Machine) </w:t>
      </w:r>
      <w:r w:rsidRPr="002F73BE">
        <w:rPr>
          <w:rFonts w:cs="Traditional Arabic"/>
          <w:sz w:val="24"/>
          <w:szCs w:val="24"/>
          <w:rtl/>
        </w:rPr>
        <w:t>لتحليل بيانات المتقدمين وتقييم كفاءاتهم بموضوعية، وتقليل التحيز</w:t>
      </w:r>
      <w:r w:rsidRPr="002F73BE">
        <w:rPr>
          <w:rFonts w:cs="Traditional Arabic"/>
          <w:sz w:val="24"/>
          <w:szCs w:val="24"/>
          <w:lang w:bidi="ar-EG"/>
        </w:rPr>
        <w:t>.</w:t>
      </w:r>
    </w:p>
    <w:p w14:paraId="42863640" w14:textId="02A15C15"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2C0FD5" w:rsidRPr="002F73BE">
        <w:rPr>
          <w:rFonts w:cs="Traditional Arabic" w:hint="cs"/>
          <w:b/>
          <w:bCs/>
          <w:sz w:val="24"/>
          <w:szCs w:val="24"/>
          <w:rtl/>
          <w:lang w:bidi="ar-EG"/>
        </w:rPr>
        <w:t xml:space="preserve">: </w:t>
      </w:r>
      <w:r w:rsidRPr="002F73BE">
        <w:rPr>
          <w:rFonts w:cs="Traditional Arabic"/>
          <w:sz w:val="24"/>
          <w:szCs w:val="24"/>
          <w:rtl/>
        </w:rPr>
        <w:t>مسؤولو التوظيف وخبراء الموارد البشرية يركزون على تقييم الملاءمة الثقافية والقيم المؤسسية</w:t>
      </w:r>
      <w:r w:rsidRPr="002F73BE">
        <w:rPr>
          <w:rFonts w:cs="Traditional Arabic"/>
          <w:sz w:val="24"/>
          <w:szCs w:val="24"/>
          <w:lang w:bidi="ar-EG"/>
        </w:rPr>
        <w:t>.</w:t>
      </w:r>
    </w:p>
    <w:p w14:paraId="31DC1037" w14:textId="18573FED"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2C0FD5" w:rsidRPr="002F73BE">
        <w:rPr>
          <w:rFonts w:cs="Traditional Arabic" w:hint="cs"/>
          <w:b/>
          <w:bCs/>
          <w:sz w:val="24"/>
          <w:szCs w:val="24"/>
          <w:rtl/>
          <w:lang w:bidi="ar-EG"/>
        </w:rPr>
        <w:t xml:space="preserve">: </w:t>
      </w:r>
      <w:r w:rsidRPr="002F73BE">
        <w:rPr>
          <w:rFonts w:cs="Traditional Arabic"/>
          <w:sz w:val="24"/>
          <w:szCs w:val="24"/>
          <w:rtl/>
        </w:rPr>
        <w:t>مرشحون ذوو جودة عالية، قرارات توظيف شفافة وعادلة، تجربة مرشح إيجابية</w:t>
      </w:r>
      <w:r w:rsidRPr="002F73BE">
        <w:rPr>
          <w:rFonts w:cs="Traditional Arabic"/>
          <w:sz w:val="24"/>
          <w:szCs w:val="24"/>
          <w:lang w:bidi="ar-EG"/>
        </w:rPr>
        <w:t>.</w:t>
      </w:r>
    </w:p>
    <w:p w14:paraId="6266D516" w14:textId="2033CF5B"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2C0FD5" w:rsidRPr="002F73BE">
        <w:rPr>
          <w:rFonts w:cs="Traditional Arabic" w:hint="cs"/>
          <w:b/>
          <w:bCs/>
          <w:sz w:val="24"/>
          <w:szCs w:val="24"/>
          <w:rtl/>
        </w:rPr>
        <w:t xml:space="preserve">: </w:t>
      </w:r>
      <w:r w:rsidRPr="002F73BE">
        <w:rPr>
          <w:rFonts w:cs="Traditional Arabic"/>
          <w:sz w:val="24"/>
          <w:szCs w:val="24"/>
          <w:rtl/>
        </w:rPr>
        <w:t>تعكس هذه المرحلة التوصية السابعة (تطبيق نماذج متقدمة في التوظيف العادل) وتعالج مخاوف التحيز الخوارزمي</w:t>
      </w:r>
      <w:r w:rsidRPr="002F73BE">
        <w:rPr>
          <w:rFonts w:cs="Traditional Arabic"/>
          <w:sz w:val="24"/>
          <w:szCs w:val="24"/>
          <w:lang w:bidi="ar-EG"/>
        </w:rPr>
        <w:t>.</w:t>
      </w:r>
    </w:p>
    <w:p w14:paraId="1E09954B"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الثالثة: تطوير القدرات والتعلم المستمر</w:t>
      </w:r>
      <w:r w:rsidRPr="002F73BE">
        <w:rPr>
          <w:rFonts w:cs="Traditional Arabic"/>
          <w:b/>
          <w:bCs/>
          <w:sz w:val="24"/>
          <w:szCs w:val="24"/>
          <w:lang w:bidi="ar-EG"/>
        </w:rPr>
        <w:t xml:space="preserve"> (Dynamic Capability Development &amp; Continuous Learning)</w:t>
      </w:r>
    </w:p>
    <w:p w14:paraId="70B13217" w14:textId="7E12B631"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lastRenderedPageBreak/>
        <w:t>مدخلات الذكاء الاصطناعي</w:t>
      </w:r>
      <w:r w:rsidR="00082666" w:rsidRPr="002F73BE">
        <w:rPr>
          <w:rFonts w:cs="Traditional Arabic" w:hint="cs"/>
          <w:b/>
          <w:bCs/>
          <w:sz w:val="24"/>
          <w:szCs w:val="24"/>
          <w:rtl/>
          <w:lang w:bidi="ar-EG"/>
        </w:rPr>
        <w:t xml:space="preserve">: </w:t>
      </w:r>
      <w:r w:rsidRPr="002F73BE">
        <w:rPr>
          <w:rFonts w:cs="Traditional Arabic"/>
          <w:sz w:val="24"/>
          <w:szCs w:val="24"/>
          <w:rtl/>
        </w:rPr>
        <w:t>منصات تعلم ذكية تقدم مسارات تعليمية شخصية قائمة على تحليل الفجوات المهارية لكل موظف</w:t>
      </w:r>
      <w:r w:rsidRPr="002F73BE">
        <w:rPr>
          <w:rFonts w:cs="Traditional Arabic"/>
          <w:sz w:val="24"/>
          <w:szCs w:val="24"/>
          <w:lang w:bidi="ar-EG"/>
        </w:rPr>
        <w:t>.</w:t>
      </w:r>
    </w:p>
    <w:p w14:paraId="58DB8002" w14:textId="303751EE"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82666" w:rsidRPr="002F73BE">
        <w:rPr>
          <w:rFonts w:cs="Traditional Arabic" w:hint="cs"/>
          <w:b/>
          <w:bCs/>
          <w:sz w:val="24"/>
          <w:szCs w:val="24"/>
          <w:rtl/>
          <w:lang w:bidi="ar-EG"/>
        </w:rPr>
        <w:t>: ا</w:t>
      </w:r>
      <w:r w:rsidRPr="002F73BE">
        <w:rPr>
          <w:rFonts w:cs="Traditional Arabic"/>
          <w:sz w:val="24"/>
          <w:szCs w:val="24"/>
          <w:rtl/>
        </w:rPr>
        <w:t>لموظف يشارك في التعلم الذاتي، والمدير يوجه ويناقش الجوانب الأخلاقية والعملية</w:t>
      </w:r>
      <w:r w:rsidRPr="002F73BE">
        <w:rPr>
          <w:rFonts w:cs="Traditional Arabic"/>
          <w:sz w:val="24"/>
          <w:szCs w:val="24"/>
          <w:lang w:bidi="ar-EG"/>
        </w:rPr>
        <w:t>.</w:t>
      </w:r>
    </w:p>
    <w:p w14:paraId="77CABD0A" w14:textId="327BCDC2"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82666" w:rsidRPr="002F73BE">
        <w:rPr>
          <w:rFonts w:cs="Traditional Arabic" w:hint="cs"/>
          <w:b/>
          <w:bCs/>
          <w:sz w:val="24"/>
          <w:szCs w:val="24"/>
          <w:rtl/>
        </w:rPr>
        <w:t xml:space="preserve">: </w:t>
      </w:r>
      <w:r w:rsidRPr="002F73BE">
        <w:rPr>
          <w:rFonts w:cs="Traditional Arabic"/>
          <w:sz w:val="24"/>
          <w:szCs w:val="24"/>
          <w:rtl/>
        </w:rPr>
        <w:t>قوة عاملة مرنة متعددة المهارات</w:t>
      </w:r>
      <w:r w:rsidRPr="002F73BE">
        <w:rPr>
          <w:rFonts w:cs="Traditional Arabic"/>
          <w:sz w:val="24"/>
          <w:szCs w:val="24"/>
          <w:lang w:bidi="ar-EG"/>
        </w:rPr>
        <w:t xml:space="preserve"> (T-shaped Skills)</w:t>
      </w:r>
      <w:r w:rsidRPr="002F73BE">
        <w:rPr>
          <w:rFonts w:cs="Traditional Arabic"/>
          <w:sz w:val="24"/>
          <w:szCs w:val="24"/>
          <w:rtl/>
        </w:rPr>
        <w:t>، ارتفاع مستوى المعارف والمهارات والخبرات</w:t>
      </w:r>
      <w:r w:rsidRPr="002F73BE">
        <w:rPr>
          <w:rFonts w:cs="Traditional Arabic"/>
          <w:sz w:val="24"/>
          <w:szCs w:val="24"/>
          <w:lang w:bidi="ar-EG"/>
        </w:rPr>
        <w:t>.</w:t>
      </w:r>
    </w:p>
    <w:p w14:paraId="37C3338D" w14:textId="6DE6B59F"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0E041F" w:rsidRPr="002F73BE">
        <w:rPr>
          <w:rFonts w:cs="Traditional Arabic" w:hint="cs"/>
          <w:b/>
          <w:bCs/>
          <w:sz w:val="24"/>
          <w:szCs w:val="24"/>
          <w:rtl/>
        </w:rPr>
        <w:t xml:space="preserve">: </w:t>
      </w:r>
      <w:r w:rsidRPr="002F73BE">
        <w:rPr>
          <w:rFonts w:cs="Traditional Arabic"/>
          <w:sz w:val="24"/>
          <w:szCs w:val="24"/>
          <w:rtl/>
        </w:rPr>
        <w:t xml:space="preserve">تعالج هذه المرحلة تحديات فهم آليات الذكاء الاصطناعي (التحدي الذي ظهر في النتائج) وتنفذ التوصية الأولى (محو الأمية </w:t>
      </w:r>
      <w:proofErr w:type="spellStart"/>
      <w:r w:rsidRPr="002F73BE">
        <w:rPr>
          <w:rFonts w:cs="Traditional Arabic"/>
          <w:sz w:val="24"/>
          <w:szCs w:val="24"/>
          <w:rtl/>
        </w:rPr>
        <w:t>البياناتية</w:t>
      </w:r>
      <w:proofErr w:type="spellEnd"/>
      <w:r w:rsidRPr="002F73BE">
        <w:rPr>
          <w:rFonts w:cs="Traditional Arabic"/>
          <w:sz w:val="24"/>
          <w:szCs w:val="24"/>
          <w:rtl/>
        </w:rPr>
        <w:t>) والتوصية الثانية (نقل الخبرات)</w:t>
      </w:r>
      <w:r w:rsidRPr="002F73BE">
        <w:rPr>
          <w:rFonts w:cs="Traditional Arabic"/>
          <w:sz w:val="24"/>
          <w:szCs w:val="24"/>
          <w:lang w:bidi="ar-EG"/>
        </w:rPr>
        <w:t>.</w:t>
      </w:r>
    </w:p>
    <w:p w14:paraId="569D7912"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الرابعة: إدارة الأداء المستمر واتخاذ القرار</w:t>
      </w:r>
      <w:r w:rsidRPr="002F73BE">
        <w:rPr>
          <w:rFonts w:cs="Traditional Arabic"/>
          <w:b/>
          <w:bCs/>
          <w:sz w:val="24"/>
          <w:szCs w:val="24"/>
          <w:lang w:bidi="ar-EG"/>
        </w:rPr>
        <w:t xml:space="preserve"> (Continuous Performance Enablement &amp; Decision-Making)</w:t>
      </w:r>
    </w:p>
    <w:p w14:paraId="723A8100" w14:textId="6C22A626"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0E041F" w:rsidRPr="002F73BE">
        <w:rPr>
          <w:rFonts w:cs="Traditional Arabic" w:hint="cs"/>
          <w:b/>
          <w:bCs/>
          <w:sz w:val="24"/>
          <w:szCs w:val="24"/>
          <w:rtl/>
        </w:rPr>
        <w:t xml:space="preserve">: </w:t>
      </w:r>
      <w:r w:rsidRPr="002F73BE">
        <w:rPr>
          <w:rFonts w:cs="Traditional Arabic"/>
          <w:sz w:val="24"/>
          <w:szCs w:val="24"/>
          <w:rtl/>
        </w:rPr>
        <w:t>لوحات تحكم ذكية</w:t>
      </w:r>
      <w:r w:rsidRPr="002F73BE">
        <w:rPr>
          <w:rFonts w:cs="Traditional Arabic"/>
          <w:sz w:val="24"/>
          <w:szCs w:val="24"/>
          <w:lang w:bidi="ar-EG"/>
        </w:rPr>
        <w:t xml:space="preserve"> (Dashboards)</w:t>
      </w:r>
      <w:r w:rsidRPr="002F73BE">
        <w:rPr>
          <w:rFonts w:cs="Traditional Arabic"/>
          <w:sz w:val="24"/>
          <w:szCs w:val="24"/>
          <w:rtl/>
        </w:rPr>
        <w:t>، تحليل فوري للبيانات التشغيلية، وتقارير أداء آلية</w:t>
      </w:r>
      <w:r w:rsidRPr="002F73BE">
        <w:rPr>
          <w:rFonts w:cs="Traditional Arabic"/>
          <w:sz w:val="24"/>
          <w:szCs w:val="24"/>
          <w:lang w:bidi="ar-EG"/>
        </w:rPr>
        <w:t>.</w:t>
      </w:r>
    </w:p>
    <w:p w14:paraId="4973D88E" w14:textId="2E0B5751"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E041F" w:rsidRPr="002F73BE">
        <w:rPr>
          <w:rFonts w:cs="Traditional Arabic" w:hint="cs"/>
          <w:b/>
          <w:bCs/>
          <w:sz w:val="24"/>
          <w:szCs w:val="24"/>
          <w:rtl/>
        </w:rPr>
        <w:t xml:space="preserve">: </w:t>
      </w:r>
      <w:r w:rsidRPr="002F73BE">
        <w:rPr>
          <w:rFonts w:cs="Traditional Arabic"/>
          <w:sz w:val="24"/>
          <w:szCs w:val="24"/>
          <w:rtl/>
        </w:rPr>
        <w:t>حوار مستمر بين المدير والموظف، تغذية راجعة فورية، تدخلات إنسانية في الحالات الحساسة</w:t>
      </w:r>
      <w:r w:rsidRPr="002F73BE">
        <w:rPr>
          <w:rFonts w:cs="Traditional Arabic"/>
          <w:sz w:val="24"/>
          <w:szCs w:val="24"/>
          <w:lang w:bidi="ar-EG"/>
        </w:rPr>
        <w:t>.</w:t>
      </w:r>
    </w:p>
    <w:p w14:paraId="7C47ADA7" w14:textId="5373FC40"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E041F" w:rsidRPr="002F73BE">
        <w:rPr>
          <w:rFonts w:cs="Traditional Arabic" w:hint="cs"/>
          <w:b/>
          <w:bCs/>
          <w:sz w:val="24"/>
          <w:szCs w:val="24"/>
          <w:rtl/>
        </w:rPr>
        <w:t xml:space="preserve">: </w:t>
      </w:r>
      <w:r w:rsidRPr="002F73BE">
        <w:rPr>
          <w:rFonts w:cs="Traditional Arabic"/>
          <w:sz w:val="24"/>
          <w:szCs w:val="24"/>
          <w:rtl/>
        </w:rPr>
        <w:t>قرارات موضوعية قائمة على البيانات للترقيات والتطوير، وتحسين مستمر في الإنتاجية</w:t>
      </w:r>
      <w:r w:rsidRPr="002F73BE">
        <w:rPr>
          <w:rFonts w:cs="Traditional Arabic"/>
          <w:sz w:val="24"/>
          <w:szCs w:val="24"/>
          <w:lang w:bidi="ar-EG"/>
        </w:rPr>
        <w:t>.</w:t>
      </w:r>
    </w:p>
    <w:p w14:paraId="64DDD959" w14:textId="3229A6F7"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0E041F" w:rsidRPr="002F73BE">
        <w:rPr>
          <w:rFonts w:cs="Traditional Arabic" w:hint="cs"/>
          <w:b/>
          <w:bCs/>
          <w:sz w:val="24"/>
          <w:szCs w:val="24"/>
          <w:rtl/>
        </w:rPr>
        <w:t xml:space="preserve">: </w:t>
      </w:r>
      <w:r w:rsidRPr="002F73BE">
        <w:rPr>
          <w:rFonts w:cs="Traditional Arabic"/>
          <w:sz w:val="24"/>
          <w:szCs w:val="24"/>
          <w:rtl/>
        </w:rPr>
        <w:t>تعكس هذه المرحلة ارتفاع أثر الذكاء الاصطناعي في اتخاذ القرار (جزء من متوسط 3.78) وتنفذ التوصية الثامنة (أنظمة استباقية)</w:t>
      </w:r>
      <w:r w:rsidRPr="002F73BE">
        <w:rPr>
          <w:rFonts w:cs="Traditional Arabic"/>
          <w:sz w:val="24"/>
          <w:szCs w:val="24"/>
          <w:lang w:bidi="ar-EG"/>
        </w:rPr>
        <w:t>.</w:t>
      </w:r>
    </w:p>
    <w:p w14:paraId="2DE82AF0"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الخامسة: الاستبقاء التنبؤي والتمكين المستدام</w:t>
      </w:r>
      <w:r w:rsidRPr="002F73BE">
        <w:rPr>
          <w:rFonts w:cs="Traditional Arabic"/>
          <w:b/>
          <w:bCs/>
          <w:sz w:val="24"/>
          <w:szCs w:val="24"/>
          <w:lang w:bidi="ar-EG"/>
        </w:rPr>
        <w:t xml:space="preserve"> (Predictive Retention &amp; Sustainable Empowerment)</w:t>
      </w:r>
    </w:p>
    <w:p w14:paraId="3EC3F97A" w14:textId="53EE86C9"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0E041F" w:rsidRPr="002F73BE">
        <w:rPr>
          <w:rFonts w:cs="Traditional Arabic" w:hint="cs"/>
          <w:b/>
          <w:bCs/>
          <w:sz w:val="24"/>
          <w:szCs w:val="24"/>
          <w:rtl/>
        </w:rPr>
        <w:t xml:space="preserve">: </w:t>
      </w:r>
      <w:r w:rsidRPr="002F73BE">
        <w:rPr>
          <w:rFonts w:cs="Traditional Arabic"/>
          <w:sz w:val="24"/>
          <w:szCs w:val="24"/>
          <w:rtl/>
        </w:rPr>
        <w:t>خوارزميات لتحليل مشاعر الموظفين، ونماذج تنبؤية للاستنزاف الوظيفي، وتقييم مخاطر رأس المال البشري</w:t>
      </w:r>
      <w:r w:rsidRPr="002F73BE">
        <w:rPr>
          <w:rFonts w:cs="Traditional Arabic"/>
          <w:sz w:val="24"/>
          <w:szCs w:val="24"/>
          <w:lang w:bidi="ar-EG"/>
        </w:rPr>
        <w:t>.</w:t>
      </w:r>
    </w:p>
    <w:p w14:paraId="7F469150" w14:textId="601DE4A1"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E041F" w:rsidRPr="002F73BE">
        <w:rPr>
          <w:rFonts w:cs="Traditional Arabic" w:hint="cs"/>
          <w:b/>
          <w:bCs/>
          <w:sz w:val="24"/>
          <w:szCs w:val="24"/>
          <w:rtl/>
        </w:rPr>
        <w:t xml:space="preserve">: </w:t>
      </w:r>
      <w:r w:rsidRPr="002F73BE">
        <w:rPr>
          <w:rFonts w:cs="Traditional Arabic"/>
          <w:sz w:val="24"/>
          <w:szCs w:val="24"/>
          <w:rtl/>
        </w:rPr>
        <w:t>قسم الموارد البشرية يتدخل استباقياً ببرامج استبقاء إنسانية وخطط تطويرية</w:t>
      </w:r>
      <w:r w:rsidRPr="002F73BE">
        <w:rPr>
          <w:rFonts w:cs="Traditional Arabic"/>
          <w:sz w:val="24"/>
          <w:szCs w:val="24"/>
          <w:lang w:bidi="ar-EG"/>
        </w:rPr>
        <w:t>.</w:t>
      </w:r>
    </w:p>
    <w:p w14:paraId="51419BA7" w14:textId="3D3C374F"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E041F" w:rsidRPr="002F73BE">
        <w:rPr>
          <w:rFonts w:cs="Traditional Arabic" w:hint="cs"/>
          <w:b/>
          <w:bCs/>
          <w:sz w:val="24"/>
          <w:szCs w:val="24"/>
          <w:rtl/>
        </w:rPr>
        <w:t xml:space="preserve">: </w:t>
      </w:r>
      <w:r w:rsidRPr="002F73BE">
        <w:rPr>
          <w:rFonts w:cs="Traditional Arabic"/>
          <w:sz w:val="24"/>
          <w:szCs w:val="24"/>
          <w:rtl/>
        </w:rPr>
        <w:t>الحفاظ على الكفاءات والخبرات التراكمية، بيئة عمل داعمة ومحفزة، تقليل تكاليف دوران العمل</w:t>
      </w:r>
      <w:r w:rsidRPr="002F73BE">
        <w:rPr>
          <w:rFonts w:cs="Traditional Arabic"/>
          <w:sz w:val="24"/>
          <w:szCs w:val="24"/>
          <w:lang w:bidi="ar-EG"/>
        </w:rPr>
        <w:t>.</w:t>
      </w:r>
    </w:p>
    <w:p w14:paraId="5CFD3D98" w14:textId="78B7F021"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6F442D" w:rsidRPr="002F73BE">
        <w:rPr>
          <w:rFonts w:cs="Traditional Arabic" w:hint="cs"/>
          <w:b/>
          <w:bCs/>
          <w:sz w:val="24"/>
          <w:szCs w:val="24"/>
          <w:rtl/>
          <w:lang w:bidi="ar-EG"/>
        </w:rPr>
        <w:t xml:space="preserve">: </w:t>
      </w:r>
      <w:r w:rsidRPr="002F73BE">
        <w:rPr>
          <w:rFonts w:cs="Traditional Arabic"/>
          <w:sz w:val="24"/>
          <w:szCs w:val="24"/>
          <w:rtl/>
        </w:rPr>
        <w:t>تعالج هذه المرحلة قصور استثمار خبرات الموظفين القدامى (الذي أظهرته النتائج) وتنفذ التوصية الثانية والثامنة</w:t>
      </w:r>
      <w:r w:rsidRPr="002F73BE">
        <w:rPr>
          <w:rFonts w:cs="Traditional Arabic"/>
          <w:sz w:val="24"/>
          <w:szCs w:val="24"/>
          <w:lang w:bidi="ar-EG"/>
        </w:rPr>
        <w:t>.</w:t>
      </w:r>
    </w:p>
    <w:p w14:paraId="43840904" w14:textId="4FBE1C0D" w:rsidR="00B064C0" w:rsidRPr="002F73BE" w:rsidRDefault="00B064C0" w:rsidP="00B064C0">
      <w:pPr>
        <w:bidi/>
        <w:spacing w:after="200" w:line="360" w:lineRule="auto"/>
        <w:rPr>
          <w:rFonts w:cs="Traditional Arabic"/>
          <w:b/>
          <w:bCs/>
          <w:sz w:val="24"/>
          <w:szCs w:val="24"/>
          <w:rtl/>
        </w:rPr>
      </w:pPr>
      <w:r w:rsidRPr="002F73BE">
        <w:rPr>
          <w:rFonts w:cs="Traditional Arabic" w:hint="cs"/>
          <w:b/>
          <w:bCs/>
          <w:sz w:val="24"/>
          <w:szCs w:val="24"/>
          <w:rtl/>
        </w:rPr>
        <w:t>ويمكن تلخيص النموذج السابق في الصورة التالية:</w:t>
      </w:r>
    </w:p>
    <w:p w14:paraId="247EA60D" w14:textId="77777777" w:rsidR="00C60A43" w:rsidRDefault="00C60A43" w:rsidP="00B064C0">
      <w:pPr>
        <w:bidi/>
        <w:spacing w:after="200" w:line="360" w:lineRule="auto"/>
        <w:jc w:val="center"/>
        <w:rPr>
          <w:rFonts w:cs="Traditional Arabic"/>
          <w:b/>
          <w:bCs/>
          <w:sz w:val="24"/>
          <w:szCs w:val="24"/>
        </w:rPr>
      </w:pPr>
    </w:p>
    <w:p w14:paraId="4B470380" w14:textId="33C19505" w:rsidR="00B064C0" w:rsidRPr="002F73BE" w:rsidRDefault="00B064C0" w:rsidP="00C60A43">
      <w:pPr>
        <w:bidi/>
        <w:spacing w:after="200" w:line="360" w:lineRule="auto"/>
        <w:jc w:val="center"/>
        <w:rPr>
          <w:rFonts w:cs="Traditional Arabic"/>
          <w:b/>
          <w:bCs/>
          <w:sz w:val="24"/>
          <w:szCs w:val="24"/>
          <w:lang w:bidi="ar-EG"/>
        </w:rPr>
      </w:pPr>
      <w:r w:rsidRPr="002F73BE">
        <w:rPr>
          <w:rFonts w:cs="Traditional Arabic" w:hint="cs"/>
          <w:b/>
          <w:bCs/>
          <w:sz w:val="24"/>
          <w:szCs w:val="24"/>
          <w:rtl/>
        </w:rPr>
        <w:lastRenderedPageBreak/>
        <w:t>شكل رقم</w:t>
      </w:r>
      <w:r w:rsidR="00C60A43">
        <w:rPr>
          <w:rFonts w:cs="Traditional Arabic"/>
          <w:b/>
          <w:bCs/>
          <w:sz w:val="24"/>
          <w:szCs w:val="24"/>
        </w:rPr>
        <w:t xml:space="preserve"> </w:t>
      </w:r>
      <w:r w:rsidRPr="002F73BE">
        <w:rPr>
          <w:rFonts w:cs="Traditional Arabic" w:hint="cs"/>
          <w:b/>
          <w:bCs/>
          <w:sz w:val="24"/>
          <w:szCs w:val="24"/>
          <w:rtl/>
        </w:rPr>
        <w:t>(</w:t>
      </w:r>
      <w:r w:rsidR="00C60A43">
        <w:rPr>
          <w:rFonts w:cs="Traditional Arabic"/>
          <w:b/>
          <w:bCs/>
          <w:sz w:val="24"/>
          <w:szCs w:val="24"/>
        </w:rPr>
        <w:t>20</w:t>
      </w:r>
      <w:r w:rsidRPr="002F73BE">
        <w:rPr>
          <w:rFonts w:cs="Traditional Arabic" w:hint="cs"/>
          <w:b/>
          <w:bCs/>
          <w:sz w:val="24"/>
          <w:szCs w:val="24"/>
          <w:rtl/>
        </w:rPr>
        <w:t>) نموذج دورة التطوير المستدام لرأس المال البشري المعزز بالذكاء الاصطناعي</w:t>
      </w:r>
    </w:p>
    <w:p w14:paraId="4AF3FD46" w14:textId="08330850" w:rsidR="0093432C" w:rsidRPr="002F73BE" w:rsidRDefault="00440766" w:rsidP="00E738A9">
      <w:pPr>
        <w:bidi/>
        <w:spacing w:after="200" w:line="360" w:lineRule="auto"/>
        <w:jc w:val="center"/>
        <w:rPr>
          <w:rFonts w:cs="Traditional Arabic"/>
          <w:b/>
          <w:bCs/>
          <w:sz w:val="24"/>
          <w:szCs w:val="24"/>
          <w:rtl/>
        </w:rPr>
      </w:pPr>
      <w:r w:rsidRPr="002F73BE">
        <w:rPr>
          <w:rFonts w:cs="Traditional Arabic"/>
          <w:b/>
          <w:bCs/>
          <w:noProof/>
          <w:sz w:val="24"/>
          <w:szCs w:val="24"/>
          <w:rtl/>
        </w:rPr>
        <w:drawing>
          <wp:inline distT="0" distB="0" distL="0" distR="0" wp14:anchorId="28D29ACA" wp14:editId="39C6A032">
            <wp:extent cx="4244454" cy="4244454"/>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246762" cy="4246762"/>
                    </a:xfrm>
                    <a:prstGeom prst="rect">
                      <a:avLst/>
                    </a:prstGeom>
                  </pic:spPr>
                </pic:pic>
              </a:graphicData>
            </a:graphic>
          </wp:inline>
        </w:drawing>
      </w:r>
    </w:p>
    <w:p w14:paraId="314D26CE" w14:textId="6E802566" w:rsidR="00B064C0" w:rsidRPr="002F73BE" w:rsidRDefault="00B064C0" w:rsidP="00FD7EE2">
      <w:pPr>
        <w:bidi/>
        <w:spacing w:after="200" w:line="360" w:lineRule="auto"/>
        <w:jc w:val="center"/>
        <w:rPr>
          <w:rFonts w:cs="Traditional Arabic"/>
          <w:b/>
          <w:bCs/>
          <w:sz w:val="20"/>
          <w:szCs w:val="20"/>
          <w:rtl/>
          <w:lang w:bidi="ar-EG"/>
        </w:rPr>
      </w:pPr>
      <w:r w:rsidRPr="002F73BE">
        <w:rPr>
          <w:rFonts w:cs="Traditional Arabic" w:hint="cs"/>
          <w:b/>
          <w:bCs/>
          <w:sz w:val="20"/>
          <w:szCs w:val="20"/>
          <w:rtl/>
          <w:lang w:bidi="ar-EG"/>
        </w:rPr>
        <w:t>المصدر: من إعداد وتصميم الباحثة</w:t>
      </w:r>
    </w:p>
    <w:p w14:paraId="2643FAD9" w14:textId="32294741" w:rsidR="0093432C" w:rsidRPr="002F73BE" w:rsidRDefault="0093432C" w:rsidP="00B064C0">
      <w:pPr>
        <w:bidi/>
        <w:spacing w:after="200" w:line="360" w:lineRule="auto"/>
        <w:rPr>
          <w:rFonts w:cs="Traditional Arabic"/>
          <w:sz w:val="24"/>
          <w:szCs w:val="24"/>
          <w:lang w:bidi="ar-EG"/>
        </w:rPr>
      </w:pPr>
      <w:r w:rsidRPr="002F73BE">
        <w:rPr>
          <w:rFonts w:cs="Traditional Arabic"/>
          <w:b/>
          <w:bCs/>
          <w:sz w:val="24"/>
          <w:szCs w:val="24"/>
          <w:rtl/>
        </w:rPr>
        <w:t>أساس للدراسات المستقبلية</w:t>
      </w:r>
    </w:p>
    <w:p w14:paraId="18FB0B5C"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rtl/>
        </w:rPr>
        <w:t>تؤكد الباحثة أن النموذج النظري المقترح في هذه الدراسة هو تصور استقرائي أولي تم بناؤه بالاعتماد على نتائج دراسة ميدانية طبقت على جامعة الملك فهد للبترول والمعادن، وهو يمثل اجتهاداً علمياً يسعى إلى سد الفجوة بين الجانب النظري والتطبيقي. وإدراكاً لطبيعة النماذج النظرية التي تحتاج إلى اختبار وتطوير مستمرين، فإن هذا النموذج يُفتح الباب واسعاً أمام بحوث مستقبلية متعددة، من أبرزها</w:t>
      </w:r>
      <w:r w:rsidRPr="002F73BE">
        <w:rPr>
          <w:rFonts w:cs="Traditional Arabic"/>
          <w:sz w:val="24"/>
          <w:szCs w:val="24"/>
          <w:lang w:bidi="ar-EG"/>
        </w:rPr>
        <w:t>:</w:t>
      </w:r>
    </w:p>
    <w:p w14:paraId="71EF888F" w14:textId="00E4E8EC"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دراسة كمية اختبارية</w:t>
      </w:r>
      <w:r w:rsidR="00B064C0" w:rsidRPr="002F73BE">
        <w:rPr>
          <w:rFonts w:cs="Traditional Arabic" w:hint="cs"/>
          <w:b/>
          <w:bCs/>
          <w:sz w:val="24"/>
          <w:szCs w:val="24"/>
          <w:rtl/>
        </w:rPr>
        <w:t xml:space="preserve">: </w:t>
      </w:r>
      <w:r w:rsidRPr="002F73BE">
        <w:rPr>
          <w:rFonts w:cs="Traditional Arabic"/>
          <w:sz w:val="24"/>
          <w:szCs w:val="24"/>
          <w:rtl/>
        </w:rPr>
        <w:t>تطوير استبانة مبنية على أبعاد النموذج الخمسة ومحور التكامل، وتطبيقها على عينة واسعة في قطاعات متعددة لاختبار صلاحية النموذج إحصائياً وقياس مؤشرات المطابقة</w:t>
      </w:r>
      <w:r w:rsidRPr="002F73BE">
        <w:rPr>
          <w:rFonts w:cs="Traditional Arabic"/>
          <w:sz w:val="24"/>
          <w:szCs w:val="24"/>
          <w:lang w:bidi="ar-EG"/>
        </w:rPr>
        <w:t xml:space="preserve"> (Goodness of Fit) </w:t>
      </w:r>
      <w:r w:rsidRPr="002F73BE">
        <w:rPr>
          <w:rFonts w:cs="Traditional Arabic"/>
          <w:sz w:val="24"/>
          <w:szCs w:val="24"/>
          <w:rtl/>
        </w:rPr>
        <w:t>باستخدام نمذجة المعادلات البنائية</w:t>
      </w:r>
      <w:r w:rsidRPr="002F73BE">
        <w:rPr>
          <w:rFonts w:cs="Traditional Arabic"/>
          <w:sz w:val="24"/>
          <w:szCs w:val="24"/>
          <w:lang w:bidi="ar-EG"/>
        </w:rPr>
        <w:t xml:space="preserve"> (</w:t>
      </w:r>
      <w:r w:rsidR="00B064C0" w:rsidRPr="002F73BE">
        <w:rPr>
          <w:rFonts w:cs="Traditional Arabic"/>
          <w:sz w:val="24"/>
          <w:szCs w:val="24"/>
          <w:lang w:bidi="ar-EG"/>
        </w:rPr>
        <w:t xml:space="preserve">SEM) </w:t>
      </w:r>
    </w:p>
    <w:p w14:paraId="0D56C260" w14:textId="52C710F0"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lastRenderedPageBreak/>
        <w:t>دراسة مقارنة</w:t>
      </w:r>
      <w:r w:rsidR="00B064C0" w:rsidRPr="002F73BE">
        <w:rPr>
          <w:rFonts w:cs="Traditional Arabic" w:hint="cs"/>
          <w:b/>
          <w:bCs/>
          <w:sz w:val="24"/>
          <w:szCs w:val="24"/>
          <w:rtl/>
        </w:rPr>
        <w:t xml:space="preserve">: </w:t>
      </w:r>
      <w:r w:rsidRPr="002F73BE">
        <w:rPr>
          <w:rFonts w:cs="Traditional Arabic"/>
          <w:sz w:val="24"/>
          <w:szCs w:val="24"/>
          <w:rtl/>
        </w:rPr>
        <w:t>تطبيق النموذج على قطاعات مختلفة (حكومي، خاص، غير ربحي) لاختبار مدى قابليته للتعميم وتحديد الفروقات في فاعلية كل مرحلة بين القطاعات</w:t>
      </w:r>
      <w:r w:rsidR="00B064C0" w:rsidRPr="002F73BE">
        <w:rPr>
          <w:rFonts w:cs="Traditional Arabic" w:hint="cs"/>
          <w:sz w:val="24"/>
          <w:szCs w:val="24"/>
          <w:rtl/>
          <w:lang w:bidi="ar-EG"/>
        </w:rPr>
        <w:t>.</w:t>
      </w:r>
    </w:p>
    <w:p w14:paraId="546B8A0E" w14:textId="0A6DAD2D"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 xml:space="preserve">دراسة طولية </w:t>
      </w:r>
      <w:proofErr w:type="spellStart"/>
      <w:r w:rsidRPr="002F73BE">
        <w:rPr>
          <w:rFonts w:cs="Traditional Arabic"/>
          <w:b/>
          <w:bCs/>
          <w:sz w:val="24"/>
          <w:szCs w:val="24"/>
          <w:rtl/>
        </w:rPr>
        <w:t>تتبعية</w:t>
      </w:r>
      <w:proofErr w:type="spellEnd"/>
      <w:r w:rsidR="00B064C0" w:rsidRPr="002F73BE">
        <w:rPr>
          <w:rFonts w:cs="Traditional Arabic" w:hint="cs"/>
          <w:b/>
          <w:bCs/>
          <w:sz w:val="24"/>
          <w:szCs w:val="24"/>
          <w:rtl/>
        </w:rPr>
        <w:t xml:space="preserve">: </w:t>
      </w:r>
      <w:r w:rsidRPr="002F73BE">
        <w:rPr>
          <w:rFonts w:cs="Traditional Arabic"/>
          <w:sz w:val="24"/>
          <w:szCs w:val="24"/>
          <w:rtl/>
        </w:rPr>
        <w:t>تطبيق النموذج في مؤسسة واحدة لمدة 3-5 سنوات لرصد التغيرات في مؤشرات إدارة رأس المال البشري قبل وبعد التطبيق، وقياس العائد على الاستثمار</w:t>
      </w:r>
      <w:r w:rsidR="00B064C0" w:rsidRPr="002F73BE">
        <w:rPr>
          <w:rFonts w:cs="Traditional Arabic"/>
          <w:sz w:val="24"/>
          <w:szCs w:val="24"/>
          <w:lang w:bidi="ar-EG"/>
        </w:rPr>
        <w:t xml:space="preserve"> (ROI) </w:t>
      </w:r>
    </w:p>
    <w:p w14:paraId="41389DF0" w14:textId="77777777" w:rsidR="00B064C0" w:rsidRPr="002F73BE" w:rsidRDefault="0093432C" w:rsidP="00B064C0">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بحث إجرائي</w:t>
      </w:r>
      <w:r w:rsidRPr="002F73BE">
        <w:rPr>
          <w:rFonts w:cs="Traditional Arabic"/>
          <w:b/>
          <w:bCs/>
          <w:sz w:val="24"/>
          <w:szCs w:val="24"/>
          <w:lang w:bidi="ar-EG"/>
        </w:rPr>
        <w:t xml:space="preserve"> (Action Research</w:t>
      </w:r>
      <w:proofErr w:type="gramStart"/>
      <w:r w:rsidRPr="002F73BE">
        <w:rPr>
          <w:rFonts w:cs="Traditional Arabic"/>
          <w:b/>
          <w:bCs/>
          <w:sz w:val="24"/>
          <w:szCs w:val="24"/>
          <w:lang w:bidi="ar-EG"/>
        </w:rPr>
        <w:t>)</w:t>
      </w:r>
      <w:r w:rsidR="00B064C0" w:rsidRPr="002F73BE">
        <w:rPr>
          <w:rFonts w:cs="Traditional Arabic"/>
          <w:b/>
          <w:bCs/>
          <w:sz w:val="24"/>
          <w:szCs w:val="24"/>
          <w:lang w:bidi="ar-EG"/>
        </w:rPr>
        <w:t>:</w:t>
      </w:r>
      <w:r w:rsidRPr="002F73BE">
        <w:rPr>
          <w:rFonts w:cs="Traditional Arabic"/>
          <w:sz w:val="24"/>
          <w:szCs w:val="24"/>
          <w:rtl/>
        </w:rPr>
        <w:t>تطبيق</w:t>
      </w:r>
      <w:proofErr w:type="gramEnd"/>
      <w:r w:rsidRPr="002F73BE">
        <w:rPr>
          <w:rFonts w:cs="Traditional Arabic"/>
          <w:sz w:val="24"/>
          <w:szCs w:val="24"/>
          <w:rtl/>
        </w:rPr>
        <w:t xml:space="preserve"> النموذج بالكامل في مؤسسة أكاديمية أخرى، وتوثيق التحديات الواقعية التي تواجه كل مرحلة، لتقديم نسخة معدلة ومحسنة من النموذج</w:t>
      </w:r>
      <w:r w:rsidRPr="002F73BE">
        <w:rPr>
          <w:rFonts w:cs="Traditional Arabic"/>
          <w:sz w:val="24"/>
          <w:szCs w:val="24"/>
          <w:lang w:bidi="ar-EG"/>
        </w:rPr>
        <w:t>.</w:t>
      </w:r>
    </w:p>
    <w:p w14:paraId="4DE696B9" w14:textId="39D87CCD" w:rsidR="0093432C" w:rsidRPr="00B064C0" w:rsidRDefault="0093432C" w:rsidP="00B064C0">
      <w:pPr>
        <w:bidi/>
        <w:spacing w:after="200" w:line="360" w:lineRule="auto"/>
        <w:ind w:left="720" w:firstLine="720"/>
        <w:jc w:val="both"/>
        <w:rPr>
          <w:rFonts w:cs="Traditional Arabic"/>
          <w:sz w:val="24"/>
          <w:szCs w:val="24"/>
          <w:lang w:bidi="ar-EG"/>
        </w:rPr>
      </w:pPr>
      <w:r w:rsidRPr="002F73BE">
        <w:rPr>
          <w:rFonts w:cs="Traditional Arabic"/>
          <w:sz w:val="24"/>
          <w:szCs w:val="24"/>
          <w:rtl/>
        </w:rPr>
        <w:t>بهذا، تمثل هذه الدراسة ونتائجها ونموذجها المقترح بداية علمية لمسار بحثي طويل، يهدف إلى ترسيخ مفهوم إدارة رأس المال البشري في العصر الرقمي، ليس كإدارة للموظفين فقط، بل كاستثمار استراتيجي في المعرفة والمهارة والخبرة البشرية المعززة بأدوات الذكاء الاصطناعي</w:t>
      </w:r>
      <w:r w:rsidRPr="002F73BE">
        <w:rPr>
          <w:rFonts w:cs="Traditional Arabic"/>
          <w:sz w:val="24"/>
          <w:szCs w:val="24"/>
          <w:lang w:bidi="ar-EG"/>
        </w:rPr>
        <w:t>.</w:t>
      </w:r>
    </w:p>
    <w:p w14:paraId="6F1187D9" w14:textId="77777777" w:rsidR="0093432C" w:rsidRPr="00B064C0" w:rsidRDefault="0093432C" w:rsidP="0093432C">
      <w:pPr>
        <w:bidi/>
        <w:spacing w:after="200" w:line="360" w:lineRule="auto"/>
        <w:jc w:val="both"/>
        <w:rPr>
          <w:rFonts w:cs="Traditional Arabic"/>
          <w:sz w:val="24"/>
          <w:szCs w:val="24"/>
          <w:rtl/>
          <w:lang w:bidi="ar-EG"/>
        </w:rPr>
      </w:pPr>
    </w:p>
    <w:p w14:paraId="273798E7" w14:textId="77777777" w:rsidR="0093432C" w:rsidRPr="002B7D95" w:rsidRDefault="0093432C" w:rsidP="0093432C">
      <w:pPr>
        <w:bidi/>
        <w:spacing w:after="200" w:line="360" w:lineRule="auto"/>
        <w:jc w:val="both"/>
        <w:rPr>
          <w:rFonts w:cs="Traditional Arabic"/>
          <w:sz w:val="24"/>
          <w:szCs w:val="24"/>
          <w:rtl/>
          <w:lang w:bidi="ar-EG"/>
        </w:rPr>
      </w:pPr>
    </w:p>
    <w:p w14:paraId="18112F39" w14:textId="68A8DBA8" w:rsidR="00203C28" w:rsidRDefault="00203C28" w:rsidP="00B064C0">
      <w:pPr>
        <w:bidi/>
        <w:spacing w:after="200" w:line="360" w:lineRule="auto"/>
        <w:rPr>
          <w:rFonts w:cs="Traditional Arabic"/>
          <w:sz w:val="24"/>
          <w:szCs w:val="24"/>
          <w:rtl/>
          <w:lang w:bidi="ar-EG"/>
        </w:rPr>
      </w:pPr>
    </w:p>
    <w:p w14:paraId="30FFA89B" w14:textId="31F63F7B" w:rsidR="002F73BE" w:rsidRDefault="002F73BE" w:rsidP="002F73BE">
      <w:pPr>
        <w:bidi/>
        <w:spacing w:after="200" w:line="360" w:lineRule="auto"/>
        <w:rPr>
          <w:rFonts w:cs="Traditional Arabic"/>
          <w:sz w:val="24"/>
          <w:szCs w:val="24"/>
          <w:rtl/>
          <w:lang w:bidi="ar-EG"/>
        </w:rPr>
      </w:pPr>
    </w:p>
    <w:p w14:paraId="4EEE0F6D" w14:textId="104A2783" w:rsidR="002F73BE" w:rsidRDefault="002F73BE" w:rsidP="002F73BE">
      <w:pPr>
        <w:bidi/>
        <w:spacing w:after="200" w:line="360" w:lineRule="auto"/>
        <w:rPr>
          <w:rFonts w:cs="Traditional Arabic"/>
          <w:sz w:val="24"/>
          <w:szCs w:val="24"/>
          <w:rtl/>
          <w:lang w:bidi="ar-EG"/>
        </w:rPr>
      </w:pPr>
    </w:p>
    <w:p w14:paraId="07DA98B9" w14:textId="2570DD79" w:rsidR="002F73BE" w:rsidRDefault="002F73BE" w:rsidP="002F73BE">
      <w:pPr>
        <w:bidi/>
        <w:spacing w:after="200" w:line="360" w:lineRule="auto"/>
        <w:rPr>
          <w:rFonts w:cs="Traditional Arabic"/>
          <w:sz w:val="24"/>
          <w:szCs w:val="24"/>
          <w:rtl/>
          <w:lang w:bidi="ar-EG"/>
        </w:rPr>
      </w:pPr>
    </w:p>
    <w:p w14:paraId="75ED3C70" w14:textId="05643280" w:rsidR="002F73BE" w:rsidRDefault="002F73BE" w:rsidP="002F73BE">
      <w:pPr>
        <w:bidi/>
        <w:spacing w:after="200" w:line="360" w:lineRule="auto"/>
        <w:rPr>
          <w:rFonts w:cs="Traditional Arabic"/>
          <w:sz w:val="24"/>
          <w:szCs w:val="24"/>
          <w:rtl/>
          <w:lang w:bidi="ar-EG"/>
        </w:rPr>
      </w:pPr>
    </w:p>
    <w:p w14:paraId="6FF200A9" w14:textId="1B927156" w:rsidR="002F73BE" w:rsidRDefault="002F73BE" w:rsidP="002F73BE">
      <w:pPr>
        <w:bidi/>
        <w:spacing w:after="200" w:line="360" w:lineRule="auto"/>
        <w:rPr>
          <w:rFonts w:cs="Traditional Arabic"/>
          <w:sz w:val="24"/>
          <w:szCs w:val="24"/>
          <w:rtl/>
          <w:lang w:bidi="ar-EG"/>
        </w:rPr>
      </w:pPr>
    </w:p>
    <w:p w14:paraId="5C12AEE1" w14:textId="70F67AC2" w:rsidR="002F73BE" w:rsidRDefault="002F73BE" w:rsidP="002F73BE">
      <w:pPr>
        <w:bidi/>
        <w:spacing w:after="200" w:line="360" w:lineRule="auto"/>
        <w:rPr>
          <w:rFonts w:cs="Traditional Arabic"/>
          <w:sz w:val="24"/>
          <w:szCs w:val="24"/>
          <w:rtl/>
          <w:lang w:bidi="ar-EG"/>
        </w:rPr>
      </w:pPr>
    </w:p>
    <w:p w14:paraId="3AD05C23" w14:textId="443C3DD3" w:rsidR="002F73BE" w:rsidRDefault="002F73BE" w:rsidP="002F73BE">
      <w:pPr>
        <w:bidi/>
        <w:spacing w:after="200" w:line="360" w:lineRule="auto"/>
        <w:rPr>
          <w:rFonts w:cs="Traditional Arabic"/>
          <w:sz w:val="24"/>
          <w:szCs w:val="24"/>
          <w:rtl/>
          <w:lang w:bidi="ar-EG"/>
        </w:rPr>
      </w:pPr>
    </w:p>
    <w:p w14:paraId="561CA53D" w14:textId="67419D8F" w:rsidR="002F73BE" w:rsidRDefault="002F73BE" w:rsidP="002F73BE">
      <w:pPr>
        <w:bidi/>
        <w:spacing w:after="200" w:line="360" w:lineRule="auto"/>
        <w:rPr>
          <w:rFonts w:cs="Traditional Arabic"/>
          <w:sz w:val="24"/>
          <w:szCs w:val="24"/>
          <w:rtl/>
          <w:lang w:bidi="ar-EG"/>
        </w:rPr>
      </w:pPr>
    </w:p>
    <w:p w14:paraId="5B466744" w14:textId="45D19F04" w:rsidR="002F73BE" w:rsidRDefault="002F73BE" w:rsidP="002F73BE">
      <w:pPr>
        <w:bidi/>
        <w:spacing w:after="200" w:line="360" w:lineRule="auto"/>
        <w:rPr>
          <w:rFonts w:cs="Traditional Arabic"/>
          <w:sz w:val="24"/>
          <w:szCs w:val="24"/>
          <w:rtl/>
          <w:lang w:bidi="ar-EG"/>
        </w:rPr>
      </w:pPr>
    </w:p>
    <w:p w14:paraId="15CE2D4E" w14:textId="2C1459BA" w:rsidR="002F73BE" w:rsidRDefault="002F73BE" w:rsidP="002F73BE">
      <w:pPr>
        <w:bidi/>
        <w:spacing w:after="200" w:line="360" w:lineRule="auto"/>
        <w:rPr>
          <w:rFonts w:cs="Traditional Arabic"/>
          <w:sz w:val="24"/>
          <w:szCs w:val="24"/>
          <w:rtl/>
          <w:lang w:bidi="ar-EG"/>
        </w:rPr>
      </w:pPr>
    </w:p>
    <w:p w14:paraId="23C2F024" w14:textId="46C5C623" w:rsidR="002F73BE" w:rsidRDefault="002F73BE" w:rsidP="002F73BE">
      <w:pPr>
        <w:bidi/>
        <w:spacing w:after="200" w:line="360" w:lineRule="auto"/>
        <w:rPr>
          <w:rFonts w:cs="Traditional Arabic"/>
          <w:sz w:val="24"/>
          <w:szCs w:val="24"/>
          <w:rtl/>
          <w:lang w:bidi="ar-EG"/>
        </w:rPr>
      </w:pPr>
    </w:p>
    <w:p w14:paraId="2C4F05E2" w14:textId="175F9FA0" w:rsidR="002F73BE" w:rsidRDefault="002F73BE" w:rsidP="002F73BE">
      <w:pPr>
        <w:bidi/>
        <w:spacing w:after="200" w:line="360" w:lineRule="auto"/>
        <w:rPr>
          <w:rFonts w:cs="Traditional Arabic"/>
          <w:sz w:val="24"/>
          <w:szCs w:val="24"/>
          <w:rtl/>
          <w:lang w:bidi="ar-EG"/>
        </w:rPr>
      </w:pPr>
    </w:p>
    <w:p w14:paraId="4A7B879A" w14:textId="77777777" w:rsidR="002F73BE" w:rsidRPr="002B7D95" w:rsidRDefault="002F73BE" w:rsidP="002F73BE">
      <w:pPr>
        <w:bidi/>
        <w:spacing w:after="200" w:line="360" w:lineRule="auto"/>
        <w:rPr>
          <w:rFonts w:cs="Traditional Arabic"/>
          <w:sz w:val="24"/>
          <w:szCs w:val="24"/>
          <w:rtl/>
          <w:lang w:bidi="ar-EG"/>
        </w:rPr>
      </w:pPr>
    </w:p>
    <w:bookmarkEnd w:id="11"/>
    <w:p w14:paraId="765EE82B" w14:textId="77777777" w:rsidR="00203C28" w:rsidRDefault="0067149D" w:rsidP="0067149D">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 xml:space="preserve">تم بحمد </w:t>
      </w:r>
      <w:proofErr w:type="gramStart"/>
      <w:r w:rsidRPr="002B7D95">
        <w:rPr>
          <w:rFonts w:cs="Traditional Arabic"/>
          <w:b/>
          <w:bCs/>
          <w:color w:val="000000" w:themeColor="text1"/>
          <w:sz w:val="24"/>
          <w:szCs w:val="24"/>
          <w:rtl/>
        </w:rPr>
        <w:t xml:space="preserve">الله </w:t>
      </w:r>
      <w:r w:rsidRPr="002B7D95">
        <w:rPr>
          <w:rFonts w:cs="Traditional Arabic" w:hint="cs"/>
          <w:b/>
          <w:bCs/>
          <w:color w:val="000000" w:themeColor="text1"/>
          <w:sz w:val="24"/>
          <w:szCs w:val="24"/>
          <w:rtl/>
        </w:rPr>
        <w:t>،</w:t>
      </w:r>
      <w:proofErr w:type="gramEnd"/>
      <w:r w:rsidR="00B064C0">
        <w:rPr>
          <w:rFonts w:cs="Traditional Arabic" w:hint="cs"/>
          <w:b/>
          <w:bCs/>
          <w:color w:val="000000" w:themeColor="text1"/>
          <w:sz w:val="24"/>
          <w:szCs w:val="24"/>
          <w:rtl/>
        </w:rPr>
        <w:t>،</w:t>
      </w:r>
    </w:p>
    <w:p w14:paraId="2EE93228" w14:textId="77777777" w:rsidR="004E6C7F" w:rsidRDefault="004E6C7F" w:rsidP="004E6C7F">
      <w:pPr>
        <w:bidi/>
        <w:rPr>
          <w:rFonts w:cs="Traditional Arabic"/>
          <w:b/>
          <w:bCs/>
          <w:color w:val="000000" w:themeColor="text1"/>
          <w:sz w:val="24"/>
          <w:szCs w:val="24"/>
          <w:rtl/>
        </w:rPr>
      </w:pPr>
    </w:p>
    <w:p w14:paraId="7B765C85" w14:textId="77777777" w:rsidR="004E6C7F" w:rsidRDefault="004E6C7F" w:rsidP="004E6C7F">
      <w:pPr>
        <w:bidi/>
        <w:rPr>
          <w:rFonts w:cs="Traditional Arabic"/>
          <w:b/>
          <w:bCs/>
          <w:color w:val="000000" w:themeColor="text1"/>
          <w:sz w:val="24"/>
          <w:szCs w:val="24"/>
          <w:rtl/>
        </w:rPr>
      </w:pPr>
    </w:p>
    <w:p w14:paraId="319FB144" w14:textId="5382E127" w:rsidR="004E6C7F" w:rsidRPr="004E6C7F" w:rsidRDefault="004E6C7F" w:rsidP="004E6C7F">
      <w:pPr>
        <w:tabs>
          <w:tab w:val="center" w:pos="4680"/>
        </w:tabs>
        <w:bidi/>
        <w:rPr>
          <w:rFonts w:cs="Traditional Arabic"/>
          <w:sz w:val="24"/>
          <w:szCs w:val="24"/>
          <w:rtl/>
        </w:rPr>
        <w:sectPr w:rsidR="004E6C7F" w:rsidRPr="004E6C7F" w:rsidSect="004E6C7F">
          <w:footerReference w:type="default" r:id="rId39"/>
          <w:pgSz w:w="12240" w:h="15840"/>
          <w:pgMar w:top="1440" w:right="1440" w:bottom="1440" w:left="1440" w:header="720" w:footer="720" w:gutter="0"/>
          <w:pgNumType w:start="1"/>
          <w:cols w:space="720"/>
          <w:docGrid w:linePitch="360"/>
        </w:sectPr>
      </w:pPr>
    </w:p>
    <w:p w14:paraId="382863AB" w14:textId="395B7345" w:rsidR="00D96D23" w:rsidRPr="002B7D95" w:rsidRDefault="00D96D23" w:rsidP="00266A78">
      <w:pPr>
        <w:bidi/>
        <w:spacing w:line="360" w:lineRule="auto"/>
        <w:jc w:val="center"/>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lastRenderedPageBreak/>
        <w:t>المراجع</w:t>
      </w:r>
    </w:p>
    <w:p w14:paraId="609F86A1" w14:textId="7F0052B9" w:rsidR="00D96D23" w:rsidRPr="002B7D95" w:rsidRDefault="00D96D23" w:rsidP="001F3673">
      <w:pPr>
        <w:bidi/>
        <w:spacing w:line="360" w:lineRule="auto"/>
        <w:jc w:val="center"/>
        <w:rPr>
          <w:rFonts w:cs="Traditional Arabic"/>
          <w:color w:val="000000" w:themeColor="text1"/>
          <w:sz w:val="24"/>
          <w:szCs w:val="24"/>
          <w:rtl/>
          <w:lang w:bidi="ar-EG"/>
        </w:rPr>
      </w:pPr>
      <w:r w:rsidRPr="002B7D95">
        <w:rPr>
          <w:rFonts w:cs="Traditional Arabic"/>
          <w:b/>
          <w:bCs/>
          <w:color w:val="000000" w:themeColor="text1"/>
          <w:sz w:val="24"/>
          <w:szCs w:val="24"/>
          <w:rtl/>
          <w:lang w:bidi="ar-EG"/>
        </w:rPr>
        <w:t>المراجع العربية</w:t>
      </w:r>
    </w:p>
    <w:p w14:paraId="0DCBEA39" w14:textId="66BBD30B"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السعود، مصطفى. (2023). اسهامات التطبيقات الإدارية للذكاء الاصطناعي في تحقيق التميز المؤسسي بالمؤسسات الرياضية. </w:t>
      </w:r>
      <w:r w:rsidRPr="002B7D95">
        <w:rPr>
          <w:rFonts w:cs="Traditional Arabic"/>
          <w:i/>
          <w:iCs/>
          <w:sz w:val="24"/>
          <w:szCs w:val="24"/>
          <w:rtl/>
          <w:lang w:bidi="ar-EG"/>
        </w:rPr>
        <w:t>المجلة العلمية للتربية البدنية وعلوم الرياضة</w:t>
      </w:r>
      <w:r w:rsidRPr="002B7D95">
        <w:rPr>
          <w:rFonts w:cs="Traditional Arabic"/>
          <w:sz w:val="24"/>
          <w:szCs w:val="24"/>
          <w:rtl/>
          <w:lang w:bidi="ar-EG"/>
        </w:rPr>
        <w:t>. 98(2)، 153-178.</w:t>
      </w:r>
    </w:p>
    <w:p w14:paraId="4E9C2D34" w14:textId="15D9482C" w:rsidR="00870412" w:rsidRPr="002B7D95" w:rsidRDefault="00870412"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عجيلة، ميرة؛ شلفوح، عبد الرحمن. (2021). دور تكنولوجيا المعلومات في تنمية رأس المال الفكري (دراسة ميدانية بالتطبيق على فطاع النفط الليبي. </w:t>
      </w:r>
      <w:r w:rsidRPr="002B7D95">
        <w:rPr>
          <w:rFonts w:cs="Traditional Arabic"/>
          <w:i/>
          <w:iCs/>
          <w:sz w:val="24"/>
          <w:szCs w:val="24"/>
          <w:rtl/>
          <w:lang w:bidi="ar-EG"/>
        </w:rPr>
        <w:t>مجلة دراسات الإنسان والمجتمع</w:t>
      </w:r>
      <w:r w:rsidRPr="002B7D95">
        <w:rPr>
          <w:rFonts w:cs="Traditional Arabic"/>
          <w:sz w:val="24"/>
          <w:szCs w:val="24"/>
          <w:rtl/>
          <w:lang w:bidi="ar-EG"/>
        </w:rPr>
        <w:t>. 16، 1-34.</w:t>
      </w:r>
    </w:p>
    <w:p w14:paraId="62E53551"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آدم، حسابو؛ بيومي، ميادة. (2022). انعكاسات عمليات إدارة المعرفة على تطوير رأس المال البشري. </w:t>
      </w:r>
      <w:r w:rsidRPr="002B7D95">
        <w:rPr>
          <w:rFonts w:cs="Traditional Arabic"/>
          <w:i/>
          <w:iCs/>
          <w:sz w:val="24"/>
          <w:szCs w:val="24"/>
          <w:rtl/>
          <w:lang w:bidi="ar-EG"/>
        </w:rPr>
        <w:t xml:space="preserve">أبحاث اقتصادية وإدارية. </w:t>
      </w:r>
      <w:r w:rsidRPr="002B7D95">
        <w:rPr>
          <w:rFonts w:cs="Traditional Arabic"/>
          <w:sz w:val="24"/>
          <w:szCs w:val="24"/>
          <w:rtl/>
          <w:lang w:bidi="ar-EG"/>
        </w:rPr>
        <w:t xml:space="preserve">16(2)، 23-41. </w:t>
      </w:r>
    </w:p>
    <w:p w14:paraId="0E3B4F80" w14:textId="1F46118D"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أرناؤوط، أحمد. (2017). تصور مقترح لخطوات تحسين إدارة رأس المال البشري في مؤسسات التعليم العالي بشمال سيناء في ضوء متطلبات تنميتها. </w:t>
      </w:r>
      <w:r w:rsidRPr="002B7D95">
        <w:rPr>
          <w:rFonts w:cs="Traditional Arabic"/>
          <w:i/>
          <w:iCs/>
          <w:noProof/>
          <w:sz w:val="24"/>
          <w:szCs w:val="24"/>
          <w:rtl/>
          <w:lang w:bidi="ar-SY"/>
        </w:rPr>
        <w:t>مجلة الإدارة التربوية.</w:t>
      </w:r>
      <w:r w:rsidRPr="002B7D95">
        <w:rPr>
          <w:rFonts w:cs="Traditional Arabic"/>
          <w:noProof/>
          <w:sz w:val="24"/>
          <w:szCs w:val="24"/>
          <w:rtl/>
          <w:lang w:bidi="ar-SY"/>
        </w:rPr>
        <w:t xml:space="preserve"> 15، (15)، 335-471.</w:t>
      </w:r>
    </w:p>
    <w:p w14:paraId="5E1C23B7" w14:textId="31EC583A" w:rsidR="00416A2A" w:rsidRPr="002B7D95" w:rsidRDefault="00416A2A"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أنور، سحر. (2022) تأثير تطبيقات الذكاء الاصطناعي في التسويق على الحساسية السعرية للعميل: بالتطبيق على قطاع البترول. </w:t>
      </w:r>
      <w:r w:rsidRPr="002B7D95">
        <w:rPr>
          <w:rFonts w:cs="Traditional Arabic"/>
          <w:i/>
          <w:iCs/>
          <w:noProof/>
          <w:sz w:val="24"/>
          <w:szCs w:val="24"/>
          <w:rtl/>
          <w:lang w:bidi="ar-SY"/>
        </w:rPr>
        <w:t>المجلة العربية للإدارة</w:t>
      </w:r>
      <w:r w:rsidRPr="002B7D95">
        <w:rPr>
          <w:rFonts w:cs="Traditional Arabic"/>
          <w:noProof/>
          <w:sz w:val="24"/>
          <w:szCs w:val="24"/>
          <w:rtl/>
          <w:lang w:bidi="ar-SY"/>
        </w:rPr>
        <w:t>. 42(4)، 381-404.</w:t>
      </w:r>
    </w:p>
    <w:p w14:paraId="1465AAA2"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الثمالي، إيلاف. (2023). التحول الرقمي بإدارة منظمات الأعمال وأثره على الأداء (دراسة ميدانية على الهيئة العامة للموانئ في مدينة الرياض). </w:t>
      </w:r>
      <w:r w:rsidRPr="002B7D95">
        <w:rPr>
          <w:rFonts w:cs="Traditional Arabic"/>
          <w:i/>
          <w:iCs/>
          <w:sz w:val="24"/>
          <w:szCs w:val="24"/>
          <w:rtl/>
          <w:lang w:bidi="ar-EG"/>
        </w:rPr>
        <w:t>المجلة الدولية للعلوم الإنسانية والاجتماعية</w:t>
      </w:r>
      <w:r w:rsidRPr="002B7D95">
        <w:rPr>
          <w:rFonts w:cs="Traditional Arabic"/>
          <w:sz w:val="24"/>
          <w:szCs w:val="24"/>
          <w:rtl/>
          <w:lang w:bidi="ar-EG"/>
        </w:rPr>
        <w:t>. 47، 102-119.</w:t>
      </w:r>
    </w:p>
    <w:p w14:paraId="1B4FC71F" w14:textId="77777777" w:rsidR="00D85F09" w:rsidRPr="002B7D95" w:rsidRDefault="00D85F09" w:rsidP="00266A78">
      <w:pPr>
        <w:bidi/>
        <w:spacing w:line="360" w:lineRule="auto"/>
        <w:ind w:left="1080" w:hanging="540"/>
        <w:jc w:val="both"/>
        <w:rPr>
          <w:rFonts w:cs="Traditional Arabic"/>
          <w:noProof/>
          <w:sz w:val="24"/>
          <w:szCs w:val="24"/>
          <w:rtl/>
          <w:lang w:bidi="ar-SY"/>
        </w:rPr>
      </w:pPr>
      <w:bookmarkStart w:id="22" w:name="_ENREF_18"/>
      <w:r w:rsidRPr="002B7D95">
        <w:rPr>
          <w:rFonts w:cs="Traditional Arabic"/>
          <w:noProof/>
          <w:sz w:val="24"/>
          <w:szCs w:val="24"/>
          <w:rtl/>
          <w:lang w:bidi="ar-SY"/>
        </w:rPr>
        <w:t xml:space="preserve">الداود، منيرة. (2021). واقع استخدام تطبيقات الذكاء الإصطناعي في عمادة الموارد البشرية بجامعة الإمام محمد بن سعود الإسلامية. </w:t>
      </w:r>
      <w:r w:rsidRPr="002B7D95">
        <w:rPr>
          <w:rFonts w:cs="Traditional Arabic"/>
          <w:iCs/>
          <w:noProof/>
          <w:sz w:val="24"/>
          <w:szCs w:val="24"/>
          <w:rtl/>
          <w:lang w:bidi="ar-SY"/>
        </w:rPr>
        <w:t>مجلة الجامعة الإسلامية للعلوم التربوية و الاجتماعية</w:t>
      </w:r>
      <w:r w:rsidRPr="002B7D95">
        <w:rPr>
          <w:rFonts w:cs="Traditional Arabic"/>
          <w:noProof/>
          <w:sz w:val="24"/>
          <w:szCs w:val="24"/>
          <w:rtl/>
          <w:lang w:bidi="ar-SY"/>
        </w:rPr>
        <w:t>،</w:t>
      </w:r>
      <w:r w:rsidRPr="002B7D95">
        <w:rPr>
          <w:rFonts w:cs="Traditional Arabic"/>
          <w:i/>
          <w:noProof/>
          <w:sz w:val="24"/>
          <w:szCs w:val="24"/>
          <w:rtl/>
          <w:lang w:bidi="ar-SY"/>
        </w:rPr>
        <w:t xml:space="preserve"> 5</w:t>
      </w:r>
      <w:r w:rsidRPr="002B7D95">
        <w:rPr>
          <w:rFonts w:cs="Traditional Arabic"/>
          <w:noProof/>
          <w:sz w:val="24"/>
          <w:szCs w:val="24"/>
          <w:rtl/>
          <w:lang w:bidi="ar-SY"/>
        </w:rPr>
        <w:t>(2)، 49-93</w:t>
      </w:r>
      <w:bookmarkEnd w:id="22"/>
      <w:r w:rsidRPr="002B7D95">
        <w:rPr>
          <w:rFonts w:cs="Traditional Arabic"/>
          <w:noProof/>
          <w:sz w:val="24"/>
          <w:szCs w:val="24"/>
          <w:rtl/>
          <w:lang w:bidi="ar-SY"/>
        </w:rPr>
        <w:t>.</w:t>
      </w:r>
    </w:p>
    <w:p w14:paraId="5E96A19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السيد، عبد القادر؛ المشيخي، خالد. (2022). التعليم في سلطنة عمان وتطلعاته المستقبلية. </w:t>
      </w:r>
      <w:r w:rsidRPr="002B7D95">
        <w:rPr>
          <w:rFonts w:cs="Traditional Arabic"/>
          <w:i/>
          <w:iCs/>
          <w:sz w:val="24"/>
          <w:szCs w:val="24"/>
          <w:rtl/>
        </w:rPr>
        <w:t>مجلة كلية التجارة، جامعة بنها</w:t>
      </w:r>
      <w:r w:rsidRPr="002B7D95">
        <w:rPr>
          <w:rFonts w:cs="Traditional Arabic"/>
          <w:sz w:val="24"/>
          <w:szCs w:val="24"/>
          <w:rtl/>
        </w:rPr>
        <w:t xml:space="preserve">. 1-16. </w:t>
      </w:r>
    </w:p>
    <w:p w14:paraId="53C0FF15"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3" w:name="_ENREF_19"/>
      <w:r w:rsidRPr="002B7D95">
        <w:rPr>
          <w:rFonts w:cs="Traditional Arabic"/>
          <w:noProof/>
          <w:sz w:val="24"/>
          <w:szCs w:val="24"/>
          <w:rtl/>
          <w:lang w:bidi="ar-SY"/>
        </w:rPr>
        <w:t xml:space="preserve">الصالح، غادة. (2022). العلاقة بين استخدام تقنيات الذكاء الإصطناعي وفعالية ممارسات إدارة الموارد البشرية (الاستقطاب و الخيار) في الشركات الصغيرة و المتوسطة. </w:t>
      </w:r>
      <w:r w:rsidRPr="002B7D95">
        <w:rPr>
          <w:rFonts w:cs="Traditional Arabic"/>
          <w:iCs/>
          <w:noProof/>
          <w:sz w:val="24"/>
          <w:szCs w:val="24"/>
          <w:rtl/>
          <w:lang w:bidi="ar-SY"/>
        </w:rPr>
        <w:t>مجلة جامعة العين للأعمال و القانون</w:t>
      </w:r>
      <w:r w:rsidRPr="002B7D95">
        <w:rPr>
          <w:rFonts w:cs="Traditional Arabic"/>
          <w:noProof/>
          <w:sz w:val="24"/>
          <w:szCs w:val="24"/>
          <w:rtl/>
          <w:lang w:bidi="ar-SY"/>
        </w:rPr>
        <w:t>،</w:t>
      </w:r>
      <w:r w:rsidRPr="002B7D95">
        <w:rPr>
          <w:rFonts w:cs="Traditional Arabic"/>
          <w:i/>
          <w:noProof/>
          <w:sz w:val="24"/>
          <w:szCs w:val="24"/>
          <w:rtl/>
          <w:lang w:bidi="ar-SY"/>
        </w:rPr>
        <w:t xml:space="preserve"> 6</w:t>
      </w:r>
      <w:r w:rsidRPr="002B7D95">
        <w:rPr>
          <w:rFonts w:cs="Traditional Arabic"/>
          <w:noProof/>
          <w:sz w:val="24"/>
          <w:szCs w:val="24"/>
          <w:rtl/>
          <w:lang w:bidi="ar-SY"/>
        </w:rPr>
        <w:t>(1)، 1-18</w:t>
      </w:r>
      <w:bookmarkEnd w:id="23"/>
      <w:r w:rsidRPr="002B7D95">
        <w:rPr>
          <w:rFonts w:cs="Traditional Arabic"/>
          <w:noProof/>
          <w:sz w:val="24"/>
          <w:szCs w:val="24"/>
          <w:rtl/>
          <w:lang w:bidi="ar-SY"/>
        </w:rPr>
        <w:t>.</w:t>
      </w:r>
    </w:p>
    <w:p w14:paraId="2E06A671"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العزام، نورة. (2021). دور الذكاء الإصطناعي في رفع كفاءة النظم الإدارية لإدارة الموارد البشرية بجامعة تبوك. </w:t>
      </w:r>
      <w:r w:rsidRPr="002B7D95">
        <w:rPr>
          <w:rFonts w:cs="Traditional Arabic"/>
          <w:i/>
          <w:iCs/>
          <w:noProof/>
          <w:sz w:val="24"/>
          <w:szCs w:val="24"/>
          <w:rtl/>
          <w:lang w:bidi="ar-SY"/>
        </w:rPr>
        <w:t>مجلة التعليم – جامعة سوهاج</w:t>
      </w:r>
      <w:r w:rsidRPr="002B7D95">
        <w:rPr>
          <w:rFonts w:cs="Traditional Arabic"/>
          <w:noProof/>
          <w:sz w:val="24"/>
          <w:szCs w:val="24"/>
          <w:rtl/>
          <w:lang w:bidi="ar-SY"/>
        </w:rPr>
        <w:t>.</w:t>
      </w:r>
      <w:r w:rsidRPr="002B7D95">
        <w:rPr>
          <w:rFonts w:cs="Traditional Arabic"/>
          <w:i/>
          <w:noProof/>
          <w:sz w:val="24"/>
          <w:szCs w:val="24"/>
          <w:lang w:bidi="ar-SY"/>
        </w:rPr>
        <w:t xml:space="preserve"> </w:t>
      </w:r>
      <w:r w:rsidRPr="002B7D95">
        <w:rPr>
          <w:rFonts w:cs="Traditional Arabic"/>
          <w:i/>
          <w:noProof/>
          <w:sz w:val="24"/>
          <w:szCs w:val="24"/>
          <w:rtl/>
          <w:lang w:bidi="ar-EG"/>
        </w:rPr>
        <w:t>84(1)</w:t>
      </w:r>
      <w:r w:rsidRPr="002B7D95">
        <w:rPr>
          <w:rFonts w:cs="Traditional Arabic"/>
          <w:noProof/>
          <w:sz w:val="24"/>
          <w:szCs w:val="24"/>
          <w:rtl/>
          <w:lang w:bidi="ar-SY"/>
        </w:rPr>
        <w:t xml:space="preserve">، 467-494. </w:t>
      </w:r>
    </w:p>
    <w:p w14:paraId="502C0069"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noProof/>
          <w:sz w:val="24"/>
          <w:szCs w:val="24"/>
          <w:rtl/>
          <w:lang w:bidi="ar-SY"/>
        </w:rPr>
        <w:t xml:space="preserve">الكردي، محمد. (2023). علاقة التكنولوجيا الرقمية بالكفاءة الإنتاجية لرأس المال البشري. </w:t>
      </w:r>
      <w:r w:rsidRPr="002B7D95">
        <w:rPr>
          <w:rFonts w:cs="Traditional Arabic"/>
          <w:i/>
          <w:iCs/>
          <w:noProof/>
          <w:sz w:val="24"/>
          <w:szCs w:val="24"/>
          <w:rtl/>
          <w:lang w:bidi="ar-SY"/>
        </w:rPr>
        <w:t xml:space="preserve">مجلة الدراسات السياسية والاقتصادية – كلية السياسة والاقتصاد – جامعة السويس. </w:t>
      </w:r>
      <w:r w:rsidRPr="002B7D95">
        <w:rPr>
          <w:rFonts w:cs="Traditional Arabic"/>
          <w:noProof/>
          <w:sz w:val="24"/>
          <w:szCs w:val="24"/>
          <w:rtl/>
          <w:lang w:bidi="ar-SY"/>
        </w:rPr>
        <w:t xml:space="preserve">2(3)، 245-285. </w:t>
      </w:r>
    </w:p>
    <w:p w14:paraId="4318A14C"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الكلاوي، سعد؛ راضي، محمد. (2020). أثر رأس المال البشري على النمو الاقتصادي في مصر. </w:t>
      </w:r>
      <w:r w:rsidRPr="002B7D95">
        <w:rPr>
          <w:rFonts w:cs="Traditional Arabic"/>
          <w:i/>
          <w:iCs/>
          <w:sz w:val="24"/>
          <w:szCs w:val="24"/>
          <w:rtl/>
          <w:lang w:bidi="ar-EG"/>
        </w:rPr>
        <w:t>مجلة الدراسات التجارية المعاصرة</w:t>
      </w:r>
      <w:r w:rsidRPr="002B7D95">
        <w:rPr>
          <w:rFonts w:cs="Traditional Arabic"/>
          <w:sz w:val="24"/>
          <w:szCs w:val="24"/>
          <w:rtl/>
          <w:lang w:bidi="ar-EG"/>
        </w:rPr>
        <w:t>. 9، 302-322.</w:t>
      </w:r>
    </w:p>
    <w:p w14:paraId="22F0C2B1"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4" w:name="_ENREF_20"/>
      <w:r w:rsidRPr="002B7D95">
        <w:rPr>
          <w:rFonts w:cs="Traditional Arabic"/>
          <w:sz w:val="24"/>
          <w:szCs w:val="24"/>
          <w:rtl/>
          <w:lang w:bidi="ar-EG"/>
        </w:rPr>
        <w:t xml:space="preserve">المحرزي، سليم؛ سليمان، إبراهيم. (2022). أثر التحول الرقمي في تطوير تنمية المهارات الإدارية: دراسة بوزارة الداخلية بدولة الإمارات العربية المتحدة. </w:t>
      </w:r>
      <w:r w:rsidRPr="002B7D95">
        <w:rPr>
          <w:rFonts w:cs="Traditional Arabic"/>
          <w:i/>
          <w:iCs/>
          <w:sz w:val="24"/>
          <w:szCs w:val="24"/>
          <w:rtl/>
          <w:lang w:bidi="ar-EG"/>
        </w:rPr>
        <w:t>المجلة الدولية في العلوم الاجتماعية المتقدمة</w:t>
      </w:r>
      <w:r w:rsidRPr="002B7D95">
        <w:rPr>
          <w:rFonts w:cs="Traditional Arabic"/>
          <w:sz w:val="24"/>
          <w:szCs w:val="24"/>
          <w:rtl/>
          <w:lang w:bidi="ar-EG"/>
        </w:rPr>
        <w:t>. 24، 639-658.</w:t>
      </w:r>
    </w:p>
    <w:bookmarkEnd w:id="24"/>
    <w:p w14:paraId="0969D13A"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الهادي، محمد. (2022). نحو مجتمع رقمي مستدام. </w:t>
      </w:r>
      <w:r w:rsidRPr="002B7D95">
        <w:rPr>
          <w:rFonts w:cs="Traditional Arabic"/>
          <w:i/>
          <w:iCs/>
          <w:sz w:val="24"/>
          <w:szCs w:val="24"/>
          <w:rtl/>
          <w:lang w:bidi="ar-EG"/>
        </w:rPr>
        <w:t>مجلة الجمعية المصرية لنظم المعلومات وتكنولوجيا الحاسبات</w:t>
      </w:r>
      <w:r w:rsidRPr="002B7D95">
        <w:rPr>
          <w:rFonts w:cs="Traditional Arabic"/>
          <w:sz w:val="24"/>
          <w:szCs w:val="24"/>
          <w:rtl/>
          <w:lang w:bidi="ar-EG"/>
        </w:rPr>
        <w:t>. 29(29)، 6-16.</w:t>
      </w:r>
    </w:p>
    <w:p w14:paraId="3B8C5824" w14:textId="77777777" w:rsidR="00D85F09" w:rsidRPr="002B7D95" w:rsidRDefault="00D85F09" w:rsidP="00266A78">
      <w:pPr>
        <w:bidi/>
        <w:spacing w:line="360" w:lineRule="auto"/>
        <w:ind w:left="1080" w:hanging="540"/>
        <w:jc w:val="both"/>
        <w:rPr>
          <w:rFonts w:cs="Traditional Arabic"/>
          <w:sz w:val="24"/>
          <w:szCs w:val="24"/>
          <w:rtl/>
        </w:rPr>
      </w:pPr>
      <w:proofErr w:type="spellStart"/>
      <w:r w:rsidRPr="002B7D95">
        <w:rPr>
          <w:rFonts w:cs="Traditional Arabic"/>
          <w:sz w:val="24"/>
          <w:szCs w:val="24"/>
          <w:rtl/>
        </w:rPr>
        <w:t>اليحمدي</w:t>
      </w:r>
      <w:proofErr w:type="spellEnd"/>
      <w:r w:rsidRPr="002B7D95">
        <w:rPr>
          <w:rFonts w:cs="Traditional Arabic"/>
          <w:sz w:val="24"/>
          <w:szCs w:val="24"/>
          <w:rtl/>
        </w:rPr>
        <w:t xml:space="preserve">، أحمد؛ أمزات، إسماعيل. (2022). أثر تطبيقات الذكاء الاصطناعي في تنمية رأس المال البشري للقيادات الإدارية في وزارة التربية والتعليم بسلطنة عمان من وجهة نظرهم. </w:t>
      </w:r>
      <w:r w:rsidRPr="002B7D95">
        <w:rPr>
          <w:rFonts w:cs="Traditional Arabic"/>
          <w:i/>
          <w:iCs/>
          <w:sz w:val="24"/>
          <w:szCs w:val="24"/>
          <w:rtl/>
        </w:rPr>
        <w:t>مجلة التنمية البشرية والتعليم للأبحاث التخصصية</w:t>
      </w:r>
      <w:r w:rsidRPr="002B7D95">
        <w:rPr>
          <w:rFonts w:cs="Traditional Arabic"/>
          <w:sz w:val="24"/>
          <w:szCs w:val="24"/>
          <w:rtl/>
        </w:rPr>
        <w:t>. 18(4)، 24-49.</w:t>
      </w:r>
    </w:p>
    <w:p w14:paraId="2023EC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تيشوداد، كريمة؛ العيداني، إلياس. (2020). الإدارة الاستراتيجية للموارد البشرية كمدخل لتنمية رأس المال البشري: دراسة تطبيقية لمجمع صيدال فرع أنتيبيوتيكال المدية. </w:t>
      </w:r>
      <w:r w:rsidRPr="002B7D95">
        <w:rPr>
          <w:rFonts w:cs="Traditional Arabic"/>
          <w:i/>
          <w:iCs/>
          <w:sz w:val="24"/>
          <w:szCs w:val="24"/>
          <w:rtl/>
          <w:lang w:bidi="ar-EG"/>
        </w:rPr>
        <w:t>مجلة الاقتصاد والتنمية البشرية</w:t>
      </w:r>
      <w:r w:rsidRPr="002B7D95">
        <w:rPr>
          <w:rFonts w:cs="Traditional Arabic"/>
          <w:sz w:val="24"/>
          <w:szCs w:val="24"/>
          <w:rtl/>
          <w:lang w:bidi="ar-EG"/>
        </w:rPr>
        <w:t>. 11(3)، 249-265.</w:t>
      </w:r>
    </w:p>
    <w:p w14:paraId="1D279B57"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جبارة، سمية. (2023). تقنيات الذكاء الاصطناعي ودورها في إدارة الموارد البشرية (دراسة حالة بنك الخرطوم 2023 م. </w:t>
      </w:r>
      <w:r w:rsidRPr="002B7D95">
        <w:rPr>
          <w:rFonts w:cs="Traditional Arabic"/>
          <w:i/>
          <w:iCs/>
          <w:sz w:val="24"/>
          <w:szCs w:val="24"/>
          <w:rtl/>
        </w:rPr>
        <w:t>مجلة القلزم العلمية</w:t>
      </w:r>
      <w:r w:rsidRPr="002B7D95">
        <w:rPr>
          <w:rFonts w:cs="Traditional Arabic"/>
          <w:sz w:val="24"/>
          <w:szCs w:val="24"/>
          <w:rtl/>
        </w:rPr>
        <w:t>. 36، 53-72.</w:t>
      </w:r>
    </w:p>
    <w:p w14:paraId="137F26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حسان، نرمين. (2019). الاستثمار في رأس المال البشري وعلاقته بالنمو الاقتصادي.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153-164.</w:t>
      </w:r>
    </w:p>
    <w:p w14:paraId="0FE7A64C"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حسين، أسماء. (2023). تقنيات الذكاء الإصطناعي والاستثمار في رأس المال البشرى "دراسة مقارنة بين جمهورية مصر العربية والمملكة العربية السعودية". </w:t>
      </w:r>
      <w:r w:rsidRPr="002B7D95">
        <w:rPr>
          <w:rFonts w:cs="Traditional Arabic"/>
          <w:i/>
          <w:iCs/>
          <w:noProof/>
          <w:sz w:val="24"/>
          <w:szCs w:val="24"/>
          <w:rtl/>
          <w:lang w:bidi="ar-SY"/>
        </w:rPr>
        <w:t xml:space="preserve">المجلة الدولية للسياسات العامة في مصر. </w:t>
      </w:r>
      <w:r w:rsidRPr="002B7D95">
        <w:rPr>
          <w:rFonts w:cs="Traditional Arabic"/>
          <w:noProof/>
          <w:sz w:val="24"/>
          <w:szCs w:val="24"/>
          <w:rtl/>
          <w:lang w:bidi="ar-SY"/>
        </w:rPr>
        <w:t>2(1)، 111-169.</w:t>
      </w:r>
    </w:p>
    <w:p w14:paraId="44E37C50"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lastRenderedPageBreak/>
        <w:t xml:space="preserve">حنفي، خالد. (2017). الاستثمار في رأس المال البشرى ودوره في تحسین أداء الاقتصاد الرقمي المصري. </w:t>
      </w:r>
      <w:r w:rsidRPr="002B7D95">
        <w:rPr>
          <w:rFonts w:cs="Traditional Arabic"/>
          <w:i/>
          <w:iCs/>
          <w:sz w:val="24"/>
          <w:szCs w:val="24"/>
          <w:rtl/>
          <w:lang w:bidi="ar-EG"/>
        </w:rPr>
        <w:t>مجلة التجارة والتمويل</w:t>
      </w:r>
      <w:r w:rsidRPr="002B7D95">
        <w:rPr>
          <w:rFonts w:cs="Traditional Arabic"/>
          <w:sz w:val="24"/>
          <w:szCs w:val="24"/>
          <w:rtl/>
          <w:lang w:bidi="ar-EG"/>
        </w:rPr>
        <w:t>. 37(3)، 324-368.</w:t>
      </w:r>
    </w:p>
    <w:p w14:paraId="11F9369F" w14:textId="77777777" w:rsidR="0019290A"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خوالد، أبو بكر، وآخرون. (2019). تطبيقات الذكاء الاصطناعي كتوجه حديث لتعزيز تنافسية منظمات الأعمال. </w:t>
      </w:r>
      <w:r w:rsidRPr="002B7D95">
        <w:rPr>
          <w:rFonts w:cs="Traditional Arabic"/>
          <w:i/>
          <w:iCs/>
          <w:sz w:val="24"/>
          <w:szCs w:val="24"/>
          <w:rtl/>
        </w:rPr>
        <w:t>المركز الديموقراطي العربي للدراسات الاستراتيجية والسياسية والاقتصادية.</w:t>
      </w:r>
      <w:r w:rsidRPr="002B7D95">
        <w:rPr>
          <w:rFonts w:cs="Traditional Arabic"/>
          <w:sz w:val="24"/>
          <w:szCs w:val="24"/>
          <w:rtl/>
        </w:rPr>
        <w:t xml:space="preserve"> برلين. </w:t>
      </w:r>
    </w:p>
    <w:p w14:paraId="19C33C32" w14:textId="7932DE99" w:rsidR="0019290A" w:rsidRPr="002B7D95" w:rsidRDefault="0019290A" w:rsidP="00266A78">
      <w:pPr>
        <w:bidi/>
        <w:spacing w:line="360" w:lineRule="auto"/>
        <w:ind w:left="1080" w:hanging="540"/>
        <w:jc w:val="both"/>
        <w:rPr>
          <w:rFonts w:cs="Traditional Arabic"/>
          <w:sz w:val="24"/>
          <w:szCs w:val="24"/>
        </w:rPr>
      </w:pPr>
      <w:proofErr w:type="spellStart"/>
      <w:r w:rsidRPr="002B7D95">
        <w:rPr>
          <w:rFonts w:cs="Traditional Arabic"/>
          <w:sz w:val="24"/>
          <w:szCs w:val="24"/>
          <w:rtl/>
        </w:rPr>
        <w:t>دويدار</w:t>
      </w:r>
      <w:proofErr w:type="spellEnd"/>
      <w:r w:rsidRPr="002B7D95">
        <w:rPr>
          <w:rFonts w:cs="Traditional Arabic"/>
          <w:sz w:val="24"/>
          <w:szCs w:val="24"/>
          <w:rtl/>
          <w:lang w:bidi="ar-EG"/>
        </w:rPr>
        <w:t xml:space="preserve">، </w:t>
      </w:r>
      <w:r w:rsidRPr="002B7D95">
        <w:rPr>
          <w:rFonts w:cs="Traditional Arabic"/>
          <w:sz w:val="24"/>
          <w:szCs w:val="24"/>
          <w:rtl/>
        </w:rPr>
        <w:t>هدى. (2023). التحول الرقمي وعلاقته برأس المال الفكري. </w:t>
      </w:r>
      <w:r w:rsidRPr="002B7D95">
        <w:rPr>
          <w:rFonts w:cs="Traditional Arabic"/>
          <w:i/>
          <w:iCs/>
          <w:sz w:val="24"/>
          <w:szCs w:val="24"/>
          <w:rtl/>
        </w:rPr>
        <w:t>المجلة العلمية للدراسات التجارية والبيئية</w:t>
      </w:r>
      <w:r w:rsidRPr="002B7D95">
        <w:rPr>
          <w:rFonts w:cs="Traditional Arabic"/>
          <w:sz w:val="24"/>
          <w:szCs w:val="24"/>
          <w:rtl/>
        </w:rPr>
        <w:t>, </w:t>
      </w:r>
      <w:r w:rsidRPr="002B7D95">
        <w:rPr>
          <w:rFonts w:cs="Traditional Arabic"/>
          <w:i/>
          <w:iCs/>
          <w:sz w:val="24"/>
          <w:szCs w:val="24"/>
          <w:rtl/>
        </w:rPr>
        <w:t>14</w:t>
      </w:r>
      <w:r w:rsidRPr="002B7D95">
        <w:rPr>
          <w:rFonts w:cs="Traditional Arabic"/>
          <w:sz w:val="24"/>
          <w:szCs w:val="24"/>
          <w:rtl/>
        </w:rPr>
        <w:t>(</w:t>
      </w:r>
      <w:proofErr w:type="gramStart"/>
      <w:r w:rsidRPr="002B7D95">
        <w:rPr>
          <w:rFonts w:cs="Traditional Arabic"/>
          <w:sz w:val="24"/>
          <w:szCs w:val="24"/>
          <w:rtl/>
        </w:rPr>
        <w:t>4),</w:t>
      </w:r>
      <w:proofErr w:type="gramEnd"/>
      <w:r w:rsidRPr="002B7D95">
        <w:rPr>
          <w:rFonts w:cs="Traditional Arabic"/>
          <w:sz w:val="24"/>
          <w:szCs w:val="24"/>
          <w:rtl/>
        </w:rPr>
        <w:t xml:space="preserve"> 199-259</w:t>
      </w:r>
      <w:r w:rsidRPr="002B7D95">
        <w:rPr>
          <w:rFonts w:cs="Traditional Arabic"/>
          <w:sz w:val="24"/>
          <w:szCs w:val="24"/>
        </w:rPr>
        <w:t>.</w:t>
      </w:r>
    </w:p>
    <w:p w14:paraId="64C50B84" w14:textId="68683BAA" w:rsidR="00D21959" w:rsidRPr="002B7D95" w:rsidRDefault="00D2195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سعد، سهى. (2024). دعم الذكاء الاصطناعي للمزايا التنافسية وتأثيره على سوق العمل والطاقة (دراسة مقارنة). </w:t>
      </w:r>
      <w:r w:rsidRPr="002B7D95">
        <w:rPr>
          <w:rFonts w:cs="Traditional Arabic"/>
          <w:i/>
          <w:iCs/>
          <w:sz w:val="24"/>
          <w:szCs w:val="24"/>
          <w:rtl/>
        </w:rPr>
        <w:t>مجلة الدراسات القانونية والاقتصادية</w:t>
      </w:r>
      <w:r w:rsidRPr="002B7D95">
        <w:rPr>
          <w:rFonts w:cs="Traditional Arabic"/>
          <w:sz w:val="24"/>
          <w:szCs w:val="24"/>
          <w:rtl/>
        </w:rPr>
        <w:t>. 12(2)، 1632-1756.</w:t>
      </w:r>
    </w:p>
    <w:p w14:paraId="30AE6341" w14:textId="77777777" w:rsidR="00D85F09" w:rsidRPr="002B7D95" w:rsidRDefault="00D85F09" w:rsidP="00266A78">
      <w:pPr>
        <w:bidi/>
        <w:spacing w:line="360" w:lineRule="auto"/>
        <w:ind w:left="1080" w:hanging="540"/>
        <w:jc w:val="both"/>
        <w:rPr>
          <w:rFonts w:cs="Traditional Arabic"/>
          <w:sz w:val="24"/>
          <w:szCs w:val="24"/>
          <w:lang w:bidi="ar-EG"/>
        </w:rPr>
      </w:pPr>
      <w:r w:rsidRPr="002B7D95">
        <w:rPr>
          <w:rFonts w:cs="Traditional Arabic"/>
          <w:noProof/>
          <w:sz w:val="24"/>
          <w:szCs w:val="24"/>
          <w:rtl/>
          <w:lang w:bidi="ar-SY"/>
        </w:rPr>
        <w:t xml:space="preserve">شديد، مصطفى. (2021). تأثير التحول الرقمي على مستوى أداء الخدمة المقدمة بالتطبيق على موظفي الإدارة العامة للمرور بمحافظة القاهرة. </w:t>
      </w:r>
      <w:r w:rsidRPr="002B7D95">
        <w:rPr>
          <w:rFonts w:cs="Traditional Arabic"/>
          <w:i/>
          <w:iCs/>
          <w:noProof/>
          <w:sz w:val="24"/>
          <w:szCs w:val="24"/>
          <w:rtl/>
          <w:lang w:bidi="ar-SY"/>
        </w:rPr>
        <w:t>جامعة القاهرة كلية الاقتصاد والعلوم السياسية</w:t>
      </w:r>
      <w:r w:rsidRPr="002B7D95">
        <w:rPr>
          <w:rFonts w:cs="Traditional Arabic"/>
          <w:noProof/>
          <w:sz w:val="24"/>
          <w:szCs w:val="24"/>
          <w:rtl/>
          <w:lang w:bidi="ar-SY"/>
        </w:rPr>
        <w:t>. 22(4)، 193-226.</w:t>
      </w:r>
    </w:p>
    <w:p w14:paraId="2D2283E4"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صادق، هاني. (2022). اسهامات تطبيقات الذكاء الاصطناعي في تنمية الموارد البشرية بالجمعيات الأهلية من منظور طريقة تنظيم المجتمع. </w:t>
      </w:r>
      <w:r w:rsidRPr="002B7D95">
        <w:rPr>
          <w:rFonts w:cs="Traditional Arabic"/>
          <w:i/>
          <w:iCs/>
          <w:sz w:val="24"/>
          <w:szCs w:val="24"/>
          <w:rtl/>
          <w:lang w:bidi="ar-EG"/>
        </w:rPr>
        <w:t>مجلة الخدمة الاجتماعية</w:t>
      </w:r>
      <w:r w:rsidRPr="002B7D95">
        <w:rPr>
          <w:rFonts w:cs="Traditional Arabic"/>
          <w:sz w:val="24"/>
          <w:szCs w:val="24"/>
          <w:rtl/>
          <w:lang w:bidi="ar-EG"/>
        </w:rPr>
        <w:t>. 73(1)، 127-165.</w:t>
      </w:r>
    </w:p>
    <w:p w14:paraId="202A7C0D"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صالح، أحمد. (2021). أثر رأس المال البشري على حوكمة إدارة المعرفة: دراسة ميدانية على شركة ميناء القاهرة الجوي. </w:t>
      </w:r>
      <w:r w:rsidRPr="002B7D95">
        <w:rPr>
          <w:rFonts w:cs="Traditional Arabic"/>
          <w:i/>
          <w:iCs/>
          <w:sz w:val="24"/>
          <w:szCs w:val="24"/>
          <w:rtl/>
          <w:lang w:bidi="ar-EG"/>
        </w:rPr>
        <w:t xml:space="preserve">المجلة العلمية للاقتصاد والتجارة. </w:t>
      </w:r>
      <w:r w:rsidRPr="002B7D95">
        <w:rPr>
          <w:rFonts w:cs="Traditional Arabic"/>
          <w:sz w:val="24"/>
          <w:szCs w:val="24"/>
          <w:rtl/>
          <w:lang w:bidi="ar-EG"/>
        </w:rPr>
        <w:t>1، 199-220.</w:t>
      </w:r>
    </w:p>
    <w:p w14:paraId="18E5B75F"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صدار، نور الدين. (2022). مساهمة رأس المال البشري في تفعيل إدارة المعرفة بالمكتبات الجامعية: دراسة ميدانية بالمكتبات الجامعية لجامعة محمد خيضر - بسكرة. </w:t>
      </w:r>
      <w:r w:rsidRPr="002B7D95">
        <w:rPr>
          <w:rFonts w:cs="Traditional Arabic"/>
          <w:i/>
          <w:iCs/>
          <w:sz w:val="24"/>
          <w:szCs w:val="24"/>
          <w:rtl/>
          <w:lang w:bidi="ar-EG"/>
        </w:rPr>
        <w:t>مجلة علوم الإنسان والمجتمع</w:t>
      </w:r>
      <w:r w:rsidRPr="002B7D95">
        <w:rPr>
          <w:rFonts w:cs="Traditional Arabic"/>
          <w:sz w:val="24"/>
          <w:szCs w:val="24"/>
          <w:rtl/>
          <w:lang w:bidi="ar-EG"/>
        </w:rPr>
        <w:t xml:space="preserve">. 11(3)، 359-383.  </w:t>
      </w:r>
    </w:p>
    <w:p w14:paraId="3FB87747"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علي، ايهاب؛ يعقوب، عادل. (2022). دور رأس المال البشري في تحقيق التنمية الاقتصادية.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593-614.</w:t>
      </w:r>
    </w:p>
    <w:p w14:paraId="22C4A86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فرحات، فاطمة الزهراء. (2020). </w:t>
      </w:r>
      <w:r w:rsidRPr="002B7D95">
        <w:rPr>
          <w:rFonts w:cs="Traditional Arabic"/>
          <w:i/>
          <w:iCs/>
          <w:sz w:val="24"/>
          <w:szCs w:val="24"/>
          <w:rtl/>
        </w:rPr>
        <w:t>دور التحول الرقمي في تحسين أداء وظائف العلاقات العامة في المؤسسة العمومية الجزائرية: دراسة تحليلية لصفحة فيسبوك مديرية الصحة والسكان لولاية أم البواقي</w:t>
      </w:r>
      <w:r w:rsidRPr="002B7D95">
        <w:rPr>
          <w:rFonts w:cs="Traditional Arabic"/>
          <w:sz w:val="24"/>
          <w:szCs w:val="24"/>
          <w:rtl/>
        </w:rPr>
        <w:t xml:space="preserve">. (رسالة ماجستير غير منشورة). كلية العلوم الاجتماعية والإنسانية، جامعة العربي بن مهيدي، الجزائر. </w:t>
      </w:r>
    </w:p>
    <w:p w14:paraId="6D7C2C96" w14:textId="5F98FDA4"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قشطة، عصام؛ أبو دان، ميسرة. (2020). ذكاء الأعمال وأثره في تنمية رأس المال البشري دراسة استطلاعية لآراء عينة من الموظفين بالجامعات الفلسطينية. </w:t>
      </w:r>
      <w:r w:rsidRPr="002B7D95">
        <w:rPr>
          <w:rFonts w:cs="Traditional Arabic"/>
          <w:i/>
          <w:iCs/>
          <w:noProof/>
          <w:sz w:val="24"/>
          <w:szCs w:val="24"/>
          <w:rtl/>
          <w:lang w:bidi="ar-SY"/>
        </w:rPr>
        <w:t>المؤتمر الدولي الأول لتكنولوجيا المعلومات والأعمال.</w:t>
      </w:r>
      <w:r w:rsidRPr="002B7D95">
        <w:rPr>
          <w:rFonts w:cs="Traditional Arabic"/>
          <w:noProof/>
          <w:sz w:val="24"/>
          <w:szCs w:val="24"/>
          <w:rtl/>
          <w:lang w:bidi="ar-SY"/>
        </w:rPr>
        <w:t xml:space="preserve"> 1-19. </w:t>
      </w:r>
    </w:p>
    <w:p w14:paraId="0B47761E" w14:textId="22D25DA3" w:rsidR="00985F58" w:rsidRPr="002B7D95" w:rsidRDefault="00985F58"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محمد، عبد الرحمن، (2017). أثر التدريب الإلكتروني في تنمية رأس المال البشري (دراسة ميدانية بالتطبيق على قطاع النفط الليبي. </w:t>
      </w:r>
      <w:r w:rsidRPr="002B7D95">
        <w:rPr>
          <w:rFonts w:cs="Traditional Arabic"/>
          <w:i/>
          <w:iCs/>
          <w:sz w:val="24"/>
          <w:szCs w:val="24"/>
          <w:rtl/>
          <w:lang w:bidi="ar-EG"/>
        </w:rPr>
        <w:t>المجلة العلمية للدراسات التجارية والبيئية</w:t>
      </w:r>
      <w:r w:rsidRPr="002B7D95">
        <w:rPr>
          <w:rFonts w:cs="Traditional Arabic"/>
          <w:sz w:val="24"/>
          <w:szCs w:val="24"/>
          <w:rtl/>
          <w:lang w:bidi="ar-EG"/>
        </w:rPr>
        <w:t>. 8(1)، 119-145.</w:t>
      </w:r>
    </w:p>
    <w:p w14:paraId="4FC75BCB"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ناصف، أحمد. (2023). دور أنظمة الذكاء الاصطناعي في صناعة وتحديث الموارد البشرية. </w:t>
      </w:r>
      <w:r w:rsidRPr="002B7D95">
        <w:rPr>
          <w:rFonts w:cs="Traditional Arabic"/>
          <w:i/>
          <w:iCs/>
          <w:sz w:val="24"/>
          <w:szCs w:val="24"/>
          <w:rtl/>
        </w:rPr>
        <w:t xml:space="preserve">إدارة الأعمال. </w:t>
      </w:r>
      <w:r w:rsidRPr="002B7D95">
        <w:rPr>
          <w:rFonts w:cs="Traditional Arabic"/>
          <w:sz w:val="24"/>
          <w:szCs w:val="24"/>
          <w:rtl/>
        </w:rPr>
        <w:t>182، 48-51.</w:t>
      </w:r>
    </w:p>
    <w:p w14:paraId="0FF0B106" w14:textId="7EBE93BD" w:rsidR="00D20946"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نشوان، نشوان. (2023). دور رأس المال البشري في إدارة الأزمات الجامعية: دراسة ميدانية بالتطبيق على جامعة عدن في الجمهورية اليمنية. </w:t>
      </w:r>
      <w:r w:rsidRPr="002B7D95">
        <w:rPr>
          <w:rFonts w:cs="Traditional Arabic"/>
          <w:i/>
          <w:iCs/>
          <w:sz w:val="24"/>
          <w:szCs w:val="24"/>
          <w:rtl/>
          <w:lang w:bidi="ar-EG"/>
        </w:rPr>
        <w:t xml:space="preserve">مجلة كلية التجارة للبحوث العلمية. </w:t>
      </w:r>
      <w:r w:rsidRPr="002B7D95">
        <w:rPr>
          <w:rFonts w:cs="Traditional Arabic"/>
          <w:sz w:val="24"/>
          <w:szCs w:val="24"/>
          <w:rtl/>
          <w:lang w:bidi="ar-EG"/>
        </w:rPr>
        <w:t>77، 149-196.</w:t>
      </w:r>
    </w:p>
    <w:p w14:paraId="08DFB0E5" w14:textId="37A8E0C8" w:rsidR="00D96D23" w:rsidRPr="002B7D95" w:rsidRDefault="00D96D23" w:rsidP="001F3673">
      <w:pPr>
        <w:bidi/>
        <w:spacing w:line="360" w:lineRule="auto"/>
        <w:ind w:left="1080" w:hanging="540"/>
        <w:jc w:val="center"/>
        <w:rPr>
          <w:rFonts w:cs="Traditional Arabic"/>
          <w:b/>
          <w:bCs/>
          <w:color w:val="000000" w:themeColor="text1"/>
          <w:sz w:val="24"/>
          <w:szCs w:val="24"/>
          <w:rtl/>
        </w:rPr>
      </w:pPr>
      <w:r w:rsidRPr="002B7D95">
        <w:rPr>
          <w:rFonts w:cs="Traditional Arabic"/>
          <w:b/>
          <w:bCs/>
          <w:color w:val="000000" w:themeColor="text1"/>
          <w:sz w:val="24"/>
          <w:szCs w:val="24"/>
          <w:rtl/>
        </w:rPr>
        <w:t>المراجع الأجنبية</w:t>
      </w:r>
    </w:p>
    <w:p w14:paraId="2900D82E"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tl/>
        </w:rPr>
      </w:pPr>
      <w:r w:rsidRPr="007E136E">
        <w:rPr>
          <w:rFonts w:asciiTheme="majorBidi" w:hAnsiTheme="majorBidi" w:cstheme="majorBidi"/>
          <w:sz w:val="24"/>
          <w:szCs w:val="24"/>
        </w:rPr>
        <w:t>Ahmed, M. R., &amp; Ahmed, B. (2024). Artificial Intelligence Creates Competitive Advantage. </w:t>
      </w:r>
      <w:r w:rsidRPr="007E136E">
        <w:rPr>
          <w:rFonts w:asciiTheme="majorBidi" w:hAnsiTheme="majorBidi" w:cstheme="majorBidi"/>
          <w:i/>
          <w:iCs/>
          <w:sz w:val="24"/>
          <w:szCs w:val="24"/>
        </w:rPr>
        <w:t>Ahmed, MR, &amp; Ahmed, BE (2024). The Business Review Journal,</w:t>
      </w:r>
      <w:r w:rsidRPr="007E136E">
        <w:rPr>
          <w:rFonts w:asciiTheme="majorBidi" w:hAnsiTheme="majorBidi" w:cstheme="majorBidi"/>
          <w:i/>
          <w:iCs/>
          <w:sz w:val="24"/>
          <w:szCs w:val="24"/>
          <w:rtl/>
        </w:rPr>
        <w:t xml:space="preserve"> </w:t>
      </w:r>
      <w:r w:rsidRPr="007E136E">
        <w:rPr>
          <w:rFonts w:asciiTheme="majorBidi" w:hAnsiTheme="majorBidi" w:cstheme="majorBidi"/>
          <w:i/>
          <w:iCs/>
          <w:sz w:val="24"/>
          <w:szCs w:val="24"/>
        </w:rPr>
        <w:t>(30)</w:t>
      </w:r>
      <w:r w:rsidRPr="007E136E">
        <w:rPr>
          <w:rFonts w:asciiTheme="majorBidi" w:hAnsiTheme="majorBidi" w:cstheme="majorBidi"/>
          <w:sz w:val="24"/>
          <w:szCs w:val="24"/>
        </w:rPr>
        <w:t>, </w:t>
      </w:r>
      <w:r w:rsidRPr="007E136E">
        <w:rPr>
          <w:rFonts w:asciiTheme="majorBidi" w:hAnsiTheme="majorBidi" w:cstheme="majorBidi"/>
          <w:i/>
          <w:iCs/>
          <w:sz w:val="24"/>
          <w:szCs w:val="24"/>
        </w:rPr>
        <w:t>2</w:t>
      </w:r>
      <w:r w:rsidRPr="007E136E">
        <w:rPr>
          <w:rFonts w:asciiTheme="majorBidi" w:hAnsiTheme="majorBidi" w:cstheme="majorBidi"/>
          <w:sz w:val="24"/>
          <w:szCs w:val="24"/>
        </w:rPr>
        <w:t>.</w:t>
      </w:r>
    </w:p>
    <w:p w14:paraId="2072168F"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val="de-DE" w:bidi="ar-SY"/>
        </w:rPr>
        <w:t xml:space="preserve">Ammer, M.; Ahmed, Z; Alsubari, S; Aldhyani, T; Almaaytah, S. (2023). </w:t>
      </w:r>
      <w:r w:rsidRPr="007E136E">
        <w:rPr>
          <w:rFonts w:asciiTheme="majorBidi" w:hAnsiTheme="majorBidi" w:cstheme="majorBidi"/>
          <w:noProof/>
          <w:sz w:val="24"/>
          <w:szCs w:val="24"/>
          <w:lang w:bidi="ar-SY"/>
        </w:rPr>
        <w:t>Application of Artificial Intelligence for Better Investment in Human Capital. </w:t>
      </w:r>
      <w:r w:rsidRPr="007E136E">
        <w:rPr>
          <w:rFonts w:asciiTheme="majorBidi" w:hAnsiTheme="majorBidi" w:cstheme="majorBidi"/>
          <w:i/>
          <w:iCs/>
          <w:noProof/>
          <w:sz w:val="24"/>
          <w:szCs w:val="24"/>
          <w:lang w:bidi="ar-SY"/>
        </w:rPr>
        <w:t>Mathematics</w:t>
      </w:r>
      <w:r w:rsidRPr="007E136E">
        <w:rPr>
          <w:rFonts w:asciiTheme="majorBidi" w:hAnsiTheme="majorBidi" w:cstheme="majorBidi"/>
          <w:noProof/>
          <w:sz w:val="24"/>
          <w:szCs w:val="24"/>
          <w:lang w:bidi="ar-SY"/>
        </w:rPr>
        <w:t>. 11(612), 1-17.</w:t>
      </w:r>
    </w:p>
    <w:p w14:paraId="53D8281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rPr>
        <w:t>Bargarai</w:t>
      </w:r>
      <w:proofErr w:type="spellEnd"/>
      <w:r w:rsidRPr="007E136E">
        <w:rPr>
          <w:rFonts w:asciiTheme="majorBidi" w:hAnsiTheme="majorBidi" w:cstheme="majorBidi"/>
          <w:sz w:val="24"/>
          <w:szCs w:val="24"/>
        </w:rPr>
        <w:t xml:space="preserve"> F; </w:t>
      </w:r>
      <w:proofErr w:type="spellStart"/>
      <w:r w:rsidRPr="007E136E">
        <w:rPr>
          <w:rFonts w:asciiTheme="majorBidi" w:hAnsiTheme="majorBidi" w:cstheme="majorBidi"/>
          <w:sz w:val="24"/>
          <w:szCs w:val="24"/>
        </w:rPr>
        <w:t>Abdulazeez</w:t>
      </w:r>
      <w:proofErr w:type="spellEnd"/>
      <w:r w:rsidRPr="007E136E">
        <w:rPr>
          <w:rFonts w:asciiTheme="majorBidi" w:hAnsiTheme="majorBidi" w:cstheme="majorBidi"/>
          <w:sz w:val="24"/>
          <w:szCs w:val="24"/>
        </w:rPr>
        <w:t xml:space="preserve">, A; </w:t>
      </w:r>
      <w:proofErr w:type="spellStart"/>
      <w:r w:rsidRPr="007E136E">
        <w:rPr>
          <w:rFonts w:asciiTheme="majorBidi" w:hAnsiTheme="majorBidi" w:cstheme="majorBidi"/>
          <w:sz w:val="24"/>
          <w:szCs w:val="24"/>
        </w:rPr>
        <w:t>Tiryaki</w:t>
      </w:r>
      <w:proofErr w:type="spellEnd"/>
      <w:r w:rsidRPr="007E136E">
        <w:rPr>
          <w:rFonts w:asciiTheme="majorBidi" w:hAnsiTheme="majorBidi" w:cstheme="majorBidi"/>
          <w:sz w:val="24"/>
          <w:szCs w:val="24"/>
        </w:rPr>
        <w:t xml:space="preserve">, V; </w:t>
      </w:r>
      <w:proofErr w:type="spellStart"/>
      <w:r w:rsidRPr="007E136E">
        <w:rPr>
          <w:rFonts w:asciiTheme="majorBidi" w:hAnsiTheme="majorBidi" w:cstheme="majorBidi"/>
          <w:sz w:val="24"/>
          <w:szCs w:val="24"/>
        </w:rPr>
        <w:t>Zeebaree</w:t>
      </w:r>
      <w:proofErr w:type="spellEnd"/>
      <w:r w:rsidRPr="007E136E">
        <w:rPr>
          <w:rFonts w:asciiTheme="majorBidi" w:hAnsiTheme="majorBidi" w:cstheme="majorBidi"/>
          <w:sz w:val="24"/>
          <w:szCs w:val="24"/>
        </w:rPr>
        <w:t>, D. (2020). Management of Wireless Communication Systems Using Artificial Intelligence-Based Software Defined Radio</w:t>
      </w:r>
      <w:r w:rsidRPr="007E136E">
        <w:rPr>
          <w:rFonts w:asciiTheme="majorBidi" w:hAnsiTheme="majorBidi" w:cstheme="majorBidi"/>
          <w:i/>
          <w:iCs/>
          <w:sz w:val="24"/>
          <w:szCs w:val="24"/>
        </w:rPr>
        <w:t>. international journal of interactive mobile technology</w:t>
      </w:r>
      <w:r w:rsidRPr="007E136E">
        <w:rPr>
          <w:rFonts w:asciiTheme="majorBidi" w:hAnsiTheme="majorBidi" w:cstheme="majorBidi"/>
          <w:sz w:val="24"/>
          <w:szCs w:val="24"/>
        </w:rPr>
        <w:t xml:space="preserve">. 13(14), 107-133. </w:t>
      </w:r>
    </w:p>
    <w:p w14:paraId="2687DB45"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rPr>
        <w:t>Boutilier</w:t>
      </w:r>
      <w:proofErr w:type="spellEnd"/>
      <w:r w:rsidRPr="007E136E">
        <w:rPr>
          <w:rFonts w:asciiTheme="majorBidi" w:hAnsiTheme="majorBidi" w:cstheme="majorBidi"/>
          <w:sz w:val="24"/>
          <w:szCs w:val="24"/>
        </w:rPr>
        <w:t xml:space="preserve">, C; </w:t>
      </w:r>
      <w:proofErr w:type="spellStart"/>
      <w:r w:rsidRPr="007E136E">
        <w:rPr>
          <w:rFonts w:asciiTheme="majorBidi" w:hAnsiTheme="majorBidi" w:cstheme="majorBidi"/>
          <w:sz w:val="24"/>
          <w:szCs w:val="24"/>
        </w:rPr>
        <w:t>Caragiannis</w:t>
      </w:r>
      <w:proofErr w:type="spellEnd"/>
      <w:r w:rsidRPr="007E136E">
        <w:rPr>
          <w:rFonts w:asciiTheme="majorBidi" w:hAnsiTheme="majorBidi" w:cstheme="majorBidi"/>
          <w:sz w:val="24"/>
          <w:szCs w:val="24"/>
        </w:rPr>
        <w:t xml:space="preserve">, I; Haber, S; Lu, T; </w:t>
      </w:r>
      <w:proofErr w:type="spellStart"/>
      <w:r w:rsidRPr="007E136E">
        <w:rPr>
          <w:rFonts w:asciiTheme="majorBidi" w:hAnsiTheme="majorBidi" w:cstheme="majorBidi"/>
          <w:sz w:val="24"/>
          <w:szCs w:val="24"/>
        </w:rPr>
        <w:t>Procaccia</w:t>
      </w:r>
      <w:proofErr w:type="spellEnd"/>
      <w:r w:rsidRPr="007E136E">
        <w:rPr>
          <w:rFonts w:asciiTheme="majorBidi" w:hAnsiTheme="majorBidi" w:cstheme="majorBidi"/>
          <w:sz w:val="24"/>
          <w:szCs w:val="24"/>
        </w:rPr>
        <w:t xml:space="preserve">, A; </w:t>
      </w:r>
      <w:proofErr w:type="spellStart"/>
      <w:r w:rsidRPr="007E136E">
        <w:rPr>
          <w:rFonts w:asciiTheme="majorBidi" w:hAnsiTheme="majorBidi" w:cstheme="majorBidi"/>
          <w:sz w:val="24"/>
          <w:szCs w:val="24"/>
        </w:rPr>
        <w:t>Sheffet</w:t>
      </w:r>
      <w:proofErr w:type="spellEnd"/>
      <w:r w:rsidRPr="007E136E">
        <w:rPr>
          <w:rFonts w:asciiTheme="majorBidi" w:hAnsiTheme="majorBidi" w:cstheme="majorBidi"/>
          <w:sz w:val="24"/>
          <w:szCs w:val="24"/>
        </w:rPr>
        <w:t xml:space="preserve">, O. (2015). Optimal social choice functions: A utilitarian view. </w:t>
      </w:r>
      <w:r w:rsidRPr="007E136E">
        <w:rPr>
          <w:rFonts w:asciiTheme="majorBidi" w:hAnsiTheme="majorBidi" w:cstheme="majorBidi"/>
          <w:i/>
          <w:iCs/>
          <w:sz w:val="24"/>
          <w:szCs w:val="24"/>
        </w:rPr>
        <w:t>Artificial Intelligence</w:t>
      </w:r>
      <w:r w:rsidRPr="007E136E">
        <w:rPr>
          <w:rFonts w:asciiTheme="majorBidi" w:hAnsiTheme="majorBidi" w:cstheme="majorBidi"/>
          <w:sz w:val="24"/>
          <w:szCs w:val="24"/>
        </w:rPr>
        <w:t>. 227, 197-214.</w:t>
      </w:r>
    </w:p>
    <w:p w14:paraId="44F3ADC6"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bookmarkStart w:id="25" w:name="_ENREF_2"/>
      <w:r w:rsidRPr="007E136E">
        <w:rPr>
          <w:rFonts w:asciiTheme="majorBidi" w:hAnsiTheme="majorBidi" w:cstheme="majorBidi"/>
          <w:noProof/>
          <w:sz w:val="24"/>
          <w:szCs w:val="24"/>
          <w:lang w:bidi="ar-SY"/>
        </w:rPr>
        <w:t>Chilunjik, A; Intauno, K; Chilunjika, S. (2022). Artificial intelligence and public sector human resource management in South Africa: Opportunities</w:t>
      </w:r>
      <w:r w:rsidRPr="007E136E">
        <w:rPr>
          <w:rFonts w:asciiTheme="majorBidi" w:hAnsiTheme="majorBidi" w:cstheme="majorBidi"/>
          <w:noProof/>
          <w:sz w:val="24"/>
          <w:szCs w:val="24"/>
          <w:rtl/>
          <w:lang w:bidi="ar-SY"/>
        </w:rPr>
        <w:t>،</w:t>
      </w:r>
      <w:r w:rsidRPr="007E136E">
        <w:rPr>
          <w:rFonts w:asciiTheme="majorBidi" w:hAnsiTheme="majorBidi" w:cstheme="majorBidi"/>
          <w:noProof/>
          <w:sz w:val="24"/>
          <w:szCs w:val="24"/>
          <w:lang w:bidi="ar-SY"/>
        </w:rPr>
        <w:t xml:space="preserve"> challenges and prospects. </w:t>
      </w:r>
      <w:r w:rsidRPr="007E136E">
        <w:rPr>
          <w:rFonts w:asciiTheme="majorBidi" w:hAnsiTheme="majorBidi" w:cstheme="majorBidi"/>
          <w:i/>
          <w:noProof/>
          <w:sz w:val="24"/>
          <w:szCs w:val="24"/>
          <w:lang w:bidi="ar-SY"/>
        </w:rPr>
        <w:t>SA Journal of Human Resource Management</w:t>
      </w:r>
      <w:r w:rsidRPr="007E136E">
        <w:rPr>
          <w:rFonts w:asciiTheme="majorBidi" w:hAnsiTheme="majorBidi" w:cstheme="majorBidi"/>
          <w:noProof/>
          <w:sz w:val="24"/>
          <w:szCs w:val="24"/>
          <w:rtl/>
          <w:lang w:bidi="ar-SY"/>
        </w:rPr>
        <w:t>،</w:t>
      </w:r>
      <w:r w:rsidRPr="007E136E">
        <w:rPr>
          <w:rFonts w:asciiTheme="majorBidi" w:hAnsiTheme="majorBidi" w:cstheme="majorBidi"/>
          <w:i/>
          <w:noProof/>
          <w:sz w:val="24"/>
          <w:szCs w:val="24"/>
          <w:lang w:bidi="ar-SY"/>
        </w:rPr>
        <w:t xml:space="preserve"> </w:t>
      </w:r>
      <w:r w:rsidRPr="007E136E">
        <w:rPr>
          <w:rFonts w:asciiTheme="majorBidi" w:hAnsiTheme="majorBidi" w:cstheme="majorBidi"/>
          <w:iCs/>
          <w:noProof/>
          <w:sz w:val="24"/>
          <w:szCs w:val="24"/>
          <w:lang w:bidi="ar-SY"/>
        </w:rPr>
        <w:t>20</w:t>
      </w:r>
      <w:bookmarkEnd w:id="25"/>
      <w:r w:rsidRPr="007E136E">
        <w:rPr>
          <w:rFonts w:asciiTheme="majorBidi" w:hAnsiTheme="majorBidi" w:cstheme="majorBidi"/>
          <w:iCs/>
          <w:noProof/>
          <w:sz w:val="24"/>
          <w:szCs w:val="24"/>
          <w:lang w:bidi="ar-SY"/>
        </w:rPr>
        <w:t xml:space="preserve">(2), 1-12. </w:t>
      </w:r>
    </w:p>
    <w:p w14:paraId="535E5840"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lastRenderedPageBreak/>
        <w:t xml:space="preserve">Dyah, O; Nugroho, R; Fianto. (2023). Artificial Intelligence in Human Resource Management Practices. </w:t>
      </w:r>
      <w:r w:rsidRPr="007E136E">
        <w:rPr>
          <w:rFonts w:asciiTheme="majorBidi" w:hAnsiTheme="majorBidi" w:cstheme="majorBidi"/>
          <w:i/>
          <w:iCs/>
          <w:noProof/>
          <w:sz w:val="24"/>
          <w:szCs w:val="24"/>
          <w:lang w:bidi="ar-SY"/>
        </w:rPr>
        <w:t>International Conference on Advance &amp; Scientific Innovation</w:t>
      </w:r>
      <w:r w:rsidRPr="007E136E">
        <w:rPr>
          <w:rFonts w:asciiTheme="majorBidi" w:hAnsiTheme="majorBidi" w:cstheme="majorBidi"/>
          <w:noProof/>
          <w:sz w:val="24"/>
          <w:szCs w:val="24"/>
          <w:lang w:bidi="ar-SY"/>
        </w:rPr>
        <w:t>. 958-970.</w:t>
      </w:r>
    </w:p>
    <w:p w14:paraId="656C687D" w14:textId="77777777" w:rsidR="003C238C" w:rsidRPr="007E136E" w:rsidRDefault="003C238C" w:rsidP="00266A78">
      <w:pPr>
        <w:pStyle w:val="ListParagraph"/>
        <w:tabs>
          <w:tab w:val="left" w:pos="8640"/>
        </w:tabs>
        <w:spacing w:line="360" w:lineRule="auto"/>
        <w:ind w:left="1440" w:hanging="900"/>
        <w:jc w:val="both"/>
        <w:rPr>
          <w:rFonts w:asciiTheme="majorBidi" w:hAnsiTheme="majorBidi" w:cstheme="majorBidi"/>
          <w:sz w:val="24"/>
          <w:szCs w:val="24"/>
          <w:rtl/>
        </w:rPr>
      </w:pPr>
      <w:proofErr w:type="spellStart"/>
      <w:r w:rsidRPr="007E136E">
        <w:rPr>
          <w:rFonts w:asciiTheme="majorBidi" w:hAnsiTheme="majorBidi" w:cstheme="majorBidi"/>
          <w:sz w:val="24"/>
          <w:szCs w:val="24"/>
        </w:rPr>
        <w:t>Ghi</w:t>
      </w:r>
      <w:proofErr w:type="spellEnd"/>
      <w:r w:rsidRPr="007E136E">
        <w:rPr>
          <w:rFonts w:asciiTheme="majorBidi" w:hAnsiTheme="majorBidi" w:cstheme="majorBidi"/>
          <w:sz w:val="24"/>
          <w:szCs w:val="24"/>
        </w:rPr>
        <w:t>, T. N., Thu, N. Q., Huan, N. Q., &amp; Trung, N. T. (2022). Human capital, digital transformation, and firm performance of startups in Vietnam. </w:t>
      </w:r>
      <w:r w:rsidRPr="007E136E">
        <w:rPr>
          <w:rFonts w:asciiTheme="majorBidi" w:hAnsiTheme="majorBidi" w:cstheme="majorBidi"/>
          <w:i/>
          <w:iCs/>
          <w:sz w:val="24"/>
          <w:szCs w:val="24"/>
        </w:rPr>
        <w:t>Management</w:t>
      </w:r>
      <w:r w:rsidRPr="007E136E">
        <w:rPr>
          <w:rFonts w:asciiTheme="majorBidi" w:hAnsiTheme="majorBidi" w:cstheme="majorBidi"/>
          <w:sz w:val="24"/>
          <w:szCs w:val="24"/>
        </w:rPr>
        <w:t>, </w:t>
      </w:r>
      <w:r w:rsidRPr="007E136E">
        <w:rPr>
          <w:rFonts w:asciiTheme="majorBidi" w:hAnsiTheme="majorBidi" w:cstheme="majorBidi"/>
          <w:i/>
          <w:iCs/>
          <w:sz w:val="24"/>
          <w:szCs w:val="24"/>
        </w:rPr>
        <w:t>26</w:t>
      </w:r>
      <w:r w:rsidRPr="007E136E">
        <w:rPr>
          <w:rFonts w:asciiTheme="majorBidi" w:hAnsiTheme="majorBidi" w:cstheme="majorBidi"/>
          <w:sz w:val="24"/>
          <w:szCs w:val="24"/>
        </w:rPr>
        <w:t>(1), 1-18.</w:t>
      </w:r>
    </w:p>
    <w:p w14:paraId="0AF16A11"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sz w:val="24"/>
          <w:szCs w:val="24"/>
        </w:rPr>
        <w:t xml:space="preserve">Golden, C. (2016). human capital. </w:t>
      </w:r>
      <w:proofErr w:type="spellStart"/>
      <w:r w:rsidRPr="007E136E">
        <w:rPr>
          <w:rFonts w:asciiTheme="majorBidi" w:hAnsiTheme="majorBidi" w:cstheme="majorBidi"/>
          <w:sz w:val="24"/>
          <w:szCs w:val="24"/>
        </w:rPr>
        <w:t>harvard</w:t>
      </w:r>
      <w:proofErr w:type="spellEnd"/>
      <w:r w:rsidRPr="007E136E">
        <w:rPr>
          <w:rFonts w:asciiTheme="majorBidi" w:hAnsiTheme="majorBidi" w:cstheme="majorBidi"/>
          <w:sz w:val="24"/>
          <w:szCs w:val="24"/>
        </w:rPr>
        <w:t xml:space="preserve"> university. London.</w:t>
      </w:r>
    </w:p>
    <w:p w14:paraId="6A7EBBC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color w:val="212121"/>
          <w:sz w:val="24"/>
          <w:szCs w:val="24"/>
          <w:shd w:val="clear" w:color="auto" w:fill="FFFFFF"/>
        </w:rPr>
        <w:t xml:space="preserve">Grigorescu A; </w:t>
      </w:r>
      <w:proofErr w:type="spellStart"/>
      <w:r w:rsidRPr="007E136E">
        <w:rPr>
          <w:rFonts w:asciiTheme="majorBidi" w:hAnsiTheme="majorBidi" w:cstheme="majorBidi"/>
          <w:color w:val="212121"/>
          <w:sz w:val="24"/>
          <w:szCs w:val="24"/>
          <w:shd w:val="clear" w:color="auto" w:fill="FFFFFF"/>
        </w:rPr>
        <w:t>Pelinescu</w:t>
      </w:r>
      <w:proofErr w:type="spellEnd"/>
      <w:r w:rsidRPr="007E136E">
        <w:rPr>
          <w:rFonts w:asciiTheme="majorBidi" w:hAnsiTheme="majorBidi" w:cstheme="majorBidi"/>
          <w:color w:val="212121"/>
          <w:sz w:val="24"/>
          <w:szCs w:val="24"/>
          <w:shd w:val="clear" w:color="auto" w:fill="FFFFFF"/>
        </w:rPr>
        <w:t xml:space="preserve">, E; Ion, A; </w:t>
      </w:r>
      <w:proofErr w:type="spellStart"/>
      <w:r w:rsidRPr="007E136E">
        <w:rPr>
          <w:rFonts w:asciiTheme="majorBidi" w:hAnsiTheme="majorBidi" w:cstheme="majorBidi"/>
          <w:color w:val="212121"/>
          <w:sz w:val="24"/>
          <w:szCs w:val="24"/>
          <w:shd w:val="clear" w:color="auto" w:fill="FFFFFF"/>
        </w:rPr>
        <w:t>Dutcas</w:t>
      </w:r>
      <w:proofErr w:type="spellEnd"/>
      <w:r w:rsidRPr="007E136E">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7E136E">
        <w:rPr>
          <w:rFonts w:asciiTheme="majorBidi" w:hAnsiTheme="majorBidi" w:cstheme="majorBidi"/>
          <w:i/>
          <w:iCs/>
          <w:color w:val="212121"/>
          <w:sz w:val="24"/>
          <w:szCs w:val="24"/>
          <w:shd w:val="clear" w:color="auto" w:fill="FFFFFF"/>
        </w:rPr>
        <w:t>Sustainability</w:t>
      </w:r>
      <w:r w:rsidRPr="007E136E">
        <w:rPr>
          <w:rFonts w:asciiTheme="majorBidi" w:hAnsiTheme="majorBidi" w:cstheme="majorBidi"/>
          <w:color w:val="212121"/>
          <w:sz w:val="24"/>
          <w:szCs w:val="24"/>
          <w:shd w:val="clear" w:color="auto" w:fill="FFFFFF"/>
        </w:rPr>
        <w:t xml:space="preserve">. 13(4), 1-21. </w:t>
      </w:r>
    </w:p>
    <w:p w14:paraId="1AF7BF6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color w:val="212121"/>
          <w:sz w:val="24"/>
          <w:szCs w:val="24"/>
          <w:shd w:val="clear" w:color="auto" w:fill="FFFFFF"/>
        </w:rPr>
        <w:t xml:space="preserve">Grigorescu A; </w:t>
      </w:r>
      <w:proofErr w:type="spellStart"/>
      <w:r w:rsidRPr="007E136E">
        <w:rPr>
          <w:rFonts w:asciiTheme="majorBidi" w:hAnsiTheme="majorBidi" w:cstheme="majorBidi"/>
          <w:color w:val="212121"/>
          <w:sz w:val="24"/>
          <w:szCs w:val="24"/>
          <w:shd w:val="clear" w:color="auto" w:fill="FFFFFF"/>
        </w:rPr>
        <w:t>Pelinescu</w:t>
      </w:r>
      <w:proofErr w:type="spellEnd"/>
      <w:r w:rsidRPr="007E136E">
        <w:rPr>
          <w:rFonts w:asciiTheme="majorBidi" w:hAnsiTheme="majorBidi" w:cstheme="majorBidi"/>
          <w:color w:val="212121"/>
          <w:sz w:val="24"/>
          <w:szCs w:val="24"/>
          <w:shd w:val="clear" w:color="auto" w:fill="FFFFFF"/>
        </w:rPr>
        <w:t xml:space="preserve">, E; Ion, A; </w:t>
      </w:r>
      <w:proofErr w:type="spellStart"/>
      <w:r w:rsidRPr="007E136E">
        <w:rPr>
          <w:rFonts w:asciiTheme="majorBidi" w:hAnsiTheme="majorBidi" w:cstheme="majorBidi"/>
          <w:color w:val="212121"/>
          <w:sz w:val="24"/>
          <w:szCs w:val="24"/>
          <w:shd w:val="clear" w:color="auto" w:fill="FFFFFF"/>
        </w:rPr>
        <w:t>Dutcas</w:t>
      </w:r>
      <w:proofErr w:type="spellEnd"/>
      <w:r w:rsidRPr="007E136E">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7E136E">
        <w:rPr>
          <w:rFonts w:asciiTheme="majorBidi" w:hAnsiTheme="majorBidi" w:cstheme="majorBidi"/>
          <w:i/>
          <w:iCs/>
          <w:color w:val="212121"/>
          <w:sz w:val="24"/>
          <w:szCs w:val="24"/>
          <w:shd w:val="clear" w:color="auto" w:fill="FFFFFF"/>
        </w:rPr>
        <w:t>Sustainability</w:t>
      </w:r>
      <w:r w:rsidRPr="007E136E">
        <w:rPr>
          <w:rFonts w:asciiTheme="majorBidi" w:hAnsiTheme="majorBidi" w:cstheme="majorBidi"/>
          <w:color w:val="212121"/>
          <w:sz w:val="24"/>
          <w:szCs w:val="24"/>
          <w:shd w:val="clear" w:color="auto" w:fill="FFFFFF"/>
        </w:rPr>
        <w:t xml:space="preserve">. 13(4), 1-21. </w:t>
      </w:r>
    </w:p>
    <w:p w14:paraId="2D77A086"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Joshi, D. A., &amp; Masih, D. J. (2023). Enhancing employee efficiency and performance in industry 5.0 organizations through artificial intelligence integration. </w:t>
      </w:r>
      <w:r w:rsidRPr="007E136E">
        <w:rPr>
          <w:rFonts w:asciiTheme="majorBidi" w:hAnsiTheme="majorBidi" w:cstheme="majorBidi"/>
          <w:i/>
          <w:iCs/>
          <w:sz w:val="24"/>
          <w:szCs w:val="24"/>
        </w:rPr>
        <w:t>European Economic Letters (EEL)</w:t>
      </w:r>
      <w:r w:rsidRPr="007E136E">
        <w:rPr>
          <w:rFonts w:asciiTheme="majorBidi" w:hAnsiTheme="majorBidi" w:cstheme="majorBidi"/>
          <w:sz w:val="24"/>
          <w:szCs w:val="24"/>
        </w:rPr>
        <w:t>, </w:t>
      </w:r>
      <w:r w:rsidRPr="007E136E">
        <w:rPr>
          <w:rFonts w:asciiTheme="majorBidi" w:hAnsiTheme="majorBidi" w:cstheme="majorBidi"/>
          <w:i/>
          <w:iCs/>
          <w:sz w:val="24"/>
          <w:szCs w:val="24"/>
        </w:rPr>
        <w:t>13</w:t>
      </w:r>
      <w:r w:rsidRPr="007E136E">
        <w:rPr>
          <w:rFonts w:asciiTheme="majorBidi" w:hAnsiTheme="majorBidi" w:cstheme="majorBidi"/>
          <w:sz w:val="24"/>
          <w:szCs w:val="24"/>
        </w:rPr>
        <w:t>(4), 300-315.</w:t>
      </w:r>
    </w:p>
    <w:p w14:paraId="61560C0B"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 xml:space="preserve">Khair, M. A., </w:t>
      </w:r>
      <w:proofErr w:type="spellStart"/>
      <w:r w:rsidRPr="007E136E">
        <w:rPr>
          <w:rFonts w:asciiTheme="majorBidi" w:hAnsiTheme="majorBidi" w:cstheme="majorBidi"/>
          <w:sz w:val="24"/>
          <w:szCs w:val="24"/>
        </w:rPr>
        <w:t>Mahadasa</w:t>
      </w:r>
      <w:proofErr w:type="spellEnd"/>
      <w:r w:rsidRPr="007E136E">
        <w:rPr>
          <w:rFonts w:asciiTheme="majorBidi" w:hAnsiTheme="majorBidi" w:cstheme="majorBidi"/>
          <w:sz w:val="24"/>
          <w:szCs w:val="24"/>
        </w:rPr>
        <w:t>, R., Tuli, F. A., &amp; Ande, J. R. P. K. (2020). Beyond human judgment: Exploring the impact of artificial intelligence on HR decision-making efficiency and fairness. </w:t>
      </w:r>
      <w:r w:rsidRPr="007E136E">
        <w:rPr>
          <w:rFonts w:asciiTheme="majorBidi" w:hAnsiTheme="majorBidi" w:cstheme="majorBidi"/>
          <w:i/>
          <w:iCs/>
          <w:sz w:val="24"/>
          <w:szCs w:val="24"/>
        </w:rPr>
        <w:t>Global Disclosure of Economics and Business</w:t>
      </w:r>
      <w:r w:rsidRPr="007E136E">
        <w:rPr>
          <w:rFonts w:asciiTheme="majorBidi" w:hAnsiTheme="majorBidi" w:cstheme="majorBidi"/>
          <w:sz w:val="24"/>
          <w:szCs w:val="24"/>
        </w:rPr>
        <w:t>, </w:t>
      </w:r>
      <w:r w:rsidRPr="007E136E">
        <w:rPr>
          <w:rFonts w:asciiTheme="majorBidi" w:hAnsiTheme="majorBidi" w:cstheme="majorBidi"/>
          <w:i/>
          <w:iCs/>
          <w:sz w:val="24"/>
          <w:szCs w:val="24"/>
        </w:rPr>
        <w:t>9</w:t>
      </w:r>
      <w:r w:rsidRPr="007E136E">
        <w:rPr>
          <w:rFonts w:asciiTheme="majorBidi" w:hAnsiTheme="majorBidi" w:cstheme="majorBidi"/>
          <w:sz w:val="24"/>
          <w:szCs w:val="24"/>
        </w:rPr>
        <w:t>(2), 163-176.</w:t>
      </w:r>
    </w:p>
    <w:p w14:paraId="3D18FA42"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lang w:bidi="ar-EG"/>
        </w:rPr>
        <w:t>Mayilyan</w:t>
      </w:r>
      <w:proofErr w:type="spellEnd"/>
      <w:r w:rsidRPr="007E136E">
        <w:rPr>
          <w:rFonts w:asciiTheme="majorBidi" w:hAnsiTheme="majorBidi" w:cstheme="majorBidi"/>
          <w:sz w:val="24"/>
          <w:szCs w:val="24"/>
          <w:lang w:bidi="ar-EG"/>
        </w:rPr>
        <w:t>, F. (2018). The Evolution of Human Capital Theory</w:t>
      </w:r>
      <w:r w:rsidRPr="007E136E">
        <w:rPr>
          <w:rFonts w:asciiTheme="majorBidi" w:hAnsiTheme="majorBidi" w:cstheme="majorBidi"/>
          <w:sz w:val="24"/>
          <w:szCs w:val="24"/>
          <w:rtl/>
          <w:lang w:bidi="ar-EG"/>
        </w:rPr>
        <w:t>.</w:t>
      </w:r>
      <w:r w:rsidRPr="007E136E">
        <w:rPr>
          <w:rFonts w:asciiTheme="majorBidi" w:hAnsiTheme="majorBidi" w:cstheme="majorBidi"/>
          <w:sz w:val="24"/>
          <w:szCs w:val="24"/>
          <w:lang w:bidi="ar-EG"/>
        </w:rPr>
        <w:t xml:space="preserve"> </w:t>
      </w:r>
      <w:r w:rsidRPr="007E136E">
        <w:rPr>
          <w:rFonts w:asciiTheme="majorBidi" w:hAnsiTheme="majorBidi" w:cstheme="majorBidi"/>
          <w:i/>
          <w:iCs/>
          <w:sz w:val="24"/>
          <w:szCs w:val="24"/>
          <w:lang w:bidi="ar-EG"/>
        </w:rPr>
        <w:t>ALTERNATIVE quarterly academic journal</w:t>
      </w:r>
      <w:r w:rsidRPr="007E136E">
        <w:rPr>
          <w:rFonts w:asciiTheme="majorBidi" w:hAnsiTheme="majorBidi" w:cstheme="majorBidi"/>
          <w:sz w:val="24"/>
          <w:szCs w:val="24"/>
          <w:lang w:bidi="ar-EG"/>
        </w:rPr>
        <w:t>. 67-79.</w:t>
      </w:r>
    </w:p>
    <w:p w14:paraId="02457DE9"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lang w:bidi="ar-EG"/>
        </w:rPr>
        <w:t xml:space="preserve">Merlin, R; Jayam, R. (2018). Artificial </w:t>
      </w:r>
      <w:proofErr w:type="spellStart"/>
      <w:r w:rsidRPr="007E136E">
        <w:rPr>
          <w:rFonts w:asciiTheme="majorBidi" w:hAnsiTheme="majorBidi" w:cstheme="majorBidi"/>
          <w:sz w:val="24"/>
          <w:szCs w:val="24"/>
          <w:lang w:bidi="ar-EG"/>
        </w:rPr>
        <w:t>lntelligence</w:t>
      </w:r>
      <w:proofErr w:type="spellEnd"/>
      <w:r w:rsidRPr="007E136E">
        <w:rPr>
          <w:rFonts w:asciiTheme="majorBidi" w:hAnsiTheme="majorBidi" w:cstheme="majorBidi"/>
          <w:sz w:val="24"/>
          <w:szCs w:val="24"/>
          <w:lang w:bidi="ar-EG"/>
        </w:rPr>
        <w:t xml:space="preserve"> in Human Resource Management. </w:t>
      </w:r>
      <w:proofErr w:type="spellStart"/>
      <w:r w:rsidRPr="007E136E">
        <w:rPr>
          <w:rFonts w:asciiTheme="majorBidi" w:hAnsiTheme="majorBidi" w:cstheme="majorBidi"/>
          <w:i/>
          <w:iCs/>
          <w:sz w:val="24"/>
          <w:szCs w:val="24"/>
          <w:lang w:bidi="ar-EG"/>
        </w:rPr>
        <w:t>lnternational</w:t>
      </w:r>
      <w:proofErr w:type="spellEnd"/>
      <w:r w:rsidRPr="007E136E">
        <w:rPr>
          <w:rFonts w:asciiTheme="majorBidi" w:hAnsiTheme="majorBidi" w:cstheme="majorBidi"/>
          <w:i/>
          <w:iCs/>
          <w:sz w:val="24"/>
          <w:szCs w:val="24"/>
          <w:lang w:bidi="ar-EG"/>
        </w:rPr>
        <w:t xml:space="preserve"> Journal of Pure and Applied Mathematics</w:t>
      </w:r>
      <w:r w:rsidRPr="007E136E">
        <w:rPr>
          <w:rFonts w:asciiTheme="majorBidi" w:hAnsiTheme="majorBidi" w:cstheme="majorBidi"/>
          <w:sz w:val="24"/>
          <w:szCs w:val="24"/>
          <w:lang w:bidi="ar-EG"/>
        </w:rPr>
        <w:t>, 119(17), P1891-1895.</w:t>
      </w:r>
    </w:p>
    <w:p w14:paraId="3EFC1582"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sz w:val="24"/>
          <w:szCs w:val="24"/>
        </w:rPr>
        <w:lastRenderedPageBreak/>
        <w:t xml:space="preserve">Ocana-Fernandez, Y; Valenzuela- Fernandez, L; Garro-Aburto, L. (2019). Artificial Intelligence and its Implications in Higher Education. </w:t>
      </w:r>
      <w:proofErr w:type="spellStart"/>
      <w:r w:rsidRPr="007E136E">
        <w:rPr>
          <w:rFonts w:asciiTheme="majorBidi" w:hAnsiTheme="majorBidi" w:cstheme="majorBidi"/>
          <w:i/>
          <w:iCs/>
          <w:sz w:val="24"/>
          <w:szCs w:val="24"/>
        </w:rPr>
        <w:t>Propositos</w:t>
      </w:r>
      <w:proofErr w:type="spellEnd"/>
      <w:r w:rsidRPr="007E136E">
        <w:rPr>
          <w:rFonts w:asciiTheme="majorBidi" w:hAnsiTheme="majorBidi" w:cstheme="majorBidi"/>
          <w:i/>
          <w:iCs/>
          <w:sz w:val="24"/>
          <w:szCs w:val="24"/>
        </w:rPr>
        <w:t xml:space="preserve"> y </w:t>
      </w:r>
      <w:proofErr w:type="spellStart"/>
      <w:r w:rsidRPr="007E136E">
        <w:rPr>
          <w:rFonts w:asciiTheme="majorBidi" w:hAnsiTheme="majorBidi" w:cstheme="majorBidi"/>
          <w:i/>
          <w:iCs/>
          <w:sz w:val="24"/>
          <w:szCs w:val="24"/>
        </w:rPr>
        <w:t>Representaciones</w:t>
      </w:r>
      <w:proofErr w:type="spellEnd"/>
      <w:r w:rsidRPr="007E136E">
        <w:rPr>
          <w:rFonts w:asciiTheme="majorBidi" w:hAnsiTheme="majorBidi" w:cstheme="majorBidi"/>
          <w:sz w:val="24"/>
          <w:szCs w:val="24"/>
        </w:rPr>
        <w:t>. 7(2), 536-568.</w:t>
      </w:r>
    </w:p>
    <w:p w14:paraId="67D1E91A"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t xml:space="preserve">Ortiz, C; Acosta, N; Florez, W. (2020). Impact of digital transformation on the individual job performance of insurance companies in Peru. </w:t>
      </w:r>
      <w:r w:rsidRPr="007E136E">
        <w:rPr>
          <w:rFonts w:asciiTheme="majorBidi" w:hAnsiTheme="majorBidi" w:cstheme="majorBidi"/>
          <w:i/>
          <w:iCs/>
          <w:noProof/>
          <w:sz w:val="24"/>
          <w:szCs w:val="24"/>
          <w:lang w:bidi="ar-SY"/>
        </w:rPr>
        <w:t>International Journal of Data and Network Science</w:t>
      </w:r>
      <w:r w:rsidRPr="007E136E">
        <w:rPr>
          <w:rFonts w:asciiTheme="majorBidi" w:hAnsiTheme="majorBidi" w:cstheme="majorBidi"/>
          <w:noProof/>
          <w:sz w:val="24"/>
          <w:szCs w:val="24"/>
          <w:lang w:bidi="ar-SY"/>
        </w:rPr>
        <w:t xml:space="preserve">. 4, 337-346. </w:t>
      </w:r>
    </w:p>
    <w:p w14:paraId="7AE88939"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t xml:space="preserve">Purwaamijaya, B; Prasetyo, Y. (2022). The Effect of Artificial Intelligence (AI) on Human Capital Management in Indonesia. Journal </w:t>
      </w:r>
      <w:r w:rsidRPr="007E136E">
        <w:rPr>
          <w:rFonts w:asciiTheme="majorBidi" w:hAnsiTheme="majorBidi" w:cstheme="majorBidi"/>
          <w:i/>
          <w:iCs/>
          <w:noProof/>
          <w:sz w:val="24"/>
          <w:szCs w:val="24"/>
          <w:lang w:bidi="ar-SY"/>
        </w:rPr>
        <w:t>Manajement dan Kewirausahaan</w:t>
      </w:r>
      <w:r w:rsidRPr="007E136E">
        <w:rPr>
          <w:rFonts w:asciiTheme="majorBidi" w:hAnsiTheme="majorBidi" w:cstheme="majorBidi"/>
          <w:noProof/>
          <w:sz w:val="24"/>
          <w:szCs w:val="24"/>
          <w:lang w:bidi="ar-SY"/>
        </w:rPr>
        <w:t>. 10(2). 168-174.</w:t>
      </w:r>
    </w:p>
    <w:p w14:paraId="45E5366F" w14:textId="77777777" w:rsidR="003C238C" w:rsidRPr="007E136E" w:rsidRDefault="003C238C" w:rsidP="00266A78">
      <w:pPr>
        <w:pStyle w:val="ListParagraph"/>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 xml:space="preserve">Purwanto, A., </w:t>
      </w:r>
      <w:proofErr w:type="spellStart"/>
      <w:r w:rsidRPr="007E136E">
        <w:rPr>
          <w:rFonts w:asciiTheme="majorBidi" w:hAnsiTheme="majorBidi" w:cstheme="majorBidi"/>
          <w:sz w:val="24"/>
          <w:szCs w:val="24"/>
        </w:rPr>
        <w:t>Purba</w:t>
      </w:r>
      <w:proofErr w:type="spellEnd"/>
      <w:r w:rsidRPr="007E136E">
        <w:rPr>
          <w:rFonts w:asciiTheme="majorBidi" w:hAnsiTheme="majorBidi" w:cstheme="majorBidi"/>
          <w:sz w:val="24"/>
          <w:szCs w:val="24"/>
        </w:rPr>
        <w:t xml:space="preserve">, J. T., </w:t>
      </w:r>
      <w:proofErr w:type="spellStart"/>
      <w:r w:rsidRPr="007E136E">
        <w:rPr>
          <w:rFonts w:asciiTheme="majorBidi" w:hAnsiTheme="majorBidi" w:cstheme="majorBidi"/>
          <w:sz w:val="24"/>
          <w:szCs w:val="24"/>
        </w:rPr>
        <w:t>Bernarto</w:t>
      </w:r>
      <w:proofErr w:type="spellEnd"/>
      <w:r w:rsidRPr="007E136E">
        <w:rPr>
          <w:rFonts w:asciiTheme="majorBidi" w:hAnsiTheme="majorBidi" w:cstheme="majorBidi"/>
          <w:sz w:val="24"/>
          <w:szCs w:val="24"/>
        </w:rPr>
        <w:t xml:space="preserve">, I., &amp; </w:t>
      </w:r>
      <w:proofErr w:type="spellStart"/>
      <w:r w:rsidRPr="007E136E">
        <w:rPr>
          <w:rFonts w:asciiTheme="majorBidi" w:hAnsiTheme="majorBidi" w:cstheme="majorBidi"/>
          <w:sz w:val="24"/>
          <w:szCs w:val="24"/>
        </w:rPr>
        <w:t>Sijabat</w:t>
      </w:r>
      <w:proofErr w:type="spellEnd"/>
      <w:r w:rsidRPr="007E136E">
        <w:rPr>
          <w:rFonts w:asciiTheme="majorBidi" w:hAnsiTheme="majorBidi" w:cstheme="majorBidi"/>
          <w:sz w:val="24"/>
          <w:szCs w:val="24"/>
        </w:rPr>
        <w:t>, R. (2023). Investigating the role digital transformation and human resource management on the performance of the universities. </w:t>
      </w:r>
      <w:r w:rsidRPr="007E136E">
        <w:rPr>
          <w:rFonts w:asciiTheme="majorBidi" w:hAnsiTheme="majorBidi" w:cstheme="majorBidi"/>
          <w:i/>
          <w:iCs/>
          <w:sz w:val="24"/>
          <w:szCs w:val="24"/>
        </w:rPr>
        <w:t>International Journal of Data and Network Science</w:t>
      </w:r>
      <w:r w:rsidRPr="007E136E">
        <w:rPr>
          <w:rFonts w:asciiTheme="majorBidi" w:hAnsiTheme="majorBidi" w:cstheme="majorBidi"/>
          <w:sz w:val="24"/>
          <w:szCs w:val="24"/>
        </w:rPr>
        <w:t>, </w:t>
      </w:r>
      <w:r w:rsidRPr="007E136E">
        <w:rPr>
          <w:rFonts w:asciiTheme="majorBidi" w:hAnsiTheme="majorBidi" w:cstheme="majorBidi"/>
          <w:i/>
          <w:iCs/>
          <w:sz w:val="24"/>
          <w:szCs w:val="24"/>
        </w:rPr>
        <w:t>7</w:t>
      </w:r>
      <w:r w:rsidRPr="007E136E">
        <w:rPr>
          <w:rFonts w:asciiTheme="majorBidi" w:hAnsiTheme="majorBidi" w:cstheme="majorBidi"/>
          <w:sz w:val="24"/>
          <w:szCs w:val="24"/>
        </w:rPr>
        <w:t>.</w:t>
      </w:r>
    </w:p>
    <w:p w14:paraId="05661B5E"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tl/>
        </w:rPr>
      </w:pPr>
      <w:proofErr w:type="spellStart"/>
      <w:r w:rsidRPr="007E136E">
        <w:rPr>
          <w:rFonts w:asciiTheme="majorBidi" w:hAnsiTheme="majorBidi" w:cstheme="majorBidi"/>
          <w:sz w:val="24"/>
          <w:szCs w:val="24"/>
        </w:rPr>
        <w:t>Ristyawan</w:t>
      </w:r>
      <w:proofErr w:type="spellEnd"/>
      <w:r w:rsidRPr="007E136E">
        <w:rPr>
          <w:rFonts w:asciiTheme="majorBidi" w:hAnsiTheme="majorBidi" w:cstheme="majorBidi"/>
          <w:sz w:val="24"/>
          <w:szCs w:val="24"/>
        </w:rPr>
        <w:t>, M. R. (2020). An Integrated Artificial Intelligence and Resource Base View Model for Creating Competitive Advantage. </w:t>
      </w:r>
      <w:r w:rsidRPr="007E136E">
        <w:rPr>
          <w:rFonts w:asciiTheme="majorBidi" w:hAnsiTheme="majorBidi" w:cstheme="majorBidi"/>
          <w:i/>
          <w:iCs/>
          <w:sz w:val="24"/>
          <w:szCs w:val="24"/>
        </w:rPr>
        <w:t>Journal of Business &amp; Economics Review (JBER)</w:t>
      </w:r>
      <w:r w:rsidRPr="007E136E">
        <w:rPr>
          <w:rFonts w:asciiTheme="majorBidi" w:hAnsiTheme="majorBidi" w:cstheme="majorBidi"/>
          <w:sz w:val="24"/>
          <w:szCs w:val="24"/>
        </w:rPr>
        <w:t>, </w:t>
      </w:r>
      <w:r w:rsidRPr="007E136E">
        <w:rPr>
          <w:rFonts w:asciiTheme="majorBidi" w:hAnsiTheme="majorBidi" w:cstheme="majorBidi"/>
          <w:i/>
          <w:iCs/>
          <w:sz w:val="24"/>
          <w:szCs w:val="24"/>
        </w:rPr>
        <w:t>5</w:t>
      </w:r>
      <w:r w:rsidRPr="007E136E">
        <w:rPr>
          <w:rFonts w:asciiTheme="majorBidi" w:hAnsiTheme="majorBidi" w:cstheme="majorBidi"/>
          <w:sz w:val="24"/>
          <w:szCs w:val="24"/>
        </w:rPr>
        <w:t>(1).</w:t>
      </w:r>
    </w:p>
    <w:p w14:paraId="39348CDC" w14:textId="77777777" w:rsidR="003C238C" w:rsidRPr="007E136E" w:rsidRDefault="003C238C" w:rsidP="00266A78">
      <w:pPr>
        <w:tabs>
          <w:tab w:val="left" w:pos="8640"/>
        </w:tabs>
        <w:spacing w:line="360" w:lineRule="auto"/>
        <w:ind w:left="1350" w:hanging="810"/>
        <w:jc w:val="both"/>
        <w:rPr>
          <w:rFonts w:asciiTheme="majorBidi" w:hAnsiTheme="majorBidi" w:cstheme="majorBidi"/>
          <w:sz w:val="24"/>
          <w:szCs w:val="24"/>
        </w:rPr>
      </w:pPr>
      <w:r w:rsidRPr="007E136E">
        <w:rPr>
          <w:rFonts w:asciiTheme="majorBidi" w:hAnsiTheme="majorBidi" w:cstheme="majorBidi"/>
          <w:sz w:val="24"/>
          <w:szCs w:val="24"/>
        </w:rPr>
        <w:t>SIA Partners. (2022). Artificial intelligence trends for 2022-2023, SIA Partners Research.</w:t>
      </w:r>
    </w:p>
    <w:p w14:paraId="300CB81A" w14:textId="460CF1B8" w:rsidR="003C238C" w:rsidRPr="007E136E" w:rsidRDefault="003C238C" w:rsidP="00266A78">
      <w:pPr>
        <w:tabs>
          <w:tab w:val="left" w:pos="8640"/>
        </w:tabs>
        <w:spacing w:line="360" w:lineRule="auto"/>
        <w:ind w:left="1350" w:hanging="810"/>
        <w:jc w:val="both"/>
        <w:rPr>
          <w:rFonts w:asciiTheme="majorBidi" w:hAnsiTheme="majorBidi" w:cstheme="majorBidi"/>
          <w:sz w:val="24"/>
          <w:szCs w:val="24"/>
          <w:rtl/>
        </w:rPr>
      </w:pPr>
      <w:r w:rsidRPr="007E136E">
        <w:rPr>
          <w:rFonts w:asciiTheme="majorBidi" w:hAnsiTheme="majorBidi" w:cstheme="majorBidi"/>
          <w:sz w:val="24"/>
          <w:szCs w:val="24"/>
        </w:rPr>
        <w:t>Webb, A. (2022). Artificial intelligence, 15th Edition, 2022 tech trends report, Future Today Institute the World Bank. (2018). Investing in people to build human</w:t>
      </w:r>
      <w:r w:rsidR="00D279F4" w:rsidRPr="007E136E">
        <w:rPr>
          <w:rFonts w:asciiTheme="majorBidi" w:hAnsiTheme="majorBidi" w:cstheme="majorBidi"/>
          <w:sz w:val="24"/>
          <w:szCs w:val="24"/>
          <w:rtl/>
        </w:rPr>
        <w:t xml:space="preserve"> </w:t>
      </w:r>
      <w:r w:rsidRPr="007E136E">
        <w:rPr>
          <w:rFonts w:asciiTheme="majorBidi" w:hAnsiTheme="majorBidi" w:cstheme="majorBidi"/>
          <w:sz w:val="24"/>
          <w:szCs w:val="24"/>
        </w:rPr>
        <w:t>capital.</w:t>
      </w:r>
    </w:p>
    <w:p w14:paraId="584A6558" w14:textId="77777777" w:rsidR="00D279F4" w:rsidRPr="002B7D95" w:rsidRDefault="00D279F4" w:rsidP="00266A78">
      <w:pPr>
        <w:spacing w:line="360" w:lineRule="auto"/>
        <w:ind w:left="1350" w:right="720" w:hanging="810"/>
        <w:jc w:val="both"/>
        <w:rPr>
          <w:rFonts w:cs="Traditional Arabic"/>
          <w:sz w:val="24"/>
          <w:szCs w:val="24"/>
          <w:rtl/>
        </w:rPr>
      </w:pPr>
    </w:p>
    <w:p w14:paraId="6EABBDEF" w14:textId="77777777" w:rsidR="00D279F4" w:rsidRPr="002B7D95" w:rsidRDefault="00D279F4" w:rsidP="00266A78">
      <w:pPr>
        <w:spacing w:line="360" w:lineRule="auto"/>
        <w:ind w:left="1350" w:right="720" w:hanging="810"/>
        <w:jc w:val="both"/>
        <w:rPr>
          <w:rFonts w:cs="Traditional Arabic"/>
          <w:sz w:val="24"/>
          <w:szCs w:val="24"/>
          <w:rtl/>
        </w:rPr>
      </w:pPr>
    </w:p>
    <w:p w14:paraId="694D9D09" w14:textId="77777777" w:rsidR="00D279F4" w:rsidRPr="002B7D95" w:rsidRDefault="00D279F4" w:rsidP="00266A78">
      <w:pPr>
        <w:spacing w:line="360" w:lineRule="auto"/>
        <w:ind w:left="1350" w:right="720" w:hanging="810"/>
        <w:jc w:val="both"/>
        <w:rPr>
          <w:rFonts w:cs="Traditional Arabic"/>
          <w:sz w:val="24"/>
          <w:szCs w:val="24"/>
          <w:rtl/>
        </w:rPr>
      </w:pPr>
    </w:p>
    <w:p w14:paraId="2A961979" w14:textId="77777777" w:rsidR="00D279F4" w:rsidRPr="002B7D95" w:rsidRDefault="00D279F4" w:rsidP="00266A78">
      <w:pPr>
        <w:spacing w:line="360" w:lineRule="auto"/>
        <w:ind w:left="1350" w:right="720" w:hanging="810"/>
        <w:jc w:val="both"/>
        <w:rPr>
          <w:rFonts w:cs="Traditional Arabic"/>
          <w:sz w:val="24"/>
          <w:szCs w:val="24"/>
          <w:rtl/>
        </w:rPr>
      </w:pPr>
    </w:p>
    <w:p w14:paraId="72907B39" w14:textId="77777777" w:rsidR="00D279F4" w:rsidRPr="002B7D95" w:rsidRDefault="00D279F4" w:rsidP="00266A78">
      <w:pPr>
        <w:spacing w:line="360" w:lineRule="auto"/>
        <w:ind w:left="1350" w:right="720" w:hanging="810"/>
        <w:jc w:val="both"/>
        <w:rPr>
          <w:rFonts w:cs="Traditional Arabic"/>
          <w:sz w:val="24"/>
          <w:szCs w:val="24"/>
          <w:rtl/>
        </w:rPr>
      </w:pPr>
    </w:p>
    <w:p w14:paraId="065161BF" w14:textId="77777777" w:rsidR="00D279F4" w:rsidRPr="002B7D95" w:rsidRDefault="00D279F4" w:rsidP="00266A78">
      <w:pPr>
        <w:spacing w:line="360" w:lineRule="auto"/>
        <w:ind w:left="1350" w:right="720" w:hanging="810"/>
        <w:jc w:val="both"/>
        <w:rPr>
          <w:rFonts w:cs="Traditional Arabic"/>
          <w:sz w:val="24"/>
          <w:szCs w:val="24"/>
          <w:rtl/>
        </w:rPr>
      </w:pPr>
    </w:p>
    <w:p w14:paraId="3C5FF0D4" w14:textId="78A1786C" w:rsidR="00327140" w:rsidRPr="002B7D95" w:rsidRDefault="00327140" w:rsidP="0067149D">
      <w:pPr>
        <w:spacing w:line="360" w:lineRule="auto"/>
        <w:ind w:right="720"/>
        <w:jc w:val="both"/>
        <w:rPr>
          <w:rFonts w:cs="Traditional Arabic"/>
          <w:sz w:val="24"/>
          <w:szCs w:val="24"/>
          <w:rtl/>
        </w:rPr>
      </w:pPr>
    </w:p>
    <w:p w14:paraId="6EC2C329" w14:textId="514718E7" w:rsidR="00327140" w:rsidRPr="007E136E" w:rsidRDefault="00327140" w:rsidP="00327140">
      <w:pPr>
        <w:spacing w:line="360" w:lineRule="auto"/>
        <w:ind w:left="1350" w:right="720" w:hanging="810"/>
        <w:jc w:val="both"/>
        <w:rPr>
          <w:rFonts w:asciiTheme="majorBidi" w:hAnsiTheme="majorBidi" w:cstheme="majorBidi"/>
          <w:b/>
          <w:bCs/>
          <w:sz w:val="24"/>
          <w:szCs w:val="24"/>
        </w:rPr>
      </w:pPr>
      <w:r w:rsidRPr="007E136E">
        <w:rPr>
          <w:rFonts w:asciiTheme="majorBidi" w:hAnsiTheme="majorBidi" w:cstheme="majorBidi"/>
          <w:b/>
          <w:bCs/>
          <w:sz w:val="24"/>
          <w:szCs w:val="24"/>
        </w:rPr>
        <w:t xml:space="preserve">Abbreviation </w:t>
      </w:r>
      <w:proofErr w:type="gramStart"/>
      <w:r w:rsidRPr="007E136E">
        <w:rPr>
          <w:rFonts w:asciiTheme="majorBidi" w:hAnsiTheme="majorBidi" w:cstheme="majorBidi"/>
          <w:b/>
          <w:bCs/>
          <w:sz w:val="24"/>
          <w:szCs w:val="24"/>
        </w:rPr>
        <w:t>List :</w:t>
      </w:r>
      <w:proofErr w:type="gramEnd"/>
    </w:p>
    <w:p w14:paraId="3A3A4F05" w14:textId="45E7F585" w:rsidR="00327140" w:rsidRPr="007E136E" w:rsidRDefault="00327140" w:rsidP="00327140">
      <w:pPr>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rPr>
        <w:t xml:space="preserve">KFUPM (King Fahd University of Petroleum and Minerals) </w:t>
      </w:r>
    </w:p>
    <w:p w14:paraId="2A2F4BF6"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الشركة السعودية للذكاء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w:t>
      </w:r>
      <w:r w:rsidRPr="007E136E">
        <w:rPr>
          <w:rFonts w:asciiTheme="majorBidi" w:hAnsiTheme="majorBidi" w:cstheme="majorBidi"/>
          <w:sz w:val="24"/>
          <w:szCs w:val="24"/>
        </w:rPr>
        <w:t>SCAI</w:t>
      </w:r>
      <w:r w:rsidRPr="002B7D95">
        <w:rPr>
          <w:rFonts w:cs="Traditional Arabic"/>
          <w:sz w:val="24"/>
          <w:szCs w:val="24"/>
        </w:rPr>
        <w:t xml:space="preserve"> </w:t>
      </w:r>
    </w:p>
    <w:p w14:paraId="5A53B1FF"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الهيئة السعودية للبيانات والذكاء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w:t>
      </w:r>
      <w:r w:rsidRPr="007E136E">
        <w:rPr>
          <w:rFonts w:asciiTheme="majorBidi" w:hAnsiTheme="majorBidi" w:cstheme="majorBidi"/>
          <w:sz w:val="24"/>
          <w:szCs w:val="24"/>
        </w:rPr>
        <w:t>SDAIA</w:t>
      </w:r>
      <w:r w:rsidRPr="002B7D95">
        <w:rPr>
          <w:rFonts w:cs="Traditional Arabic"/>
          <w:sz w:val="24"/>
          <w:szCs w:val="24"/>
        </w:rPr>
        <w:t xml:space="preserve"> </w:t>
      </w:r>
    </w:p>
    <w:p w14:paraId="566BD79C" w14:textId="77777777" w:rsidR="00327140" w:rsidRPr="007E136E" w:rsidRDefault="00327140" w:rsidP="00327140">
      <w:pPr>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rPr>
        <w:t>AI (Artificial Intelligence)</w:t>
      </w:r>
    </w:p>
    <w:p w14:paraId="634CC349" w14:textId="615D509C" w:rsidR="00D279F4" w:rsidRPr="002B7D95" w:rsidRDefault="00327140" w:rsidP="00327140">
      <w:pPr>
        <w:spacing w:line="360" w:lineRule="auto"/>
        <w:ind w:left="1350" w:right="720" w:hanging="810"/>
        <w:jc w:val="both"/>
        <w:rPr>
          <w:rFonts w:cs="Traditional Arabic"/>
          <w:sz w:val="24"/>
          <w:szCs w:val="24"/>
          <w:rtl/>
        </w:rPr>
      </w:pPr>
      <w:r w:rsidRPr="007E136E">
        <w:rPr>
          <w:rFonts w:asciiTheme="majorBidi" w:hAnsiTheme="majorBidi" w:cstheme="majorBidi"/>
          <w:sz w:val="24"/>
          <w:szCs w:val="24"/>
        </w:rPr>
        <w:t xml:space="preserve"> HC (Human Capital</w:t>
      </w:r>
      <w:r w:rsidRPr="002B7D95">
        <w:rPr>
          <w:rFonts w:cs="Traditional Arabic"/>
          <w:sz w:val="24"/>
          <w:szCs w:val="24"/>
        </w:rPr>
        <w:t>)</w:t>
      </w:r>
    </w:p>
    <w:p w14:paraId="53EA5FB7" w14:textId="6166D0A9" w:rsidR="00327140" w:rsidRPr="002B7D95" w:rsidRDefault="00327140" w:rsidP="00327140">
      <w:pPr>
        <w:spacing w:line="360" w:lineRule="auto"/>
        <w:ind w:left="1350" w:right="720" w:hanging="810"/>
        <w:jc w:val="both"/>
        <w:rPr>
          <w:rFonts w:cs="Traditional Arabic"/>
          <w:sz w:val="24"/>
          <w:szCs w:val="24"/>
          <w:rtl/>
        </w:rPr>
      </w:pPr>
    </w:p>
    <w:p w14:paraId="405FD3CA" w14:textId="374CB18B" w:rsidR="00327140" w:rsidRPr="002B7D95" w:rsidRDefault="00327140" w:rsidP="00327140">
      <w:pPr>
        <w:spacing w:line="360" w:lineRule="auto"/>
        <w:ind w:left="1350" w:right="720" w:hanging="810"/>
        <w:jc w:val="both"/>
        <w:rPr>
          <w:rFonts w:cs="Traditional Arabic"/>
          <w:sz w:val="24"/>
          <w:szCs w:val="24"/>
          <w:rtl/>
        </w:rPr>
      </w:pPr>
    </w:p>
    <w:p w14:paraId="1443EE13" w14:textId="0D111ACF" w:rsidR="00327140" w:rsidRPr="002B7D95" w:rsidRDefault="00327140" w:rsidP="00327140">
      <w:pPr>
        <w:spacing w:line="360" w:lineRule="auto"/>
        <w:ind w:left="1350" w:right="720" w:hanging="810"/>
        <w:jc w:val="both"/>
        <w:rPr>
          <w:rFonts w:cs="Traditional Arabic"/>
          <w:sz w:val="24"/>
          <w:szCs w:val="24"/>
          <w:rtl/>
        </w:rPr>
      </w:pPr>
    </w:p>
    <w:p w14:paraId="643E2ABF" w14:textId="3FFAE064" w:rsidR="00327140" w:rsidRPr="002B7D95" w:rsidRDefault="00327140" w:rsidP="00327140">
      <w:pPr>
        <w:spacing w:line="360" w:lineRule="auto"/>
        <w:ind w:left="1350" w:right="720" w:hanging="810"/>
        <w:jc w:val="both"/>
        <w:rPr>
          <w:rFonts w:cs="Traditional Arabic"/>
          <w:sz w:val="24"/>
          <w:szCs w:val="24"/>
          <w:rtl/>
        </w:rPr>
      </w:pPr>
    </w:p>
    <w:p w14:paraId="167F3199" w14:textId="289E892F" w:rsidR="00327140" w:rsidRPr="002B7D95" w:rsidRDefault="00327140" w:rsidP="00327140">
      <w:pPr>
        <w:spacing w:line="360" w:lineRule="auto"/>
        <w:ind w:left="1350" w:right="720" w:hanging="810"/>
        <w:jc w:val="both"/>
        <w:rPr>
          <w:rFonts w:cs="Traditional Arabic"/>
          <w:sz w:val="24"/>
          <w:szCs w:val="24"/>
          <w:rtl/>
        </w:rPr>
      </w:pPr>
    </w:p>
    <w:p w14:paraId="6501984E" w14:textId="093CC613" w:rsidR="00327140" w:rsidRPr="002B7D95" w:rsidRDefault="00327140" w:rsidP="00327140">
      <w:pPr>
        <w:spacing w:line="360" w:lineRule="auto"/>
        <w:ind w:left="1350" w:right="720" w:hanging="810"/>
        <w:jc w:val="both"/>
        <w:rPr>
          <w:rFonts w:cs="Traditional Arabic"/>
          <w:sz w:val="24"/>
          <w:szCs w:val="24"/>
          <w:rtl/>
        </w:rPr>
      </w:pPr>
    </w:p>
    <w:p w14:paraId="7B87834B" w14:textId="18C4BD86" w:rsidR="00327140" w:rsidRPr="002B7D95" w:rsidRDefault="00327140" w:rsidP="00327140">
      <w:pPr>
        <w:spacing w:line="360" w:lineRule="auto"/>
        <w:ind w:left="1350" w:right="720" w:hanging="810"/>
        <w:jc w:val="both"/>
        <w:rPr>
          <w:rFonts w:cs="Traditional Arabic"/>
          <w:sz w:val="24"/>
          <w:szCs w:val="24"/>
          <w:rtl/>
        </w:rPr>
      </w:pPr>
    </w:p>
    <w:p w14:paraId="4EA77919" w14:textId="09DD8F80" w:rsidR="00327140" w:rsidRPr="002B7D95" w:rsidRDefault="00327140" w:rsidP="00327140">
      <w:pPr>
        <w:spacing w:line="360" w:lineRule="auto"/>
        <w:ind w:left="1350" w:right="720" w:hanging="810"/>
        <w:jc w:val="both"/>
        <w:rPr>
          <w:rFonts w:cs="Traditional Arabic"/>
          <w:sz w:val="24"/>
          <w:szCs w:val="24"/>
          <w:rtl/>
        </w:rPr>
      </w:pPr>
    </w:p>
    <w:p w14:paraId="13D6C5B2" w14:textId="316AE6E0" w:rsidR="00327140" w:rsidRPr="002B7D95" w:rsidRDefault="00327140" w:rsidP="00327140">
      <w:pPr>
        <w:spacing w:line="360" w:lineRule="auto"/>
        <w:ind w:left="1350" w:right="720" w:hanging="810"/>
        <w:jc w:val="both"/>
        <w:rPr>
          <w:rFonts w:cs="Traditional Arabic"/>
          <w:sz w:val="24"/>
          <w:szCs w:val="24"/>
          <w:rtl/>
        </w:rPr>
      </w:pPr>
    </w:p>
    <w:p w14:paraId="6D27F577" w14:textId="3100CB1F" w:rsidR="00327140" w:rsidRPr="002B7D95" w:rsidRDefault="00327140" w:rsidP="00327140">
      <w:pPr>
        <w:spacing w:line="360" w:lineRule="auto"/>
        <w:ind w:left="1350" w:right="720" w:hanging="810"/>
        <w:jc w:val="both"/>
        <w:rPr>
          <w:rFonts w:cs="Traditional Arabic"/>
          <w:sz w:val="24"/>
          <w:szCs w:val="24"/>
          <w:rtl/>
        </w:rPr>
      </w:pPr>
    </w:p>
    <w:p w14:paraId="067D2587" w14:textId="0A15678A" w:rsidR="00327140" w:rsidRPr="002B7D95" w:rsidRDefault="00327140" w:rsidP="00327140">
      <w:pPr>
        <w:spacing w:line="360" w:lineRule="auto"/>
        <w:ind w:left="1350" w:right="720" w:hanging="810"/>
        <w:jc w:val="both"/>
        <w:rPr>
          <w:rFonts w:cs="Traditional Arabic"/>
          <w:sz w:val="24"/>
          <w:szCs w:val="24"/>
          <w:rtl/>
        </w:rPr>
      </w:pPr>
    </w:p>
    <w:p w14:paraId="6C00B5DB" w14:textId="724D7769" w:rsidR="00327140" w:rsidRPr="002B7D95" w:rsidRDefault="00327140" w:rsidP="0067149D">
      <w:pPr>
        <w:spacing w:line="360" w:lineRule="auto"/>
        <w:ind w:right="720"/>
        <w:jc w:val="both"/>
        <w:rPr>
          <w:rFonts w:cs="Traditional Arabic"/>
          <w:sz w:val="24"/>
          <w:szCs w:val="24"/>
          <w:rtl/>
        </w:rPr>
      </w:pPr>
    </w:p>
    <w:p w14:paraId="236AC4AD" w14:textId="77777777" w:rsidR="00203C28" w:rsidRPr="002B7D95" w:rsidRDefault="00203C28" w:rsidP="00FC51C1">
      <w:pPr>
        <w:spacing w:line="360" w:lineRule="auto"/>
        <w:ind w:right="720"/>
        <w:jc w:val="both"/>
        <w:rPr>
          <w:rFonts w:cs="Traditional Arabic"/>
          <w:sz w:val="24"/>
          <w:szCs w:val="24"/>
          <w:rtl/>
        </w:rPr>
      </w:pPr>
    </w:p>
    <w:p w14:paraId="62557E15" w14:textId="4781DC27" w:rsidR="00327140" w:rsidRPr="002B7D95" w:rsidRDefault="007A6F4E" w:rsidP="00327140">
      <w:pPr>
        <w:spacing w:line="360" w:lineRule="auto"/>
        <w:ind w:left="1350" w:right="720" w:hanging="810"/>
        <w:jc w:val="center"/>
        <w:rPr>
          <w:rFonts w:cs="Traditional Arabic"/>
          <w:b/>
          <w:bCs/>
          <w:sz w:val="24"/>
          <w:szCs w:val="24"/>
          <w:rtl/>
          <w:lang w:bidi="ar-EG"/>
        </w:rPr>
      </w:pPr>
      <w:r w:rsidRPr="002B7D95">
        <w:rPr>
          <w:rFonts w:cs="Traditional Arabic"/>
          <w:b/>
          <w:bCs/>
          <w:sz w:val="24"/>
          <w:szCs w:val="24"/>
          <w:rtl/>
          <w:lang w:bidi="ar-EG"/>
        </w:rPr>
        <w:t>الاستبانة في صورتها النهائية</w:t>
      </w:r>
    </w:p>
    <w:p w14:paraId="7A88FB9F" w14:textId="77777777" w:rsidR="00327140" w:rsidRPr="002B7D95" w:rsidRDefault="00327140" w:rsidP="007E136E">
      <w:pPr>
        <w:spacing w:line="360" w:lineRule="auto"/>
        <w:ind w:right="720"/>
        <w:rPr>
          <w:rFonts w:cs="Traditional Arabic"/>
          <w:sz w:val="24"/>
          <w:szCs w:val="24"/>
          <w:rtl/>
        </w:rPr>
      </w:pPr>
    </w:p>
    <w:p w14:paraId="3DF18F9A" w14:textId="77777777" w:rsidR="007A6F4E" w:rsidRPr="002B7D95" w:rsidRDefault="007A6F4E" w:rsidP="00266A78">
      <w:pPr>
        <w:bidi/>
        <w:spacing w:line="360" w:lineRule="auto"/>
        <w:rPr>
          <w:rFonts w:eastAsia="Times New Roman" w:cs="Traditional Arabic"/>
          <w:b/>
          <w:bCs/>
          <w:color w:val="000000"/>
          <w:sz w:val="24"/>
          <w:szCs w:val="24"/>
          <w:rtl/>
        </w:rPr>
      </w:pPr>
      <w:r w:rsidRPr="002B7D95">
        <w:rPr>
          <w:rFonts w:eastAsia="Times New Roman" w:cs="Traditional Arabic"/>
          <w:b/>
          <w:bCs/>
          <w:color w:val="000000"/>
          <w:sz w:val="24"/>
          <w:szCs w:val="24"/>
          <w:rtl/>
        </w:rPr>
        <w:t>القسم الأول: البيانات الديموغرافية.</w:t>
      </w:r>
    </w:p>
    <w:p w14:paraId="771ECF40" w14:textId="77777777" w:rsidR="007A6F4E" w:rsidRPr="002B7D95" w:rsidRDefault="007A6F4E" w:rsidP="00266A78">
      <w:pPr>
        <w:bidi/>
        <w:spacing w:before="240" w:after="240" w:line="360" w:lineRule="auto"/>
        <w:jc w:val="both"/>
        <w:rPr>
          <w:rFonts w:eastAsia="Times New Roman" w:cs="Traditional Arabic"/>
          <w:b/>
          <w:bCs/>
          <w:color w:val="000000"/>
          <w:sz w:val="24"/>
          <w:szCs w:val="24"/>
          <w:rtl/>
        </w:rPr>
      </w:pPr>
      <w:r w:rsidRPr="002B7D95">
        <w:rPr>
          <w:rFonts w:eastAsia="Times New Roman" w:cs="Traditional Arabic"/>
          <w:b/>
          <w:bCs/>
          <w:color w:val="000000"/>
          <w:sz w:val="24"/>
          <w:szCs w:val="24"/>
          <w:rtl/>
        </w:rPr>
        <w:t>فيما يلي مجموعة من البيانات العامة، تفضلاً ضع علامة (</w:t>
      </w:r>
      <w:r w:rsidRPr="002B7D95">
        <w:rPr>
          <w:rFonts w:eastAsia="Times New Roman" w:cs="Traditional Arabic"/>
          <w:b/>
          <w:bCs/>
          <w:color w:val="000000"/>
          <w:sz w:val="24"/>
          <w:szCs w:val="24"/>
        </w:rPr>
        <w:sym w:font="Wingdings" w:char="F0FC"/>
      </w:r>
      <w:r w:rsidRPr="002B7D95">
        <w:rPr>
          <w:rFonts w:eastAsia="Times New Roman" w:cs="Traditional Arabic"/>
          <w:b/>
          <w:bCs/>
          <w:color w:val="000000"/>
          <w:sz w:val="24"/>
          <w:szCs w:val="24"/>
          <w:rtl/>
        </w:rPr>
        <w:t xml:space="preserve">) أمام الخيار المناسب لسعادتكم: </w:t>
      </w:r>
    </w:p>
    <w:p w14:paraId="7401AEF3"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الجنس</w:t>
      </w:r>
    </w:p>
    <w:p w14:paraId="7FA1A54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8656" behindDoc="0" locked="0" layoutInCell="1" allowOverlap="1" wp14:anchorId="13AC97E4" wp14:editId="5F4BD4CD">
                <wp:simplePos x="0" y="0"/>
                <wp:positionH relativeFrom="column">
                  <wp:posOffset>5798185</wp:posOffset>
                </wp:positionH>
                <wp:positionV relativeFrom="paragraph">
                  <wp:posOffset>12700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9AA043" id="مستطيل 3" o:spid="_x0000_s1026" style="position:absolute;left:0;text-align:left;margin-left:456.55pt;margin-top:1pt;width:11.4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 ذكر </w:t>
      </w:r>
    </w:p>
    <w:p w14:paraId="774E582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9680" behindDoc="0" locked="0" layoutInCell="1" allowOverlap="1" wp14:anchorId="7B2FA78B" wp14:editId="6E3B6EFD">
                <wp:simplePos x="0" y="0"/>
                <wp:positionH relativeFrom="column">
                  <wp:posOffset>5798185</wp:posOffset>
                </wp:positionH>
                <wp:positionV relativeFrom="paragraph">
                  <wp:posOffset>12065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3428C62" id="مستطيل 3" o:spid="_x0000_s1026" style="position:absolute;left:0;text-align:left;margin-left:456.55pt;margin-top:.95pt;width:11.45pt;height:9.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أنثى </w:t>
      </w:r>
    </w:p>
    <w:p w14:paraId="1398B566"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الجنسية </w:t>
      </w:r>
    </w:p>
    <w:p w14:paraId="6473CCD0"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0704" behindDoc="0" locked="0" layoutInCell="1" allowOverlap="1" wp14:anchorId="791DC489" wp14:editId="0609B9E1">
                <wp:simplePos x="0" y="0"/>
                <wp:positionH relativeFrom="column">
                  <wp:posOffset>5798185</wp:posOffset>
                </wp:positionH>
                <wp:positionV relativeFrom="paragraph">
                  <wp:posOffset>12700</wp:posOffset>
                </wp:positionV>
                <wp:extent cx="145415" cy="118745"/>
                <wp:effectExtent l="12700" t="12700" r="19685" b="20955"/>
                <wp:wrapNone/>
                <wp:docPr id="155569748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BF03B6" id="مستطيل 3" o:spid="_x0000_s1026" style="position:absolute;left:0;text-align:left;margin-left:456.55pt;margin-top:1pt;width:11.45pt;height:9.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سعودي</w:t>
      </w:r>
    </w:p>
    <w:p w14:paraId="498541B2"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lang w:bidi="ar"/>
        </w:rPr>
      </w:pPr>
      <w:r w:rsidRPr="002B7D95">
        <w:rPr>
          <w:rFonts w:cs="Traditional Arabic"/>
          <w:noProof/>
          <w:sz w:val="24"/>
          <w:szCs w:val="24"/>
        </w:rPr>
        <mc:AlternateContent>
          <mc:Choice Requires="wps">
            <w:drawing>
              <wp:anchor distT="0" distB="0" distL="114300" distR="114300" simplePos="0" relativeHeight="251721728" behindDoc="0" locked="0" layoutInCell="1" allowOverlap="1" wp14:anchorId="3E2C94D3" wp14:editId="4F56434F">
                <wp:simplePos x="0" y="0"/>
                <wp:positionH relativeFrom="column">
                  <wp:posOffset>5798185</wp:posOffset>
                </wp:positionH>
                <wp:positionV relativeFrom="paragraph">
                  <wp:posOffset>12065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426E30" id="مستطيل 3" o:spid="_x0000_s1026" style="position:absolute;left:0;text-align:left;margin-left:456.55pt;margin-top:.95pt;width:11.45pt;height:9.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غير</w:t>
      </w:r>
      <w:r w:rsidRPr="002B7D95">
        <w:rPr>
          <w:rFonts w:eastAsia="Times New Roman" w:cs="Traditional Arabic"/>
          <w:color w:val="000000"/>
          <w:sz w:val="24"/>
          <w:szCs w:val="24"/>
          <w:rtl/>
        </w:rPr>
        <w:t xml:space="preserve"> سعودي</w:t>
      </w:r>
    </w:p>
    <w:p w14:paraId="1836265A"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الفئة العمرية </w:t>
      </w:r>
    </w:p>
    <w:p w14:paraId="706A189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2752" behindDoc="0" locked="0" layoutInCell="1" allowOverlap="1" wp14:anchorId="3B6113AD" wp14:editId="163CB5DB">
                <wp:simplePos x="0" y="0"/>
                <wp:positionH relativeFrom="column">
                  <wp:posOffset>5798185</wp:posOffset>
                </wp:positionH>
                <wp:positionV relativeFrom="paragraph">
                  <wp:posOffset>12700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1744966" id="مستطيل 3" o:spid="_x0000_s1026" style="position:absolute;left:0;text-align:left;margin-left:456.55pt;margin-top:1pt;width:11.45pt;height: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أقل من 25 سنة </w:t>
      </w:r>
    </w:p>
    <w:p w14:paraId="313F6201"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eastAsia="Times New Roman" w:cs="Traditional Arabic"/>
          <w:color w:val="000000"/>
          <w:sz w:val="24"/>
          <w:szCs w:val="24"/>
          <w:rtl/>
        </w:rPr>
        <w:t>26</w:t>
      </w:r>
      <w:r w:rsidRPr="002B7D95">
        <w:rPr>
          <w:rFonts w:cs="Traditional Arabic"/>
          <w:noProof/>
          <w:sz w:val="24"/>
          <w:szCs w:val="24"/>
        </w:rPr>
        <mc:AlternateContent>
          <mc:Choice Requires="wps">
            <w:drawing>
              <wp:anchor distT="0" distB="0" distL="114300" distR="114300" simplePos="0" relativeHeight="251723776" behindDoc="0" locked="0" layoutInCell="1" allowOverlap="1" wp14:anchorId="32195C84" wp14:editId="11FEF226">
                <wp:simplePos x="0" y="0"/>
                <wp:positionH relativeFrom="column">
                  <wp:posOffset>5798185</wp:posOffset>
                </wp:positionH>
                <wp:positionV relativeFrom="paragraph">
                  <wp:posOffset>12065</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C8ED33" id="مستطيل 3" o:spid="_x0000_s1026" style="position:absolute;left:0;text-align:left;margin-left:456.55pt;margin-top:.95pt;width:11.45pt;height: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w:t>
      </w:r>
      <w:r w:rsidRPr="002B7D95">
        <w:rPr>
          <w:rFonts w:eastAsia="Times New Roman" w:cs="Traditional Arabic"/>
          <w:color w:val="000000"/>
          <w:sz w:val="24"/>
          <w:szCs w:val="24"/>
        </w:rPr>
        <w:t>35</w:t>
      </w:r>
      <w:r w:rsidRPr="002B7D95">
        <w:rPr>
          <w:rFonts w:eastAsia="Times New Roman" w:cs="Traditional Arabic"/>
          <w:color w:val="000000"/>
          <w:sz w:val="24"/>
          <w:szCs w:val="24"/>
          <w:rtl/>
        </w:rPr>
        <w:t xml:space="preserve"> سنة </w:t>
      </w:r>
    </w:p>
    <w:p w14:paraId="679F9CE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4800" behindDoc="0" locked="0" layoutInCell="1" allowOverlap="1" wp14:anchorId="7C9C4623" wp14:editId="123B9E9C">
                <wp:simplePos x="0" y="0"/>
                <wp:positionH relativeFrom="column">
                  <wp:posOffset>5798185</wp:posOffset>
                </wp:positionH>
                <wp:positionV relativeFrom="paragraph">
                  <wp:posOffset>12700</wp:posOffset>
                </wp:positionV>
                <wp:extent cx="145415" cy="118745"/>
                <wp:effectExtent l="12700" t="12700" r="19685" b="2095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6BC1C01" id="مستطيل 3" o:spid="_x0000_s1026" style="position:absolute;left:0;text-align:left;margin-left:456.55pt;margin-top:1pt;width:11.45pt;height: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Pr>
        <w:t>36</w:t>
      </w:r>
      <w:r w:rsidRPr="002B7D95">
        <w:rPr>
          <w:rFonts w:eastAsia="Times New Roman" w:cs="Traditional Arabic"/>
          <w:color w:val="000000"/>
          <w:sz w:val="24"/>
          <w:szCs w:val="24"/>
          <w:rtl/>
        </w:rPr>
        <w:t>-</w:t>
      </w:r>
      <w:r w:rsidRPr="002B7D95">
        <w:rPr>
          <w:rFonts w:eastAsia="Times New Roman" w:cs="Traditional Arabic"/>
          <w:color w:val="000000"/>
          <w:sz w:val="24"/>
          <w:szCs w:val="24"/>
        </w:rPr>
        <w:t>45</w:t>
      </w:r>
      <w:r w:rsidRPr="002B7D95">
        <w:rPr>
          <w:rFonts w:eastAsia="Times New Roman" w:cs="Traditional Arabic"/>
          <w:color w:val="000000"/>
          <w:sz w:val="24"/>
          <w:szCs w:val="24"/>
          <w:rtl/>
        </w:rPr>
        <w:t xml:space="preserve"> سنة</w:t>
      </w:r>
      <w:r w:rsidRPr="002B7D95">
        <w:rPr>
          <w:rFonts w:cs="Traditional Arabic"/>
          <w:noProof/>
          <w:sz w:val="24"/>
          <w:szCs w:val="24"/>
        </w:rPr>
        <mc:AlternateContent>
          <mc:Choice Requires="wps">
            <w:drawing>
              <wp:anchor distT="0" distB="0" distL="114300" distR="114300" simplePos="0" relativeHeight="251725824" behindDoc="0" locked="0" layoutInCell="1" allowOverlap="1" wp14:anchorId="14407DBF" wp14:editId="0924CF46">
                <wp:simplePos x="0" y="0"/>
                <wp:positionH relativeFrom="column">
                  <wp:posOffset>5798185</wp:posOffset>
                </wp:positionH>
                <wp:positionV relativeFrom="paragraph">
                  <wp:posOffset>12700</wp:posOffset>
                </wp:positionV>
                <wp:extent cx="145415" cy="118745"/>
                <wp:effectExtent l="12700" t="12700" r="19685" b="20955"/>
                <wp:wrapNone/>
                <wp:docPr id="1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805EB5" id="مستطيل 3" o:spid="_x0000_s1026" style="position:absolute;left:0;text-align:left;margin-left:456.55pt;margin-top:1pt;width:11.45pt;height: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p>
    <w:p w14:paraId="715309E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6848" behindDoc="0" locked="0" layoutInCell="1" allowOverlap="1" wp14:anchorId="64305D76" wp14:editId="2E7E5814">
                <wp:simplePos x="0" y="0"/>
                <wp:positionH relativeFrom="column">
                  <wp:posOffset>5798185</wp:posOffset>
                </wp:positionH>
                <wp:positionV relativeFrom="paragraph">
                  <wp:posOffset>12065</wp:posOffset>
                </wp:positionV>
                <wp:extent cx="145415" cy="118745"/>
                <wp:effectExtent l="12700" t="12700" r="19685" b="20955"/>
                <wp:wrapNone/>
                <wp:docPr id="2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A0D2653" id="مستطيل 3" o:spid="_x0000_s1026" style="position:absolute;left:0;text-align:left;margin-left:456.55pt;margin-top:.95pt;width:11.45pt;height: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أكبر من 45 سنة</w:t>
      </w:r>
    </w:p>
    <w:p w14:paraId="19AFE7C5"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الدرجة الوظيفية</w:t>
      </w:r>
    </w:p>
    <w:p w14:paraId="0C5B25F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7872" behindDoc="0" locked="0" layoutInCell="1" allowOverlap="1" wp14:anchorId="4005B36F" wp14:editId="35C17DB2">
                <wp:simplePos x="0" y="0"/>
                <wp:positionH relativeFrom="column">
                  <wp:posOffset>5798185</wp:posOffset>
                </wp:positionH>
                <wp:positionV relativeFrom="paragraph">
                  <wp:posOffset>12065</wp:posOffset>
                </wp:positionV>
                <wp:extent cx="145415" cy="118745"/>
                <wp:effectExtent l="12700" t="12700" r="19685" b="20955"/>
                <wp:wrapNone/>
                <wp:docPr id="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FD0EE21" id="مستطيل 3" o:spid="_x0000_s1026" style="position:absolute;left:0;text-align:left;margin-left:456.55pt;margin-top:.95pt;width:11.45pt;height: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موظف</w:t>
      </w:r>
    </w:p>
    <w:p w14:paraId="1FCD484F"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8896" behindDoc="0" locked="0" layoutInCell="1" allowOverlap="1" wp14:anchorId="5AFFDD5E" wp14:editId="24DC58D5">
                <wp:simplePos x="0" y="0"/>
                <wp:positionH relativeFrom="column">
                  <wp:posOffset>5798185</wp:posOffset>
                </wp:positionH>
                <wp:positionV relativeFrom="paragraph">
                  <wp:posOffset>12065</wp:posOffset>
                </wp:positionV>
                <wp:extent cx="145415" cy="118745"/>
                <wp:effectExtent l="12700" t="12700" r="19685" b="20955"/>
                <wp:wrapNone/>
                <wp:docPr id="2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1980CB1" id="مستطيل 3" o:spid="_x0000_s1026" style="position:absolute;left:0;text-align:left;margin-left:456.55pt;margin-top:.95pt;width:11.4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مدير</w:t>
      </w:r>
    </w:p>
    <w:p w14:paraId="215BB9AC"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9920" behindDoc="0" locked="0" layoutInCell="1" allowOverlap="1" wp14:anchorId="3448BC9F" wp14:editId="6578E00C">
                <wp:simplePos x="0" y="0"/>
                <wp:positionH relativeFrom="column">
                  <wp:posOffset>5798185</wp:posOffset>
                </wp:positionH>
                <wp:positionV relativeFrom="paragraph">
                  <wp:posOffset>12700</wp:posOffset>
                </wp:positionV>
                <wp:extent cx="145415" cy="118745"/>
                <wp:effectExtent l="12700" t="12700" r="19685" b="20955"/>
                <wp:wrapNone/>
                <wp:docPr id="2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8699D2" id="مستطيل 3" o:spid="_x0000_s1026" style="position:absolute;left:0;text-align:left;margin-left:456.55pt;margin-top:1pt;width:11.45pt;height: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رئيس قسم </w:t>
      </w:r>
    </w:p>
    <w:p w14:paraId="56EEAD16" w14:textId="09781F87" w:rsidR="007A6F4E" w:rsidRDefault="007A6F4E" w:rsidP="00266A78">
      <w:pPr>
        <w:spacing w:line="360" w:lineRule="auto"/>
        <w:ind w:left="-874"/>
        <w:rPr>
          <w:rFonts w:cs="Traditional Arabic"/>
          <w:b/>
          <w:bCs/>
          <w:sz w:val="24"/>
          <w:szCs w:val="24"/>
          <w:rtl/>
          <w:lang w:bidi="ar-EG"/>
        </w:rPr>
      </w:pPr>
    </w:p>
    <w:p w14:paraId="605E3018" w14:textId="77777777" w:rsidR="007E136E" w:rsidRPr="002B7D95" w:rsidRDefault="007E136E" w:rsidP="00266A78">
      <w:pPr>
        <w:spacing w:line="360" w:lineRule="auto"/>
        <w:ind w:left="-874"/>
        <w:rPr>
          <w:rFonts w:cs="Traditional Arabic"/>
          <w:b/>
          <w:bCs/>
          <w:sz w:val="24"/>
          <w:szCs w:val="24"/>
          <w:rtl/>
          <w:lang w:bidi="ar-EG"/>
        </w:rPr>
      </w:pPr>
    </w:p>
    <w:p w14:paraId="65A1174F" w14:textId="77777777" w:rsidR="007A6F4E" w:rsidRPr="002B7D95" w:rsidRDefault="007A6F4E" w:rsidP="00266A78">
      <w:pPr>
        <w:bidi/>
        <w:spacing w:line="360" w:lineRule="auto"/>
        <w:rPr>
          <w:rFonts w:cs="Traditional Arabic"/>
          <w:b/>
          <w:bCs/>
          <w:sz w:val="24"/>
          <w:szCs w:val="24"/>
          <w:rtl/>
          <w:lang w:bidi="ar-EG"/>
        </w:rPr>
      </w:pPr>
    </w:p>
    <w:p w14:paraId="70080E3C" w14:textId="77777777" w:rsidR="007A6F4E" w:rsidRPr="002B7D95" w:rsidRDefault="007A6F4E" w:rsidP="00266A78">
      <w:pPr>
        <w:bidi/>
        <w:spacing w:line="360" w:lineRule="auto"/>
        <w:ind w:left="-874"/>
        <w:rPr>
          <w:rFonts w:cs="Traditional Arabic"/>
          <w:b/>
          <w:bCs/>
          <w:sz w:val="24"/>
          <w:szCs w:val="24"/>
          <w:rtl/>
          <w:lang w:bidi="ar-EG"/>
        </w:rPr>
      </w:pPr>
      <w:r w:rsidRPr="002B7D95">
        <w:rPr>
          <w:rFonts w:cs="Traditional Arabic"/>
          <w:b/>
          <w:bCs/>
          <w:sz w:val="24"/>
          <w:szCs w:val="24"/>
          <w:rtl/>
          <w:lang w:bidi="ar-EG"/>
        </w:rPr>
        <w:t>ثانياً: محاور الاستبانة.</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3102"/>
        <w:gridCol w:w="777"/>
        <w:gridCol w:w="849"/>
        <w:gridCol w:w="851"/>
        <w:gridCol w:w="916"/>
        <w:gridCol w:w="861"/>
        <w:gridCol w:w="760"/>
        <w:gridCol w:w="1853"/>
      </w:tblGrid>
      <w:tr w:rsidR="007A6F4E" w:rsidRPr="002B7D95" w14:paraId="61AC0B40" w14:textId="77777777" w:rsidTr="007A6F4E">
        <w:trPr>
          <w:jc w:val="center"/>
        </w:trPr>
        <w:tc>
          <w:tcPr>
            <w:tcW w:w="461" w:type="dxa"/>
            <w:vMerge w:val="restart"/>
            <w:shd w:val="clear" w:color="auto" w:fill="D9D9D9"/>
            <w:vAlign w:val="center"/>
          </w:tcPr>
          <w:p w14:paraId="0016FA27" w14:textId="77777777" w:rsidR="007A6F4E" w:rsidRPr="002B7D95" w:rsidRDefault="007A6F4E" w:rsidP="00266A78">
            <w:pPr>
              <w:bidi/>
              <w:spacing w:line="360" w:lineRule="auto"/>
              <w:jc w:val="center"/>
              <w:rPr>
                <w:rFonts w:cs="Traditional Arabic"/>
                <w:sz w:val="24"/>
                <w:szCs w:val="24"/>
                <w:rtl/>
                <w:lang w:bidi="ar-EG"/>
              </w:rPr>
            </w:pPr>
            <w:r w:rsidRPr="002B7D95">
              <w:rPr>
                <w:rFonts w:cs="Traditional Arabic"/>
                <w:sz w:val="24"/>
                <w:szCs w:val="24"/>
                <w:rtl/>
                <w:lang w:bidi="ar-EG"/>
              </w:rPr>
              <w:t>م</w:t>
            </w:r>
          </w:p>
        </w:tc>
        <w:tc>
          <w:tcPr>
            <w:tcW w:w="3102" w:type="dxa"/>
            <w:vMerge w:val="restart"/>
            <w:shd w:val="clear" w:color="auto" w:fill="D9D9D9"/>
            <w:vAlign w:val="center"/>
          </w:tcPr>
          <w:p w14:paraId="0C87627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استخدام الذكاء الإصطناعي في إعداد نموذج جديد لإدارة رأس المال البشري في ظل التحديات المعاصرة (دراسة ميدانيه بالتطبيق على جامعة الملك فهد للبترول والمعادن)</w:t>
            </w:r>
          </w:p>
        </w:tc>
        <w:tc>
          <w:tcPr>
            <w:tcW w:w="1626" w:type="dxa"/>
            <w:gridSpan w:val="2"/>
            <w:shd w:val="clear" w:color="auto" w:fill="D9D9D9"/>
            <w:vAlign w:val="center"/>
          </w:tcPr>
          <w:p w14:paraId="40D84C57"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rtl/>
                <w:lang w:bidi="ar-EG"/>
              </w:rPr>
              <w:t>مدى مناسبة الفقرة</w:t>
            </w:r>
          </w:p>
        </w:tc>
        <w:tc>
          <w:tcPr>
            <w:tcW w:w="1767" w:type="dxa"/>
            <w:gridSpan w:val="2"/>
            <w:shd w:val="clear" w:color="auto" w:fill="D9D9D9"/>
            <w:vAlign w:val="center"/>
          </w:tcPr>
          <w:p w14:paraId="44F56B1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الانتماء</w:t>
            </w:r>
          </w:p>
        </w:tc>
        <w:tc>
          <w:tcPr>
            <w:tcW w:w="1621" w:type="dxa"/>
            <w:gridSpan w:val="2"/>
            <w:shd w:val="clear" w:color="auto" w:fill="D9D9D9"/>
            <w:vAlign w:val="center"/>
          </w:tcPr>
          <w:p w14:paraId="1619E53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السلامة اللغوية</w:t>
            </w:r>
          </w:p>
        </w:tc>
        <w:tc>
          <w:tcPr>
            <w:tcW w:w="1853" w:type="dxa"/>
            <w:shd w:val="clear" w:color="auto" w:fill="D9D9D9"/>
            <w:vAlign w:val="center"/>
          </w:tcPr>
          <w:p w14:paraId="7A7B279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ملاحظات</w:t>
            </w:r>
          </w:p>
        </w:tc>
      </w:tr>
      <w:tr w:rsidR="007A6F4E" w:rsidRPr="002B7D95" w14:paraId="639C24B3" w14:textId="77777777" w:rsidTr="007A6F4E">
        <w:trPr>
          <w:jc w:val="center"/>
        </w:trPr>
        <w:tc>
          <w:tcPr>
            <w:tcW w:w="461" w:type="dxa"/>
            <w:vMerge/>
            <w:tcBorders>
              <w:bottom w:val="single" w:sz="18" w:space="0" w:color="auto"/>
            </w:tcBorders>
            <w:shd w:val="clear" w:color="auto" w:fill="D9D9D9"/>
            <w:vAlign w:val="center"/>
          </w:tcPr>
          <w:p w14:paraId="20388645" w14:textId="77777777" w:rsidR="007A6F4E" w:rsidRPr="002B7D95" w:rsidRDefault="007A6F4E" w:rsidP="00266A78">
            <w:pPr>
              <w:bidi/>
              <w:spacing w:line="360" w:lineRule="auto"/>
              <w:jc w:val="center"/>
              <w:rPr>
                <w:rFonts w:cs="Traditional Arabic"/>
                <w:sz w:val="24"/>
                <w:szCs w:val="24"/>
                <w:rtl/>
                <w:lang w:bidi="ar-EG"/>
              </w:rPr>
            </w:pPr>
          </w:p>
        </w:tc>
        <w:tc>
          <w:tcPr>
            <w:tcW w:w="3102" w:type="dxa"/>
            <w:vMerge/>
            <w:tcBorders>
              <w:bottom w:val="single" w:sz="18" w:space="0" w:color="auto"/>
            </w:tcBorders>
            <w:shd w:val="clear" w:color="auto" w:fill="D9D9D9"/>
            <w:vAlign w:val="center"/>
          </w:tcPr>
          <w:p w14:paraId="3383CDBF" w14:textId="77777777" w:rsidR="007A6F4E" w:rsidRPr="002B7D95" w:rsidRDefault="007A6F4E" w:rsidP="00266A78">
            <w:pPr>
              <w:bidi/>
              <w:spacing w:line="360" w:lineRule="auto"/>
              <w:jc w:val="center"/>
              <w:rPr>
                <w:rFonts w:cs="Traditional Arabic"/>
                <w:b/>
                <w:bCs/>
                <w:sz w:val="24"/>
                <w:szCs w:val="24"/>
                <w:rtl/>
                <w:lang w:bidi="ar-EG"/>
              </w:rPr>
            </w:pPr>
          </w:p>
        </w:tc>
        <w:tc>
          <w:tcPr>
            <w:tcW w:w="777" w:type="dxa"/>
            <w:tcBorders>
              <w:bottom w:val="single" w:sz="18" w:space="0" w:color="auto"/>
            </w:tcBorders>
            <w:shd w:val="clear" w:color="auto" w:fill="D9D9D9"/>
            <w:vAlign w:val="center"/>
          </w:tcPr>
          <w:p w14:paraId="6278F99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اوافق</w:t>
            </w:r>
          </w:p>
        </w:tc>
        <w:tc>
          <w:tcPr>
            <w:tcW w:w="849" w:type="dxa"/>
            <w:tcBorders>
              <w:bottom w:val="single" w:sz="18" w:space="0" w:color="auto"/>
            </w:tcBorders>
            <w:shd w:val="clear" w:color="auto" w:fill="D9D9D9"/>
            <w:vAlign w:val="center"/>
          </w:tcPr>
          <w:p w14:paraId="560B201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مناسبة</w:t>
            </w:r>
          </w:p>
        </w:tc>
        <w:tc>
          <w:tcPr>
            <w:tcW w:w="851" w:type="dxa"/>
            <w:tcBorders>
              <w:bottom w:val="single" w:sz="18" w:space="0" w:color="auto"/>
            </w:tcBorders>
            <w:shd w:val="clear" w:color="auto" w:fill="D9D9D9"/>
            <w:vAlign w:val="center"/>
          </w:tcPr>
          <w:p w14:paraId="03DA17B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ينتمي</w:t>
            </w:r>
          </w:p>
        </w:tc>
        <w:tc>
          <w:tcPr>
            <w:tcW w:w="916" w:type="dxa"/>
            <w:tcBorders>
              <w:bottom w:val="single" w:sz="18" w:space="0" w:color="auto"/>
            </w:tcBorders>
            <w:shd w:val="clear" w:color="auto" w:fill="D9D9D9"/>
            <w:vAlign w:val="center"/>
          </w:tcPr>
          <w:p w14:paraId="60CBFA9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لاينتمي</w:t>
            </w:r>
          </w:p>
        </w:tc>
        <w:tc>
          <w:tcPr>
            <w:tcW w:w="861" w:type="dxa"/>
            <w:tcBorders>
              <w:bottom w:val="single" w:sz="18" w:space="0" w:color="auto"/>
            </w:tcBorders>
            <w:shd w:val="clear" w:color="auto" w:fill="D9D9D9"/>
            <w:vAlign w:val="center"/>
          </w:tcPr>
          <w:p w14:paraId="0C59D83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سليم</w:t>
            </w:r>
          </w:p>
        </w:tc>
        <w:tc>
          <w:tcPr>
            <w:tcW w:w="760" w:type="dxa"/>
            <w:tcBorders>
              <w:bottom w:val="single" w:sz="18" w:space="0" w:color="auto"/>
            </w:tcBorders>
            <w:shd w:val="clear" w:color="auto" w:fill="D9D9D9"/>
            <w:vAlign w:val="center"/>
          </w:tcPr>
          <w:p w14:paraId="6DC8698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سليم</w:t>
            </w:r>
          </w:p>
        </w:tc>
        <w:tc>
          <w:tcPr>
            <w:tcW w:w="1853" w:type="dxa"/>
            <w:tcBorders>
              <w:bottom w:val="single" w:sz="18" w:space="0" w:color="auto"/>
            </w:tcBorders>
            <w:shd w:val="clear" w:color="auto" w:fill="D9D9D9"/>
            <w:vAlign w:val="center"/>
          </w:tcPr>
          <w:p w14:paraId="3C855F0C" w14:textId="77777777" w:rsidR="007A6F4E" w:rsidRPr="002B7D95" w:rsidRDefault="007A6F4E" w:rsidP="00266A78">
            <w:pPr>
              <w:bidi/>
              <w:spacing w:line="360" w:lineRule="auto"/>
              <w:jc w:val="center"/>
              <w:rPr>
                <w:rFonts w:cs="Traditional Arabic"/>
                <w:sz w:val="24"/>
                <w:szCs w:val="24"/>
                <w:rtl/>
                <w:lang w:bidi="ar-EG"/>
              </w:rPr>
            </w:pPr>
          </w:p>
        </w:tc>
      </w:tr>
      <w:tr w:rsidR="007A6F4E" w:rsidRPr="002B7D95" w14:paraId="3967BB7A" w14:textId="77777777" w:rsidTr="007A6F4E">
        <w:trPr>
          <w:jc w:val="center"/>
        </w:trPr>
        <w:tc>
          <w:tcPr>
            <w:tcW w:w="10430" w:type="dxa"/>
            <w:gridSpan w:val="9"/>
            <w:tcBorders>
              <w:top w:val="single" w:sz="18" w:space="0" w:color="auto"/>
            </w:tcBorders>
            <w:shd w:val="clear" w:color="auto" w:fill="B4C6E7"/>
            <w:vAlign w:val="center"/>
          </w:tcPr>
          <w:p w14:paraId="7838E2F5"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7A6F4E" w:rsidRPr="002B7D95" w14:paraId="4195DC11" w14:textId="77777777" w:rsidTr="00E31603">
        <w:trPr>
          <w:jc w:val="center"/>
        </w:trPr>
        <w:tc>
          <w:tcPr>
            <w:tcW w:w="10430" w:type="dxa"/>
            <w:gridSpan w:val="9"/>
            <w:tcBorders>
              <w:top w:val="single" w:sz="18" w:space="0" w:color="auto"/>
            </w:tcBorders>
            <w:vAlign w:val="center"/>
          </w:tcPr>
          <w:p w14:paraId="5B901581"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7A6F4E" w:rsidRPr="002B7D95" w14:paraId="354A75D5" w14:textId="77777777" w:rsidTr="00E31603">
        <w:trPr>
          <w:jc w:val="center"/>
        </w:trPr>
        <w:tc>
          <w:tcPr>
            <w:tcW w:w="461" w:type="dxa"/>
            <w:tcBorders>
              <w:top w:val="single" w:sz="18" w:space="0" w:color="auto"/>
            </w:tcBorders>
            <w:vAlign w:val="center"/>
          </w:tcPr>
          <w:p w14:paraId="2D2848B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3102" w:type="dxa"/>
            <w:tcBorders>
              <w:top w:val="single" w:sz="18" w:space="0" w:color="auto"/>
            </w:tcBorders>
          </w:tcPr>
          <w:p w14:paraId="7D7AC528"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777" w:type="dxa"/>
            <w:tcBorders>
              <w:top w:val="single" w:sz="18" w:space="0" w:color="auto"/>
            </w:tcBorders>
            <w:vAlign w:val="center"/>
          </w:tcPr>
          <w:p w14:paraId="69EA9B92" w14:textId="77777777" w:rsidR="007A6F4E" w:rsidRPr="002B7D95" w:rsidRDefault="007A6F4E" w:rsidP="00266A78">
            <w:pPr>
              <w:bidi/>
              <w:spacing w:line="360" w:lineRule="auto"/>
              <w:rPr>
                <w:rFonts w:cs="Traditional Arabic"/>
                <w:b/>
                <w:bCs/>
                <w:sz w:val="24"/>
                <w:szCs w:val="24"/>
                <w:rtl/>
              </w:rPr>
            </w:pPr>
          </w:p>
        </w:tc>
        <w:tc>
          <w:tcPr>
            <w:tcW w:w="849" w:type="dxa"/>
            <w:tcBorders>
              <w:top w:val="single" w:sz="18" w:space="0" w:color="auto"/>
            </w:tcBorders>
            <w:vAlign w:val="center"/>
          </w:tcPr>
          <w:p w14:paraId="685F1C9C" w14:textId="77777777" w:rsidR="007A6F4E" w:rsidRPr="002B7D95" w:rsidRDefault="007A6F4E" w:rsidP="00266A78">
            <w:pPr>
              <w:bidi/>
              <w:spacing w:line="360" w:lineRule="auto"/>
              <w:rPr>
                <w:rFonts w:cs="Traditional Arabic"/>
                <w:b/>
                <w:bCs/>
                <w:sz w:val="24"/>
                <w:szCs w:val="24"/>
                <w:rtl/>
                <w:lang w:bidi="ar-EG"/>
              </w:rPr>
            </w:pPr>
          </w:p>
        </w:tc>
        <w:tc>
          <w:tcPr>
            <w:tcW w:w="851" w:type="dxa"/>
            <w:tcBorders>
              <w:top w:val="single" w:sz="18" w:space="0" w:color="auto"/>
            </w:tcBorders>
            <w:vAlign w:val="center"/>
          </w:tcPr>
          <w:p w14:paraId="23D96E15" w14:textId="77777777" w:rsidR="007A6F4E" w:rsidRPr="002B7D95" w:rsidRDefault="007A6F4E" w:rsidP="00266A78">
            <w:pPr>
              <w:bidi/>
              <w:spacing w:line="360" w:lineRule="auto"/>
              <w:rPr>
                <w:rFonts w:cs="Traditional Arabic"/>
                <w:b/>
                <w:bCs/>
                <w:sz w:val="24"/>
                <w:szCs w:val="24"/>
                <w:rtl/>
                <w:lang w:bidi="ar-EG"/>
              </w:rPr>
            </w:pPr>
          </w:p>
        </w:tc>
        <w:tc>
          <w:tcPr>
            <w:tcW w:w="916" w:type="dxa"/>
            <w:tcBorders>
              <w:top w:val="single" w:sz="18" w:space="0" w:color="auto"/>
            </w:tcBorders>
            <w:vAlign w:val="center"/>
          </w:tcPr>
          <w:p w14:paraId="6760D433" w14:textId="77777777" w:rsidR="007A6F4E" w:rsidRPr="002B7D95" w:rsidRDefault="007A6F4E" w:rsidP="00266A78">
            <w:pPr>
              <w:bidi/>
              <w:spacing w:line="360" w:lineRule="auto"/>
              <w:rPr>
                <w:rFonts w:cs="Traditional Arabic"/>
                <w:b/>
                <w:bCs/>
                <w:sz w:val="24"/>
                <w:szCs w:val="24"/>
                <w:rtl/>
                <w:lang w:bidi="ar-EG"/>
              </w:rPr>
            </w:pPr>
          </w:p>
        </w:tc>
        <w:tc>
          <w:tcPr>
            <w:tcW w:w="861" w:type="dxa"/>
            <w:tcBorders>
              <w:top w:val="single" w:sz="18" w:space="0" w:color="auto"/>
            </w:tcBorders>
            <w:vAlign w:val="center"/>
          </w:tcPr>
          <w:p w14:paraId="08B987B1" w14:textId="77777777" w:rsidR="007A6F4E" w:rsidRPr="002B7D95" w:rsidRDefault="007A6F4E" w:rsidP="00266A78">
            <w:pPr>
              <w:bidi/>
              <w:spacing w:line="360" w:lineRule="auto"/>
              <w:rPr>
                <w:rFonts w:cs="Traditional Arabic"/>
                <w:b/>
                <w:bCs/>
                <w:sz w:val="24"/>
                <w:szCs w:val="24"/>
                <w:rtl/>
                <w:lang w:bidi="ar-EG"/>
              </w:rPr>
            </w:pPr>
          </w:p>
        </w:tc>
        <w:tc>
          <w:tcPr>
            <w:tcW w:w="760" w:type="dxa"/>
            <w:tcBorders>
              <w:top w:val="single" w:sz="18" w:space="0" w:color="auto"/>
            </w:tcBorders>
            <w:vAlign w:val="center"/>
          </w:tcPr>
          <w:p w14:paraId="509738A3" w14:textId="77777777" w:rsidR="007A6F4E" w:rsidRPr="002B7D95" w:rsidRDefault="007A6F4E" w:rsidP="00266A78">
            <w:pPr>
              <w:bidi/>
              <w:spacing w:line="360" w:lineRule="auto"/>
              <w:rPr>
                <w:rFonts w:cs="Traditional Arabic"/>
                <w:b/>
                <w:bCs/>
                <w:sz w:val="24"/>
                <w:szCs w:val="24"/>
                <w:rtl/>
                <w:lang w:bidi="ar-EG"/>
              </w:rPr>
            </w:pPr>
          </w:p>
        </w:tc>
        <w:tc>
          <w:tcPr>
            <w:tcW w:w="1853" w:type="dxa"/>
            <w:tcBorders>
              <w:top w:val="single" w:sz="18" w:space="0" w:color="auto"/>
            </w:tcBorders>
            <w:vAlign w:val="center"/>
          </w:tcPr>
          <w:p w14:paraId="5464ACEA" w14:textId="77777777" w:rsidR="007A6F4E" w:rsidRPr="002B7D95" w:rsidRDefault="007A6F4E" w:rsidP="00266A78">
            <w:pPr>
              <w:bidi/>
              <w:spacing w:line="360" w:lineRule="auto"/>
              <w:rPr>
                <w:rFonts w:cs="Traditional Arabic"/>
                <w:sz w:val="24"/>
                <w:szCs w:val="24"/>
                <w:rtl/>
                <w:lang w:bidi="ar-EG"/>
              </w:rPr>
            </w:pPr>
          </w:p>
        </w:tc>
      </w:tr>
      <w:tr w:rsidR="007A6F4E" w:rsidRPr="002B7D95" w14:paraId="27BD0989" w14:textId="77777777" w:rsidTr="00E31603">
        <w:trPr>
          <w:jc w:val="center"/>
        </w:trPr>
        <w:tc>
          <w:tcPr>
            <w:tcW w:w="461" w:type="dxa"/>
            <w:vAlign w:val="center"/>
          </w:tcPr>
          <w:p w14:paraId="04974AA5"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3B173C6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777" w:type="dxa"/>
            <w:vAlign w:val="center"/>
          </w:tcPr>
          <w:p w14:paraId="05746E65"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EBBD6A8"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6726CD2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69A8254"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0086ACD5"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49A1127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34E23B7" w14:textId="77777777" w:rsidR="007A6F4E" w:rsidRPr="002B7D95" w:rsidRDefault="007A6F4E" w:rsidP="00266A78">
            <w:pPr>
              <w:bidi/>
              <w:spacing w:line="360" w:lineRule="auto"/>
              <w:rPr>
                <w:rFonts w:cs="Traditional Arabic"/>
                <w:sz w:val="24"/>
                <w:szCs w:val="24"/>
                <w:rtl/>
                <w:lang w:bidi="ar-EG"/>
              </w:rPr>
            </w:pPr>
          </w:p>
        </w:tc>
      </w:tr>
      <w:tr w:rsidR="007A6F4E" w:rsidRPr="002B7D95" w14:paraId="0910A32D" w14:textId="77777777" w:rsidTr="00E31603">
        <w:trPr>
          <w:jc w:val="center"/>
        </w:trPr>
        <w:tc>
          <w:tcPr>
            <w:tcW w:w="461" w:type="dxa"/>
            <w:vAlign w:val="center"/>
          </w:tcPr>
          <w:p w14:paraId="1A238F6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3102" w:type="dxa"/>
          </w:tcPr>
          <w:p w14:paraId="6140686F"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777" w:type="dxa"/>
            <w:vAlign w:val="center"/>
          </w:tcPr>
          <w:p w14:paraId="7EF34F4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7343DCA"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0A334BD2"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6CF07E2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61253161"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AE43685"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00C75D1" w14:textId="77777777" w:rsidR="007A6F4E" w:rsidRPr="002B7D95" w:rsidRDefault="007A6F4E" w:rsidP="00266A78">
            <w:pPr>
              <w:bidi/>
              <w:spacing w:line="360" w:lineRule="auto"/>
              <w:rPr>
                <w:rFonts w:cs="Traditional Arabic"/>
                <w:sz w:val="24"/>
                <w:szCs w:val="24"/>
                <w:rtl/>
                <w:lang w:bidi="ar-EG"/>
              </w:rPr>
            </w:pPr>
          </w:p>
        </w:tc>
      </w:tr>
      <w:tr w:rsidR="007A6F4E" w:rsidRPr="002B7D95" w14:paraId="5A7FF4C2" w14:textId="77777777" w:rsidTr="00E31603">
        <w:trPr>
          <w:jc w:val="center"/>
        </w:trPr>
        <w:tc>
          <w:tcPr>
            <w:tcW w:w="10430" w:type="dxa"/>
            <w:gridSpan w:val="9"/>
            <w:vAlign w:val="center"/>
          </w:tcPr>
          <w:p w14:paraId="5E50BD6D"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7A6F4E" w:rsidRPr="002B7D95" w14:paraId="1A372E15" w14:textId="77777777" w:rsidTr="00E31603">
        <w:trPr>
          <w:jc w:val="center"/>
        </w:trPr>
        <w:tc>
          <w:tcPr>
            <w:tcW w:w="461" w:type="dxa"/>
            <w:vAlign w:val="center"/>
          </w:tcPr>
          <w:p w14:paraId="79DDA179"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3102" w:type="dxa"/>
          </w:tcPr>
          <w:p w14:paraId="4688877B"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777" w:type="dxa"/>
            <w:vAlign w:val="center"/>
          </w:tcPr>
          <w:p w14:paraId="7EC26281"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0249F37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6A0EC95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44FF58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1A8A95A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19D0E0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130DA66"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225E2E3" w14:textId="77777777" w:rsidTr="00E31603">
        <w:trPr>
          <w:jc w:val="center"/>
        </w:trPr>
        <w:tc>
          <w:tcPr>
            <w:tcW w:w="461" w:type="dxa"/>
            <w:vAlign w:val="center"/>
          </w:tcPr>
          <w:p w14:paraId="51EFA9D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3102" w:type="dxa"/>
          </w:tcPr>
          <w:p w14:paraId="7254024F"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777" w:type="dxa"/>
            <w:vAlign w:val="center"/>
          </w:tcPr>
          <w:p w14:paraId="1BE9830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854F7A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EAE1737"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7BD666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80D896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A5E13E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62E880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1F157114" w14:textId="77777777" w:rsidTr="00E31603">
        <w:trPr>
          <w:jc w:val="center"/>
        </w:trPr>
        <w:tc>
          <w:tcPr>
            <w:tcW w:w="461" w:type="dxa"/>
            <w:vAlign w:val="center"/>
          </w:tcPr>
          <w:p w14:paraId="627E16F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6</w:t>
            </w:r>
          </w:p>
        </w:tc>
        <w:tc>
          <w:tcPr>
            <w:tcW w:w="3102" w:type="dxa"/>
          </w:tcPr>
          <w:p w14:paraId="1A4345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777" w:type="dxa"/>
            <w:vAlign w:val="center"/>
          </w:tcPr>
          <w:p w14:paraId="21BF4566"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1D6280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FCB7E4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4CB901F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08CA70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EF0E35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A4EE0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511E1B97" w14:textId="77777777" w:rsidTr="00E31603">
        <w:trPr>
          <w:jc w:val="center"/>
        </w:trPr>
        <w:tc>
          <w:tcPr>
            <w:tcW w:w="10430" w:type="dxa"/>
            <w:gridSpan w:val="9"/>
            <w:vAlign w:val="center"/>
          </w:tcPr>
          <w:p w14:paraId="149FCA3C"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7A6F4E" w:rsidRPr="002B7D95" w14:paraId="2FB913C0" w14:textId="77777777" w:rsidTr="00E31603">
        <w:trPr>
          <w:jc w:val="center"/>
        </w:trPr>
        <w:tc>
          <w:tcPr>
            <w:tcW w:w="461" w:type="dxa"/>
            <w:vAlign w:val="center"/>
          </w:tcPr>
          <w:p w14:paraId="0B1547C0"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3102" w:type="dxa"/>
          </w:tcPr>
          <w:p w14:paraId="4A6E46B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777" w:type="dxa"/>
            <w:vAlign w:val="center"/>
          </w:tcPr>
          <w:p w14:paraId="039B127A"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F2096C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5046376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C91B4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E29367C"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E1C00E5"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35B46D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97B1CF6" w14:textId="77777777" w:rsidTr="00E31603">
        <w:trPr>
          <w:jc w:val="center"/>
        </w:trPr>
        <w:tc>
          <w:tcPr>
            <w:tcW w:w="461" w:type="dxa"/>
            <w:vAlign w:val="center"/>
          </w:tcPr>
          <w:p w14:paraId="6A37735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6C5061C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777" w:type="dxa"/>
            <w:vAlign w:val="center"/>
          </w:tcPr>
          <w:p w14:paraId="62C366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7D41506F"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DB7BB25"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C9347F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3DB509"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F570B56"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95ABFC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99E7CF0" w14:textId="77777777" w:rsidTr="00E31603">
        <w:trPr>
          <w:jc w:val="center"/>
        </w:trPr>
        <w:tc>
          <w:tcPr>
            <w:tcW w:w="461" w:type="dxa"/>
            <w:vAlign w:val="center"/>
          </w:tcPr>
          <w:p w14:paraId="3312FF0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7ACDA9F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777" w:type="dxa"/>
            <w:vAlign w:val="center"/>
          </w:tcPr>
          <w:p w14:paraId="3EFD87E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F544ED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623DD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3EC2F5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E1C1BA"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D1D49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5D64EEC"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0746891"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502BEEC9"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7A6F4E" w:rsidRPr="002B7D95" w14:paraId="3A2144CB" w14:textId="77777777" w:rsidTr="00E31603">
        <w:trPr>
          <w:jc w:val="center"/>
        </w:trPr>
        <w:tc>
          <w:tcPr>
            <w:tcW w:w="10430" w:type="dxa"/>
            <w:gridSpan w:val="9"/>
            <w:tcBorders>
              <w:top w:val="single" w:sz="24" w:space="0" w:color="auto"/>
            </w:tcBorders>
            <w:vAlign w:val="center"/>
          </w:tcPr>
          <w:p w14:paraId="4CDC4A75"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7A6F4E" w:rsidRPr="002B7D95" w14:paraId="780233DF" w14:textId="77777777" w:rsidTr="00E31603">
        <w:trPr>
          <w:jc w:val="center"/>
        </w:trPr>
        <w:tc>
          <w:tcPr>
            <w:tcW w:w="461" w:type="dxa"/>
            <w:vAlign w:val="center"/>
          </w:tcPr>
          <w:p w14:paraId="2958F4DE"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3102" w:type="dxa"/>
          </w:tcPr>
          <w:p w14:paraId="54B6A950"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777" w:type="dxa"/>
            <w:vAlign w:val="center"/>
          </w:tcPr>
          <w:p w14:paraId="7E8A32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6C18EC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A8E6BF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64D195A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766680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0EB2B2C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88095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153DDD3" w14:textId="77777777" w:rsidTr="00E31603">
        <w:trPr>
          <w:jc w:val="center"/>
        </w:trPr>
        <w:tc>
          <w:tcPr>
            <w:tcW w:w="461" w:type="dxa"/>
            <w:vAlign w:val="center"/>
          </w:tcPr>
          <w:p w14:paraId="078CE42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3102" w:type="dxa"/>
          </w:tcPr>
          <w:p w14:paraId="4318920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777" w:type="dxa"/>
            <w:vAlign w:val="center"/>
          </w:tcPr>
          <w:p w14:paraId="20A7717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2B9727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8556F"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0A24AE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D1F857B"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50C78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F036C0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709EAD1" w14:textId="77777777" w:rsidTr="00E31603">
        <w:trPr>
          <w:jc w:val="center"/>
        </w:trPr>
        <w:tc>
          <w:tcPr>
            <w:tcW w:w="461" w:type="dxa"/>
            <w:vAlign w:val="center"/>
          </w:tcPr>
          <w:p w14:paraId="2971B19C"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3102" w:type="dxa"/>
          </w:tcPr>
          <w:p w14:paraId="09B76BD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777" w:type="dxa"/>
            <w:vAlign w:val="center"/>
          </w:tcPr>
          <w:p w14:paraId="5CB1CDF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C38081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9A9E56"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2B9367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6C2CF5"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F057AC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0444B4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91C731D" w14:textId="77777777" w:rsidTr="00E31603">
        <w:trPr>
          <w:jc w:val="center"/>
        </w:trPr>
        <w:tc>
          <w:tcPr>
            <w:tcW w:w="10430" w:type="dxa"/>
            <w:gridSpan w:val="9"/>
            <w:vAlign w:val="center"/>
          </w:tcPr>
          <w:p w14:paraId="62823AF3"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7A6F4E" w:rsidRPr="002B7D95" w14:paraId="04867419" w14:textId="77777777" w:rsidTr="00E31603">
        <w:trPr>
          <w:jc w:val="center"/>
        </w:trPr>
        <w:tc>
          <w:tcPr>
            <w:tcW w:w="461" w:type="dxa"/>
            <w:vAlign w:val="center"/>
          </w:tcPr>
          <w:p w14:paraId="1378FC86"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3102" w:type="dxa"/>
          </w:tcPr>
          <w:p w14:paraId="237C64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777" w:type="dxa"/>
            <w:vAlign w:val="center"/>
          </w:tcPr>
          <w:p w14:paraId="761998A7"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F0242F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4D0DBB9"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B8A0CB0"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A15BCE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EFC41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E6ADBFE"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E893365" w14:textId="77777777" w:rsidTr="00E31603">
        <w:trPr>
          <w:jc w:val="center"/>
        </w:trPr>
        <w:tc>
          <w:tcPr>
            <w:tcW w:w="461" w:type="dxa"/>
            <w:vAlign w:val="center"/>
          </w:tcPr>
          <w:p w14:paraId="352087D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5</w:t>
            </w:r>
          </w:p>
        </w:tc>
        <w:tc>
          <w:tcPr>
            <w:tcW w:w="3102" w:type="dxa"/>
          </w:tcPr>
          <w:p w14:paraId="3C0956F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777" w:type="dxa"/>
            <w:vAlign w:val="center"/>
          </w:tcPr>
          <w:p w14:paraId="4D5A4395"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ADF7CA7"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ABDDE2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FF21BB"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6BDCDF0"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A924334"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8292BF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6F54FB5" w14:textId="77777777" w:rsidTr="00E31603">
        <w:trPr>
          <w:jc w:val="center"/>
        </w:trPr>
        <w:tc>
          <w:tcPr>
            <w:tcW w:w="461" w:type="dxa"/>
            <w:vAlign w:val="center"/>
          </w:tcPr>
          <w:p w14:paraId="30858328"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3102" w:type="dxa"/>
          </w:tcPr>
          <w:p w14:paraId="0D056AB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777" w:type="dxa"/>
            <w:vAlign w:val="center"/>
          </w:tcPr>
          <w:p w14:paraId="23DC293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0257C3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91C33E2"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9FF4B6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31FB9FC1"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D2C8EF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174BFF7"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78D976B" w14:textId="77777777" w:rsidTr="00E31603">
        <w:trPr>
          <w:jc w:val="center"/>
        </w:trPr>
        <w:tc>
          <w:tcPr>
            <w:tcW w:w="10430" w:type="dxa"/>
            <w:gridSpan w:val="9"/>
            <w:vAlign w:val="center"/>
          </w:tcPr>
          <w:p w14:paraId="0BFF989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7A6F4E" w:rsidRPr="002B7D95" w14:paraId="52B2C904" w14:textId="77777777" w:rsidTr="00E31603">
        <w:trPr>
          <w:jc w:val="center"/>
        </w:trPr>
        <w:tc>
          <w:tcPr>
            <w:tcW w:w="461" w:type="dxa"/>
            <w:vAlign w:val="center"/>
          </w:tcPr>
          <w:p w14:paraId="3DF6D769"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3102" w:type="dxa"/>
          </w:tcPr>
          <w:p w14:paraId="41B2B46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777" w:type="dxa"/>
            <w:vAlign w:val="center"/>
          </w:tcPr>
          <w:p w14:paraId="7FC0BF4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07695B5"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59F9E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6D5C348"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1B14DE4"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A05F6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1CF8F2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03E14A1" w14:textId="77777777" w:rsidTr="00E31603">
        <w:trPr>
          <w:jc w:val="center"/>
        </w:trPr>
        <w:tc>
          <w:tcPr>
            <w:tcW w:w="461" w:type="dxa"/>
            <w:vAlign w:val="center"/>
          </w:tcPr>
          <w:p w14:paraId="2FD68B1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54A32675"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777" w:type="dxa"/>
            <w:vAlign w:val="center"/>
          </w:tcPr>
          <w:p w14:paraId="12073152"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8FBCFF6"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5DA8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17DFFF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09D11E5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685BC4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39402D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CD0654B" w14:textId="77777777" w:rsidTr="00E31603">
        <w:trPr>
          <w:jc w:val="center"/>
        </w:trPr>
        <w:tc>
          <w:tcPr>
            <w:tcW w:w="461" w:type="dxa"/>
            <w:vAlign w:val="center"/>
          </w:tcPr>
          <w:p w14:paraId="08AA172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004691D4"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777" w:type="dxa"/>
            <w:vAlign w:val="center"/>
          </w:tcPr>
          <w:p w14:paraId="2E552C0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486393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4D0DA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3128FD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6A2638B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75BF650"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E054FB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8B8E4B3" w14:textId="77777777" w:rsidTr="00E31603">
        <w:trPr>
          <w:jc w:val="center"/>
        </w:trPr>
        <w:tc>
          <w:tcPr>
            <w:tcW w:w="10430" w:type="dxa"/>
            <w:gridSpan w:val="9"/>
            <w:vAlign w:val="center"/>
          </w:tcPr>
          <w:p w14:paraId="51CAB61A"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7A6F4E" w:rsidRPr="002B7D95" w14:paraId="4426C0D2" w14:textId="77777777" w:rsidTr="00E31603">
        <w:trPr>
          <w:jc w:val="center"/>
        </w:trPr>
        <w:tc>
          <w:tcPr>
            <w:tcW w:w="461" w:type="dxa"/>
            <w:vAlign w:val="center"/>
          </w:tcPr>
          <w:p w14:paraId="182A9E6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3102" w:type="dxa"/>
          </w:tcPr>
          <w:p w14:paraId="360B235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777" w:type="dxa"/>
            <w:vAlign w:val="center"/>
          </w:tcPr>
          <w:p w14:paraId="64589A19"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61C9FD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32C4D54"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59F43AA"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F3BAC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6517C5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F1B44A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25808EC" w14:textId="77777777" w:rsidTr="00E31603">
        <w:trPr>
          <w:jc w:val="center"/>
        </w:trPr>
        <w:tc>
          <w:tcPr>
            <w:tcW w:w="461" w:type="dxa"/>
            <w:vAlign w:val="center"/>
          </w:tcPr>
          <w:p w14:paraId="1DC00A90"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3102" w:type="dxa"/>
          </w:tcPr>
          <w:p w14:paraId="6B61FAB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777" w:type="dxa"/>
            <w:vAlign w:val="center"/>
          </w:tcPr>
          <w:p w14:paraId="28DC5ED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92EB9C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996A6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892940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A44CDD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9AAB61"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64AD95C8"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D5BEF2E" w14:textId="77777777" w:rsidTr="00E31603">
        <w:trPr>
          <w:jc w:val="center"/>
        </w:trPr>
        <w:tc>
          <w:tcPr>
            <w:tcW w:w="461" w:type="dxa"/>
            <w:vAlign w:val="center"/>
          </w:tcPr>
          <w:p w14:paraId="365B3BD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3102" w:type="dxa"/>
          </w:tcPr>
          <w:p w14:paraId="6512CB5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777" w:type="dxa"/>
            <w:vAlign w:val="center"/>
          </w:tcPr>
          <w:p w14:paraId="1D0ECF1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C2ACDE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12A64D1"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026AABD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14E87E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C0A95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62D928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1708E83" w14:textId="77777777" w:rsidTr="007A6F4E">
        <w:trPr>
          <w:jc w:val="center"/>
        </w:trPr>
        <w:tc>
          <w:tcPr>
            <w:tcW w:w="10430" w:type="dxa"/>
            <w:gridSpan w:val="9"/>
            <w:tcBorders>
              <w:top w:val="single" w:sz="18" w:space="0" w:color="auto"/>
              <w:bottom w:val="single" w:sz="18" w:space="0" w:color="auto"/>
            </w:tcBorders>
            <w:shd w:val="clear" w:color="auto" w:fill="B4C6E7"/>
            <w:vAlign w:val="center"/>
          </w:tcPr>
          <w:p w14:paraId="7AF3AE3F"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الثالث: التحديات المرتبطة بدمج هذه التقنيات في ممارسات إدارة رأس المال البشري</w:t>
            </w:r>
          </w:p>
        </w:tc>
      </w:tr>
      <w:tr w:rsidR="007A6F4E" w:rsidRPr="002B7D95" w14:paraId="7B895087" w14:textId="77777777" w:rsidTr="00E31603">
        <w:trPr>
          <w:jc w:val="center"/>
        </w:trPr>
        <w:tc>
          <w:tcPr>
            <w:tcW w:w="461" w:type="dxa"/>
            <w:tcBorders>
              <w:top w:val="single" w:sz="18" w:space="0" w:color="auto"/>
            </w:tcBorders>
            <w:vAlign w:val="center"/>
          </w:tcPr>
          <w:p w14:paraId="06181986"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1</w:t>
            </w:r>
          </w:p>
        </w:tc>
        <w:tc>
          <w:tcPr>
            <w:tcW w:w="3102" w:type="dxa"/>
            <w:tcBorders>
              <w:top w:val="single" w:sz="18" w:space="0" w:color="auto"/>
            </w:tcBorders>
          </w:tcPr>
          <w:p w14:paraId="6597ECBD"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777" w:type="dxa"/>
            <w:tcBorders>
              <w:top w:val="single" w:sz="18" w:space="0" w:color="auto"/>
            </w:tcBorders>
            <w:vAlign w:val="center"/>
          </w:tcPr>
          <w:p w14:paraId="1061FE4E"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tcBorders>
              <w:top w:val="single" w:sz="18" w:space="0" w:color="auto"/>
            </w:tcBorders>
            <w:vAlign w:val="center"/>
          </w:tcPr>
          <w:p w14:paraId="1A65C28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tcBorders>
              <w:top w:val="single" w:sz="18" w:space="0" w:color="auto"/>
            </w:tcBorders>
            <w:vAlign w:val="center"/>
          </w:tcPr>
          <w:p w14:paraId="4CE4F78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tcBorders>
              <w:top w:val="single" w:sz="18" w:space="0" w:color="auto"/>
            </w:tcBorders>
            <w:vAlign w:val="center"/>
          </w:tcPr>
          <w:p w14:paraId="06F9F11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tcBorders>
              <w:top w:val="single" w:sz="18" w:space="0" w:color="auto"/>
            </w:tcBorders>
            <w:vAlign w:val="center"/>
          </w:tcPr>
          <w:p w14:paraId="3DA36F9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tcBorders>
              <w:top w:val="single" w:sz="18" w:space="0" w:color="auto"/>
            </w:tcBorders>
            <w:vAlign w:val="center"/>
          </w:tcPr>
          <w:p w14:paraId="41FC414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tcBorders>
              <w:top w:val="single" w:sz="18" w:space="0" w:color="auto"/>
            </w:tcBorders>
            <w:vAlign w:val="center"/>
          </w:tcPr>
          <w:p w14:paraId="056129B2"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B51F772" w14:textId="77777777" w:rsidTr="00E31603">
        <w:trPr>
          <w:jc w:val="center"/>
        </w:trPr>
        <w:tc>
          <w:tcPr>
            <w:tcW w:w="461" w:type="dxa"/>
            <w:vAlign w:val="center"/>
          </w:tcPr>
          <w:p w14:paraId="5DE33417"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705249AB"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777" w:type="dxa"/>
            <w:vAlign w:val="center"/>
          </w:tcPr>
          <w:p w14:paraId="1FE113DE"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8C3F11C"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30058143"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E3CA2C2"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573CC7E3"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51CD4062"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A2BBF2D" w14:textId="77777777" w:rsidR="007A6F4E" w:rsidRPr="002B7D95" w:rsidRDefault="007A6F4E" w:rsidP="00266A78">
            <w:pPr>
              <w:bidi/>
              <w:spacing w:line="360" w:lineRule="auto"/>
              <w:rPr>
                <w:rFonts w:cs="Traditional Arabic"/>
                <w:sz w:val="24"/>
                <w:szCs w:val="24"/>
                <w:rtl/>
                <w:lang w:bidi="ar-EG"/>
              </w:rPr>
            </w:pPr>
          </w:p>
        </w:tc>
      </w:tr>
      <w:tr w:rsidR="007A6F4E" w:rsidRPr="002B7D95" w14:paraId="1F2A7F38" w14:textId="77777777" w:rsidTr="00E31603">
        <w:trPr>
          <w:jc w:val="center"/>
        </w:trPr>
        <w:tc>
          <w:tcPr>
            <w:tcW w:w="461" w:type="dxa"/>
            <w:vAlign w:val="center"/>
          </w:tcPr>
          <w:p w14:paraId="628E7893"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Pr>
          <w:p w14:paraId="0EB4870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777" w:type="dxa"/>
            <w:vAlign w:val="center"/>
          </w:tcPr>
          <w:p w14:paraId="3EACF966"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0CE8A070"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535FAF1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18CE0837"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331DD230"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1A155BB9"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06C8B58" w14:textId="77777777" w:rsidR="007A6F4E" w:rsidRPr="002B7D95" w:rsidRDefault="007A6F4E" w:rsidP="00266A78">
            <w:pPr>
              <w:bidi/>
              <w:spacing w:line="360" w:lineRule="auto"/>
              <w:rPr>
                <w:rFonts w:cs="Traditional Arabic"/>
                <w:sz w:val="24"/>
                <w:szCs w:val="24"/>
                <w:rtl/>
                <w:lang w:bidi="ar-EG"/>
              </w:rPr>
            </w:pPr>
          </w:p>
        </w:tc>
      </w:tr>
      <w:tr w:rsidR="007A6F4E" w:rsidRPr="002B7D95" w14:paraId="6793A6DB" w14:textId="77777777" w:rsidTr="00E31603">
        <w:trPr>
          <w:jc w:val="center"/>
        </w:trPr>
        <w:tc>
          <w:tcPr>
            <w:tcW w:w="461" w:type="dxa"/>
            <w:vAlign w:val="center"/>
          </w:tcPr>
          <w:p w14:paraId="3C5F4F6D"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Pr>
          <w:p w14:paraId="2F76D866"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777" w:type="dxa"/>
            <w:vAlign w:val="center"/>
          </w:tcPr>
          <w:p w14:paraId="7D5885B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480D9976"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4CC52CB1"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43506090"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D953B1E"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109E0B0"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2FDA444" w14:textId="77777777" w:rsidR="007A6F4E" w:rsidRPr="002B7D95" w:rsidRDefault="007A6F4E" w:rsidP="00266A78">
            <w:pPr>
              <w:bidi/>
              <w:spacing w:line="360" w:lineRule="auto"/>
              <w:rPr>
                <w:rFonts w:cs="Traditional Arabic"/>
                <w:sz w:val="24"/>
                <w:szCs w:val="24"/>
                <w:rtl/>
                <w:lang w:bidi="ar-EG"/>
              </w:rPr>
            </w:pPr>
          </w:p>
        </w:tc>
      </w:tr>
      <w:tr w:rsidR="007A6F4E" w:rsidRPr="002B7D95" w14:paraId="71907A8D" w14:textId="77777777" w:rsidTr="00E31603">
        <w:trPr>
          <w:jc w:val="center"/>
        </w:trPr>
        <w:tc>
          <w:tcPr>
            <w:tcW w:w="461" w:type="dxa"/>
            <w:vAlign w:val="center"/>
          </w:tcPr>
          <w:p w14:paraId="26751DD1"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3102" w:type="dxa"/>
          </w:tcPr>
          <w:p w14:paraId="760590DF"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777" w:type="dxa"/>
            <w:vAlign w:val="center"/>
          </w:tcPr>
          <w:p w14:paraId="4E93B2D2"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3400D37"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1B47B22D"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288B2ED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E915E79"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29E23CC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6742324C" w14:textId="77777777" w:rsidR="007A6F4E" w:rsidRPr="002B7D95" w:rsidRDefault="007A6F4E" w:rsidP="00266A78">
            <w:pPr>
              <w:bidi/>
              <w:spacing w:line="360" w:lineRule="auto"/>
              <w:rPr>
                <w:rFonts w:cs="Traditional Arabic"/>
                <w:sz w:val="24"/>
                <w:szCs w:val="24"/>
                <w:rtl/>
                <w:lang w:bidi="ar-EG"/>
              </w:rPr>
            </w:pPr>
          </w:p>
        </w:tc>
      </w:tr>
      <w:tr w:rsidR="007A6F4E" w:rsidRPr="002B7D95" w14:paraId="6286275C" w14:textId="77777777" w:rsidTr="007A6F4E">
        <w:trPr>
          <w:jc w:val="center"/>
        </w:trPr>
        <w:tc>
          <w:tcPr>
            <w:tcW w:w="10430" w:type="dxa"/>
            <w:gridSpan w:val="9"/>
            <w:tcBorders>
              <w:top w:val="single" w:sz="24" w:space="0" w:color="auto"/>
              <w:bottom w:val="single" w:sz="24" w:space="0" w:color="auto"/>
            </w:tcBorders>
            <w:shd w:val="clear" w:color="auto" w:fill="B4C6E7"/>
            <w:vAlign w:val="center"/>
          </w:tcPr>
          <w:p w14:paraId="4EBA7778"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7A6F4E" w:rsidRPr="002B7D95" w14:paraId="00CE1973" w14:textId="77777777" w:rsidTr="00E31603">
        <w:trPr>
          <w:jc w:val="center"/>
        </w:trPr>
        <w:tc>
          <w:tcPr>
            <w:tcW w:w="461" w:type="dxa"/>
            <w:tcBorders>
              <w:top w:val="single" w:sz="24" w:space="0" w:color="auto"/>
              <w:bottom w:val="single" w:sz="8" w:space="0" w:color="auto"/>
            </w:tcBorders>
            <w:vAlign w:val="center"/>
          </w:tcPr>
          <w:p w14:paraId="4FA0DC6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6934F991"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777" w:type="dxa"/>
            <w:tcBorders>
              <w:top w:val="single" w:sz="24" w:space="0" w:color="auto"/>
              <w:bottom w:val="single" w:sz="8" w:space="0" w:color="auto"/>
            </w:tcBorders>
            <w:vAlign w:val="center"/>
          </w:tcPr>
          <w:p w14:paraId="305723D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1A05D13C"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6C38A923"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54BD8259"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53E7A0F"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48DD503D"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D5C163D" w14:textId="77777777" w:rsidR="007A6F4E" w:rsidRPr="002B7D95" w:rsidRDefault="007A6F4E" w:rsidP="00266A78">
            <w:pPr>
              <w:bidi/>
              <w:spacing w:line="360" w:lineRule="auto"/>
              <w:rPr>
                <w:rFonts w:cs="Traditional Arabic"/>
                <w:sz w:val="24"/>
                <w:szCs w:val="24"/>
                <w:rtl/>
                <w:lang w:bidi="ar-EG"/>
              </w:rPr>
            </w:pPr>
          </w:p>
        </w:tc>
      </w:tr>
      <w:tr w:rsidR="007A6F4E" w:rsidRPr="002B7D95" w14:paraId="1ADBBA4D" w14:textId="77777777" w:rsidTr="00E31603">
        <w:trPr>
          <w:jc w:val="center"/>
        </w:trPr>
        <w:tc>
          <w:tcPr>
            <w:tcW w:w="461" w:type="dxa"/>
            <w:tcBorders>
              <w:top w:val="single" w:sz="8" w:space="0" w:color="auto"/>
              <w:bottom w:val="single" w:sz="8" w:space="0" w:color="auto"/>
            </w:tcBorders>
            <w:vAlign w:val="center"/>
          </w:tcPr>
          <w:p w14:paraId="7DB30AD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8B3F7E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777" w:type="dxa"/>
            <w:tcBorders>
              <w:top w:val="single" w:sz="8" w:space="0" w:color="auto"/>
              <w:bottom w:val="single" w:sz="8" w:space="0" w:color="auto"/>
            </w:tcBorders>
            <w:vAlign w:val="center"/>
          </w:tcPr>
          <w:p w14:paraId="0B3A52D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8856CC"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2476AA66"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773E02C"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6BDF03"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4C5746A3"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4B3DBF2B" w14:textId="77777777" w:rsidR="007A6F4E" w:rsidRPr="002B7D95" w:rsidRDefault="007A6F4E" w:rsidP="00266A78">
            <w:pPr>
              <w:bidi/>
              <w:spacing w:line="360" w:lineRule="auto"/>
              <w:rPr>
                <w:rFonts w:cs="Traditional Arabic"/>
                <w:sz w:val="24"/>
                <w:szCs w:val="24"/>
                <w:rtl/>
                <w:lang w:bidi="ar-EG"/>
              </w:rPr>
            </w:pPr>
          </w:p>
        </w:tc>
      </w:tr>
      <w:tr w:rsidR="007A6F4E" w:rsidRPr="002B7D95" w14:paraId="426EE12B" w14:textId="77777777" w:rsidTr="00E31603">
        <w:trPr>
          <w:jc w:val="center"/>
        </w:trPr>
        <w:tc>
          <w:tcPr>
            <w:tcW w:w="461" w:type="dxa"/>
            <w:tcBorders>
              <w:top w:val="single" w:sz="8" w:space="0" w:color="auto"/>
              <w:bottom w:val="single" w:sz="8" w:space="0" w:color="auto"/>
            </w:tcBorders>
            <w:vAlign w:val="center"/>
          </w:tcPr>
          <w:p w14:paraId="7A86E21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239D0040"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 xml:space="preserve">يطور الذكاء الاصطناعي قدرة الجامعة من اتخاذ </w:t>
            </w:r>
            <w:proofErr w:type="gramStart"/>
            <w:r w:rsidRPr="002B7D95">
              <w:rPr>
                <w:rFonts w:cs="Traditional Arabic"/>
                <w:sz w:val="24"/>
                <w:szCs w:val="24"/>
                <w:rtl/>
              </w:rPr>
              <w:t>القرار .</w:t>
            </w:r>
            <w:proofErr w:type="gramEnd"/>
          </w:p>
        </w:tc>
        <w:tc>
          <w:tcPr>
            <w:tcW w:w="777" w:type="dxa"/>
            <w:tcBorders>
              <w:top w:val="single" w:sz="8" w:space="0" w:color="auto"/>
              <w:bottom w:val="single" w:sz="8" w:space="0" w:color="auto"/>
            </w:tcBorders>
            <w:vAlign w:val="center"/>
          </w:tcPr>
          <w:p w14:paraId="591F540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21E7033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3672D55B"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6E6FDA60"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41978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02923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754A676E" w14:textId="77777777" w:rsidR="007A6F4E" w:rsidRPr="002B7D95" w:rsidRDefault="007A6F4E" w:rsidP="00266A78">
            <w:pPr>
              <w:bidi/>
              <w:spacing w:line="360" w:lineRule="auto"/>
              <w:rPr>
                <w:rFonts w:cs="Traditional Arabic"/>
                <w:sz w:val="24"/>
                <w:szCs w:val="24"/>
                <w:rtl/>
                <w:lang w:bidi="ar-EG"/>
              </w:rPr>
            </w:pPr>
          </w:p>
        </w:tc>
      </w:tr>
      <w:tr w:rsidR="007A6F4E" w:rsidRPr="002B7D95" w14:paraId="12E59575" w14:textId="77777777" w:rsidTr="00E31603">
        <w:trPr>
          <w:jc w:val="center"/>
        </w:trPr>
        <w:tc>
          <w:tcPr>
            <w:tcW w:w="461" w:type="dxa"/>
            <w:tcBorders>
              <w:top w:val="single" w:sz="8" w:space="0" w:color="auto"/>
              <w:bottom w:val="single" w:sz="8" w:space="0" w:color="auto"/>
            </w:tcBorders>
            <w:vAlign w:val="center"/>
          </w:tcPr>
          <w:p w14:paraId="32C1125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33E9D77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يخلق الذكاء الإصطناعي أدوات خاصة تساعد على اتخاذ القرار.</w:t>
            </w:r>
          </w:p>
        </w:tc>
        <w:tc>
          <w:tcPr>
            <w:tcW w:w="777" w:type="dxa"/>
            <w:tcBorders>
              <w:top w:val="single" w:sz="8" w:space="0" w:color="auto"/>
              <w:bottom w:val="single" w:sz="8" w:space="0" w:color="auto"/>
            </w:tcBorders>
            <w:vAlign w:val="center"/>
          </w:tcPr>
          <w:p w14:paraId="2CFBE917"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29F0A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7F02BDBD"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2735F1E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B8DD0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A7D32AD"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00DF7BA" w14:textId="77777777" w:rsidR="007A6F4E" w:rsidRPr="002B7D95" w:rsidRDefault="007A6F4E" w:rsidP="00266A78">
            <w:pPr>
              <w:bidi/>
              <w:spacing w:line="360" w:lineRule="auto"/>
              <w:rPr>
                <w:rFonts w:cs="Traditional Arabic"/>
                <w:sz w:val="24"/>
                <w:szCs w:val="24"/>
                <w:rtl/>
                <w:lang w:bidi="ar-EG"/>
              </w:rPr>
            </w:pPr>
          </w:p>
        </w:tc>
      </w:tr>
      <w:tr w:rsidR="007A6F4E" w:rsidRPr="002B7D95" w14:paraId="1A20C8C5" w14:textId="77777777" w:rsidTr="00E31603">
        <w:trPr>
          <w:jc w:val="center"/>
        </w:trPr>
        <w:tc>
          <w:tcPr>
            <w:tcW w:w="461" w:type="dxa"/>
            <w:tcBorders>
              <w:top w:val="single" w:sz="8" w:space="0" w:color="auto"/>
              <w:bottom w:val="single" w:sz="8" w:space="0" w:color="auto"/>
            </w:tcBorders>
            <w:vAlign w:val="center"/>
          </w:tcPr>
          <w:p w14:paraId="0CA358C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5</w:t>
            </w:r>
          </w:p>
        </w:tc>
        <w:tc>
          <w:tcPr>
            <w:tcW w:w="3102" w:type="dxa"/>
            <w:tcBorders>
              <w:top w:val="single" w:sz="8" w:space="0" w:color="auto"/>
              <w:bottom w:val="single" w:sz="8" w:space="0" w:color="auto"/>
            </w:tcBorders>
          </w:tcPr>
          <w:p w14:paraId="7191E21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777" w:type="dxa"/>
            <w:tcBorders>
              <w:top w:val="single" w:sz="8" w:space="0" w:color="auto"/>
              <w:bottom w:val="single" w:sz="8" w:space="0" w:color="auto"/>
            </w:tcBorders>
            <w:vAlign w:val="center"/>
          </w:tcPr>
          <w:p w14:paraId="049BB313"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64319938"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5DCFF7D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0E63248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0C7C5450"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18BB46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3930482" w14:textId="77777777" w:rsidR="007A6F4E" w:rsidRPr="002B7D95" w:rsidRDefault="007A6F4E" w:rsidP="00266A78">
            <w:pPr>
              <w:bidi/>
              <w:spacing w:line="360" w:lineRule="auto"/>
              <w:rPr>
                <w:rFonts w:cs="Traditional Arabic"/>
                <w:sz w:val="24"/>
                <w:szCs w:val="24"/>
                <w:rtl/>
                <w:lang w:bidi="ar-EG"/>
              </w:rPr>
            </w:pPr>
          </w:p>
        </w:tc>
      </w:tr>
      <w:tr w:rsidR="007A6F4E" w:rsidRPr="002B7D95" w14:paraId="2D9950A9"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76C2E35D"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7A6F4E" w:rsidRPr="002B7D95" w14:paraId="373FB79F" w14:textId="77777777" w:rsidTr="00E31603">
        <w:trPr>
          <w:jc w:val="center"/>
        </w:trPr>
        <w:tc>
          <w:tcPr>
            <w:tcW w:w="461" w:type="dxa"/>
            <w:tcBorders>
              <w:top w:val="single" w:sz="24" w:space="0" w:color="auto"/>
              <w:bottom w:val="single" w:sz="8" w:space="0" w:color="auto"/>
            </w:tcBorders>
            <w:vAlign w:val="center"/>
          </w:tcPr>
          <w:p w14:paraId="6DB83032"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4E1DCE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777" w:type="dxa"/>
            <w:tcBorders>
              <w:top w:val="single" w:sz="24" w:space="0" w:color="auto"/>
              <w:bottom w:val="single" w:sz="8" w:space="0" w:color="auto"/>
            </w:tcBorders>
            <w:vAlign w:val="center"/>
          </w:tcPr>
          <w:p w14:paraId="6899F40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7532CA7D"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388F0E7A"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632B3BE7"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CA6081B"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58919899"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498068A" w14:textId="77777777" w:rsidR="007A6F4E" w:rsidRPr="002B7D95" w:rsidRDefault="007A6F4E" w:rsidP="00266A78">
            <w:pPr>
              <w:bidi/>
              <w:spacing w:line="360" w:lineRule="auto"/>
              <w:rPr>
                <w:rFonts w:cs="Traditional Arabic"/>
                <w:sz w:val="24"/>
                <w:szCs w:val="24"/>
                <w:rtl/>
                <w:lang w:bidi="ar-EG"/>
              </w:rPr>
            </w:pPr>
          </w:p>
        </w:tc>
      </w:tr>
      <w:tr w:rsidR="007A6F4E" w:rsidRPr="002B7D95" w14:paraId="5D461D6C" w14:textId="77777777" w:rsidTr="00E31603">
        <w:trPr>
          <w:jc w:val="center"/>
        </w:trPr>
        <w:tc>
          <w:tcPr>
            <w:tcW w:w="461" w:type="dxa"/>
            <w:tcBorders>
              <w:top w:val="single" w:sz="8" w:space="0" w:color="auto"/>
              <w:bottom w:val="single" w:sz="8" w:space="0" w:color="auto"/>
            </w:tcBorders>
            <w:vAlign w:val="center"/>
          </w:tcPr>
          <w:p w14:paraId="22742049"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C075B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777" w:type="dxa"/>
            <w:tcBorders>
              <w:top w:val="single" w:sz="8" w:space="0" w:color="auto"/>
              <w:bottom w:val="single" w:sz="8" w:space="0" w:color="auto"/>
            </w:tcBorders>
            <w:vAlign w:val="center"/>
          </w:tcPr>
          <w:p w14:paraId="216035ED"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0301901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6E020877"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5F0BA0F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C2AE524"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4A585DE"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D0D9627" w14:textId="77777777" w:rsidR="007A6F4E" w:rsidRPr="002B7D95" w:rsidRDefault="007A6F4E" w:rsidP="00266A78">
            <w:pPr>
              <w:bidi/>
              <w:spacing w:line="360" w:lineRule="auto"/>
              <w:rPr>
                <w:rFonts w:cs="Traditional Arabic"/>
                <w:sz w:val="24"/>
                <w:szCs w:val="24"/>
                <w:rtl/>
                <w:lang w:bidi="ar-EG"/>
              </w:rPr>
            </w:pPr>
          </w:p>
        </w:tc>
      </w:tr>
      <w:tr w:rsidR="007A6F4E" w:rsidRPr="002B7D95" w14:paraId="7BD6EB09" w14:textId="77777777" w:rsidTr="00E31603">
        <w:trPr>
          <w:jc w:val="center"/>
        </w:trPr>
        <w:tc>
          <w:tcPr>
            <w:tcW w:w="461" w:type="dxa"/>
            <w:tcBorders>
              <w:top w:val="single" w:sz="8" w:space="0" w:color="auto"/>
              <w:bottom w:val="single" w:sz="8" w:space="0" w:color="auto"/>
            </w:tcBorders>
            <w:vAlign w:val="center"/>
          </w:tcPr>
          <w:p w14:paraId="65E3AE7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6AA9238F"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777" w:type="dxa"/>
            <w:tcBorders>
              <w:top w:val="single" w:sz="8" w:space="0" w:color="auto"/>
              <w:bottom w:val="single" w:sz="8" w:space="0" w:color="auto"/>
            </w:tcBorders>
            <w:vAlign w:val="center"/>
          </w:tcPr>
          <w:p w14:paraId="75C6095A"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4961AAD2"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42E30E2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1BA2120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99A088"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27B05806"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332DB71F" w14:textId="77777777" w:rsidR="007A6F4E" w:rsidRPr="002B7D95" w:rsidRDefault="007A6F4E" w:rsidP="00266A78">
            <w:pPr>
              <w:bidi/>
              <w:spacing w:line="360" w:lineRule="auto"/>
              <w:rPr>
                <w:rFonts w:cs="Traditional Arabic"/>
                <w:sz w:val="24"/>
                <w:szCs w:val="24"/>
                <w:rtl/>
                <w:lang w:bidi="ar-EG"/>
              </w:rPr>
            </w:pPr>
          </w:p>
        </w:tc>
      </w:tr>
      <w:tr w:rsidR="007A6F4E" w:rsidRPr="002B7D95" w14:paraId="570B87D2" w14:textId="77777777" w:rsidTr="00E31603">
        <w:trPr>
          <w:jc w:val="center"/>
        </w:trPr>
        <w:tc>
          <w:tcPr>
            <w:tcW w:w="461" w:type="dxa"/>
            <w:tcBorders>
              <w:top w:val="single" w:sz="8" w:space="0" w:color="auto"/>
              <w:bottom w:val="single" w:sz="8" w:space="0" w:color="auto"/>
            </w:tcBorders>
            <w:vAlign w:val="center"/>
          </w:tcPr>
          <w:p w14:paraId="7F03C31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4E60F957"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777" w:type="dxa"/>
            <w:tcBorders>
              <w:top w:val="single" w:sz="8" w:space="0" w:color="auto"/>
              <w:bottom w:val="single" w:sz="8" w:space="0" w:color="auto"/>
            </w:tcBorders>
            <w:vAlign w:val="center"/>
          </w:tcPr>
          <w:p w14:paraId="794A554B"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33B7248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1400C8FA"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D2ADD4F"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70790C45"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ED8948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5C7A4D7" w14:textId="77777777" w:rsidR="007A6F4E" w:rsidRPr="002B7D95" w:rsidRDefault="007A6F4E" w:rsidP="00266A78">
            <w:pPr>
              <w:bidi/>
              <w:spacing w:line="360" w:lineRule="auto"/>
              <w:rPr>
                <w:rFonts w:cs="Traditional Arabic"/>
                <w:sz w:val="24"/>
                <w:szCs w:val="24"/>
                <w:rtl/>
                <w:lang w:bidi="ar-EG"/>
              </w:rPr>
            </w:pPr>
          </w:p>
        </w:tc>
      </w:tr>
    </w:tbl>
    <w:p w14:paraId="70667A93" w14:textId="77777777" w:rsidR="007A6F4E" w:rsidRPr="002B7D95" w:rsidRDefault="007A6F4E" w:rsidP="00266A78">
      <w:pPr>
        <w:bidi/>
        <w:spacing w:line="360" w:lineRule="auto"/>
        <w:rPr>
          <w:rFonts w:eastAsia="Times New Roman" w:cs="Traditional Arabic"/>
          <w:b/>
          <w:bCs/>
          <w:sz w:val="24"/>
          <w:szCs w:val="24"/>
          <w:rtl/>
        </w:rPr>
      </w:pPr>
      <w:r w:rsidRPr="002B7D95">
        <w:rPr>
          <w:rFonts w:eastAsia="Times New Roman" w:cs="Traditional Arabic"/>
          <w:b/>
          <w:bCs/>
          <w:sz w:val="24"/>
          <w:szCs w:val="24"/>
          <w:rtl/>
        </w:rPr>
        <w:t>ملاحظات عامة:</w:t>
      </w:r>
    </w:p>
    <w:p w14:paraId="267939D6" w14:textId="6659C360" w:rsidR="007A6F4E" w:rsidRPr="002B7D95" w:rsidRDefault="007A6F4E" w:rsidP="00266A78">
      <w:pPr>
        <w:spacing w:line="360" w:lineRule="auto"/>
        <w:rPr>
          <w:rFonts w:cs="Traditional Arabic"/>
          <w:sz w:val="24"/>
          <w:szCs w:val="24"/>
        </w:rPr>
      </w:pPr>
      <w:r w:rsidRPr="002B7D95">
        <w:rPr>
          <w:rFonts w:eastAsia="Times New Roman" w:cs="Traditional Arabic"/>
          <w:b/>
          <w:bCs/>
          <w:sz w:val="24"/>
          <w:szCs w:val="24"/>
          <w:rtl/>
        </w:rPr>
        <w:t>........................................................................................................................................................................................................................................................................................................................................................................................................................................................................................................................................................................................................................................................</w:t>
      </w:r>
      <w:r w:rsidRPr="002B7D95">
        <w:rPr>
          <w:rFonts w:cs="Traditional Arabic"/>
          <w:sz w:val="24"/>
          <w:szCs w:val="24"/>
          <w:rtl/>
        </w:rPr>
        <w:t>.............</w:t>
      </w:r>
    </w:p>
    <w:p w14:paraId="23B3A5EF" w14:textId="77777777" w:rsidR="007A6F4E" w:rsidRPr="002B7D95" w:rsidRDefault="007A6F4E" w:rsidP="00266A78">
      <w:pPr>
        <w:spacing w:line="360" w:lineRule="auto"/>
        <w:ind w:left="1350" w:right="720" w:hanging="810"/>
        <w:jc w:val="center"/>
        <w:rPr>
          <w:rFonts w:cs="Traditional Arabic"/>
          <w:sz w:val="24"/>
          <w:szCs w:val="24"/>
          <w:lang w:bidi="ar-EG"/>
        </w:rPr>
      </w:pPr>
    </w:p>
    <w:sectPr w:rsidR="007A6F4E" w:rsidRPr="002B7D95" w:rsidSect="004E6C7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35483" w14:textId="77777777" w:rsidR="00A555A1" w:rsidRDefault="00A555A1">
      <w:pPr>
        <w:spacing w:line="240" w:lineRule="auto"/>
      </w:pPr>
      <w:r>
        <w:separator/>
      </w:r>
    </w:p>
  </w:endnote>
  <w:endnote w:type="continuationSeparator" w:id="0">
    <w:p w14:paraId="05766E0D" w14:textId="77777777" w:rsidR="00A555A1" w:rsidRDefault="00A555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 w:name="MCS ALMAALIM HIGH">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277487"/>
      <w:docPartObj>
        <w:docPartGallery w:val="Page Numbers (Bottom of Page)"/>
        <w:docPartUnique/>
      </w:docPartObj>
    </w:sdtPr>
    <w:sdtContent>
      <w:p w14:paraId="5A9ADB28" w14:textId="77777777" w:rsidR="004E6C7F" w:rsidRDefault="004E6C7F" w:rsidP="00440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VII</w:t>
        </w:r>
        <w:r>
          <w:rPr>
            <w:rStyle w:val="PageNumber"/>
          </w:rPr>
          <w:fldChar w:fldCharType="end"/>
        </w:r>
      </w:p>
    </w:sdtContent>
  </w:sdt>
  <w:p w14:paraId="1AD24778" w14:textId="77777777" w:rsidR="004E6C7F" w:rsidRDefault="004E6C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079703"/>
      <w:docPartObj>
        <w:docPartGallery w:val="Page Numbers (Bottom of Page)"/>
        <w:docPartUnique/>
      </w:docPartObj>
    </w:sdtPr>
    <w:sdtContent>
      <w:p w14:paraId="4A7A50A6" w14:textId="7F3B24DC" w:rsidR="004E6C7F" w:rsidRDefault="004E6C7F" w:rsidP="004E6C7F">
        <w:pPr>
          <w:pStyle w:val="Footer"/>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C0D2" w14:textId="77777777" w:rsidR="00A555A1" w:rsidRDefault="00A555A1">
      <w:pPr>
        <w:spacing w:after="0"/>
      </w:pPr>
      <w:r>
        <w:separator/>
      </w:r>
    </w:p>
  </w:footnote>
  <w:footnote w:type="continuationSeparator" w:id="0">
    <w:p w14:paraId="063253DF" w14:textId="77777777" w:rsidR="00A555A1" w:rsidRDefault="00A555A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2B0C"/>
    <w:multiLevelType w:val="multilevel"/>
    <w:tmpl w:val="3EC0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E5D4E"/>
    <w:multiLevelType w:val="hybridMultilevel"/>
    <w:tmpl w:val="BCD4A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E46C2"/>
    <w:multiLevelType w:val="multilevel"/>
    <w:tmpl w:val="945CF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E5C9E"/>
    <w:multiLevelType w:val="hybridMultilevel"/>
    <w:tmpl w:val="E066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56875"/>
    <w:multiLevelType w:val="hybridMultilevel"/>
    <w:tmpl w:val="4128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65F3B"/>
    <w:multiLevelType w:val="multilevel"/>
    <w:tmpl w:val="3C1C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192F90"/>
    <w:multiLevelType w:val="hybridMultilevel"/>
    <w:tmpl w:val="BC06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B4EE6"/>
    <w:multiLevelType w:val="hybridMultilevel"/>
    <w:tmpl w:val="845C4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8524D1"/>
    <w:multiLevelType w:val="multilevel"/>
    <w:tmpl w:val="59E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6E4F80"/>
    <w:multiLevelType w:val="multilevel"/>
    <w:tmpl w:val="6B2A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72D0E"/>
    <w:multiLevelType w:val="multilevel"/>
    <w:tmpl w:val="65AA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404E5F"/>
    <w:multiLevelType w:val="hybridMultilevel"/>
    <w:tmpl w:val="0836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B757A"/>
    <w:multiLevelType w:val="hybridMultilevel"/>
    <w:tmpl w:val="8574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797490"/>
    <w:multiLevelType w:val="multilevel"/>
    <w:tmpl w:val="2F797490"/>
    <w:lvl w:ilvl="0">
      <w:start w:val="1"/>
      <w:numFmt w:val="bullet"/>
      <w:lvlText w:val=""/>
      <w:lvlJc w:val="left"/>
      <w:pPr>
        <w:ind w:left="720" w:hanging="360"/>
      </w:pPr>
      <w:rPr>
        <w:rFonts w:ascii="Wingdings" w:hAnsi="Wingdings"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EF1F1C"/>
    <w:multiLevelType w:val="multilevel"/>
    <w:tmpl w:val="71A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54FCA"/>
    <w:multiLevelType w:val="hybridMultilevel"/>
    <w:tmpl w:val="6184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C5134"/>
    <w:multiLevelType w:val="multilevel"/>
    <w:tmpl w:val="FBDCB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272589"/>
    <w:multiLevelType w:val="hybridMultilevel"/>
    <w:tmpl w:val="D516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EA08E3"/>
    <w:multiLevelType w:val="multilevel"/>
    <w:tmpl w:val="44EA0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02606A5"/>
    <w:multiLevelType w:val="multilevel"/>
    <w:tmpl w:val="4B5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8520EA"/>
    <w:multiLevelType w:val="hybridMultilevel"/>
    <w:tmpl w:val="C67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01154C"/>
    <w:multiLevelType w:val="multilevel"/>
    <w:tmpl w:val="601C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5B502F"/>
    <w:multiLevelType w:val="multilevel"/>
    <w:tmpl w:val="B530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B2384"/>
    <w:multiLevelType w:val="hybridMultilevel"/>
    <w:tmpl w:val="5D1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485574"/>
    <w:multiLevelType w:val="hybridMultilevel"/>
    <w:tmpl w:val="3B8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5A67CE"/>
    <w:multiLevelType w:val="hybridMultilevel"/>
    <w:tmpl w:val="8EC0EEFA"/>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4F54E1D"/>
    <w:multiLevelType w:val="multilevel"/>
    <w:tmpl w:val="D54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95524C"/>
    <w:multiLevelType w:val="multilevel"/>
    <w:tmpl w:val="EA2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A45F17"/>
    <w:multiLevelType w:val="hybridMultilevel"/>
    <w:tmpl w:val="49DE3394"/>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F7B5652"/>
    <w:multiLevelType w:val="multilevel"/>
    <w:tmpl w:val="7F7B5652"/>
    <w:lvl w:ilvl="0">
      <w:start w:val="1"/>
      <w:numFmt w:val="bullet"/>
      <w:lvlText w:val=""/>
      <w:lvlJc w:val="left"/>
      <w:pPr>
        <w:ind w:left="720" w:hanging="360"/>
      </w:pPr>
      <w:rPr>
        <w:rFonts w:ascii="Symbol" w:hAnsi="Symbol"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4416882">
    <w:abstractNumId w:val="14"/>
  </w:num>
  <w:num w:numId="2" w16cid:durableId="1851137919">
    <w:abstractNumId w:val="33"/>
  </w:num>
  <w:num w:numId="3" w16cid:durableId="2070494673">
    <w:abstractNumId w:val="20"/>
  </w:num>
  <w:num w:numId="4" w16cid:durableId="1933926669">
    <w:abstractNumId w:val="19"/>
  </w:num>
  <w:num w:numId="5" w16cid:durableId="1987120353">
    <w:abstractNumId w:val="13"/>
  </w:num>
  <w:num w:numId="6" w16cid:durableId="796870637">
    <w:abstractNumId w:val="3"/>
  </w:num>
  <w:num w:numId="7" w16cid:durableId="845822978">
    <w:abstractNumId w:val="4"/>
  </w:num>
  <w:num w:numId="8" w16cid:durableId="305281915">
    <w:abstractNumId w:val="16"/>
  </w:num>
  <w:num w:numId="9" w16cid:durableId="1904481208">
    <w:abstractNumId w:val="7"/>
  </w:num>
  <w:num w:numId="10" w16cid:durableId="510028651">
    <w:abstractNumId w:val="1"/>
  </w:num>
  <w:num w:numId="11" w16cid:durableId="1811360714">
    <w:abstractNumId w:val="27"/>
  </w:num>
  <w:num w:numId="12" w16cid:durableId="857544318">
    <w:abstractNumId w:val="32"/>
  </w:num>
  <w:num w:numId="13" w16cid:durableId="406267302">
    <w:abstractNumId w:val="18"/>
  </w:num>
  <w:num w:numId="14" w16cid:durableId="2118595624">
    <w:abstractNumId w:val="12"/>
  </w:num>
  <w:num w:numId="15" w16cid:durableId="192770601">
    <w:abstractNumId w:val="25"/>
  </w:num>
  <w:num w:numId="16" w16cid:durableId="1010335298">
    <w:abstractNumId w:val="26"/>
  </w:num>
  <w:num w:numId="17" w16cid:durableId="86580594">
    <w:abstractNumId w:val="6"/>
  </w:num>
  <w:num w:numId="18" w16cid:durableId="648678673">
    <w:abstractNumId w:val="22"/>
  </w:num>
  <w:num w:numId="19" w16cid:durableId="1696347880">
    <w:abstractNumId w:val="29"/>
  </w:num>
  <w:num w:numId="20" w16cid:durableId="1813710107">
    <w:abstractNumId w:val="8"/>
  </w:num>
  <w:num w:numId="21" w16cid:durableId="834300188">
    <w:abstractNumId w:val="5"/>
  </w:num>
  <w:num w:numId="22" w16cid:durableId="2005425985">
    <w:abstractNumId w:val="28"/>
  </w:num>
  <w:num w:numId="23" w16cid:durableId="745494701">
    <w:abstractNumId w:val="2"/>
  </w:num>
  <w:num w:numId="24" w16cid:durableId="1044524264">
    <w:abstractNumId w:val="23"/>
  </w:num>
  <w:num w:numId="25" w16cid:durableId="1788281153">
    <w:abstractNumId w:val="10"/>
  </w:num>
  <w:num w:numId="26" w16cid:durableId="752898561">
    <w:abstractNumId w:val="0"/>
  </w:num>
  <w:num w:numId="27" w16cid:durableId="1472092762">
    <w:abstractNumId w:val="21"/>
  </w:num>
  <w:num w:numId="28" w16cid:durableId="1959875923">
    <w:abstractNumId w:val="15"/>
  </w:num>
  <w:num w:numId="29" w16cid:durableId="1854412414">
    <w:abstractNumId w:val="11"/>
  </w:num>
  <w:num w:numId="30" w16cid:durableId="895622427">
    <w:abstractNumId w:val="24"/>
  </w:num>
  <w:num w:numId="31" w16cid:durableId="1004630064">
    <w:abstractNumId w:val="17"/>
  </w:num>
  <w:num w:numId="32" w16cid:durableId="1375078373">
    <w:abstractNumId w:val="30"/>
  </w:num>
  <w:num w:numId="33" w16cid:durableId="529689530">
    <w:abstractNumId w:val="31"/>
  </w:num>
  <w:num w:numId="34" w16cid:durableId="3435526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59"/>
    <w:rsid w:val="00000D3B"/>
    <w:rsid w:val="0000113F"/>
    <w:rsid w:val="00007EC4"/>
    <w:rsid w:val="00010836"/>
    <w:rsid w:val="00011237"/>
    <w:rsid w:val="00014429"/>
    <w:rsid w:val="0001623C"/>
    <w:rsid w:val="0001663D"/>
    <w:rsid w:val="00016A6D"/>
    <w:rsid w:val="00022C61"/>
    <w:rsid w:val="000365D4"/>
    <w:rsid w:val="00042706"/>
    <w:rsid w:val="0004367D"/>
    <w:rsid w:val="0004666D"/>
    <w:rsid w:val="00046EF3"/>
    <w:rsid w:val="00057741"/>
    <w:rsid w:val="000617C7"/>
    <w:rsid w:val="00061BAB"/>
    <w:rsid w:val="0006378E"/>
    <w:rsid w:val="00064968"/>
    <w:rsid w:val="00064D23"/>
    <w:rsid w:val="000702FF"/>
    <w:rsid w:val="00073CEF"/>
    <w:rsid w:val="00074E30"/>
    <w:rsid w:val="00082666"/>
    <w:rsid w:val="0008538C"/>
    <w:rsid w:val="00086213"/>
    <w:rsid w:val="00092645"/>
    <w:rsid w:val="00096114"/>
    <w:rsid w:val="000A1D1C"/>
    <w:rsid w:val="000A5825"/>
    <w:rsid w:val="000A65CE"/>
    <w:rsid w:val="000B133F"/>
    <w:rsid w:val="000B3136"/>
    <w:rsid w:val="000C195C"/>
    <w:rsid w:val="000C5586"/>
    <w:rsid w:val="000D04FA"/>
    <w:rsid w:val="000D07AE"/>
    <w:rsid w:val="000D541B"/>
    <w:rsid w:val="000D5C3D"/>
    <w:rsid w:val="000D6B3C"/>
    <w:rsid w:val="000E041F"/>
    <w:rsid w:val="000E2A55"/>
    <w:rsid w:val="000E3C26"/>
    <w:rsid w:val="000E427A"/>
    <w:rsid w:val="000E69B7"/>
    <w:rsid w:val="000E7D93"/>
    <w:rsid w:val="000F0DFF"/>
    <w:rsid w:val="000F102A"/>
    <w:rsid w:val="000F45B4"/>
    <w:rsid w:val="000F54E4"/>
    <w:rsid w:val="000F7BF2"/>
    <w:rsid w:val="00100805"/>
    <w:rsid w:val="001020AD"/>
    <w:rsid w:val="00104E9D"/>
    <w:rsid w:val="00107778"/>
    <w:rsid w:val="00111085"/>
    <w:rsid w:val="0011118B"/>
    <w:rsid w:val="00113EC9"/>
    <w:rsid w:val="00114978"/>
    <w:rsid w:val="001170DD"/>
    <w:rsid w:val="00120D0E"/>
    <w:rsid w:val="00120DDC"/>
    <w:rsid w:val="00131BB0"/>
    <w:rsid w:val="00132BE3"/>
    <w:rsid w:val="00141BC6"/>
    <w:rsid w:val="00143212"/>
    <w:rsid w:val="00144F80"/>
    <w:rsid w:val="001452FA"/>
    <w:rsid w:val="00145525"/>
    <w:rsid w:val="00151DA4"/>
    <w:rsid w:val="00152380"/>
    <w:rsid w:val="00154674"/>
    <w:rsid w:val="00154B06"/>
    <w:rsid w:val="00156405"/>
    <w:rsid w:val="00156608"/>
    <w:rsid w:val="00156724"/>
    <w:rsid w:val="00160F09"/>
    <w:rsid w:val="00161828"/>
    <w:rsid w:val="001623BD"/>
    <w:rsid w:val="00163316"/>
    <w:rsid w:val="00167511"/>
    <w:rsid w:val="001677C7"/>
    <w:rsid w:val="001729A7"/>
    <w:rsid w:val="00172B47"/>
    <w:rsid w:val="001754CA"/>
    <w:rsid w:val="00180AE5"/>
    <w:rsid w:val="00180F22"/>
    <w:rsid w:val="00183FDF"/>
    <w:rsid w:val="00185007"/>
    <w:rsid w:val="00185B54"/>
    <w:rsid w:val="0019078C"/>
    <w:rsid w:val="0019236F"/>
    <w:rsid w:val="0019290A"/>
    <w:rsid w:val="001941F0"/>
    <w:rsid w:val="0019688E"/>
    <w:rsid w:val="001A1391"/>
    <w:rsid w:val="001A2B29"/>
    <w:rsid w:val="001A3135"/>
    <w:rsid w:val="001A336C"/>
    <w:rsid w:val="001A43A5"/>
    <w:rsid w:val="001A68E4"/>
    <w:rsid w:val="001B1104"/>
    <w:rsid w:val="001B4196"/>
    <w:rsid w:val="001C3830"/>
    <w:rsid w:val="001C3EF1"/>
    <w:rsid w:val="001C5BAB"/>
    <w:rsid w:val="001C6ED9"/>
    <w:rsid w:val="001D1A32"/>
    <w:rsid w:val="001D3E6F"/>
    <w:rsid w:val="001E2AEA"/>
    <w:rsid w:val="001F107F"/>
    <w:rsid w:val="001F2DEA"/>
    <w:rsid w:val="001F3673"/>
    <w:rsid w:val="001F47A8"/>
    <w:rsid w:val="001F661A"/>
    <w:rsid w:val="00201117"/>
    <w:rsid w:val="00203C28"/>
    <w:rsid w:val="00203FBC"/>
    <w:rsid w:val="002050A4"/>
    <w:rsid w:val="002051E2"/>
    <w:rsid w:val="00212DAB"/>
    <w:rsid w:val="00215424"/>
    <w:rsid w:val="002173C7"/>
    <w:rsid w:val="0022130E"/>
    <w:rsid w:val="00221587"/>
    <w:rsid w:val="0022214E"/>
    <w:rsid w:val="00223F99"/>
    <w:rsid w:val="00224CDE"/>
    <w:rsid w:val="00225BEE"/>
    <w:rsid w:val="00226D05"/>
    <w:rsid w:val="00226DF7"/>
    <w:rsid w:val="002324AA"/>
    <w:rsid w:val="00233066"/>
    <w:rsid w:val="00235180"/>
    <w:rsid w:val="0023578C"/>
    <w:rsid w:val="00241378"/>
    <w:rsid w:val="00245DE8"/>
    <w:rsid w:val="00247DEA"/>
    <w:rsid w:val="00250678"/>
    <w:rsid w:val="00251335"/>
    <w:rsid w:val="00252C6B"/>
    <w:rsid w:val="00254506"/>
    <w:rsid w:val="002554A4"/>
    <w:rsid w:val="002615A3"/>
    <w:rsid w:val="002635F5"/>
    <w:rsid w:val="00263DF1"/>
    <w:rsid w:val="00265E04"/>
    <w:rsid w:val="00266A78"/>
    <w:rsid w:val="00267D1D"/>
    <w:rsid w:val="002720A3"/>
    <w:rsid w:val="00274C99"/>
    <w:rsid w:val="00276BE6"/>
    <w:rsid w:val="00281371"/>
    <w:rsid w:val="00283546"/>
    <w:rsid w:val="002840E9"/>
    <w:rsid w:val="00285172"/>
    <w:rsid w:val="00286C41"/>
    <w:rsid w:val="00290757"/>
    <w:rsid w:val="002A50DE"/>
    <w:rsid w:val="002A7ECB"/>
    <w:rsid w:val="002B015E"/>
    <w:rsid w:val="002B28B1"/>
    <w:rsid w:val="002B2FB1"/>
    <w:rsid w:val="002B4D9C"/>
    <w:rsid w:val="002B6A36"/>
    <w:rsid w:val="002B716A"/>
    <w:rsid w:val="002B7D95"/>
    <w:rsid w:val="002C0FD5"/>
    <w:rsid w:val="002C14C2"/>
    <w:rsid w:val="002C2625"/>
    <w:rsid w:val="002C72E8"/>
    <w:rsid w:val="002D2CC5"/>
    <w:rsid w:val="002D33BC"/>
    <w:rsid w:val="002E57F9"/>
    <w:rsid w:val="002E72DC"/>
    <w:rsid w:val="002F38D1"/>
    <w:rsid w:val="002F3BE3"/>
    <w:rsid w:val="002F4555"/>
    <w:rsid w:val="002F73BE"/>
    <w:rsid w:val="003008A8"/>
    <w:rsid w:val="003026BA"/>
    <w:rsid w:val="003028F8"/>
    <w:rsid w:val="00302E15"/>
    <w:rsid w:val="00307588"/>
    <w:rsid w:val="00311D3E"/>
    <w:rsid w:val="003128DA"/>
    <w:rsid w:val="00312F6A"/>
    <w:rsid w:val="00315AA1"/>
    <w:rsid w:val="003179C1"/>
    <w:rsid w:val="003203E4"/>
    <w:rsid w:val="00320D7D"/>
    <w:rsid w:val="00323EDC"/>
    <w:rsid w:val="00327140"/>
    <w:rsid w:val="003324EF"/>
    <w:rsid w:val="00332EB4"/>
    <w:rsid w:val="00334106"/>
    <w:rsid w:val="00336193"/>
    <w:rsid w:val="00336EAB"/>
    <w:rsid w:val="0034130F"/>
    <w:rsid w:val="003433C7"/>
    <w:rsid w:val="00351B98"/>
    <w:rsid w:val="00353438"/>
    <w:rsid w:val="00355E13"/>
    <w:rsid w:val="00356B2A"/>
    <w:rsid w:val="00360DF6"/>
    <w:rsid w:val="00361544"/>
    <w:rsid w:val="00362C36"/>
    <w:rsid w:val="00367418"/>
    <w:rsid w:val="00373383"/>
    <w:rsid w:val="00377901"/>
    <w:rsid w:val="00377EE4"/>
    <w:rsid w:val="00387B3A"/>
    <w:rsid w:val="003A4306"/>
    <w:rsid w:val="003B0D49"/>
    <w:rsid w:val="003B14FC"/>
    <w:rsid w:val="003B24FF"/>
    <w:rsid w:val="003B3ACD"/>
    <w:rsid w:val="003B3E22"/>
    <w:rsid w:val="003B3E95"/>
    <w:rsid w:val="003C238C"/>
    <w:rsid w:val="003C3850"/>
    <w:rsid w:val="003C6F4C"/>
    <w:rsid w:val="003C7D7B"/>
    <w:rsid w:val="003D1E7C"/>
    <w:rsid w:val="003D2E7E"/>
    <w:rsid w:val="003D4926"/>
    <w:rsid w:val="003D7DA3"/>
    <w:rsid w:val="003E0876"/>
    <w:rsid w:val="003E1ECB"/>
    <w:rsid w:val="003E34FC"/>
    <w:rsid w:val="003E35F7"/>
    <w:rsid w:val="003E7997"/>
    <w:rsid w:val="003F7CCB"/>
    <w:rsid w:val="00401512"/>
    <w:rsid w:val="00401819"/>
    <w:rsid w:val="00406C74"/>
    <w:rsid w:val="0041161E"/>
    <w:rsid w:val="00412369"/>
    <w:rsid w:val="00412D0D"/>
    <w:rsid w:val="00414757"/>
    <w:rsid w:val="00415E43"/>
    <w:rsid w:val="00416A2A"/>
    <w:rsid w:val="00420351"/>
    <w:rsid w:val="00420D78"/>
    <w:rsid w:val="00421209"/>
    <w:rsid w:val="0043077A"/>
    <w:rsid w:val="00436FF8"/>
    <w:rsid w:val="00440766"/>
    <w:rsid w:val="004451D9"/>
    <w:rsid w:val="004469D1"/>
    <w:rsid w:val="0044785F"/>
    <w:rsid w:val="00453FAC"/>
    <w:rsid w:val="00457CEB"/>
    <w:rsid w:val="004648ED"/>
    <w:rsid w:val="004733EB"/>
    <w:rsid w:val="0047597B"/>
    <w:rsid w:val="00475A73"/>
    <w:rsid w:val="00475F29"/>
    <w:rsid w:val="00477461"/>
    <w:rsid w:val="00481F8F"/>
    <w:rsid w:val="004828AE"/>
    <w:rsid w:val="00497E07"/>
    <w:rsid w:val="004B1496"/>
    <w:rsid w:val="004B21CF"/>
    <w:rsid w:val="004B26A1"/>
    <w:rsid w:val="004B4C85"/>
    <w:rsid w:val="004B773D"/>
    <w:rsid w:val="004C2D56"/>
    <w:rsid w:val="004C5CEA"/>
    <w:rsid w:val="004C6FF4"/>
    <w:rsid w:val="004D21F4"/>
    <w:rsid w:val="004D3564"/>
    <w:rsid w:val="004D6D37"/>
    <w:rsid w:val="004D7DB6"/>
    <w:rsid w:val="004E0853"/>
    <w:rsid w:val="004E150A"/>
    <w:rsid w:val="004E247B"/>
    <w:rsid w:val="004E3AA2"/>
    <w:rsid w:val="004E3AE6"/>
    <w:rsid w:val="004E5DCE"/>
    <w:rsid w:val="004E6C7F"/>
    <w:rsid w:val="004F3BC5"/>
    <w:rsid w:val="004F5441"/>
    <w:rsid w:val="004F59B5"/>
    <w:rsid w:val="0050158B"/>
    <w:rsid w:val="0050191B"/>
    <w:rsid w:val="00502570"/>
    <w:rsid w:val="00504B60"/>
    <w:rsid w:val="00506046"/>
    <w:rsid w:val="00506E7D"/>
    <w:rsid w:val="00510DA6"/>
    <w:rsid w:val="00512678"/>
    <w:rsid w:val="0051362C"/>
    <w:rsid w:val="005224D9"/>
    <w:rsid w:val="005239A9"/>
    <w:rsid w:val="00525838"/>
    <w:rsid w:val="0053075C"/>
    <w:rsid w:val="00532CDA"/>
    <w:rsid w:val="00533534"/>
    <w:rsid w:val="005336E1"/>
    <w:rsid w:val="005344DB"/>
    <w:rsid w:val="005369EA"/>
    <w:rsid w:val="0053771E"/>
    <w:rsid w:val="00540956"/>
    <w:rsid w:val="005426EE"/>
    <w:rsid w:val="005444F3"/>
    <w:rsid w:val="00551A95"/>
    <w:rsid w:val="00555BE3"/>
    <w:rsid w:val="0055653F"/>
    <w:rsid w:val="0055667D"/>
    <w:rsid w:val="0056209E"/>
    <w:rsid w:val="00573B3E"/>
    <w:rsid w:val="00590390"/>
    <w:rsid w:val="00591D05"/>
    <w:rsid w:val="00592625"/>
    <w:rsid w:val="005A78D2"/>
    <w:rsid w:val="005B0FA6"/>
    <w:rsid w:val="005B696A"/>
    <w:rsid w:val="005B7585"/>
    <w:rsid w:val="005C19F7"/>
    <w:rsid w:val="005C519B"/>
    <w:rsid w:val="005C579B"/>
    <w:rsid w:val="005C592B"/>
    <w:rsid w:val="005C7153"/>
    <w:rsid w:val="005D1653"/>
    <w:rsid w:val="005D179A"/>
    <w:rsid w:val="005D2984"/>
    <w:rsid w:val="005D48DB"/>
    <w:rsid w:val="005D515A"/>
    <w:rsid w:val="005D6219"/>
    <w:rsid w:val="005D6368"/>
    <w:rsid w:val="005D7116"/>
    <w:rsid w:val="005D79A4"/>
    <w:rsid w:val="005E0D3E"/>
    <w:rsid w:val="005E1327"/>
    <w:rsid w:val="005E23B9"/>
    <w:rsid w:val="005E28B0"/>
    <w:rsid w:val="005E33CD"/>
    <w:rsid w:val="005E370E"/>
    <w:rsid w:val="005E6ADF"/>
    <w:rsid w:val="005F07F8"/>
    <w:rsid w:val="005F10C0"/>
    <w:rsid w:val="005F17C8"/>
    <w:rsid w:val="005F3255"/>
    <w:rsid w:val="00600D2D"/>
    <w:rsid w:val="00601FD2"/>
    <w:rsid w:val="00607DCD"/>
    <w:rsid w:val="0061076A"/>
    <w:rsid w:val="00614269"/>
    <w:rsid w:val="006156DC"/>
    <w:rsid w:val="00615A29"/>
    <w:rsid w:val="00617D55"/>
    <w:rsid w:val="00624CE7"/>
    <w:rsid w:val="0063140D"/>
    <w:rsid w:val="00631CD4"/>
    <w:rsid w:val="00632D86"/>
    <w:rsid w:val="00637111"/>
    <w:rsid w:val="006373EA"/>
    <w:rsid w:val="006411D0"/>
    <w:rsid w:val="006437E7"/>
    <w:rsid w:val="00644270"/>
    <w:rsid w:val="00644DFC"/>
    <w:rsid w:val="00644ED9"/>
    <w:rsid w:val="00645C97"/>
    <w:rsid w:val="00650183"/>
    <w:rsid w:val="006532B5"/>
    <w:rsid w:val="006532F0"/>
    <w:rsid w:val="0065463B"/>
    <w:rsid w:val="006557C6"/>
    <w:rsid w:val="0065618A"/>
    <w:rsid w:val="00656849"/>
    <w:rsid w:val="00660C19"/>
    <w:rsid w:val="006613D3"/>
    <w:rsid w:val="00661833"/>
    <w:rsid w:val="00662251"/>
    <w:rsid w:val="0067149D"/>
    <w:rsid w:val="006736A8"/>
    <w:rsid w:val="00674F69"/>
    <w:rsid w:val="00680FF6"/>
    <w:rsid w:val="00684BEE"/>
    <w:rsid w:val="00690F85"/>
    <w:rsid w:val="00693826"/>
    <w:rsid w:val="006967B9"/>
    <w:rsid w:val="006A0141"/>
    <w:rsid w:val="006A1302"/>
    <w:rsid w:val="006A7588"/>
    <w:rsid w:val="006B2DF0"/>
    <w:rsid w:val="006B38E4"/>
    <w:rsid w:val="006B44FD"/>
    <w:rsid w:val="006B57DC"/>
    <w:rsid w:val="006B5F9E"/>
    <w:rsid w:val="006B717D"/>
    <w:rsid w:val="006C243E"/>
    <w:rsid w:val="006C515F"/>
    <w:rsid w:val="006C6920"/>
    <w:rsid w:val="006D2589"/>
    <w:rsid w:val="006D2C9F"/>
    <w:rsid w:val="006D38AD"/>
    <w:rsid w:val="006E0650"/>
    <w:rsid w:val="006E2C7D"/>
    <w:rsid w:val="006E35E3"/>
    <w:rsid w:val="006E4269"/>
    <w:rsid w:val="006E5A1B"/>
    <w:rsid w:val="006F23C4"/>
    <w:rsid w:val="006F26FC"/>
    <w:rsid w:val="006F442D"/>
    <w:rsid w:val="006F6B1E"/>
    <w:rsid w:val="00700CA8"/>
    <w:rsid w:val="00701175"/>
    <w:rsid w:val="00703E43"/>
    <w:rsid w:val="00705C8C"/>
    <w:rsid w:val="00706CA6"/>
    <w:rsid w:val="007072C2"/>
    <w:rsid w:val="00707FD4"/>
    <w:rsid w:val="00712C6A"/>
    <w:rsid w:val="00713955"/>
    <w:rsid w:val="00721610"/>
    <w:rsid w:val="00724079"/>
    <w:rsid w:val="00730168"/>
    <w:rsid w:val="007327AF"/>
    <w:rsid w:val="00734729"/>
    <w:rsid w:val="00741B6D"/>
    <w:rsid w:val="00745B2C"/>
    <w:rsid w:val="00745F38"/>
    <w:rsid w:val="007518CE"/>
    <w:rsid w:val="007552A1"/>
    <w:rsid w:val="00760988"/>
    <w:rsid w:val="00762652"/>
    <w:rsid w:val="007641BC"/>
    <w:rsid w:val="007701B5"/>
    <w:rsid w:val="00770DFD"/>
    <w:rsid w:val="00772128"/>
    <w:rsid w:val="00773391"/>
    <w:rsid w:val="007744F3"/>
    <w:rsid w:val="00781F02"/>
    <w:rsid w:val="0078389D"/>
    <w:rsid w:val="00785230"/>
    <w:rsid w:val="007870E8"/>
    <w:rsid w:val="00790303"/>
    <w:rsid w:val="00795387"/>
    <w:rsid w:val="00795F23"/>
    <w:rsid w:val="007A396A"/>
    <w:rsid w:val="007A3B44"/>
    <w:rsid w:val="007A3CF6"/>
    <w:rsid w:val="007A3E53"/>
    <w:rsid w:val="007A4C80"/>
    <w:rsid w:val="007A6F4E"/>
    <w:rsid w:val="007A7C1A"/>
    <w:rsid w:val="007A7F56"/>
    <w:rsid w:val="007B554B"/>
    <w:rsid w:val="007C0672"/>
    <w:rsid w:val="007C2AC1"/>
    <w:rsid w:val="007D297D"/>
    <w:rsid w:val="007D333D"/>
    <w:rsid w:val="007D5B13"/>
    <w:rsid w:val="007E136E"/>
    <w:rsid w:val="007E1842"/>
    <w:rsid w:val="007E4C25"/>
    <w:rsid w:val="007E5395"/>
    <w:rsid w:val="007E6469"/>
    <w:rsid w:val="007F2BC2"/>
    <w:rsid w:val="007F40EC"/>
    <w:rsid w:val="00801972"/>
    <w:rsid w:val="00813B9C"/>
    <w:rsid w:val="00825C34"/>
    <w:rsid w:val="0082696D"/>
    <w:rsid w:val="0082793A"/>
    <w:rsid w:val="00831827"/>
    <w:rsid w:val="00834DF6"/>
    <w:rsid w:val="00840137"/>
    <w:rsid w:val="00842E8C"/>
    <w:rsid w:val="008439D9"/>
    <w:rsid w:val="00843C0C"/>
    <w:rsid w:val="00847635"/>
    <w:rsid w:val="0085293F"/>
    <w:rsid w:val="00855663"/>
    <w:rsid w:val="00856406"/>
    <w:rsid w:val="008622D4"/>
    <w:rsid w:val="00863F6B"/>
    <w:rsid w:val="008655AD"/>
    <w:rsid w:val="00870412"/>
    <w:rsid w:val="008708A1"/>
    <w:rsid w:val="00870A9E"/>
    <w:rsid w:val="00871AA9"/>
    <w:rsid w:val="008819D6"/>
    <w:rsid w:val="008823E0"/>
    <w:rsid w:val="0088414F"/>
    <w:rsid w:val="008873DA"/>
    <w:rsid w:val="00892880"/>
    <w:rsid w:val="00894B85"/>
    <w:rsid w:val="008A549A"/>
    <w:rsid w:val="008A5590"/>
    <w:rsid w:val="008A5A05"/>
    <w:rsid w:val="008B1EF2"/>
    <w:rsid w:val="008B426B"/>
    <w:rsid w:val="008B4689"/>
    <w:rsid w:val="008B57D2"/>
    <w:rsid w:val="008C1B3E"/>
    <w:rsid w:val="008C42C2"/>
    <w:rsid w:val="008C5A50"/>
    <w:rsid w:val="008D3F19"/>
    <w:rsid w:val="008D6ED1"/>
    <w:rsid w:val="008E16C3"/>
    <w:rsid w:val="008E4936"/>
    <w:rsid w:val="008E52EA"/>
    <w:rsid w:val="008E5E98"/>
    <w:rsid w:val="008E7055"/>
    <w:rsid w:val="008F78C1"/>
    <w:rsid w:val="00903C5D"/>
    <w:rsid w:val="00904C88"/>
    <w:rsid w:val="009101A5"/>
    <w:rsid w:val="0091171B"/>
    <w:rsid w:val="009129E7"/>
    <w:rsid w:val="00912C3F"/>
    <w:rsid w:val="00914094"/>
    <w:rsid w:val="00915438"/>
    <w:rsid w:val="00916965"/>
    <w:rsid w:val="00922F26"/>
    <w:rsid w:val="0092490A"/>
    <w:rsid w:val="009266CD"/>
    <w:rsid w:val="009269AB"/>
    <w:rsid w:val="009331A7"/>
    <w:rsid w:val="0093432C"/>
    <w:rsid w:val="009358BD"/>
    <w:rsid w:val="00935A6A"/>
    <w:rsid w:val="00941C03"/>
    <w:rsid w:val="00941EA3"/>
    <w:rsid w:val="00941F67"/>
    <w:rsid w:val="0094507E"/>
    <w:rsid w:val="00945D5E"/>
    <w:rsid w:val="009466C7"/>
    <w:rsid w:val="00950C89"/>
    <w:rsid w:val="00952B18"/>
    <w:rsid w:val="009538D3"/>
    <w:rsid w:val="00955F42"/>
    <w:rsid w:val="009560C3"/>
    <w:rsid w:val="00962AB7"/>
    <w:rsid w:val="009668ED"/>
    <w:rsid w:val="00966B83"/>
    <w:rsid w:val="00971257"/>
    <w:rsid w:val="0097313A"/>
    <w:rsid w:val="00974825"/>
    <w:rsid w:val="009831D9"/>
    <w:rsid w:val="00984907"/>
    <w:rsid w:val="00984EA7"/>
    <w:rsid w:val="00985A0C"/>
    <w:rsid w:val="00985F58"/>
    <w:rsid w:val="009924BD"/>
    <w:rsid w:val="009926E9"/>
    <w:rsid w:val="009934D7"/>
    <w:rsid w:val="009954D0"/>
    <w:rsid w:val="0099593C"/>
    <w:rsid w:val="009964CA"/>
    <w:rsid w:val="00997910"/>
    <w:rsid w:val="009A3A39"/>
    <w:rsid w:val="009A4210"/>
    <w:rsid w:val="009A426D"/>
    <w:rsid w:val="009A6E5D"/>
    <w:rsid w:val="009B33C7"/>
    <w:rsid w:val="009B3E28"/>
    <w:rsid w:val="009B42B8"/>
    <w:rsid w:val="009B6201"/>
    <w:rsid w:val="009C1D7E"/>
    <w:rsid w:val="009C39D6"/>
    <w:rsid w:val="009C5DAB"/>
    <w:rsid w:val="009D0310"/>
    <w:rsid w:val="009D257A"/>
    <w:rsid w:val="009D69FB"/>
    <w:rsid w:val="009D6A56"/>
    <w:rsid w:val="009E074E"/>
    <w:rsid w:val="009E2284"/>
    <w:rsid w:val="009E2459"/>
    <w:rsid w:val="009E300C"/>
    <w:rsid w:val="009E5876"/>
    <w:rsid w:val="009E601E"/>
    <w:rsid w:val="009E70C5"/>
    <w:rsid w:val="009F3D18"/>
    <w:rsid w:val="009F5766"/>
    <w:rsid w:val="009F5CF8"/>
    <w:rsid w:val="009F65A5"/>
    <w:rsid w:val="00A01959"/>
    <w:rsid w:val="00A0220F"/>
    <w:rsid w:val="00A04996"/>
    <w:rsid w:val="00A060FC"/>
    <w:rsid w:val="00A1105E"/>
    <w:rsid w:val="00A11645"/>
    <w:rsid w:val="00A12C17"/>
    <w:rsid w:val="00A130A4"/>
    <w:rsid w:val="00A15E75"/>
    <w:rsid w:val="00A16355"/>
    <w:rsid w:val="00A203E5"/>
    <w:rsid w:val="00A20DCB"/>
    <w:rsid w:val="00A22BE7"/>
    <w:rsid w:val="00A27402"/>
    <w:rsid w:val="00A324FC"/>
    <w:rsid w:val="00A35DCA"/>
    <w:rsid w:val="00A3689D"/>
    <w:rsid w:val="00A37451"/>
    <w:rsid w:val="00A40B65"/>
    <w:rsid w:val="00A43951"/>
    <w:rsid w:val="00A513B8"/>
    <w:rsid w:val="00A555A1"/>
    <w:rsid w:val="00A56CB9"/>
    <w:rsid w:val="00A57A48"/>
    <w:rsid w:val="00A61412"/>
    <w:rsid w:val="00A62BB7"/>
    <w:rsid w:val="00A70E7F"/>
    <w:rsid w:val="00A7286B"/>
    <w:rsid w:val="00A75E87"/>
    <w:rsid w:val="00A77E98"/>
    <w:rsid w:val="00A804D7"/>
    <w:rsid w:val="00A820E7"/>
    <w:rsid w:val="00A84298"/>
    <w:rsid w:val="00A85844"/>
    <w:rsid w:val="00A85E6C"/>
    <w:rsid w:val="00A85E89"/>
    <w:rsid w:val="00A87543"/>
    <w:rsid w:val="00A87B5A"/>
    <w:rsid w:val="00A91571"/>
    <w:rsid w:val="00A915D9"/>
    <w:rsid w:val="00A93127"/>
    <w:rsid w:val="00A95E09"/>
    <w:rsid w:val="00AA019D"/>
    <w:rsid w:val="00AA4755"/>
    <w:rsid w:val="00AB2465"/>
    <w:rsid w:val="00AB76A8"/>
    <w:rsid w:val="00AC00AA"/>
    <w:rsid w:val="00AC3CE2"/>
    <w:rsid w:val="00AC44C4"/>
    <w:rsid w:val="00AC48F3"/>
    <w:rsid w:val="00AC4E60"/>
    <w:rsid w:val="00AD1A3D"/>
    <w:rsid w:val="00AD2D42"/>
    <w:rsid w:val="00AD4166"/>
    <w:rsid w:val="00AD4DED"/>
    <w:rsid w:val="00AD4E3A"/>
    <w:rsid w:val="00AD54EF"/>
    <w:rsid w:val="00AD6F2B"/>
    <w:rsid w:val="00AD769E"/>
    <w:rsid w:val="00AD7B19"/>
    <w:rsid w:val="00AE2FBC"/>
    <w:rsid w:val="00AE3D80"/>
    <w:rsid w:val="00AE3E37"/>
    <w:rsid w:val="00AE4B3C"/>
    <w:rsid w:val="00AE7A06"/>
    <w:rsid w:val="00AF14EE"/>
    <w:rsid w:val="00AF58E2"/>
    <w:rsid w:val="00B00C27"/>
    <w:rsid w:val="00B03FF2"/>
    <w:rsid w:val="00B05B90"/>
    <w:rsid w:val="00B064C0"/>
    <w:rsid w:val="00B07AF8"/>
    <w:rsid w:val="00B102F8"/>
    <w:rsid w:val="00B106C9"/>
    <w:rsid w:val="00B12028"/>
    <w:rsid w:val="00B15BA9"/>
    <w:rsid w:val="00B20267"/>
    <w:rsid w:val="00B20511"/>
    <w:rsid w:val="00B23434"/>
    <w:rsid w:val="00B234BF"/>
    <w:rsid w:val="00B30B3A"/>
    <w:rsid w:val="00B31EE8"/>
    <w:rsid w:val="00B33E28"/>
    <w:rsid w:val="00B40753"/>
    <w:rsid w:val="00B42B6C"/>
    <w:rsid w:val="00B43362"/>
    <w:rsid w:val="00B518B4"/>
    <w:rsid w:val="00B51FEC"/>
    <w:rsid w:val="00B524E5"/>
    <w:rsid w:val="00B55559"/>
    <w:rsid w:val="00B610F6"/>
    <w:rsid w:val="00B65D90"/>
    <w:rsid w:val="00B678CD"/>
    <w:rsid w:val="00B678D6"/>
    <w:rsid w:val="00B765A5"/>
    <w:rsid w:val="00B767BA"/>
    <w:rsid w:val="00B772B9"/>
    <w:rsid w:val="00B77C2E"/>
    <w:rsid w:val="00B821C0"/>
    <w:rsid w:val="00B83931"/>
    <w:rsid w:val="00B8402A"/>
    <w:rsid w:val="00B8635A"/>
    <w:rsid w:val="00B9712E"/>
    <w:rsid w:val="00BA23C6"/>
    <w:rsid w:val="00BA24C9"/>
    <w:rsid w:val="00BA35D8"/>
    <w:rsid w:val="00BA5D74"/>
    <w:rsid w:val="00BA61D0"/>
    <w:rsid w:val="00BA648C"/>
    <w:rsid w:val="00BB037D"/>
    <w:rsid w:val="00BB052A"/>
    <w:rsid w:val="00BB7E2C"/>
    <w:rsid w:val="00BC014D"/>
    <w:rsid w:val="00BC26D6"/>
    <w:rsid w:val="00BC3AE9"/>
    <w:rsid w:val="00BC3F3E"/>
    <w:rsid w:val="00BC62F2"/>
    <w:rsid w:val="00BD4900"/>
    <w:rsid w:val="00BD6719"/>
    <w:rsid w:val="00BF10B3"/>
    <w:rsid w:val="00BF1B8A"/>
    <w:rsid w:val="00BF2CD6"/>
    <w:rsid w:val="00BF316F"/>
    <w:rsid w:val="00BF31B8"/>
    <w:rsid w:val="00C07EB2"/>
    <w:rsid w:val="00C11604"/>
    <w:rsid w:val="00C27427"/>
    <w:rsid w:val="00C301E0"/>
    <w:rsid w:val="00C306F5"/>
    <w:rsid w:val="00C314CB"/>
    <w:rsid w:val="00C3517C"/>
    <w:rsid w:val="00C36F5C"/>
    <w:rsid w:val="00C40065"/>
    <w:rsid w:val="00C40F0A"/>
    <w:rsid w:val="00C41CC2"/>
    <w:rsid w:val="00C41D6A"/>
    <w:rsid w:val="00C42DF0"/>
    <w:rsid w:val="00C44F15"/>
    <w:rsid w:val="00C45006"/>
    <w:rsid w:val="00C46409"/>
    <w:rsid w:val="00C47F67"/>
    <w:rsid w:val="00C526FB"/>
    <w:rsid w:val="00C52A96"/>
    <w:rsid w:val="00C542D2"/>
    <w:rsid w:val="00C60A43"/>
    <w:rsid w:val="00C60E25"/>
    <w:rsid w:val="00C616AB"/>
    <w:rsid w:val="00C634C0"/>
    <w:rsid w:val="00C657F8"/>
    <w:rsid w:val="00C7059F"/>
    <w:rsid w:val="00C70714"/>
    <w:rsid w:val="00C75D9C"/>
    <w:rsid w:val="00C83668"/>
    <w:rsid w:val="00C8504E"/>
    <w:rsid w:val="00C8544B"/>
    <w:rsid w:val="00C86A46"/>
    <w:rsid w:val="00C87A2B"/>
    <w:rsid w:val="00C9379F"/>
    <w:rsid w:val="00C9753F"/>
    <w:rsid w:val="00C97714"/>
    <w:rsid w:val="00CA09AE"/>
    <w:rsid w:val="00CB38A6"/>
    <w:rsid w:val="00CB5235"/>
    <w:rsid w:val="00CB55A9"/>
    <w:rsid w:val="00CB5641"/>
    <w:rsid w:val="00CB725C"/>
    <w:rsid w:val="00CC158B"/>
    <w:rsid w:val="00CC1D74"/>
    <w:rsid w:val="00CC55EC"/>
    <w:rsid w:val="00CD05DE"/>
    <w:rsid w:val="00CD4502"/>
    <w:rsid w:val="00CD7F24"/>
    <w:rsid w:val="00CE0E8E"/>
    <w:rsid w:val="00CE1137"/>
    <w:rsid w:val="00CE1BFB"/>
    <w:rsid w:val="00CE1CF6"/>
    <w:rsid w:val="00CF4481"/>
    <w:rsid w:val="00D03FD7"/>
    <w:rsid w:val="00D04136"/>
    <w:rsid w:val="00D0784C"/>
    <w:rsid w:val="00D121C4"/>
    <w:rsid w:val="00D1707F"/>
    <w:rsid w:val="00D20946"/>
    <w:rsid w:val="00D21959"/>
    <w:rsid w:val="00D21BBE"/>
    <w:rsid w:val="00D25F64"/>
    <w:rsid w:val="00D279F4"/>
    <w:rsid w:val="00D27DE2"/>
    <w:rsid w:val="00D308DC"/>
    <w:rsid w:val="00D311A4"/>
    <w:rsid w:val="00D34E18"/>
    <w:rsid w:val="00D44FE2"/>
    <w:rsid w:val="00D46B62"/>
    <w:rsid w:val="00D4728B"/>
    <w:rsid w:val="00D55ED1"/>
    <w:rsid w:val="00D612FD"/>
    <w:rsid w:val="00D6243A"/>
    <w:rsid w:val="00D627EC"/>
    <w:rsid w:val="00D630DF"/>
    <w:rsid w:val="00D662B3"/>
    <w:rsid w:val="00D70D3E"/>
    <w:rsid w:val="00D722ED"/>
    <w:rsid w:val="00D72DD9"/>
    <w:rsid w:val="00D75BE5"/>
    <w:rsid w:val="00D80617"/>
    <w:rsid w:val="00D83C98"/>
    <w:rsid w:val="00D85F09"/>
    <w:rsid w:val="00D85FF4"/>
    <w:rsid w:val="00D8668B"/>
    <w:rsid w:val="00D87411"/>
    <w:rsid w:val="00D91E06"/>
    <w:rsid w:val="00D95031"/>
    <w:rsid w:val="00D96D23"/>
    <w:rsid w:val="00DA0485"/>
    <w:rsid w:val="00DA2D5B"/>
    <w:rsid w:val="00DA3970"/>
    <w:rsid w:val="00DA3E48"/>
    <w:rsid w:val="00DA523A"/>
    <w:rsid w:val="00DA559C"/>
    <w:rsid w:val="00DA57FB"/>
    <w:rsid w:val="00DB3E55"/>
    <w:rsid w:val="00DB52A2"/>
    <w:rsid w:val="00DB5FC6"/>
    <w:rsid w:val="00DB6A48"/>
    <w:rsid w:val="00DB6D10"/>
    <w:rsid w:val="00DC0F9D"/>
    <w:rsid w:val="00DC4A0F"/>
    <w:rsid w:val="00DC76A9"/>
    <w:rsid w:val="00DC7851"/>
    <w:rsid w:val="00DD2869"/>
    <w:rsid w:val="00DD3D10"/>
    <w:rsid w:val="00DD4A83"/>
    <w:rsid w:val="00DD4C8E"/>
    <w:rsid w:val="00DD696D"/>
    <w:rsid w:val="00DD7EF9"/>
    <w:rsid w:val="00DE641D"/>
    <w:rsid w:val="00DE750F"/>
    <w:rsid w:val="00DE7FF7"/>
    <w:rsid w:val="00DF29A9"/>
    <w:rsid w:val="00DF6CD4"/>
    <w:rsid w:val="00E02BE8"/>
    <w:rsid w:val="00E030C3"/>
    <w:rsid w:val="00E03B1C"/>
    <w:rsid w:val="00E0503C"/>
    <w:rsid w:val="00E10389"/>
    <w:rsid w:val="00E138F0"/>
    <w:rsid w:val="00E13E20"/>
    <w:rsid w:val="00E15659"/>
    <w:rsid w:val="00E17627"/>
    <w:rsid w:val="00E24A2D"/>
    <w:rsid w:val="00E24F87"/>
    <w:rsid w:val="00E31603"/>
    <w:rsid w:val="00E35B8B"/>
    <w:rsid w:val="00E36E23"/>
    <w:rsid w:val="00E372F5"/>
    <w:rsid w:val="00E37798"/>
    <w:rsid w:val="00E43A8F"/>
    <w:rsid w:val="00E5122F"/>
    <w:rsid w:val="00E52061"/>
    <w:rsid w:val="00E52A84"/>
    <w:rsid w:val="00E534D5"/>
    <w:rsid w:val="00E55974"/>
    <w:rsid w:val="00E56135"/>
    <w:rsid w:val="00E60EB8"/>
    <w:rsid w:val="00E62AE7"/>
    <w:rsid w:val="00E63B6B"/>
    <w:rsid w:val="00E65D7E"/>
    <w:rsid w:val="00E67F40"/>
    <w:rsid w:val="00E71A28"/>
    <w:rsid w:val="00E729BC"/>
    <w:rsid w:val="00E72E2F"/>
    <w:rsid w:val="00E72E61"/>
    <w:rsid w:val="00E738A9"/>
    <w:rsid w:val="00E74999"/>
    <w:rsid w:val="00E76103"/>
    <w:rsid w:val="00E80D70"/>
    <w:rsid w:val="00E82A7A"/>
    <w:rsid w:val="00E87571"/>
    <w:rsid w:val="00E954A6"/>
    <w:rsid w:val="00E966FA"/>
    <w:rsid w:val="00EB1F47"/>
    <w:rsid w:val="00EB42FB"/>
    <w:rsid w:val="00EB6080"/>
    <w:rsid w:val="00EB6584"/>
    <w:rsid w:val="00EC0C8D"/>
    <w:rsid w:val="00EC0CA6"/>
    <w:rsid w:val="00EC0E2D"/>
    <w:rsid w:val="00EC1745"/>
    <w:rsid w:val="00EC264B"/>
    <w:rsid w:val="00EC3980"/>
    <w:rsid w:val="00EC52C6"/>
    <w:rsid w:val="00EC5C90"/>
    <w:rsid w:val="00EC7B8D"/>
    <w:rsid w:val="00ED0FC1"/>
    <w:rsid w:val="00ED55FC"/>
    <w:rsid w:val="00EE1382"/>
    <w:rsid w:val="00EE628F"/>
    <w:rsid w:val="00EE6A7D"/>
    <w:rsid w:val="00EE72AD"/>
    <w:rsid w:val="00EF2CB6"/>
    <w:rsid w:val="00EF6217"/>
    <w:rsid w:val="00F013C9"/>
    <w:rsid w:val="00F03DD9"/>
    <w:rsid w:val="00F053A8"/>
    <w:rsid w:val="00F0540A"/>
    <w:rsid w:val="00F11A83"/>
    <w:rsid w:val="00F20CC2"/>
    <w:rsid w:val="00F21962"/>
    <w:rsid w:val="00F227B5"/>
    <w:rsid w:val="00F242EA"/>
    <w:rsid w:val="00F24ABC"/>
    <w:rsid w:val="00F26C3C"/>
    <w:rsid w:val="00F32D7E"/>
    <w:rsid w:val="00F34591"/>
    <w:rsid w:val="00F36939"/>
    <w:rsid w:val="00F371F5"/>
    <w:rsid w:val="00F37516"/>
    <w:rsid w:val="00F3759F"/>
    <w:rsid w:val="00F40413"/>
    <w:rsid w:val="00F42E53"/>
    <w:rsid w:val="00F44B21"/>
    <w:rsid w:val="00F46203"/>
    <w:rsid w:val="00F465DE"/>
    <w:rsid w:val="00F47102"/>
    <w:rsid w:val="00F52656"/>
    <w:rsid w:val="00F52B90"/>
    <w:rsid w:val="00F53EA3"/>
    <w:rsid w:val="00F54DA3"/>
    <w:rsid w:val="00F55958"/>
    <w:rsid w:val="00F6391C"/>
    <w:rsid w:val="00F6584F"/>
    <w:rsid w:val="00F667F4"/>
    <w:rsid w:val="00F7541C"/>
    <w:rsid w:val="00F80151"/>
    <w:rsid w:val="00F83012"/>
    <w:rsid w:val="00F832E2"/>
    <w:rsid w:val="00F83C70"/>
    <w:rsid w:val="00F84911"/>
    <w:rsid w:val="00F856A4"/>
    <w:rsid w:val="00F933AD"/>
    <w:rsid w:val="00F959EC"/>
    <w:rsid w:val="00FA4337"/>
    <w:rsid w:val="00FA4923"/>
    <w:rsid w:val="00FA67B0"/>
    <w:rsid w:val="00FB2267"/>
    <w:rsid w:val="00FB2A3E"/>
    <w:rsid w:val="00FC2044"/>
    <w:rsid w:val="00FC2752"/>
    <w:rsid w:val="00FC2BE3"/>
    <w:rsid w:val="00FC51C1"/>
    <w:rsid w:val="00FC680C"/>
    <w:rsid w:val="00FD1D8A"/>
    <w:rsid w:val="00FD1E79"/>
    <w:rsid w:val="00FD2B8C"/>
    <w:rsid w:val="00FD63B4"/>
    <w:rsid w:val="00FD6E08"/>
    <w:rsid w:val="00FD7594"/>
    <w:rsid w:val="00FD7DC5"/>
    <w:rsid w:val="00FD7EE2"/>
    <w:rsid w:val="00FD7F03"/>
    <w:rsid w:val="00FE3739"/>
    <w:rsid w:val="00FE3A53"/>
    <w:rsid w:val="00FE663F"/>
    <w:rsid w:val="00FE7CB9"/>
    <w:rsid w:val="00FF05BC"/>
    <w:rsid w:val="00FF3B4D"/>
    <w:rsid w:val="00FF4799"/>
    <w:rsid w:val="00FF59E9"/>
    <w:rsid w:val="00FF601F"/>
    <w:rsid w:val="5B2551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C4F9"/>
  <w15:docId w15:val="{F6E86EE5-5F5B-4704-BB55-616F1558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FD7"/>
    <w:pPr>
      <w:spacing w:after="160" w:line="259" w:lineRule="auto"/>
    </w:pPr>
    <w:rPr>
      <w:rFonts w:ascii="Calibri" w:eastAsia="Calibri" w:hAnsi="Calibri" w:cs="Arial"/>
      <w:sz w:val="22"/>
      <w:szCs w:val="22"/>
    </w:rPr>
  </w:style>
  <w:style w:type="paragraph" w:styleId="Heading1">
    <w:name w:val="heading 1"/>
    <w:basedOn w:val="Normal"/>
    <w:next w:val="Normal"/>
    <w:link w:val="Heading1Char"/>
    <w:uiPriority w:val="99"/>
    <w:qFormat/>
    <w:pPr>
      <w:keepNext/>
      <w:keepLines/>
      <w:spacing w:before="240" w:after="0"/>
      <w:outlineLvl w:val="0"/>
    </w:pPr>
    <w:rPr>
      <w:rFonts w:ascii="Calibri Light" w:eastAsia="Times New Roman" w:hAnsi="Calibri Light" w:cs="Times New Roman"/>
      <w:color w:val="2E74B5"/>
      <w:sz w:val="32"/>
      <w:szCs w:val="32"/>
      <w:lang w:val="zh-CN" w:eastAsia="zh-CN"/>
    </w:rPr>
  </w:style>
  <w:style w:type="paragraph" w:styleId="Heading2">
    <w:name w:val="heading 2"/>
    <w:basedOn w:val="Normal"/>
    <w:next w:val="Normal"/>
    <w:link w:val="Heading2Char"/>
    <w:uiPriority w:val="9"/>
    <w:unhideWhenUsed/>
    <w:qFormat/>
    <w:rsid w:val="00B52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semiHidden/>
    <w:unhideWhenUsed/>
    <w:qFormat/>
    <w:rsid w:val="007A6F4E"/>
    <w:pPr>
      <w:keepNext/>
      <w:keepLines/>
      <w:spacing w:before="40" w:after="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
    <w:semiHidden/>
    <w:unhideWhenUsed/>
    <w:qFormat/>
    <w:rsid w:val="00D75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libri Light" w:eastAsia="Times New Roman" w:hAnsi="Calibri Light" w:cs="Times New Roman"/>
      <w:color w:val="2E74B5"/>
      <w:sz w:val="32"/>
      <w:szCs w:val="32"/>
      <w:lang w:val="zh-CN" w:eastAsia="zh-CN"/>
    </w:rPr>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unhideWhenUsed/>
    <w:rsid w:val="00843C0C"/>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24E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617C7"/>
    <w:rPr>
      <w:rFonts w:ascii="Calibri" w:eastAsia="Calibri" w:hAnsi="Calibri" w:cs="Arial"/>
      <w:sz w:val="22"/>
      <w:szCs w:val="22"/>
    </w:rPr>
  </w:style>
  <w:style w:type="paragraph" w:styleId="Header">
    <w:name w:val="header"/>
    <w:basedOn w:val="Normal"/>
    <w:link w:val="HeaderChar"/>
    <w:uiPriority w:val="99"/>
    <w:unhideWhenUsed/>
    <w:rsid w:val="0006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7C7"/>
    <w:rPr>
      <w:rFonts w:ascii="Calibri" w:eastAsia="Calibri" w:hAnsi="Calibri" w:cs="Arial"/>
      <w:sz w:val="22"/>
      <w:szCs w:val="22"/>
    </w:rPr>
  </w:style>
  <w:style w:type="paragraph" w:styleId="Footer">
    <w:name w:val="footer"/>
    <w:basedOn w:val="Normal"/>
    <w:link w:val="FooterChar"/>
    <w:uiPriority w:val="99"/>
    <w:unhideWhenUsed/>
    <w:rsid w:val="0006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7C7"/>
    <w:rPr>
      <w:rFonts w:ascii="Calibri" w:eastAsia="Calibri" w:hAnsi="Calibri" w:cs="Arial"/>
      <w:sz w:val="22"/>
      <w:szCs w:val="22"/>
    </w:rPr>
  </w:style>
  <w:style w:type="table" w:styleId="TableGrid">
    <w:name w:val="Table Grid"/>
    <w:basedOn w:val="TableNormal"/>
    <w:uiPriority w:val="39"/>
    <w:rsid w:val="00D279F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عنوان 31"/>
    <w:basedOn w:val="Normal"/>
    <w:next w:val="Normal"/>
    <w:uiPriority w:val="99"/>
    <w:qFormat/>
    <w:rsid w:val="007A6F4E"/>
    <w:pPr>
      <w:autoSpaceDE w:val="0"/>
      <w:autoSpaceDN w:val="0"/>
      <w:adjustRightInd w:val="0"/>
      <w:spacing w:after="0" w:line="240" w:lineRule="auto"/>
      <w:outlineLvl w:val="2"/>
    </w:pPr>
    <w:rPr>
      <w:rFonts w:ascii="Courier New" w:hAnsi="Courier New" w:cs="Courier New"/>
      <w:b/>
      <w:bCs/>
      <w:color w:val="000000"/>
      <w:sz w:val="26"/>
      <w:szCs w:val="26"/>
    </w:rPr>
  </w:style>
  <w:style w:type="numbering" w:customStyle="1" w:styleId="1">
    <w:name w:val="بلا قائمة1"/>
    <w:next w:val="NoList"/>
    <w:uiPriority w:val="99"/>
    <w:semiHidden/>
    <w:unhideWhenUsed/>
    <w:rsid w:val="007A6F4E"/>
  </w:style>
  <w:style w:type="character" w:customStyle="1" w:styleId="Heading3Char">
    <w:name w:val="Heading 3 Char"/>
    <w:basedOn w:val="DefaultParagraphFont"/>
    <w:link w:val="Heading3"/>
    <w:uiPriority w:val="99"/>
    <w:rsid w:val="007A6F4E"/>
    <w:rPr>
      <w:rFonts w:ascii="Courier New" w:hAnsi="Courier New" w:cs="Courier New"/>
      <w:b/>
      <w:bCs/>
      <w:color w:val="000000"/>
      <w:sz w:val="26"/>
      <w:szCs w:val="26"/>
    </w:rPr>
  </w:style>
  <w:style w:type="paragraph" w:customStyle="1" w:styleId="10">
    <w:name w:val="نص في بالون1"/>
    <w:basedOn w:val="Normal"/>
    <w:next w:val="BalloonText"/>
    <w:link w:val="Char"/>
    <w:uiPriority w:val="99"/>
    <w:semiHidden/>
    <w:unhideWhenUsed/>
    <w:rsid w:val="007A6F4E"/>
    <w:pPr>
      <w:bidi/>
      <w:spacing w:after="0" w:line="240" w:lineRule="auto"/>
    </w:pPr>
    <w:rPr>
      <w:rFonts w:ascii="Tahoma" w:eastAsiaTheme="minorEastAsia" w:hAnsi="Tahoma" w:cs="Tahoma"/>
      <w:sz w:val="16"/>
      <w:szCs w:val="16"/>
    </w:rPr>
  </w:style>
  <w:style w:type="character" w:customStyle="1" w:styleId="Char">
    <w:name w:val="نص في بالون Char"/>
    <w:basedOn w:val="DefaultParagraphFont"/>
    <w:link w:val="10"/>
    <w:uiPriority w:val="99"/>
    <w:semiHidden/>
    <w:rsid w:val="007A6F4E"/>
    <w:rPr>
      <w:rFonts w:ascii="Tahoma" w:hAnsi="Tahoma" w:cs="Tahoma"/>
      <w:sz w:val="16"/>
      <w:szCs w:val="16"/>
    </w:rPr>
  </w:style>
  <w:style w:type="paragraph" w:customStyle="1" w:styleId="11">
    <w:name w:val="بلا تباعد1"/>
    <w:next w:val="NoSpacing"/>
    <w:link w:val="Char0"/>
    <w:uiPriority w:val="1"/>
    <w:qFormat/>
    <w:rsid w:val="007A6F4E"/>
    <w:pPr>
      <w:bidi/>
    </w:pPr>
    <w:rPr>
      <w:rFonts w:eastAsia="Calibri"/>
      <w:sz w:val="22"/>
      <w:szCs w:val="22"/>
    </w:rPr>
  </w:style>
  <w:style w:type="character" w:styleId="Strong">
    <w:name w:val="Strong"/>
    <w:basedOn w:val="DefaultParagraphFont"/>
    <w:uiPriority w:val="22"/>
    <w:qFormat/>
    <w:rsid w:val="007A6F4E"/>
    <w:rPr>
      <w:b/>
      <w:bCs/>
    </w:rPr>
  </w:style>
  <w:style w:type="character" w:styleId="Hyperlink">
    <w:name w:val="Hyperlink"/>
    <w:basedOn w:val="DefaultParagraphFont"/>
    <w:uiPriority w:val="99"/>
    <w:unhideWhenUsed/>
    <w:rsid w:val="007A6F4E"/>
    <w:rPr>
      <w:color w:val="0000FF"/>
      <w:u w:val="single"/>
    </w:rPr>
  </w:style>
  <w:style w:type="character" w:customStyle="1" w:styleId="mw-cite-backlink">
    <w:name w:val="mw-cite-backlink"/>
    <w:basedOn w:val="DefaultParagraphFont"/>
    <w:rsid w:val="007A6F4E"/>
  </w:style>
  <w:style w:type="character" w:customStyle="1" w:styleId="cite-accessibility-label1">
    <w:name w:val="cite-accessibility-label1"/>
    <w:basedOn w:val="DefaultParagraphFont"/>
    <w:rsid w:val="007A6F4E"/>
    <w:rPr>
      <w:bdr w:val="none" w:sz="0" w:space="0" w:color="auto" w:frame="1"/>
    </w:rPr>
  </w:style>
  <w:style w:type="character" w:customStyle="1" w:styleId="reference-text">
    <w:name w:val="reference-text"/>
    <w:basedOn w:val="DefaultParagraphFont"/>
    <w:rsid w:val="007A6F4E"/>
  </w:style>
  <w:style w:type="character" w:customStyle="1" w:styleId="navbar1">
    <w:name w:val="navbar1"/>
    <w:basedOn w:val="DefaultParagraphFont"/>
    <w:rsid w:val="007A6F4E"/>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7A6F4E"/>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7A6F4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6F4E"/>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rsid w:val="007A6F4E"/>
    <w:rPr>
      <w:rFonts w:ascii="Arial" w:eastAsia="Times New Roman" w:hAnsi="Arial" w:cs="Arial"/>
      <w:vanish/>
      <w:sz w:val="16"/>
      <w:szCs w:val="16"/>
    </w:rPr>
  </w:style>
  <w:style w:type="paragraph" w:customStyle="1" w:styleId="12">
    <w:name w:val="عنوان فرعي1"/>
    <w:basedOn w:val="Normal"/>
    <w:next w:val="Normal"/>
    <w:qFormat/>
    <w:rsid w:val="007A6F4E"/>
    <w:pPr>
      <w:numPr>
        <w:ilvl w:val="1"/>
      </w:numPr>
      <w:bidi/>
      <w:spacing w:after="20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7A6F4E"/>
    <w:rPr>
      <w:rFonts w:ascii="Cambria" w:eastAsia="Times New Roman" w:hAnsi="Cambria" w:cs="Times New Roman"/>
      <w:i/>
      <w:iCs/>
      <w:color w:val="4F81BD"/>
      <w:spacing w:val="15"/>
      <w:sz w:val="24"/>
      <w:szCs w:val="24"/>
    </w:rPr>
  </w:style>
  <w:style w:type="paragraph" w:customStyle="1" w:styleId="16">
    <w:name w:val="16"/>
    <w:basedOn w:val="Normal"/>
    <w:link w:val="16Char"/>
    <w:rsid w:val="007A6F4E"/>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7A6F4E"/>
    <w:rPr>
      <w:rFonts w:ascii="Times New Roman" w:eastAsia="Times New Roman" w:hAnsi="Times New Roman" w:cs="PT Bold Heading"/>
      <w:sz w:val="32"/>
      <w:szCs w:val="32"/>
      <w:lang w:bidi="ar-EG"/>
    </w:rPr>
  </w:style>
  <w:style w:type="paragraph" w:customStyle="1" w:styleId="Default">
    <w:name w:val="Default"/>
    <w:rsid w:val="007A6F4E"/>
    <w:pPr>
      <w:autoSpaceDE w:val="0"/>
      <w:autoSpaceDN w:val="0"/>
      <w:adjustRightInd w:val="0"/>
    </w:pPr>
    <w:rPr>
      <w:rFonts w:ascii="Times New Roman" w:eastAsia="Calibri" w:hAnsi="Times New Roman" w:cs="Times New Roman"/>
      <w:color w:val="000000"/>
      <w:sz w:val="24"/>
      <w:szCs w:val="24"/>
    </w:rPr>
  </w:style>
  <w:style w:type="character" w:customStyle="1" w:styleId="Char0">
    <w:name w:val="بلا تباعد Char"/>
    <w:basedOn w:val="DefaultParagraphFont"/>
    <w:link w:val="11"/>
    <w:uiPriority w:val="1"/>
    <w:rsid w:val="007A6F4E"/>
  </w:style>
  <w:style w:type="character" w:customStyle="1" w:styleId="ListParagraphChar">
    <w:name w:val="List Paragraph Char"/>
    <w:link w:val="ListParagraph"/>
    <w:uiPriority w:val="34"/>
    <w:rsid w:val="007A6F4E"/>
    <w:rPr>
      <w:rFonts w:ascii="Calibri" w:eastAsia="Calibri" w:hAnsi="Calibri" w:cs="Arial"/>
      <w:sz w:val="22"/>
      <w:szCs w:val="22"/>
    </w:rPr>
  </w:style>
  <w:style w:type="paragraph" w:styleId="Title">
    <w:name w:val="Title"/>
    <w:basedOn w:val="Normal"/>
    <w:link w:val="TitleChar"/>
    <w:qFormat/>
    <w:rsid w:val="007A6F4E"/>
    <w:pPr>
      <w:bidi/>
      <w:spacing w:after="0" w:line="240" w:lineRule="auto"/>
      <w:jc w:val="center"/>
    </w:pPr>
    <w:rPr>
      <w:rFonts w:ascii="Times New Roman" w:eastAsia="Times New Roman" w:hAnsi="Times New Roman" w:cs="MCS ALMAALIM HIGH"/>
      <w:sz w:val="42"/>
      <w:szCs w:val="42"/>
    </w:rPr>
  </w:style>
  <w:style w:type="character" w:customStyle="1" w:styleId="TitleChar">
    <w:name w:val="Title Char"/>
    <w:basedOn w:val="DefaultParagraphFont"/>
    <w:link w:val="Title"/>
    <w:rsid w:val="007A6F4E"/>
    <w:rPr>
      <w:rFonts w:ascii="Times New Roman" w:eastAsia="Times New Roman" w:hAnsi="Times New Roman" w:cs="MCS ALMAALIM HIGH"/>
      <w:sz w:val="42"/>
      <w:szCs w:val="42"/>
    </w:rPr>
  </w:style>
  <w:style w:type="character" w:styleId="LineNumber">
    <w:name w:val="line number"/>
    <w:basedOn w:val="DefaultParagraphFont"/>
    <w:uiPriority w:val="99"/>
    <w:semiHidden/>
    <w:unhideWhenUsed/>
    <w:rsid w:val="007A6F4E"/>
  </w:style>
  <w:style w:type="character" w:customStyle="1" w:styleId="13">
    <w:name w:val="تأكيد دقيق1"/>
    <w:basedOn w:val="DefaultParagraphFont"/>
    <w:uiPriority w:val="19"/>
    <w:qFormat/>
    <w:rsid w:val="007A6F4E"/>
    <w:rPr>
      <w:i/>
      <w:iCs/>
      <w:color w:val="808080"/>
    </w:rPr>
  </w:style>
  <w:style w:type="paragraph" w:customStyle="1" w:styleId="Huda-Head1">
    <w:name w:val="Huda-Head1"/>
    <w:basedOn w:val="Heading1"/>
    <w:link w:val="Huda-Head1Char"/>
    <w:qFormat/>
    <w:rsid w:val="007A6F4E"/>
    <w:pPr>
      <w:bidi/>
      <w:contextualSpacing/>
      <w:jc w:val="center"/>
    </w:pPr>
    <w:rPr>
      <w:rFonts w:ascii="Traditional Arabic" w:hAnsi="Traditional Arabic" w:cs="Traditional Arabic"/>
      <w:b/>
      <w:bCs/>
      <w:color w:val="auto"/>
      <w:sz w:val="44"/>
      <w:szCs w:val="36"/>
      <w:lang w:val="en-US" w:eastAsia="en-US"/>
    </w:rPr>
  </w:style>
  <w:style w:type="character" w:customStyle="1" w:styleId="Huda-Head1Char">
    <w:name w:val="Huda-Head1 Char"/>
    <w:basedOn w:val="DefaultParagraphFont"/>
    <w:link w:val="Huda-Head1"/>
    <w:rsid w:val="007A6F4E"/>
    <w:rPr>
      <w:rFonts w:ascii="Traditional Arabic" w:eastAsia="Times New Roman" w:hAnsi="Traditional Arabic" w:cs="Traditional Arabic"/>
      <w:b/>
      <w:bCs/>
      <w:sz w:val="44"/>
      <w:szCs w:val="36"/>
    </w:rPr>
  </w:style>
  <w:style w:type="character" w:styleId="CommentReference">
    <w:name w:val="annotation reference"/>
    <w:basedOn w:val="DefaultParagraphFont"/>
    <w:uiPriority w:val="99"/>
    <w:semiHidden/>
    <w:unhideWhenUsed/>
    <w:rsid w:val="007A6F4E"/>
    <w:rPr>
      <w:sz w:val="16"/>
      <w:szCs w:val="16"/>
    </w:rPr>
  </w:style>
  <w:style w:type="paragraph" w:customStyle="1" w:styleId="14">
    <w:name w:val="نص تعليق1"/>
    <w:basedOn w:val="Normal"/>
    <w:next w:val="CommentText"/>
    <w:link w:val="Char1"/>
    <w:uiPriority w:val="99"/>
    <w:semiHidden/>
    <w:unhideWhenUsed/>
    <w:rsid w:val="007A6F4E"/>
    <w:pPr>
      <w:spacing w:line="240" w:lineRule="auto"/>
    </w:pPr>
    <w:rPr>
      <w:rFonts w:asciiTheme="minorHAnsi" w:eastAsiaTheme="minorEastAsia" w:hAnsiTheme="minorHAnsi" w:cstheme="minorBidi"/>
      <w:sz w:val="20"/>
      <w:szCs w:val="20"/>
    </w:rPr>
  </w:style>
  <w:style w:type="character" w:customStyle="1" w:styleId="Char1">
    <w:name w:val="نص تعليق Char"/>
    <w:basedOn w:val="DefaultParagraphFont"/>
    <w:link w:val="14"/>
    <w:uiPriority w:val="99"/>
    <w:semiHidden/>
    <w:rsid w:val="007A6F4E"/>
    <w:rPr>
      <w:sz w:val="20"/>
      <w:szCs w:val="20"/>
    </w:rPr>
  </w:style>
  <w:style w:type="character" w:customStyle="1" w:styleId="3Char1">
    <w:name w:val="عنوان 3 Char1"/>
    <w:basedOn w:val="DefaultParagraphFont"/>
    <w:uiPriority w:val="9"/>
    <w:semiHidden/>
    <w:rsid w:val="007A6F4E"/>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A6F4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A6F4E"/>
    <w:rPr>
      <w:rFonts w:ascii="Tahoma" w:eastAsia="Calibri" w:hAnsi="Tahoma" w:cs="Tahoma"/>
      <w:sz w:val="18"/>
      <w:szCs w:val="18"/>
    </w:rPr>
  </w:style>
  <w:style w:type="paragraph" w:styleId="NoSpacing">
    <w:name w:val="No Spacing"/>
    <w:uiPriority w:val="99"/>
    <w:rsid w:val="007A6F4E"/>
    <w:rPr>
      <w:rFonts w:ascii="Calibri" w:eastAsia="Calibri" w:hAnsi="Calibri" w:cs="Arial"/>
      <w:sz w:val="22"/>
      <w:szCs w:val="22"/>
    </w:rPr>
  </w:style>
  <w:style w:type="paragraph" w:styleId="Subtitle">
    <w:name w:val="Subtitle"/>
    <w:basedOn w:val="Normal"/>
    <w:next w:val="Normal"/>
    <w:link w:val="SubtitleChar"/>
    <w:qFormat/>
    <w:rsid w:val="007A6F4E"/>
    <w:pPr>
      <w:numPr>
        <w:ilvl w:val="1"/>
      </w:numPr>
    </w:pPr>
    <w:rPr>
      <w:rFonts w:ascii="Cambria" w:eastAsia="Times New Roman" w:hAnsi="Cambria" w:cs="Times New Roman"/>
      <w:i/>
      <w:iCs/>
      <w:color w:val="4F81BD"/>
      <w:spacing w:val="15"/>
      <w:sz w:val="24"/>
      <w:szCs w:val="24"/>
    </w:rPr>
  </w:style>
  <w:style w:type="character" w:customStyle="1" w:styleId="Char10">
    <w:name w:val="عنوان فرعي Char1"/>
    <w:basedOn w:val="DefaultParagraphFont"/>
    <w:uiPriority w:val="11"/>
    <w:rsid w:val="007A6F4E"/>
    <w:rPr>
      <w:color w:val="5A5A5A" w:themeColor="text1" w:themeTint="A5"/>
      <w:spacing w:val="15"/>
      <w:sz w:val="22"/>
      <w:szCs w:val="22"/>
    </w:rPr>
  </w:style>
  <w:style w:type="character" w:styleId="SubtleEmphasis">
    <w:name w:val="Subtle Emphasis"/>
    <w:basedOn w:val="DefaultParagraphFont"/>
    <w:uiPriority w:val="19"/>
    <w:qFormat/>
    <w:rsid w:val="007A6F4E"/>
    <w:rPr>
      <w:i/>
      <w:iCs/>
      <w:color w:val="404040" w:themeColor="text1" w:themeTint="BF"/>
    </w:rPr>
  </w:style>
  <w:style w:type="paragraph" w:styleId="CommentText">
    <w:name w:val="annotation text"/>
    <w:basedOn w:val="Normal"/>
    <w:link w:val="CommentTextChar"/>
    <w:uiPriority w:val="99"/>
    <w:semiHidden/>
    <w:unhideWhenUsed/>
    <w:rsid w:val="007A6F4E"/>
    <w:pPr>
      <w:spacing w:line="240" w:lineRule="auto"/>
    </w:pPr>
    <w:rPr>
      <w:sz w:val="20"/>
      <w:szCs w:val="20"/>
    </w:rPr>
  </w:style>
  <w:style w:type="character" w:customStyle="1" w:styleId="CommentTextChar">
    <w:name w:val="Comment Text Char"/>
    <w:basedOn w:val="DefaultParagraphFont"/>
    <w:link w:val="CommentText"/>
    <w:uiPriority w:val="99"/>
    <w:semiHidden/>
    <w:rsid w:val="007A6F4E"/>
    <w:rPr>
      <w:rFonts w:ascii="Calibri" w:eastAsia="Calibri" w:hAnsi="Calibri" w:cs="Arial"/>
    </w:rPr>
  </w:style>
  <w:style w:type="character" w:customStyle="1" w:styleId="Heading4Char">
    <w:name w:val="Heading 4 Char"/>
    <w:basedOn w:val="DefaultParagraphFont"/>
    <w:link w:val="Heading4"/>
    <w:uiPriority w:val="9"/>
    <w:semiHidden/>
    <w:rsid w:val="00D75BE5"/>
    <w:rPr>
      <w:rFonts w:asciiTheme="majorHAnsi" w:eastAsiaTheme="majorEastAsia" w:hAnsiTheme="majorHAnsi" w:cstheme="majorBidi"/>
      <w:i/>
      <w:iCs/>
      <w:color w:val="2F5496" w:themeColor="accent1" w:themeShade="BF"/>
      <w:sz w:val="22"/>
      <w:szCs w:val="22"/>
    </w:rPr>
  </w:style>
  <w:style w:type="paragraph" w:styleId="TOCHeading">
    <w:name w:val="TOC Heading"/>
    <w:basedOn w:val="Heading1"/>
    <w:next w:val="Normal"/>
    <w:uiPriority w:val="39"/>
    <w:unhideWhenUsed/>
    <w:qFormat/>
    <w:rsid w:val="005B696A"/>
    <w:pPr>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5B696A"/>
    <w:pPr>
      <w:spacing w:before="360" w:after="360"/>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5B696A"/>
    <w:pPr>
      <w:spacing w:after="0"/>
    </w:pPr>
    <w:rPr>
      <w:rFonts w:asciiTheme="minorHAnsi" w:hAnsiTheme="minorHAnsi" w:cstheme="minorHAnsi"/>
      <w:b/>
      <w:bCs/>
      <w:smallCaps/>
      <w:szCs w:val="26"/>
    </w:rPr>
  </w:style>
  <w:style w:type="paragraph" w:styleId="TOC3">
    <w:name w:val="toc 3"/>
    <w:basedOn w:val="Normal"/>
    <w:next w:val="Normal"/>
    <w:autoRedefine/>
    <w:uiPriority w:val="39"/>
    <w:semiHidden/>
    <w:unhideWhenUsed/>
    <w:rsid w:val="005B696A"/>
    <w:pPr>
      <w:spacing w:after="0"/>
    </w:pPr>
    <w:rPr>
      <w:rFonts w:asciiTheme="minorHAnsi" w:hAnsiTheme="minorHAnsi" w:cstheme="minorHAnsi"/>
      <w:smallCaps/>
      <w:szCs w:val="26"/>
    </w:rPr>
  </w:style>
  <w:style w:type="paragraph" w:styleId="TOC4">
    <w:name w:val="toc 4"/>
    <w:basedOn w:val="Normal"/>
    <w:next w:val="Normal"/>
    <w:autoRedefine/>
    <w:uiPriority w:val="39"/>
    <w:semiHidden/>
    <w:unhideWhenUsed/>
    <w:rsid w:val="005B696A"/>
    <w:pPr>
      <w:spacing w:after="0"/>
    </w:pPr>
    <w:rPr>
      <w:rFonts w:asciiTheme="minorHAnsi" w:hAnsiTheme="minorHAnsi" w:cstheme="minorHAnsi"/>
      <w:szCs w:val="26"/>
    </w:rPr>
  </w:style>
  <w:style w:type="paragraph" w:styleId="TOC5">
    <w:name w:val="toc 5"/>
    <w:basedOn w:val="Normal"/>
    <w:next w:val="Normal"/>
    <w:autoRedefine/>
    <w:uiPriority w:val="39"/>
    <w:semiHidden/>
    <w:unhideWhenUsed/>
    <w:rsid w:val="005B696A"/>
    <w:pPr>
      <w:spacing w:after="0"/>
    </w:pPr>
    <w:rPr>
      <w:rFonts w:asciiTheme="minorHAnsi" w:hAnsiTheme="minorHAnsi" w:cstheme="minorHAnsi"/>
      <w:szCs w:val="26"/>
    </w:rPr>
  </w:style>
  <w:style w:type="paragraph" w:styleId="TOC6">
    <w:name w:val="toc 6"/>
    <w:basedOn w:val="Normal"/>
    <w:next w:val="Normal"/>
    <w:autoRedefine/>
    <w:uiPriority w:val="39"/>
    <w:semiHidden/>
    <w:unhideWhenUsed/>
    <w:rsid w:val="005B696A"/>
    <w:pPr>
      <w:spacing w:after="0"/>
    </w:pPr>
    <w:rPr>
      <w:rFonts w:asciiTheme="minorHAnsi" w:hAnsiTheme="minorHAnsi" w:cstheme="minorHAnsi"/>
      <w:szCs w:val="26"/>
    </w:rPr>
  </w:style>
  <w:style w:type="paragraph" w:styleId="TOC7">
    <w:name w:val="toc 7"/>
    <w:basedOn w:val="Normal"/>
    <w:next w:val="Normal"/>
    <w:autoRedefine/>
    <w:uiPriority w:val="39"/>
    <w:semiHidden/>
    <w:unhideWhenUsed/>
    <w:rsid w:val="005B696A"/>
    <w:pPr>
      <w:spacing w:after="0"/>
    </w:pPr>
    <w:rPr>
      <w:rFonts w:asciiTheme="minorHAnsi" w:hAnsiTheme="minorHAnsi" w:cstheme="minorHAnsi"/>
      <w:szCs w:val="26"/>
    </w:rPr>
  </w:style>
  <w:style w:type="paragraph" w:styleId="TOC8">
    <w:name w:val="toc 8"/>
    <w:basedOn w:val="Normal"/>
    <w:next w:val="Normal"/>
    <w:autoRedefine/>
    <w:uiPriority w:val="39"/>
    <w:semiHidden/>
    <w:unhideWhenUsed/>
    <w:rsid w:val="005B696A"/>
    <w:pPr>
      <w:spacing w:after="0"/>
    </w:pPr>
    <w:rPr>
      <w:rFonts w:asciiTheme="minorHAnsi" w:hAnsiTheme="minorHAnsi" w:cstheme="minorHAnsi"/>
      <w:szCs w:val="26"/>
    </w:rPr>
  </w:style>
  <w:style w:type="paragraph" w:styleId="TOC9">
    <w:name w:val="toc 9"/>
    <w:basedOn w:val="Normal"/>
    <w:next w:val="Normal"/>
    <w:autoRedefine/>
    <w:uiPriority w:val="39"/>
    <w:semiHidden/>
    <w:unhideWhenUsed/>
    <w:rsid w:val="005B696A"/>
    <w:pPr>
      <w:spacing w:after="0"/>
    </w:pPr>
    <w:rPr>
      <w:rFonts w:asciiTheme="minorHAnsi" w:hAnsiTheme="minorHAnsi" w:cstheme="minorHAnsi"/>
      <w:szCs w:val="26"/>
    </w:rPr>
  </w:style>
  <w:style w:type="character" w:styleId="PageNumber">
    <w:name w:val="page number"/>
    <w:basedOn w:val="DefaultParagraphFont"/>
    <w:uiPriority w:val="99"/>
    <w:semiHidden/>
    <w:unhideWhenUsed/>
    <w:rsid w:val="00203C28"/>
  </w:style>
  <w:style w:type="paragraph" w:customStyle="1" w:styleId="paragraph">
    <w:name w:val="paragraph"/>
    <w:basedOn w:val="Normal"/>
    <w:rsid w:val="00C274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C27427"/>
  </w:style>
  <w:style w:type="character" w:customStyle="1" w:styleId="normaltextrun">
    <w:name w:val="normaltextrun"/>
    <w:basedOn w:val="DefaultParagraphFont"/>
    <w:rsid w:val="00C27427"/>
  </w:style>
  <w:style w:type="character" w:customStyle="1" w:styleId="scxw247763425">
    <w:name w:val="scxw247763425"/>
    <w:basedOn w:val="DefaultParagraphFont"/>
    <w:rsid w:val="00C27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1306">
      <w:bodyDiv w:val="1"/>
      <w:marLeft w:val="0"/>
      <w:marRight w:val="0"/>
      <w:marTop w:val="0"/>
      <w:marBottom w:val="0"/>
      <w:divBdr>
        <w:top w:val="none" w:sz="0" w:space="0" w:color="auto"/>
        <w:left w:val="none" w:sz="0" w:space="0" w:color="auto"/>
        <w:bottom w:val="none" w:sz="0" w:space="0" w:color="auto"/>
        <w:right w:val="none" w:sz="0" w:space="0" w:color="auto"/>
      </w:divBdr>
      <w:divsChild>
        <w:div w:id="1676959471">
          <w:marLeft w:val="0"/>
          <w:marRight w:val="0"/>
          <w:marTop w:val="0"/>
          <w:marBottom w:val="0"/>
          <w:divBdr>
            <w:top w:val="none" w:sz="0" w:space="0" w:color="auto"/>
            <w:left w:val="none" w:sz="0" w:space="0" w:color="auto"/>
            <w:bottom w:val="none" w:sz="0" w:space="0" w:color="auto"/>
            <w:right w:val="none" w:sz="0" w:space="0" w:color="auto"/>
          </w:divBdr>
        </w:div>
      </w:divsChild>
    </w:div>
    <w:div w:id="123280560">
      <w:bodyDiv w:val="1"/>
      <w:marLeft w:val="0"/>
      <w:marRight w:val="0"/>
      <w:marTop w:val="0"/>
      <w:marBottom w:val="0"/>
      <w:divBdr>
        <w:top w:val="none" w:sz="0" w:space="0" w:color="auto"/>
        <w:left w:val="none" w:sz="0" w:space="0" w:color="auto"/>
        <w:bottom w:val="none" w:sz="0" w:space="0" w:color="auto"/>
        <w:right w:val="none" w:sz="0" w:space="0" w:color="auto"/>
      </w:divBdr>
    </w:div>
    <w:div w:id="178593057">
      <w:bodyDiv w:val="1"/>
      <w:marLeft w:val="0"/>
      <w:marRight w:val="0"/>
      <w:marTop w:val="0"/>
      <w:marBottom w:val="0"/>
      <w:divBdr>
        <w:top w:val="none" w:sz="0" w:space="0" w:color="auto"/>
        <w:left w:val="none" w:sz="0" w:space="0" w:color="auto"/>
        <w:bottom w:val="none" w:sz="0" w:space="0" w:color="auto"/>
        <w:right w:val="none" w:sz="0" w:space="0" w:color="auto"/>
      </w:divBdr>
    </w:div>
    <w:div w:id="181941610">
      <w:bodyDiv w:val="1"/>
      <w:marLeft w:val="0"/>
      <w:marRight w:val="0"/>
      <w:marTop w:val="0"/>
      <w:marBottom w:val="0"/>
      <w:divBdr>
        <w:top w:val="none" w:sz="0" w:space="0" w:color="auto"/>
        <w:left w:val="none" w:sz="0" w:space="0" w:color="auto"/>
        <w:bottom w:val="none" w:sz="0" w:space="0" w:color="auto"/>
        <w:right w:val="none" w:sz="0" w:space="0" w:color="auto"/>
      </w:divBdr>
    </w:div>
    <w:div w:id="197595897">
      <w:bodyDiv w:val="1"/>
      <w:marLeft w:val="0"/>
      <w:marRight w:val="0"/>
      <w:marTop w:val="0"/>
      <w:marBottom w:val="0"/>
      <w:divBdr>
        <w:top w:val="none" w:sz="0" w:space="0" w:color="auto"/>
        <w:left w:val="none" w:sz="0" w:space="0" w:color="auto"/>
        <w:bottom w:val="none" w:sz="0" w:space="0" w:color="auto"/>
        <w:right w:val="none" w:sz="0" w:space="0" w:color="auto"/>
      </w:divBdr>
    </w:div>
    <w:div w:id="269362759">
      <w:bodyDiv w:val="1"/>
      <w:marLeft w:val="0"/>
      <w:marRight w:val="0"/>
      <w:marTop w:val="0"/>
      <w:marBottom w:val="0"/>
      <w:divBdr>
        <w:top w:val="none" w:sz="0" w:space="0" w:color="auto"/>
        <w:left w:val="none" w:sz="0" w:space="0" w:color="auto"/>
        <w:bottom w:val="none" w:sz="0" w:space="0" w:color="auto"/>
        <w:right w:val="none" w:sz="0" w:space="0" w:color="auto"/>
      </w:divBdr>
      <w:divsChild>
        <w:div w:id="133760554">
          <w:marLeft w:val="0"/>
          <w:marRight w:val="0"/>
          <w:marTop w:val="0"/>
          <w:marBottom w:val="0"/>
          <w:divBdr>
            <w:top w:val="none" w:sz="0" w:space="0" w:color="auto"/>
            <w:left w:val="none" w:sz="0" w:space="0" w:color="auto"/>
            <w:bottom w:val="none" w:sz="0" w:space="0" w:color="auto"/>
            <w:right w:val="none" w:sz="0" w:space="0" w:color="auto"/>
          </w:divBdr>
          <w:divsChild>
            <w:div w:id="737292645">
              <w:marLeft w:val="0"/>
              <w:marRight w:val="0"/>
              <w:marTop w:val="0"/>
              <w:marBottom w:val="0"/>
              <w:divBdr>
                <w:top w:val="none" w:sz="0" w:space="0" w:color="auto"/>
                <w:left w:val="none" w:sz="0" w:space="0" w:color="auto"/>
                <w:bottom w:val="none" w:sz="0" w:space="0" w:color="auto"/>
                <w:right w:val="none" w:sz="0" w:space="0" w:color="auto"/>
              </w:divBdr>
              <w:divsChild>
                <w:div w:id="826820270">
                  <w:marLeft w:val="0"/>
                  <w:marRight w:val="0"/>
                  <w:marTop w:val="0"/>
                  <w:marBottom w:val="0"/>
                  <w:divBdr>
                    <w:top w:val="none" w:sz="0" w:space="0" w:color="auto"/>
                    <w:left w:val="none" w:sz="0" w:space="0" w:color="auto"/>
                    <w:bottom w:val="none" w:sz="0" w:space="0" w:color="auto"/>
                    <w:right w:val="none" w:sz="0" w:space="0" w:color="auto"/>
                  </w:divBdr>
                  <w:divsChild>
                    <w:div w:id="467013718">
                      <w:marLeft w:val="0"/>
                      <w:marRight w:val="0"/>
                      <w:marTop w:val="0"/>
                      <w:marBottom w:val="0"/>
                      <w:divBdr>
                        <w:top w:val="none" w:sz="0" w:space="0" w:color="auto"/>
                        <w:left w:val="none" w:sz="0" w:space="0" w:color="auto"/>
                        <w:bottom w:val="none" w:sz="0" w:space="0" w:color="auto"/>
                        <w:right w:val="none" w:sz="0" w:space="0" w:color="auto"/>
                      </w:divBdr>
                      <w:divsChild>
                        <w:div w:id="275134862">
                          <w:marLeft w:val="0"/>
                          <w:marRight w:val="0"/>
                          <w:marTop w:val="0"/>
                          <w:marBottom w:val="0"/>
                          <w:divBdr>
                            <w:top w:val="none" w:sz="0" w:space="0" w:color="auto"/>
                            <w:left w:val="none" w:sz="0" w:space="0" w:color="auto"/>
                            <w:bottom w:val="none" w:sz="0" w:space="0" w:color="auto"/>
                            <w:right w:val="none" w:sz="0" w:space="0" w:color="auto"/>
                          </w:divBdr>
                          <w:divsChild>
                            <w:div w:id="341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849">
      <w:bodyDiv w:val="1"/>
      <w:marLeft w:val="0"/>
      <w:marRight w:val="0"/>
      <w:marTop w:val="0"/>
      <w:marBottom w:val="0"/>
      <w:divBdr>
        <w:top w:val="none" w:sz="0" w:space="0" w:color="auto"/>
        <w:left w:val="none" w:sz="0" w:space="0" w:color="auto"/>
        <w:bottom w:val="none" w:sz="0" w:space="0" w:color="auto"/>
        <w:right w:val="none" w:sz="0" w:space="0" w:color="auto"/>
      </w:divBdr>
    </w:div>
    <w:div w:id="429400737">
      <w:bodyDiv w:val="1"/>
      <w:marLeft w:val="0"/>
      <w:marRight w:val="0"/>
      <w:marTop w:val="0"/>
      <w:marBottom w:val="0"/>
      <w:divBdr>
        <w:top w:val="none" w:sz="0" w:space="0" w:color="auto"/>
        <w:left w:val="none" w:sz="0" w:space="0" w:color="auto"/>
        <w:bottom w:val="none" w:sz="0" w:space="0" w:color="auto"/>
        <w:right w:val="none" w:sz="0" w:space="0" w:color="auto"/>
      </w:divBdr>
    </w:div>
    <w:div w:id="479470317">
      <w:bodyDiv w:val="1"/>
      <w:marLeft w:val="0"/>
      <w:marRight w:val="0"/>
      <w:marTop w:val="0"/>
      <w:marBottom w:val="0"/>
      <w:divBdr>
        <w:top w:val="none" w:sz="0" w:space="0" w:color="auto"/>
        <w:left w:val="none" w:sz="0" w:space="0" w:color="auto"/>
        <w:bottom w:val="none" w:sz="0" w:space="0" w:color="auto"/>
        <w:right w:val="none" w:sz="0" w:space="0" w:color="auto"/>
      </w:divBdr>
    </w:div>
    <w:div w:id="613440915">
      <w:bodyDiv w:val="1"/>
      <w:marLeft w:val="0"/>
      <w:marRight w:val="0"/>
      <w:marTop w:val="0"/>
      <w:marBottom w:val="0"/>
      <w:divBdr>
        <w:top w:val="none" w:sz="0" w:space="0" w:color="auto"/>
        <w:left w:val="none" w:sz="0" w:space="0" w:color="auto"/>
        <w:bottom w:val="none" w:sz="0" w:space="0" w:color="auto"/>
        <w:right w:val="none" w:sz="0" w:space="0" w:color="auto"/>
      </w:divBdr>
    </w:div>
    <w:div w:id="637956588">
      <w:bodyDiv w:val="1"/>
      <w:marLeft w:val="0"/>
      <w:marRight w:val="0"/>
      <w:marTop w:val="0"/>
      <w:marBottom w:val="0"/>
      <w:divBdr>
        <w:top w:val="none" w:sz="0" w:space="0" w:color="auto"/>
        <w:left w:val="none" w:sz="0" w:space="0" w:color="auto"/>
        <w:bottom w:val="none" w:sz="0" w:space="0" w:color="auto"/>
        <w:right w:val="none" w:sz="0" w:space="0" w:color="auto"/>
      </w:divBdr>
    </w:div>
    <w:div w:id="650645056">
      <w:bodyDiv w:val="1"/>
      <w:marLeft w:val="0"/>
      <w:marRight w:val="0"/>
      <w:marTop w:val="0"/>
      <w:marBottom w:val="0"/>
      <w:divBdr>
        <w:top w:val="none" w:sz="0" w:space="0" w:color="auto"/>
        <w:left w:val="none" w:sz="0" w:space="0" w:color="auto"/>
        <w:bottom w:val="none" w:sz="0" w:space="0" w:color="auto"/>
        <w:right w:val="none" w:sz="0" w:space="0" w:color="auto"/>
      </w:divBdr>
    </w:div>
    <w:div w:id="684287104">
      <w:bodyDiv w:val="1"/>
      <w:marLeft w:val="0"/>
      <w:marRight w:val="0"/>
      <w:marTop w:val="0"/>
      <w:marBottom w:val="0"/>
      <w:divBdr>
        <w:top w:val="none" w:sz="0" w:space="0" w:color="auto"/>
        <w:left w:val="none" w:sz="0" w:space="0" w:color="auto"/>
        <w:bottom w:val="none" w:sz="0" w:space="0" w:color="auto"/>
        <w:right w:val="none" w:sz="0" w:space="0" w:color="auto"/>
      </w:divBdr>
    </w:div>
    <w:div w:id="756291700">
      <w:bodyDiv w:val="1"/>
      <w:marLeft w:val="0"/>
      <w:marRight w:val="0"/>
      <w:marTop w:val="0"/>
      <w:marBottom w:val="0"/>
      <w:divBdr>
        <w:top w:val="none" w:sz="0" w:space="0" w:color="auto"/>
        <w:left w:val="none" w:sz="0" w:space="0" w:color="auto"/>
        <w:bottom w:val="none" w:sz="0" w:space="0" w:color="auto"/>
        <w:right w:val="none" w:sz="0" w:space="0" w:color="auto"/>
      </w:divBdr>
    </w:div>
    <w:div w:id="808284126">
      <w:bodyDiv w:val="1"/>
      <w:marLeft w:val="0"/>
      <w:marRight w:val="0"/>
      <w:marTop w:val="0"/>
      <w:marBottom w:val="0"/>
      <w:divBdr>
        <w:top w:val="none" w:sz="0" w:space="0" w:color="auto"/>
        <w:left w:val="none" w:sz="0" w:space="0" w:color="auto"/>
        <w:bottom w:val="none" w:sz="0" w:space="0" w:color="auto"/>
        <w:right w:val="none" w:sz="0" w:space="0" w:color="auto"/>
      </w:divBdr>
    </w:div>
    <w:div w:id="1037127052">
      <w:bodyDiv w:val="1"/>
      <w:marLeft w:val="0"/>
      <w:marRight w:val="0"/>
      <w:marTop w:val="0"/>
      <w:marBottom w:val="0"/>
      <w:divBdr>
        <w:top w:val="none" w:sz="0" w:space="0" w:color="auto"/>
        <w:left w:val="none" w:sz="0" w:space="0" w:color="auto"/>
        <w:bottom w:val="none" w:sz="0" w:space="0" w:color="auto"/>
        <w:right w:val="none" w:sz="0" w:space="0" w:color="auto"/>
      </w:divBdr>
    </w:div>
    <w:div w:id="1052460027">
      <w:bodyDiv w:val="1"/>
      <w:marLeft w:val="0"/>
      <w:marRight w:val="0"/>
      <w:marTop w:val="0"/>
      <w:marBottom w:val="0"/>
      <w:divBdr>
        <w:top w:val="none" w:sz="0" w:space="0" w:color="auto"/>
        <w:left w:val="none" w:sz="0" w:space="0" w:color="auto"/>
        <w:bottom w:val="none" w:sz="0" w:space="0" w:color="auto"/>
        <w:right w:val="none" w:sz="0" w:space="0" w:color="auto"/>
      </w:divBdr>
    </w:div>
    <w:div w:id="1065303682">
      <w:bodyDiv w:val="1"/>
      <w:marLeft w:val="0"/>
      <w:marRight w:val="0"/>
      <w:marTop w:val="0"/>
      <w:marBottom w:val="0"/>
      <w:divBdr>
        <w:top w:val="none" w:sz="0" w:space="0" w:color="auto"/>
        <w:left w:val="none" w:sz="0" w:space="0" w:color="auto"/>
        <w:bottom w:val="none" w:sz="0" w:space="0" w:color="auto"/>
        <w:right w:val="none" w:sz="0" w:space="0" w:color="auto"/>
      </w:divBdr>
      <w:divsChild>
        <w:div w:id="1349529127">
          <w:marLeft w:val="0"/>
          <w:marRight w:val="0"/>
          <w:marTop w:val="0"/>
          <w:marBottom w:val="0"/>
          <w:divBdr>
            <w:top w:val="none" w:sz="0" w:space="0" w:color="auto"/>
            <w:left w:val="none" w:sz="0" w:space="0" w:color="auto"/>
            <w:bottom w:val="none" w:sz="0" w:space="0" w:color="auto"/>
            <w:right w:val="none" w:sz="0" w:space="0" w:color="auto"/>
          </w:divBdr>
          <w:divsChild>
            <w:div w:id="1927809554">
              <w:marLeft w:val="0"/>
              <w:marRight w:val="0"/>
              <w:marTop w:val="0"/>
              <w:marBottom w:val="0"/>
              <w:divBdr>
                <w:top w:val="none" w:sz="0" w:space="0" w:color="auto"/>
                <w:left w:val="none" w:sz="0" w:space="0" w:color="auto"/>
                <w:bottom w:val="none" w:sz="0" w:space="0" w:color="auto"/>
                <w:right w:val="none" w:sz="0" w:space="0" w:color="auto"/>
              </w:divBdr>
              <w:divsChild>
                <w:div w:id="189726746">
                  <w:marLeft w:val="0"/>
                  <w:marRight w:val="0"/>
                  <w:marTop w:val="0"/>
                  <w:marBottom w:val="0"/>
                  <w:divBdr>
                    <w:top w:val="none" w:sz="0" w:space="0" w:color="auto"/>
                    <w:left w:val="none" w:sz="0" w:space="0" w:color="auto"/>
                    <w:bottom w:val="none" w:sz="0" w:space="0" w:color="auto"/>
                    <w:right w:val="none" w:sz="0" w:space="0" w:color="auto"/>
                  </w:divBdr>
                  <w:divsChild>
                    <w:div w:id="213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2896">
      <w:bodyDiv w:val="1"/>
      <w:marLeft w:val="0"/>
      <w:marRight w:val="0"/>
      <w:marTop w:val="0"/>
      <w:marBottom w:val="0"/>
      <w:divBdr>
        <w:top w:val="none" w:sz="0" w:space="0" w:color="auto"/>
        <w:left w:val="none" w:sz="0" w:space="0" w:color="auto"/>
        <w:bottom w:val="none" w:sz="0" w:space="0" w:color="auto"/>
        <w:right w:val="none" w:sz="0" w:space="0" w:color="auto"/>
      </w:divBdr>
    </w:div>
    <w:div w:id="1163855330">
      <w:bodyDiv w:val="1"/>
      <w:marLeft w:val="0"/>
      <w:marRight w:val="0"/>
      <w:marTop w:val="0"/>
      <w:marBottom w:val="0"/>
      <w:divBdr>
        <w:top w:val="none" w:sz="0" w:space="0" w:color="auto"/>
        <w:left w:val="none" w:sz="0" w:space="0" w:color="auto"/>
        <w:bottom w:val="none" w:sz="0" w:space="0" w:color="auto"/>
        <w:right w:val="none" w:sz="0" w:space="0" w:color="auto"/>
      </w:divBdr>
    </w:div>
    <w:div w:id="1205169340">
      <w:bodyDiv w:val="1"/>
      <w:marLeft w:val="0"/>
      <w:marRight w:val="0"/>
      <w:marTop w:val="0"/>
      <w:marBottom w:val="0"/>
      <w:divBdr>
        <w:top w:val="none" w:sz="0" w:space="0" w:color="auto"/>
        <w:left w:val="none" w:sz="0" w:space="0" w:color="auto"/>
        <w:bottom w:val="none" w:sz="0" w:space="0" w:color="auto"/>
        <w:right w:val="none" w:sz="0" w:space="0" w:color="auto"/>
      </w:divBdr>
    </w:div>
    <w:div w:id="1386485260">
      <w:bodyDiv w:val="1"/>
      <w:marLeft w:val="0"/>
      <w:marRight w:val="0"/>
      <w:marTop w:val="0"/>
      <w:marBottom w:val="0"/>
      <w:divBdr>
        <w:top w:val="none" w:sz="0" w:space="0" w:color="auto"/>
        <w:left w:val="none" w:sz="0" w:space="0" w:color="auto"/>
        <w:bottom w:val="none" w:sz="0" w:space="0" w:color="auto"/>
        <w:right w:val="none" w:sz="0" w:space="0" w:color="auto"/>
      </w:divBdr>
      <w:divsChild>
        <w:div w:id="2102530795">
          <w:marLeft w:val="0"/>
          <w:marRight w:val="0"/>
          <w:marTop w:val="0"/>
          <w:marBottom w:val="0"/>
          <w:divBdr>
            <w:top w:val="none" w:sz="0" w:space="0" w:color="auto"/>
            <w:left w:val="none" w:sz="0" w:space="0" w:color="auto"/>
            <w:bottom w:val="none" w:sz="0" w:space="0" w:color="auto"/>
            <w:right w:val="none" w:sz="0" w:space="0" w:color="auto"/>
          </w:divBdr>
          <w:divsChild>
            <w:div w:id="1485898282">
              <w:marLeft w:val="0"/>
              <w:marRight w:val="0"/>
              <w:marTop w:val="0"/>
              <w:marBottom w:val="0"/>
              <w:divBdr>
                <w:top w:val="none" w:sz="0" w:space="0" w:color="auto"/>
                <w:left w:val="none" w:sz="0" w:space="0" w:color="auto"/>
                <w:bottom w:val="none" w:sz="0" w:space="0" w:color="auto"/>
                <w:right w:val="none" w:sz="0" w:space="0" w:color="auto"/>
              </w:divBdr>
              <w:divsChild>
                <w:div w:id="1917520248">
                  <w:marLeft w:val="0"/>
                  <w:marRight w:val="0"/>
                  <w:marTop w:val="0"/>
                  <w:marBottom w:val="0"/>
                  <w:divBdr>
                    <w:top w:val="none" w:sz="0" w:space="0" w:color="auto"/>
                    <w:left w:val="none" w:sz="0" w:space="0" w:color="auto"/>
                    <w:bottom w:val="none" w:sz="0" w:space="0" w:color="auto"/>
                    <w:right w:val="none" w:sz="0" w:space="0" w:color="auto"/>
                  </w:divBdr>
                  <w:divsChild>
                    <w:div w:id="345909911">
                      <w:marLeft w:val="0"/>
                      <w:marRight w:val="0"/>
                      <w:marTop w:val="0"/>
                      <w:marBottom w:val="0"/>
                      <w:divBdr>
                        <w:top w:val="none" w:sz="0" w:space="0" w:color="auto"/>
                        <w:left w:val="none" w:sz="0" w:space="0" w:color="auto"/>
                        <w:bottom w:val="none" w:sz="0" w:space="0" w:color="auto"/>
                        <w:right w:val="none" w:sz="0" w:space="0" w:color="auto"/>
                      </w:divBdr>
                      <w:divsChild>
                        <w:div w:id="166141171">
                          <w:marLeft w:val="0"/>
                          <w:marRight w:val="0"/>
                          <w:marTop w:val="0"/>
                          <w:marBottom w:val="0"/>
                          <w:divBdr>
                            <w:top w:val="none" w:sz="0" w:space="0" w:color="auto"/>
                            <w:left w:val="none" w:sz="0" w:space="0" w:color="auto"/>
                            <w:bottom w:val="none" w:sz="0" w:space="0" w:color="auto"/>
                            <w:right w:val="none" w:sz="0" w:space="0" w:color="auto"/>
                          </w:divBdr>
                          <w:divsChild>
                            <w:div w:id="1582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1217">
      <w:bodyDiv w:val="1"/>
      <w:marLeft w:val="0"/>
      <w:marRight w:val="0"/>
      <w:marTop w:val="0"/>
      <w:marBottom w:val="0"/>
      <w:divBdr>
        <w:top w:val="none" w:sz="0" w:space="0" w:color="auto"/>
        <w:left w:val="none" w:sz="0" w:space="0" w:color="auto"/>
        <w:bottom w:val="none" w:sz="0" w:space="0" w:color="auto"/>
        <w:right w:val="none" w:sz="0" w:space="0" w:color="auto"/>
      </w:divBdr>
    </w:div>
    <w:div w:id="1806044981">
      <w:bodyDiv w:val="1"/>
      <w:marLeft w:val="0"/>
      <w:marRight w:val="0"/>
      <w:marTop w:val="0"/>
      <w:marBottom w:val="0"/>
      <w:divBdr>
        <w:top w:val="none" w:sz="0" w:space="0" w:color="auto"/>
        <w:left w:val="none" w:sz="0" w:space="0" w:color="auto"/>
        <w:bottom w:val="none" w:sz="0" w:space="0" w:color="auto"/>
        <w:right w:val="none" w:sz="0" w:space="0" w:color="auto"/>
      </w:divBdr>
    </w:div>
    <w:div w:id="1911621716">
      <w:bodyDiv w:val="1"/>
      <w:marLeft w:val="0"/>
      <w:marRight w:val="0"/>
      <w:marTop w:val="0"/>
      <w:marBottom w:val="0"/>
      <w:divBdr>
        <w:top w:val="none" w:sz="0" w:space="0" w:color="auto"/>
        <w:left w:val="none" w:sz="0" w:space="0" w:color="auto"/>
        <w:bottom w:val="none" w:sz="0" w:space="0" w:color="auto"/>
        <w:right w:val="none" w:sz="0" w:space="0" w:color="auto"/>
      </w:divBdr>
    </w:div>
    <w:div w:id="191326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chart" Target="charts/chart5.xml"/><Relationship Id="rId39" Type="http://schemas.openxmlformats.org/officeDocument/2006/relationships/footer" Target="footer2.xml"/><Relationship Id="rId21" Type="http://schemas.openxmlformats.org/officeDocument/2006/relationships/oleObject" Target="embeddings/oleObject1.bin"/><Relationship Id="rId34" Type="http://schemas.openxmlformats.org/officeDocument/2006/relationships/chart" Target="charts/chart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2.wmf"/><Relationship Id="rId29" Type="http://schemas.openxmlformats.org/officeDocument/2006/relationships/chart" Target="charts/chart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7C4-4CA1-831F-EDCD3F5F071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7C4-4CA1-831F-EDCD3F5F071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7C4-4CA1-831F-EDCD3F5F071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7C4-4CA1-831F-EDCD3F5F071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110</c:v>
                </c:pt>
                <c:pt idx="1">
                  <c:v>60</c:v>
                </c:pt>
              </c:numCache>
            </c:numRef>
          </c:val>
          <c:extLst>
            <c:ext xmlns:c16="http://schemas.microsoft.com/office/drawing/2014/chart" uri="{C3380CC4-5D6E-409C-BE32-E72D297353CC}">
              <c16:uniqueId val="{00000008-37C4-4CA1-831F-EDCD3F5F071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الجنسية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5CB-434D-903B-2D9E98686F3C}"/>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5CB-434D-903B-2D9E98686F3C}"/>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5CB-434D-903B-2D9E98686F3C}"/>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5CB-434D-903B-2D9E98686F3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سعودي</c:v>
                </c:pt>
                <c:pt idx="1">
                  <c:v>غير سعودي</c:v>
                </c:pt>
              </c:strCache>
            </c:strRef>
          </c:cat>
          <c:val>
            <c:numRef>
              <c:f>ورقة1!$B$2:$B$3</c:f>
              <c:numCache>
                <c:formatCode>General</c:formatCode>
                <c:ptCount val="2"/>
                <c:pt idx="0">
                  <c:v>150</c:v>
                </c:pt>
                <c:pt idx="1">
                  <c:v>20</c:v>
                </c:pt>
              </c:numCache>
            </c:numRef>
          </c:val>
          <c:extLst>
            <c:ext xmlns:c16="http://schemas.microsoft.com/office/drawing/2014/chart" uri="{C3380CC4-5D6E-409C-BE32-E72D297353CC}">
              <c16:uniqueId val="{00000008-75CB-434D-903B-2D9E98686F3C}"/>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الفئة العمرية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25F3-432F-87FA-CD836555F2C6}"/>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25F3-432F-87FA-CD836555F2C6}"/>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25F3-432F-87FA-CD836555F2C6}"/>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25F3-432F-87FA-CD836555F2C6}"/>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أقل من 25 سنة</c:v>
                </c:pt>
                <c:pt idx="1">
                  <c:v>26-35 سنة</c:v>
                </c:pt>
                <c:pt idx="2">
                  <c:v>36-45 سنة</c:v>
                </c:pt>
                <c:pt idx="3">
                  <c:v>أكبر من 45 سنة</c:v>
                </c:pt>
              </c:strCache>
            </c:strRef>
          </c:cat>
          <c:val>
            <c:numRef>
              <c:f>ورقة1!$B$2:$B$5</c:f>
              <c:numCache>
                <c:formatCode>General</c:formatCode>
                <c:ptCount val="4"/>
                <c:pt idx="0">
                  <c:v>10</c:v>
                </c:pt>
                <c:pt idx="1">
                  <c:v>20</c:v>
                </c:pt>
                <c:pt idx="2">
                  <c:v>100</c:v>
                </c:pt>
                <c:pt idx="3">
                  <c:v>40</c:v>
                </c:pt>
              </c:numCache>
            </c:numRef>
          </c:val>
          <c:extLst>
            <c:ext xmlns:c16="http://schemas.microsoft.com/office/drawing/2014/chart" uri="{C3380CC4-5D6E-409C-BE32-E72D297353CC}">
              <c16:uniqueId val="{00000008-25F3-432F-87FA-CD836555F2C6}"/>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الدرجة الوظيفية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8970538326340314E-2"/>
          <c:y val="7.4482844621797828E-2"/>
          <c:w val="0.72720583355927115"/>
          <c:h val="0.92551715537820212"/>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00E-4835-A499-59745DDE945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00E-4835-A499-59745DDE945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00E-4835-A499-59745DDE945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00E-4835-A499-59745DDE945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100</c:v>
                </c:pt>
                <c:pt idx="1">
                  <c:v>40</c:v>
                </c:pt>
                <c:pt idx="2">
                  <c:v>30</c:v>
                </c:pt>
              </c:numCache>
            </c:numRef>
          </c:val>
          <c:extLst>
            <c:ext xmlns:c16="http://schemas.microsoft.com/office/drawing/2014/chart" uri="{C3380CC4-5D6E-409C-BE32-E72D297353CC}">
              <c16:uniqueId val="{00000008-300E-4835-A499-59745DDE9458}"/>
            </c:ext>
          </c:extLst>
        </c:ser>
        <c:dLbls>
          <c:showLegendKey val="0"/>
          <c:showVal val="0"/>
          <c:showCatName val="0"/>
          <c:showSerName val="0"/>
          <c:showPercent val="0"/>
          <c:showBubbleSize val="0"/>
          <c:showLeaderLines val="0"/>
        </c:dLbls>
      </c:pie3DChart>
    </c:plotArea>
    <c:legend>
      <c:legendPos val="r"/>
      <c:layout>
        <c:manualLayout>
          <c:xMode val="edge"/>
          <c:yMode val="edge"/>
          <c:x val="0.83625213535040599"/>
          <c:y val="0.28401258577617561"/>
          <c:w val="0.12522149816753281"/>
          <c:h val="0.54304398697150813"/>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2.70567472169427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Sheet1!$B$2:$B$4</c:f>
              <c:numCache>
                <c:formatCode>General</c:formatCode>
                <c:ptCount val="3"/>
                <c:pt idx="0">
                  <c:v>4</c:v>
                </c:pt>
                <c:pt idx="1">
                  <c:v>3.65</c:v>
                </c:pt>
                <c:pt idx="2">
                  <c:v>3.76</c:v>
                </c:pt>
              </c:numCache>
            </c:numRef>
          </c:val>
          <c:extLst>
            <c:ext xmlns:c16="http://schemas.microsoft.com/office/drawing/2014/chart" uri="{C3380CC4-5D6E-409C-BE32-E72D297353CC}">
              <c16:uniqueId val="{00000000-C157-FD48-8916-3BD16B635A7C}"/>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157-FD48-8916-3BD16B635A7C}"/>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157-FD48-8916-3BD16B635A7C}"/>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157-FD48-8916-3BD16B635A7C}"/>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57-FD48-8916-3BD16B635A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Sheet1!$C$2:$C$4</c:f>
              <c:numCache>
                <c:formatCode>General</c:formatCode>
                <c:ptCount val="3"/>
                <c:pt idx="0">
                  <c:v>0.97299999999999998</c:v>
                </c:pt>
                <c:pt idx="1">
                  <c:v>1.33</c:v>
                </c:pt>
                <c:pt idx="2">
                  <c:v>1.2649999999999999</c:v>
                </c:pt>
              </c:numCache>
            </c:numRef>
          </c:val>
          <c:extLst>
            <c:ext xmlns:c16="http://schemas.microsoft.com/office/drawing/2014/chart" uri="{C3380CC4-5D6E-409C-BE32-E72D297353CC}">
              <c16:uniqueId val="{00000007-C157-FD48-8916-3BD16B635A7C}"/>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Sheet1!$B$2:$B$4</c:f>
              <c:numCache>
                <c:formatCode>General</c:formatCode>
                <c:ptCount val="3"/>
                <c:pt idx="0">
                  <c:v>3.65</c:v>
                </c:pt>
                <c:pt idx="1">
                  <c:v>3.41</c:v>
                </c:pt>
                <c:pt idx="2">
                  <c:v>3.12</c:v>
                </c:pt>
              </c:numCache>
            </c:numRef>
          </c:val>
          <c:extLst>
            <c:ext xmlns:c16="http://schemas.microsoft.com/office/drawing/2014/chart" uri="{C3380CC4-5D6E-409C-BE32-E72D297353CC}">
              <c16:uniqueId val="{00000000-D665-E946-B176-15A632860FC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665-E946-B176-15A632860FC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665-E946-B176-15A632860FC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665-E946-B176-15A632860FC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665-E946-B176-15A632860F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Sheet1!$C$2:$C$4</c:f>
              <c:numCache>
                <c:formatCode>General</c:formatCode>
                <c:ptCount val="3"/>
                <c:pt idx="0">
                  <c:v>1.238</c:v>
                </c:pt>
                <c:pt idx="1">
                  <c:v>1.2430000000000001</c:v>
                </c:pt>
                <c:pt idx="2">
                  <c:v>1.282</c:v>
                </c:pt>
              </c:numCache>
            </c:numRef>
          </c:val>
          <c:extLst>
            <c:ext xmlns:c16="http://schemas.microsoft.com/office/drawing/2014/chart" uri="{C3380CC4-5D6E-409C-BE32-E72D297353CC}">
              <c16:uniqueId val="{00000007-D665-E946-B176-15A632860FC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2.7056747216942709E-2"/>
          <c:w val="0.91379830125400996"/>
          <c:h val="0.67109188937589703"/>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Sheet1!$B$2:$B$4</c:f>
              <c:numCache>
                <c:formatCode>General</c:formatCode>
                <c:ptCount val="3"/>
                <c:pt idx="0">
                  <c:v>3.59</c:v>
                </c:pt>
                <c:pt idx="1">
                  <c:v>3.41</c:v>
                </c:pt>
                <c:pt idx="2">
                  <c:v>3.47</c:v>
                </c:pt>
              </c:numCache>
            </c:numRef>
          </c:val>
          <c:extLst>
            <c:ext xmlns:c16="http://schemas.microsoft.com/office/drawing/2014/chart" uri="{C3380CC4-5D6E-409C-BE32-E72D297353CC}">
              <c16:uniqueId val="{00000000-5A00-4A4A-8939-113743D9036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5A00-4A4A-8939-113743D9036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5A00-4A4A-8939-113743D9036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5A00-4A4A-8939-113743D9036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00-4A4A-8939-113743D903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Sheet1!$C$2:$C$4</c:f>
              <c:numCache>
                <c:formatCode>General</c:formatCode>
                <c:ptCount val="3"/>
                <c:pt idx="0">
                  <c:v>1.1950000000000001</c:v>
                </c:pt>
                <c:pt idx="1">
                  <c:v>1.379</c:v>
                </c:pt>
                <c:pt idx="2">
                  <c:v>1.198</c:v>
                </c:pt>
              </c:numCache>
            </c:numRef>
          </c:val>
          <c:extLst>
            <c:ext xmlns:c16="http://schemas.microsoft.com/office/drawing/2014/chart" uri="{C3380CC4-5D6E-409C-BE32-E72D297353CC}">
              <c16:uniqueId val="{00000007-5A00-4A4A-8939-113743D9036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Sheet1!$B$2:$B$4</c:f>
              <c:numCache>
                <c:formatCode>General</c:formatCode>
                <c:ptCount val="3"/>
                <c:pt idx="0">
                  <c:v>3.8</c:v>
                </c:pt>
                <c:pt idx="1">
                  <c:v>3.39</c:v>
                </c:pt>
                <c:pt idx="2">
                  <c:v>3.49</c:v>
                </c:pt>
              </c:numCache>
            </c:numRef>
          </c:val>
          <c:extLst>
            <c:ext xmlns:c16="http://schemas.microsoft.com/office/drawing/2014/chart" uri="{C3380CC4-5D6E-409C-BE32-E72D297353CC}">
              <c16:uniqueId val="{00000000-C527-431B-B15B-B4E590694624}"/>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527-431B-B15B-B4E590694624}"/>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527-431B-B15B-B4E590694624}"/>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527-431B-B15B-B4E59069462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27-431B-B15B-B4E5906946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Sheet1!$C$2:$C$4</c:f>
              <c:numCache>
                <c:formatCode>General</c:formatCode>
                <c:ptCount val="3"/>
                <c:pt idx="0">
                  <c:v>1.19</c:v>
                </c:pt>
                <c:pt idx="1">
                  <c:v>1.25</c:v>
                </c:pt>
                <c:pt idx="2">
                  <c:v>1.26</c:v>
                </c:pt>
              </c:numCache>
            </c:numRef>
          </c:val>
          <c:extLst>
            <c:ext xmlns:c16="http://schemas.microsoft.com/office/drawing/2014/chart" uri="{C3380CC4-5D6E-409C-BE32-E72D297353CC}">
              <c16:uniqueId val="{00000007-C527-431B-B15B-B4E590694624}"/>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Sheet1!$B$2:$B$4</c:f>
              <c:numCache>
                <c:formatCode>General</c:formatCode>
                <c:ptCount val="3"/>
                <c:pt idx="0">
                  <c:v>3</c:v>
                </c:pt>
                <c:pt idx="1">
                  <c:v>3.88</c:v>
                </c:pt>
                <c:pt idx="2">
                  <c:v>3.53</c:v>
                </c:pt>
              </c:numCache>
            </c:numRef>
          </c:val>
          <c:extLst>
            <c:ext xmlns:c16="http://schemas.microsoft.com/office/drawing/2014/chart" uri="{C3380CC4-5D6E-409C-BE32-E72D297353CC}">
              <c16:uniqueId val="{00000000-D174-492E-9CF6-0AFCFCD7A1E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174-492E-9CF6-0AFCFCD7A1E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174-492E-9CF6-0AFCFCD7A1E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174-492E-9CF6-0AFCFCD7A1E5}"/>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74-492E-9CF6-0AFCFCD7A1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Sheet1!$C$2:$C$4</c:f>
              <c:numCache>
                <c:formatCode>General</c:formatCode>
                <c:ptCount val="3"/>
                <c:pt idx="0">
                  <c:v>1.2869999999999999</c:v>
                </c:pt>
                <c:pt idx="1">
                  <c:v>1.282</c:v>
                </c:pt>
                <c:pt idx="2">
                  <c:v>1.423</c:v>
                </c:pt>
              </c:numCache>
            </c:numRef>
          </c:val>
          <c:extLst>
            <c:ext xmlns:c16="http://schemas.microsoft.com/office/drawing/2014/chart" uri="{C3380CC4-5D6E-409C-BE32-E72D297353CC}">
              <c16:uniqueId val="{00000007-D174-492E-9CF6-0AFCFCD7A1E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423920968212306E-2"/>
          <c:y val="4.9261083743842367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Sheet1!$B$2:$B$4</c:f>
              <c:numCache>
                <c:formatCode>General</c:formatCode>
                <c:ptCount val="3"/>
                <c:pt idx="0">
                  <c:v>3.65</c:v>
                </c:pt>
                <c:pt idx="1">
                  <c:v>3.71</c:v>
                </c:pt>
                <c:pt idx="2">
                  <c:v>3.53</c:v>
                </c:pt>
              </c:numCache>
            </c:numRef>
          </c:val>
          <c:extLst>
            <c:ext xmlns:c16="http://schemas.microsoft.com/office/drawing/2014/chart" uri="{C3380CC4-5D6E-409C-BE32-E72D297353CC}">
              <c16:uniqueId val="{00000000-DECF-4DDF-AA97-C212EE8CB00B}"/>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ECF-4DDF-AA97-C212EE8CB00B}"/>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ECF-4DDF-AA97-C212EE8CB00B}"/>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ECF-4DDF-AA97-C212EE8CB00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CF-4DDF-AA97-C212EE8CB0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Sheet1!$C$2:$C$4</c:f>
              <c:numCache>
                <c:formatCode>General</c:formatCode>
                <c:ptCount val="3"/>
                <c:pt idx="0">
                  <c:v>1.1890000000000001</c:v>
                </c:pt>
                <c:pt idx="1">
                  <c:v>1.129</c:v>
                </c:pt>
                <c:pt idx="2">
                  <c:v>1.246</c:v>
                </c:pt>
              </c:numCache>
            </c:numRef>
          </c:val>
          <c:extLst>
            <c:ext xmlns:c16="http://schemas.microsoft.com/office/drawing/2014/chart" uri="{C3380CC4-5D6E-409C-BE32-E72D297353CC}">
              <c16:uniqueId val="{00000007-DECF-4DDF-AA97-C212EE8CB00B}"/>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757254301545638E-2"/>
          <c:y val="1.5603749105225483E-2"/>
          <c:w val="0.91379830125400996"/>
          <c:h val="0.81882587952368024"/>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Sheet1!$B$2:$B$4</c:f>
              <c:numCache>
                <c:formatCode>General</c:formatCode>
                <c:ptCount val="3"/>
                <c:pt idx="0">
                  <c:v>3.35</c:v>
                </c:pt>
                <c:pt idx="1">
                  <c:v>3.71</c:v>
                </c:pt>
                <c:pt idx="2">
                  <c:v>3.88</c:v>
                </c:pt>
              </c:numCache>
            </c:numRef>
          </c:val>
          <c:extLst>
            <c:ext xmlns:c16="http://schemas.microsoft.com/office/drawing/2014/chart" uri="{C3380CC4-5D6E-409C-BE32-E72D297353CC}">
              <c16:uniqueId val="{00000000-85F1-1B47-A9B4-3D9C3FCE863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85F1-1B47-A9B4-3D9C3FCE863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85F1-1B47-A9B4-3D9C3FCE863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85F1-1B47-A9B4-3D9C3FCE86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Sheet1!$C$2:$C$4</c:f>
              <c:numCache>
                <c:formatCode>General</c:formatCode>
                <c:ptCount val="3"/>
                <c:pt idx="0">
                  <c:v>1.085</c:v>
                </c:pt>
                <c:pt idx="1">
                  <c:v>0.89500000000000002</c:v>
                </c:pt>
                <c:pt idx="2">
                  <c:v>1.0249999999999999</c:v>
                </c:pt>
              </c:numCache>
            </c:numRef>
          </c:val>
          <c:extLst>
            <c:ext xmlns:c16="http://schemas.microsoft.com/office/drawing/2014/chart" uri="{C3380CC4-5D6E-409C-BE32-E72D297353CC}">
              <c16:uniqueId val="{00000007-85F1-1B47-A9B4-3D9C3FCE863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Sheet1!$B$2:$B$4</c:f>
              <c:numCache>
                <c:formatCode>General</c:formatCode>
                <c:ptCount val="3"/>
                <c:pt idx="0">
                  <c:v>3.29</c:v>
                </c:pt>
                <c:pt idx="1">
                  <c:v>3.24</c:v>
                </c:pt>
                <c:pt idx="2">
                  <c:v>3.35</c:v>
                </c:pt>
              </c:numCache>
            </c:numRef>
          </c:val>
          <c:extLst>
            <c:ext xmlns:c16="http://schemas.microsoft.com/office/drawing/2014/chart" uri="{C3380CC4-5D6E-409C-BE32-E72D297353CC}">
              <c16:uniqueId val="{00000000-2703-DE44-863D-50D6BF2580A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2703-DE44-863D-50D6BF2580A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2703-DE44-863D-50D6BF2580A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2703-DE44-863D-50D6BF2580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Sheet1!$C$2:$C$4</c:f>
              <c:numCache>
                <c:formatCode>General</c:formatCode>
                <c:ptCount val="3"/>
                <c:pt idx="0">
                  <c:v>1.276</c:v>
                </c:pt>
                <c:pt idx="1">
                  <c:v>1.1160000000000001</c:v>
                </c:pt>
                <c:pt idx="2">
                  <c:v>1.1379999999999999</c:v>
                </c:pt>
              </c:numCache>
            </c:numRef>
          </c:val>
          <c:extLst>
            <c:ext xmlns:c16="http://schemas.microsoft.com/office/drawing/2014/chart" uri="{C3380CC4-5D6E-409C-BE32-E72D297353CC}">
              <c16:uniqueId val="{00000007-2703-DE44-863D-50D6BF2580A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09106153397495E-2"/>
          <c:y val="8.3743842364532015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Sheet1!$B$2:$B$5</c:f>
              <c:numCache>
                <c:formatCode>General</c:formatCode>
                <c:ptCount val="4"/>
                <c:pt idx="0">
                  <c:v>3.47</c:v>
                </c:pt>
                <c:pt idx="1">
                  <c:v>3.63</c:v>
                </c:pt>
                <c:pt idx="2">
                  <c:v>3.65</c:v>
                </c:pt>
                <c:pt idx="3">
                  <c:v>3.29</c:v>
                </c:pt>
              </c:numCache>
            </c:numRef>
          </c:val>
          <c:extLst>
            <c:ext xmlns:c16="http://schemas.microsoft.com/office/drawing/2014/chart" uri="{C3380CC4-5D6E-409C-BE32-E72D297353CC}">
              <c16:uniqueId val="{00000000-B75B-CA45-994B-6937D1ABB95A}"/>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B75B-CA45-994B-6937D1ABB95A}"/>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B75B-CA45-994B-6937D1ABB95A}"/>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B75B-CA45-994B-6937D1ABB9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Sheet1!$C$2:$C$5</c:f>
              <c:numCache>
                <c:formatCode>General</c:formatCode>
                <c:ptCount val="4"/>
                <c:pt idx="0">
                  <c:v>1.33</c:v>
                </c:pt>
                <c:pt idx="1">
                  <c:v>1.19</c:v>
                </c:pt>
                <c:pt idx="2">
                  <c:v>1</c:v>
                </c:pt>
                <c:pt idx="3">
                  <c:v>1.18</c:v>
                </c:pt>
              </c:numCache>
            </c:numRef>
          </c:val>
          <c:extLst>
            <c:ext xmlns:c16="http://schemas.microsoft.com/office/drawing/2014/chart" uri="{C3380CC4-5D6E-409C-BE32-E72D297353CC}">
              <c16:uniqueId val="{00000007-B75B-CA45-994B-6937D1ABB95A}"/>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7.9954428773326411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Sheet1!$B$2:$B$6</c:f>
              <c:numCache>
                <c:formatCode>General</c:formatCode>
                <c:ptCount val="5"/>
                <c:pt idx="0">
                  <c:v>3.06</c:v>
                </c:pt>
                <c:pt idx="1">
                  <c:v>2.65</c:v>
                </c:pt>
                <c:pt idx="2">
                  <c:v>3</c:v>
                </c:pt>
                <c:pt idx="3">
                  <c:v>3.35</c:v>
                </c:pt>
                <c:pt idx="4">
                  <c:v>3</c:v>
                </c:pt>
              </c:numCache>
            </c:numRef>
          </c:val>
          <c:extLst>
            <c:ext xmlns:c16="http://schemas.microsoft.com/office/drawing/2014/chart" uri="{C3380CC4-5D6E-409C-BE32-E72D297353CC}">
              <c16:uniqueId val="{00000000-3F8E-D544-9AC0-BD85DCBF0B7E}"/>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3F8E-D544-9AC0-BD85DCBF0B7E}"/>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3F8E-D544-9AC0-BD85DCBF0B7E}"/>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3F8E-D544-9AC0-BD85DCBF0B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Sheet1!$C$2:$C$6</c:f>
              <c:numCache>
                <c:formatCode>General</c:formatCode>
                <c:ptCount val="5"/>
                <c:pt idx="0">
                  <c:v>1.3089999999999999</c:v>
                </c:pt>
                <c:pt idx="1">
                  <c:v>1.1890000000000001</c:v>
                </c:pt>
                <c:pt idx="2">
                  <c:v>1.1919999999999999</c:v>
                </c:pt>
                <c:pt idx="3">
                  <c:v>0.90600000000000003</c:v>
                </c:pt>
                <c:pt idx="4">
                  <c:v>0.84299999999999997</c:v>
                </c:pt>
              </c:numCache>
            </c:numRef>
          </c:val>
          <c:extLst>
            <c:ext xmlns:c16="http://schemas.microsoft.com/office/drawing/2014/chart" uri="{C3380CC4-5D6E-409C-BE32-E72D297353CC}">
              <c16:uniqueId val="{00000007-3F8E-D544-9AC0-BD85DCBF0B7E}"/>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Sheet1!$B$2:$B$6</c:f>
              <c:numCache>
                <c:formatCode>General</c:formatCode>
                <c:ptCount val="5"/>
                <c:pt idx="0">
                  <c:v>3.65</c:v>
                </c:pt>
                <c:pt idx="1">
                  <c:v>3.76</c:v>
                </c:pt>
                <c:pt idx="2">
                  <c:v>3.88</c:v>
                </c:pt>
                <c:pt idx="3">
                  <c:v>3.88</c:v>
                </c:pt>
                <c:pt idx="4">
                  <c:v>3.71</c:v>
                </c:pt>
              </c:numCache>
            </c:numRef>
          </c:val>
          <c:extLst>
            <c:ext xmlns:c16="http://schemas.microsoft.com/office/drawing/2014/chart" uri="{C3380CC4-5D6E-409C-BE32-E72D297353CC}">
              <c16:uniqueId val="{00000000-11A0-7C43-BAB5-EB67156BC9A8}"/>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11A0-7C43-BAB5-EB67156BC9A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11A0-7C43-BAB5-EB67156BC9A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11A0-7C43-BAB5-EB67156BC9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Sheet1!$C$2:$C$6</c:f>
              <c:numCache>
                <c:formatCode>General</c:formatCode>
                <c:ptCount val="5"/>
                <c:pt idx="0">
                  <c:v>0.59</c:v>
                </c:pt>
                <c:pt idx="1">
                  <c:v>0.54700000000000004</c:v>
                </c:pt>
                <c:pt idx="2">
                  <c:v>0.58399999999999996</c:v>
                </c:pt>
                <c:pt idx="3">
                  <c:v>0.67800000000000005</c:v>
                </c:pt>
                <c:pt idx="4">
                  <c:v>0.89500000000000002</c:v>
                </c:pt>
              </c:numCache>
            </c:numRef>
          </c:val>
          <c:extLst>
            <c:ext xmlns:c16="http://schemas.microsoft.com/office/drawing/2014/chart" uri="{C3380CC4-5D6E-409C-BE32-E72D297353CC}">
              <c16:uniqueId val="{00000007-11A0-7C43-BAB5-EB67156BC9A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Sheet1!$B$2:$B$5</c:f>
              <c:numCache>
                <c:formatCode>General</c:formatCode>
                <c:ptCount val="4"/>
                <c:pt idx="0">
                  <c:v>4</c:v>
                </c:pt>
                <c:pt idx="1">
                  <c:v>3.76</c:v>
                </c:pt>
                <c:pt idx="2">
                  <c:v>3.94</c:v>
                </c:pt>
                <c:pt idx="3">
                  <c:v>4.24</c:v>
                </c:pt>
              </c:numCache>
            </c:numRef>
          </c:val>
          <c:extLst>
            <c:ext xmlns:c16="http://schemas.microsoft.com/office/drawing/2014/chart" uri="{C3380CC4-5D6E-409C-BE32-E72D297353CC}">
              <c16:uniqueId val="{00000000-E9AA-F94F-BB36-6802FACBF8FD}"/>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E9AA-F94F-BB36-6802FACBF8FD}"/>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E9AA-F94F-BB36-6802FACBF8FD}"/>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E9AA-F94F-BB36-6802FACBF8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Sheet1!$C$2:$C$5</c:f>
              <c:numCache>
                <c:formatCode>General</c:formatCode>
                <c:ptCount val="4"/>
                <c:pt idx="0">
                  <c:v>0.97299999999999998</c:v>
                </c:pt>
                <c:pt idx="1">
                  <c:v>0.94399999999999995</c:v>
                </c:pt>
                <c:pt idx="2">
                  <c:v>0.72699999999999998</c:v>
                </c:pt>
                <c:pt idx="3">
                  <c:v>0.54700000000000004</c:v>
                </c:pt>
              </c:numCache>
            </c:numRef>
          </c:val>
          <c:extLst>
            <c:ext xmlns:c16="http://schemas.microsoft.com/office/drawing/2014/chart" uri="{C3380CC4-5D6E-409C-BE32-E72D297353CC}">
              <c16:uniqueId val="{00000007-E9AA-F94F-BB36-6802FACBF8FD}"/>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51ADD-F491-41DE-966B-AD875756F4D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7617BDD1-93F9-4DF4-8CFE-C99DCD79163F}">
      <dgm:prSet phldrT="[Text]"/>
      <dgm:spPr/>
      <dgm:t>
        <a:bodyPr/>
        <a:lstStyle/>
        <a:p>
          <a:r>
            <a:rPr lang="ar-EG"/>
            <a:t>التحديات التقنية</a:t>
          </a:r>
          <a:endParaRPr lang="en-US"/>
        </a:p>
      </dgm:t>
    </dgm:pt>
    <dgm:pt modelId="{C2D8DEBE-50B8-40FD-8283-893382C1262E}" type="parTrans" cxnId="{8C4C39F8-C0C4-4690-B014-60A602CFC9ED}">
      <dgm:prSet/>
      <dgm:spPr/>
      <dgm:t>
        <a:bodyPr/>
        <a:lstStyle/>
        <a:p>
          <a:endParaRPr lang="en-US"/>
        </a:p>
      </dgm:t>
    </dgm:pt>
    <dgm:pt modelId="{F75591E9-4648-4BB7-9062-14C7271D225A}" type="sibTrans" cxnId="{8C4C39F8-C0C4-4690-B014-60A602CFC9ED}">
      <dgm:prSet/>
      <dgm:spPr/>
      <dgm:t>
        <a:bodyPr/>
        <a:lstStyle/>
        <a:p>
          <a:endParaRPr lang="en-US"/>
        </a:p>
      </dgm:t>
    </dgm:pt>
    <dgm:pt modelId="{F85CF0D8-F586-4609-BEB5-8811937C2283}">
      <dgm:prSet phldrT="[Text]"/>
      <dgm:spPr/>
      <dgm:t>
        <a:bodyPr/>
        <a:lstStyle/>
        <a:p>
          <a:r>
            <a:rPr lang="ar-EG"/>
            <a:t>جودة البيانات</a:t>
          </a:r>
          <a:endParaRPr lang="en-US"/>
        </a:p>
      </dgm:t>
    </dgm:pt>
    <dgm:pt modelId="{F809B89F-5CE3-4F2E-95EF-F07D974C55C0}" type="parTrans" cxnId="{406620A8-85D1-4D12-BB0C-96FAEED09274}">
      <dgm:prSet/>
      <dgm:spPr/>
      <dgm:t>
        <a:bodyPr/>
        <a:lstStyle/>
        <a:p>
          <a:endParaRPr lang="en-US"/>
        </a:p>
      </dgm:t>
    </dgm:pt>
    <dgm:pt modelId="{991D5A31-1A87-41BB-8249-BB30E6891405}" type="sibTrans" cxnId="{406620A8-85D1-4D12-BB0C-96FAEED09274}">
      <dgm:prSet/>
      <dgm:spPr/>
      <dgm:t>
        <a:bodyPr/>
        <a:lstStyle/>
        <a:p>
          <a:endParaRPr lang="en-US"/>
        </a:p>
      </dgm:t>
    </dgm:pt>
    <dgm:pt modelId="{6892FAE0-6D97-40A3-84C3-3C99DD0BE025}">
      <dgm:prSet phldrT="[Text]"/>
      <dgm:spPr/>
      <dgm:t>
        <a:bodyPr/>
        <a:lstStyle/>
        <a:p>
          <a:r>
            <a:rPr lang="ar-EG"/>
            <a:t>نقص الشفافية</a:t>
          </a:r>
          <a:endParaRPr lang="en-US"/>
        </a:p>
      </dgm:t>
    </dgm:pt>
    <dgm:pt modelId="{27B92894-E64C-4F73-AD1B-1A00DC7F3681}" type="parTrans" cxnId="{DBC862D3-C7E2-4AEC-A87B-D3D6633874DD}">
      <dgm:prSet/>
      <dgm:spPr/>
      <dgm:t>
        <a:bodyPr/>
        <a:lstStyle/>
        <a:p>
          <a:endParaRPr lang="en-US"/>
        </a:p>
      </dgm:t>
    </dgm:pt>
    <dgm:pt modelId="{33BFEB33-E393-4601-9D6F-C3A23AD028BF}" type="sibTrans" cxnId="{DBC862D3-C7E2-4AEC-A87B-D3D6633874DD}">
      <dgm:prSet/>
      <dgm:spPr/>
      <dgm:t>
        <a:bodyPr/>
        <a:lstStyle/>
        <a:p>
          <a:endParaRPr lang="en-US"/>
        </a:p>
      </dgm:t>
    </dgm:pt>
    <dgm:pt modelId="{3076A64B-3C80-489A-A4B3-3A95BB1C1F4D}">
      <dgm:prSet phldrT="[Text]"/>
      <dgm:spPr/>
      <dgm:t>
        <a:bodyPr/>
        <a:lstStyle/>
        <a:p>
          <a:r>
            <a:rPr lang="ar-EG"/>
            <a:t>التحديات الأمنية</a:t>
          </a:r>
          <a:endParaRPr lang="en-US"/>
        </a:p>
      </dgm:t>
    </dgm:pt>
    <dgm:pt modelId="{D3366ACF-6741-4515-802C-19BF6EE6B364}" type="parTrans" cxnId="{C8D295F8-C04A-411B-9D31-F7E67EA77BE4}">
      <dgm:prSet/>
      <dgm:spPr/>
      <dgm:t>
        <a:bodyPr/>
        <a:lstStyle/>
        <a:p>
          <a:endParaRPr lang="en-US"/>
        </a:p>
      </dgm:t>
    </dgm:pt>
    <dgm:pt modelId="{360710EC-F9CC-44C5-98E2-C3E052204315}" type="sibTrans" cxnId="{C8D295F8-C04A-411B-9D31-F7E67EA77BE4}">
      <dgm:prSet/>
      <dgm:spPr/>
      <dgm:t>
        <a:bodyPr/>
        <a:lstStyle/>
        <a:p>
          <a:endParaRPr lang="en-US"/>
        </a:p>
      </dgm:t>
    </dgm:pt>
    <dgm:pt modelId="{6B292D98-802C-46AC-BB40-39707A04807C}">
      <dgm:prSet phldrT="[Text]"/>
      <dgm:spPr/>
      <dgm:t>
        <a:bodyPr/>
        <a:lstStyle/>
        <a:p>
          <a:r>
            <a:rPr lang="ar-EG"/>
            <a:t>أمن البيانات</a:t>
          </a:r>
          <a:endParaRPr lang="en-US"/>
        </a:p>
      </dgm:t>
    </dgm:pt>
    <dgm:pt modelId="{3921AA20-14C2-45FB-A03A-3D34ED840003}" type="parTrans" cxnId="{4B55E247-D28C-4E21-A6D4-45B89D33C804}">
      <dgm:prSet/>
      <dgm:spPr/>
      <dgm:t>
        <a:bodyPr/>
        <a:lstStyle/>
        <a:p>
          <a:endParaRPr lang="en-US"/>
        </a:p>
      </dgm:t>
    </dgm:pt>
    <dgm:pt modelId="{E5439185-EA8E-409F-A6C3-DC7390345C85}" type="sibTrans" cxnId="{4B55E247-D28C-4E21-A6D4-45B89D33C804}">
      <dgm:prSet/>
      <dgm:spPr/>
      <dgm:t>
        <a:bodyPr/>
        <a:lstStyle/>
        <a:p>
          <a:endParaRPr lang="en-US"/>
        </a:p>
      </dgm:t>
    </dgm:pt>
    <dgm:pt modelId="{029782B2-5CA1-46BA-B2C5-DCD33C133856}">
      <dgm:prSet phldrT="[Text]"/>
      <dgm:spPr/>
      <dgm:t>
        <a:bodyPr/>
        <a:lstStyle/>
        <a:p>
          <a:r>
            <a:rPr lang="ar-EG"/>
            <a:t>موثوقية الأنظمة</a:t>
          </a:r>
          <a:endParaRPr lang="en-US"/>
        </a:p>
      </dgm:t>
    </dgm:pt>
    <dgm:pt modelId="{5FF62FA0-9A78-47B8-9041-8C582EB7504F}" type="parTrans" cxnId="{B5F87BA3-2F2B-47D3-938E-2B3D056448DC}">
      <dgm:prSet/>
      <dgm:spPr/>
      <dgm:t>
        <a:bodyPr/>
        <a:lstStyle/>
        <a:p>
          <a:endParaRPr lang="en-US"/>
        </a:p>
      </dgm:t>
    </dgm:pt>
    <dgm:pt modelId="{4E721F70-5B24-4764-90B7-EFBB15DC0E28}" type="sibTrans" cxnId="{B5F87BA3-2F2B-47D3-938E-2B3D056448DC}">
      <dgm:prSet/>
      <dgm:spPr/>
      <dgm:t>
        <a:bodyPr/>
        <a:lstStyle/>
        <a:p>
          <a:endParaRPr lang="en-US"/>
        </a:p>
      </dgm:t>
    </dgm:pt>
    <dgm:pt modelId="{41F0BC1C-581C-4194-9D4E-978D52BCED5B}">
      <dgm:prSet phldrT="[Text]"/>
      <dgm:spPr/>
      <dgm:t>
        <a:bodyPr/>
        <a:lstStyle/>
        <a:p>
          <a:r>
            <a:rPr lang="ar-EG"/>
            <a:t>التحديات الأخلاقية</a:t>
          </a:r>
          <a:endParaRPr lang="en-US"/>
        </a:p>
      </dgm:t>
    </dgm:pt>
    <dgm:pt modelId="{2CAAC8BF-B1FE-4D02-B0D7-80E8F01B7BEB}" type="parTrans" cxnId="{5F19723A-258B-439E-BC90-9799819B9F04}">
      <dgm:prSet/>
      <dgm:spPr/>
      <dgm:t>
        <a:bodyPr/>
        <a:lstStyle/>
        <a:p>
          <a:endParaRPr lang="en-US"/>
        </a:p>
      </dgm:t>
    </dgm:pt>
    <dgm:pt modelId="{44E3C9FF-663A-41C4-AFA9-89056CAE2C3A}" type="sibTrans" cxnId="{5F19723A-258B-439E-BC90-9799819B9F04}">
      <dgm:prSet/>
      <dgm:spPr/>
      <dgm:t>
        <a:bodyPr/>
        <a:lstStyle/>
        <a:p>
          <a:endParaRPr lang="en-US"/>
        </a:p>
      </dgm:t>
    </dgm:pt>
    <dgm:pt modelId="{BA778E7E-EB2F-4B5C-96FD-5594DAC59A74}">
      <dgm:prSet phldrT="[Text]"/>
      <dgm:spPr/>
      <dgm:t>
        <a:bodyPr/>
        <a:lstStyle/>
        <a:p>
          <a:r>
            <a:rPr lang="ar-EG"/>
            <a:t>القيم الإنسانية</a:t>
          </a:r>
          <a:endParaRPr lang="en-US"/>
        </a:p>
      </dgm:t>
    </dgm:pt>
    <dgm:pt modelId="{DE3D4DF8-37D0-4A65-B154-10EBE0792401}" type="parTrans" cxnId="{381E656F-33A8-4FC1-A0B7-6F739B9F5852}">
      <dgm:prSet/>
      <dgm:spPr/>
      <dgm:t>
        <a:bodyPr/>
        <a:lstStyle/>
        <a:p>
          <a:endParaRPr lang="en-US"/>
        </a:p>
      </dgm:t>
    </dgm:pt>
    <dgm:pt modelId="{A02F5821-9773-42DD-8B65-C77AFEC31760}" type="sibTrans" cxnId="{381E656F-33A8-4FC1-A0B7-6F739B9F5852}">
      <dgm:prSet/>
      <dgm:spPr/>
      <dgm:t>
        <a:bodyPr/>
        <a:lstStyle/>
        <a:p>
          <a:endParaRPr lang="en-US"/>
        </a:p>
      </dgm:t>
    </dgm:pt>
    <dgm:pt modelId="{C2D3912C-3828-4DD5-B58C-09972B717954}">
      <dgm:prSet phldrT="[Text]"/>
      <dgm:spPr/>
      <dgm:t>
        <a:bodyPr/>
        <a:lstStyle/>
        <a:p>
          <a:r>
            <a:rPr lang="ar-EG"/>
            <a:t>اتخاذ القرارات</a:t>
          </a:r>
          <a:endParaRPr lang="en-US"/>
        </a:p>
      </dgm:t>
    </dgm:pt>
    <dgm:pt modelId="{932C03D2-5C36-486D-9532-F67679EE84F4}" type="parTrans" cxnId="{E0C00A6F-5472-4A40-B796-D1274061DFB4}">
      <dgm:prSet/>
      <dgm:spPr/>
      <dgm:t>
        <a:bodyPr/>
        <a:lstStyle/>
        <a:p>
          <a:endParaRPr lang="en-US"/>
        </a:p>
      </dgm:t>
    </dgm:pt>
    <dgm:pt modelId="{6DB17FF2-AE04-4054-A7D2-2A798298728F}" type="sibTrans" cxnId="{E0C00A6F-5472-4A40-B796-D1274061DFB4}">
      <dgm:prSet/>
      <dgm:spPr/>
      <dgm:t>
        <a:bodyPr/>
        <a:lstStyle/>
        <a:p>
          <a:endParaRPr lang="en-US"/>
        </a:p>
      </dgm:t>
    </dgm:pt>
    <dgm:pt modelId="{6EF224BB-A2DB-4948-ADD9-E4B8C796E84F}">
      <dgm:prSet phldrT="[Text]"/>
      <dgm:spPr/>
      <dgm:t>
        <a:bodyPr/>
        <a:lstStyle/>
        <a:p>
          <a:r>
            <a:rPr lang="ar-EG"/>
            <a:t>تكامل الأنظمة</a:t>
          </a:r>
          <a:endParaRPr lang="en-US"/>
        </a:p>
      </dgm:t>
    </dgm:pt>
    <dgm:pt modelId="{7BED1AE3-BCB2-4E29-A451-AEF11C27DB67}" type="parTrans" cxnId="{3830D507-4459-48E0-B6BE-BE6BFC54CE17}">
      <dgm:prSet/>
      <dgm:spPr/>
      <dgm:t>
        <a:bodyPr/>
        <a:lstStyle/>
        <a:p>
          <a:endParaRPr lang="en-US"/>
        </a:p>
      </dgm:t>
    </dgm:pt>
    <dgm:pt modelId="{365F3266-36F2-43CF-B3DF-2D29E38BB82F}" type="sibTrans" cxnId="{3830D507-4459-48E0-B6BE-BE6BFC54CE17}">
      <dgm:prSet/>
      <dgm:spPr/>
      <dgm:t>
        <a:bodyPr/>
        <a:lstStyle/>
        <a:p>
          <a:endParaRPr lang="en-US"/>
        </a:p>
      </dgm:t>
    </dgm:pt>
    <dgm:pt modelId="{9809646D-15E8-4180-96A7-32930C1009BB}">
      <dgm:prSet phldrT="[Text]"/>
      <dgm:spPr/>
      <dgm:t>
        <a:bodyPr/>
        <a:lstStyle/>
        <a:p>
          <a:r>
            <a:rPr lang="ar-EG"/>
            <a:t>التحديات الاقتصادية</a:t>
          </a:r>
          <a:endParaRPr lang="en-US"/>
        </a:p>
      </dgm:t>
    </dgm:pt>
    <dgm:pt modelId="{B0F0427F-3699-496D-865F-2C9DEB360818}" type="parTrans" cxnId="{5AC93029-847E-488D-9452-084AABF963C2}">
      <dgm:prSet/>
      <dgm:spPr/>
      <dgm:t>
        <a:bodyPr/>
        <a:lstStyle/>
        <a:p>
          <a:endParaRPr lang="en-US"/>
        </a:p>
      </dgm:t>
    </dgm:pt>
    <dgm:pt modelId="{D0E106B0-153E-4410-A61F-73F2DC3F4636}" type="sibTrans" cxnId="{5AC93029-847E-488D-9452-084AABF963C2}">
      <dgm:prSet/>
      <dgm:spPr/>
      <dgm:t>
        <a:bodyPr/>
        <a:lstStyle/>
        <a:p>
          <a:endParaRPr lang="en-US"/>
        </a:p>
      </dgm:t>
    </dgm:pt>
    <dgm:pt modelId="{88A836CC-2BCF-4A5C-90B6-DF3AFD8124AC}">
      <dgm:prSet phldrT="[Text]"/>
      <dgm:spPr/>
      <dgm:t>
        <a:bodyPr/>
        <a:lstStyle/>
        <a:p>
          <a:r>
            <a:rPr lang="ar-EG"/>
            <a:t>التأثير على سوق العمل</a:t>
          </a:r>
          <a:endParaRPr lang="en-US"/>
        </a:p>
      </dgm:t>
    </dgm:pt>
    <dgm:pt modelId="{F8F8EDAB-72A8-4CAD-9D16-5BA8301957C5}" type="parTrans" cxnId="{2F91031F-56C6-4C3A-8D87-49C18254CF42}">
      <dgm:prSet/>
      <dgm:spPr/>
      <dgm:t>
        <a:bodyPr/>
        <a:lstStyle/>
        <a:p>
          <a:endParaRPr lang="en-US"/>
        </a:p>
      </dgm:t>
    </dgm:pt>
    <dgm:pt modelId="{AFE53C58-8D57-495C-A5A3-FEE1BEA5B2B7}" type="sibTrans" cxnId="{2F91031F-56C6-4C3A-8D87-49C18254CF42}">
      <dgm:prSet/>
      <dgm:spPr/>
      <dgm:t>
        <a:bodyPr/>
        <a:lstStyle/>
        <a:p>
          <a:endParaRPr lang="en-US"/>
        </a:p>
      </dgm:t>
    </dgm:pt>
    <dgm:pt modelId="{25605A13-986D-4C82-AD4F-EB6E0A573817}">
      <dgm:prSet phldrT="[Text]"/>
      <dgm:spPr/>
      <dgm:t>
        <a:bodyPr/>
        <a:lstStyle/>
        <a:p>
          <a:r>
            <a:rPr lang="ar-EG"/>
            <a:t>سيطرة الشركات الكبرى</a:t>
          </a:r>
          <a:endParaRPr lang="en-US"/>
        </a:p>
      </dgm:t>
    </dgm:pt>
    <dgm:pt modelId="{211CC90A-BEA1-46D0-A611-4A0C9DCD3DD5}" type="parTrans" cxnId="{3758E629-FCA0-4E7A-B7D3-26D5A7503BD6}">
      <dgm:prSet/>
      <dgm:spPr/>
      <dgm:t>
        <a:bodyPr/>
        <a:lstStyle/>
        <a:p>
          <a:endParaRPr lang="en-US"/>
        </a:p>
      </dgm:t>
    </dgm:pt>
    <dgm:pt modelId="{27BD876E-94F2-416B-9BFD-E0510CC77668}" type="sibTrans" cxnId="{3758E629-FCA0-4E7A-B7D3-26D5A7503BD6}">
      <dgm:prSet/>
      <dgm:spPr/>
      <dgm:t>
        <a:bodyPr/>
        <a:lstStyle/>
        <a:p>
          <a:endParaRPr lang="en-US"/>
        </a:p>
      </dgm:t>
    </dgm:pt>
    <dgm:pt modelId="{6912241D-5C7D-442D-9E2F-5C38D24F47D8}">
      <dgm:prSet phldrT="[Text]"/>
      <dgm:spPr/>
      <dgm:t>
        <a:bodyPr/>
        <a:lstStyle/>
        <a:p>
          <a:r>
            <a:rPr lang="ar-EG"/>
            <a:t>التحديات التنظيمية</a:t>
          </a:r>
          <a:endParaRPr lang="en-US"/>
        </a:p>
      </dgm:t>
    </dgm:pt>
    <dgm:pt modelId="{4274B88D-DB12-402A-A41B-B09051E77E10}" type="parTrans" cxnId="{8CF8B70E-E17C-4BCB-A7DE-0386D327BBF1}">
      <dgm:prSet/>
      <dgm:spPr/>
      <dgm:t>
        <a:bodyPr/>
        <a:lstStyle/>
        <a:p>
          <a:endParaRPr lang="en-US"/>
        </a:p>
      </dgm:t>
    </dgm:pt>
    <dgm:pt modelId="{1FA14AB8-B3AE-4B8D-BEAE-CD8A4E9DD04A}" type="sibTrans" cxnId="{8CF8B70E-E17C-4BCB-A7DE-0386D327BBF1}">
      <dgm:prSet/>
      <dgm:spPr/>
      <dgm:t>
        <a:bodyPr/>
        <a:lstStyle/>
        <a:p>
          <a:endParaRPr lang="en-US"/>
        </a:p>
      </dgm:t>
    </dgm:pt>
    <dgm:pt modelId="{1C7BEF1D-CE3E-4632-9546-D234C89DF15A}">
      <dgm:prSet phldrT="[Text]"/>
      <dgm:spPr/>
      <dgm:t>
        <a:bodyPr/>
        <a:lstStyle/>
        <a:p>
          <a:pPr rtl="1"/>
          <a:r>
            <a:rPr lang="ar-EG"/>
            <a:t>إطار تنظيمي</a:t>
          </a:r>
          <a:endParaRPr lang="en-US"/>
        </a:p>
      </dgm:t>
    </dgm:pt>
    <dgm:pt modelId="{21B537B5-216E-4921-89A3-36101A51810C}" type="parTrans" cxnId="{A5A5EAEE-D55E-4B62-A538-E951F602A1E0}">
      <dgm:prSet/>
      <dgm:spPr/>
      <dgm:t>
        <a:bodyPr/>
        <a:lstStyle/>
        <a:p>
          <a:endParaRPr lang="en-US"/>
        </a:p>
      </dgm:t>
    </dgm:pt>
    <dgm:pt modelId="{9A8BC560-42F1-485C-8FC7-1E01F603EC54}" type="sibTrans" cxnId="{A5A5EAEE-D55E-4B62-A538-E951F602A1E0}">
      <dgm:prSet/>
      <dgm:spPr/>
      <dgm:t>
        <a:bodyPr/>
        <a:lstStyle/>
        <a:p>
          <a:endParaRPr lang="en-US"/>
        </a:p>
      </dgm:t>
    </dgm:pt>
    <dgm:pt modelId="{D0DF2BB4-470B-4745-A1D2-89B6A01E616C}">
      <dgm:prSet phldrT="[Text]"/>
      <dgm:spPr/>
      <dgm:t>
        <a:bodyPr/>
        <a:lstStyle/>
        <a:p>
          <a:pPr rtl="1"/>
          <a:r>
            <a:rPr lang="ar-EG"/>
            <a:t>حقوق الأفراد</a:t>
          </a:r>
          <a:endParaRPr lang="en-US"/>
        </a:p>
      </dgm:t>
    </dgm:pt>
    <dgm:pt modelId="{9EFDB1BD-6CCF-44A8-8AC6-DFF5ACB694CA}" type="parTrans" cxnId="{BAC40883-E280-499A-931B-DC739770BB0D}">
      <dgm:prSet/>
      <dgm:spPr/>
      <dgm:t>
        <a:bodyPr/>
        <a:lstStyle/>
        <a:p>
          <a:endParaRPr lang="en-US"/>
        </a:p>
      </dgm:t>
    </dgm:pt>
    <dgm:pt modelId="{72CD9F24-5AB5-4E8C-BA86-46C1028D8129}" type="sibTrans" cxnId="{BAC40883-E280-499A-931B-DC739770BB0D}">
      <dgm:prSet/>
      <dgm:spPr/>
      <dgm:t>
        <a:bodyPr/>
        <a:lstStyle/>
        <a:p>
          <a:endParaRPr lang="en-US"/>
        </a:p>
      </dgm:t>
    </dgm:pt>
    <dgm:pt modelId="{6734D540-4063-4230-BDB6-97163A96F77E}">
      <dgm:prSet phldrT="[Text]"/>
      <dgm:spPr/>
      <dgm:t>
        <a:bodyPr/>
        <a:lstStyle/>
        <a:p>
          <a:r>
            <a:rPr lang="ar-EG"/>
            <a:t>التحديات الاجتماعية</a:t>
          </a:r>
          <a:endParaRPr lang="en-US"/>
        </a:p>
      </dgm:t>
    </dgm:pt>
    <dgm:pt modelId="{1A0377BC-4000-47B7-87DB-87D8A28516EB}" type="parTrans" cxnId="{2711BB98-2D9E-4249-B2A1-7F0BD7892199}">
      <dgm:prSet/>
      <dgm:spPr/>
      <dgm:t>
        <a:bodyPr/>
        <a:lstStyle/>
        <a:p>
          <a:endParaRPr lang="en-US"/>
        </a:p>
      </dgm:t>
    </dgm:pt>
    <dgm:pt modelId="{C70CA39D-487B-4778-826E-C86E40324B2D}" type="sibTrans" cxnId="{2711BB98-2D9E-4249-B2A1-7F0BD7892199}">
      <dgm:prSet/>
      <dgm:spPr/>
      <dgm:t>
        <a:bodyPr/>
        <a:lstStyle/>
        <a:p>
          <a:endParaRPr lang="en-US"/>
        </a:p>
      </dgm:t>
    </dgm:pt>
    <dgm:pt modelId="{8DE03305-1AA9-4D18-91BA-F212174CB402}">
      <dgm:prSet phldrT="[Text]"/>
      <dgm:spPr/>
      <dgm:t>
        <a:bodyPr/>
        <a:lstStyle/>
        <a:p>
          <a:r>
            <a:rPr lang="ar-EG"/>
            <a:t>الفجوات المهارية</a:t>
          </a:r>
          <a:endParaRPr lang="en-US"/>
        </a:p>
      </dgm:t>
    </dgm:pt>
    <dgm:pt modelId="{ACF8B891-7CFE-43A2-86CA-8D93E50BAFDD}" type="parTrans" cxnId="{8AB8B3AD-7CA7-438E-944F-165FD0B43628}">
      <dgm:prSet/>
      <dgm:spPr/>
      <dgm:t>
        <a:bodyPr/>
        <a:lstStyle/>
        <a:p>
          <a:endParaRPr lang="en-US"/>
        </a:p>
      </dgm:t>
    </dgm:pt>
    <dgm:pt modelId="{A11D0602-B1CE-4FC0-BDAA-C884254D073F}" type="sibTrans" cxnId="{8AB8B3AD-7CA7-438E-944F-165FD0B43628}">
      <dgm:prSet/>
      <dgm:spPr/>
      <dgm:t>
        <a:bodyPr/>
        <a:lstStyle/>
        <a:p>
          <a:endParaRPr lang="en-US"/>
        </a:p>
      </dgm:t>
    </dgm:pt>
    <dgm:pt modelId="{1FE39A86-D87C-4286-844E-3DD5030ECC99}">
      <dgm:prSet phldrT="[Text]"/>
      <dgm:spPr/>
      <dgm:t>
        <a:bodyPr/>
        <a:lstStyle/>
        <a:p>
          <a:r>
            <a:rPr lang="ar-EG"/>
            <a:t>ثقة المجتمع</a:t>
          </a:r>
          <a:endParaRPr lang="en-US"/>
        </a:p>
      </dgm:t>
    </dgm:pt>
    <dgm:pt modelId="{42C0C1A0-7A14-4AA6-A84A-329A87B699DB}" type="parTrans" cxnId="{E622F037-0BD3-4D17-B7A0-E93FB116F970}">
      <dgm:prSet/>
      <dgm:spPr/>
      <dgm:t>
        <a:bodyPr/>
        <a:lstStyle/>
        <a:p>
          <a:endParaRPr lang="en-US"/>
        </a:p>
      </dgm:t>
    </dgm:pt>
    <dgm:pt modelId="{0D0EB58D-15DC-40CC-AB28-21B8EB6D5D1E}" type="sibTrans" cxnId="{E622F037-0BD3-4D17-B7A0-E93FB116F970}">
      <dgm:prSet/>
      <dgm:spPr/>
      <dgm:t>
        <a:bodyPr/>
        <a:lstStyle/>
        <a:p>
          <a:endParaRPr lang="en-US"/>
        </a:p>
      </dgm:t>
    </dgm:pt>
    <dgm:pt modelId="{C2E0E16D-CF55-42D9-93C9-14A5816A76EC}" type="pres">
      <dgm:prSet presAssocID="{AF751ADD-F491-41DE-966B-AD875756F4D5}" presName="Name0" presStyleCnt="0">
        <dgm:presLayoutVars>
          <dgm:chPref val="3"/>
          <dgm:dir/>
          <dgm:animLvl val="lvl"/>
          <dgm:resizeHandles/>
        </dgm:presLayoutVars>
      </dgm:prSet>
      <dgm:spPr/>
    </dgm:pt>
    <dgm:pt modelId="{3BC11569-2968-4530-8C6E-8A57D0719232}" type="pres">
      <dgm:prSet presAssocID="{7617BDD1-93F9-4DF4-8CFE-C99DCD79163F}" presName="horFlow" presStyleCnt="0"/>
      <dgm:spPr/>
    </dgm:pt>
    <dgm:pt modelId="{03540B12-C614-4651-A440-EBCB4C443FBA}" type="pres">
      <dgm:prSet presAssocID="{7617BDD1-93F9-4DF4-8CFE-C99DCD79163F}" presName="bigChev" presStyleLbl="node1" presStyleIdx="0" presStyleCnt="6" custLinFactNeighborY="2096"/>
      <dgm:spPr/>
    </dgm:pt>
    <dgm:pt modelId="{709484E9-DCD2-4434-A0CF-0D3DACB68234}" type="pres">
      <dgm:prSet presAssocID="{F809B89F-5CE3-4F2E-95EF-F07D974C55C0}" presName="parTrans" presStyleCnt="0"/>
      <dgm:spPr/>
    </dgm:pt>
    <dgm:pt modelId="{6C3FEEE5-142A-466D-8D1A-93362C6CA594}" type="pres">
      <dgm:prSet presAssocID="{F85CF0D8-F586-4609-BEB5-8811937C2283}" presName="node" presStyleLbl="alignAccFollowNode1" presStyleIdx="0" presStyleCnt="13">
        <dgm:presLayoutVars>
          <dgm:bulletEnabled val="1"/>
        </dgm:presLayoutVars>
      </dgm:prSet>
      <dgm:spPr/>
    </dgm:pt>
    <dgm:pt modelId="{AE38CAD0-A26D-4C19-B609-EE659EFBF331}" type="pres">
      <dgm:prSet presAssocID="{991D5A31-1A87-41BB-8249-BB30E6891405}" presName="sibTrans" presStyleCnt="0"/>
      <dgm:spPr/>
    </dgm:pt>
    <dgm:pt modelId="{EC7DCBCF-AEBC-4A01-8971-D89AB20DCBF3}" type="pres">
      <dgm:prSet presAssocID="{6892FAE0-6D97-40A3-84C3-3C99DD0BE025}" presName="node" presStyleLbl="alignAccFollowNode1" presStyleIdx="1" presStyleCnt="13">
        <dgm:presLayoutVars>
          <dgm:bulletEnabled val="1"/>
        </dgm:presLayoutVars>
      </dgm:prSet>
      <dgm:spPr/>
    </dgm:pt>
    <dgm:pt modelId="{1DCB2FF4-01E0-4A98-BB9C-28471E75340B}" type="pres">
      <dgm:prSet presAssocID="{33BFEB33-E393-4601-9D6F-C3A23AD028BF}" presName="sibTrans" presStyleCnt="0"/>
      <dgm:spPr/>
    </dgm:pt>
    <dgm:pt modelId="{5B5C80B5-82A5-4FBC-AA42-C424D0B856FA}" type="pres">
      <dgm:prSet presAssocID="{6EF224BB-A2DB-4948-ADD9-E4B8C796E84F}" presName="node" presStyleLbl="alignAccFollowNode1" presStyleIdx="2" presStyleCnt="13">
        <dgm:presLayoutVars>
          <dgm:bulletEnabled val="1"/>
        </dgm:presLayoutVars>
      </dgm:prSet>
      <dgm:spPr/>
    </dgm:pt>
    <dgm:pt modelId="{88572FDD-D060-49C3-8F86-63D6A38F2AE3}" type="pres">
      <dgm:prSet presAssocID="{7617BDD1-93F9-4DF4-8CFE-C99DCD79163F}" presName="vSp" presStyleCnt="0"/>
      <dgm:spPr/>
    </dgm:pt>
    <dgm:pt modelId="{99BD1E75-77B1-4936-A247-670570547E59}" type="pres">
      <dgm:prSet presAssocID="{3076A64B-3C80-489A-A4B3-3A95BB1C1F4D}" presName="horFlow" presStyleCnt="0"/>
      <dgm:spPr/>
    </dgm:pt>
    <dgm:pt modelId="{92E12478-EDDF-4090-87B4-893059C4B282}" type="pres">
      <dgm:prSet presAssocID="{3076A64B-3C80-489A-A4B3-3A95BB1C1F4D}" presName="bigChev" presStyleLbl="node1" presStyleIdx="1" presStyleCnt="6"/>
      <dgm:spPr/>
    </dgm:pt>
    <dgm:pt modelId="{FA2DA5FB-A8DD-40F5-88F3-ADD788B9143D}" type="pres">
      <dgm:prSet presAssocID="{3921AA20-14C2-45FB-A03A-3D34ED840003}" presName="parTrans" presStyleCnt="0"/>
      <dgm:spPr/>
    </dgm:pt>
    <dgm:pt modelId="{9F543C18-8208-43C8-8C19-F97B453BBA2F}" type="pres">
      <dgm:prSet presAssocID="{6B292D98-802C-46AC-BB40-39707A04807C}" presName="node" presStyleLbl="alignAccFollowNode1" presStyleIdx="3" presStyleCnt="13">
        <dgm:presLayoutVars>
          <dgm:bulletEnabled val="1"/>
        </dgm:presLayoutVars>
      </dgm:prSet>
      <dgm:spPr/>
    </dgm:pt>
    <dgm:pt modelId="{60741F68-0E12-4157-99A3-916D3FF28079}" type="pres">
      <dgm:prSet presAssocID="{E5439185-EA8E-409F-A6C3-DC7390345C85}" presName="sibTrans" presStyleCnt="0"/>
      <dgm:spPr/>
    </dgm:pt>
    <dgm:pt modelId="{DE0E2AB1-5667-442D-9CBD-DF7AF20A2661}" type="pres">
      <dgm:prSet presAssocID="{029782B2-5CA1-46BA-B2C5-DCD33C133856}" presName="node" presStyleLbl="alignAccFollowNode1" presStyleIdx="4" presStyleCnt="13">
        <dgm:presLayoutVars>
          <dgm:bulletEnabled val="1"/>
        </dgm:presLayoutVars>
      </dgm:prSet>
      <dgm:spPr/>
    </dgm:pt>
    <dgm:pt modelId="{74F58D78-DC57-413C-A865-E95668B37E26}" type="pres">
      <dgm:prSet presAssocID="{3076A64B-3C80-489A-A4B3-3A95BB1C1F4D}" presName="vSp" presStyleCnt="0"/>
      <dgm:spPr/>
    </dgm:pt>
    <dgm:pt modelId="{D6E51BB8-CABE-469F-8D06-DA1BCE2744E6}" type="pres">
      <dgm:prSet presAssocID="{41F0BC1C-581C-4194-9D4E-978D52BCED5B}" presName="horFlow" presStyleCnt="0"/>
      <dgm:spPr/>
    </dgm:pt>
    <dgm:pt modelId="{2BC7156D-34F9-43A0-B703-87980A21ED2C}" type="pres">
      <dgm:prSet presAssocID="{41F0BC1C-581C-4194-9D4E-978D52BCED5B}" presName="bigChev" presStyleLbl="node1" presStyleIdx="2" presStyleCnt="6"/>
      <dgm:spPr/>
    </dgm:pt>
    <dgm:pt modelId="{E0DF0A91-FBC3-4716-A581-B472E9A2E807}" type="pres">
      <dgm:prSet presAssocID="{DE3D4DF8-37D0-4A65-B154-10EBE0792401}" presName="parTrans" presStyleCnt="0"/>
      <dgm:spPr/>
    </dgm:pt>
    <dgm:pt modelId="{950B8454-0380-4480-BC58-3A6689C7FEE9}" type="pres">
      <dgm:prSet presAssocID="{BA778E7E-EB2F-4B5C-96FD-5594DAC59A74}" presName="node" presStyleLbl="alignAccFollowNode1" presStyleIdx="5" presStyleCnt="13">
        <dgm:presLayoutVars>
          <dgm:bulletEnabled val="1"/>
        </dgm:presLayoutVars>
      </dgm:prSet>
      <dgm:spPr/>
    </dgm:pt>
    <dgm:pt modelId="{B6CF9C48-D04F-4A96-A296-AD1C5F967BDB}" type="pres">
      <dgm:prSet presAssocID="{A02F5821-9773-42DD-8B65-C77AFEC31760}" presName="sibTrans" presStyleCnt="0"/>
      <dgm:spPr/>
    </dgm:pt>
    <dgm:pt modelId="{8856C0C3-C37E-41BC-B910-01F837E233F2}" type="pres">
      <dgm:prSet presAssocID="{C2D3912C-3828-4DD5-B58C-09972B717954}" presName="node" presStyleLbl="alignAccFollowNode1" presStyleIdx="6" presStyleCnt="13">
        <dgm:presLayoutVars>
          <dgm:bulletEnabled val="1"/>
        </dgm:presLayoutVars>
      </dgm:prSet>
      <dgm:spPr/>
    </dgm:pt>
    <dgm:pt modelId="{B1757AB9-B486-46DB-97EE-2B1AD09D81A3}" type="pres">
      <dgm:prSet presAssocID="{41F0BC1C-581C-4194-9D4E-978D52BCED5B}" presName="vSp" presStyleCnt="0"/>
      <dgm:spPr/>
    </dgm:pt>
    <dgm:pt modelId="{8BFEE9B5-6B52-4C64-90E3-7AA9CDE415E6}" type="pres">
      <dgm:prSet presAssocID="{9809646D-15E8-4180-96A7-32930C1009BB}" presName="horFlow" presStyleCnt="0"/>
      <dgm:spPr/>
    </dgm:pt>
    <dgm:pt modelId="{0AD8AB71-D52D-497C-BB38-61A1B2C29225}" type="pres">
      <dgm:prSet presAssocID="{9809646D-15E8-4180-96A7-32930C1009BB}" presName="bigChev" presStyleLbl="node1" presStyleIdx="3" presStyleCnt="6"/>
      <dgm:spPr/>
    </dgm:pt>
    <dgm:pt modelId="{0F20B28A-F4CC-4583-A804-9EAB99AE2B22}" type="pres">
      <dgm:prSet presAssocID="{F8F8EDAB-72A8-4CAD-9D16-5BA8301957C5}" presName="parTrans" presStyleCnt="0"/>
      <dgm:spPr/>
    </dgm:pt>
    <dgm:pt modelId="{047B50B5-EB0C-4E72-9578-6DE0D4B7682E}" type="pres">
      <dgm:prSet presAssocID="{88A836CC-2BCF-4A5C-90B6-DF3AFD8124AC}" presName="node" presStyleLbl="alignAccFollowNode1" presStyleIdx="7" presStyleCnt="13">
        <dgm:presLayoutVars>
          <dgm:bulletEnabled val="1"/>
        </dgm:presLayoutVars>
      </dgm:prSet>
      <dgm:spPr/>
    </dgm:pt>
    <dgm:pt modelId="{B9C2F132-1CDC-4F0D-8FFD-B023FE39CD6C}" type="pres">
      <dgm:prSet presAssocID="{AFE53C58-8D57-495C-A5A3-FEE1BEA5B2B7}" presName="sibTrans" presStyleCnt="0"/>
      <dgm:spPr/>
    </dgm:pt>
    <dgm:pt modelId="{0AA431E6-36A6-43CA-A71D-2805F6E3F121}" type="pres">
      <dgm:prSet presAssocID="{25605A13-986D-4C82-AD4F-EB6E0A573817}" presName="node" presStyleLbl="alignAccFollowNode1" presStyleIdx="8" presStyleCnt="13">
        <dgm:presLayoutVars>
          <dgm:bulletEnabled val="1"/>
        </dgm:presLayoutVars>
      </dgm:prSet>
      <dgm:spPr/>
    </dgm:pt>
    <dgm:pt modelId="{8E55C731-FA87-4C5A-AF9D-E737F0C8E9D7}" type="pres">
      <dgm:prSet presAssocID="{9809646D-15E8-4180-96A7-32930C1009BB}" presName="vSp" presStyleCnt="0"/>
      <dgm:spPr/>
    </dgm:pt>
    <dgm:pt modelId="{716F3CB4-6854-4F96-9D8A-0BFA04145281}" type="pres">
      <dgm:prSet presAssocID="{6912241D-5C7D-442D-9E2F-5C38D24F47D8}" presName="horFlow" presStyleCnt="0"/>
      <dgm:spPr/>
    </dgm:pt>
    <dgm:pt modelId="{74B85CA0-DEE9-4D5B-A83F-C52709C42D8E}" type="pres">
      <dgm:prSet presAssocID="{6912241D-5C7D-442D-9E2F-5C38D24F47D8}" presName="bigChev" presStyleLbl="node1" presStyleIdx="4" presStyleCnt="6"/>
      <dgm:spPr/>
    </dgm:pt>
    <dgm:pt modelId="{B0787241-EBEB-48B9-8870-530ABD9E2FC6}" type="pres">
      <dgm:prSet presAssocID="{21B537B5-216E-4921-89A3-36101A51810C}" presName="parTrans" presStyleCnt="0"/>
      <dgm:spPr/>
    </dgm:pt>
    <dgm:pt modelId="{5EBF0560-AADD-4934-AA66-C0FDBE2FA441}" type="pres">
      <dgm:prSet presAssocID="{1C7BEF1D-CE3E-4632-9546-D234C89DF15A}" presName="node" presStyleLbl="alignAccFollowNode1" presStyleIdx="9" presStyleCnt="13">
        <dgm:presLayoutVars>
          <dgm:bulletEnabled val="1"/>
        </dgm:presLayoutVars>
      </dgm:prSet>
      <dgm:spPr/>
    </dgm:pt>
    <dgm:pt modelId="{7682D37C-A7A8-4024-A5E7-ADFF29FAE7D3}" type="pres">
      <dgm:prSet presAssocID="{9A8BC560-42F1-485C-8FC7-1E01F603EC54}" presName="sibTrans" presStyleCnt="0"/>
      <dgm:spPr/>
    </dgm:pt>
    <dgm:pt modelId="{D2E4799E-C5CD-459C-9520-8FA570D6B6E9}" type="pres">
      <dgm:prSet presAssocID="{D0DF2BB4-470B-4745-A1D2-89B6A01E616C}" presName="node" presStyleLbl="alignAccFollowNode1" presStyleIdx="10" presStyleCnt="13">
        <dgm:presLayoutVars>
          <dgm:bulletEnabled val="1"/>
        </dgm:presLayoutVars>
      </dgm:prSet>
      <dgm:spPr/>
    </dgm:pt>
    <dgm:pt modelId="{F1AA7F42-81F2-496A-B5CA-3E0D5C2E6F6B}" type="pres">
      <dgm:prSet presAssocID="{6912241D-5C7D-442D-9E2F-5C38D24F47D8}" presName="vSp" presStyleCnt="0"/>
      <dgm:spPr/>
    </dgm:pt>
    <dgm:pt modelId="{BCB752EC-FCA6-4827-8042-25DEC831B04D}" type="pres">
      <dgm:prSet presAssocID="{6734D540-4063-4230-BDB6-97163A96F77E}" presName="horFlow" presStyleCnt="0"/>
      <dgm:spPr/>
    </dgm:pt>
    <dgm:pt modelId="{D46CC137-8C82-42B4-A9A9-4A1DC4709D51}" type="pres">
      <dgm:prSet presAssocID="{6734D540-4063-4230-BDB6-97163A96F77E}" presName="bigChev" presStyleLbl="node1" presStyleIdx="5" presStyleCnt="6"/>
      <dgm:spPr/>
    </dgm:pt>
    <dgm:pt modelId="{660BA9FE-518C-461F-A98B-4B281A82DA73}" type="pres">
      <dgm:prSet presAssocID="{ACF8B891-7CFE-43A2-86CA-8D93E50BAFDD}" presName="parTrans" presStyleCnt="0"/>
      <dgm:spPr/>
    </dgm:pt>
    <dgm:pt modelId="{144E35D0-D712-47BC-B168-99453472B982}" type="pres">
      <dgm:prSet presAssocID="{8DE03305-1AA9-4D18-91BA-F212174CB402}" presName="node" presStyleLbl="alignAccFollowNode1" presStyleIdx="11" presStyleCnt="13">
        <dgm:presLayoutVars>
          <dgm:bulletEnabled val="1"/>
        </dgm:presLayoutVars>
      </dgm:prSet>
      <dgm:spPr/>
    </dgm:pt>
    <dgm:pt modelId="{FD26C870-AD5B-445A-8697-3B4968F56D27}" type="pres">
      <dgm:prSet presAssocID="{A11D0602-B1CE-4FC0-BDAA-C884254D073F}" presName="sibTrans" presStyleCnt="0"/>
      <dgm:spPr/>
    </dgm:pt>
    <dgm:pt modelId="{97FDA99F-8200-4746-8EF4-4DDC782E104A}" type="pres">
      <dgm:prSet presAssocID="{1FE39A86-D87C-4286-844E-3DD5030ECC99}" presName="node" presStyleLbl="alignAccFollowNode1" presStyleIdx="12" presStyleCnt="13">
        <dgm:presLayoutVars>
          <dgm:bulletEnabled val="1"/>
        </dgm:presLayoutVars>
      </dgm:prSet>
      <dgm:spPr/>
    </dgm:pt>
  </dgm:ptLst>
  <dgm:cxnLst>
    <dgm:cxn modelId="{97EE8005-3653-412E-B15B-C1657B7C76DF}" type="presOf" srcId="{6B292D98-802C-46AC-BB40-39707A04807C}" destId="{9F543C18-8208-43C8-8C19-F97B453BBA2F}" srcOrd="0" destOrd="0" presId="urn:microsoft.com/office/officeart/2005/8/layout/lProcess3"/>
    <dgm:cxn modelId="{3830D507-4459-48E0-B6BE-BE6BFC54CE17}" srcId="{7617BDD1-93F9-4DF4-8CFE-C99DCD79163F}" destId="{6EF224BB-A2DB-4948-ADD9-E4B8C796E84F}" srcOrd="2" destOrd="0" parTransId="{7BED1AE3-BCB2-4E29-A451-AEF11C27DB67}" sibTransId="{365F3266-36F2-43CF-B3DF-2D29E38BB82F}"/>
    <dgm:cxn modelId="{8CF8B70E-E17C-4BCB-A7DE-0386D327BBF1}" srcId="{AF751ADD-F491-41DE-966B-AD875756F4D5}" destId="{6912241D-5C7D-442D-9E2F-5C38D24F47D8}" srcOrd="4" destOrd="0" parTransId="{4274B88D-DB12-402A-A41B-B09051E77E10}" sibTransId="{1FA14AB8-B3AE-4B8D-BEAE-CD8A4E9DD04A}"/>
    <dgm:cxn modelId="{61312116-88EC-44CC-906D-8DA83BC80961}" type="presOf" srcId="{C2D3912C-3828-4DD5-B58C-09972B717954}" destId="{8856C0C3-C37E-41BC-B910-01F837E233F2}" srcOrd="0" destOrd="0" presId="urn:microsoft.com/office/officeart/2005/8/layout/lProcess3"/>
    <dgm:cxn modelId="{A3B8011C-9E27-4A0A-BB40-E3AEA5C0D64A}" type="presOf" srcId="{9809646D-15E8-4180-96A7-32930C1009BB}" destId="{0AD8AB71-D52D-497C-BB38-61A1B2C29225}" srcOrd="0" destOrd="0" presId="urn:microsoft.com/office/officeart/2005/8/layout/lProcess3"/>
    <dgm:cxn modelId="{2F91031F-56C6-4C3A-8D87-49C18254CF42}" srcId="{9809646D-15E8-4180-96A7-32930C1009BB}" destId="{88A836CC-2BCF-4A5C-90B6-DF3AFD8124AC}" srcOrd="0" destOrd="0" parTransId="{F8F8EDAB-72A8-4CAD-9D16-5BA8301957C5}" sibTransId="{AFE53C58-8D57-495C-A5A3-FEE1BEA5B2B7}"/>
    <dgm:cxn modelId="{09B20422-E633-4719-A65C-75367D4027FF}" type="presOf" srcId="{88A836CC-2BCF-4A5C-90B6-DF3AFD8124AC}" destId="{047B50B5-EB0C-4E72-9578-6DE0D4B7682E}" srcOrd="0" destOrd="0" presId="urn:microsoft.com/office/officeart/2005/8/layout/lProcess3"/>
    <dgm:cxn modelId="{EC2C5822-8514-44E9-B724-24F4E9CD8BD8}" type="presOf" srcId="{3076A64B-3C80-489A-A4B3-3A95BB1C1F4D}" destId="{92E12478-EDDF-4090-87B4-893059C4B282}" srcOrd="0" destOrd="0" presId="urn:microsoft.com/office/officeart/2005/8/layout/lProcess3"/>
    <dgm:cxn modelId="{5AC93029-847E-488D-9452-084AABF963C2}" srcId="{AF751ADD-F491-41DE-966B-AD875756F4D5}" destId="{9809646D-15E8-4180-96A7-32930C1009BB}" srcOrd="3" destOrd="0" parTransId="{B0F0427F-3699-496D-865F-2C9DEB360818}" sibTransId="{D0E106B0-153E-4410-A61F-73F2DC3F4636}"/>
    <dgm:cxn modelId="{3758E629-FCA0-4E7A-B7D3-26D5A7503BD6}" srcId="{9809646D-15E8-4180-96A7-32930C1009BB}" destId="{25605A13-986D-4C82-AD4F-EB6E0A573817}" srcOrd="1" destOrd="0" parTransId="{211CC90A-BEA1-46D0-A611-4A0C9DCD3DD5}" sibTransId="{27BD876E-94F2-416B-9BFD-E0510CC77668}"/>
    <dgm:cxn modelId="{E622F037-0BD3-4D17-B7A0-E93FB116F970}" srcId="{6734D540-4063-4230-BDB6-97163A96F77E}" destId="{1FE39A86-D87C-4286-844E-3DD5030ECC99}" srcOrd="1" destOrd="0" parTransId="{42C0C1A0-7A14-4AA6-A84A-329A87B699DB}" sibTransId="{0D0EB58D-15DC-40CC-AB28-21B8EB6D5D1E}"/>
    <dgm:cxn modelId="{F5104339-A7BB-4E3C-BA30-87D7ABB82DBB}" type="presOf" srcId="{6734D540-4063-4230-BDB6-97163A96F77E}" destId="{D46CC137-8C82-42B4-A9A9-4A1DC4709D51}" srcOrd="0" destOrd="0" presId="urn:microsoft.com/office/officeart/2005/8/layout/lProcess3"/>
    <dgm:cxn modelId="{5F19723A-258B-439E-BC90-9799819B9F04}" srcId="{AF751ADD-F491-41DE-966B-AD875756F4D5}" destId="{41F0BC1C-581C-4194-9D4E-978D52BCED5B}" srcOrd="2" destOrd="0" parTransId="{2CAAC8BF-B1FE-4D02-B0D7-80E8F01B7BEB}" sibTransId="{44E3C9FF-663A-41C4-AFA9-89056CAE2C3A}"/>
    <dgm:cxn modelId="{4B55E247-D28C-4E21-A6D4-45B89D33C804}" srcId="{3076A64B-3C80-489A-A4B3-3A95BB1C1F4D}" destId="{6B292D98-802C-46AC-BB40-39707A04807C}" srcOrd="0" destOrd="0" parTransId="{3921AA20-14C2-45FB-A03A-3D34ED840003}" sibTransId="{E5439185-EA8E-409F-A6C3-DC7390345C85}"/>
    <dgm:cxn modelId="{2BC7B969-4901-4418-BD65-3EB9CBF7513C}" type="presOf" srcId="{7617BDD1-93F9-4DF4-8CFE-C99DCD79163F}" destId="{03540B12-C614-4651-A440-EBCB4C443FBA}" srcOrd="0" destOrd="0" presId="urn:microsoft.com/office/officeart/2005/8/layout/lProcess3"/>
    <dgm:cxn modelId="{00995C6A-C63D-4573-9A0F-6B1C8F7041C2}" type="presOf" srcId="{41F0BC1C-581C-4194-9D4E-978D52BCED5B}" destId="{2BC7156D-34F9-43A0-B703-87980A21ED2C}" srcOrd="0" destOrd="0" presId="urn:microsoft.com/office/officeart/2005/8/layout/lProcess3"/>
    <dgm:cxn modelId="{E0C00A6F-5472-4A40-B796-D1274061DFB4}" srcId="{41F0BC1C-581C-4194-9D4E-978D52BCED5B}" destId="{C2D3912C-3828-4DD5-B58C-09972B717954}" srcOrd="1" destOrd="0" parTransId="{932C03D2-5C36-486D-9532-F67679EE84F4}" sibTransId="{6DB17FF2-AE04-4054-A7D2-2A798298728F}"/>
    <dgm:cxn modelId="{381E656F-33A8-4FC1-A0B7-6F739B9F5852}" srcId="{41F0BC1C-581C-4194-9D4E-978D52BCED5B}" destId="{BA778E7E-EB2F-4B5C-96FD-5594DAC59A74}" srcOrd="0" destOrd="0" parTransId="{DE3D4DF8-37D0-4A65-B154-10EBE0792401}" sibTransId="{A02F5821-9773-42DD-8B65-C77AFEC31760}"/>
    <dgm:cxn modelId="{2F3C957B-033B-4D89-9DE6-E3FD49EEE696}" type="presOf" srcId="{25605A13-986D-4C82-AD4F-EB6E0A573817}" destId="{0AA431E6-36A6-43CA-A71D-2805F6E3F121}" srcOrd="0" destOrd="0" presId="urn:microsoft.com/office/officeart/2005/8/layout/lProcess3"/>
    <dgm:cxn modelId="{BAC40883-E280-499A-931B-DC739770BB0D}" srcId="{6912241D-5C7D-442D-9E2F-5C38D24F47D8}" destId="{D0DF2BB4-470B-4745-A1D2-89B6A01E616C}" srcOrd="1" destOrd="0" parTransId="{9EFDB1BD-6CCF-44A8-8AC6-DFF5ACB694CA}" sibTransId="{72CD9F24-5AB5-4E8C-BA86-46C1028D8129}"/>
    <dgm:cxn modelId="{D47EAC84-1FA8-46E7-90DC-E8236B59FBB9}" type="presOf" srcId="{1FE39A86-D87C-4286-844E-3DD5030ECC99}" destId="{97FDA99F-8200-4746-8EF4-4DDC782E104A}" srcOrd="0" destOrd="0" presId="urn:microsoft.com/office/officeart/2005/8/layout/lProcess3"/>
    <dgm:cxn modelId="{51186D96-44B8-4829-880C-5B371981D3D5}" type="presOf" srcId="{8DE03305-1AA9-4D18-91BA-F212174CB402}" destId="{144E35D0-D712-47BC-B168-99453472B982}" srcOrd="0" destOrd="0" presId="urn:microsoft.com/office/officeart/2005/8/layout/lProcess3"/>
    <dgm:cxn modelId="{2711BB98-2D9E-4249-B2A1-7F0BD7892199}" srcId="{AF751ADD-F491-41DE-966B-AD875756F4D5}" destId="{6734D540-4063-4230-BDB6-97163A96F77E}" srcOrd="5" destOrd="0" parTransId="{1A0377BC-4000-47B7-87DB-87D8A28516EB}" sibTransId="{C70CA39D-487B-4778-826E-C86E40324B2D}"/>
    <dgm:cxn modelId="{632AB19A-BC4E-4009-B9A6-7CFC42DD37F1}" type="presOf" srcId="{F85CF0D8-F586-4609-BEB5-8811937C2283}" destId="{6C3FEEE5-142A-466D-8D1A-93362C6CA594}" srcOrd="0" destOrd="0" presId="urn:microsoft.com/office/officeart/2005/8/layout/lProcess3"/>
    <dgm:cxn modelId="{B5F87BA3-2F2B-47D3-938E-2B3D056448DC}" srcId="{3076A64B-3C80-489A-A4B3-3A95BB1C1F4D}" destId="{029782B2-5CA1-46BA-B2C5-DCD33C133856}" srcOrd="1" destOrd="0" parTransId="{5FF62FA0-9A78-47B8-9041-8C582EB7504F}" sibTransId="{4E721F70-5B24-4764-90B7-EFBB15DC0E28}"/>
    <dgm:cxn modelId="{406620A8-85D1-4D12-BB0C-96FAEED09274}" srcId="{7617BDD1-93F9-4DF4-8CFE-C99DCD79163F}" destId="{F85CF0D8-F586-4609-BEB5-8811937C2283}" srcOrd="0" destOrd="0" parTransId="{F809B89F-5CE3-4F2E-95EF-F07D974C55C0}" sibTransId="{991D5A31-1A87-41BB-8249-BB30E6891405}"/>
    <dgm:cxn modelId="{B36B7EAA-0D74-4D12-893B-AE979897F195}" type="presOf" srcId="{BA778E7E-EB2F-4B5C-96FD-5594DAC59A74}" destId="{950B8454-0380-4480-BC58-3A6689C7FEE9}" srcOrd="0" destOrd="0" presId="urn:microsoft.com/office/officeart/2005/8/layout/lProcess3"/>
    <dgm:cxn modelId="{8AB8B3AD-7CA7-438E-944F-165FD0B43628}" srcId="{6734D540-4063-4230-BDB6-97163A96F77E}" destId="{8DE03305-1AA9-4D18-91BA-F212174CB402}" srcOrd="0" destOrd="0" parTransId="{ACF8B891-7CFE-43A2-86CA-8D93E50BAFDD}" sibTransId="{A11D0602-B1CE-4FC0-BDAA-C884254D073F}"/>
    <dgm:cxn modelId="{D5C570C4-3048-4B83-8598-98BF85039714}" type="presOf" srcId="{1C7BEF1D-CE3E-4632-9546-D234C89DF15A}" destId="{5EBF0560-AADD-4934-AA66-C0FDBE2FA441}" srcOrd="0" destOrd="0" presId="urn:microsoft.com/office/officeart/2005/8/layout/lProcess3"/>
    <dgm:cxn modelId="{5D5103CF-220A-4279-A64F-788AB7BA0D53}" type="presOf" srcId="{AF751ADD-F491-41DE-966B-AD875756F4D5}" destId="{C2E0E16D-CF55-42D9-93C9-14A5816A76EC}" srcOrd="0" destOrd="0" presId="urn:microsoft.com/office/officeart/2005/8/layout/lProcess3"/>
    <dgm:cxn modelId="{DBC862D3-C7E2-4AEC-A87B-D3D6633874DD}" srcId="{7617BDD1-93F9-4DF4-8CFE-C99DCD79163F}" destId="{6892FAE0-6D97-40A3-84C3-3C99DD0BE025}" srcOrd="1" destOrd="0" parTransId="{27B92894-E64C-4F73-AD1B-1A00DC7F3681}" sibTransId="{33BFEB33-E393-4601-9D6F-C3A23AD028BF}"/>
    <dgm:cxn modelId="{73BE16D4-1297-4B89-8CC9-F4E14AA4AE86}" type="presOf" srcId="{6912241D-5C7D-442D-9E2F-5C38D24F47D8}" destId="{74B85CA0-DEE9-4D5B-A83F-C52709C42D8E}" srcOrd="0" destOrd="0" presId="urn:microsoft.com/office/officeart/2005/8/layout/lProcess3"/>
    <dgm:cxn modelId="{C0C5A1D9-7947-417C-A5B9-A003A730F341}" type="presOf" srcId="{D0DF2BB4-470B-4745-A1D2-89B6A01E616C}" destId="{D2E4799E-C5CD-459C-9520-8FA570D6B6E9}" srcOrd="0" destOrd="0" presId="urn:microsoft.com/office/officeart/2005/8/layout/lProcess3"/>
    <dgm:cxn modelId="{E02E24DC-0171-458D-AA6F-3BE6BED38F1B}" type="presOf" srcId="{029782B2-5CA1-46BA-B2C5-DCD33C133856}" destId="{DE0E2AB1-5667-442D-9CBD-DF7AF20A2661}" srcOrd="0" destOrd="0" presId="urn:microsoft.com/office/officeart/2005/8/layout/lProcess3"/>
    <dgm:cxn modelId="{287C79DC-C332-4972-A479-5FC76E9DFD04}" type="presOf" srcId="{6892FAE0-6D97-40A3-84C3-3C99DD0BE025}" destId="{EC7DCBCF-AEBC-4A01-8971-D89AB20DCBF3}" srcOrd="0" destOrd="0" presId="urn:microsoft.com/office/officeart/2005/8/layout/lProcess3"/>
    <dgm:cxn modelId="{C18DB0E8-5C56-4C91-AB87-0F7FD71BBBD3}" type="presOf" srcId="{6EF224BB-A2DB-4948-ADD9-E4B8C796E84F}" destId="{5B5C80B5-82A5-4FBC-AA42-C424D0B856FA}" srcOrd="0" destOrd="0" presId="urn:microsoft.com/office/officeart/2005/8/layout/lProcess3"/>
    <dgm:cxn modelId="{A5A5EAEE-D55E-4B62-A538-E951F602A1E0}" srcId="{6912241D-5C7D-442D-9E2F-5C38D24F47D8}" destId="{1C7BEF1D-CE3E-4632-9546-D234C89DF15A}" srcOrd="0" destOrd="0" parTransId="{21B537B5-216E-4921-89A3-36101A51810C}" sibTransId="{9A8BC560-42F1-485C-8FC7-1E01F603EC54}"/>
    <dgm:cxn modelId="{8C4C39F8-C0C4-4690-B014-60A602CFC9ED}" srcId="{AF751ADD-F491-41DE-966B-AD875756F4D5}" destId="{7617BDD1-93F9-4DF4-8CFE-C99DCD79163F}" srcOrd="0" destOrd="0" parTransId="{C2D8DEBE-50B8-40FD-8283-893382C1262E}" sibTransId="{F75591E9-4648-4BB7-9062-14C7271D225A}"/>
    <dgm:cxn modelId="{C8D295F8-C04A-411B-9D31-F7E67EA77BE4}" srcId="{AF751ADD-F491-41DE-966B-AD875756F4D5}" destId="{3076A64B-3C80-489A-A4B3-3A95BB1C1F4D}" srcOrd="1" destOrd="0" parTransId="{D3366ACF-6741-4515-802C-19BF6EE6B364}" sibTransId="{360710EC-F9CC-44C5-98E2-C3E052204315}"/>
    <dgm:cxn modelId="{342E3839-F3B0-445D-9BE9-CF97EE4200F5}" type="presParOf" srcId="{C2E0E16D-CF55-42D9-93C9-14A5816A76EC}" destId="{3BC11569-2968-4530-8C6E-8A57D0719232}" srcOrd="0" destOrd="0" presId="urn:microsoft.com/office/officeart/2005/8/layout/lProcess3"/>
    <dgm:cxn modelId="{40E52EFD-518E-4306-8AB6-E84ABF7696C5}" type="presParOf" srcId="{3BC11569-2968-4530-8C6E-8A57D0719232}" destId="{03540B12-C614-4651-A440-EBCB4C443FBA}" srcOrd="0" destOrd="0" presId="urn:microsoft.com/office/officeart/2005/8/layout/lProcess3"/>
    <dgm:cxn modelId="{176C1C20-52CD-49F6-A0F8-0105A34D7336}" type="presParOf" srcId="{3BC11569-2968-4530-8C6E-8A57D0719232}" destId="{709484E9-DCD2-4434-A0CF-0D3DACB68234}" srcOrd="1" destOrd="0" presId="urn:microsoft.com/office/officeart/2005/8/layout/lProcess3"/>
    <dgm:cxn modelId="{82C4855A-B84E-4599-A08A-510F59B8B993}" type="presParOf" srcId="{3BC11569-2968-4530-8C6E-8A57D0719232}" destId="{6C3FEEE5-142A-466D-8D1A-93362C6CA594}" srcOrd="2" destOrd="0" presId="urn:microsoft.com/office/officeart/2005/8/layout/lProcess3"/>
    <dgm:cxn modelId="{1BD46D2F-FBEF-4124-90D5-AA6C2AD91491}" type="presParOf" srcId="{3BC11569-2968-4530-8C6E-8A57D0719232}" destId="{AE38CAD0-A26D-4C19-B609-EE659EFBF331}" srcOrd="3" destOrd="0" presId="urn:microsoft.com/office/officeart/2005/8/layout/lProcess3"/>
    <dgm:cxn modelId="{DB5E32E0-D580-4551-A8EF-1BE181427249}" type="presParOf" srcId="{3BC11569-2968-4530-8C6E-8A57D0719232}" destId="{EC7DCBCF-AEBC-4A01-8971-D89AB20DCBF3}" srcOrd="4" destOrd="0" presId="urn:microsoft.com/office/officeart/2005/8/layout/lProcess3"/>
    <dgm:cxn modelId="{03EAE173-0A54-4F9A-AFAF-9E2C547D9385}" type="presParOf" srcId="{3BC11569-2968-4530-8C6E-8A57D0719232}" destId="{1DCB2FF4-01E0-4A98-BB9C-28471E75340B}" srcOrd="5" destOrd="0" presId="urn:microsoft.com/office/officeart/2005/8/layout/lProcess3"/>
    <dgm:cxn modelId="{64768162-2856-4F24-928B-77ACFB623E44}" type="presParOf" srcId="{3BC11569-2968-4530-8C6E-8A57D0719232}" destId="{5B5C80B5-82A5-4FBC-AA42-C424D0B856FA}" srcOrd="6" destOrd="0" presId="urn:microsoft.com/office/officeart/2005/8/layout/lProcess3"/>
    <dgm:cxn modelId="{C2578C08-C545-4E07-A106-93F777EEA632}" type="presParOf" srcId="{C2E0E16D-CF55-42D9-93C9-14A5816A76EC}" destId="{88572FDD-D060-49C3-8F86-63D6A38F2AE3}" srcOrd="1" destOrd="0" presId="urn:microsoft.com/office/officeart/2005/8/layout/lProcess3"/>
    <dgm:cxn modelId="{B961B64F-A917-4ADC-87DB-229D6CDC554A}" type="presParOf" srcId="{C2E0E16D-CF55-42D9-93C9-14A5816A76EC}" destId="{99BD1E75-77B1-4936-A247-670570547E59}" srcOrd="2" destOrd="0" presId="urn:microsoft.com/office/officeart/2005/8/layout/lProcess3"/>
    <dgm:cxn modelId="{37B71C18-CC69-4F1D-A22E-BAF4BFD88146}" type="presParOf" srcId="{99BD1E75-77B1-4936-A247-670570547E59}" destId="{92E12478-EDDF-4090-87B4-893059C4B282}" srcOrd="0" destOrd="0" presId="urn:microsoft.com/office/officeart/2005/8/layout/lProcess3"/>
    <dgm:cxn modelId="{0BB4221E-FC96-4122-9D13-E536BDDA2839}" type="presParOf" srcId="{99BD1E75-77B1-4936-A247-670570547E59}" destId="{FA2DA5FB-A8DD-40F5-88F3-ADD788B9143D}" srcOrd="1" destOrd="0" presId="urn:microsoft.com/office/officeart/2005/8/layout/lProcess3"/>
    <dgm:cxn modelId="{5A666067-3DFE-40BF-B110-74415F8C90C0}" type="presParOf" srcId="{99BD1E75-77B1-4936-A247-670570547E59}" destId="{9F543C18-8208-43C8-8C19-F97B453BBA2F}" srcOrd="2" destOrd="0" presId="urn:microsoft.com/office/officeart/2005/8/layout/lProcess3"/>
    <dgm:cxn modelId="{2E4A7DAA-2E08-4383-B96C-19D6B26EAB2C}" type="presParOf" srcId="{99BD1E75-77B1-4936-A247-670570547E59}" destId="{60741F68-0E12-4157-99A3-916D3FF28079}" srcOrd="3" destOrd="0" presId="urn:microsoft.com/office/officeart/2005/8/layout/lProcess3"/>
    <dgm:cxn modelId="{68CC1B88-D039-402A-96ED-625631EE7108}" type="presParOf" srcId="{99BD1E75-77B1-4936-A247-670570547E59}" destId="{DE0E2AB1-5667-442D-9CBD-DF7AF20A2661}" srcOrd="4" destOrd="0" presId="urn:microsoft.com/office/officeart/2005/8/layout/lProcess3"/>
    <dgm:cxn modelId="{CE098B77-94C3-4D38-B001-4EFC31331B7B}" type="presParOf" srcId="{C2E0E16D-CF55-42D9-93C9-14A5816A76EC}" destId="{74F58D78-DC57-413C-A865-E95668B37E26}" srcOrd="3" destOrd="0" presId="urn:microsoft.com/office/officeart/2005/8/layout/lProcess3"/>
    <dgm:cxn modelId="{F7AFF6FA-D8B9-4427-B901-9108E63C7AB9}" type="presParOf" srcId="{C2E0E16D-CF55-42D9-93C9-14A5816A76EC}" destId="{D6E51BB8-CABE-469F-8D06-DA1BCE2744E6}" srcOrd="4" destOrd="0" presId="urn:microsoft.com/office/officeart/2005/8/layout/lProcess3"/>
    <dgm:cxn modelId="{9EDC77E7-DF37-4EA9-A3D7-A754A81A59D8}" type="presParOf" srcId="{D6E51BB8-CABE-469F-8D06-DA1BCE2744E6}" destId="{2BC7156D-34F9-43A0-B703-87980A21ED2C}" srcOrd="0" destOrd="0" presId="urn:microsoft.com/office/officeart/2005/8/layout/lProcess3"/>
    <dgm:cxn modelId="{114027F5-1A69-4D19-A51E-83087BD18741}" type="presParOf" srcId="{D6E51BB8-CABE-469F-8D06-DA1BCE2744E6}" destId="{E0DF0A91-FBC3-4716-A581-B472E9A2E807}" srcOrd="1" destOrd="0" presId="urn:microsoft.com/office/officeart/2005/8/layout/lProcess3"/>
    <dgm:cxn modelId="{25BCD202-DC9F-4772-B9CE-B70F083309E5}" type="presParOf" srcId="{D6E51BB8-CABE-469F-8D06-DA1BCE2744E6}" destId="{950B8454-0380-4480-BC58-3A6689C7FEE9}" srcOrd="2" destOrd="0" presId="urn:microsoft.com/office/officeart/2005/8/layout/lProcess3"/>
    <dgm:cxn modelId="{02348D3F-8B52-405A-B945-16FD0D214FD4}" type="presParOf" srcId="{D6E51BB8-CABE-469F-8D06-DA1BCE2744E6}" destId="{B6CF9C48-D04F-4A96-A296-AD1C5F967BDB}" srcOrd="3" destOrd="0" presId="urn:microsoft.com/office/officeart/2005/8/layout/lProcess3"/>
    <dgm:cxn modelId="{D3D3624D-B2CB-4D62-99A3-C10E3289A762}" type="presParOf" srcId="{D6E51BB8-CABE-469F-8D06-DA1BCE2744E6}" destId="{8856C0C3-C37E-41BC-B910-01F837E233F2}" srcOrd="4" destOrd="0" presId="urn:microsoft.com/office/officeart/2005/8/layout/lProcess3"/>
    <dgm:cxn modelId="{2C0A91A6-8F6C-48C8-A6FC-F9097B838445}" type="presParOf" srcId="{C2E0E16D-CF55-42D9-93C9-14A5816A76EC}" destId="{B1757AB9-B486-46DB-97EE-2B1AD09D81A3}" srcOrd="5" destOrd="0" presId="urn:microsoft.com/office/officeart/2005/8/layout/lProcess3"/>
    <dgm:cxn modelId="{7EECFC07-A569-4112-A2FF-794F02DEB5B1}" type="presParOf" srcId="{C2E0E16D-CF55-42D9-93C9-14A5816A76EC}" destId="{8BFEE9B5-6B52-4C64-90E3-7AA9CDE415E6}" srcOrd="6" destOrd="0" presId="urn:microsoft.com/office/officeart/2005/8/layout/lProcess3"/>
    <dgm:cxn modelId="{59BC8B07-B4E7-4AEF-9DCB-F7B961414EB3}" type="presParOf" srcId="{8BFEE9B5-6B52-4C64-90E3-7AA9CDE415E6}" destId="{0AD8AB71-D52D-497C-BB38-61A1B2C29225}" srcOrd="0" destOrd="0" presId="urn:microsoft.com/office/officeart/2005/8/layout/lProcess3"/>
    <dgm:cxn modelId="{23EB6408-F648-4D4F-8E09-0DCCCCF6576F}" type="presParOf" srcId="{8BFEE9B5-6B52-4C64-90E3-7AA9CDE415E6}" destId="{0F20B28A-F4CC-4583-A804-9EAB99AE2B22}" srcOrd="1" destOrd="0" presId="urn:microsoft.com/office/officeart/2005/8/layout/lProcess3"/>
    <dgm:cxn modelId="{5FF7402F-D684-4933-896E-B1A54833F038}" type="presParOf" srcId="{8BFEE9B5-6B52-4C64-90E3-7AA9CDE415E6}" destId="{047B50B5-EB0C-4E72-9578-6DE0D4B7682E}" srcOrd="2" destOrd="0" presId="urn:microsoft.com/office/officeart/2005/8/layout/lProcess3"/>
    <dgm:cxn modelId="{0FA45ABE-4792-4624-9AAD-89B16C1DC817}" type="presParOf" srcId="{8BFEE9B5-6B52-4C64-90E3-7AA9CDE415E6}" destId="{B9C2F132-1CDC-4F0D-8FFD-B023FE39CD6C}" srcOrd="3" destOrd="0" presId="urn:microsoft.com/office/officeart/2005/8/layout/lProcess3"/>
    <dgm:cxn modelId="{532E9E68-B767-4113-B6DE-C9269349ACBC}" type="presParOf" srcId="{8BFEE9B5-6B52-4C64-90E3-7AA9CDE415E6}" destId="{0AA431E6-36A6-43CA-A71D-2805F6E3F121}" srcOrd="4" destOrd="0" presId="urn:microsoft.com/office/officeart/2005/8/layout/lProcess3"/>
    <dgm:cxn modelId="{5E33DA3B-7606-4033-AA26-0157F3EB1E1D}" type="presParOf" srcId="{C2E0E16D-CF55-42D9-93C9-14A5816A76EC}" destId="{8E55C731-FA87-4C5A-AF9D-E737F0C8E9D7}" srcOrd="7" destOrd="0" presId="urn:microsoft.com/office/officeart/2005/8/layout/lProcess3"/>
    <dgm:cxn modelId="{53AEA239-034E-4961-9113-A1E11C5E8BCD}" type="presParOf" srcId="{C2E0E16D-CF55-42D9-93C9-14A5816A76EC}" destId="{716F3CB4-6854-4F96-9D8A-0BFA04145281}" srcOrd="8" destOrd="0" presId="urn:microsoft.com/office/officeart/2005/8/layout/lProcess3"/>
    <dgm:cxn modelId="{4A610DE3-AF8C-4940-B48E-BEE6F2BBACC7}" type="presParOf" srcId="{716F3CB4-6854-4F96-9D8A-0BFA04145281}" destId="{74B85CA0-DEE9-4D5B-A83F-C52709C42D8E}" srcOrd="0" destOrd="0" presId="urn:microsoft.com/office/officeart/2005/8/layout/lProcess3"/>
    <dgm:cxn modelId="{6E812E79-780B-4738-B966-0B6F1B6C79C4}" type="presParOf" srcId="{716F3CB4-6854-4F96-9D8A-0BFA04145281}" destId="{B0787241-EBEB-48B9-8870-530ABD9E2FC6}" srcOrd="1" destOrd="0" presId="urn:microsoft.com/office/officeart/2005/8/layout/lProcess3"/>
    <dgm:cxn modelId="{C9E46CBC-ED7F-43D8-B115-29868E2CA159}" type="presParOf" srcId="{716F3CB4-6854-4F96-9D8A-0BFA04145281}" destId="{5EBF0560-AADD-4934-AA66-C0FDBE2FA441}" srcOrd="2" destOrd="0" presId="urn:microsoft.com/office/officeart/2005/8/layout/lProcess3"/>
    <dgm:cxn modelId="{D62FB41B-87DC-455F-9C7B-DB22BC9BBCB9}" type="presParOf" srcId="{716F3CB4-6854-4F96-9D8A-0BFA04145281}" destId="{7682D37C-A7A8-4024-A5E7-ADFF29FAE7D3}" srcOrd="3" destOrd="0" presId="urn:microsoft.com/office/officeart/2005/8/layout/lProcess3"/>
    <dgm:cxn modelId="{73A816B1-6FF0-4E2F-B3EC-F239285B5E2A}" type="presParOf" srcId="{716F3CB4-6854-4F96-9D8A-0BFA04145281}" destId="{D2E4799E-C5CD-459C-9520-8FA570D6B6E9}" srcOrd="4" destOrd="0" presId="urn:microsoft.com/office/officeart/2005/8/layout/lProcess3"/>
    <dgm:cxn modelId="{9B51BE17-6397-4D8F-8BFC-A13ED9CBCFCC}" type="presParOf" srcId="{C2E0E16D-CF55-42D9-93C9-14A5816A76EC}" destId="{F1AA7F42-81F2-496A-B5CA-3E0D5C2E6F6B}" srcOrd="9" destOrd="0" presId="urn:microsoft.com/office/officeart/2005/8/layout/lProcess3"/>
    <dgm:cxn modelId="{04189B88-4E0C-4AE5-89C5-07625289682A}" type="presParOf" srcId="{C2E0E16D-CF55-42D9-93C9-14A5816A76EC}" destId="{BCB752EC-FCA6-4827-8042-25DEC831B04D}" srcOrd="10" destOrd="0" presId="urn:microsoft.com/office/officeart/2005/8/layout/lProcess3"/>
    <dgm:cxn modelId="{DD533862-8E85-41F4-86DA-B0AD7ED2C81B}" type="presParOf" srcId="{BCB752EC-FCA6-4827-8042-25DEC831B04D}" destId="{D46CC137-8C82-42B4-A9A9-4A1DC4709D51}" srcOrd="0" destOrd="0" presId="urn:microsoft.com/office/officeart/2005/8/layout/lProcess3"/>
    <dgm:cxn modelId="{82213741-5B71-471D-B027-64CA0085B1B5}" type="presParOf" srcId="{BCB752EC-FCA6-4827-8042-25DEC831B04D}" destId="{660BA9FE-518C-461F-A98B-4B281A82DA73}" srcOrd="1" destOrd="0" presId="urn:microsoft.com/office/officeart/2005/8/layout/lProcess3"/>
    <dgm:cxn modelId="{53673325-8B7E-49E3-A1EA-5AE0BF7B302E}" type="presParOf" srcId="{BCB752EC-FCA6-4827-8042-25DEC831B04D}" destId="{144E35D0-D712-47BC-B168-99453472B982}" srcOrd="2" destOrd="0" presId="urn:microsoft.com/office/officeart/2005/8/layout/lProcess3"/>
    <dgm:cxn modelId="{73D87F7E-C627-4C40-8256-5FC36E005914}" type="presParOf" srcId="{BCB752EC-FCA6-4827-8042-25DEC831B04D}" destId="{FD26C870-AD5B-445A-8697-3B4968F56D27}" srcOrd="3" destOrd="0" presId="urn:microsoft.com/office/officeart/2005/8/layout/lProcess3"/>
    <dgm:cxn modelId="{C4FAB826-86D0-4544-B97A-48BC7FED6BF5}" type="presParOf" srcId="{BCB752EC-FCA6-4827-8042-25DEC831B04D}" destId="{97FDA99F-8200-4746-8EF4-4DDC782E104A}" srcOrd="4" destOrd="0" presId="urn:microsoft.com/office/officeart/2005/8/layout/l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78E877-A13E-4FED-9FCE-A4E630A4C4C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2B4ABB86-948D-4357-9EA1-611320F02B38}">
      <dgm:prSet phldrT="[Text]"/>
      <dgm:spPr/>
      <dgm:t>
        <a:bodyPr/>
        <a:lstStyle/>
        <a:p>
          <a:r>
            <a:rPr lang="ar-EG"/>
            <a:t>المهارات</a:t>
          </a:r>
          <a:endParaRPr lang="en-US"/>
        </a:p>
      </dgm:t>
    </dgm:pt>
    <dgm:pt modelId="{EC5E4594-C0AF-4FC3-850B-64757B4171FE}" type="parTrans" cxnId="{37805645-024F-4245-8362-5E5F7402A466}">
      <dgm:prSet/>
      <dgm:spPr/>
      <dgm:t>
        <a:bodyPr/>
        <a:lstStyle/>
        <a:p>
          <a:endParaRPr lang="en-US"/>
        </a:p>
      </dgm:t>
    </dgm:pt>
    <dgm:pt modelId="{3760D86A-6EE3-4434-ADE7-9442F47C538C}" type="sibTrans" cxnId="{37805645-024F-4245-8362-5E5F7402A466}">
      <dgm:prSet/>
      <dgm:spPr/>
      <dgm:t>
        <a:bodyPr/>
        <a:lstStyle/>
        <a:p>
          <a:endParaRPr lang="en-US"/>
        </a:p>
      </dgm:t>
    </dgm:pt>
    <dgm:pt modelId="{30D2E74A-F1AA-45F3-BB50-35A0BE1B25A3}">
      <dgm:prSet phldrT="[Text]"/>
      <dgm:spPr/>
      <dgm:t>
        <a:bodyPr/>
        <a:lstStyle/>
        <a:p>
          <a:r>
            <a:rPr lang="ar-EG"/>
            <a:t>المعرفة</a:t>
          </a:r>
          <a:endParaRPr lang="en-US"/>
        </a:p>
      </dgm:t>
    </dgm:pt>
    <dgm:pt modelId="{3A679E58-7B4D-4958-93BE-7047AEE907DC}" type="parTrans" cxnId="{A177A2D8-14C2-4CA9-BA27-DA92F17228EA}">
      <dgm:prSet/>
      <dgm:spPr/>
      <dgm:t>
        <a:bodyPr/>
        <a:lstStyle/>
        <a:p>
          <a:endParaRPr lang="en-US"/>
        </a:p>
      </dgm:t>
    </dgm:pt>
    <dgm:pt modelId="{B1E19370-8C3F-4053-8706-65DFA5ABF024}" type="sibTrans" cxnId="{A177A2D8-14C2-4CA9-BA27-DA92F17228EA}">
      <dgm:prSet/>
      <dgm:spPr/>
      <dgm:t>
        <a:bodyPr/>
        <a:lstStyle/>
        <a:p>
          <a:endParaRPr lang="en-US"/>
        </a:p>
      </dgm:t>
    </dgm:pt>
    <dgm:pt modelId="{315C1A5C-5F00-4E12-AE4E-E0C21F7D5269}">
      <dgm:prSet phldrT="[Text]"/>
      <dgm:spPr/>
      <dgm:t>
        <a:bodyPr/>
        <a:lstStyle/>
        <a:p>
          <a:r>
            <a:rPr lang="ar-EG"/>
            <a:t>الكفاءات</a:t>
          </a:r>
          <a:endParaRPr lang="en-US"/>
        </a:p>
      </dgm:t>
    </dgm:pt>
    <dgm:pt modelId="{79F1BF87-F398-420B-82E1-468AAC06A04D}" type="parTrans" cxnId="{DA73FC46-4E28-4859-8BE5-105C59E57482}">
      <dgm:prSet/>
      <dgm:spPr/>
      <dgm:t>
        <a:bodyPr/>
        <a:lstStyle/>
        <a:p>
          <a:endParaRPr lang="en-US"/>
        </a:p>
      </dgm:t>
    </dgm:pt>
    <dgm:pt modelId="{9D5CBC3A-0887-4264-A800-6A1D008CAA51}" type="sibTrans" cxnId="{DA73FC46-4E28-4859-8BE5-105C59E57482}">
      <dgm:prSet/>
      <dgm:spPr/>
      <dgm:t>
        <a:bodyPr/>
        <a:lstStyle/>
        <a:p>
          <a:endParaRPr lang="en-US"/>
        </a:p>
      </dgm:t>
    </dgm:pt>
    <dgm:pt modelId="{506C9B06-1CCC-4B3A-BDF0-4A37110C927D}">
      <dgm:prSet phldrT="[Text]"/>
      <dgm:spPr/>
      <dgm:t>
        <a:bodyPr/>
        <a:lstStyle/>
        <a:p>
          <a:r>
            <a:rPr lang="ar-EG"/>
            <a:t>القدرات</a:t>
          </a:r>
          <a:endParaRPr lang="en-US"/>
        </a:p>
      </dgm:t>
    </dgm:pt>
    <dgm:pt modelId="{FD169952-9F46-4EFF-BCB4-25DF1483B485}" type="parTrans" cxnId="{B15D9AC7-36E4-4B75-AC95-05D9F99F7E96}">
      <dgm:prSet/>
      <dgm:spPr/>
      <dgm:t>
        <a:bodyPr/>
        <a:lstStyle/>
        <a:p>
          <a:endParaRPr lang="en-US"/>
        </a:p>
      </dgm:t>
    </dgm:pt>
    <dgm:pt modelId="{13B56ABD-A5A2-4B7B-B325-4DFFFBFFFC43}" type="sibTrans" cxnId="{B15D9AC7-36E4-4B75-AC95-05D9F99F7E96}">
      <dgm:prSet/>
      <dgm:spPr/>
      <dgm:t>
        <a:bodyPr/>
        <a:lstStyle/>
        <a:p>
          <a:endParaRPr lang="en-US"/>
        </a:p>
      </dgm:t>
    </dgm:pt>
    <dgm:pt modelId="{FA4EC61C-992D-4E0C-BCC7-8FC6B53093B0}" type="pres">
      <dgm:prSet presAssocID="{E878E877-A13E-4FED-9FCE-A4E630A4C4CC}" presName="Name0" presStyleCnt="0">
        <dgm:presLayoutVars>
          <dgm:dir/>
          <dgm:resizeHandles val="exact"/>
        </dgm:presLayoutVars>
      </dgm:prSet>
      <dgm:spPr/>
    </dgm:pt>
    <dgm:pt modelId="{57873DD7-D0D0-45D1-94E6-049CA88BC4B1}" type="pres">
      <dgm:prSet presAssocID="{E878E877-A13E-4FED-9FCE-A4E630A4C4CC}" presName="cycle" presStyleCnt="0"/>
      <dgm:spPr/>
    </dgm:pt>
    <dgm:pt modelId="{4FF3BE84-E501-4B99-B3B3-7E63E82A2EB6}" type="pres">
      <dgm:prSet presAssocID="{2B4ABB86-948D-4357-9EA1-611320F02B38}" presName="nodeFirstNode" presStyleLbl="node1" presStyleIdx="0" presStyleCnt="4">
        <dgm:presLayoutVars>
          <dgm:bulletEnabled val="1"/>
        </dgm:presLayoutVars>
      </dgm:prSet>
      <dgm:spPr/>
    </dgm:pt>
    <dgm:pt modelId="{E8CC672A-3922-4200-9322-2A2EFF40074C}" type="pres">
      <dgm:prSet presAssocID="{3760D86A-6EE3-4434-ADE7-9442F47C538C}" presName="sibTransFirstNode" presStyleLbl="bgShp" presStyleIdx="0" presStyleCnt="1"/>
      <dgm:spPr/>
    </dgm:pt>
    <dgm:pt modelId="{DD61F15C-F501-4E6E-B19C-C35E9DEBB088}" type="pres">
      <dgm:prSet presAssocID="{30D2E74A-F1AA-45F3-BB50-35A0BE1B25A3}" presName="nodeFollowingNodes" presStyleLbl="node1" presStyleIdx="1" presStyleCnt="4">
        <dgm:presLayoutVars>
          <dgm:bulletEnabled val="1"/>
        </dgm:presLayoutVars>
      </dgm:prSet>
      <dgm:spPr/>
    </dgm:pt>
    <dgm:pt modelId="{D5139FF4-1442-4A66-8943-1AE386FE36A8}" type="pres">
      <dgm:prSet presAssocID="{315C1A5C-5F00-4E12-AE4E-E0C21F7D5269}" presName="nodeFollowingNodes" presStyleLbl="node1" presStyleIdx="2" presStyleCnt="4">
        <dgm:presLayoutVars>
          <dgm:bulletEnabled val="1"/>
        </dgm:presLayoutVars>
      </dgm:prSet>
      <dgm:spPr/>
    </dgm:pt>
    <dgm:pt modelId="{F7C010E1-D23F-4331-8B39-46C6F5815675}" type="pres">
      <dgm:prSet presAssocID="{506C9B06-1CCC-4B3A-BDF0-4A37110C927D}" presName="nodeFollowingNodes" presStyleLbl="node1" presStyleIdx="3" presStyleCnt="4">
        <dgm:presLayoutVars>
          <dgm:bulletEnabled val="1"/>
        </dgm:presLayoutVars>
      </dgm:prSet>
      <dgm:spPr/>
    </dgm:pt>
  </dgm:ptLst>
  <dgm:cxnLst>
    <dgm:cxn modelId="{DC36C041-44D4-4D94-8032-2B512C7FD4B2}" type="presOf" srcId="{2B4ABB86-948D-4357-9EA1-611320F02B38}" destId="{4FF3BE84-E501-4B99-B3B3-7E63E82A2EB6}" srcOrd="0" destOrd="0" presId="urn:microsoft.com/office/officeart/2005/8/layout/cycle3"/>
    <dgm:cxn modelId="{37805645-024F-4245-8362-5E5F7402A466}" srcId="{E878E877-A13E-4FED-9FCE-A4E630A4C4CC}" destId="{2B4ABB86-948D-4357-9EA1-611320F02B38}" srcOrd="0" destOrd="0" parTransId="{EC5E4594-C0AF-4FC3-850B-64757B4171FE}" sibTransId="{3760D86A-6EE3-4434-ADE7-9442F47C538C}"/>
    <dgm:cxn modelId="{DA73FC46-4E28-4859-8BE5-105C59E57482}" srcId="{E878E877-A13E-4FED-9FCE-A4E630A4C4CC}" destId="{315C1A5C-5F00-4E12-AE4E-E0C21F7D5269}" srcOrd="2" destOrd="0" parTransId="{79F1BF87-F398-420B-82E1-468AAC06A04D}" sibTransId="{9D5CBC3A-0887-4264-A800-6A1D008CAA51}"/>
    <dgm:cxn modelId="{711F0D4F-756D-4722-9A44-91F639781CEB}" type="presOf" srcId="{30D2E74A-F1AA-45F3-BB50-35A0BE1B25A3}" destId="{DD61F15C-F501-4E6E-B19C-C35E9DEBB088}" srcOrd="0" destOrd="0" presId="urn:microsoft.com/office/officeart/2005/8/layout/cycle3"/>
    <dgm:cxn modelId="{DC6C3A54-42A9-4380-97F9-8BDD9D76658C}" type="presOf" srcId="{3760D86A-6EE3-4434-ADE7-9442F47C538C}" destId="{E8CC672A-3922-4200-9322-2A2EFF40074C}" srcOrd="0" destOrd="0" presId="urn:microsoft.com/office/officeart/2005/8/layout/cycle3"/>
    <dgm:cxn modelId="{C2DD137E-6BFB-41F8-8779-1036E4734EAC}" type="presOf" srcId="{E878E877-A13E-4FED-9FCE-A4E630A4C4CC}" destId="{FA4EC61C-992D-4E0C-BCC7-8FC6B53093B0}" srcOrd="0" destOrd="0" presId="urn:microsoft.com/office/officeart/2005/8/layout/cycle3"/>
    <dgm:cxn modelId="{CFE04F95-C64C-462F-892D-AF3D86902236}" type="presOf" srcId="{506C9B06-1CCC-4B3A-BDF0-4A37110C927D}" destId="{F7C010E1-D23F-4331-8B39-46C6F5815675}" srcOrd="0" destOrd="0" presId="urn:microsoft.com/office/officeart/2005/8/layout/cycle3"/>
    <dgm:cxn modelId="{410195A8-2E4B-4670-BB48-6D8414ACDF0A}" type="presOf" srcId="{315C1A5C-5F00-4E12-AE4E-E0C21F7D5269}" destId="{D5139FF4-1442-4A66-8943-1AE386FE36A8}" srcOrd="0" destOrd="0" presId="urn:microsoft.com/office/officeart/2005/8/layout/cycle3"/>
    <dgm:cxn modelId="{B15D9AC7-36E4-4B75-AC95-05D9F99F7E96}" srcId="{E878E877-A13E-4FED-9FCE-A4E630A4C4CC}" destId="{506C9B06-1CCC-4B3A-BDF0-4A37110C927D}" srcOrd="3" destOrd="0" parTransId="{FD169952-9F46-4EFF-BCB4-25DF1483B485}" sibTransId="{13B56ABD-A5A2-4B7B-B325-4DFFFBFFFC43}"/>
    <dgm:cxn modelId="{A177A2D8-14C2-4CA9-BA27-DA92F17228EA}" srcId="{E878E877-A13E-4FED-9FCE-A4E630A4C4CC}" destId="{30D2E74A-F1AA-45F3-BB50-35A0BE1B25A3}" srcOrd="1" destOrd="0" parTransId="{3A679E58-7B4D-4958-93BE-7047AEE907DC}" sibTransId="{B1E19370-8C3F-4053-8706-65DFA5ABF024}"/>
    <dgm:cxn modelId="{5CF49C2E-6748-4B64-80E8-45F4EFBF1CD3}" type="presParOf" srcId="{FA4EC61C-992D-4E0C-BCC7-8FC6B53093B0}" destId="{57873DD7-D0D0-45D1-94E6-049CA88BC4B1}" srcOrd="0" destOrd="0" presId="urn:microsoft.com/office/officeart/2005/8/layout/cycle3"/>
    <dgm:cxn modelId="{4D272D18-7C66-4D37-A75D-EC1625723CEC}" type="presParOf" srcId="{57873DD7-D0D0-45D1-94E6-049CA88BC4B1}" destId="{4FF3BE84-E501-4B99-B3B3-7E63E82A2EB6}" srcOrd="0" destOrd="0" presId="urn:microsoft.com/office/officeart/2005/8/layout/cycle3"/>
    <dgm:cxn modelId="{43FE72A6-0C58-48CC-B1DF-54D6FD12808D}" type="presParOf" srcId="{57873DD7-D0D0-45D1-94E6-049CA88BC4B1}" destId="{E8CC672A-3922-4200-9322-2A2EFF40074C}" srcOrd="1" destOrd="0" presId="urn:microsoft.com/office/officeart/2005/8/layout/cycle3"/>
    <dgm:cxn modelId="{53BB3D12-0E3A-41BC-8EC4-A6A05ACD95F7}" type="presParOf" srcId="{57873DD7-D0D0-45D1-94E6-049CA88BC4B1}" destId="{DD61F15C-F501-4E6E-B19C-C35E9DEBB088}" srcOrd="2" destOrd="0" presId="urn:microsoft.com/office/officeart/2005/8/layout/cycle3"/>
    <dgm:cxn modelId="{85EB6431-67FB-440E-8694-07B1EAEB3037}" type="presParOf" srcId="{57873DD7-D0D0-45D1-94E6-049CA88BC4B1}" destId="{D5139FF4-1442-4A66-8943-1AE386FE36A8}" srcOrd="3" destOrd="0" presId="urn:microsoft.com/office/officeart/2005/8/layout/cycle3"/>
    <dgm:cxn modelId="{3A613C55-3475-4FEF-BB62-2555868890A4}" type="presParOf" srcId="{57873DD7-D0D0-45D1-94E6-049CA88BC4B1}" destId="{F7C010E1-D23F-4331-8B39-46C6F5815675}" srcOrd="4" destOrd="0" presId="urn:microsoft.com/office/officeart/2005/8/layout/cycle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40B12-C614-4651-A440-EBCB4C443FBA}">
      <dsp:nvSpPr>
        <dsp:cNvPr id="0" name=""/>
        <dsp:cNvSpPr/>
      </dsp:nvSpPr>
      <dsp:spPr>
        <a:xfrm>
          <a:off x="1282118" y="10695"/>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التقنية</a:t>
          </a:r>
          <a:endParaRPr lang="en-US" sz="1500" kern="1200"/>
        </a:p>
      </dsp:txBody>
      <dsp:txXfrm>
        <a:off x="1501872" y="10695"/>
        <a:ext cx="659262" cy="439508"/>
      </dsp:txXfrm>
    </dsp:sp>
    <dsp:sp modelId="{6C3FEEE5-142A-466D-8D1A-93362C6CA594}">
      <dsp:nvSpPr>
        <dsp:cNvPr id="0" name=""/>
        <dsp:cNvSpPr/>
      </dsp:nvSpPr>
      <dsp:spPr>
        <a:xfrm>
          <a:off x="2238048"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جودة البيانات</a:t>
          </a:r>
          <a:endParaRPr lang="en-US" sz="800" kern="1200"/>
        </a:p>
      </dsp:txBody>
      <dsp:txXfrm>
        <a:off x="2420444" y="38841"/>
        <a:ext cx="547188" cy="364791"/>
      </dsp:txXfrm>
    </dsp:sp>
    <dsp:sp modelId="{EC7DCBCF-AEBC-4A01-8971-D89AB20DCBF3}">
      <dsp:nvSpPr>
        <dsp:cNvPr id="0" name=""/>
        <dsp:cNvSpPr/>
      </dsp:nvSpPr>
      <dsp:spPr>
        <a:xfrm>
          <a:off x="3022350"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نقص الشفافية</a:t>
          </a:r>
          <a:endParaRPr lang="en-US" sz="800" kern="1200"/>
        </a:p>
      </dsp:txBody>
      <dsp:txXfrm>
        <a:off x="3204746" y="38841"/>
        <a:ext cx="547188" cy="364791"/>
      </dsp:txXfrm>
    </dsp:sp>
    <dsp:sp modelId="{5B5C80B5-82A5-4FBC-AA42-C424D0B856FA}">
      <dsp:nvSpPr>
        <dsp:cNvPr id="0" name=""/>
        <dsp:cNvSpPr/>
      </dsp:nvSpPr>
      <dsp:spPr>
        <a:xfrm>
          <a:off x="3806652"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تكامل الأنظمة</a:t>
          </a:r>
          <a:endParaRPr lang="en-US" sz="800" kern="1200"/>
        </a:p>
      </dsp:txBody>
      <dsp:txXfrm>
        <a:off x="3989048" y="38841"/>
        <a:ext cx="547188" cy="364791"/>
      </dsp:txXfrm>
    </dsp:sp>
    <dsp:sp modelId="{92E12478-EDDF-4090-87B4-893059C4B282}">
      <dsp:nvSpPr>
        <dsp:cNvPr id="0" name=""/>
        <dsp:cNvSpPr/>
      </dsp:nvSpPr>
      <dsp:spPr>
        <a:xfrm>
          <a:off x="1282118" y="502522"/>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الأمنية</a:t>
          </a:r>
          <a:endParaRPr lang="en-US" sz="1500" kern="1200"/>
        </a:p>
      </dsp:txBody>
      <dsp:txXfrm>
        <a:off x="1501872" y="502522"/>
        <a:ext cx="659262" cy="439508"/>
      </dsp:txXfrm>
    </dsp:sp>
    <dsp:sp modelId="{9F543C18-8208-43C8-8C19-F97B453BBA2F}">
      <dsp:nvSpPr>
        <dsp:cNvPr id="0" name=""/>
        <dsp:cNvSpPr/>
      </dsp:nvSpPr>
      <dsp:spPr>
        <a:xfrm>
          <a:off x="2238048" y="539880"/>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أمن البيانات</a:t>
          </a:r>
          <a:endParaRPr lang="en-US" sz="800" kern="1200"/>
        </a:p>
      </dsp:txBody>
      <dsp:txXfrm>
        <a:off x="2420444" y="539880"/>
        <a:ext cx="547188" cy="364791"/>
      </dsp:txXfrm>
    </dsp:sp>
    <dsp:sp modelId="{DE0E2AB1-5667-442D-9CBD-DF7AF20A2661}">
      <dsp:nvSpPr>
        <dsp:cNvPr id="0" name=""/>
        <dsp:cNvSpPr/>
      </dsp:nvSpPr>
      <dsp:spPr>
        <a:xfrm>
          <a:off x="3022350" y="539880"/>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موثوقية الأنظمة</a:t>
          </a:r>
          <a:endParaRPr lang="en-US" sz="800" kern="1200"/>
        </a:p>
      </dsp:txBody>
      <dsp:txXfrm>
        <a:off x="3204746" y="539880"/>
        <a:ext cx="547188" cy="364791"/>
      </dsp:txXfrm>
    </dsp:sp>
    <dsp:sp modelId="{2BC7156D-34F9-43A0-B703-87980A21ED2C}">
      <dsp:nvSpPr>
        <dsp:cNvPr id="0" name=""/>
        <dsp:cNvSpPr/>
      </dsp:nvSpPr>
      <dsp:spPr>
        <a:xfrm>
          <a:off x="1282118" y="1003561"/>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الأخلاقية</a:t>
          </a:r>
          <a:endParaRPr lang="en-US" sz="1500" kern="1200"/>
        </a:p>
      </dsp:txBody>
      <dsp:txXfrm>
        <a:off x="1501872" y="1003561"/>
        <a:ext cx="659262" cy="439508"/>
      </dsp:txXfrm>
    </dsp:sp>
    <dsp:sp modelId="{950B8454-0380-4480-BC58-3A6689C7FEE9}">
      <dsp:nvSpPr>
        <dsp:cNvPr id="0" name=""/>
        <dsp:cNvSpPr/>
      </dsp:nvSpPr>
      <dsp:spPr>
        <a:xfrm>
          <a:off x="2238048" y="1040919"/>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القيم الإنسانية</a:t>
          </a:r>
          <a:endParaRPr lang="en-US" sz="800" kern="1200"/>
        </a:p>
      </dsp:txBody>
      <dsp:txXfrm>
        <a:off x="2420444" y="1040919"/>
        <a:ext cx="547188" cy="364791"/>
      </dsp:txXfrm>
    </dsp:sp>
    <dsp:sp modelId="{8856C0C3-C37E-41BC-B910-01F837E233F2}">
      <dsp:nvSpPr>
        <dsp:cNvPr id="0" name=""/>
        <dsp:cNvSpPr/>
      </dsp:nvSpPr>
      <dsp:spPr>
        <a:xfrm>
          <a:off x="3022350" y="1040919"/>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اتخاذ القرارات</a:t>
          </a:r>
          <a:endParaRPr lang="en-US" sz="800" kern="1200"/>
        </a:p>
      </dsp:txBody>
      <dsp:txXfrm>
        <a:off x="3204746" y="1040919"/>
        <a:ext cx="547188" cy="364791"/>
      </dsp:txXfrm>
    </dsp:sp>
    <dsp:sp modelId="{0AD8AB71-D52D-497C-BB38-61A1B2C29225}">
      <dsp:nvSpPr>
        <dsp:cNvPr id="0" name=""/>
        <dsp:cNvSpPr/>
      </dsp:nvSpPr>
      <dsp:spPr>
        <a:xfrm>
          <a:off x="1282118" y="1504600"/>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الاقتصادية</a:t>
          </a:r>
          <a:endParaRPr lang="en-US" sz="1500" kern="1200"/>
        </a:p>
      </dsp:txBody>
      <dsp:txXfrm>
        <a:off x="1501872" y="1504600"/>
        <a:ext cx="659262" cy="439508"/>
      </dsp:txXfrm>
    </dsp:sp>
    <dsp:sp modelId="{047B50B5-EB0C-4E72-9578-6DE0D4B7682E}">
      <dsp:nvSpPr>
        <dsp:cNvPr id="0" name=""/>
        <dsp:cNvSpPr/>
      </dsp:nvSpPr>
      <dsp:spPr>
        <a:xfrm>
          <a:off x="2238048" y="1541958"/>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التأثير على سوق العمل</a:t>
          </a:r>
          <a:endParaRPr lang="en-US" sz="800" kern="1200"/>
        </a:p>
      </dsp:txBody>
      <dsp:txXfrm>
        <a:off x="2420444" y="1541958"/>
        <a:ext cx="547188" cy="364791"/>
      </dsp:txXfrm>
    </dsp:sp>
    <dsp:sp modelId="{0AA431E6-36A6-43CA-A71D-2805F6E3F121}">
      <dsp:nvSpPr>
        <dsp:cNvPr id="0" name=""/>
        <dsp:cNvSpPr/>
      </dsp:nvSpPr>
      <dsp:spPr>
        <a:xfrm>
          <a:off x="3022350" y="1541958"/>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سيطرة الشركات الكبرى</a:t>
          </a:r>
          <a:endParaRPr lang="en-US" sz="800" kern="1200"/>
        </a:p>
      </dsp:txBody>
      <dsp:txXfrm>
        <a:off x="3204746" y="1541958"/>
        <a:ext cx="547188" cy="364791"/>
      </dsp:txXfrm>
    </dsp:sp>
    <dsp:sp modelId="{74B85CA0-DEE9-4D5B-A83F-C52709C42D8E}">
      <dsp:nvSpPr>
        <dsp:cNvPr id="0" name=""/>
        <dsp:cNvSpPr/>
      </dsp:nvSpPr>
      <dsp:spPr>
        <a:xfrm>
          <a:off x="1282118" y="2005639"/>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التنظيمية</a:t>
          </a:r>
          <a:endParaRPr lang="en-US" sz="1500" kern="1200"/>
        </a:p>
      </dsp:txBody>
      <dsp:txXfrm>
        <a:off x="1501872" y="2005639"/>
        <a:ext cx="659262" cy="439508"/>
      </dsp:txXfrm>
    </dsp:sp>
    <dsp:sp modelId="{5EBF0560-AADD-4934-AA66-C0FDBE2FA441}">
      <dsp:nvSpPr>
        <dsp:cNvPr id="0" name=""/>
        <dsp:cNvSpPr/>
      </dsp:nvSpPr>
      <dsp:spPr>
        <a:xfrm>
          <a:off x="2238048" y="204299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rtl="1">
            <a:lnSpc>
              <a:spcPct val="90000"/>
            </a:lnSpc>
            <a:spcBef>
              <a:spcPct val="0"/>
            </a:spcBef>
            <a:spcAft>
              <a:spcPct val="35000"/>
            </a:spcAft>
            <a:buNone/>
          </a:pPr>
          <a:r>
            <a:rPr lang="ar-EG" sz="800" kern="1200"/>
            <a:t>إطار تنظيمي</a:t>
          </a:r>
          <a:endParaRPr lang="en-US" sz="800" kern="1200"/>
        </a:p>
      </dsp:txBody>
      <dsp:txXfrm>
        <a:off x="2420444" y="2042997"/>
        <a:ext cx="547188" cy="364791"/>
      </dsp:txXfrm>
    </dsp:sp>
    <dsp:sp modelId="{D2E4799E-C5CD-459C-9520-8FA570D6B6E9}">
      <dsp:nvSpPr>
        <dsp:cNvPr id="0" name=""/>
        <dsp:cNvSpPr/>
      </dsp:nvSpPr>
      <dsp:spPr>
        <a:xfrm>
          <a:off x="3022350" y="204299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rtl="1">
            <a:lnSpc>
              <a:spcPct val="90000"/>
            </a:lnSpc>
            <a:spcBef>
              <a:spcPct val="0"/>
            </a:spcBef>
            <a:spcAft>
              <a:spcPct val="35000"/>
            </a:spcAft>
            <a:buNone/>
          </a:pPr>
          <a:r>
            <a:rPr lang="ar-EG" sz="800" kern="1200"/>
            <a:t>حقوق الأفراد</a:t>
          </a:r>
          <a:endParaRPr lang="en-US" sz="800" kern="1200"/>
        </a:p>
      </dsp:txBody>
      <dsp:txXfrm>
        <a:off x="3204746" y="2042997"/>
        <a:ext cx="547188" cy="364791"/>
      </dsp:txXfrm>
    </dsp:sp>
    <dsp:sp modelId="{D46CC137-8C82-42B4-A9A9-4A1DC4709D51}">
      <dsp:nvSpPr>
        <dsp:cNvPr id="0" name=""/>
        <dsp:cNvSpPr/>
      </dsp:nvSpPr>
      <dsp:spPr>
        <a:xfrm>
          <a:off x="1282118" y="2506678"/>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الاجتماعية</a:t>
          </a:r>
          <a:endParaRPr lang="en-US" sz="1500" kern="1200"/>
        </a:p>
      </dsp:txBody>
      <dsp:txXfrm>
        <a:off x="1501872" y="2506678"/>
        <a:ext cx="659262" cy="439508"/>
      </dsp:txXfrm>
    </dsp:sp>
    <dsp:sp modelId="{144E35D0-D712-47BC-B168-99453472B982}">
      <dsp:nvSpPr>
        <dsp:cNvPr id="0" name=""/>
        <dsp:cNvSpPr/>
      </dsp:nvSpPr>
      <dsp:spPr>
        <a:xfrm>
          <a:off x="2238048" y="254403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الفجوات المهارية</a:t>
          </a:r>
          <a:endParaRPr lang="en-US" sz="800" kern="1200"/>
        </a:p>
      </dsp:txBody>
      <dsp:txXfrm>
        <a:off x="2420444" y="2544037"/>
        <a:ext cx="547188" cy="364791"/>
      </dsp:txXfrm>
    </dsp:sp>
    <dsp:sp modelId="{97FDA99F-8200-4746-8EF4-4DDC782E104A}">
      <dsp:nvSpPr>
        <dsp:cNvPr id="0" name=""/>
        <dsp:cNvSpPr/>
      </dsp:nvSpPr>
      <dsp:spPr>
        <a:xfrm>
          <a:off x="3022350" y="254403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ثقة المجتمع</a:t>
          </a:r>
          <a:endParaRPr lang="en-US" sz="800" kern="1200"/>
        </a:p>
      </dsp:txBody>
      <dsp:txXfrm>
        <a:off x="3204746" y="2544037"/>
        <a:ext cx="547188" cy="3647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CC672A-3922-4200-9322-2A2EFF40074C}">
      <dsp:nvSpPr>
        <dsp:cNvPr id="0" name=""/>
        <dsp:cNvSpPr/>
      </dsp:nvSpPr>
      <dsp:spPr>
        <a:xfrm>
          <a:off x="1263667" y="-32023"/>
          <a:ext cx="2197064" cy="2197064"/>
        </a:xfrm>
        <a:prstGeom prst="circularArrow">
          <a:avLst>
            <a:gd name="adj1" fmla="val 4668"/>
            <a:gd name="adj2" fmla="val 272909"/>
            <a:gd name="adj3" fmla="val 13111112"/>
            <a:gd name="adj4" fmla="val 17843191"/>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F3BE84-E501-4B99-B3B3-7E63E82A2EB6}">
      <dsp:nvSpPr>
        <dsp:cNvPr id="0" name=""/>
        <dsp:cNvSpPr/>
      </dsp:nvSpPr>
      <dsp:spPr>
        <a:xfrm>
          <a:off x="1683990" y="715"/>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المهارات</a:t>
          </a:r>
          <a:endParaRPr lang="en-US" sz="2800" kern="1200"/>
        </a:p>
      </dsp:txBody>
      <dsp:txXfrm>
        <a:off x="1717097" y="33822"/>
        <a:ext cx="1290205" cy="611995"/>
      </dsp:txXfrm>
    </dsp:sp>
    <dsp:sp modelId="{DD61F15C-F501-4E6E-B19C-C35E9DEBB088}">
      <dsp:nvSpPr>
        <dsp:cNvPr id="0" name=""/>
        <dsp:cNvSpPr/>
      </dsp:nvSpPr>
      <dsp:spPr>
        <a:xfrm>
          <a:off x="2472882"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المعرفة</a:t>
          </a:r>
          <a:endParaRPr lang="en-US" sz="2800" kern="1200"/>
        </a:p>
      </dsp:txBody>
      <dsp:txXfrm>
        <a:off x="2505989" y="822714"/>
        <a:ext cx="1290205" cy="611995"/>
      </dsp:txXfrm>
    </dsp:sp>
    <dsp:sp modelId="{D5139FF4-1442-4A66-8943-1AE386FE36A8}">
      <dsp:nvSpPr>
        <dsp:cNvPr id="0" name=""/>
        <dsp:cNvSpPr/>
      </dsp:nvSpPr>
      <dsp:spPr>
        <a:xfrm>
          <a:off x="1683990" y="1578499"/>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الكفاءات</a:t>
          </a:r>
          <a:endParaRPr lang="en-US" sz="2800" kern="1200"/>
        </a:p>
      </dsp:txBody>
      <dsp:txXfrm>
        <a:off x="1717097" y="1611606"/>
        <a:ext cx="1290205" cy="611995"/>
      </dsp:txXfrm>
    </dsp:sp>
    <dsp:sp modelId="{F7C010E1-D23F-4331-8B39-46C6F5815675}">
      <dsp:nvSpPr>
        <dsp:cNvPr id="0" name=""/>
        <dsp:cNvSpPr/>
      </dsp:nvSpPr>
      <dsp:spPr>
        <a:xfrm>
          <a:off x="895098"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القدرات</a:t>
          </a:r>
          <a:endParaRPr lang="en-US" sz="2800" kern="1200"/>
        </a:p>
      </dsp:txBody>
      <dsp:txXfrm>
        <a:off x="928205" y="822714"/>
        <a:ext cx="1290205" cy="611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B8CFF-1B15-45E3-9D0D-D56589D8C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119</Pages>
  <Words>28143</Words>
  <Characters>160416</Characters>
  <Application>Microsoft Office Word</Application>
  <DocSecurity>0</DocSecurity>
  <Lines>1336</Lines>
  <Paragraphs>376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د.مصطفى سعيد مصطفى</dc:creator>
  <cp:lastModifiedBy>Microsoft Office User</cp:lastModifiedBy>
  <cp:revision>5</cp:revision>
  <cp:lastPrinted>2026-06-09T19:07:00Z</cp:lastPrinted>
  <dcterms:created xsi:type="dcterms:W3CDTF">2026-06-09T19:07:00Z</dcterms:created>
  <dcterms:modified xsi:type="dcterms:W3CDTF">2026-06-13T17:06:00Z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1B647299DDF44833B6EC565C9FC2B179_12</vt:lpwstr>
  </property>
</Properties>
</file>