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FEA2F" w14:textId="77777777" w:rsidR="00681E07" w:rsidRPr="00681E07" w:rsidRDefault="00681E07" w:rsidP="00681E07">
      <w:pPr>
        <w:bidi/>
        <w:spacing w:line="480" w:lineRule="auto"/>
        <w:jc w:val="both"/>
        <w:rPr>
          <w:rFonts w:ascii="Times New Roman" w:hAnsi="Times New Roman" w:cs="Times New Roman"/>
          <w:b/>
          <w:bCs/>
        </w:rPr>
      </w:pPr>
      <w:bookmarkStart w:id="0" w:name="_Hlk207728492"/>
      <w:r w:rsidRPr="00681E07">
        <w:rPr>
          <w:rFonts w:ascii="Times New Roman" w:hAnsi="Times New Roman" w:cs="Times New Roman"/>
          <w:b/>
          <w:bCs/>
          <w:rtl/>
        </w:rPr>
        <w:t>المقدّمة</w:t>
      </w:r>
    </w:p>
    <w:p w14:paraId="60C7FA05"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 xml:space="preserve">تُعدّ الشركات الصغيرة والمتوسطة أحد الأعمدة الرئيسة للنمو والتنويع الاقتصادي في المملكة العربية السعودية، ليس فقط من حيث عددها وانتشارها الجغرافي وتوليدها لفرص العمل، بل أيضًا من حيث مرونتها وقدرتها على الابتكار وتغذية سلاسل الإمداد للمنشآت الكبرى. وانطلاقًا من طموحات «رؤية السعودية 2030» التي تستهدف رفع مساهمة هذا القطاع في الناتج المحلي، تزايد الاهتمام بتمكين الشركات الصغيرة والمتوسطة عبر تحسين بيئتها التنظيمية والتمويلية والتقنية. غير أنّ هذا التمكين يظلّ مهددًا بتعرّض تلك الشركات لطيف واسع من المخاطر: </w:t>
      </w:r>
      <w:proofErr w:type="gramStart"/>
      <w:r w:rsidRPr="00681E07">
        <w:rPr>
          <w:rFonts w:ascii="Times New Roman" w:hAnsi="Times New Roman" w:cs="Times New Roman"/>
          <w:rtl/>
        </w:rPr>
        <w:t>مخاطر</w:t>
      </w:r>
      <w:proofErr w:type="gramEnd"/>
      <w:r w:rsidRPr="00681E07">
        <w:rPr>
          <w:rFonts w:ascii="Times New Roman" w:hAnsi="Times New Roman" w:cs="Times New Roman"/>
          <w:rtl/>
        </w:rPr>
        <w:t xml:space="preserve"> استراتيجية (كالدخول إلى أسواق جديدة أو الاعتماد على مورد واحد)، ومخاطر تشغيلية (تعطّل العمليات، أخطاء بشرية، أعطال تقنية)، ومخاطر مالية (تذبذب التدفقات النقدية، تعثّر المدينين)، ومخاطر امتثال وقانون (عقود، لوائح، نزاعات)، ومخاطر أمن معلومات وسيبرانية، فضلًا عن المخاطر الكارثية (حريق، فيضانات) التي قد تُفضي إلى انقطاع الأعمال وخسائر جسيمة</w:t>
      </w:r>
      <w:r w:rsidRPr="00681E07">
        <w:rPr>
          <w:rFonts w:ascii="Times New Roman" w:hAnsi="Times New Roman" w:cs="Times New Roman"/>
        </w:rPr>
        <w:t>.</w:t>
      </w:r>
    </w:p>
    <w:p w14:paraId="72CF6FB3"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ضمن هذا السياق، يحضر التأمين كأداة محورية في منظومة إدارة المخاطر المؤسسية. فعلى المستوى النظري، تمثل إدارة المخاطر عملية منهجية تبدأ بتحديد المخاطر وقياسها وتقييمها، ثم اختيار الاستجابة المناسبة لها (تجنّب، تقليل، نقل، أو تحمّل). ويأتي التأمين بوصفه آلية لنقل عبء الخسائر المالية المحتملة من المنشأة إلى شركة التأمين مقابل قسط مدفوع، بما يخفّض التقلّب في النتائج المالية ويحسّن القدرة على التخطيط واستمرارية الأعمال. وعلى المستوى التطبيقي في السوق السعودي، يخضع قطاع التأمين لإشراف وتنظيم البنك المركزي السعودي، ما يعزّز موثوقية المنتجات ويُسهم في حماية حملة الوثائق، في حين تفرض بعض التشريعات تغطيات إلزامية (مثل التأمين الصحي للعاملين في القطاع الخاص)، الأمر الذي يحفّز ثقافة إدارة المخاطر لدى الشركات الصغيرة والمتوسطة</w:t>
      </w:r>
      <w:r w:rsidRPr="00681E07">
        <w:rPr>
          <w:rFonts w:ascii="Times New Roman" w:hAnsi="Times New Roman" w:cs="Times New Roman"/>
        </w:rPr>
        <w:t>.</w:t>
      </w:r>
    </w:p>
    <w:p w14:paraId="1AFD16B9"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مع ذلك، تُظهر الأدبيات والممارسات الميدانية وجود «فجوة تأمينية» لدى العديد من الشركات الصغيرة والمتوسطة تتجلّى في ضعف الوعي بالمخاطر القابلة للتأمين، محدودية تصميم المنتجات الملائمة لحجمها وطبيعة نشاطها، الحساسية للتكلفة قصيرة الأجل على حساب المنافع طويلة الأجل، وصعوبات في فهم الشروط والاستثناءات وتسوية المطالبات. وتتفاقم هذه الفجوة عندما ترتبط بعض المخاطر—خاصة السيبرانية وسلاسل الإمداد—بآثار غير مباشرة أو تراكمية يصعب تسعيرها من منظور الشركة، بينما يمكن للتأمين، إذا صُمّم على نحو ملائم (مثل تأمين انقطاع الأعمال، وتأمين المسؤولية المهنية، وتأمين الهجمات السيبرانية، وتأمين الممتلكات الشامل، والتأمين ضد المسؤولية العامة)، أن يوفّر طبقات حماية مالية وتشغيلية تُترجم إلى سرعة التعافي ومرونة أعلى عند الصدمات</w:t>
      </w:r>
      <w:r w:rsidRPr="00681E07">
        <w:rPr>
          <w:rFonts w:ascii="Times New Roman" w:hAnsi="Times New Roman" w:cs="Times New Roman"/>
        </w:rPr>
        <w:t>.</w:t>
      </w:r>
    </w:p>
    <w:p w14:paraId="7A5D71DF"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lastRenderedPageBreak/>
        <w:t>تنبع مشكلة الدراسة إذن من سؤال جوهري: إلى أي مدى يُسهم التأمين، بصفته أداة لنقل المخاطر، في رفع كفاءة إدارة المخاطر لدى الشركات الصغيرة والمتوسطة في المملكة العربية السعودية، وما العوامل التي تعزّز أو تُقيّد هذا الإسهام؟ وتتفرّع عن هذا السؤال الرئيس أسئلة محدّدة: ما أكثر فئات المخاطر قابليةً وملاءمةً للنقل عبر التأمين في بيئة الشركات الصغيرة والمتوسطة؟ كيف يؤثّر تبنّي التغطيات التأمينية على استمرارية الأعمال والحصول على التمويل والثقة الائتمانية لدى الأطراف المعنية (بنوك، موردين، شركاء)؟ وما أهم العوائق المعرفية والمؤسسية والسوقية التي تحدّ من انتشار التأمين الفعّال في هذا القطاع، وكيف يمكن معالجتها بسياسات ومنتجات وآليات توعوية مناسبة؟</w:t>
      </w:r>
    </w:p>
    <w:p w14:paraId="6DE680D4"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تتجلّى أهمية الدراسة في بعدها التطبيقي على مستويين. الأول، مستوى الشركة: إذ يتيح تبنّي إطار متكامل لإدارة المخاطر مدعومًا بأدوات تأمينية مناسبة تحسين الاستقرار المالي، وتخفيض كلفة رأس المال، ورفع جودة الحوكمة والامتثال، وتعزيز القدرة على استغلال الفرص الاستثمارية. والثاني، مستوى الاقتصاد الكلي: إذ يُسهم انتشار التأمين المؤسسي في تقليص خسائر الكوارث والاختلالات التشغيلية، ما يدعم استدامة منظومة الأعمال وخلق الوظائف وتحقيق مستهدفات التنويع الاقتصادي. كما توفّر الدراسة توصيات عملية لصنّاع السياسات وشركات التأمين و«منشآت» حول تصميم منتجات موجهة للمنشآت الصغيرة والمتوسطة، وتقنيات تسعير مبنية على البيانات، وبرامج توعوية وتدريبية تعالج فجوات المعرفة</w:t>
      </w:r>
      <w:r w:rsidRPr="00681E07">
        <w:rPr>
          <w:rFonts w:ascii="Times New Roman" w:hAnsi="Times New Roman" w:cs="Times New Roman"/>
        </w:rPr>
        <w:t>.</w:t>
      </w:r>
    </w:p>
    <w:p w14:paraId="3EE938C8"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 xml:space="preserve">منهجياً، يعتمد البحث منهجًا وصفيًا تحليليًا يقوم على مراجعة الأدبيات والنصوص التنظيمية ذات الصلة، وتحليل مفاهيم إدارة المخاطر ودور التأمين ضمنها، مع الاستئناس بأمثلة تطبيقية من السوق السعودي متى توافرت. ويمكن—إذا كان ذلك ضمن نطاق الدراسة—إضافة بُعد ميداني عبر </w:t>
      </w:r>
      <w:proofErr w:type="gramStart"/>
      <w:r w:rsidRPr="00681E07">
        <w:rPr>
          <w:rFonts w:ascii="Times New Roman" w:hAnsi="Times New Roman" w:cs="Times New Roman"/>
          <w:rtl/>
        </w:rPr>
        <w:t>استبيان</w:t>
      </w:r>
      <w:proofErr w:type="gramEnd"/>
      <w:r w:rsidRPr="00681E07">
        <w:rPr>
          <w:rFonts w:ascii="Times New Roman" w:hAnsi="Times New Roman" w:cs="Times New Roman"/>
          <w:rtl/>
        </w:rPr>
        <w:t xml:space="preserve"> أو مقابلات شبه منظّمة مع مسؤولي شركات صغيرة ومتوسطة، ووسطاء تأمين، وخبراء اكتتاب لتشخيص أنماط التعرّض للمخاطر ومستوى التبنّي التأميني والعوائق العملية. أمّا حدود الدراسة فتتركّز على الشركات الصغيرة والمتوسطة العاملة في المملكة، وعلى المنتجات التأمينية ذات الصلة المباشرة باستمرارية الأعمال والمسؤوليات والممتلكات والمخاطر السيبرانية، دون التوسّع في التأمينات الشخصية أو التغطيات غير المرتبطة بالنشاط التجاري</w:t>
      </w:r>
      <w:r w:rsidRPr="00681E07">
        <w:rPr>
          <w:rFonts w:ascii="Times New Roman" w:hAnsi="Times New Roman" w:cs="Times New Roman"/>
        </w:rPr>
        <w:t>.</w:t>
      </w:r>
    </w:p>
    <w:p w14:paraId="14341C90" w14:textId="6F0E031B" w:rsidR="00681E07" w:rsidRDefault="00681E07" w:rsidP="00681E07">
      <w:pPr>
        <w:bidi/>
        <w:spacing w:line="480" w:lineRule="auto"/>
        <w:jc w:val="both"/>
        <w:rPr>
          <w:rFonts w:ascii="Times New Roman" w:hAnsi="Times New Roman" w:cs="Times New Roman"/>
          <w:rtl/>
        </w:rPr>
      </w:pPr>
      <w:r w:rsidRPr="00681E07">
        <w:rPr>
          <w:rFonts w:ascii="Times New Roman" w:hAnsi="Times New Roman" w:cs="Times New Roman"/>
          <w:rtl/>
        </w:rPr>
        <w:t>وأخيرًا، يتوزّع بناء البحث على أقسام رئيسة تشمل: الإطار النظري لإدارة المخاطر والتأمين، وصف واقع الشركات الصغيرة والمتوسطة في المملكة وبيئتها التنظيمية، تحليل دور التأمين في تقليل التعرّض وتعزيز الاستمرارية، مناقشة التحديات والفرص، ثم خاتمة تتضمن توصيات عملية قابلة للتنفيذ. يوفّر هذا البناء مسارًا منطقيًا ينتقل من التأصيل العلمي إلى التطبيق العملي، وصولًا إلى مقترحات تسهم في رفع نضج إدارة المخاطر في هذا القطاع الحيوي</w:t>
      </w:r>
      <w:r w:rsidRPr="00681E07">
        <w:rPr>
          <w:rFonts w:ascii="Times New Roman" w:hAnsi="Times New Roman" w:cs="Times New Roman"/>
        </w:rPr>
        <w:t>.</w:t>
      </w:r>
    </w:p>
    <w:p w14:paraId="18744AFB" w14:textId="77777777" w:rsidR="00681E07" w:rsidRPr="00681E07" w:rsidRDefault="00681E07" w:rsidP="00681E07">
      <w:pPr>
        <w:bidi/>
        <w:spacing w:line="480" w:lineRule="auto"/>
        <w:jc w:val="both"/>
        <w:rPr>
          <w:rFonts w:ascii="Times New Roman" w:hAnsi="Times New Roman" w:cs="Times New Roman"/>
          <w:b/>
          <w:bCs/>
        </w:rPr>
      </w:pPr>
      <w:r w:rsidRPr="00681E07">
        <w:rPr>
          <w:rFonts w:ascii="Times New Roman" w:hAnsi="Times New Roman" w:cs="Times New Roman"/>
          <w:b/>
          <w:bCs/>
          <w:rtl/>
        </w:rPr>
        <w:lastRenderedPageBreak/>
        <w:t>الإطار النظري للدراسة والتعريف</w:t>
      </w:r>
    </w:p>
    <w:p w14:paraId="406D47CA"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يُشكِّل الإطار النظري الركيزة الأساسية لأي بحث علمي، إذ يوفّر القاعدة المفاهيمية والفكرية التي ينطلق منها الباحث لفهم موضوع الدراسة وتحليل أبعاده. وفي موضوع "دور التأمين في إدارة المخاطر للشركات الصغيرة والمتوسطة في المملكة العربية السعودية"، يتطلّب الإطار النظري التوقف عند محورين رئيسيين</w:t>
      </w:r>
      <w:r w:rsidRPr="00681E07">
        <w:rPr>
          <w:rFonts w:ascii="Times New Roman" w:hAnsi="Times New Roman" w:cs="Times New Roman"/>
        </w:rPr>
        <w:t xml:space="preserve">: </w:t>
      </w:r>
      <w:r w:rsidRPr="00681E07">
        <w:rPr>
          <w:rFonts w:ascii="Times New Roman" w:hAnsi="Times New Roman" w:cs="Times New Roman"/>
          <w:b/>
          <w:bCs/>
          <w:rtl/>
        </w:rPr>
        <w:t>إدارة المخاطر</w:t>
      </w:r>
      <w:r w:rsidRPr="00681E07">
        <w:rPr>
          <w:rFonts w:ascii="Times New Roman" w:hAnsi="Times New Roman" w:cs="Times New Roman"/>
          <w:rtl/>
        </w:rPr>
        <w:t xml:space="preserve"> </w:t>
      </w:r>
      <w:proofErr w:type="gramStart"/>
      <w:r w:rsidRPr="00681E07">
        <w:rPr>
          <w:rFonts w:ascii="Times New Roman" w:hAnsi="Times New Roman" w:cs="Times New Roman"/>
          <w:rtl/>
        </w:rPr>
        <w:t xml:space="preserve">و </w:t>
      </w:r>
      <w:r w:rsidRPr="00681E07">
        <w:rPr>
          <w:rFonts w:ascii="Times New Roman" w:hAnsi="Times New Roman" w:cs="Times New Roman"/>
          <w:b/>
          <w:bCs/>
          <w:rtl/>
        </w:rPr>
        <w:t>التأمين</w:t>
      </w:r>
      <w:proofErr w:type="gramEnd"/>
      <w:r w:rsidRPr="00681E07">
        <w:rPr>
          <w:rFonts w:ascii="Times New Roman" w:hAnsi="Times New Roman" w:cs="Times New Roman"/>
          <w:rtl/>
        </w:rPr>
        <w:t>، ثم بيان كيفية الترابط بينهما في سياق عمل الشركات الصغيرة والمتوسطة</w:t>
      </w:r>
      <w:r w:rsidRPr="00681E07">
        <w:rPr>
          <w:rFonts w:ascii="Times New Roman" w:hAnsi="Times New Roman" w:cs="Times New Roman"/>
        </w:rPr>
        <w:t>.</w:t>
      </w:r>
    </w:p>
    <w:p w14:paraId="3B67EA99" w14:textId="06C25B0F" w:rsidR="00681E07" w:rsidRDefault="00681E07" w:rsidP="00681E07">
      <w:pPr>
        <w:bidi/>
        <w:spacing w:line="480" w:lineRule="auto"/>
        <w:jc w:val="both"/>
        <w:rPr>
          <w:rFonts w:ascii="Times New Roman" w:hAnsi="Times New Roman" w:cs="Times New Roman"/>
          <w:rtl/>
        </w:rPr>
      </w:pPr>
    </w:p>
    <w:p w14:paraId="35F2DB66" w14:textId="77777777" w:rsidR="00681E07" w:rsidRPr="00681E07" w:rsidRDefault="00681E07" w:rsidP="00681E07">
      <w:pPr>
        <w:bidi/>
        <w:spacing w:line="480" w:lineRule="auto"/>
        <w:jc w:val="both"/>
        <w:rPr>
          <w:rFonts w:ascii="Times New Roman" w:hAnsi="Times New Roman" w:cs="Times New Roman"/>
          <w:b/>
          <w:bCs/>
        </w:rPr>
      </w:pPr>
      <w:r w:rsidRPr="00681E07">
        <w:rPr>
          <w:rFonts w:ascii="Times New Roman" w:hAnsi="Times New Roman" w:cs="Times New Roman"/>
          <w:b/>
          <w:bCs/>
          <w:rtl/>
        </w:rPr>
        <w:t>أنواع المخاطر</w:t>
      </w:r>
    </w:p>
    <w:p w14:paraId="2D6054E9" w14:textId="1DC50D80"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إن الشركات الصغيرة والمتوسطة تواجه مجموعة واسعة من المخاطر التي قد تؤثر على استقرارها واستمراريتها، وتختلف هذه المخاطر باختلاف طبيعة النشاط، وحجم الشركة، والبيئة التنظيمية والاقتصادية التي تعمل ضمنها. وفيما يلي عرض مفصّل لأهم أنواع المخاطر</w:t>
      </w:r>
      <w:r w:rsidRPr="00681E07">
        <w:rPr>
          <w:rFonts w:ascii="Times New Roman" w:hAnsi="Times New Roman" w:cs="Times New Roman"/>
        </w:rPr>
        <w:t>:</w:t>
      </w:r>
    </w:p>
    <w:p w14:paraId="63A628F0" w14:textId="77777777" w:rsidR="00681E07" w:rsidRPr="00681E07" w:rsidRDefault="00681E07" w:rsidP="00681E07">
      <w:pPr>
        <w:bidi/>
        <w:spacing w:line="480" w:lineRule="auto"/>
        <w:jc w:val="both"/>
        <w:rPr>
          <w:rFonts w:ascii="Times New Roman" w:hAnsi="Times New Roman" w:cs="Times New Roman"/>
          <w:b/>
          <w:bCs/>
        </w:rPr>
      </w:pPr>
      <w:r w:rsidRPr="00681E07">
        <w:rPr>
          <w:rFonts w:ascii="Times New Roman" w:hAnsi="Times New Roman" w:cs="Times New Roman"/>
          <w:b/>
          <w:bCs/>
        </w:rPr>
        <w:t xml:space="preserve">1. </w:t>
      </w:r>
      <w:r w:rsidRPr="00681E07">
        <w:rPr>
          <w:rFonts w:ascii="Times New Roman" w:hAnsi="Times New Roman" w:cs="Times New Roman"/>
          <w:b/>
          <w:bCs/>
          <w:rtl/>
        </w:rPr>
        <w:t>المخاطر المالية</w:t>
      </w:r>
    </w:p>
    <w:p w14:paraId="787D6529"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تُعد من أبرز التحديات التي تواجه الشركات الصغيرة والمتوسطة نظرًا لاعتمادها غالبًا على موارد محدودة. وتشمل</w:t>
      </w:r>
      <w:r w:rsidRPr="00681E07">
        <w:rPr>
          <w:rFonts w:ascii="Times New Roman" w:hAnsi="Times New Roman" w:cs="Times New Roman"/>
        </w:rPr>
        <w:t>:</w:t>
      </w:r>
    </w:p>
    <w:p w14:paraId="7D9EDE43" w14:textId="77777777" w:rsidR="00681E07" w:rsidRPr="00681E07" w:rsidRDefault="00681E07" w:rsidP="00681E07">
      <w:pPr>
        <w:numPr>
          <w:ilvl w:val="0"/>
          <w:numId w:val="1"/>
        </w:numPr>
        <w:bidi/>
        <w:spacing w:line="480" w:lineRule="auto"/>
        <w:jc w:val="both"/>
        <w:rPr>
          <w:rFonts w:ascii="Times New Roman" w:hAnsi="Times New Roman" w:cs="Times New Roman"/>
        </w:rPr>
      </w:pPr>
      <w:proofErr w:type="gramStart"/>
      <w:r w:rsidRPr="00681E07">
        <w:rPr>
          <w:rFonts w:ascii="Times New Roman" w:hAnsi="Times New Roman" w:cs="Times New Roman"/>
          <w:b/>
          <w:bCs/>
          <w:rtl/>
        </w:rPr>
        <w:t>مخاطر</w:t>
      </w:r>
      <w:proofErr w:type="gramEnd"/>
      <w:r w:rsidRPr="00681E07">
        <w:rPr>
          <w:rFonts w:ascii="Times New Roman" w:hAnsi="Times New Roman" w:cs="Times New Roman"/>
          <w:b/>
          <w:bCs/>
          <w:rtl/>
        </w:rPr>
        <w:t xml:space="preserve"> السيولة</w:t>
      </w:r>
      <w:r w:rsidRPr="00681E07">
        <w:rPr>
          <w:rFonts w:ascii="Times New Roman" w:hAnsi="Times New Roman" w:cs="Times New Roman"/>
          <w:b/>
          <w:bCs/>
        </w:rPr>
        <w:t>:</w:t>
      </w:r>
      <w:r w:rsidRPr="00681E07">
        <w:rPr>
          <w:rFonts w:ascii="Times New Roman" w:hAnsi="Times New Roman" w:cs="Times New Roman"/>
        </w:rPr>
        <w:t xml:space="preserve"> </w:t>
      </w:r>
      <w:r w:rsidRPr="00681E07">
        <w:rPr>
          <w:rFonts w:ascii="Times New Roman" w:hAnsi="Times New Roman" w:cs="Times New Roman"/>
          <w:rtl/>
        </w:rPr>
        <w:t>عدم توافر النقد الكافي لتغطية الالتزامات الجارية</w:t>
      </w:r>
      <w:r w:rsidRPr="00681E07">
        <w:rPr>
          <w:rFonts w:ascii="Times New Roman" w:hAnsi="Times New Roman" w:cs="Times New Roman"/>
        </w:rPr>
        <w:t>.</w:t>
      </w:r>
    </w:p>
    <w:p w14:paraId="52C1A0A8" w14:textId="77777777" w:rsidR="00681E07" w:rsidRPr="00681E07" w:rsidRDefault="00681E07" w:rsidP="00681E07">
      <w:pPr>
        <w:numPr>
          <w:ilvl w:val="0"/>
          <w:numId w:val="1"/>
        </w:numPr>
        <w:bidi/>
        <w:spacing w:line="480" w:lineRule="auto"/>
        <w:jc w:val="both"/>
        <w:rPr>
          <w:rFonts w:ascii="Times New Roman" w:hAnsi="Times New Roman" w:cs="Times New Roman"/>
        </w:rPr>
      </w:pPr>
      <w:proofErr w:type="gramStart"/>
      <w:r w:rsidRPr="00681E07">
        <w:rPr>
          <w:rFonts w:ascii="Times New Roman" w:hAnsi="Times New Roman" w:cs="Times New Roman"/>
          <w:b/>
          <w:bCs/>
          <w:rtl/>
        </w:rPr>
        <w:t>مخاطر</w:t>
      </w:r>
      <w:proofErr w:type="gramEnd"/>
      <w:r w:rsidRPr="00681E07">
        <w:rPr>
          <w:rFonts w:ascii="Times New Roman" w:hAnsi="Times New Roman" w:cs="Times New Roman"/>
          <w:b/>
          <w:bCs/>
          <w:rtl/>
        </w:rPr>
        <w:t xml:space="preserve"> الائتمان</w:t>
      </w:r>
      <w:r w:rsidRPr="00681E07">
        <w:rPr>
          <w:rFonts w:ascii="Times New Roman" w:hAnsi="Times New Roman" w:cs="Times New Roman"/>
          <w:b/>
          <w:bCs/>
        </w:rPr>
        <w:t>:</w:t>
      </w:r>
      <w:r w:rsidRPr="00681E07">
        <w:rPr>
          <w:rFonts w:ascii="Times New Roman" w:hAnsi="Times New Roman" w:cs="Times New Roman"/>
        </w:rPr>
        <w:t xml:space="preserve"> </w:t>
      </w:r>
      <w:r w:rsidRPr="00681E07">
        <w:rPr>
          <w:rFonts w:ascii="Times New Roman" w:hAnsi="Times New Roman" w:cs="Times New Roman"/>
          <w:rtl/>
        </w:rPr>
        <w:t>تأخر العملاء في سداد مستحقات الشركة أو تعثرهم</w:t>
      </w:r>
      <w:r w:rsidRPr="00681E07">
        <w:rPr>
          <w:rFonts w:ascii="Times New Roman" w:hAnsi="Times New Roman" w:cs="Times New Roman"/>
        </w:rPr>
        <w:t>.</w:t>
      </w:r>
    </w:p>
    <w:p w14:paraId="693D31A8" w14:textId="77777777" w:rsidR="00681E07" w:rsidRPr="00681E07" w:rsidRDefault="00681E07" w:rsidP="00681E07">
      <w:pPr>
        <w:numPr>
          <w:ilvl w:val="0"/>
          <w:numId w:val="1"/>
        </w:numPr>
        <w:bidi/>
        <w:spacing w:line="480" w:lineRule="auto"/>
        <w:jc w:val="both"/>
        <w:rPr>
          <w:rFonts w:ascii="Times New Roman" w:hAnsi="Times New Roman" w:cs="Times New Roman"/>
        </w:rPr>
      </w:pPr>
      <w:proofErr w:type="gramStart"/>
      <w:r w:rsidRPr="00681E07">
        <w:rPr>
          <w:rFonts w:ascii="Times New Roman" w:hAnsi="Times New Roman" w:cs="Times New Roman"/>
          <w:b/>
          <w:bCs/>
          <w:rtl/>
        </w:rPr>
        <w:t>مخاطر</w:t>
      </w:r>
      <w:proofErr w:type="gramEnd"/>
      <w:r w:rsidRPr="00681E07">
        <w:rPr>
          <w:rFonts w:ascii="Times New Roman" w:hAnsi="Times New Roman" w:cs="Times New Roman"/>
          <w:b/>
          <w:bCs/>
          <w:rtl/>
        </w:rPr>
        <w:t xml:space="preserve"> أسعار الفائدة والعملات</w:t>
      </w:r>
      <w:r w:rsidRPr="00681E07">
        <w:rPr>
          <w:rFonts w:ascii="Times New Roman" w:hAnsi="Times New Roman" w:cs="Times New Roman"/>
          <w:b/>
          <w:bCs/>
        </w:rPr>
        <w:t>:</w:t>
      </w:r>
      <w:r w:rsidRPr="00681E07">
        <w:rPr>
          <w:rFonts w:ascii="Times New Roman" w:hAnsi="Times New Roman" w:cs="Times New Roman"/>
        </w:rPr>
        <w:t xml:space="preserve"> </w:t>
      </w:r>
      <w:r w:rsidRPr="00681E07">
        <w:rPr>
          <w:rFonts w:ascii="Times New Roman" w:hAnsi="Times New Roman" w:cs="Times New Roman"/>
          <w:rtl/>
        </w:rPr>
        <w:t>في حال التعاملات الدولية أو القروض البنكية</w:t>
      </w:r>
      <w:r w:rsidRPr="00681E07">
        <w:rPr>
          <w:rFonts w:ascii="Times New Roman" w:hAnsi="Times New Roman" w:cs="Times New Roman"/>
        </w:rPr>
        <w:t>.</w:t>
      </w:r>
    </w:p>
    <w:p w14:paraId="7F874537" w14:textId="063A3B97" w:rsidR="00681E07" w:rsidRPr="00681E07" w:rsidRDefault="00681E07" w:rsidP="00681E07">
      <w:pPr>
        <w:numPr>
          <w:ilvl w:val="0"/>
          <w:numId w:val="1"/>
        </w:numPr>
        <w:bidi/>
        <w:spacing w:line="480" w:lineRule="auto"/>
        <w:jc w:val="both"/>
        <w:rPr>
          <w:rFonts w:ascii="Times New Roman" w:hAnsi="Times New Roman" w:cs="Times New Roman"/>
        </w:rPr>
      </w:pPr>
      <w:proofErr w:type="gramStart"/>
      <w:r w:rsidRPr="00681E07">
        <w:rPr>
          <w:rFonts w:ascii="Times New Roman" w:hAnsi="Times New Roman" w:cs="Times New Roman"/>
          <w:b/>
          <w:bCs/>
          <w:rtl/>
        </w:rPr>
        <w:t>مخاطر</w:t>
      </w:r>
      <w:proofErr w:type="gramEnd"/>
      <w:r w:rsidRPr="00681E07">
        <w:rPr>
          <w:rFonts w:ascii="Times New Roman" w:hAnsi="Times New Roman" w:cs="Times New Roman"/>
          <w:b/>
          <w:bCs/>
          <w:rtl/>
        </w:rPr>
        <w:t xml:space="preserve"> الاستثمار</w:t>
      </w:r>
      <w:r w:rsidRPr="00681E07">
        <w:rPr>
          <w:rFonts w:ascii="Times New Roman" w:hAnsi="Times New Roman" w:cs="Times New Roman"/>
          <w:b/>
          <w:bCs/>
        </w:rPr>
        <w:t>:</w:t>
      </w:r>
      <w:r w:rsidRPr="00681E07">
        <w:rPr>
          <w:rFonts w:ascii="Times New Roman" w:hAnsi="Times New Roman" w:cs="Times New Roman"/>
        </w:rPr>
        <w:t xml:space="preserve"> </w:t>
      </w:r>
      <w:r w:rsidRPr="00681E07">
        <w:rPr>
          <w:rFonts w:ascii="Times New Roman" w:hAnsi="Times New Roman" w:cs="Times New Roman"/>
          <w:rtl/>
        </w:rPr>
        <w:t>نتيجة قرارات تمويل غير مدروسة أو توجيه الأموال لمشروعات عالية المخاطر</w:t>
      </w:r>
      <w:r w:rsidRPr="00681E07">
        <w:rPr>
          <w:rFonts w:ascii="Times New Roman" w:hAnsi="Times New Roman" w:cs="Times New Roman"/>
        </w:rPr>
        <w:t>.</w:t>
      </w:r>
    </w:p>
    <w:p w14:paraId="0377533C" w14:textId="77777777" w:rsidR="00681E07" w:rsidRPr="00681E07" w:rsidRDefault="00681E07" w:rsidP="00681E07">
      <w:pPr>
        <w:bidi/>
        <w:spacing w:line="480" w:lineRule="auto"/>
        <w:jc w:val="both"/>
        <w:rPr>
          <w:rFonts w:ascii="Times New Roman" w:hAnsi="Times New Roman" w:cs="Times New Roman"/>
          <w:b/>
          <w:bCs/>
        </w:rPr>
      </w:pPr>
      <w:r w:rsidRPr="00681E07">
        <w:rPr>
          <w:rFonts w:ascii="Times New Roman" w:hAnsi="Times New Roman" w:cs="Times New Roman"/>
          <w:b/>
          <w:bCs/>
        </w:rPr>
        <w:t xml:space="preserve">2. </w:t>
      </w:r>
      <w:r w:rsidRPr="00681E07">
        <w:rPr>
          <w:rFonts w:ascii="Times New Roman" w:hAnsi="Times New Roman" w:cs="Times New Roman"/>
          <w:b/>
          <w:bCs/>
          <w:rtl/>
        </w:rPr>
        <w:t>المخاطر التشغيلية</w:t>
      </w:r>
    </w:p>
    <w:p w14:paraId="13C0C8D7"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ترتبط بالأنشطة اليومية للشركة، وتشمل</w:t>
      </w:r>
      <w:r w:rsidRPr="00681E07">
        <w:rPr>
          <w:rFonts w:ascii="Times New Roman" w:hAnsi="Times New Roman" w:cs="Times New Roman"/>
        </w:rPr>
        <w:t>:</w:t>
      </w:r>
    </w:p>
    <w:p w14:paraId="65E5A1BE" w14:textId="77777777" w:rsidR="00681E07" w:rsidRPr="00681E07" w:rsidRDefault="00681E07" w:rsidP="00681E07">
      <w:pPr>
        <w:numPr>
          <w:ilvl w:val="0"/>
          <w:numId w:val="2"/>
        </w:numPr>
        <w:bidi/>
        <w:spacing w:line="480" w:lineRule="auto"/>
        <w:jc w:val="both"/>
        <w:rPr>
          <w:rFonts w:ascii="Times New Roman" w:hAnsi="Times New Roman" w:cs="Times New Roman"/>
        </w:rPr>
      </w:pPr>
      <w:r w:rsidRPr="00681E07">
        <w:rPr>
          <w:rFonts w:ascii="Times New Roman" w:hAnsi="Times New Roman" w:cs="Times New Roman"/>
          <w:b/>
          <w:bCs/>
          <w:rtl/>
        </w:rPr>
        <w:t>الأعطال التقنية</w:t>
      </w:r>
      <w:r w:rsidRPr="00681E07">
        <w:rPr>
          <w:rFonts w:ascii="Times New Roman" w:hAnsi="Times New Roman" w:cs="Times New Roman"/>
          <w:b/>
          <w:bCs/>
        </w:rPr>
        <w:t>:</w:t>
      </w:r>
      <w:r w:rsidRPr="00681E07">
        <w:rPr>
          <w:rFonts w:ascii="Times New Roman" w:hAnsi="Times New Roman" w:cs="Times New Roman"/>
        </w:rPr>
        <w:t xml:space="preserve"> </w:t>
      </w:r>
      <w:r w:rsidRPr="00681E07">
        <w:rPr>
          <w:rFonts w:ascii="Times New Roman" w:hAnsi="Times New Roman" w:cs="Times New Roman"/>
          <w:rtl/>
        </w:rPr>
        <w:t>تعطل الأجهزة أو البرمجيات مما يؤدي إلى توقف الأعمال</w:t>
      </w:r>
      <w:r w:rsidRPr="00681E07">
        <w:rPr>
          <w:rFonts w:ascii="Times New Roman" w:hAnsi="Times New Roman" w:cs="Times New Roman"/>
        </w:rPr>
        <w:t>.</w:t>
      </w:r>
    </w:p>
    <w:p w14:paraId="357AD45C" w14:textId="77777777" w:rsidR="00681E07" w:rsidRPr="00681E07" w:rsidRDefault="00681E07" w:rsidP="00681E07">
      <w:pPr>
        <w:numPr>
          <w:ilvl w:val="0"/>
          <w:numId w:val="2"/>
        </w:numPr>
        <w:bidi/>
        <w:spacing w:line="480" w:lineRule="auto"/>
        <w:jc w:val="both"/>
        <w:rPr>
          <w:rFonts w:ascii="Times New Roman" w:hAnsi="Times New Roman" w:cs="Times New Roman"/>
        </w:rPr>
      </w:pPr>
      <w:r w:rsidRPr="00681E07">
        <w:rPr>
          <w:rFonts w:ascii="Times New Roman" w:hAnsi="Times New Roman" w:cs="Times New Roman"/>
          <w:b/>
          <w:bCs/>
          <w:rtl/>
        </w:rPr>
        <w:lastRenderedPageBreak/>
        <w:t>الأخطاء البشرية</w:t>
      </w:r>
      <w:r w:rsidRPr="00681E07">
        <w:rPr>
          <w:rFonts w:ascii="Times New Roman" w:hAnsi="Times New Roman" w:cs="Times New Roman"/>
          <w:b/>
          <w:bCs/>
        </w:rPr>
        <w:t>:</w:t>
      </w:r>
      <w:r w:rsidRPr="00681E07">
        <w:rPr>
          <w:rFonts w:ascii="Times New Roman" w:hAnsi="Times New Roman" w:cs="Times New Roman"/>
        </w:rPr>
        <w:t xml:space="preserve"> </w:t>
      </w:r>
      <w:r w:rsidRPr="00681E07">
        <w:rPr>
          <w:rFonts w:ascii="Times New Roman" w:hAnsi="Times New Roman" w:cs="Times New Roman"/>
          <w:rtl/>
        </w:rPr>
        <w:t>مثل إدخال بيانات غير صحيحة أو سوء إدارة الموارد</w:t>
      </w:r>
      <w:r w:rsidRPr="00681E07">
        <w:rPr>
          <w:rFonts w:ascii="Times New Roman" w:hAnsi="Times New Roman" w:cs="Times New Roman"/>
        </w:rPr>
        <w:t>.</w:t>
      </w:r>
    </w:p>
    <w:p w14:paraId="44319B33" w14:textId="77777777" w:rsidR="00681E07" w:rsidRPr="00681E07" w:rsidRDefault="00681E07" w:rsidP="00681E07">
      <w:pPr>
        <w:numPr>
          <w:ilvl w:val="0"/>
          <w:numId w:val="2"/>
        </w:numPr>
        <w:bidi/>
        <w:spacing w:line="480" w:lineRule="auto"/>
        <w:jc w:val="both"/>
        <w:rPr>
          <w:rFonts w:ascii="Times New Roman" w:hAnsi="Times New Roman" w:cs="Times New Roman"/>
        </w:rPr>
      </w:pPr>
      <w:r w:rsidRPr="00681E07">
        <w:rPr>
          <w:rFonts w:ascii="Times New Roman" w:hAnsi="Times New Roman" w:cs="Times New Roman"/>
          <w:b/>
          <w:bCs/>
          <w:rtl/>
        </w:rPr>
        <w:t>مشاكل الموردين</w:t>
      </w:r>
      <w:r w:rsidRPr="00681E07">
        <w:rPr>
          <w:rFonts w:ascii="Times New Roman" w:hAnsi="Times New Roman" w:cs="Times New Roman"/>
          <w:b/>
          <w:bCs/>
        </w:rPr>
        <w:t>:</w:t>
      </w:r>
      <w:r w:rsidRPr="00681E07">
        <w:rPr>
          <w:rFonts w:ascii="Times New Roman" w:hAnsi="Times New Roman" w:cs="Times New Roman"/>
        </w:rPr>
        <w:t xml:space="preserve"> </w:t>
      </w:r>
      <w:r w:rsidRPr="00681E07">
        <w:rPr>
          <w:rFonts w:ascii="Times New Roman" w:hAnsi="Times New Roman" w:cs="Times New Roman"/>
          <w:rtl/>
        </w:rPr>
        <w:t xml:space="preserve">تأخر أو فشل توريد المواد الخام مما </w:t>
      </w:r>
      <w:proofErr w:type="gramStart"/>
      <w:r w:rsidRPr="00681E07">
        <w:rPr>
          <w:rFonts w:ascii="Times New Roman" w:hAnsi="Times New Roman" w:cs="Times New Roman"/>
          <w:rtl/>
        </w:rPr>
        <w:t>يعيق</w:t>
      </w:r>
      <w:proofErr w:type="gramEnd"/>
      <w:r w:rsidRPr="00681E07">
        <w:rPr>
          <w:rFonts w:ascii="Times New Roman" w:hAnsi="Times New Roman" w:cs="Times New Roman"/>
          <w:rtl/>
        </w:rPr>
        <w:t xml:space="preserve"> الإنتاج</w:t>
      </w:r>
      <w:r w:rsidRPr="00681E07">
        <w:rPr>
          <w:rFonts w:ascii="Times New Roman" w:hAnsi="Times New Roman" w:cs="Times New Roman"/>
        </w:rPr>
        <w:t>.</w:t>
      </w:r>
    </w:p>
    <w:p w14:paraId="4901BF15" w14:textId="4BF63386" w:rsidR="00681E07" w:rsidRPr="00681E07" w:rsidRDefault="00681E07" w:rsidP="00681E07">
      <w:pPr>
        <w:numPr>
          <w:ilvl w:val="0"/>
          <w:numId w:val="2"/>
        </w:numPr>
        <w:bidi/>
        <w:spacing w:line="480" w:lineRule="auto"/>
        <w:jc w:val="both"/>
        <w:rPr>
          <w:rFonts w:ascii="Times New Roman" w:hAnsi="Times New Roman" w:cs="Times New Roman"/>
        </w:rPr>
      </w:pPr>
      <w:r w:rsidRPr="00681E07">
        <w:rPr>
          <w:rFonts w:ascii="Times New Roman" w:hAnsi="Times New Roman" w:cs="Times New Roman"/>
          <w:b/>
          <w:bCs/>
          <w:rtl/>
        </w:rPr>
        <w:t>ضعف نظم الرقابة الداخلية</w:t>
      </w:r>
      <w:r w:rsidRPr="00681E07">
        <w:rPr>
          <w:rFonts w:ascii="Times New Roman" w:hAnsi="Times New Roman" w:cs="Times New Roman"/>
          <w:b/>
          <w:bCs/>
        </w:rPr>
        <w:t>:</w:t>
      </w:r>
      <w:r w:rsidRPr="00681E07">
        <w:rPr>
          <w:rFonts w:ascii="Times New Roman" w:hAnsi="Times New Roman" w:cs="Times New Roman"/>
        </w:rPr>
        <w:t xml:space="preserve"> </w:t>
      </w:r>
      <w:r w:rsidRPr="00681E07">
        <w:rPr>
          <w:rFonts w:ascii="Times New Roman" w:hAnsi="Times New Roman" w:cs="Times New Roman"/>
          <w:rtl/>
        </w:rPr>
        <w:t>ما يفتح المجال لحدوث مخالفات أو اختلاسات</w:t>
      </w:r>
      <w:r w:rsidRPr="00681E07">
        <w:rPr>
          <w:rFonts w:ascii="Times New Roman" w:hAnsi="Times New Roman" w:cs="Times New Roman"/>
        </w:rPr>
        <w:t>.</w:t>
      </w:r>
    </w:p>
    <w:p w14:paraId="630C6743" w14:textId="77777777" w:rsidR="00681E07" w:rsidRPr="00681E07" w:rsidRDefault="00681E07" w:rsidP="00681E07">
      <w:pPr>
        <w:bidi/>
        <w:spacing w:line="480" w:lineRule="auto"/>
        <w:jc w:val="both"/>
        <w:rPr>
          <w:rFonts w:ascii="Times New Roman" w:hAnsi="Times New Roman" w:cs="Times New Roman"/>
          <w:b/>
          <w:bCs/>
        </w:rPr>
      </w:pPr>
      <w:r w:rsidRPr="00681E07">
        <w:rPr>
          <w:rFonts w:ascii="Times New Roman" w:hAnsi="Times New Roman" w:cs="Times New Roman"/>
          <w:b/>
          <w:bCs/>
        </w:rPr>
        <w:t xml:space="preserve">3. </w:t>
      </w:r>
      <w:r w:rsidRPr="00681E07">
        <w:rPr>
          <w:rFonts w:ascii="Times New Roman" w:hAnsi="Times New Roman" w:cs="Times New Roman"/>
          <w:b/>
          <w:bCs/>
          <w:rtl/>
        </w:rPr>
        <w:t>المخاطر الاستراتيجية</w:t>
      </w:r>
    </w:p>
    <w:p w14:paraId="6DE25EFC"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تنشأ من قرارات الإدارة العليا وخطط الشركة طويلة الأجل، ومن أبرزها</w:t>
      </w:r>
      <w:r w:rsidRPr="00681E07">
        <w:rPr>
          <w:rFonts w:ascii="Times New Roman" w:hAnsi="Times New Roman" w:cs="Times New Roman"/>
        </w:rPr>
        <w:t>:</w:t>
      </w:r>
    </w:p>
    <w:p w14:paraId="2062EE19" w14:textId="77777777" w:rsidR="00681E07" w:rsidRPr="00681E07" w:rsidRDefault="00681E07" w:rsidP="00681E07">
      <w:pPr>
        <w:numPr>
          <w:ilvl w:val="0"/>
          <w:numId w:val="3"/>
        </w:numPr>
        <w:bidi/>
        <w:spacing w:line="480" w:lineRule="auto"/>
        <w:jc w:val="both"/>
        <w:rPr>
          <w:rFonts w:ascii="Times New Roman" w:hAnsi="Times New Roman" w:cs="Times New Roman"/>
        </w:rPr>
      </w:pPr>
      <w:r w:rsidRPr="00681E07">
        <w:rPr>
          <w:rFonts w:ascii="Times New Roman" w:hAnsi="Times New Roman" w:cs="Times New Roman"/>
          <w:b/>
          <w:bCs/>
          <w:rtl/>
        </w:rPr>
        <w:t>اختيار أسواق أو منتجات غير مناسبة</w:t>
      </w:r>
      <w:r w:rsidRPr="00681E07">
        <w:rPr>
          <w:rFonts w:ascii="Times New Roman" w:hAnsi="Times New Roman" w:cs="Times New Roman"/>
          <w:b/>
          <w:bCs/>
        </w:rPr>
        <w:t>.</w:t>
      </w:r>
    </w:p>
    <w:p w14:paraId="0E54F500" w14:textId="77777777" w:rsidR="00681E07" w:rsidRPr="00681E07" w:rsidRDefault="00681E07" w:rsidP="00681E07">
      <w:pPr>
        <w:numPr>
          <w:ilvl w:val="0"/>
          <w:numId w:val="3"/>
        </w:numPr>
        <w:bidi/>
        <w:spacing w:line="480" w:lineRule="auto"/>
        <w:jc w:val="both"/>
        <w:rPr>
          <w:rFonts w:ascii="Times New Roman" w:hAnsi="Times New Roman" w:cs="Times New Roman"/>
        </w:rPr>
      </w:pPr>
      <w:r w:rsidRPr="00681E07">
        <w:rPr>
          <w:rFonts w:ascii="Times New Roman" w:hAnsi="Times New Roman" w:cs="Times New Roman"/>
          <w:b/>
          <w:bCs/>
          <w:rtl/>
        </w:rPr>
        <w:t>عدم القدرة على التكيف مع التغيرات في السوق</w:t>
      </w:r>
      <w:r w:rsidRPr="00681E07">
        <w:rPr>
          <w:rFonts w:ascii="Times New Roman" w:hAnsi="Times New Roman" w:cs="Times New Roman"/>
          <w:b/>
          <w:bCs/>
        </w:rPr>
        <w:t>.</w:t>
      </w:r>
    </w:p>
    <w:p w14:paraId="6C47B227" w14:textId="77777777" w:rsidR="00681E07" w:rsidRPr="00681E07" w:rsidRDefault="00681E07" w:rsidP="00681E07">
      <w:pPr>
        <w:numPr>
          <w:ilvl w:val="0"/>
          <w:numId w:val="3"/>
        </w:numPr>
        <w:bidi/>
        <w:spacing w:line="480" w:lineRule="auto"/>
        <w:jc w:val="both"/>
        <w:rPr>
          <w:rFonts w:ascii="Times New Roman" w:hAnsi="Times New Roman" w:cs="Times New Roman"/>
        </w:rPr>
      </w:pPr>
      <w:r w:rsidRPr="00681E07">
        <w:rPr>
          <w:rFonts w:ascii="Times New Roman" w:hAnsi="Times New Roman" w:cs="Times New Roman"/>
          <w:b/>
          <w:bCs/>
          <w:rtl/>
        </w:rPr>
        <w:t>ضعف الرؤية المستقبلية أو غياب التخطيط الاستراتيجي</w:t>
      </w:r>
      <w:r w:rsidRPr="00681E07">
        <w:rPr>
          <w:rFonts w:ascii="Times New Roman" w:hAnsi="Times New Roman" w:cs="Times New Roman"/>
          <w:b/>
          <w:bCs/>
        </w:rPr>
        <w:t>.</w:t>
      </w:r>
    </w:p>
    <w:p w14:paraId="78DE8020" w14:textId="51EB9D3D" w:rsidR="00681E07" w:rsidRPr="00681E07" w:rsidRDefault="00681E07" w:rsidP="00681E07">
      <w:pPr>
        <w:numPr>
          <w:ilvl w:val="0"/>
          <w:numId w:val="3"/>
        </w:numPr>
        <w:bidi/>
        <w:spacing w:line="480" w:lineRule="auto"/>
        <w:jc w:val="both"/>
        <w:rPr>
          <w:rFonts w:ascii="Times New Roman" w:hAnsi="Times New Roman" w:cs="Times New Roman"/>
        </w:rPr>
      </w:pPr>
      <w:r w:rsidRPr="00681E07">
        <w:rPr>
          <w:rFonts w:ascii="Times New Roman" w:hAnsi="Times New Roman" w:cs="Times New Roman"/>
          <w:b/>
          <w:bCs/>
          <w:rtl/>
        </w:rPr>
        <w:t>الاعتماد المفرط على عميل أو مورد واحد</w:t>
      </w:r>
      <w:r w:rsidRPr="00681E07">
        <w:rPr>
          <w:rFonts w:ascii="Times New Roman" w:hAnsi="Times New Roman" w:cs="Times New Roman"/>
          <w:b/>
          <w:bCs/>
        </w:rPr>
        <w:t>.</w:t>
      </w:r>
    </w:p>
    <w:p w14:paraId="0AE63B92" w14:textId="77777777" w:rsidR="00681E07" w:rsidRPr="00681E07" w:rsidRDefault="00681E07" w:rsidP="00681E07">
      <w:pPr>
        <w:bidi/>
        <w:spacing w:line="480" w:lineRule="auto"/>
        <w:jc w:val="both"/>
        <w:rPr>
          <w:rFonts w:ascii="Times New Roman" w:hAnsi="Times New Roman" w:cs="Times New Roman"/>
          <w:b/>
          <w:bCs/>
        </w:rPr>
      </w:pPr>
      <w:r w:rsidRPr="00681E07">
        <w:rPr>
          <w:rFonts w:ascii="Times New Roman" w:hAnsi="Times New Roman" w:cs="Times New Roman"/>
          <w:b/>
          <w:bCs/>
        </w:rPr>
        <w:t xml:space="preserve">4. </w:t>
      </w:r>
      <w:r w:rsidRPr="00681E07">
        <w:rPr>
          <w:rFonts w:ascii="Times New Roman" w:hAnsi="Times New Roman" w:cs="Times New Roman"/>
          <w:b/>
          <w:bCs/>
          <w:rtl/>
        </w:rPr>
        <w:t>المخاطر القانونية والتنظيمية</w:t>
      </w:r>
    </w:p>
    <w:p w14:paraId="3D8811C0"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تتعلق بمدى التزام الشركة بالقوانين واللوائح المحلية والدولية، مثل</w:t>
      </w:r>
      <w:r w:rsidRPr="00681E07">
        <w:rPr>
          <w:rFonts w:ascii="Times New Roman" w:hAnsi="Times New Roman" w:cs="Times New Roman"/>
        </w:rPr>
        <w:t>:</w:t>
      </w:r>
    </w:p>
    <w:p w14:paraId="281DD80E" w14:textId="77777777" w:rsidR="00681E07" w:rsidRPr="00681E07" w:rsidRDefault="00681E07" w:rsidP="00681E07">
      <w:pPr>
        <w:numPr>
          <w:ilvl w:val="0"/>
          <w:numId w:val="4"/>
        </w:numPr>
        <w:bidi/>
        <w:spacing w:line="480" w:lineRule="auto"/>
        <w:jc w:val="both"/>
        <w:rPr>
          <w:rFonts w:ascii="Times New Roman" w:hAnsi="Times New Roman" w:cs="Times New Roman"/>
        </w:rPr>
      </w:pPr>
      <w:r w:rsidRPr="00681E07">
        <w:rPr>
          <w:rFonts w:ascii="Times New Roman" w:hAnsi="Times New Roman" w:cs="Times New Roman"/>
          <w:rtl/>
        </w:rPr>
        <w:t>مخالفات عقود العمل أو قوانين التأمينات الاجتماعية</w:t>
      </w:r>
      <w:r w:rsidRPr="00681E07">
        <w:rPr>
          <w:rFonts w:ascii="Times New Roman" w:hAnsi="Times New Roman" w:cs="Times New Roman"/>
        </w:rPr>
        <w:t>.</w:t>
      </w:r>
    </w:p>
    <w:p w14:paraId="1BF65ABE" w14:textId="77777777" w:rsidR="00681E07" w:rsidRPr="00681E07" w:rsidRDefault="00681E07" w:rsidP="00681E07">
      <w:pPr>
        <w:numPr>
          <w:ilvl w:val="0"/>
          <w:numId w:val="4"/>
        </w:numPr>
        <w:bidi/>
        <w:spacing w:line="480" w:lineRule="auto"/>
        <w:jc w:val="both"/>
        <w:rPr>
          <w:rFonts w:ascii="Times New Roman" w:hAnsi="Times New Roman" w:cs="Times New Roman"/>
        </w:rPr>
      </w:pPr>
      <w:r w:rsidRPr="00681E07">
        <w:rPr>
          <w:rFonts w:ascii="Times New Roman" w:hAnsi="Times New Roman" w:cs="Times New Roman"/>
          <w:rtl/>
        </w:rPr>
        <w:t>عدم الامتثال للأنظمة الضريبية والمالية</w:t>
      </w:r>
      <w:r w:rsidRPr="00681E07">
        <w:rPr>
          <w:rFonts w:ascii="Times New Roman" w:hAnsi="Times New Roman" w:cs="Times New Roman"/>
        </w:rPr>
        <w:t>.</w:t>
      </w:r>
    </w:p>
    <w:p w14:paraId="5503F3B4" w14:textId="77777777" w:rsidR="00681E07" w:rsidRPr="00681E07" w:rsidRDefault="00681E07" w:rsidP="00681E07">
      <w:pPr>
        <w:numPr>
          <w:ilvl w:val="0"/>
          <w:numId w:val="4"/>
        </w:numPr>
        <w:bidi/>
        <w:spacing w:line="480" w:lineRule="auto"/>
        <w:jc w:val="both"/>
        <w:rPr>
          <w:rFonts w:ascii="Times New Roman" w:hAnsi="Times New Roman" w:cs="Times New Roman"/>
        </w:rPr>
      </w:pPr>
      <w:r w:rsidRPr="00681E07">
        <w:rPr>
          <w:rFonts w:ascii="Times New Roman" w:hAnsi="Times New Roman" w:cs="Times New Roman"/>
          <w:rtl/>
        </w:rPr>
        <w:t>التعرض لدعاوى قضائية من عملاء أو شركاء</w:t>
      </w:r>
      <w:r w:rsidRPr="00681E07">
        <w:rPr>
          <w:rFonts w:ascii="Times New Roman" w:hAnsi="Times New Roman" w:cs="Times New Roman"/>
        </w:rPr>
        <w:t>.</w:t>
      </w:r>
    </w:p>
    <w:p w14:paraId="5A79CE6E" w14:textId="2062C54B" w:rsidR="00681E07" w:rsidRPr="00681E07" w:rsidRDefault="00681E07" w:rsidP="00681E07">
      <w:pPr>
        <w:numPr>
          <w:ilvl w:val="0"/>
          <w:numId w:val="4"/>
        </w:numPr>
        <w:bidi/>
        <w:spacing w:line="480" w:lineRule="auto"/>
        <w:jc w:val="both"/>
        <w:rPr>
          <w:rFonts w:ascii="Times New Roman" w:hAnsi="Times New Roman" w:cs="Times New Roman"/>
        </w:rPr>
      </w:pPr>
      <w:r w:rsidRPr="00681E07">
        <w:rPr>
          <w:rFonts w:ascii="Times New Roman" w:hAnsi="Times New Roman" w:cs="Times New Roman"/>
          <w:rtl/>
        </w:rPr>
        <w:t>تغيير القوانين أو اللوائح التنظيمية بشكل مفاجئ بما يضر بالنشاط</w:t>
      </w:r>
      <w:r w:rsidRPr="00681E07">
        <w:rPr>
          <w:rFonts w:ascii="Times New Roman" w:hAnsi="Times New Roman" w:cs="Times New Roman"/>
        </w:rPr>
        <w:t>.</w:t>
      </w:r>
    </w:p>
    <w:p w14:paraId="0DF13D7D" w14:textId="77777777" w:rsidR="00681E07" w:rsidRPr="00681E07" w:rsidRDefault="00681E07" w:rsidP="00681E07">
      <w:pPr>
        <w:bidi/>
        <w:spacing w:line="480" w:lineRule="auto"/>
        <w:jc w:val="both"/>
        <w:rPr>
          <w:rFonts w:ascii="Times New Roman" w:hAnsi="Times New Roman" w:cs="Times New Roman"/>
          <w:b/>
          <w:bCs/>
        </w:rPr>
      </w:pPr>
      <w:r w:rsidRPr="00681E07">
        <w:rPr>
          <w:rFonts w:ascii="Times New Roman" w:hAnsi="Times New Roman" w:cs="Times New Roman"/>
          <w:b/>
          <w:bCs/>
        </w:rPr>
        <w:t xml:space="preserve">5. </w:t>
      </w:r>
      <w:r w:rsidRPr="00681E07">
        <w:rPr>
          <w:rFonts w:ascii="Times New Roman" w:hAnsi="Times New Roman" w:cs="Times New Roman"/>
          <w:b/>
          <w:bCs/>
          <w:rtl/>
        </w:rPr>
        <w:t>المخاطر التكنولوجية والسيبرانية</w:t>
      </w:r>
    </w:p>
    <w:p w14:paraId="7AD08A9F"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مع تزايد الاعتماد على التقنية، برزت المخاطر الرقمية كأحد أخطر أنواع المخاطر</w:t>
      </w:r>
      <w:r w:rsidRPr="00681E07">
        <w:rPr>
          <w:rFonts w:ascii="Times New Roman" w:hAnsi="Times New Roman" w:cs="Times New Roman"/>
        </w:rPr>
        <w:t>:</w:t>
      </w:r>
    </w:p>
    <w:p w14:paraId="2D62E807" w14:textId="77777777" w:rsidR="00681E07" w:rsidRPr="00681E07" w:rsidRDefault="00681E07" w:rsidP="00681E07">
      <w:pPr>
        <w:numPr>
          <w:ilvl w:val="0"/>
          <w:numId w:val="5"/>
        </w:numPr>
        <w:bidi/>
        <w:spacing w:line="480" w:lineRule="auto"/>
        <w:jc w:val="both"/>
        <w:rPr>
          <w:rFonts w:ascii="Times New Roman" w:hAnsi="Times New Roman" w:cs="Times New Roman"/>
        </w:rPr>
      </w:pPr>
      <w:r w:rsidRPr="00681E07">
        <w:rPr>
          <w:rFonts w:ascii="Times New Roman" w:hAnsi="Times New Roman" w:cs="Times New Roman"/>
          <w:b/>
          <w:bCs/>
          <w:rtl/>
        </w:rPr>
        <w:t>الهجمات الإلكترونية</w:t>
      </w:r>
      <w:r w:rsidRPr="00681E07">
        <w:rPr>
          <w:rFonts w:ascii="Times New Roman" w:hAnsi="Times New Roman" w:cs="Times New Roman"/>
          <w:b/>
          <w:bCs/>
        </w:rPr>
        <w:t xml:space="preserve"> (Cyber Attacks):</w:t>
      </w:r>
      <w:r w:rsidRPr="00681E07">
        <w:rPr>
          <w:rFonts w:ascii="Times New Roman" w:hAnsi="Times New Roman" w:cs="Times New Roman"/>
        </w:rPr>
        <w:t xml:space="preserve"> </w:t>
      </w:r>
      <w:r w:rsidRPr="00681E07">
        <w:rPr>
          <w:rFonts w:ascii="Times New Roman" w:hAnsi="Times New Roman" w:cs="Times New Roman"/>
          <w:rtl/>
        </w:rPr>
        <w:t>مثل الاختراق وسرقة البيانات</w:t>
      </w:r>
      <w:r w:rsidRPr="00681E07">
        <w:rPr>
          <w:rFonts w:ascii="Times New Roman" w:hAnsi="Times New Roman" w:cs="Times New Roman"/>
        </w:rPr>
        <w:t>.</w:t>
      </w:r>
    </w:p>
    <w:p w14:paraId="466C2E88" w14:textId="77777777" w:rsidR="00681E07" w:rsidRPr="00681E07" w:rsidRDefault="00681E07" w:rsidP="00681E07">
      <w:pPr>
        <w:numPr>
          <w:ilvl w:val="0"/>
          <w:numId w:val="5"/>
        </w:numPr>
        <w:bidi/>
        <w:spacing w:line="480" w:lineRule="auto"/>
        <w:jc w:val="both"/>
        <w:rPr>
          <w:rFonts w:ascii="Times New Roman" w:hAnsi="Times New Roman" w:cs="Times New Roman"/>
        </w:rPr>
      </w:pPr>
      <w:r w:rsidRPr="00681E07">
        <w:rPr>
          <w:rFonts w:ascii="Times New Roman" w:hAnsi="Times New Roman" w:cs="Times New Roman"/>
          <w:b/>
          <w:bCs/>
          <w:rtl/>
        </w:rPr>
        <w:lastRenderedPageBreak/>
        <w:t>البرمجيات الخبيثة والفدية</w:t>
      </w:r>
      <w:r w:rsidRPr="00681E07">
        <w:rPr>
          <w:rFonts w:ascii="Times New Roman" w:hAnsi="Times New Roman" w:cs="Times New Roman"/>
          <w:b/>
          <w:bCs/>
        </w:rPr>
        <w:t xml:space="preserve"> (Ransomware):</w:t>
      </w:r>
      <w:r w:rsidRPr="00681E07">
        <w:rPr>
          <w:rFonts w:ascii="Times New Roman" w:hAnsi="Times New Roman" w:cs="Times New Roman"/>
        </w:rPr>
        <w:t xml:space="preserve"> </w:t>
      </w:r>
      <w:r w:rsidRPr="00681E07">
        <w:rPr>
          <w:rFonts w:ascii="Times New Roman" w:hAnsi="Times New Roman" w:cs="Times New Roman"/>
          <w:rtl/>
        </w:rPr>
        <w:t>التي قد تشل أنظمة الشركة</w:t>
      </w:r>
      <w:r w:rsidRPr="00681E07">
        <w:rPr>
          <w:rFonts w:ascii="Times New Roman" w:hAnsi="Times New Roman" w:cs="Times New Roman"/>
        </w:rPr>
        <w:t>.</w:t>
      </w:r>
    </w:p>
    <w:p w14:paraId="60AE2599" w14:textId="0548DDD0" w:rsidR="00681E07" w:rsidRPr="00681E07" w:rsidRDefault="00681E07" w:rsidP="00681E07">
      <w:pPr>
        <w:numPr>
          <w:ilvl w:val="0"/>
          <w:numId w:val="5"/>
        </w:numPr>
        <w:bidi/>
        <w:spacing w:line="480" w:lineRule="auto"/>
        <w:jc w:val="both"/>
        <w:rPr>
          <w:rFonts w:ascii="Times New Roman" w:hAnsi="Times New Roman" w:cs="Times New Roman"/>
        </w:rPr>
      </w:pPr>
      <w:r w:rsidRPr="00681E07">
        <w:rPr>
          <w:rFonts w:ascii="Times New Roman" w:hAnsi="Times New Roman" w:cs="Times New Roman"/>
          <w:b/>
          <w:bCs/>
          <w:rtl/>
        </w:rPr>
        <w:t>ضعف البنية التحتية التقنية</w:t>
      </w:r>
      <w:r w:rsidRPr="00681E07">
        <w:rPr>
          <w:rFonts w:ascii="Times New Roman" w:hAnsi="Times New Roman" w:cs="Times New Roman"/>
          <w:b/>
          <w:bCs/>
        </w:rPr>
        <w:t>:</w:t>
      </w:r>
      <w:r w:rsidRPr="00681E07">
        <w:rPr>
          <w:rFonts w:ascii="Times New Roman" w:hAnsi="Times New Roman" w:cs="Times New Roman"/>
        </w:rPr>
        <w:t xml:space="preserve"> </w:t>
      </w:r>
      <w:r w:rsidRPr="00681E07">
        <w:rPr>
          <w:rFonts w:ascii="Times New Roman" w:hAnsi="Times New Roman" w:cs="Times New Roman"/>
          <w:rtl/>
        </w:rPr>
        <w:t>مما يعرّض الشركة لانقطاعات متكررة</w:t>
      </w:r>
      <w:r w:rsidRPr="00681E07">
        <w:rPr>
          <w:rFonts w:ascii="Times New Roman" w:hAnsi="Times New Roman" w:cs="Times New Roman"/>
        </w:rPr>
        <w:t>.</w:t>
      </w:r>
    </w:p>
    <w:p w14:paraId="13E553EC" w14:textId="77777777" w:rsidR="00681E07" w:rsidRPr="00681E07" w:rsidRDefault="00681E07" w:rsidP="00681E07">
      <w:pPr>
        <w:bidi/>
        <w:spacing w:line="480" w:lineRule="auto"/>
        <w:jc w:val="both"/>
        <w:rPr>
          <w:rFonts w:ascii="Times New Roman" w:hAnsi="Times New Roman" w:cs="Times New Roman"/>
          <w:b/>
          <w:bCs/>
        </w:rPr>
      </w:pPr>
      <w:r w:rsidRPr="00681E07">
        <w:rPr>
          <w:rFonts w:ascii="Times New Roman" w:hAnsi="Times New Roman" w:cs="Times New Roman"/>
          <w:b/>
          <w:bCs/>
        </w:rPr>
        <w:t xml:space="preserve">6. </w:t>
      </w:r>
      <w:r w:rsidRPr="00681E07">
        <w:rPr>
          <w:rFonts w:ascii="Times New Roman" w:hAnsi="Times New Roman" w:cs="Times New Roman"/>
          <w:b/>
          <w:bCs/>
          <w:rtl/>
        </w:rPr>
        <w:t>المخاطر البيئية والكوارث الطبيعية</w:t>
      </w:r>
    </w:p>
    <w:p w14:paraId="5FD14971"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تشمل الأحداث المفاجئة التي قد تؤثر بشكل مباشر على الشركة مثل</w:t>
      </w:r>
      <w:r w:rsidRPr="00681E07">
        <w:rPr>
          <w:rFonts w:ascii="Times New Roman" w:hAnsi="Times New Roman" w:cs="Times New Roman"/>
        </w:rPr>
        <w:t>:</w:t>
      </w:r>
    </w:p>
    <w:p w14:paraId="7AFB638A" w14:textId="77777777" w:rsidR="00681E07" w:rsidRPr="00681E07" w:rsidRDefault="00681E07" w:rsidP="00681E07">
      <w:pPr>
        <w:numPr>
          <w:ilvl w:val="0"/>
          <w:numId w:val="6"/>
        </w:numPr>
        <w:bidi/>
        <w:spacing w:line="480" w:lineRule="auto"/>
        <w:jc w:val="both"/>
        <w:rPr>
          <w:rFonts w:ascii="Times New Roman" w:hAnsi="Times New Roman" w:cs="Times New Roman"/>
        </w:rPr>
      </w:pPr>
      <w:r w:rsidRPr="00681E07">
        <w:rPr>
          <w:rFonts w:ascii="Times New Roman" w:hAnsi="Times New Roman" w:cs="Times New Roman"/>
          <w:rtl/>
        </w:rPr>
        <w:t>الحرائق، الفيضانات، والزلازل</w:t>
      </w:r>
      <w:r w:rsidRPr="00681E07">
        <w:rPr>
          <w:rFonts w:ascii="Times New Roman" w:hAnsi="Times New Roman" w:cs="Times New Roman"/>
        </w:rPr>
        <w:t>.</w:t>
      </w:r>
    </w:p>
    <w:p w14:paraId="1926B021" w14:textId="77777777" w:rsidR="00681E07" w:rsidRPr="00681E07" w:rsidRDefault="00681E07" w:rsidP="00681E07">
      <w:pPr>
        <w:numPr>
          <w:ilvl w:val="0"/>
          <w:numId w:val="6"/>
        </w:numPr>
        <w:bidi/>
        <w:spacing w:line="480" w:lineRule="auto"/>
        <w:jc w:val="both"/>
        <w:rPr>
          <w:rFonts w:ascii="Times New Roman" w:hAnsi="Times New Roman" w:cs="Times New Roman"/>
        </w:rPr>
      </w:pPr>
      <w:r w:rsidRPr="00681E07">
        <w:rPr>
          <w:rFonts w:ascii="Times New Roman" w:hAnsi="Times New Roman" w:cs="Times New Roman"/>
          <w:rtl/>
        </w:rPr>
        <w:t>الأوبئة والأزمات الصحية (كما حدث مع جائحة كوفيد-19</w:t>
      </w:r>
      <w:r w:rsidRPr="00681E07">
        <w:rPr>
          <w:rFonts w:ascii="Times New Roman" w:hAnsi="Times New Roman" w:cs="Times New Roman"/>
        </w:rPr>
        <w:t>).</w:t>
      </w:r>
    </w:p>
    <w:p w14:paraId="2E054B86" w14:textId="36BE0D23" w:rsidR="00681E07" w:rsidRPr="00681E07" w:rsidRDefault="00681E07" w:rsidP="00681E07">
      <w:pPr>
        <w:numPr>
          <w:ilvl w:val="0"/>
          <w:numId w:val="6"/>
        </w:numPr>
        <w:bidi/>
        <w:spacing w:line="480" w:lineRule="auto"/>
        <w:jc w:val="both"/>
        <w:rPr>
          <w:rFonts w:ascii="Times New Roman" w:hAnsi="Times New Roman" w:cs="Times New Roman"/>
        </w:rPr>
      </w:pPr>
      <w:r w:rsidRPr="00681E07">
        <w:rPr>
          <w:rFonts w:ascii="Times New Roman" w:hAnsi="Times New Roman" w:cs="Times New Roman"/>
          <w:rtl/>
        </w:rPr>
        <w:t>التغيرات المناخية التي قد تؤثر على سلسلة التوريد أو النقل</w:t>
      </w:r>
      <w:r w:rsidRPr="00681E07">
        <w:rPr>
          <w:rFonts w:ascii="Times New Roman" w:hAnsi="Times New Roman" w:cs="Times New Roman"/>
        </w:rPr>
        <w:t>.</w:t>
      </w:r>
    </w:p>
    <w:p w14:paraId="1C2F2D5F" w14:textId="77777777" w:rsidR="00681E07" w:rsidRPr="00681E07" w:rsidRDefault="00681E07" w:rsidP="00681E07">
      <w:pPr>
        <w:bidi/>
        <w:spacing w:line="480" w:lineRule="auto"/>
        <w:jc w:val="both"/>
        <w:rPr>
          <w:rFonts w:ascii="Times New Roman" w:hAnsi="Times New Roman" w:cs="Times New Roman"/>
          <w:b/>
          <w:bCs/>
        </w:rPr>
      </w:pPr>
      <w:r w:rsidRPr="00681E07">
        <w:rPr>
          <w:rFonts w:ascii="Times New Roman" w:hAnsi="Times New Roman" w:cs="Times New Roman"/>
          <w:b/>
          <w:bCs/>
        </w:rPr>
        <w:t xml:space="preserve">7. </w:t>
      </w:r>
      <w:r w:rsidRPr="00681E07">
        <w:rPr>
          <w:rFonts w:ascii="Times New Roman" w:hAnsi="Times New Roman" w:cs="Times New Roman"/>
          <w:b/>
          <w:bCs/>
          <w:rtl/>
        </w:rPr>
        <w:t>المخاطر البشرية والاجتماعية</w:t>
      </w:r>
    </w:p>
    <w:p w14:paraId="58EC593F" w14:textId="77777777" w:rsidR="00681E07" w:rsidRPr="00681E07" w:rsidRDefault="00681E07" w:rsidP="00681E07">
      <w:pPr>
        <w:bidi/>
        <w:spacing w:line="480" w:lineRule="auto"/>
        <w:jc w:val="both"/>
        <w:rPr>
          <w:rFonts w:ascii="Times New Roman" w:hAnsi="Times New Roman" w:cs="Times New Roman"/>
        </w:rPr>
      </w:pPr>
      <w:r w:rsidRPr="00681E07">
        <w:rPr>
          <w:rFonts w:ascii="Times New Roman" w:hAnsi="Times New Roman" w:cs="Times New Roman"/>
          <w:rtl/>
        </w:rPr>
        <w:t>تتعلق بالقوى العاملة والتفاعل مع المجتمع، وتشمل</w:t>
      </w:r>
      <w:r w:rsidRPr="00681E07">
        <w:rPr>
          <w:rFonts w:ascii="Times New Roman" w:hAnsi="Times New Roman" w:cs="Times New Roman"/>
        </w:rPr>
        <w:t>:</w:t>
      </w:r>
    </w:p>
    <w:p w14:paraId="7E28A784" w14:textId="77777777" w:rsidR="00681E07" w:rsidRPr="00681E07" w:rsidRDefault="00681E07" w:rsidP="00681E07">
      <w:pPr>
        <w:numPr>
          <w:ilvl w:val="0"/>
          <w:numId w:val="7"/>
        </w:numPr>
        <w:bidi/>
        <w:spacing w:line="480" w:lineRule="auto"/>
        <w:jc w:val="both"/>
        <w:rPr>
          <w:rFonts w:ascii="Times New Roman" w:hAnsi="Times New Roman" w:cs="Times New Roman"/>
        </w:rPr>
      </w:pPr>
      <w:r w:rsidRPr="00681E07">
        <w:rPr>
          <w:rFonts w:ascii="Times New Roman" w:hAnsi="Times New Roman" w:cs="Times New Roman"/>
          <w:b/>
          <w:bCs/>
          <w:rtl/>
        </w:rPr>
        <w:t>ارتفاع معدل دوران الموظفين</w:t>
      </w:r>
      <w:r w:rsidRPr="00681E07">
        <w:rPr>
          <w:rFonts w:ascii="Times New Roman" w:hAnsi="Times New Roman" w:cs="Times New Roman"/>
          <w:rtl/>
        </w:rPr>
        <w:t xml:space="preserve"> مما يؤثر على استقرار العمليات</w:t>
      </w:r>
      <w:r w:rsidRPr="00681E07">
        <w:rPr>
          <w:rFonts w:ascii="Times New Roman" w:hAnsi="Times New Roman" w:cs="Times New Roman"/>
        </w:rPr>
        <w:t>.</w:t>
      </w:r>
    </w:p>
    <w:p w14:paraId="78AF66CA" w14:textId="77777777" w:rsidR="00681E07" w:rsidRPr="00681E07" w:rsidRDefault="00681E07" w:rsidP="00681E07">
      <w:pPr>
        <w:numPr>
          <w:ilvl w:val="0"/>
          <w:numId w:val="7"/>
        </w:numPr>
        <w:bidi/>
        <w:spacing w:line="480" w:lineRule="auto"/>
        <w:jc w:val="both"/>
        <w:rPr>
          <w:rFonts w:ascii="Times New Roman" w:hAnsi="Times New Roman" w:cs="Times New Roman"/>
        </w:rPr>
      </w:pPr>
      <w:r w:rsidRPr="00681E07">
        <w:rPr>
          <w:rFonts w:ascii="Times New Roman" w:hAnsi="Times New Roman" w:cs="Times New Roman"/>
          <w:b/>
          <w:bCs/>
          <w:rtl/>
        </w:rPr>
        <w:t>الإضرابات العمالية أو النزاعات الداخلية</w:t>
      </w:r>
      <w:r w:rsidRPr="00681E07">
        <w:rPr>
          <w:rFonts w:ascii="Times New Roman" w:hAnsi="Times New Roman" w:cs="Times New Roman"/>
          <w:b/>
          <w:bCs/>
        </w:rPr>
        <w:t>.</w:t>
      </w:r>
    </w:p>
    <w:p w14:paraId="14EB946F" w14:textId="02011104" w:rsidR="00514709" w:rsidRDefault="00681E07" w:rsidP="00514709">
      <w:pPr>
        <w:numPr>
          <w:ilvl w:val="0"/>
          <w:numId w:val="7"/>
        </w:numPr>
        <w:bidi/>
        <w:spacing w:line="480" w:lineRule="auto"/>
        <w:jc w:val="both"/>
        <w:rPr>
          <w:rFonts w:ascii="Times New Roman" w:hAnsi="Times New Roman" w:cs="Times New Roman"/>
        </w:rPr>
      </w:pPr>
      <w:r w:rsidRPr="00681E07">
        <w:rPr>
          <w:rFonts w:ascii="Times New Roman" w:hAnsi="Times New Roman" w:cs="Times New Roman"/>
          <w:b/>
          <w:bCs/>
          <w:rtl/>
        </w:rPr>
        <w:t>ضعف رضا العملاء أو تراجع سمعة الشركة</w:t>
      </w:r>
      <w:r w:rsidRPr="00681E07">
        <w:rPr>
          <w:rFonts w:ascii="Times New Roman" w:hAnsi="Times New Roman" w:cs="Times New Roman"/>
          <w:rtl/>
        </w:rPr>
        <w:t xml:space="preserve"> بسبب سوء الخدمة أو منتجات غير مطابقة للمواصفات</w:t>
      </w:r>
      <w:r w:rsidRPr="00681E07">
        <w:rPr>
          <w:rFonts w:ascii="Times New Roman" w:hAnsi="Times New Roman" w:cs="Times New Roman"/>
        </w:rPr>
        <w:t>.</w:t>
      </w:r>
    </w:p>
    <w:p w14:paraId="735D14E2" w14:textId="77777777" w:rsidR="00514709" w:rsidRDefault="00514709" w:rsidP="00514709">
      <w:pPr>
        <w:bidi/>
        <w:spacing w:line="480" w:lineRule="auto"/>
        <w:jc w:val="both"/>
        <w:rPr>
          <w:rFonts w:ascii="Times New Roman" w:hAnsi="Times New Roman" w:cs="Times New Roman"/>
        </w:rPr>
      </w:pPr>
    </w:p>
    <w:p w14:paraId="417F5E09" w14:textId="0E7F7379"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tl/>
        </w:rPr>
        <w:t xml:space="preserve">تصنيف المخاطر حسب نوع المشروع أو المؤسسة </w:t>
      </w:r>
    </w:p>
    <w:p w14:paraId="1FF092D7" w14:textId="41C15EAB"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rtl/>
        </w:rPr>
        <w:t xml:space="preserve">إن المخاطر ليست متشابهة في كل أنواع المشاريع أو المؤسسات، بل تختلف باختلاف طبيعة النشاط، وحجم العمليات، وطبيعة الأصول، ونوع العملاء. ومن ثم فإن </w:t>
      </w:r>
      <w:r w:rsidRPr="00514709">
        <w:rPr>
          <w:rFonts w:ascii="Times New Roman" w:hAnsi="Times New Roman" w:cs="Times New Roman"/>
          <w:b/>
          <w:bCs/>
          <w:rtl/>
        </w:rPr>
        <w:t>تصنيف المخاطر</w:t>
      </w:r>
      <w:r w:rsidRPr="00514709">
        <w:rPr>
          <w:rFonts w:ascii="Times New Roman" w:hAnsi="Times New Roman" w:cs="Times New Roman"/>
          <w:rtl/>
        </w:rPr>
        <w:t xml:space="preserve"> حسب نوع المشروع يساعد على وضع خطط وقائية وعلاجية أكثر دقة، ويوفر أرضية مناسبة لتصميم حلول تأمينية متخصصة. فيما يلي تفصيل موسّع يغطّي أبرز الفئات</w:t>
      </w:r>
      <w:r w:rsidRPr="00514709">
        <w:rPr>
          <w:rFonts w:ascii="Times New Roman" w:hAnsi="Times New Roman" w:cs="Times New Roman"/>
        </w:rPr>
        <w:t>:</w:t>
      </w:r>
    </w:p>
    <w:p w14:paraId="6B3E0BD5"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Pr>
        <w:t xml:space="preserve">1. </w:t>
      </w:r>
      <w:r w:rsidRPr="00514709">
        <w:rPr>
          <w:rFonts w:ascii="Times New Roman" w:hAnsi="Times New Roman" w:cs="Times New Roman"/>
          <w:b/>
          <w:bCs/>
          <w:rtl/>
        </w:rPr>
        <w:t>المؤسسات الصناعية والإنتاجية</w:t>
      </w:r>
    </w:p>
    <w:p w14:paraId="4658E064" w14:textId="77777777"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rtl/>
        </w:rPr>
        <w:t>المؤسسات الصناعية تشمل المصانع، ورش التصنيع، ومشاريع الطاقة</w:t>
      </w:r>
      <w:r w:rsidRPr="00514709">
        <w:rPr>
          <w:rFonts w:ascii="Times New Roman" w:hAnsi="Times New Roman" w:cs="Times New Roman"/>
        </w:rPr>
        <w:t>.</w:t>
      </w:r>
    </w:p>
    <w:p w14:paraId="5AA53976" w14:textId="77777777" w:rsidR="00514709" w:rsidRPr="00514709" w:rsidRDefault="00514709" w:rsidP="00514709">
      <w:pPr>
        <w:numPr>
          <w:ilvl w:val="0"/>
          <w:numId w:val="8"/>
        </w:numPr>
        <w:bidi/>
        <w:spacing w:line="480" w:lineRule="auto"/>
        <w:jc w:val="both"/>
        <w:rPr>
          <w:rFonts w:ascii="Times New Roman" w:hAnsi="Times New Roman" w:cs="Times New Roman"/>
        </w:rPr>
      </w:pPr>
      <w:r w:rsidRPr="00514709">
        <w:rPr>
          <w:rFonts w:ascii="Times New Roman" w:hAnsi="Times New Roman" w:cs="Times New Roman"/>
          <w:b/>
          <w:bCs/>
          <w:rtl/>
        </w:rPr>
        <w:lastRenderedPageBreak/>
        <w:t>المخاطر التشغيلية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تعطل الآلات أو خطوط الإنتاج يؤدي إلى خسائر كبيرة في الإنتاجية</w:t>
      </w:r>
      <w:r w:rsidRPr="00514709">
        <w:rPr>
          <w:rFonts w:ascii="Times New Roman" w:hAnsi="Times New Roman" w:cs="Times New Roman"/>
        </w:rPr>
        <w:t>.</w:t>
      </w:r>
    </w:p>
    <w:p w14:paraId="0F9A5B9B" w14:textId="77777777" w:rsidR="00514709" w:rsidRPr="00514709" w:rsidRDefault="00514709" w:rsidP="00514709">
      <w:pPr>
        <w:numPr>
          <w:ilvl w:val="0"/>
          <w:numId w:val="8"/>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الجودة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إنتاج منتجات معيبة قد يسبب استرجاعها</w:t>
      </w:r>
      <w:r w:rsidRPr="00514709">
        <w:rPr>
          <w:rFonts w:ascii="Times New Roman" w:hAnsi="Times New Roman" w:cs="Times New Roman"/>
        </w:rPr>
        <w:t xml:space="preserve"> (Product Recall) </w:t>
      </w:r>
      <w:r w:rsidRPr="00514709">
        <w:rPr>
          <w:rFonts w:ascii="Times New Roman" w:hAnsi="Times New Roman" w:cs="Times New Roman"/>
          <w:rtl/>
        </w:rPr>
        <w:t>ويؤثر على سمعة المؤسسة</w:t>
      </w:r>
      <w:r w:rsidRPr="00514709">
        <w:rPr>
          <w:rFonts w:ascii="Times New Roman" w:hAnsi="Times New Roman" w:cs="Times New Roman"/>
        </w:rPr>
        <w:t>.</w:t>
      </w:r>
    </w:p>
    <w:p w14:paraId="2FB906D3" w14:textId="77777777" w:rsidR="00514709" w:rsidRPr="00514709" w:rsidRDefault="00514709" w:rsidP="00514709">
      <w:pPr>
        <w:numPr>
          <w:ilvl w:val="0"/>
          <w:numId w:val="8"/>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الحوادث</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مثل الحرائق والانفجارات الناتجة عن المواد الكيميائية أو الأجهزة الكهربائية</w:t>
      </w:r>
      <w:r w:rsidRPr="00514709">
        <w:rPr>
          <w:rFonts w:ascii="Times New Roman" w:hAnsi="Times New Roman" w:cs="Times New Roman"/>
        </w:rPr>
        <w:t>.</w:t>
      </w:r>
    </w:p>
    <w:p w14:paraId="6847AB5C" w14:textId="77777777" w:rsidR="00514709" w:rsidRPr="00514709" w:rsidRDefault="00514709" w:rsidP="00514709">
      <w:pPr>
        <w:numPr>
          <w:ilvl w:val="0"/>
          <w:numId w:val="8"/>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الإمدادات</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توقف الموردين عن التوريد أو ارتفاع أسعار المواد الخام بشكل مفاجئ</w:t>
      </w:r>
      <w:r w:rsidRPr="00514709">
        <w:rPr>
          <w:rFonts w:ascii="Times New Roman" w:hAnsi="Times New Roman" w:cs="Times New Roman"/>
        </w:rPr>
        <w:t>.</w:t>
      </w:r>
    </w:p>
    <w:p w14:paraId="2085D90B" w14:textId="77777777" w:rsidR="00514709" w:rsidRPr="00514709" w:rsidRDefault="00514709" w:rsidP="00514709">
      <w:pPr>
        <w:numPr>
          <w:ilvl w:val="0"/>
          <w:numId w:val="8"/>
        </w:numPr>
        <w:bidi/>
        <w:spacing w:line="480" w:lineRule="auto"/>
        <w:jc w:val="both"/>
        <w:rPr>
          <w:rFonts w:ascii="Times New Roman" w:hAnsi="Times New Roman" w:cs="Times New Roman"/>
        </w:rPr>
      </w:pPr>
      <w:r w:rsidRPr="00514709">
        <w:rPr>
          <w:rFonts w:ascii="Times New Roman" w:hAnsi="Times New Roman" w:cs="Times New Roman"/>
          <w:b/>
          <w:bCs/>
          <w:rtl/>
        </w:rPr>
        <w:t>المخاطر البيئية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انبعاثات ملوثة أو تسريبات قد تترتب عليها غرامات قانونية أو دعاوى قضائية</w:t>
      </w:r>
      <w:r w:rsidRPr="00514709">
        <w:rPr>
          <w:rFonts w:ascii="Times New Roman" w:hAnsi="Times New Roman" w:cs="Times New Roman"/>
        </w:rPr>
        <w:t>.</w:t>
      </w:r>
    </w:p>
    <w:p w14:paraId="51E0493D" w14:textId="652CA928"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i/>
          <w:iCs/>
          <w:rtl/>
        </w:rPr>
        <w:t>الحلول التأمينية</w:t>
      </w:r>
      <w:r w:rsidRPr="00514709">
        <w:rPr>
          <w:rFonts w:ascii="Times New Roman" w:hAnsi="Times New Roman" w:cs="Times New Roman"/>
          <w:i/>
          <w:iCs/>
        </w:rPr>
        <w:t>:</w:t>
      </w:r>
      <w:r w:rsidRPr="00514709">
        <w:rPr>
          <w:rFonts w:ascii="Times New Roman" w:hAnsi="Times New Roman" w:cs="Times New Roman"/>
        </w:rPr>
        <w:t xml:space="preserve"> </w:t>
      </w:r>
      <w:r w:rsidRPr="00514709">
        <w:rPr>
          <w:rFonts w:ascii="Times New Roman" w:hAnsi="Times New Roman" w:cs="Times New Roman"/>
          <w:rtl/>
        </w:rPr>
        <w:t>التأمين على الممتلكات الصناعية، التأمين ضد الحرائق، تأمين المسؤولية عن المنتجات، التأمين ضد انقطاع الأعمال، التأمين البيئي</w:t>
      </w:r>
      <w:r w:rsidRPr="00514709">
        <w:rPr>
          <w:rFonts w:ascii="Times New Roman" w:hAnsi="Times New Roman" w:cs="Times New Roman"/>
        </w:rPr>
        <w:t>.</w:t>
      </w:r>
    </w:p>
    <w:p w14:paraId="24669C8D"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Pr>
        <w:t xml:space="preserve">2. </w:t>
      </w:r>
      <w:r w:rsidRPr="00514709">
        <w:rPr>
          <w:rFonts w:ascii="Times New Roman" w:hAnsi="Times New Roman" w:cs="Times New Roman"/>
          <w:b/>
          <w:bCs/>
          <w:rtl/>
        </w:rPr>
        <w:t>المؤسسات التجارية (التجزئة والجملة</w:t>
      </w:r>
      <w:r w:rsidRPr="00514709">
        <w:rPr>
          <w:rFonts w:ascii="Times New Roman" w:hAnsi="Times New Roman" w:cs="Times New Roman"/>
          <w:b/>
          <w:bCs/>
        </w:rPr>
        <w:t>)</w:t>
      </w:r>
    </w:p>
    <w:p w14:paraId="0F909C93" w14:textId="77777777"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rtl/>
        </w:rPr>
        <w:t>تشمل المتاجر، السلاسل التجارية، والمستودعات</w:t>
      </w:r>
      <w:r w:rsidRPr="00514709">
        <w:rPr>
          <w:rFonts w:ascii="Times New Roman" w:hAnsi="Times New Roman" w:cs="Times New Roman"/>
        </w:rPr>
        <w:t>.</w:t>
      </w:r>
    </w:p>
    <w:p w14:paraId="39D37497" w14:textId="77777777" w:rsidR="00514709" w:rsidRPr="00514709" w:rsidRDefault="00514709" w:rsidP="00514709">
      <w:pPr>
        <w:numPr>
          <w:ilvl w:val="0"/>
          <w:numId w:val="9"/>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المخزون</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تعرض المخزون للتلف أو السرقة أو انتهاء الصلاحية</w:t>
      </w:r>
      <w:r w:rsidRPr="00514709">
        <w:rPr>
          <w:rFonts w:ascii="Times New Roman" w:hAnsi="Times New Roman" w:cs="Times New Roman"/>
        </w:rPr>
        <w:t>.</w:t>
      </w:r>
    </w:p>
    <w:p w14:paraId="002C9FBF" w14:textId="77777777" w:rsidR="00514709" w:rsidRPr="00514709" w:rsidRDefault="00514709" w:rsidP="00514709">
      <w:pPr>
        <w:numPr>
          <w:ilvl w:val="0"/>
          <w:numId w:val="9"/>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السوق</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تقلبات الطلب أو تغير أنماط استهلاك المستهلكين</w:t>
      </w:r>
      <w:r w:rsidRPr="00514709">
        <w:rPr>
          <w:rFonts w:ascii="Times New Roman" w:hAnsi="Times New Roman" w:cs="Times New Roman"/>
        </w:rPr>
        <w:t>.</w:t>
      </w:r>
    </w:p>
    <w:p w14:paraId="4AF92286" w14:textId="77777777" w:rsidR="00514709" w:rsidRPr="00514709" w:rsidRDefault="00514709" w:rsidP="00514709">
      <w:pPr>
        <w:numPr>
          <w:ilvl w:val="0"/>
          <w:numId w:val="9"/>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التعامل مع العملاء</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شكاوى أو دعاوى قانونية بسبب منتجات معيبة</w:t>
      </w:r>
      <w:r w:rsidRPr="00514709">
        <w:rPr>
          <w:rFonts w:ascii="Times New Roman" w:hAnsi="Times New Roman" w:cs="Times New Roman"/>
        </w:rPr>
        <w:t>.</w:t>
      </w:r>
    </w:p>
    <w:p w14:paraId="52AE5B1A" w14:textId="77777777" w:rsidR="00514709" w:rsidRPr="00514709" w:rsidRDefault="00514709" w:rsidP="00514709">
      <w:pPr>
        <w:numPr>
          <w:ilvl w:val="0"/>
          <w:numId w:val="9"/>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التوزيع</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تأخر النقل أو تلف البضائع أثناء الشحن</w:t>
      </w:r>
      <w:r w:rsidRPr="00514709">
        <w:rPr>
          <w:rFonts w:ascii="Times New Roman" w:hAnsi="Times New Roman" w:cs="Times New Roman"/>
        </w:rPr>
        <w:t>.</w:t>
      </w:r>
    </w:p>
    <w:p w14:paraId="05E9D64E" w14:textId="77777777" w:rsidR="00514709" w:rsidRPr="00514709" w:rsidRDefault="00514709" w:rsidP="00514709">
      <w:pPr>
        <w:numPr>
          <w:ilvl w:val="0"/>
          <w:numId w:val="9"/>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مالية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خاصة في الاعتماد على الائتمان مع الموردين أو العملاء</w:t>
      </w:r>
      <w:r w:rsidRPr="00514709">
        <w:rPr>
          <w:rFonts w:ascii="Times New Roman" w:hAnsi="Times New Roman" w:cs="Times New Roman"/>
        </w:rPr>
        <w:t>.</w:t>
      </w:r>
    </w:p>
    <w:p w14:paraId="0498AB7F" w14:textId="383EDF74"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i/>
          <w:iCs/>
          <w:rtl/>
        </w:rPr>
        <w:t>الحلول التأمينية</w:t>
      </w:r>
      <w:r w:rsidRPr="00514709">
        <w:rPr>
          <w:rFonts w:ascii="Times New Roman" w:hAnsi="Times New Roman" w:cs="Times New Roman"/>
          <w:i/>
          <w:iCs/>
        </w:rPr>
        <w:t>:</w:t>
      </w:r>
      <w:r w:rsidRPr="00514709">
        <w:rPr>
          <w:rFonts w:ascii="Times New Roman" w:hAnsi="Times New Roman" w:cs="Times New Roman"/>
        </w:rPr>
        <w:t xml:space="preserve"> </w:t>
      </w:r>
      <w:r w:rsidRPr="00514709">
        <w:rPr>
          <w:rFonts w:ascii="Times New Roman" w:hAnsi="Times New Roman" w:cs="Times New Roman"/>
          <w:rtl/>
        </w:rPr>
        <w:t>تأمين المخزون، التأمين ضد السرقة، تأمين النقل البحري والبري والجوي، التأمين ضد الحرائق، تأمين المسؤولية المدنية تجاه العملاء</w:t>
      </w:r>
      <w:r w:rsidRPr="00514709">
        <w:rPr>
          <w:rFonts w:ascii="Times New Roman" w:hAnsi="Times New Roman" w:cs="Times New Roman"/>
        </w:rPr>
        <w:t>.</w:t>
      </w:r>
    </w:p>
    <w:p w14:paraId="6FF7D0B8"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Pr>
        <w:t xml:space="preserve">3. </w:t>
      </w:r>
      <w:r w:rsidRPr="00514709">
        <w:rPr>
          <w:rFonts w:ascii="Times New Roman" w:hAnsi="Times New Roman" w:cs="Times New Roman"/>
          <w:b/>
          <w:bCs/>
          <w:rtl/>
        </w:rPr>
        <w:t>المؤسسات الخدمية (مطاعم، فنادق، استشارات، مراكز تدريب</w:t>
      </w:r>
      <w:r w:rsidRPr="00514709">
        <w:rPr>
          <w:rFonts w:ascii="Times New Roman" w:hAnsi="Times New Roman" w:cs="Times New Roman"/>
          <w:b/>
          <w:bCs/>
        </w:rPr>
        <w:t>)</w:t>
      </w:r>
    </w:p>
    <w:p w14:paraId="110F1BC8" w14:textId="77777777"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rtl/>
        </w:rPr>
        <w:t>تقوم هذه المشاريع على العنصر البشري وجودة الخدمة</w:t>
      </w:r>
      <w:r w:rsidRPr="00514709">
        <w:rPr>
          <w:rFonts w:ascii="Times New Roman" w:hAnsi="Times New Roman" w:cs="Times New Roman"/>
        </w:rPr>
        <w:t>.</w:t>
      </w:r>
    </w:p>
    <w:p w14:paraId="0BA98194" w14:textId="77777777" w:rsidR="00514709" w:rsidRPr="00514709" w:rsidRDefault="00514709" w:rsidP="00514709">
      <w:pPr>
        <w:numPr>
          <w:ilvl w:val="0"/>
          <w:numId w:val="10"/>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السمعة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أي خطأ بسيط قد ينتشر بسرعة عبر وسائل التواصل الاجتماعي ويضر بالعلامة التجارية</w:t>
      </w:r>
      <w:r w:rsidRPr="00514709">
        <w:rPr>
          <w:rFonts w:ascii="Times New Roman" w:hAnsi="Times New Roman" w:cs="Times New Roman"/>
        </w:rPr>
        <w:t>.</w:t>
      </w:r>
    </w:p>
    <w:p w14:paraId="00DCCDE8" w14:textId="77777777" w:rsidR="00514709" w:rsidRPr="00514709" w:rsidRDefault="00514709" w:rsidP="00514709">
      <w:pPr>
        <w:numPr>
          <w:ilvl w:val="0"/>
          <w:numId w:val="10"/>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lastRenderedPageBreak/>
        <w:t>مخاطر</w:t>
      </w:r>
      <w:proofErr w:type="gramEnd"/>
      <w:r w:rsidRPr="00514709">
        <w:rPr>
          <w:rFonts w:ascii="Times New Roman" w:hAnsi="Times New Roman" w:cs="Times New Roman"/>
          <w:b/>
          <w:bCs/>
          <w:rtl/>
        </w:rPr>
        <w:t xml:space="preserve"> المسؤولية المهنية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أخطاء في تقديم الاستشارات القانونية، المحاسبية، أو الطبية تؤدي إلى دعاوى قضائية</w:t>
      </w:r>
      <w:r w:rsidRPr="00514709">
        <w:rPr>
          <w:rFonts w:ascii="Times New Roman" w:hAnsi="Times New Roman" w:cs="Times New Roman"/>
        </w:rPr>
        <w:t>.</w:t>
      </w:r>
    </w:p>
    <w:p w14:paraId="31D3E72B" w14:textId="77777777" w:rsidR="00514709" w:rsidRPr="00514709" w:rsidRDefault="00514709" w:rsidP="00514709">
      <w:pPr>
        <w:numPr>
          <w:ilvl w:val="0"/>
          <w:numId w:val="10"/>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تشغيلية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أعطال في أنظمة الحجز أو انقطاع التيار الكهربائي</w:t>
      </w:r>
      <w:r w:rsidRPr="00514709">
        <w:rPr>
          <w:rFonts w:ascii="Times New Roman" w:hAnsi="Times New Roman" w:cs="Times New Roman"/>
        </w:rPr>
        <w:t>.</w:t>
      </w:r>
    </w:p>
    <w:p w14:paraId="295824B4" w14:textId="77777777" w:rsidR="00514709" w:rsidRPr="00514709" w:rsidRDefault="00514709" w:rsidP="00514709">
      <w:pPr>
        <w:numPr>
          <w:ilvl w:val="0"/>
          <w:numId w:val="10"/>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القوى العاملة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تسرب الموظفين الموهوبين، ضعف تدريب العاملين، أو الإضرابات</w:t>
      </w:r>
      <w:r w:rsidRPr="00514709">
        <w:rPr>
          <w:rFonts w:ascii="Times New Roman" w:hAnsi="Times New Roman" w:cs="Times New Roman"/>
        </w:rPr>
        <w:t>.</w:t>
      </w:r>
    </w:p>
    <w:p w14:paraId="46DFA195" w14:textId="46A25D07"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i/>
          <w:iCs/>
          <w:rtl/>
        </w:rPr>
        <w:t>الحلول التأمينية</w:t>
      </w:r>
      <w:r w:rsidRPr="00514709">
        <w:rPr>
          <w:rFonts w:ascii="Times New Roman" w:hAnsi="Times New Roman" w:cs="Times New Roman"/>
          <w:i/>
          <w:iCs/>
        </w:rPr>
        <w:t>:</w:t>
      </w:r>
      <w:r w:rsidRPr="00514709">
        <w:rPr>
          <w:rFonts w:ascii="Times New Roman" w:hAnsi="Times New Roman" w:cs="Times New Roman"/>
        </w:rPr>
        <w:t xml:space="preserve"> </w:t>
      </w:r>
      <w:r w:rsidRPr="00514709">
        <w:rPr>
          <w:rFonts w:ascii="Times New Roman" w:hAnsi="Times New Roman" w:cs="Times New Roman"/>
          <w:rtl/>
        </w:rPr>
        <w:t>تأمين المسؤولية المهنية</w:t>
      </w:r>
      <w:r w:rsidRPr="00514709">
        <w:rPr>
          <w:rFonts w:ascii="Times New Roman" w:hAnsi="Times New Roman" w:cs="Times New Roman"/>
        </w:rPr>
        <w:t xml:space="preserve"> (Professional Liability)</w:t>
      </w:r>
      <w:r w:rsidRPr="00514709">
        <w:rPr>
          <w:rFonts w:ascii="Times New Roman" w:hAnsi="Times New Roman" w:cs="Times New Roman"/>
          <w:rtl/>
        </w:rPr>
        <w:t>، تأمين انقطاع الأعمال، التأمين الصحي للموظفين، تأمين المسؤولية العامة</w:t>
      </w:r>
      <w:r w:rsidRPr="00514709">
        <w:rPr>
          <w:rFonts w:ascii="Times New Roman" w:hAnsi="Times New Roman" w:cs="Times New Roman"/>
        </w:rPr>
        <w:t>.</w:t>
      </w:r>
    </w:p>
    <w:p w14:paraId="0C46BA1B"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Pr>
        <w:t xml:space="preserve">4. </w:t>
      </w:r>
      <w:r w:rsidRPr="00514709">
        <w:rPr>
          <w:rFonts w:ascii="Times New Roman" w:hAnsi="Times New Roman" w:cs="Times New Roman"/>
          <w:b/>
          <w:bCs/>
          <w:rtl/>
        </w:rPr>
        <w:t>المؤسسات التكنولوجية والرقمية</w:t>
      </w:r>
    </w:p>
    <w:p w14:paraId="105E63A5" w14:textId="77777777"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rtl/>
        </w:rPr>
        <w:t>تشمل شركات البرمجيات، التجارة الإلكترونية، ومزودي الخدمات التقنية</w:t>
      </w:r>
      <w:r w:rsidRPr="00514709">
        <w:rPr>
          <w:rFonts w:ascii="Times New Roman" w:hAnsi="Times New Roman" w:cs="Times New Roman"/>
        </w:rPr>
        <w:t>.</w:t>
      </w:r>
    </w:p>
    <w:p w14:paraId="10216F83" w14:textId="77777777" w:rsidR="00514709" w:rsidRPr="00514709" w:rsidRDefault="00514709" w:rsidP="00514709">
      <w:pPr>
        <w:numPr>
          <w:ilvl w:val="0"/>
          <w:numId w:val="11"/>
        </w:numPr>
        <w:bidi/>
        <w:spacing w:line="480" w:lineRule="auto"/>
        <w:jc w:val="both"/>
        <w:rPr>
          <w:rFonts w:ascii="Times New Roman" w:hAnsi="Times New Roman" w:cs="Times New Roman"/>
        </w:rPr>
      </w:pPr>
      <w:r w:rsidRPr="00514709">
        <w:rPr>
          <w:rFonts w:ascii="Times New Roman" w:hAnsi="Times New Roman" w:cs="Times New Roman"/>
          <w:b/>
          <w:bCs/>
          <w:rtl/>
        </w:rPr>
        <w:t>المخاطر السيبرانية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سرقة البيانات، هجمات حجب الخدمة</w:t>
      </w:r>
      <w:r w:rsidRPr="00514709">
        <w:rPr>
          <w:rFonts w:ascii="Times New Roman" w:hAnsi="Times New Roman" w:cs="Times New Roman"/>
        </w:rPr>
        <w:t xml:space="preserve"> (DDoS)</w:t>
      </w:r>
      <w:r w:rsidRPr="00514709">
        <w:rPr>
          <w:rFonts w:ascii="Times New Roman" w:hAnsi="Times New Roman" w:cs="Times New Roman"/>
          <w:rtl/>
        </w:rPr>
        <w:t>، والبرمجيات الخبيثة</w:t>
      </w:r>
      <w:r w:rsidRPr="00514709">
        <w:rPr>
          <w:rFonts w:ascii="Times New Roman" w:hAnsi="Times New Roman" w:cs="Times New Roman"/>
        </w:rPr>
        <w:t>.</w:t>
      </w:r>
    </w:p>
    <w:p w14:paraId="6DBF9B66" w14:textId="77777777" w:rsidR="00514709" w:rsidRPr="00514709" w:rsidRDefault="00514709" w:rsidP="00514709">
      <w:pPr>
        <w:numPr>
          <w:ilvl w:val="0"/>
          <w:numId w:val="11"/>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الملكية الفكرية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قضايا براءات اختراع أو حقوق نشر</w:t>
      </w:r>
      <w:r w:rsidRPr="00514709">
        <w:rPr>
          <w:rFonts w:ascii="Times New Roman" w:hAnsi="Times New Roman" w:cs="Times New Roman"/>
        </w:rPr>
        <w:t>.</w:t>
      </w:r>
    </w:p>
    <w:p w14:paraId="6AB99BB4" w14:textId="77777777" w:rsidR="00514709" w:rsidRPr="00514709" w:rsidRDefault="00514709" w:rsidP="00514709">
      <w:pPr>
        <w:numPr>
          <w:ilvl w:val="0"/>
          <w:numId w:val="11"/>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السوق</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التغير السريع في التكنولوجيا يجعل بعض المنتجات غير قابلة للتسويق</w:t>
      </w:r>
      <w:r w:rsidRPr="00514709">
        <w:rPr>
          <w:rFonts w:ascii="Times New Roman" w:hAnsi="Times New Roman" w:cs="Times New Roman"/>
        </w:rPr>
        <w:t>.</w:t>
      </w:r>
    </w:p>
    <w:p w14:paraId="6D9727C6" w14:textId="77777777" w:rsidR="00514709" w:rsidRPr="00514709" w:rsidRDefault="00514709" w:rsidP="00514709">
      <w:pPr>
        <w:numPr>
          <w:ilvl w:val="0"/>
          <w:numId w:val="11"/>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العملاء</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شكاوى تتعلق بالخصوصية أو استخدام غير مشروع للبيانات</w:t>
      </w:r>
      <w:r w:rsidRPr="00514709">
        <w:rPr>
          <w:rFonts w:ascii="Times New Roman" w:hAnsi="Times New Roman" w:cs="Times New Roman"/>
        </w:rPr>
        <w:t>.</w:t>
      </w:r>
    </w:p>
    <w:p w14:paraId="0723981C" w14:textId="07C15534"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i/>
          <w:iCs/>
          <w:rtl/>
        </w:rPr>
        <w:t>الحلول التأمينية</w:t>
      </w:r>
      <w:r w:rsidRPr="00514709">
        <w:rPr>
          <w:rFonts w:ascii="Times New Roman" w:hAnsi="Times New Roman" w:cs="Times New Roman"/>
          <w:i/>
          <w:iCs/>
        </w:rPr>
        <w:t>:</w:t>
      </w:r>
      <w:r w:rsidRPr="00514709">
        <w:rPr>
          <w:rFonts w:ascii="Times New Roman" w:hAnsi="Times New Roman" w:cs="Times New Roman"/>
        </w:rPr>
        <w:t xml:space="preserve"> </w:t>
      </w:r>
      <w:r w:rsidRPr="00514709">
        <w:rPr>
          <w:rFonts w:ascii="Times New Roman" w:hAnsi="Times New Roman" w:cs="Times New Roman"/>
          <w:rtl/>
        </w:rPr>
        <w:t>التأمين السيبراني، تأمين الملكية الفكرية، تأمين المسؤولية التكنولوجية، تأمين البيانات</w:t>
      </w:r>
      <w:r w:rsidRPr="00514709">
        <w:rPr>
          <w:rFonts w:ascii="Times New Roman" w:hAnsi="Times New Roman" w:cs="Times New Roman"/>
        </w:rPr>
        <w:t>.</w:t>
      </w:r>
    </w:p>
    <w:p w14:paraId="7B8F2DC1"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Pr>
        <w:t xml:space="preserve">5. </w:t>
      </w:r>
      <w:r w:rsidRPr="00514709">
        <w:rPr>
          <w:rFonts w:ascii="Times New Roman" w:hAnsi="Times New Roman" w:cs="Times New Roman"/>
          <w:b/>
          <w:bCs/>
          <w:rtl/>
        </w:rPr>
        <w:t>المؤسسات الصحية (مستشفيات، عيادات، مختبرات، صيدليات</w:t>
      </w:r>
      <w:r w:rsidRPr="00514709">
        <w:rPr>
          <w:rFonts w:ascii="Times New Roman" w:hAnsi="Times New Roman" w:cs="Times New Roman"/>
          <w:b/>
          <w:bCs/>
        </w:rPr>
        <w:t>)</w:t>
      </w:r>
    </w:p>
    <w:p w14:paraId="3EDB3F2C" w14:textId="77777777"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rtl/>
        </w:rPr>
        <w:t>قطاع حساس للغاية لارتباطه بحياة الأفراد</w:t>
      </w:r>
      <w:r w:rsidRPr="00514709">
        <w:rPr>
          <w:rFonts w:ascii="Times New Roman" w:hAnsi="Times New Roman" w:cs="Times New Roman"/>
        </w:rPr>
        <w:t>.</w:t>
      </w:r>
    </w:p>
    <w:p w14:paraId="7C1350C6" w14:textId="77777777" w:rsidR="00514709" w:rsidRPr="00514709" w:rsidRDefault="00514709" w:rsidP="00514709">
      <w:pPr>
        <w:numPr>
          <w:ilvl w:val="0"/>
          <w:numId w:val="12"/>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الأخطاء الطبية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سوء تشخيص أو وصف علاج خاطئ</w:t>
      </w:r>
      <w:r w:rsidRPr="00514709">
        <w:rPr>
          <w:rFonts w:ascii="Times New Roman" w:hAnsi="Times New Roman" w:cs="Times New Roman"/>
        </w:rPr>
        <w:t>.</w:t>
      </w:r>
    </w:p>
    <w:p w14:paraId="0C0EBB50" w14:textId="77777777" w:rsidR="00514709" w:rsidRPr="00514709" w:rsidRDefault="00514709" w:rsidP="00514709">
      <w:pPr>
        <w:numPr>
          <w:ilvl w:val="0"/>
          <w:numId w:val="12"/>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قانونية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دعاوى قضائية متعلقة بالإهمال الطبي أو الأضرار الناتجة عن العلاج</w:t>
      </w:r>
      <w:r w:rsidRPr="00514709">
        <w:rPr>
          <w:rFonts w:ascii="Times New Roman" w:hAnsi="Times New Roman" w:cs="Times New Roman"/>
        </w:rPr>
        <w:t>.</w:t>
      </w:r>
    </w:p>
    <w:p w14:paraId="2C349773" w14:textId="77777777" w:rsidR="00514709" w:rsidRPr="00514709" w:rsidRDefault="00514709" w:rsidP="00514709">
      <w:pPr>
        <w:numPr>
          <w:ilvl w:val="0"/>
          <w:numId w:val="12"/>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تشغيلية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تعطل الأجهزة الطبية، أو نقص الأدوية والمستلزمات</w:t>
      </w:r>
      <w:r w:rsidRPr="00514709">
        <w:rPr>
          <w:rFonts w:ascii="Times New Roman" w:hAnsi="Times New Roman" w:cs="Times New Roman"/>
        </w:rPr>
        <w:t>.</w:t>
      </w:r>
    </w:p>
    <w:p w14:paraId="78A2D0C5" w14:textId="77777777" w:rsidR="00514709" w:rsidRPr="00514709" w:rsidRDefault="00514709" w:rsidP="00514709">
      <w:pPr>
        <w:numPr>
          <w:ilvl w:val="0"/>
          <w:numId w:val="12"/>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صحية عامة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تفشي الأمراض أو الأوبئة مما يضاعف الضغط على المؤسسة</w:t>
      </w:r>
      <w:r w:rsidRPr="00514709">
        <w:rPr>
          <w:rFonts w:ascii="Times New Roman" w:hAnsi="Times New Roman" w:cs="Times New Roman"/>
        </w:rPr>
        <w:t>.</w:t>
      </w:r>
    </w:p>
    <w:p w14:paraId="62645378" w14:textId="586860E3"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i/>
          <w:iCs/>
          <w:rtl/>
        </w:rPr>
        <w:t>الحلول التأمينية</w:t>
      </w:r>
      <w:r w:rsidRPr="00514709">
        <w:rPr>
          <w:rFonts w:ascii="Times New Roman" w:hAnsi="Times New Roman" w:cs="Times New Roman"/>
          <w:i/>
          <w:iCs/>
        </w:rPr>
        <w:t>:</w:t>
      </w:r>
      <w:r w:rsidRPr="00514709">
        <w:rPr>
          <w:rFonts w:ascii="Times New Roman" w:hAnsi="Times New Roman" w:cs="Times New Roman"/>
        </w:rPr>
        <w:t xml:space="preserve"> </w:t>
      </w:r>
      <w:r w:rsidRPr="00514709">
        <w:rPr>
          <w:rFonts w:ascii="Times New Roman" w:hAnsi="Times New Roman" w:cs="Times New Roman"/>
          <w:rtl/>
        </w:rPr>
        <w:t>تأمين المسؤولية الطبية، تأمين الأجهزة الطبية، تأمين المسؤولية المدنية، تأمين صحي للعاملين</w:t>
      </w:r>
      <w:r w:rsidRPr="00514709">
        <w:rPr>
          <w:rFonts w:ascii="Times New Roman" w:hAnsi="Times New Roman" w:cs="Times New Roman"/>
        </w:rPr>
        <w:t>.</w:t>
      </w:r>
    </w:p>
    <w:p w14:paraId="3DE31862"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Pr>
        <w:lastRenderedPageBreak/>
        <w:t xml:space="preserve">6. </w:t>
      </w:r>
      <w:r w:rsidRPr="00514709">
        <w:rPr>
          <w:rFonts w:ascii="Times New Roman" w:hAnsi="Times New Roman" w:cs="Times New Roman"/>
          <w:b/>
          <w:bCs/>
          <w:rtl/>
        </w:rPr>
        <w:t>المؤسسات المالية (بنوك، شركات تمويل، شركات استثمار</w:t>
      </w:r>
      <w:r w:rsidRPr="00514709">
        <w:rPr>
          <w:rFonts w:ascii="Times New Roman" w:hAnsi="Times New Roman" w:cs="Times New Roman"/>
          <w:b/>
          <w:bCs/>
        </w:rPr>
        <w:t>)</w:t>
      </w:r>
    </w:p>
    <w:p w14:paraId="4C2B2FC2" w14:textId="77777777" w:rsidR="00514709" w:rsidRPr="00514709" w:rsidRDefault="00514709" w:rsidP="00514709">
      <w:pPr>
        <w:numPr>
          <w:ilvl w:val="0"/>
          <w:numId w:val="13"/>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الائتمان</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عدم قدرة العملاء على سداد القروض</w:t>
      </w:r>
      <w:r w:rsidRPr="00514709">
        <w:rPr>
          <w:rFonts w:ascii="Times New Roman" w:hAnsi="Times New Roman" w:cs="Times New Roman"/>
        </w:rPr>
        <w:t>.</w:t>
      </w:r>
    </w:p>
    <w:p w14:paraId="2FD3FC3F" w14:textId="77777777" w:rsidR="00514709" w:rsidRPr="00514709" w:rsidRDefault="00514709" w:rsidP="00514709">
      <w:pPr>
        <w:numPr>
          <w:ilvl w:val="0"/>
          <w:numId w:val="13"/>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السوق</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تقلب أسعار الفائدة وأسواق الأوراق المالية</w:t>
      </w:r>
      <w:r w:rsidRPr="00514709">
        <w:rPr>
          <w:rFonts w:ascii="Times New Roman" w:hAnsi="Times New Roman" w:cs="Times New Roman"/>
        </w:rPr>
        <w:t>.</w:t>
      </w:r>
    </w:p>
    <w:p w14:paraId="7280BD66" w14:textId="77777777" w:rsidR="00514709" w:rsidRPr="00514709" w:rsidRDefault="00514709" w:rsidP="00514709">
      <w:pPr>
        <w:numPr>
          <w:ilvl w:val="0"/>
          <w:numId w:val="13"/>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الامتثال</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عدم الالتزام بقوانين مكافحة غسل الأموال أو القوانين المصرفية</w:t>
      </w:r>
      <w:r w:rsidRPr="00514709">
        <w:rPr>
          <w:rFonts w:ascii="Times New Roman" w:hAnsi="Times New Roman" w:cs="Times New Roman"/>
        </w:rPr>
        <w:t>.</w:t>
      </w:r>
    </w:p>
    <w:p w14:paraId="4FEEDAF4" w14:textId="77777777" w:rsidR="00514709" w:rsidRPr="00514709" w:rsidRDefault="00514709" w:rsidP="00514709">
      <w:pPr>
        <w:numPr>
          <w:ilvl w:val="0"/>
          <w:numId w:val="13"/>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الاحتيال</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جرائم مالية أو تلاعب داخلي</w:t>
      </w:r>
      <w:r w:rsidRPr="00514709">
        <w:rPr>
          <w:rFonts w:ascii="Times New Roman" w:hAnsi="Times New Roman" w:cs="Times New Roman"/>
        </w:rPr>
        <w:t>.</w:t>
      </w:r>
    </w:p>
    <w:p w14:paraId="1952A7DF" w14:textId="77777777" w:rsidR="00514709" w:rsidRPr="00514709" w:rsidRDefault="00514709" w:rsidP="00514709">
      <w:pPr>
        <w:numPr>
          <w:ilvl w:val="0"/>
          <w:numId w:val="13"/>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تقنية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هجمات إلكترونية على الأنظمة المصرفية</w:t>
      </w:r>
      <w:r w:rsidRPr="00514709">
        <w:rPr>
          <w:rFonts w:ascii="Times New Roman" w:hAnsi="Times New Roman" w:cs="Times New Roman"/>
        </w:rPr>
        <w:t>.</w:t>
      </w:r>
    </w:p>
    <w:p w14:paraId="55CC17D4" w14:textId="693C42E5"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i/>
          <w:iCs/>
          <w:rtl/>
        </w:rPr>
        <w:t>الحلول التأمينية</w:t>
      </w:r>
      <w:r w:rsidRPr="00514709">
        <w:rPr>
          <w:rFonts w:ascii="Times New Roman" w:hAnsi="Times New Roman" w:cs="Times New Roman"/>
          <w:i/>
          <w:iCs/>
        </w:rPr>
        <w:t>:</w:t>
      </w:r>
      <w:r w:rsidRPr="00514709">
        <w:rPr>
          <w:rFonts w:ascii="Times New Roman" w:hAnsi="Times New Roman" w:cs="Times New Roman"/>
        </w:rPr>
        <w:t xml:space="preserve"> </w:t>
      </w:r>
      <w:r w:rsidRPr="00514709">
        <w:rPr>
          <w:rFonts w:ascii="Times New Roman" w:hAnsi="Times New Roman" w:cs="Times New Roman"/>
          <w:rtl/>
        </w:rPr>
        <w:t>تأمين الاحتيال المالي، التأمين السيبراني، تأمين المسؤولية الإدارية، تأمين الخيانة والأمانة</w:t>
      </w:r>
      <w:r w:rsidRPr="00514709">
        <w:rPr>
          <w:rFonts w:ascii="Times New Roman" w:hAnsi="Times New Roman" w:cs="Times New Roman"/>
        </w:rPr>
        <w:t>.</w:t>
      </w:r>
    </w:p>
    <w:p w14:paraId="11BB00D3"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Pr>
        <w:t xml:space="preserve">7. </w:t>
      </w:r>
      <w:r w:rsidRPr="00514709">
        <w:rPr>
          <w:rFonts w:ascii="Times New Roman" w:hAnsi="Times New Roman" w:cs="Times New Roman"/>
          <w:b/>
          <w:bCs/>
          <w:rtl/>
        </w:rPr>
        <w:t>المؤسسات الزراعية والغذائية</w:t>
      </w:r>
    </w:p>
    <w:p w14:paraId="4E1B6C34" w14:textId="77777777" w:rsidR="00514709" w:rsidRPr="00514709" w:rsidRDefault="00514709" w:rsidP="00514709">
      <w:pPr>
        <w:numPr>
          <w:ilvl w:val="0"/>
          <w:numId w:val="14"/>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الطقس</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الجفاف، الفيضانات، أو موجات الحرارة</w:t>
      </w:r>
      <w:r w:rsidRPr="00514709">
        <w:rPr>
          <w:rFonts w:ascii="Times New Roman" w:hAnsi="Times New Roman" w:cs="Times New Roman"/>
        </w:rPr>
        <w:t>.</w:t>
      </w:r>
    </w:p>
    <w:p w14:paraId="0D12E0A8" w14:textId="77777777" w:rsidR="00514709" w:rsidRPr="00514709" w:rsidRDefault="00514709" w:rsidP="00514709">
      <w:pPr>
        <w:numPr>
          <w:ilvl w:val="0"/>
          <w:numId w:val="14"/>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الآفات الزراعية والأمراض الحيوانية</w:t>
      </w:r>
      <w:r w:rsidRPr="00514709">
        <w:rPr>
          <w:rFonts w:ascii="Times New Roman" w:hAnsi="Times New Roman" w:cs="Times New Roman"/>
          <w:b/>
          <w:bCs/>
        </w:rPr>
        <w:t>.</w:t>
      </w:r>
    </w:p>
    <w:p w14:paraId="284157BD" w14:textId="77777777" w:rsidR="00514709" w:rsidRPr="00514709" w:rsidRDefault="00514709" w:rsidP="00514709">
      <w:pPr>
        <w:numPr>
          <w:ilvl w:val="0"/>
          <w:numId w:val="14"/>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السوق</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تقلب أسعار المنتجات الزراعية</w:t>
      </w:r>
      <w:r w:rsidRPr="00514709">
        <w:rPr>
          <w:rFonts w:ascii="Times New Roman" w:hAnsi="Times New Roman" w:cs="Times New Roman"/>
        </w:rPr>
        <w:t>.</w:t>
      </w:r>
    </w:p>
    <w:p w14:paraId="6DCFA4CE" w14:textId="77777777" w:rsidR="00514709" w:rsidRPr="00514709" w:rsidRDefault="00514709" w:rsidP="00514709">
      <w:pPr>
        <w:numPr>
          <w:ilvl w:val="0"/>
          <w:numId w:val="14"/>
        </w:numPr>
        <w:bidi/>
        <w:spacing w:line="480" w:lineRule="auto"/>
        <w:jc w:val="both"/>
        <w:rPr>
          <w:rFonts w:ascii="Times New Roman" w:hAnsi="Times New Roman" w:cs="Times New Roman"/>
        </w:rPr>
      </w:pPr>
      <w:proofErr w:type="gramStart"/>
      <w:r w:rsidRPr="00514709">
        <w:rPr>
          <w:rFonts w:ascii="Times New Roman" w:hAnsi="Times New Roman" w:cs="Times New Roman"/>
          <w:b/>
          <w:bCs/>
          <w:rtl/>
        </w:rPr>
        <w:t>مخاطر</w:t>
      </w:r>
      <w:proofErr w:type="gramEnd"/>
      <w:r w:rsidRPr="00514709">
        <w:rPr>
          <w:rFonts w:ascii="Times New Roman" w:hAnsi="Times New Roman" w:cs="Times New Roman"/>
          <w:b/>
          <w:bCs/>
          <w:rtl/>
        </w:rPr>
        <w:t xml:space="preserve"> سلسلة التوريد</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تأخر النقل أو تلف المنتجات سريعة التلف</w:t>
      </w:r>
      <w:r w:rsidRPr="00514709">
        <w:rPr>
          <w:rFonts w:ascii="Times New Roman" w:hAnsi="Times New Roman" w:cs="Times New Roman"/>
        </w:rPr>
        <w:t>.</w:t>
      </w:r>
    </w:p>
    <w:p w14:paraId="51F2670D" w14:textId="77777777" w:rsid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i/>
          <w:iCs/>
          <w:rtl/>
        </w:rPr>
        <w:t>الحلول التأمينية</w:t>
      </w:r>
      <w:r w:rsidRPr="00514709">
        <w:rPr>
          <w:rFonts w:ascii="Times New Roman" w:hAnsi="Times New Roman" w:cs="Times New Roman"/>
          <w:i/>
          <w:iCs/>
        </w:rPr>
        <w:t>:</w:t>
      </w:r>
      <w:r w:rsidRPr="00514709">
        <w:rPr>
          <w:rFonts w:ascii="Times New Roman" w:hAnsi="Times New Roman" w:cs="Times New Roman"/>
        </w:rPr>
        <w:t xml:space="preserve"> </w:t>
      </w:r>
      <w:r w:rsidRPr="00514709">
        <w:rPr>
          <w:rFonts w:ascii="Times New Roman" w:hAnsi="Times New Roman" w:cs="Times New Roman"/>
          <w:rtl/>
        </w:rPr>
        <w:t>التأمين الزراعي ضد الكوارث الطبيعية، تأمين المحاصيل، تأمين المسؤولية الغذائية، تأمين سلسلة التوريد المبردة</w:t>
      </w:r>
      <w:r w:rsidRPr="00514709">
        <w:rPr>
          <w:rFonts w:ascii="Times New Roman" w:hAnsi="Times New Roman" w:cs="Times New Roman"/>
        </w:rPr>
        <w:t>.</w:t>
      </w:r>
    </w:p>
    <w:p w14:paraId="339F6EF0" w14:textId="77777777" w:rsidR="00514709" w:rsidRDefault="00514709" w:rsidP="00514709">
      <w:pPr>
        <w:bidi/>
        <w:spacing w:line="480" w:lineRule="auto"/>
        <w:jc w:val="both"/>
        <w:rPr>
          <w:rFonts w:ascii="Times New Roman" w:hAnsi="Times New Roman" w:cs="Times New Roman"/>
        </w:rPr>
      </w:pPr>
    </w:p>
    <w:p w14:paraId="7122E74E"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tl/>
        </w:rPr>
        <w:t>مصادر الخطر</w:t>
      </w:r>
    </w:p>
    <w:p w14:paraId="0D8B018F" w14:textId="1F58E287" w:rsidR="00514709" w:rsidRPr="00514709" w:rsidRDefault="00514709" w:rsidP="00514709">
      <w:pPr>
        <w:bidi/>
        <w:spacing w:line="480" w:lineRule="auto"/>
        <w:jc w:val="both"/>
        <w:rPr>
          <w:rFonts w:ascii="Times New Roman" w:hAnsi="Times New Roman" w:cs="Times New Roman"/>
          <w:lang w:val="en-US"/>
        </w:rPr>
      </w:pPr>
      <w:r w:rsidRPr="00514709">
        <w:rPr>
          <w:rFonts w:ascii="Times New Roman" w:hAnsi="Times New Roman" w:cs="Times New Roman"/>
          <w:rtl/>
        </w:rPr>
        <w:t xml:space="preserve">تُعرَّف </w:t>
      </w:r>
      <w:r w:rsidRPr="00514709">
        <w:rPr>
          <w:rFonts w:ascii="Times New Roman" w:hAnsi="Times New Roman" w:cs="Times New Roman"/>
          <w:b/>
          <w:bCs/>
          <w:rtl/>
        </w:rPr>
        <w:t>مصادر الخطر</w:t>
      </w:r>
      <w:r w:rsidRPr="00514709">
        <w:rPr>
          <w:rFonts w:ascii="Times New Roman" w:hAnsi="Times New Roman" w:cs="Times New Roman"/>
          <w:rtl/>
        </w:rPr>
        <w:t xml:space="preserve"> </w:t>
      </w:r>
      <w:r w:rsidRPr="00514709">
        <w:rPr>
          <w:rFonts w:ascii="Times New Roman" w:hAnsi="Times New Roman" w:cs="Times New Roman"/>
        </w:rPr>
        <w:t xml:space="preserve">(Risk Sources/Drivers) </w:t>
      </w:r>
      <w:r w:rsidRPr="00514709">
        <w:rPr>
          <w:rFonts w:ascii="Times New Roman" w:hAnsi="Times New Roman" w:cs="Times New Roman"/>
          <w:rtl/>
        </w:rPr>
        <w:t xml:space="preserve">بأنها العوامل الأصلية التي تُولِّد عدم اليقين أو تزيد من احتمال وقوع الحدث الضار أو تضخِّم أثره. وبخلاف الحدث نفسه (حريق، انقطاع نظام، دعوى قضائية) أو نتيجته (خسارة مالية، توقف أعمال)، فإن مصدر الخطر هو «المحرّك» الكامن مثل ضعف الضوابط، الاعتماد على مورد واحد، أو تغيّر تشريعي مفاجئ. منهجيًا، يمكن </w:t>
      </w:r>
      <w:r w:rsidRPr="00514709">
        <w:rPr>
          <w:rFonts w:ascii="Times New Roman" w:hAnsi="Times New Roman" w:cs="Times New Roman"/>
          <w:rtl/>
        </w:rPr>
        <w:lastRenderedPageBreak/>
        <w:t xml:space="preserve">النظر إلى الخطر كدالة في </w:t>
      </w:r>
      <w:r w:rsidRPr="00514709">
        <w:rPr>
          <w:rFonts w:ascii="Times New Roman" w:hAnsi="Times New Roman" w:cs="Times New Roman"/>
          <w:b/>
          <w:bCs/>
          <w:rtl/>
        </w:rPr>
        <w:t>الاحتمال × الأثر</w:t>
      </w:r>
      <w:r w:rsidRPr="00514709">
        <w:rPr>
          <w:rFonts w:ascii="Times New Roman" w:hAnsi="Times New Roman" w:cs="Times New Roman"/>
          <w:rtl/>
        </w:rPr>
        <w:t>، بينما تعمل مصادر الخطر على دفع هذا الاحتمال للأعلى أو توسيع نطاق الأثر. وفي سياق الشركات الصغيرة والمتوسطة، تتفاقم آثار مصادر الخطر بسبب محدودية الموارد، وارتفاع التركّز (في العملاء أو الموردين)، وغياب النظم المؤسسية الناضجة</w:t>
      </w:r>
      <w:r w:rsidRPr="00514709">
        <w:rPr>
          <w:rFonts w:ascii="Times New Roman" w:hAnsi="Times New Roman" w:cs="Times New Roman"/>
        </w:rPr>
        <w:t>.</w:t>
      </w:r>
    </w:p>
    <w:p w14:paraId="28C79415"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tl/>
        </w:rPr>
        <w:t>أولًا: مصادر الخطر الداخلية (داخل الشركة</w:t>
      </w:r>
      <w:r w:rsidRPr="00514709">
        <w:rPr>
          <w:rFonts w:ascii="Times New Roman" w:hAnsi="Times New Roman" w:cs="Times New Roman"/>
          <w:b/>
          <w:bCs/>
        </w:rPr>
        <w:t>)</w:t>
      </w:r>
    </w:p>
    <w:p w14:paraId="0B88A7E6" w14:textId="77777777" w:rsidR="00514709" w:rsidRPr="00514709" w:rsidRDefault="00514709" w:rsidP="00514709">
      <w:pPr>
        <w:numPr>
          <w:ilvl w:val="0"/>
          <w:numId w:val="15"/>
        </w:numPr>
        <w:bidi/>
        <w:spacing w:line="480" w:lineRule="auto"/>
        <w:jc w:val="both"/>
        <w:rPr>
          <w:rFonts w:ascii="Times New Roman" w:hAnsi="Times New Roman" w:cs="Times New Roman"/>
        </w:rPr>
      </w:pPr>
      <w:r w:rsidRPr="00514709">
        <w:rPr>
          <w:rFonts w:ascii="Times New Roman" w:hAnsi="Times New Roman" w:cs="Times New Roman"/>
          <w:b/>
          <w:bCs/>
          <w:rtl/>
        </w:rPr>
        <w:t>الحوكمة والاستراتيجية</w:t>
      </w:r>
    </w:p>
    <w:p w14:paraId="149DD3DC" w14:textId="77777777" w:rsidR="00514709" w:rsidRPr="00514709" w:rsidRDefault="00514709" w:rsidP="00514709">
      <w:pPr>
        <w:numPr>
          <w:ilvl w:val="0"/>
          <w:numId w:val="16"/>
        </w:numPr>
        <w:bidi/>
        <w:spacing w:line="480" w:lineRule="auto"/>
        <w:jc w:val="both"/>
        <w:rPr>
          <w:rFonts w:ascii="Times New Roman" w:hAnsi="Times New Roman" w:cs="Times New Roman"/>
        </w:rPr>
      </w:pPr>
      <w:r w:rsidRPr="00514709">
        <w:rPr>
          <w:rFonts w:ascii="Times New Roman" w:hAnsi="Times New Roman" w:cs="Times New Roman"/>
          <w:rtl/>
        </w:rPr>
        <w:t>غموض الأهداف أو تضاربها، غياب سياسات تفويض واضحة، تركّز المعرفة بيد المؤسِّس</w:t>
      </w:r>
      <w:r w:rsidRPr="00514709">
        <w:rPr>
          <w:rFonts w:ascii="Times New Roman" w:hAnsi="Times New Roman" w:cs="Times New Roman"/>
        </w:rPr>
        <w:t>.</w:t>
      </w:r>
    </w:p>
    <w:p w14:paraId="05D56655" w14:textId="77777777" w:rsidR="00514709" w:rsidRPr="00514709" w:rsidRDefault="00514709" w:rsidP="00514709">
      <w:pPr>
        <w:numPr>
          <w:ilvl w:val="0"/>
          <w:numId w:val="16"/>
        </w:numPr>
        <w:bidi/>
        <w:spacing w:line="480" w:lineRule="auto"/>
        <w:jc w:val="both"/>
        <w:rPr>
          <w:rFonts w:ascii="Times New Roman" w:hAnsi="Times New Roman" w:cs="Times New Roman"/>
        </w:rPr>
      </w:pPr>
      <w:r w:rsidRPr="00514709">
        <w:rPr>
          <w:rFonts w:ascii="Times New Roman" w:hAnsi="Times New Roman" w:cs="Times New Roman"/>
          <w:rtl/>
        </w:rPr>
        <w:t>قرارات توسّع غير مدروسة، التسرّع في دخول أسواق/منتجات بلا اختبار كافٍ</w:t>
      </w:r>
      <w:r w:rsidRPr="00514709">
        <w:rPr>
          <w:rFonts w:ascii="Times New Roman" w:hAnsi="Times New Roman" w:cs="Times New Roman"/>
        </w:rPr>
        <w:t>.</w:t>
      </w:r>
    </w:p>
    <w:p w14:paraId="66C38253" w14:textId="77777777" w:rsidR="00514709" w:rsidRPr="00514709" w:rsidRDefault="00514709" w:rsidP="00514709">
      <w:pPr>
        <w:numPr>
          <w:ilvl w:val="0"/>
          <w:numId w:val="17"/>
        </w:numPr>
        <w:bidi/>
        <w:spacing w:line="480" w:lineRule="auto"/>
        <w:jc w:val="both"/>
        <w:rPr>
          <w:rFonts w:ascii="Times New Roman" w:hAnsi="Times New Roman" w:cs="Times New Roman"/>
        </w:rPr>
      </w:pPr>
      <w:r w:rsidRPr="00514709">
        <w:rPr>
          <w:rFonts w:ascii="Times New Roman" w:hAnsi="Times New Roman" w:cs="Times New Roman"/>
          <w:b/>
          <w:bCs/>
          <w:rtl/>
        </w:rPr>
        <w:t>العمليات وسلاسل الإجراءات</w:t>
      </w:r>
    </w:p>
    <w:p w14:paraId="756B93E0" w14:textId="77777777" w:rsidR="00514709" w:rsidRPr="00514709" w:rsidRDefault="00514709" w:rsidP="00514709">
      <w:pPr>
        <w:numPr>
          <w:ilvl w:val="0"/>
          <w:numId w:val="18"/>
        </w:numPr>
        <w:bidi/>
        <w:spacing w:line="480" w:lineRule="auto"/>
        <w:jc w:val="both"/>
        <w:rPr>
          <w:rFonts w:ascii="Times New Roman" w:hAnsi="Times New Roman" w:cs="Times New Roman"/>
        </w:rPr>
      </w:pPr>
      <w:r w:rsidRPr="00514709">
        <w:rPr>
          <w:rFonts w:ascii="Times New Roman" w:hAnsi="Times New Roman" w:cs="Times New Roman"/>
          <w:rtl/>
        </w:rPr>
        <w:t>نقص التوحيد القياسي</w:t>
      </w:r>
      <w:r w:rsidRPr="00514709">
        <w:rPr>
          <w:rFonts w:ascii="Times New Roman" w:hAnsi="Times New Roman" w:cs="Times New Roman"/>
        </w:rPr>
        <w:t xml:space="preserve"> SOPs</w:t>
      </w:r>
      <w:r w:rsidRPr="00514709">
        <w:rPr>
          <w:rFonts w:ascii="Times New Roman" w:hAnsi="Times New Roman" w:cs="Times New Roman"/>
          <w:rtl/>
        </w:rPr>
        <w:t>، ثغرات في الرقابة المزدوجة، ضعف الفصل بين المهام</w:t>
      </w:r>
      <w:r w:rsidRPr="00514709">
        <w:rPr>
          <w:rFonts w:ascii="Times New Roman" w:hAnsi="Times New Roman" w:cs="Times New Roman"/>
        </w:rPr>
        <w:t>.</w:t>
      </w:r>
    </w:p>
    <w:p w14:paraId="3B14DD87" w14:textId="77777777" w:rsidR="00514709" w:rsidRPr="00514709" w:rsidRDefault="00514709" w:rsidP="00514709">
      <w:pPr>
        <w:numPr>
          <w:ilvl w:val="0"/>
          <w:numId w:val="18"/>
        </w:numPr>
        <w:bidi/>
        <w:spacing w:line="480" w:lineRule="auto"/>
        <w:jc w:val="both"/>
        <w:rPr>
          <w:rFonts w:ascii="Times New Roman" w:hAnsi="Times New Roman" w:cs="Times New Roman"/>
        </w:rPr>
      </w:pPr>
      <w:r w:rsidRPr="00514709">
        <w:rPr>
          <w:rFonts w:ascii="Times New Roman" w:hAnsi="Times New Roman" w:cs="Times New Roman"/>
          <w:rtl/>
        </w:rPr>
        <w:t>الاعتماد على عمليات يدوية (أخطاء إدخال، فقد مستندات)، ضيق الطاقات الاحتياطية</w:t>
      </w:r>
      <w:r w:rsidRPr="00514709">
        <w:rPr>
          <w:rFonts w:ascii="Times New Roman" w:hAnsi="Times New Roman" w:cs="Times New Roman"/>
        </w:rPr>
        <w:t xml:space="preserve"> (No Redundancy).</w:t>
      </w:r>
    </w:p>
    <w:p w14:paraId="2A836620" w14:textId="77777777" w:rsidR="00514709" w:rsidRPr="00514709" w:rsidRDefault="00514709" w:rsidP="00514709">
      <w:pPr>
        <w:numPr>
          <w:ilvl w:val="0"/>
          <w:numId w:val="19"/>
        </w:numPr>
        <w:bidi/>
        <w:spacing w:line="480" w:lineRule="auto"/>
        <w:jc w:val="both"/>
        <w:rPr>
          <w:rFonts w:ascii="Times New Roman" w:hAnsi="Times New Roman" w:cs="Times New Roman"/>
        </w:rPr>
      </w:pPr>
      <w:r w:rsidRPr="00514709">
        <w:rPr>
          <w:rFonts w:ascii="Times New Roman" w:hAnsi="Times New Roman" w:cs="Times New Roman"/>
          <w:b/>
          <w:bCs/>
          <w:rtl/>
        </w:rPr>
        <w:t>الموارد البشرية والثقافة التنظيمية</w:t>
      </w:r>
    </w:p>
    <w:p w14:paraId="0DF1AA8D" w14:textId="77777777" w:rsidR="00514709" w:rsidRPr="00514709" w:rsidRDefault="00514709" w:rsidP="00514709">
      <w:pPr>
        <w:numPr>
          <w:ilvl w:val="0"/>
          <w:numId w:val="20"/>
        </w:numPr>
        <w:bidi/>
        <w:spacing w:line="480" w:lineRule="auto"/>
        <w:jc w:val="both"/>
        <w:rPr>
          <w:rFonts w:ascii="Times New Roman" w:hAnsi="Times New Roman" w:cs="Times New Roman"/>
        </w:rPr>
      </w:pPr>
      <w:r w:rsidRPr="00514709">
        <w:rPr>
          <w:rFonts w:ascii="Times New Roman" w:hAnsi="Times New Roman" w:cs="Times New Roman"/>
          <w:rtl/>
        </w:rPr>
        <w:t>دوران وظيفي مرتفع، فجوات مهارية، ضعف التدريب، ثقافة لوم تعيق التعلّم من الأخطاء</w:t>
      </w:r>
      <w:r w:rsidRPr="00514709">
        <w:rPr>
          <w:rFonts w:ascii="Times New Roman" w:hAnsi="Times New Roman" w:cs="Times New Roman"/>
        </w:rPr>
        <w:t>.</w:t>
      </w:r>
    </w:p>
    <w:p w14:paraId="0B289D4C" w14:textId="77777777" w:rsidR="00514709" w:rsidRPr="00514709" w:rsidRDefault="00514709" w:rsidP="00514709">
      <w:pPr>
        <w:numPr>
          <w:ilvl w:val="0"/>
          <w:numId w:val="20"/>
        </w:numPr>
        <w:bidi/>
        <w:spacing w:line="480" w:lineRule="auto"/>
        <w:jc w:val="both"/>
        <w:rPr>
          <w:rFonts w:ascii="Times New Roman" w:hAnsi="Times New Roman" w:cs="Times New Roman"/>
        </w:rPr>
      </w:pPr>
      <w:r w:rsidRPr="00514709">
        <w:rPr>
          <w:rFonts w:ascii="Times New Roman" w:hAnsi="Times New Roman" w:cs="Times New Roman"/>
          <w:rtl/>
        </w:rPr>
        <w:t>حساسية مفرطة للموظفين الرئيسيين</w:t>
      </w:r>
      <w:r w:rsidRPr="00514709">
        <w:rPr>
          <w:rFonts w:ascii="Times New Roman" w:hAnsi="Times New Roman" w:cs="Times New Roman"/>
        </w:rPr>
        <w:t xml:space="preserve"> (Key-Person Risk) </w:t>
      </w:r>
      <w:r w:rsidRPr="00514709">
        <w:rPr>
          <w:rFonts w:ascii="Times New Roman" w:hAnsi="Times New Roman" w:cs="Times New Roman"/>
          <w:rtl/>
        </w:rPr>
        <w:t>وغياب خطط الإحلال</w:t>
      </w:r>
      <w:r w:rsidRPr="00514709">
        <w:rPr>
          <w:rFonts w:ascii="Times New Roman" w:hAnsi="Times New Roman" w:cs="Times New Roman"/>
        </w:rPr>
        <w:t>.</w:t>
      </w:r>
    </w:p>
    <w:p w14:paraId="30271752" w14:textId="77777777" w:rsidR="00514709" w:rsidRPr="00514709" w:rsidRDefault="00514709" w:rsidP="00514709">
      <w:pPr>
        <w:numPr>
          <w:ilvl w:val="0"/>
          <w:numId w:val="21"/>
        </w:numPr>
        <w:bidi/>
        <w:spacing w:line="480" w:lineRule="auto"/>
        <w:jc w:val="both"/>
        <w:rPr>
          <w:rFonts w:ascii="Times New Roman" w:hAnsi="Times New Roman" w:cs="Times New Roman"/>
        </w:rPr>
      </w:pPr>
      <w:r w:rsidRPr="00514709">
        <w:rPr>
          <w:rFonts w:ascii="Times New Roman" w:hAnsi="Times New Roman" w:cs="Times New Roman"/>
          <w:b/>
          <w:bCs/>
          <w:rtl/>
        </w:rPr>
        <w:t>المالية وإدارة الخزينة</w:t>
      </w:r>
    </w:p>
    <w:p w14:paraId="66B66CCB" w14:textId="77777777" w:rsidR="00514709" w:rsidRPr="00514709" w:rsidRDefault="00514709" w:rsidP="00514709">
      <w:pPr>
        <w:numPr>
          <w:ilvl w:val="0"/>
          <w:numId w:val="22"/>
        </w:numPr>
        <w:bidi/>
        <w:spacing w:line="480" w:lineRule="auto"/>
        <w:jc w:val="both"/>
        <w:rPr>
          <w:rFonts w:ascii="Times New Roman" w:hAnsi="Times New Roman" w:cs="Times New Roman"/>
        </w:rPr>
      </w:pPr>
      <w:r w:rsidRPr="00514709">
        <w:rPr>
          <w:rFonts w:ascii="Times New Roman" w:hAnsi="Times New Roman" w:cs="Times New Roman"/>
          <w:rtl/>
        </w:rPr>
        <w:t>سياسات ائتمان فضفاضة، تركّز ذمم مدينة لدى عميل/عميلين، توقعات تدفق نقدي غير واقعية</w:t>
      </w:r>
      <w:r w:rsidRPr="00514709">
        <w:rPr>
          <w:rFonts w:ascii="Times New Roman" w:hAnsi="Times New Roman" w:cs="Times New Roman"/>
        </w:rPr>
        <w:t>.</w:t>
      </w:r>
    </w:p>
    <w:p w14:paraId="7F7896F0" w14:textId="77777777" w:rsidR="00514709" w:rsidRPr="00514709" w:rsidRDefault="00514709" w:rsidP="00514709">
      <w:pPr>
        <w:numPr>
          <w:ilvl w:val="0"/>
          <w:numId w:val="22"/>
        </w:numPr>
        <w:bidi/>
        <w:spacing w:line="480" w:lineRule="auto"/>
        <w:jc w:val="both"/>
        <w:rPr>
          <w:rFonts w:ascii="Times New Roman" w:hAnsi="Times New Roman" w:cs="Times New Roman"/>
        </w:rPr>
      </w:pPr>
      <w:r w:rsidRPr="00514709">
        <w:rPr>
          <w:rFonts w:ascii="Times New Roman" w:hAnsi="Times New Roman" w:cs="Times New Roman"/>
          <w:rtl/>
        </w:rPr>
        <w:t>عدم مطابقة آجال الأصول والخصوم، الاعتماد على تمويل قصير الأجل لمتطلبات طويلة الأجل</w:t>
      </w:r>
      <w:r w:rsidRPr="00514709">
        <w:rPr>
          <w:rFonts w:ascii="Times New Roman" w:hAnsi="Times New Roman" w:cs="Times New Roman"/>
        </w:rPr>
        <w:t>.</w:t>
      </w:r>
    </w:p>
    <w:p w14:paraId="5043644E" w14:textId="77777777" w:rsidR="00514709" w:rsidRPr="00514709" w:rsidRDefault="00514709" w:rsidP="00514709">
      <w:pPr>
        <w:numPr>
          <w:ilvl w:val="0"/>
          <w:numId w:val="23"/>
        </w:numPr>
        <w:bidi/>
        <w:spacing w:line="480" w:lineRule="auto"/>
        <w:jc w:val="both"/>
        <w:rPr>
          <w:rFonts w:ascii="Times New Roman" w:hAnsi="Times New Roman" w:cs="Times New Roman"/>
        </w:rPr>
      </w:pPr>
      <w:r w:rsidRPr="00514709">
        <w:rPr>
          <w:rFonts w:ascii="Times New Roman" w:hAnsi="Times New Roman" w:cs="Times New Roman"/>
          <w:b/>
          <w:bCs/>
          <w:rtl/>
        </w:rPr>
        <w:t>التقنية والأمن السيبراني</w:t>
      </w:r>
    </w:p>
    <w:p w14:paraId="446BEC90" w14:textId="77777777" w:rsidR="00514709" w:rsidRPr="00514709" w:rsidRDefault="00514709" w:rsidP="00514709">
      <w:pPr>
        <w:numPr>
          <w:ilvl w:val="0"/>
          <w:numId w:val="24"/>
        </w:numPr>
        <w:bidi/>
        <w:spacing w:line="480" w:lineRule="auto"/>
        <w:jc w:val="both"/>
        <w:rPr>
          <w:rFonts w:ascii="Times New Roman" w:hAnsi="Times New Roman" w:cs="Times New Roman"/>
        </w:rPr>
      </w:pPr>
      <w:r w:rsidRPr="00514709">
        <w:rPr>
          <w:rFonts w:ascii="Times New Roman" w:hAnsi="Times New Roman" w:cs="Times New Roman"/>
          <w:rtl/>
        </w:rPr>
        <w:t>ثغرات في إدارة الهوية والصلاحيات، تحديثات أمنية غير منتظمة، نسخ احتياطي غير مجرَّب</w:t>
      </w:r>
      <w:r w:rsidRPr="00514709">
        <w:rPr>
          <w:rFonts w:ascii="Times New Roman" w:hAnsi="Times New Roman" w:cs="Times New Roman"/>
        </w:rPr>
        <w:t>.</w:t>
      </w:r>
    </w:p>
    <w:p w14:paraId="7B5F1D30" w14:textId="77777777" w:rsidR="00514709" w:rsidRPr="00514709" w:rsidRDefault="00514709" w:rsidP="00514709">
      <w:pPr>
        <w:numPr>
          <w:ilvl w:val="0"/>
          <w:numId w:val="24"/>
        </w:numPr>
        <w:bidi/>
        <w:spacing w:line="480" w:lineRule="auto"/>
        <w:jc w:val="both"/>
        <w:rPr>
          <w:rFonts w:ascii="Times New Roman" w:hAnsi="Times New Roman" w:cs="Times New Roman"/>
        </w:rPr>
      </w:pPr>
      <w:r w:rsidRPr="00514709">
        <w:rPr>
          <w:rFonts w:ascii="Times New Roman" w:hAnsi="Times New Roman" w:cs="Times New Roman"/>
          <w:rtl/>
        </w:rPr>
        <w:t xml:space="preserve">الاعتماد على مزوّد تقني واحد دون خطط بديلة، </w:t>
      </w:r>
      <w:r w:rsidRPr="00514709">
        <w:rPr>
          <w:rFonts w:ascii="Times New Roman" w:hAnsi="Times New Roman" w:cs="Times New Roman"/>
        </w:rPr>
        <w:t xml:space="preserve">Shadow IT </w:t>
      </w:r>
      <w:r w:rsidRPr="00514709">
        <w:rPr>
          <w:rFonts w:ascii="Times New Roman" w:hAnsi="Times New Roman" w:cs="Times New Roman"/>
          <w:rtl/>
        </w:rPr>
        <w:t>خارج رقابة القسم التقني</w:t>
      </w:r>
      <w:r w:rsidRPr="00514709">
        <w:rPr>
          <w:rFonts w:ascii="Times New Roman" w:hAnsi="Times New Roman" w:cs="Times New Roman"/>
        </w:rPr>
        <w:t>.</w:t>
      </w:r>
    </w:p>
    <w:p w14:paraId="0AEFA237" w14:textId="77777777" w:rsidR="00514709" w:rsidRPr="00514709" w:rsidRDefault="00514709" w:rsidP="00514709">
      <w:pPr>
        <w:numPr>
          <w:ilvl w:val="0"/>
          <w:numId w:val="25"/>
        </w:numPr>
        <w:bidi/>
        <w:spacing w:line="480" w:lineRule="auto"/>
        <w:jc w:val="both"/>
        <w:rPr>
          <w:rFonts w:ascii="Times New Roman" w:hAnsi="Times New Roman" w:cs="Times New Roman"/>
        </w:rPr>
      </w:pPr>
      <w:r w:rsidRPr="00514709">
        <w:rPr>
          <w:rFonts w:ascii="Times New Roman" w:hAnsi="Times New Roman" w:cs="Times New Roman"/>
          <w:b/>
          <w:bCs/>
          <w:rtl/>
        </w:rPr>
        <w:lastRenderedPageBreak/>
        <w:t>إدارة البيانات والمعلومات</w:t>
      </w:r>
    </w:p>
    <w:p w14:paraId="262EE17D" w14:textId="77777777" w:rsidR="00514709" w:rsidRPr="00514709" w:rsidRDefault="00514709" w:rsidP="00514709">
      <w:pPr>
        <w:numPr>
          <w:ilvl w:val="0"/>
          <w:numId w:val="26"/>
        </w:numPr>
        <w:bidi/>
        <w:spacing w:line="480" w:lineRule="auto"/>
        <w:jc w:val="both"/>
        <w:rPr>
          <w:rFonts w:ascii="Times New Roman" w:hAnsi="Times New Roman" w:cs="Times New Roman"/>
        </w:rPr>
      </w:pPr>
      <w:r w:rsidRPr="00514709">
        <w:rPr>
          <w:rFonts w:ascii="Times New Roman" w:hAnsi="Times New Roman" w:cs="Times New Roman"/>
          <w:rtl/>
        </w:rPr>
        <w:t>بيانات عملاء غير دقيقة أو مشتتة، ضعف ضوابط الخصوصية، غياب سياسات الاحتفاظ/الإتلاف</w:t>
      </w:r>
      <w:r w:rsidRPr="00514709">
        <w:rPr>
          <w:rFonts w:ascii="Times New Roman" w:hAnsi="Times New Roman" w:cs="Times New Roman"/>
        </w:rPr>
        <w:t>.</w:t>
      </w:r>
    </w:p>
    <w:p w14:paraId="6F8D3327" w14:textId="77777777" w:rsidR="00514709" w:rsidRPr="00514709" w:rsidRDefault="00514709" w:rsidP="00514709">
      <w:pPr>
        <w:numPr>
          <w:ilvl w:val="0"/>
          <w:numId w:val="27"/>
        </w:numPr>
        <w:bidi/>
        <w:spacing w:line="480" w:lineRule="auto"/>
        <w:jc w:val="both"/>
        <w:rPr>
          <w:rFonts w:ascii="Times New Roman" w:hAnsi="Times New Roman" w:cs="Times New Roman"/>
        </w:rPr>
      </w:pPr>
      <w:r w:rsidRPr="00514709">
        <w:rPr>
          <w:rFonts w:ascii="Times New Roman" w:hAnsi="Times New Roman" w:cs="Times New Roman"/>
          <w:b/>
          <w:bCs/>
          <w:rtl/>
        </w:rPr>
        <w:t>الأصول المادية والصيانة</w:t>
      </w:r>
    </w:p>
    <w:p w14:paraId="16F04898" w14:textId="77777777" w:rsidR="00514709" w:rsidRPr="00514709" w:rsidRDefault="00514709" w:rsidP="00514709">
      <w:pPr>
        <w:numPr>
          <w:ilvl w:val="0"/>
          <w:numId w:val="28"/>
        </w:numPr>
        <w:bidi/>
        <w:spacing w:line="480" w:lineRule="auto"/>
        <w:jc w:val="both"/>
        <w:rPr>
          <w:rFonts w:ascii="Times New Roman" w:hAnsi="Times New Roman" w:cs="Times New Roman"/>
        </w:rPr>
      </w:pPr>
      <w:r w:rsidRPr="00514709">
        <w:rPr>
          <w:rFonts w:ascii="Times New Roman" w:hAnsi="Times New Roman" w:cs="Times New Roman"/>
          <w:rtl/>
        </w:rPr>
        <w:t>صيانة تصحيحية بدلًا من وقائية، أعطال مفاجئة في المعدات، تخزين غير آمن للمواد القابلة للاشتعال</w:t>
      </w:r>
      <w:r w:rsidRPr="00514709">
        <w:rPr>
          <w:rFonts w:ascii="Times New Roman" w:hAnsi="Times New Roman" w:cs="Times New Roman"/>
        </w:rPr>
        <w:t>.</w:t>
      </w:r>
    </w:p>
    <w:p w14:paraId="5E3EB292" w14:textId="54CDC0B4"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b/>
          <w:bCs/>
          <w:rtl/>
        </w:rPr>
        <w:t>الإشارة التأمينية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 xml:space="preserve">كثير من الآثار الناجمة عن هذه المصادر قابلة للنقل عبر وثائق </w:t>
      </w:r>
      <w:r w:rsidRPr="00514709">
        <w:rPr>
          <w:rFonts w:ascii="Times New Roman" w:hAnsi="Times New Roman" w:cs="Times New Roman"/>
          <w:b/>
          <w:bCs/>
          <w:rtl/>
        </w:rPr>
        <w:t>الممتلكات، انقطاع الأعمال، المسؤولية العامة/المهنية، والسيبراني</w:t>
      </w:r>
      <w:r w:rsidRPr="00514709">
        <w:rPr>
          <w:rFonts w:ascii="Times New Roman" w:hAnsi="Times New Roman" w:cs="Times New Roman"/>
        </w:rPr>
        <w:t xml:space="preserve">. </w:t>
      </w:r>
      <w:r w:rsidRPr="00514709">
        <w:rPr>
          <w:rFonts w:ascii="Times New Roman" w:hAnsi="Times New Roman" w:cs="Times New Roman"/>
          <w:rtl/>
        </w:rPr>
        <w:t xml:space="preserve">لكن أصل المصدر غالبًا يحتاج </w:t>
      </w:r>
      <w:r w:rsidRPr="00514709">
        <w:rPr>
          <w:rFonts w:ascii="Times New Roman" w:hAnsi="Times New Roman" w:cs="Times New Roman"/>
          <w:b/>
          <w:bCs/>
          <w:rtl/>
        </w:rPr>
        <w:t>ضوابط داخلية</w:t>
      </w:r>
      <w:r w:rsidRPr="00514709">
        <w:rPr>
          <w:rFonts w:ascii="Times New Roman" w:hAnsi="Times New Roman" w:cs="Times New Roman"/>
          <w:rtl/>
        </w:rPr>
        <w:t xml:space="preserve"> </w:t>
      </w:r>
      <w:r w:rsidRPr="00514709">
        <w:rPr>
          <w:rFonts w:ascii="Times New Roman" w:hAnsi="Times New Roman" w:cs="Times New Roman"/>
        </w:rPr>
        <w:t>(</w:t>
      </w:r>
      <w:r w:rsidRPr="00514709">
        <w:rPr>
          <w:rFonts w:ascii="Times New Roman" w:hAnsi="Times New Roman" w:cs="Times New Roman"/>
          <w:rtl/>
        </w:rPr>
        <w:t>حَوْكمة، سياسات، تدريب، أتمتة) لا يُغني عنها التأمين</w:t>
      </w:r>
      <w:r w:rsidRPr="00514709">
        <w:rPr>
          <w:rFonts w:ascii="Times New Roman" w:hAnsi="Times New Roman" w:cs="Times New Roman"/>
        </w:rPr>
        <w:t>.</w:t>
      </w:r>
    </w:p>
    <w:p w14:paraId="26557CB5"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tl/>
        </w:rPr>
        <w:t>ثانيًا: مصادر الخطر الخارجية (خارج الشركة</w:t>
      </w:r>
      <w:r w:rsidRPr="00514709">
        <w:rPr>
          <w:rFonts w:ascii="Times New Roman" w:hAnsi="Times New Roman" w:cs="Times New Roman"/>
          <w:b/>
          <w:bCs/>
        </w:rPr>
        <w:t>)</w:t>
      </w:r>
    </w:p>
    <w:p w14:paraId="389DF449" w14:textId="77777777" w:rsidR="00514709" w:rsidRPr="00514709" w:rsidRDefault="00514709" w:rsidP="00514709">
      <w:pPr>
        <w:numPr>
          <w:ilvl w:val="0"/>
          <w:numId w:val="29"/>
        </w:numPr>
        <w:bidi/>
        <w:spacing w:line="480" w:lineRule="auto"/>
        <w:jc w:val="both"/>
        <w:rPr>
          <w:rFonts w:ascii="Times New Roman" w:hAnsi="Times New Roman" w:cs="Times New Roman"/>
        </w:rPr>
      </w:pPr>
      <w:r w:rsidRPr="00514709">
        <w:rPr>
          <w:rFonts w:ascii="Times New Roman" w:hAnsi="Times New Roman" w:cs="Times New Roman"/>
          <w:b/>
          <w:bCs/>
          <w:rtl/>
        </w:rPr>
        <w:t>السوق والمنافسة</w:t>
      </w:r>
    </w:p>
    <w:p w14:paraId="1EB167C4" w14:textId="77777777" w:rsidR="00514709" w:rsidRPr="00514709" w:rsidRDefault="00514709" w:rsidP="00514709">
      <w:pPr>
        <w:numPr>
          <w:ilvl w:val="0"/>
          <w:numId w:val="30"/>
        </w:numPr>
        <w:bidi/>
        <w:spacing w:line="480" w:lineRule="auto"/>
        <w:jc w:val="both"/>
        <w:rPr>
          <w:rFonts w:ascii="Times New Roman" w:hAnsi="Times New Roman" w:cs="Times New Roman"/>
        </w:rPr>
      </w:pPr>
      <w:r w:rsidRPr="00514709">
        <w:rPr>
          <w:rFonts w:ascii="Times New Roman" w:hAnsi="Times New Roman" w:cs="Times New Roman"/>
          <w:rtl/>
        </w:rPr>
        <w:t>تقلّبات الطلب، حروب أسعار، دخول منافسين بمنحنى تكلفة أدنى أو تقنية بديلة</w:t>
      </w:r>
      <w:r w:rsidRPr="00514709">
        <w:rPr>
          <w:rFonts w:ascii="Times New Roman" w:hAnsi="Times New Roman" w:cs="Times New Roman"/>
        </w:rPr>
        <w:t>.</w:t>
      </w:r>
    </w:p>
    <w:p w14:paraId="16E69C7A" w14:textId="77777777" w:rsidR="00514709" w:rsidRPr="00514709" w:rsidRDefault="00514709" w:rsidP="00514709">
      <w:pPr>
        <w:numPr>
          <w:ilvl w:val="0"/>
          <w:numId w:val="31"/>
        </w:numPr>
        <w:bidi/>
        <w:spacing w:line="480" w:lineRule="auto"/>
        <w:jc w:val="both"/>
        <w:rPr>
          <w:rFonts w:ascii="Times New Roman" w:hAnsi="Times New Roman" w:cs="Times New Roman"/>
        </w:rPr>
      </w:pPr>
      <w:r w:rsidRPr="00514709">
        <w:rPr>
          <w:rFonts w:ascii="Times New Roman" w:hAnsi="Times New Roman" w:cs="Times New Roman"/>
          <w:b/>
          <w:bCs/>
          <w:rtl/>
        </w:rPr>
        <w:t>العملاء والمورّدون</w:t>
      </w:r>
    </w:p>
    <w:p w14:paraId="280DB8BB" w14:textId="77777777" w:rsidR="00514709" w:rsidRPr="00514709" w:rsidRDefault="00514709" w:rsidP="00514709">
      <w:pPr>
        <w:numPr>
          <w:ilvl w:val="0"/>
          <w:numId w:val="32"/>
        </w:numPr>
        <w:bidi/>
        <w:spacing w:line="480" w:lineRule="auto"/>
        <w:jc w:val="both"/>
        <w:rPr>
          <w:rFonts w:ascii="Times New Roman" w:hAnsi="Times New Roman" w:cs="Times New Roman"/>
        </w:rPr>
      </w:pPr>
      <w:r w:rsidRPr="00514709">
        <w:rPr>
          <w:rFonts w:ascii="Times New Roman" w:hAnsi="Times New Roman" w:cs="Times New Roman"/>
          <w:rtl/>
        </w:rPr>
        <w:t>تركّز المبيعات على عدد محدود من العملاء، تغيّر تفضيلات المستهلكين</w:t>
      </w:r>
      <w:r w:rsidRPr="00514709">
        <w:rPr>
          <w:rFonts w:ascii="Times New Roman" w:hAnsi="Times New Roman" w:cs="Times New Roman"/>
        </w:rPr>
        <w:t>.</w:t>
      </w:r>
    </w:p>
    <w:p w14:paraId="3174B18E" w14:textId="77777777" w:rsidR="00514709" w:rsidRPr="00514709" w:rsidRDefault="00514709" w:rsidP="00514709">
      <w:pPr>
        <w:numPr>
          <w:ilvl w:val="0"/>
          <w:numId w:val="32"/>
        </w:numPr>
        <w:bidi/>
        <w:spacing w:line="480" w:lineRule="auto"/>
        <w:jc w:val="both"/>
        <w:rPr>
          <w:rFonts w:ascii="Times New Roman" w:hAnsi="Times New Roman" w:cs="Times New Roman"/>
        </w:rPr>
      </w:pPr>
      <w:r w:rsidRPr="00514709">
        <w:rPr>
          <w:rFonts w:ascii="Times New Roman" w:hAnsi="Times New Roman" w:cs="Times New Roman"/>
          <w:rtl/>
        </w:rPr>
        <w:t>اعتماد على مورد وحيد، اضطرابات لوجستية، جودة متذبذبة للمدخلات</w:t>
      </w:r>
      <w:r w:rsidRPr="00514709">
        <w:rPr>
          <w:rFonts w:ascii="Times New Roman" w:hAnsi="Times New Roman" w:cs="Times New Roman"/>
        </w:rPr>
        <w:t>.</w:t>
      </w:r>
    </w:p>
    <w:p w14:paraId="64CC6355" w14:textId="77777777" w:rsidR="00514709" w:rsidRPr="00514709" w:rsidRDefault="00514709" w:rsidP="00514709">
      <w:pPr>
        <w:numPr>
          <w:ilvl w:val="0"/>
          <w:numId w:val="33"/>
        </w:numPr>
        <w:bidi/>
        <w:spacing w:line="480" w:lineRule="auto"/>
        <w:jc w:val="both"/>
        <w:rPr>
          <w:rFonts w:ascii="Times New Roman" w:hAnsi="Times New Roman" w:cs="Times New Roman"/>
        </w:rPr>
      </w:pPr>
      <w:r w:rsidRPr="00514709">
        <w:rPr>
          <w:rFonts w:ascii="Times New Roman" w:hAnsi="Times New Roman" w:cs="Times New Roman"/>
          <w:b/>
          <w:bCs/>
          <w:rtl/>
        </w:rPr>
        <w:t>التشريعات والامتثال</w:t>
      </w:r>
    </w:p>
    <w:p w14:paraId="100BB06A" w14:textId="77777777" w:rsidR="00514709" w:rsidRPr="00514709" w:rsidRDefault="00514709" w:rsidP="00514709">
      <w:pPr>
        <w:numPr>
          <w:ilvl w:val="0"/>
          <w:numId w:val="34"/>
        </w:numPr>
        <w:bidi/>
        <w:spacing w:line="480" w:lineRule="auto"/>
        <w:jc w:val="both"/>
        <w:rPr>
          <w:rFonts w:ascii="Times New Roman" w:hAnsi="Times New Roman" w:cs="Times New Roman"/>
        </w:rPr>
      </w:pPr>
      <w:r w:rsidRPr="00514709">
        <w:rPr>
          <w:rFonts w:ascii="Times New Roman" w:hAnsi="Times New Roman" w:cs="Times New Roman"/>
          <w:rtl/>
        </w:rPr>
        <w:t>تحديثات لوائح مفاجئة (ضرائب، فوترة إلكترونية، حماية بيانات)، غرامات جزائية</w:t>
      </w:r>
      <w:r w:rsidRPr="00514709">
        <w:rPr>
          <w:rFonts w:ascii="Times New Roman" w:hAnsi="Times New Roman" w:cs="Times New Roman"/>
        </w:rPr>
        <w:t>.</w:t>
      </w:r>
    </w:p>
    <w:p w14:paraId="2B7B81A4" w14:textId="77777777" w:rsidR="00514709" w:rsidRPr="00514709" w:rsidRDefault="00514709" w:rsidP="00514709">
      <w:pPr>
        <w:numPr>
          <w:ilvl w:val="0"/>
          <w:numId w:val="35"/>
        </w:numPr>
        <w:bidi/>
        <w:spacing w:line="480" w:lineRule="auto"/>
        <w:jc w:val="both"/>
        <w:rPr>
          <w:rFonts w:ascii="Times New Roman" w:hAnsi="Times New Roman" w:cs="Times New Roman"/>
        </w:rPr>
      </w:pPr>
      <w:r w:rsidRPr="00514709">
        <w:rPr>
          <w:rFonts w:ascii="Times New Roman" w:hAnsi="Times New Roman" w:cs="Times New Roman"/>
          <w:b/>
          <w:bCs/>
          <w:rtl/>
        </w:rPr>
        <w:t>الاقتصاد الكلي والتمويل</w:t>
      </w:r>
    </w:p>
    <w:p w14:paraId="3C292DB8" w14:textId="77777777" w:rsidR="00514709" w:rsidRPr="00514709" w:rsidRDefault="00514709" w:rsidP="00514709">
      <w:pPr>
        <w:numPr>
          <w:ilvl w:val="0"/>
          <w:numId w:val="36"/>
        </w:numPr>
        <w:bidi/>
        <w:spacing w:line="480" w:lineRule="auto"/>
        <w:jc w:val="both"/>
        <w:rPr>
          <w:rFonts w:ascii="Times New Roman" w:hAnsi="Times New Roman" w:cs="Times New Roman"/>
        </w:rPr>
      </w:pPr>
      <w:r w:rsidRPr="00514709">
        <w:rPr>
          <w:rFonts w:ascii="Times New Roman" w:hAnsi="Times New Roman" w:cs="Times New Roman"/>
          <w:rtl/>
        </w:rPr>
        <w:t>تضخّم، تغيّرات أسعار الفائدة/الصرف، تشدد ائتماني يرفع كلفة التمويل</w:t>
      </w:r>
      <w:r w:rsidRPr="00514709">
        <w:rPr>
          <w:rFonts w:ascii="Times New Roman" w:hAnsi="Times New Roman" w:cs="Times New Roman"/>
        </w:rPr>
        <w:t>.</w:t>
      </w:r>
    </w:p>
    <w:p w14:paraId="12CBCE14" w14:textId="77777777" w:rsidR="00514709" w:rsidRPr="00514709" w:rsidRDefault="00514709" w:rsidP="00514709">
      <w:pPr>
        <w:numPr>
          <w:ilvl w:val="0"/>
          <w:numId w:val="37"/>
        </w:numPr>
        <w:bidi/>
        <w:spacing w:line="480" w:lineRule="auto"/>
        <w:jc w:val="both"/>
        <w:rPr>
          <w:rFonts w:ascii="Times New Roman" w:hAnsi="Times New Roman" w:cs="Times New Roman"/>
        </w:rPr>
      </w:pPr>
      <w:r w:rsidRPr="00514709">
        <w:rPr>
          <w:rFonts w:ascii="Times New Roman" w:hAnsi="Times New Roman" w:cs="Times New Roman"/>
          <w:b/>
          <w:bCs/>
          <w:rtl/>
        </w:rPr>
        <w:t>التكنولوجيا والتحولات الرقمية</w:t>
      </w:r>
    </w:p>
    <w:p w14:paraId="2FAD8DC3" w14:textId="77777777" w:rsidR="00514709" w:rsidRPr="00514709" w:rsidRDefault="00514709" w:rsidP="00514709">
      <w:pPr>
        <w:numPr>
          <w:ilvl w:val="0"/>
          <w:numId w:val="38"/>
        </w:numPr>
        <w:bidi/>
        <w:spacing w:line="480" w:lineRule="auto"/>
        <w:jc w:val="both"/>
        <w:rPr>
          <w:rFonts w:ascii="Times New Roman" w:hAnsi="Times New Roman" w:cs="Times New Roman"/>
        </w:rPr>
      </w:pPr>
      <w:r w:rsidRPr="00514709">
        <w:rPr>
          <w:rFonts w:ascii="Times New Roman" w:hAnsi="Times New Roman" w:cs="Times New Roman"/>
          <w:rtl/>
        </w:rPr>
        <w:t>تسارع الابتكار الذي يبطل نماذج عمل قائمة، تحوّل قنوات التوزيع إلى رقمية</w:t>
      </w:r>
      <w:r w:rsidRPr="00514709">
        <w:rPr>
          <w:rFonts w:ascii="Times New Roman" w:hAnsi="Times New Roman" w:cs="Times New Roman"/>
        </w:rPr>
        <w:t>.</w:t>
      </w:r>
    </w:p>
    <w:p w14:paraId="30244A08" w14:textId="77777777" w:rsidR="00514709" w:rsidRPr="00514709" w:rsidRDefault="00514709" w:rsidP="00514709">
      <w:pPr>
        <w:numPr>
          <w:ilvl w:val="0"/>
          <w:numId w:val="39"/>
        </w:numPr>
        <w:bidi/>
        <w:spacing w:line="480" w:lineRule="auto"/>
        <w:jc w:val="both"/>
        <w:rPr>
          <w:rFonts w:ascii="Times New Roman" w:hAnsi="Times New Roman" w:cs="Times New Roman"/>
        </w:rPr>
      </w:pPr>
      <w:r w:rsidRPr="00514709">
        <w:rPr>
          <w:rFonts w:ascii="Times New Roman" w:hAnsi="Times New Roman" w:cs="Times New Roman"/>
          <w:b/>
          <w:bCs/>
          <w:rtl/>
        </w:rPr>
        <w:lastRenderedPageBreak/>
        <w:t>المخاطر البيئية والكوارث الطبيعية</w:t>
      </w:r>
    </w:p>
    <w:p w14:paraId="7B38E6BA" w14:textId="77777777" w:rsidR="00514709" w:rsidRPr="00514709" w:rsidRDefault="00514709" w:rsidP="00514709">
      <w:pPr>
        <w:numPr>
          <w:ilvl w:val="0"/>
          <w:numId w:val="40"/>
        </w:numPr>
        <w:bidi/>
        <w:spacing w:line="480" w:lineRule="auto"/>
        <w:jc w:val="both"/>
        <w:rPr>
          <w:rFonts w:ascii="Times New Roman" w:hAnsi="Times New Roman" w:cs="Times New Roman"/>
        </w:rPr>
      </w:pPr>
      <w:r w:rsidRPr="00514709">
        <w:rPr>
          <w:rFonts w:ascii="Times New Roman" w:hAnsi="Times New Roman" w:cs="Times New Roman"/>
          <w:rtl/>
        </w:rPr>
        <w:t>أمطار غزيرة وفيضانات مفاجئة، موجات حرارة، عواصف ترابية تؤثر على النقل والإمداد</w:t>
      </w:r>
      <w:r w:rsidRPr="00514709">
        <w:rPr>
          <w:rFonts w:ascii="Times New Roman" w:hAnsi="Times New Roman" w:cs="Times New Roman"/>
        </w:rPr>
        <w:t>.</w:t>
      </w:r>
    </w:p>
    <w:p w14:paraId="50F854E5" w14:textId="77777777" w:rsidR="00514709" w:rsidRPr="00514709" w:rsidRDefault="00514709" w:rsidP="00514709">
      <w:pPr>
        <w:numPr>
          <w:ilvl w:val="0"/>
          <w:numId w:val="41"/>
        </w:numPr>
        <w:bidi/>
        <w:spacing w:line="480" w:lineRule="auto"/>
        <w:jc w:val="both"/>
        <w:rPr>
          <w:rFonts w:ascii="Times New Roman" w:hAnsi="Times New Roman" w:cs="Times New Roman"/>
        </w:rPr>
      </w:pPr>
      <w:r w:rsidRPr="00514709">
        <w:rPr>
          <w:rFonts w:ascii="Times New Roman" w:hAnsi="Times New Roman" w:cs="Times New Roman"/>
          <w:b/>
          <w:bCs/>
          <w:rtl/>
        </w:rPr>
        <w:t>الصحة العامة والأوبئة</w:t>
      </w:r>
    </w:p>
    <w:p w14:paraId="61DDC19C" w14:textId="77777777" w:rsidR="00514709" w:rsidRPr="00514709" w:rsidRDefault="00514709" w:rsidP="00514709">
      <w:pPr>
        <w:numPr>
          <w:ilvl w:val="0"/>
          <w:numId w:val="42"/>
        </w:numPr>
        <w:bidi/>
        <w:spacing w:line="480" w:lineRule="auto"/>
        <w:jc w:val="both"/>
        <w:rPr>
          <w:rFonts w:ascii="Times New Roman" w:hAnsi="Times New Roman" w:cs="Times New Roman"/>
        </w:rPr>
      </w:pPr>
      <w:r w:rsidRPr="00514709">
        <w:rPr>
          <w:rFonts w:ascii="Times New Roman" w:hAnsi="Times New Roman" w:cs="Times New Roman"/>
          <w:rtl/>
        </w:rPr>
        <w:t>قيود تشغيل، تعطّل سلاسل الإمداد، تغيّر سلوك المستهلك</w:t>
      </w:r>
      <w:r w:rsidRPr="00514709">
        <w:rPr>
          <w:rFonts w:ascii="Times New Roman" w:hAnsi="Times New Roman" w:cs="Times New Roman"/>
        </w:rPr>
        <w:t>.</w:t>
      </w:r>
    </w:p>
    <w:p w14:paraId="13597782" w14:textId="77777777" w:rsidR="00514709" w:rsidRPr="00514709" w:rsidRDefault="00514709" w:rsidP="00514709">
      <w:pPr>
        <w:numPr>
          <w:ilvl w:val="0"/>
          <w:numId w:val="43"/>
        </w:numPr>
        <w:bidi/>
        <w:spacing w:line="480" w:lineRule="auto"/>
        <w:jc w:val="both"/>
        <w:rPr>
          <w:rFonts w:ascii="Times New Roman" w:hAnsi="Times New Roman" w:cs="Times New Roman"/>
        </w:rPr>
      </w:pPr>
      <w:r w:rsidRPr="00514709">
        <w:rPr>
          <w:rFonts w:ascii="Times New Roman" w:hAnsi="Times New Roman" w:cs="Times New Roman"/>
          <w:b/>
          <w:bCs/>
          <w:rtl/>
        </w:rPr>
        <w:t>الجيوسياسية وسلاسل الإمداد الدولية</w:t>
      </w:r>
    </w:p>
    <w:p w14:paraId="6A4A770A" w14:textId="77777777" w:rsidR="00514709" w:rsidRPr="00514709" w:rsidRDefault="00514709" w:rsidP="00514709">
      <w:pPr>
        <w:numPr>
          <w:ilvl w:val="0"/>
          <w:numId w:val="44"/>
        </w:numPr>
        <w:bidi/>
        <w:spacing w:line="480" w:lineRule="auto"/>
        <w:jc w:val="both"/>
        <w:rPr>
          <w:rFonts w:ascii="Times New Roman" w:hAnsi="Times New Roman" w:cs="Times New Roman"/>
        </w:rPr>
      </w:pPr>
      <w:r w:rsidRPr="00514709">
        <w:rPr>
          <w:rFonts w:ascii="Times New Roman" w:hAnsi="Times New Roman" w:cs="Times New Roman"/>
          <w:rtl/>
        </w:rPr>
        <w:t>توترات إقليمية، اضطراب طرق الشحن، قيود استيراد/تصدير</w:t>
      </w:r>
      <w:r w:rsidRPr="00514709">
        <w:rPr>
          <w:rFonts w:ascii="Times New Roman" w:hAnsi="Times New Roman" w:cs="Times New Roman"/>
        </w:rPr>
        <w:t>.</w:t>
      </w:r>
    </w:p>
    <w:p w14:paraId="488D0FBD" w14:textId="14349B4A"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b/>
          <w:bCs/>
          <w:rtl/>
        </w:rPr>
        <w:t>الإشارة التأمينية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 xml:space="preserve">آثار هذه المصادر يمكن تغطيتها جزئيًا عبر </w:t>
      </w:r>
      <w:r w:rsidRPr="00514709">
        <w:rPr>
          <w:rFonts w:ascii="Times New Roman" w:hAnsi="Times New Roman" w:cs="Times New Roman"/>
          <w:b/>
          <w:bCs/>
          <w:rtl/>
        </w:rPr>
        <w:t>المسؤولية، الممتلكات، نقل البضائع، انقطاع الأعمال، السفر التجاري، السيبراني</w:t>
      </w:r>
      <w:r w:rsidRPr="00514709">
        <w:rPr>
          <w:rFonts w:ascii="Times New Roman" w:hAnsi="Times New Roman" w:cs="Times New Roman"/>
        </w:rPr>
        <w:t xml:space="preserve">. </w:t>
      </w:r>
      <w:r w:rsidRPr="00514709">
        <w:rPr>
          <w:rFonts w:ascii="Times New Roman" w:hAnsi="Times New Roman" w:cs="Times New Roman"/>
          <w:rtl/>
        </w:rPr>
        <w:t xml:space="preserve">غير أن </w:t>
      </w:r>
      <w:r w:rsidRPr="00514709">
        <w:rPr>
          <w:rFonts w:ascii="Times New Roman" w:hAnsi="Times New Roman" w:cs="Times New Roman"/>
          <w:b/>
          <w:bCs/>
          <w:rtl/>
        </w:rPr>
        <w:t>استراتيجيات التنويع، عقود الخدمة، واختيار مورّدين بدلاء</w:t>
      </w:r>
      <w:r w:rsidRPr="00514709">
        <w:rPr>
          <w:rFonts w:ascii="Times New Roman" w:hAnsi="Times New Roman" w:cs="Times New Roman"/>
          <w:rtl/>
        </w:rPr>
        <w:t xml:space="preserve"> هي خط دفاع لازم</w:t>
      </w:r>
      <w:r w:rsidRPr="00514709">
        <w:rPr>
          <w:rFonts w:ascii="Times New Roman" w:hAnsi="Times New Roman" w:cs="Times New Roman"/>
        </w:rPr>
        <w:t>.</w:t>
      </w:r>
    </w:p>
    <w:p w14:paraId="66A1B035"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tl/>
        </w:rPr>
        <w:t>ثالثًا: مصادر مرتبطة بسلسلة القيمة</w:t>
      </w:r>
    </w:p>
    <w:p w14:paraId="63F1C655" w14:textId="77777777" w:rsidR="00514709" w:rsidRPr="00514709" w:rsidRDefault="00514709" w:rsidP="00514709">
      <w:pPr>
        <w:numPr>
          <w:ilvl w:val="0"/>
          <w:numId w:val="45"/>
        </w:numPr>
        <w:bidi/>
        <w:spacing w:line="480" w:lineRule="auto"/>
        <w:jc w:val="both"/>
        <w:rPr>
          <w:rFonts w:ascii="Times New Roman" w:hAnsi="Times New Roman" w:cs="Times New Roman"/>
        </w:rPr>
      </w:pPr>
      <w:r w:rsidRPr="00514709">
        <w:rPr>
          <w:rFonts w:ascii="Times New Roman" w:hAnsi="Times New Roman" w:cs="Times New Roman"/>
          <w:b/>
          <w:bCs/>
          <w:rtl/>
        </w:rPr>
        <w:t>التوريد</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تركّز الموردين، عقود غير محكمة، حدود ائتمانية غير مصممة</w:t>
      </w:r>
      <w:r w:rsidRPr="00514709">
        <w:rPr>
          <w:rFonts w:ascii="Times New Roman" w:hAnsi="Times New Roman" w:cs="Times New Roman"/>
        </w:rPr>
        <w:t>.</w:t>
      </w:r>
    </w:p>
    <w:p w14:paraId="4D5285FE" w14:textId="77777777" w:rsidR="00514709" w:rsidRPr="00514709" w:rsidRDefault="00514709" w:rsidP="00514709">
      <w:pPr>
        <w:numPr>
          <w:ilvl w:val="0"/>
          <w:numId w:val="45"/>
        </w:numPr>
        <w:bidi/>
        <w:spacing w:line="480" w:lineRule="auto"/>
        <w:jc w:val="both"/>
        <w:rPr>
          <w:rFonts w:ascii="Times New Roman" w:hAnsi="Times New Roman" w:cs="Times New Roman"/>
        </w:rPr>
      </w:pPr>
      <w:r w:rsidRPr="00514709">
        <w:rPr>
          <w:rFonts w:ascii="Times New Roman" w:hAnsi="Times New Roman" w:cs="Times New Roman"/>
          <w:b/>
          <w:bCs/>
          <w:rtl/>
        </w:rPr>
        <w:t>الإنتاج/الخدمة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عنق زجاجة في عملية حرجة، عدم موثوقية قطع الغيار</w:t>
      </w:r>
      <w:r w:rsidRPr="00514709">
        <w:rPr>
          <w:rFonts w:ascii="Times New Roman" w:hAnsi="Times New Roman" w:cs="Times New Roman"/>
        </w:rPr>
        <w:t>.</w:t>
      </w:r>
    </w:p>
    <w:p w14:paraId="71EB3650" w14:textId="77777777" w:rsidR="00514709" w:rsidRPr="00514709" w:rsidRDefault="00514709" w:rsidP="00514709">
      <w:pPr>
        <w:numPr>
          <w:ilvl w:val="0"/>
          <w:numId w:val="45"/>
        </w:numPr>
        <w:bidi/>
        <w:spacing w:line="480" w:lineRule="auto"/>
        <w:jc w:val="both"/>
        <w:rPr>
          <w:rFonts w:ascii="Times New Roman" w:hAnsi="Times New Roman" w:cs="Times New Roman"/>
        </w:rPr>
      </w:pPr>
      <w:r w:rsidRPr="00514709">
        <w:rPr>
          <w:rFonts w:ascii="Times New Roman" w:hAnsi="Times New Roman" w:cs="Times New Roman"/>
          <w:b/>
          <w:bCs/>
          <w:rtl/>
        </w:rPr>
        <w:t>التوزيع والبيع</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اعتماد على قناة واحدة، أعطال بوابات الدفع/المنصات</w:t>
      </w:r>
      <w:r w:rsidRPr="00514709">
        <w:rPr>
          <w:rFonts w:ascii="Times New Roman" w:hAnsi="Times New Roman" w:cs="Times New Roman"/>
        </w:rPr>
        <w:t>.</w:t>
      </w:r>
    </w:p>
    <w:p w14:paraId="678FA17B" w14:textId="77777777" w:rsidR="00514709" w:rsidRPr="00514709" w:rsidRDefault="00514709" w:rsidP="00514709">
      <w:pPr>
        <w:numPr>
          <w:ilvl w:val="0"/>
          <w:numId w:val="45"/>
        </w:numPr>
        <w:bidi/>
        <w:spacing w:line="480" w:lineRule="auto"/>
        <w:jc w:val="both"/>
        <w:rPr>
          <w:rFonts w:ascii="Times New Roman" w:hAnsi="Times New Roman" w:cs="Times New Roman"/>
        </w:rPr>
      </w:pPr>
      <w:r w:rsidRPr="00514709">
        <w:rPr>
          <w:rFonts w:ascii="Times New Roman" w:hAnsi="Times New Roman" w:cs="Times New Roman"/>
          <w:b/>
          <w:bCs/>
          <w:rtl/>
        </w:rPr>
        <w:t>خدمة ما بعد البيع</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ضعف إدارة الشكاوى، تأخر الاستجابة، أثر سمعة متراكم</w:t>
      </w:r>
      <w:r w:rsidRPr="00514709">
        <w:rPr>
          <w:rFonts w:ascii="Times New Roman" w:hAnsi="Times New Roman" w:cs="Times New Roman"/>
        </w:rPr>
        <w:t>.</w:t>
      </w:r>
    </w:p>
    <w:p w14:paraId="17C6FE31" w14:textId="38E7042E"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b/>
          <w:bCs/>
          <w:rtl/>
        </w:rPr>
        <w:t>تقنيات المعالجة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خرائط سلسلة القيمة، تحليل</w:t>
      </w:r>
      <w:r w:rsidRPr="00514709">
        <w:rPr>
          <w:rFonts w:ascii="Times New Roman" w:hAnsi="Times New Roman" w:cs="Times New Roman"/>
        </w:rPr>
        <w:t xml:space="preserve"> FMEA </w:t>
      </w:r>
      <w:r w:rsidRPr="00514709">
        <w:rPr>
          <w:rFonts w:ascii="Times New Roman" w:hAnsi="Times New Roman" w:cs="Times New Roman"/>
          <w:rtl/>
        </w:rPr>
        <w:t>لخطوات العملية، وتحليل</w:t>
      </w:r>
      <w:r w:rsidRPr="00514709">
        <w:rPr>
          <w:rFonts w:ascii="Times New Roman" w:hAnsi="Times New Roman" w:cs="Times New Roman"/>
        </w:rPr>
        <w:t xml:space="preserve"> Bow-Tie </w:t>
      </w:r>
      <w:r w:rsidRPr="00514709">
        <w:rPr>
          <w:rFonts w:ascii="Times New Roman" w:hAnsi="Times New Roman" w:cs="Times New Roman"/>
          <w:rtl/>
        </w:rPr>
        <w:t xml:space="preserve">لربط الأسباب </w:t>
      </w:r>
      <w:proofErr w:type="spellStart"/>
      <w:r w:rsidRPr="00514709">
        <w:rPr>
          <w:rFonts w:ascii="Times New Roman" w:hAnsi="Times New Roman" w:cs="Times New Roman"/>
          <w:rtl/>
        </w:rPr>
        <w:t>بالمآلات</w:t>
      </w:r>
      <w:proofErr w:type="spellEnd"/>
      <w:r w:rsidRPr="00514709">
        <w:rPr>
          <w:rFonts w:ascii="Times New Roman" w:hAnsi="Times New Roman" w:cs="Times New Roman"/>
          <w:rtl/>
        </w:rPr>
        <w:t xml:space="preserve"> والضوابط</w:t>
      </w:r>
      <w:r w:rsidRPr="00514709">
        <w:rPr>
          <w:rFonts w:ascii="Times New Roman" w:hAnsi="Times New Roman" w:cs="Times New Roman"/>
        </w:rPr>
        <w:t>.</w:t>
      </w:r>
    </w:p>
    <w:p w14:paraId="481264C2"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tl/>
        </w:rPr>
        <w:t>رابعًا: مصادر الخطر عبر مراحل دورة الحياة</w:t>
      </w:r>
    </w:p>
    <w:p w14:paraId="04B040D8" w14:textId="77777777" w:rsidR="00514709" w:rsidRPr="00514709" w:rsidRDefault="00514709" w:rsidP="00514709">
      <w:pPr>
        <w:numPr>
          <w:ilvl w:val="0"/>
          <w:numId w:val="46"/>
        </w:numPr>
        <w:bidi/>
        <w:spacing w:line="480" w:lineRule="auto"/>
        <w:jc w:val="both"/>
        <w:rPr>
          <w:rFonts w:ascii="Times New Roman" w:hAnsi="Times New Roman" w:cs="Times New Roman"/>
        </w:rPr>
      </w:pPr>
      <w:r w:rsidRPr="00514709">
        <w:rPr>
          <w:rFonts w:ascii="Times New Roman" w:hAnsi="Times New Roman" w:cs="Times New Roman"/>
          <w:b/>
          <w:bCs/>
          <w:rtl/>
        </w:rPr>
        <w:t>مرحلة التأسيس</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نموذج أعمال غير مُثبت، نقص رأس المال التشغيلي، فجوات امتثال مبكرة</w:t>
      </w:r>
      <w:r w:rsidRPr="00514709">
        <w:rPr>
          <w:rFonts w:ascii="Times New Roman" w:hAnsi="Times New Roman" w:cs="Times New Roman"/>
        </w:rPr>
        <w:t>.</w:t>
      </w:r>
    </w:p>
    <w:p w14:paraId="78B45430" w14:textId="77777777" w:rsidR="00514709" w:rsidRPr="00514709" w:rsidRDefault="00514709" w:rsidP="00514709">
      <w:pPr>
        <w:numPr>
          <w:ilvl w:val="0"/>
          <w:numId w:val="46"/>
        </w:numPr>
        <w:bidi/>
        <w:spacing w:line="480" w:lineRule="auto"/>
        <w:jc w:val="both"/>
        <w:rPr>
          <w:rFonts w:ascii="Times New Roman" w:hAnsi="Times New Roman" w:cs="Times New Roman"/>
        </w:rPr>
      </w:pPr>
      <w:r w:rsidRPr="00514709">
        <w:rPr>
          <w:rFonts w:ascii="Times New Roman" w:hAnsi="Times New Roman" w:cs="Times New Roman"/>
          <w:b/>
          <w:bCs/>
          <w:rtl/>
        </w:rPr>
        <w:t>مرحلة النمو</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توسّع أسرع من قدرات الأنظمة، توظيف سريع دون ضبط جودة، تشتت رقابي</w:t>
      </w:r>
      <w:r w:rsidRPr="00514709">
        <w:rPr>
          <w:rFonts w:ascii="Times New Roman" w:hAnsi="Times New Roman" w:cs="Times New Roman"/>
        </w:rPr>
        <w:t>.</w:t>
      </w:r>
    </w:p>
    <w:p w14:paraId="390EBEB5" w14:textId="77777777" w:rsidR="00514709" w:rsidRPr="00514709" w:rsidRDefault="00514709" w:rsidP="00514709">
      <w:pPr>
        <w:numPr>
          <w:ilvl w:val="0"/>
          <w:numId w:val="46"/>
        </w:numPr>
        <w:bidi/>
        <w:spacing w:line="480" w:lineRule="auto"/>
        <w:jc w:val="both"/>
        <w:rPr>
          <w:rFonts w:ascii="Times New Roman" w:hAnsi="Times New Roman" w:cs="Times New Roman"/>
        </w:rPr>
      </w:pPr>
      <w:r w:rsidRPr="00514709">
        <w:rPr>
          <w:rFonts w:ascii="Times New Roman" w:hAnsi="Times New Roman" w:cs="Times New Roman"/>
          <w:b/>
          <w:bCs/>
          <w:rtl/>
        </w:rPr>
        <w:t>مرحلة النضج</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جمود تنظيمي، تقادم تقني، فقدان ميزة تنافسية</w:t>
      </w:r>
      <w:r w:rsidRPr="00514709">
        <w:rPr>
          <w:rFonts w:ascii="Times New Roman" w:hAnsi="Times New Roman" w:cs="Times New Roman"/>
        </w:rPr>
        <w:t>.</w:t>
      </w:r>
    </w:p>
    <w:p w14:paraId="05B6F69B" w14:textId="77777777" w:rsidR="00514709" w:rsidRPr="00514709" w:rsidRDefault="00514709" w:rsidP="00514709">
      <w:pPr>
        <w:numPr>
          <w:ilvl w:val="0"/>
          <w:numId w:val="46"/>
        </w:numPr>
        <w:bidi/>
        <w:spacing w:line="480" w:lineRule="auto"/>
        <w:jc w:val="both"/>
        <w:rPr>
          <w:rFonts w:ascii="Times New Roman" w:hAnsi="Times New Roman" w:cs="Times New Roman"/>
        </w:rPr>
      </w:pPr>
      <w:r w:rsidRPr="00514709">
        <w:rPr>
          <w:rFonts w:ascii="Times New Roman" w:hAnsi="Times New Roman" w:cs="Times New Roman"/>
          <w:b/>
          <w:bCs/>
          <w:rtl/>
        </w:rPr>
        <w:t>مرحلة التحوّل/</w:t>
      </w:r>
      <w:proofErr w:type="spellStart"/>
      <w:r w:rsidRPr="00514709">
        <w:rPr>
          <w:rFonts w:ascii="Times New Roman" w:hAnsi="Times New Roman" w:cs="Times New Roman"/>
          <w:b/>
          <w:bCs/>
          <w:rtl/>
        </w:rPr>
        <w:t>الرقمنة</w:t>
      </w:r>
      <w:proofErr w:type="spellEnd"/>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مشروعات تقنية متضخمة، مقاومة داخلية للتغيير، تكامل أنظمة ضعيف</w:t>
      </w:r>
      <w:r w:rsidRPr="00514709">
        <w:rPr>
          <w:rFonts w:ascii="Times New Roman" w:hAnsi="Times New Roman" w:cs="Times New Roman"/>
        </w:rPr>
        <w:t>.</w:t>
      </w:r>
    </w:p>
    <w:p w14:paraId="669CD056" w14:textId="7A8616EA"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b/>
          <w:bCs/>
          <w:rtl/>
        </w:rPr>
        <w:lastRenderedPageBreak/>
        <w:t>التأمين</w:t>
      </w:r>
      <w:r w:rsidRPr="00514709">
        <w:rPr>
          <w:rFonts w:ascii="Times New Roman" w:hAnsi="Times New Roman" w:cs="Times New Roman"/>
          <w:rtl/>
        </w:rPr>
        <w:t xml:space="preserve"> يساعد في امتصاص صدمات كل مرحلة (مثل انقطاع الأعمال أو المسؤولية المهنية في التحول)، لكن </w:t>
      </w:r>
      <w:r w:rsidRPr="00514709">
        <w:rPr>
          <w:rFonts w:ascii="Times New Roman" w:hAnsi="Times New Roman" w:cs="Times New Roman"/>
          <w:b/>
          <w:bCs/>
          <w:rtl/>
        </w:rPr>
        <w:t>تصميم الضوابط</w:t>
      </w:r>
      <w:r w:rsidRPr="00514709">
        <w:rPr>
          <w:rFonts w:ascii="Times New Roman" w:hAnsi="Times New Roman" w:cs="Times New Roman"/>
          <w:rtl/>
        </w:rPr>
        <w:t xml:space="preserve"> يجب أن يتغير مع المرحلة</w:t>
      </w:r>
      <w:r w:rsidRPr="00514709">
        <w:rPr>
          <w:rFonts w:ascii="Times New Roman" w:hAnsi="Times New Roman" w:cs="Times New Roman"/>
        </w:rPr>
        <w:t>.</w:t>
      </w:r>
    </w:p>
    <w:p w14:paraId="28F1613D"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tl/>
        </w:rPr>
        <w:t>خامسًا: مصادر خاصة بسياق الشركات الصغيرة والمتوسطة في المملكة</w:t>
      </w:r>
    </w:p>
    <w:p w14:paraId="4F2C2D83" w14:textId="77777777" w:rsidR="00514709" w:rsidRPr="00514709" w:rsidRDefault="00514709" w:rsidP="00514709">
      <w:pPr>
        <w:numPr>
          <w:ilvl w:val="0"/>
          <w:numId w:val="47"/>
        </w:numPr>
        <w:bidi/>
        <w:spacing w:line="480" w:lineRule="auto"/>
        <w:jc w:val="both"/>
        <w:rPr>
          <w:rFonts w:ascii="Times New Roman" w:hAnsi="Times New Roman" w:cs="Times New Roman"/>
        </w:rPr>
      </w:pPr>
      <w:r w:rsidRPr="00514709">
        <w:rPr>
          <w:rFonts w:ascii="Times New Roman" w:hAnsi="Times New Roman" w:cs="Times New Roman"/>
          <w:b/>
          <w:bCs/>
          <w:rtl/>
        </w:rPr>
        <w:t>متطلبات توطين الوظائف والامتثال العمالي</w:t>
      </w:r>
      <w:r w:rsidRPr="00514709">
        <w:rPr>
          <w:rFonts w:ascii="Times New Roman" w:hAnsi="Times New Roman" w:cs="Times New Roman"/>
          <w:rtl/>
        </w:rPr>
        <w:t xml:space="preserve"> وتأثيرها على التكاليف والهيكلة</w:t>
      </w:r>
      <w:r w:rsidRPr="00514709">
        <w:rPr>
          <w:rFonts w:ascii="Times New Roman" w:hAnsi="Times New Roman" w:cs="Times New Roman"/>
        </w:rPr>
        <w:t>.</w:t>
      </w:r>
    </w:p>
    <w:p w14:paraId="6CDAD7F3" w14:textId="77777777" w:rsidR="00514709" w:rsidRPr="00514709" w:rsidRDefault="00514709" w:rsidP="00514709">
      <w:pPr>
        <w:numPr>
          <w:ilvl w:val="0"/>
          <w:numId w:val="47"/>
        </w:numPr>
        <w:bidi/>
        <w:spacing w:line="480" w:lineRule="auto"/>
        <w:jc w:val="both"/>
        <w:rPr>
          <w:rFonts w:ascii="Times New Roman" w:hAnsi="Times New Roman" w:cs="Times New Roman"/>
        </w:rPr>
      </w:pPr>
      <w:r w:rsidRPr="00514709">
        <w:rPr>
          <w:rFonts w:ascii="Times New Roman" w:hAnsi="Times New Roman" w:cs="Times New Roman"/>
          <w:b/>
          <w:bCs/>
          <w:rtl/>
        </w:rPr>
        <w:t>التحول الرقمي الإلزامي</w:t>
      </w:r>
      <w:r w:rsidRPr="00514709">
        <w:rPr>
          <w:rFonts w:ascii="Times New Roman" w:hAnsi="Times New Roman" w:cs="Times New Roman"/>
          <w:rtl/>
        </w:rPr>
        <w:t xml:space="preserve"> </w:t>
      </w:r>
      <w:r w:rsidRPr="00514709">
        <w:rPr>
          <w:rFonts w:ascii="Times New Roman" w:hAnsi="Times New Roman" w:cs="Times New Roman"/>
        </w:rPr>
        <w:t>(</w:t>
      </w:r>
      <w:r w:rsidRPr="00514709">
        <w:rPr>
          <w:rFonts w:ascii="Times New Roman" w:hAnsi="Times New Roman" w:cs="Times New Roman"/>
          <w:rtl/>
        </w:rPr>
        <w:t>مثل الفوترة الإلكترونية وحماية البيانات) كمصدر ضغط تشغيلي إن لم تُدار جيدًا</w:t>
      </w:r>
      <w:r w:rsidRPr="00514709">
        <w:rPr>
          <w:rFonts w:ascii="Times New Roman" w:hAnsi="Times New Roman" w:cs="Times New Roman"/>
        </w:rPr>
        <w:t>.</w:t>
      </w:r>
    </w:p>
    <w:p w14:paraId="229B6B8E" w14:textId="77777777" w:rsidR="00514709" w:rsidRPr="00514709" w:rsidRDefault="00514709" w:rsidP="00514709">
      <w:pPr>
        <w:numPr>
          <w:ilvl w:val="0"/>
          <w:numId w:val="47"/>
        </w:numPr>
        <w:bidi/>
        <w:spacing w:line="480" w:lineRule="auto"/>
        <w:jc w:val="both"/>
        <w:rPr>
          <w:rFonts w:ascii="Times New Roman" w:hAnsi="Times New Roman" w:cs="Times New Roman"/>
        </w:rPr>
      </w:pPr>
      <w:r w:rsidRPr="00514709">
        <w:rPr>
          <w:rFonts w:ascii="Times New Roman" w:hAnsi="Times New Roman" w:cs="Times New Roman"/>
          <w:b/>
          <w:bCs/>
          <w:rtl/>
        </w:rPr>
        <w:t>موسمية الطلب</w:t>
      </w:r>
      <w:r w:rsidRPr="00514709">
        <w:rPr>
          <w:rFonts w:ascii="Times New Roman" w:hAnsi="Times New Roman" w:cs="Times New Roman"/>
          <w:rtl/>
        </w:rPr>
        <w:t xml:space="preserve"> في قطاعات الضيافة والتجزئة والخدمات اللوجستية</w:t>
      </w:r>
      <w:r w:rsidRPr="00514709">
        <w:rPr>
          <w:rFonts w:ascii="Times New Roman" w:hAnsi="Times New Roman" w:cs="Times New Roman"/>
        </w:rPr>
        <w:t>.</w:t>
      </w:r>
    </w:p>
    <w:p w14:paraId="3F79FE2D" w14:textId="77777777" w:rsidR="00514709" w:rsidRPr="00514709" w:rsidRDefault="00514709" w:rsidP="00514709">
      <w:pPr>
        <w:numPr>
          <w:ilvl w:val="0"/>
          <w:numId w:val="47"/>
        </w:numPr>
        <w:bidi/>
        <w:spacing w:line="480" w:lineRule="auto"/>
        <w:jc w:val="both"/>
        <w:rPr>
          <w:rFonts w:ascii="Times New Roman" w:hAnsi="Times New Roman" w:cs="Times New Roman"/>
        </w:rPr>
      </w:pPr>
      <w:r w:rsidRPr="00514709">
        <w:rPr>
          <w:rFonts w:ascii="Times New Roman" w:hAnsi="Times New Roman" w:cs="Times New Roman"/>
          <w:b/>
          <w:bCs/>
          <w:rtl/>
        </w:rPr>
        <w:t>الاعتماد على موردين إقليميين</w:t>
      </w:r>
      <w:r w:rsidRPr="00514709">
        <w:rPr>
          <w:rFonts w:ascii="Times New Roman" w:hAnsi="Times New Roman" w:cs="Times New Roman"/>
          <w:rtl/>
        </w:rPr>
        <w:t xml:space="preserve"> وما يرافقه من تقلبات تكاليف وشروط توريد</w:t>
      </w:r>
      <w:r w:rsidRPr="00514709">
        <w:rPr>
          <w:rFonts w:ascii="Times New Roman" w:hAnsi="Times New Roman" w:cs="Times New Roman"/>
        </w:rPr>
        <w:t>.</w:t>
      </w:r>
    </w:p>
    <w:p w14:paraId="4501F2BC" w14:textId="09D8549E"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rtl/>
        </w:rPr>
        <w:t xml:space="preserve">هذه الخصوصيات تُبرز أهمية </w:t>
      </w:r>
      <w:r w:rsidRPr="00514709">
        <w:rPr>
          <w:rFonts w:ascii="Times New Roman" w:hAnsi="Times New Roman" w:cs="Times New Roman"/>
          <w:b/>
          <w:bCs/>
          <w:rtl/>
        </w:rPr>
        <w:t>الشراكة مع وسيط/مستشار تأميني</w:t>
      </w:r>
      <w:r w:rsidRPr="00514709">
        <w:rPr>
          <w:rFonts w:ascii="Times New Roman" w:hAnsi="Times New Roman" w:cs="Times New Roman"/>
          <w:rtl/>
        </w:rPr>
        <w:t xml:space="preserve"> لفهم المخاطر القابلة للتأمين محليًا، وتصميم وثائق مناسبة لطبيعة القطاع والحجم</w:t>
      </w:r>
      <w:r w:rsidRPr="00514709">
        <w:rPr>
          <w:rFonts w:ascii="Times New Roman" w:hAnsi="Times New Roman" w:cs="Times New Roman"/>
        </w:rPr>
        <w:t>.</w:t>
      </w:r>
    </w:p>
    <w:p w14:paraId="76C9FFA5"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tl/>
        </w:rPr>
        <w:t>سادسًا: قابلية مصادر الخطر للتأمين</w:t>
      </w:r>
      <w:r w:rsidRPr="00514709">
        <w:rPr>
          <w:rFonts w:ascii="Times New Roman" w:hAnsi="Times New Roman" w:cs="Times New Roman"/>
          <w:b/>
          <w:bCs/>
        </w:rPr>
        <w:t xml:space="preserve"> (Insurability)</w:t>
      </w:r>
    </w:p>
    <w:p w14:paraId="3E61459E" w14:textId="77777777" w:rsidR="00514709" w:rsidRPr="00514709" w:rsidRDefault="00514709" w:rsidP="00514709">
      <w:pPr>
        <w:numPr>
          <w:ilvl w:val="0"/>
          <w:numId w:val="48"/>
        </w:numPr>
        <w:bidi/>
        <w:spacing w:line="480" w:lineRule="auto"/>
        <w:jc w:val="both"/>
        <w:rPr>
          <w:rFonts w:ascii="Times New Roman" w:hAnsi="Times New Roman" w:cs="Times New Roman"/>
        </w:rPr>
      </w:pPr>
      <w:r w:rsidRPr="00514709">
        <w:rPr>
          <w:rFonts w:ascii="Times New Roman" w:hAnsi="Times New Roman" w:cs="Times New Roman"/>
          <w:b/>
          <w:bCs/>
          <w:rtl/>
        </w:rPr>
        <w:t>قابلة للتأمين مباشرةً</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الحريق، الانفجار، تلف الممتلكات، مسؤولية تجاه الغير/المنتج، حوادث العمل، بعض الهجمات السيبرانية، انقطاع الأعمال الناتج عن خطر مادي مغطّى</w:t>
      </w:r>
      <w:r w:rsidRPr="00514709">
        <w:rPr>
          <w:rFonts w:ascii="Times New Roman" w:hAnsi="Times New Roman" w:cs="Times New Roman"/>
        </w:rPr>
        <w:t>.</w:t>
      </w:r>
    </w:p>
    <w:p w14:paraId="34B88ECC" w14:textId="77777777" w:rsidR="00514709" w:rsidRPr="00514709" w:rsidRDefault="00514709" w:rsidP="00514709">
      <w:pPr>
        <w:numPr>
          <w:ilvl w:val="0"/>
          <w:numId w:val="48"/>
        </w:numPr>
        <w:bidi/>
        <w:spacing w:line="480" w:lineRule="auto"/>
        <w:jc w:val="both"/>
        <w:rPr>
          <w:rFonts w:ascii="Times New Roman" w:hAnsi="Times New Roman" w:cs="Times New Roman"/>
        </w:rPr>
      </w:pPr>
      <w:r w:rsidRPr="00514709">
        <w:rPr>
          <w:rFonts w:ascii="Times New Roman" w:hAnsi="Times New Roman" w:cs="Times New Roman"/>
          <w:b/>
          <w:bCs/>
          <w:rtl/>
        </w:rPr>
        <w:t>قابلة للتأمين جزئيًا/شروطًا</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انقطاع الأعمال غير المرتبط بخطر مادي، خسائر السمعة غير المباشرة، سلاسل الإمداد (امتدادات توريدية محددة)، أخطار سياسية</w:t>
      </w:r>
      <w:r w:rsidRPr="00514709">
        <w:rPr>
          <w:rFonts w:ascii="Times New Roman" w:hAnsi="Times New Roman" w:cs="Times New Roman"/>
        </w:rPr>
        <w:t>.</w:t>
      </w:r>
    </w:p>
    <w:p w14:paraId="274AFE21" w14:textId="77777777" w:rsidR="00514709" w:rsidRPr="00514709" w:rsidRDefault="00514709" w:rsidP="00514709">
      <w:pPr>
        <w:numPr>
          <w:ilvl w:val="0"/>
          <w:numId w:val="48"/>
        </w:numPr>
        <w:bidi/>
        <w:spacing w:line="480" w:lineRule="auto"/>
        <w:jc w:val="both"/>
        <w:rPr>
          <w:rFonts w:ascii="Times New Roman" w:hAnsi="Times New Roman" w:cs="Times New Roman"/>
        </w:rPr>
      </w:pPr>
      <w:r w:rsidRPr="00514709">
        <w:rPr>
          <w:rFonts w:ascii="Times New Roman" w:hAnsi="Times New Roman" w:cs="Times New Roman"/>
          <w:b/>
          <w:bCs/>
          <w:rtl/>
        </w:rPr>
        <w:t>غير قابلة للتأمين غالبًا</w:t>
      </w:r>
      <w:r w:rsidRPr="00514709">
        <w:rPr>
          <w:rFonts w:ascii="Times New Roman" w:hAnsi="Times New Roman" w:cs="Times New Roman"/>
          <w:b/>
          <w:bCs/>
        </w:rPr>
        <w:t>:</w:t>
      </w:r>
      <w:r w:rsidRPr="00514709">
        <w:rPr>
          <w:rFonts w:ascii="Times New Roman" w:hAnsi="Times New Roman" w:cs="Times New Roman"/>
        </w:rPr>
        <w:t xml:space="preserve"> </w:t>
      </w:r>
      <w:r w:rsidRPr="00514709">
        <w:rPr>
          <w:rFonts w:ascii="Times New Roman" w:hAnsi="Times New Roman" w:cs="Times New Roman"/>
          <w:rtl/>
        </w:rPr>
        <w:t>الإخفاقات الاستراتيجية البحتة، سوء الحوكمة المتعمد، المخاطر الأخلاقية</w:t>
      </w:r>
      <w:r w:rsidRPr="00514709">
        <w:rPr>
          <w:rFonts w:ascii="Times New Roman" w:hAnsi="Times New Roman" w:cs="Times New Roman"/>
        </w:rPr>
        <w:t xml:space="preserve"> (Moral Hazard) </w:t>
      </w:r>
      <w:r w:rsidRPr="00514709">
        <w:rPr>
          <w:rFonts w:ascii="Times New Roman" w:hAnsi="Times New Roman" w:cs="Times New Roman"/>
          <w:rtl/>
        </w:rPr>
        <w:t>دون ضوابط ردعية</w:t>
      </w:r>
      <w:r w:rsidRPr="00514709">
        <w:rPr>
          <w:rFonts w:ascii="Times New Roman" w:hAnsi="Times New Roman" w:cs="Times New Roman"/>
        </w:rPr>
        <w:t>.</w:t>
      </w:r>
    </w:p>
    <w:p w14:paraId="4B6F633E" w14:textId="198779DD" w:rsidR="00514709" w:rsidRPr="00514709" w:rsidRDefault="00514709" w:rsidP="00514709">
      <w:pPr>
        <w:bidi/>
        <w:spacing w:line="480" w:lineRule="auto"/>
        <w:jc w:val="both"/>
        <w:rPr>
          <w:rFonts w:ascii="Times New Roman" w:hAnsi="Times New Roman" w:cs="Times New Roman"/>
        </w:rPr>
      </w:pPr>
      <w:r w:rsidRPr="00514709">
        <w:rPr>
          <w:rFonts w:ascii="Times New Roman" w:hAnsi="Times New Roman" w:cs="Times New Roman"/>
          <w:rtl/>
        </w:rPr>
        <w:t>القاعدة</w:t>
      </w:r>
      <w:r w:rsidRPr="00514709">
        <w:rPr>
          <w:rFonts w:ascii="Times New Roman" w:hAnsi="Times New Roman" w:cs="Times New Roman"/>
        </w:rPr>
        <w:t xml:space="preserve">: </w:t>
      </w:r>
      <w:r w:rsidRPr="00514709">
        <w:rPr>
          <w:rFonts w:ascii="Times New Roman" w:hAnsi="Times New Roman" w:cs="Times New Roman"/>
          <w:b/>
          <w:bCs/>
          <w:rtl/>
        </w:rPr>
        <w:t>التأمين يغطي النتائج</w:t>
      </w:r>
      <w:r w:rsidRPr="00514709">
        <w:rPr>
          <w:rFonts w:ascii="Times New Roman" w:hAnsi="Times New Roman" w:cs="Times New Roman"/>
          <w:rtl/>
        </w:rPr>
        <w:t xml:space="preserve"> لا الأسباب؛ لذا ينبغي </w:t>
      </w:r>
      <w:r w:rsidRPr="00514709">
        <w:rPr>
          <w:rFonts w:ascii="Times New Roman" w:hAnsi="Times New Roman" w:cs="Times New Roman"/>
          <w:b/>
          <w:bCs/>
          <w:rtl/>
        </w:rPr>
        <w:t>تقليل مصادر الخطر أولًا</w:t>
      </w:r>
      <w:r w:rsidRPr="00514709">
        <w:rPr>
          <w:rFonts w:ascii="Times New Roman" w:hAnsi="Times New Roman" w:cs="Times New Roman"/>
          <w:rtl/>
        </w:rPr>
        <w:t xml:space="preserve"> عبر ضوابط هندسية/إدارية ثم نقل المتبقي إلى السوق التأميني</w:t>
      </w:r>
      <w:r w:rsidRPr="00514709">
        <w:rPr>
          <w:rFonts w:ascii="Times New Roman" w:hAnsi="Times New Roman" w:cs="Times New Roman"/>
        </w:rPr>
        <w:t>.</w:t>
      </w:r>
    </w:p>
    <w:p w14:paraId="0B3F2303" w14:textId="77777777" w:rsidR="00514709" w:rsidRPr="00514709" w:rsidRDefault="00514709" w:rsidP="00514709">
      <w:pPr>
        <w:bidi/>
        <w:spacing w:line="480" w:lineRule="auto"/>
        <w:jc w:val="both"/>
        <w:rPr>
          <w:rFonts w:ascii="Times New Roman" w:hAnsi="Times New Roman" w:cs="Times New Roman"/>
          <w:b/>
          <w:bCs/>
        </w:rPr>
      </w:pPr>
      <w:r w:rsidRPr="00514709">
        <w:rPr>
          <w:rFonts w:ascii="Times New Roman" w:hAnsi="Times New Roman" w:cs="Times New Roman"/>
          <w:b/>
          <w:bCs/>
          <w:rtl/>
        </w:rPr>
        <w:t>سابعًا: أدوات ممنهجة لتشخيص مصادر الخطر</w:t>
      </w:r>
    </w:p>
    <w:p w14:paraId="102EDA46" w14:textId="77777777" w:rsidR="00514709" w:rsidRPr="00514709" w:rsidRDefault="00514709" w:rsidP="00514709">
      <w:pPr>
        <w:numPr>
          <w:ilvl w:val="0"/>
          <w:numId w:val="49"/>
        </w:numPr>
        <w:bidi/>
        <w:spacing w:line="480" w:lineRule="auto"/>
        <w:jc w:val="both"/>
        <w:rPr>
          <w:rFonts w:ascii="Times New Roman" w:hAnsi="Times New Roman" w:cs="Times New Roman"/>
        </w:rPr>
      </w:pPr>
      <w:r w:rsidRPr="00514709">
        <w:rPr>
          <w:rFonts w:ascii="Times New Roman" w:hAnsi="Times New Roman" w:cs="Times New Roman"/>
          <w:b/>
          <w:bCs/>
        </w:rPr>
        <w:t>PESTEL</w:t>
      </w:r>
      <w:r w:rsidRPr="00514709">
        <w:rPr>
          <w:rFonts w:ascii="Times New Roman" w:hAnsi="Times New Roman" w:cs="Times New Roman"/>
        </w:rPr>
        <w:t xml:space="preserve"> </w:t>
      </w:r>
      <w:r w:rsidRPr="00514709">
        <w:rPr>
          <w:rFonts w:ascii="Times New Roman" w:hAnsi="Times New Roman" w:cs="Times New Roman"/>
          <w:rtl/>
        </w:rPr>
        <w:t>لرصد مصادر الخطر الخارجية (سياسية، اقتصادية، اجتماعية، تكنولوجية، بيئية، قانونية</w:t>
      </w:r>
      <w:r w:rsidRPr="00514709">
        <w:rPr>
          <w:rFonts w:ascii="Times New Roman" w:hAnsi="Times New Roman" w:cs="Times New Roman"/>
        </w:rPr>
        <w:t>).</w:t>
      </w:r>
    </w:p>
    <w:p w14:paraId="70785B09" w14:textId="77777777" w:rsidR="00514709" w:rsidRPr="00514709" w:rsidRDefault="00514709" w:rsidP="00514709">
      <w:pPr>
        <w:numPr>
          <w:ilvl w:val="0"/>
          <w:numId w:val="49"/>
        </w:numPr>
        <w:bidi/>
        <w:spacing w:line="480" w:lineRule="auto"/>
        <w:jc w:val="both"/>
        <w:rPr>
          <w:rFonts w:ascii="Times New Roman" w:hAnsi="Times New Roman" w:cs="Times New Roman"/>
        </w:rPr>
      </w:pPr>
      <w:r w:rsidRPr="00514709">
        <w:rPr>
          <w:rFonts w:ascii="Times New Roman" w:hAnsi="Times New Roman" w:cs="Times New Roman"/>
          <w:b/>
          <w:bCs/>
        </w:rPr>
        <w:lastRenderedPageBreak/>
        <w:t>COSO/ISO 31000</w:t>
      </w:r>
      <w:r w:rsidRPr="00514709">
        <w:rPr>
          <w:rFonts w:ascii="Times New Roman" w:hAnsi="Times New Roman" w:cs="Times New Roman"/>
        </w:rPr>
        <w:t xml:space="preserve"> </w:t>
      </w:r>
      <w:r w:rsidRPr="00514709">
        <w:rPr>
          <w:rFonts w:ascii="Times New Roman" w:hAnsi="Times New Roman" w:cs="Times New Roman"/>
          <w:rtl/>
        </w:rPr>
        <w:t>لبناء إطار حوكمة للمخاطر وربطه بالأهداف</w:t>
      </w:r>
      <w:r w:rsidRPr="00514709">
        <w:rPr>
          <w:rFonts w:ascii="Times New Roman" w:hAnsi="Times New Roman" w:cs="Times New Roman"/>
        </w:rPr>
        <w:t>.</w:t>
      </w:r>
    </w:p>
    <w:p w14:paraId="54495D88" w14:textId="77777777" w:rsidR="00514709" w:rsidRPr="00514709" w:rsidRDefault="00514709" w:rsidP="00514709">
      <w:pPr>
        <w:numPr>
          <w:ilvl w:val="0"/>
          <w:numId w:val="49"/>
        </w:numPr>
        <w:bidi/>
        <w:spacing w:line="480" w:lineRule="auto"/>
        <w:jc w:val="both"/>
        <w:rPr>
          <w:rFonts w:ascii="Times New Roman" w:hAnsi="Times New Roman" w:cs="Times New Roman"/>
        </w:rPr>
      </w:pPr>
      <w:r w:rsidRPr="00514709">
        <w:rPr>
          <w:rFonts w:ascii="Times New Roman" w:hAnsi="Times New Roman" w:cs="Times New Roman"/>
          <w:b/>
          <w:bCs/>
        </w:rPr>
        <w:t>FMEA</w:t>
      </w:r>
      <w:r w:rsidRPr="00514709">
        <w:rPr>
          <w:rFonts w:ascii="Times New Roman" w:hAnsi="Times New Roman" w:cs="Times New Roman"/>
        </w:rPr>
        <w:t xml:space="preserve"> </w:t>
      </w:r>
      <w:r w:rsidRPr="00514709">
        <w:rPr>
          <w:rFonts w:ascii="Times New Roman" w:hAnsi="Times New Roman" w:cs="Times New Roman"/>
          <w:rtl/>
        </w:rPr>
        <w:t>لتحديد أوضاع الفشل ومسبباته وترتيب الأولويات (احتمال × شدة × قدرة اكتشاف</w:t>
      </w:r>
      <w:r w:rsidRPr="00514709">
        <w:rPr>
          <w:rFonts w:ascii="Times New Roman" w:hAnsi="Times New Roman" w:cs="Times New Roman"/>
        </w:rPr>
        <w:t>).</w:t>
      </w:r>
    </w:p>
    <w:p w14:paraId="1D960E96" w14:textId="77777777" w:rsidR="00514709" w:rsidRPr="00514709" w:rsidRDefault="00514709" w:rsidP="00514709">
      <w:pPr>
        <w:numPr>
          <w:ilvl w:val="0"/>
          <w:numId w:val="49"/>
        </w:numPr>
        <w:bidi/>
        <w:spacing w:line="480" w:lineRule="auto"/>
        <w:jc w:val="both"/>
        <w:rPr>
          <w:rFonts w:ascii="Times New Roman" w:hAnsi="Times New Roman" w:cs="Times New Roman"/>
        </w:rPr>
      </w:pPr>
      <w:r w:rsidRPr="00514709">
        <w:rPr>
          <w:rFonts w:ascii="Times New Roman" w:hAnsi="Times New Roman" w:cs="Times New Roman"/>
          <w:b/>
          <w:bCs/>
          <w:rtl/>
        </w:rPr>
        <w:t>تحليل السبب الجذري (5</w:t>
      </w:r>
      <w:r w:rsidRPr="00514709">
        <w:rPr>
          <w:rFonts w:ascii="Times New Roman" w:hAnsi="Times New Roman" w:cs="Times New Roman"/>
          <w:b/>
          <w:bCs/>
        </w:rPr>
        <w:t xml:space="preserve"> Whys) &amp; Ishikawa</w:t>
      </w:r>
      <w:r w:rsidRPr="00514709">
        <w:rPr>
          <w:rFonts w:ascii="Times New Roman" w:hAnsi="Times New Roman" w:cs="Times New Roman"/>
        </w:rPr>
        <w:t xml:space="preserve"> </w:t>
      </w:r>
      <w:r w:rsidRPr="00514709">
        <w:rPr>
          <w:rFonts w:ascii="Times New Roman" w:hAnsi="Times New Roman" w:cs="Times New Roman"/>
          <w:rtl/>
        </w:rPr>
        <w:t>لتمييز المصدر عن العرض</w:t>
      </w:r>
      <w:r w:rsidRPr="00514709">
        <w:rPr>
          <w:rFonts w:ascii="Times New Roman" w:hAnsi="Times New Roman" w:cs="Times New Roman"/>
        </w:rPr>
        <w:t>.</w:t>
      </w:r>
    </w:p>
    <w:p w14:paraId="20BA64B7" w14:textId="77777777" w:rsidR="00514709" w:rsidRPr="00514709" w:rsidRDefault="00514709" w:rsidP="00514709">
      <w:pPr>
        <w:numPr>
          <w:ilvl w:val="0"/>
          <w:numId w:val="49"/>
        </w:numPr>
        <w:bidi/>
        <w:spacing w:line="480" w:lineRule="auto"/>
        <w:jc w:val="both"/>
        <w:rPr>
          <w:rFonts w:ascii="Times New Roman" w:hAnsi="Times New Roman" w:cs="Times New Roman"/>
        </w:rPr>
      </w:pPr>
      <w:r w:rsidRPr="00514709">
        <w:rPr>
          <w:rFonts w:ascii="Times New Roman" w:hAnsi="Times New Roman" w:cs="Times New Roman"/>
          <w:b/>
          <w:bCs/>
        </w:rPr>
        <w:t>RCSA</w:t>
      </w:r>
      <w:r w:rsidRPr="00514709">
        <w:rPr>
          <w:rFonts w:ascii="Times New Roman" w:hAnsi="Times New Roman" w:cs="Times New Roman"/>
        </w:rPr>
        <w:t xml:space="preserve"> (</w:t>
      </w:r>
      <w:r w:rsidRPr="00514709">
        <w:rPr>
          <w:rFonts w:ascii="Times New Roman" w:hAnsi="Times New Roman" w:cs="Times New Roman"/>
          <w:rtl/>
        </w:rPr>
        <w:t>التقييم الذاتي للضوابط والمخاطر) لإشراك ملاك العمليات في كشف المصادر</w:t>
      </w:r>
      <w:r w:rsidRPr="00514709">
        <w:rPr>
          <w:rFonts w:ascii="Times New Roman" w:hAnsi="Times New Roman" w:cs="Times New Roman"/>
        </w:rPr>
        <w:t>.</w:t>
      </w:r>
    </w:p>
    <w:p w14:paraId="29B67A40" w14:textId="77777777" w:rsidR="00514709" w:rsidRPr="00514709" w:rsidRDefault="00514709" w:rsidP="00514709">
      <w:pPr>
        <w:numPr>
          <w:ilvl w:val="0"/>
          <w:numId w:val="49"/>
        </w:numPr>
        <w:bidi/>
        <w:spacing w:line="480" w:lineRule="auto"/>
        <w:jc w:val="both"/>
        <w:rPr>
          <w:rFonts w:ascii="Times New Roman" w:hAnsi="Times New Roman" w:cs="Times New Roman"/>
        </w:rPr>
      </w:pPr>
      <w:r w:rsidRPr="00514709">
        <w:rPr>
          <w:rFonts w:ascii="Times New Roman" w:hAnsi="Times New Roman" w:cs="Times New Roman"/>
          <w:b/>
          <w:bCs/>
          <w:rtl/>
        </w:rPr>
        <w:t>خرائط الحرارة ومؤشرات الإنذار المبكر</w:t>
      </w:r>
      <w:r w:rsidRPr="00514709">
        <w:rPr>
          <w:rFonts w:ascii="Times New Roman" w:hAnsi="Times New Roman" w:cs="Times New Roman"/>
          <w:rtl/>
        </w:rPr>
        <w:t xml:space="preserve"> لربط المصادر بمقاييس كمية (دوران موظفين، نسب تعثّر، تكرار أعطال</w:t>
      </w:r>
      <w:r w:rsidRPr="00514709">
        <w:rPr>
          <w:rFonts w:ascii="Times New Roman" w:hAnsi="Times New Roman" w:cs="Times New Roman"/>
        </w:rPr>
        <w:t>).</w:t>
      </w:r>
    </w:p>
    <w:p w14:paraId="05CF1046" w14:textId="77777777" w:rsidR="00514709" w:rsidRDefault="00514709" w:rsidP="00514709">
      <w:pPr>
        <w:bidi/>
        <w:spacing w:line="480" w:lineRule="auto"/>
        <w:jc w:val="both"/>
        <w:rPr>
          <w:rFonts w:ascii="Times New Roman" w:hAnsi="Times New Roman" w:cs="Times New Roman"/>
        </w:rPr>
      </w:pPr>
    </w:p>
    <w:p w14:paraId="6EBACDC4" w14:textId="411B4915" w:rsidR="001D5745" w:rsidRPr="001D5745" w:rsidRDefault="001D5745" w:rsidP="001D5745">
      <w:pPr>
        <w:bidi/>
        <w:spacing w:line="480" w:lineRule="auto"/>
        <w:jc w:val="both"/>
        <w:rPr>
          <w:rFonts w:ascii="Times New Roman" w:hAnsi="Times New Roman" w:cs="Times New Roman"/>
          <w:b/>
          <w:bCs/>
        </w:rPr>
      </w:pPr>
      <w:r w:rsidRPr="001D5745">
        <w:rPr>
          <w:rFonts w:ascii="Times New Roman" w:hAnsi="Times New Roman" w:cs="Times New Roman"/>
          <w:b/>
          <w:bCs/>
          <w:rtl/>
        </w:rPr>
        <w:t>خطوات إدارة المخاطر</w:t>
      </w:r>
    </w:p>
    <w:p w14:paraId="0F4E3293" w14:textId="4D6FC9AE"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إدارة المخاطر ليست مجرد عملية فنية أو إجرائية، بل هي إطار متكامل يهدف إلى حماية المؤسسة وضمان استمرارية أعمالها وتحقيق أهدافها الاستراتيجية. وتتمثل أهميتها في كونها تجعل المؤسسة أكثر قدرة على التعامل مع المجهول والاستجابة بمرونة عند وقوع الأحداث غير المتوقعة. ويمكن تقسيم خطوات إدارة المخاطر إلى مجموعة مترابطة تبدأ بتحديد السياق وتنتهي بالمراجعة والتحسين المستمر، وسأعرضها فيما يلي بشكل تفصيلي يجمع بين الشرح النصي والدعم بالنقاط</w:t>
      </w:r>
      <w:r w:rsidRPr="001D5745">
        <w:rPr>
          <w:rFonts w:ascii="Times New Roman" w:hAnsi="Times New Roman" w:cs="Times New Roman"/>
        </w:rPr>
        <w:t>.</w:t>
      </w:r>
    </w:p>
    <w:p w14:paraId="45F6F822" w14:textId="77777777" w:rsidR="001D5745" w:rsidRPr="001D5745" w:rsidRDefault="001D5745" w:rsidP="001D5745">
      <w:pPr>
        <w:bidi/>
        <w:spacing w:line="480" w:lineRule="auto"/>
        <w:jc w:val="both"/>
        <w:rPr>
          <w:rFonts w:ascii="Times New Roman" w:hAnsi="Times New Roman" w:cs="Times New Roman"/>
          <w:b/>
          <w:bCs/>
        </w:rPr>
      </w:pPr>
      <w:r w:rsidRPr="001D5745">
        <w:rPr>
          <w:rFonts w:ascii="Times New Roman" w:hAnsi="Times New Roman" w:cs="Times New Roman"/>
          <w:b/>
          <w:bCs/>
          <w:rtl/>
        </w:rPr>
        <w:t>أولًا: تحديد السياق</w:t>
      </w:r>
      <w:r w:rsidRPr="001D5745">
        <w:rPr>
          <w:rFonts w:ascii="Times New Roman" w:hAnsi="Times New Roman" w:cs="Times New Roman"/>
          <w:b/>
          <w:bCs/>
        </w:rPr>
        <w:t xml:space="preserve"> (Establishing the Context)</w:t>
      </w:r>
    </w:p>
    <w:p w14:paraId="2E9A1C2D"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تبدأ عملية إدارة المخاطر بتحديد البيئة الداخلية والخارجية التي تعمل ضمنها المؤسسة. هذه الخطوة ضرورية لأنها تضع الإطار العام الذي تُقاس على أساسه المخاطر لاحقًا. في هذه المرحلة يتم توضيح الأهداف الاستراتيجية والتشغيلية، وتحديد نطاق الدراسة، وكذلك التعرف على شهية المؤسسة للمخاطر</w:t>
      </w:r>
      <w:r w:rsidRPr="001D5745">
        <w:rPr>
          <w:rFonts w:ascii="Times New Roman" w:hAnsi="Times New Roman" w:cs="Times New Roman"/>
        </w:rPr>
        <w:t xml:space="preserve"> (Risk Appetite). </w:t>
      </w:r>
      <w:r w:rsidRPr="001D5745">
        <w:rPr>
          <w:rFonts w:ascii="Times New Roman" w:hAnsi="Times New Roman" w:cs="Times New Roman"/>
          <w:rtl/>
        </w:rPr>
        <w:t xml:space="preserve">على سبيل المثال، قد تقبل مؤسسة صغيرة قدرًا من المخاطر المالية مقابل فرصة التوسع السريع، بينما لا تتحمل أي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قانونية قد تهدد بقاءها</w:t>
      </w:r>
      <w:r w:rsidRPr="001D5745">
        <w:rPr>
          <w:rFonts w:ascii="Times New Roman" w:hAnsi="Times New Roman" w:cs="Times New Roman"/>
        </w:rPr>
        <w:t>.</w:t>
      </w:r>
    </w:p>
    <w:p w14:paraId="6937AC6F" w14:textId="77777777" w:rsidR="001D5745" w:rsidRPr="001D5745" w:rsidRDefault="001D5745" w:rsidP="001D5745">
      <w:pPr>
        <w:numPr>
          <w:ilvl w:val="0"/>
          <w:numId w:val="50"/>
        </w:numPr>
        <w:bidi/>
        <w:spacing w:line="480" w:lineRule="auto"/>
        <w:jc w:val="both"/>
        <w:rPr>
          <w:rFonts w:ascii="Times New Roman" w:hAnsi="Times New Roman" w:cs="Times New Roman"/>
        </w:rPr>
      </w:pPr>
      <w:r w:rsidRPr="001D5745">
        <w:rPr>
          <w:rFonts w:ascii="Times New Roman" w:hAnsi="Times New Roman" w:cs="Times New Roman"/>
          <w:rtl/>
        </w:rPr>
        <w:t>تشمل هذه الخطوة</w:t>
      </w:r>
      <w:r w:rsidRPr="001D5745">
        <w:rPr>
          <w:rFonts w:ascii="Times New Roman" w:hAnsi="Times New Roman" w:cs="Times New Roman"/>
        </w:rPr>
        <w:t>:</w:t>
      </w:r>
    </w:p>
    <w:p w14:paraId="17DF001C" w14:textId="77777777" w:rsidR="001D5745" w:rsidRPr="001D5745" w:rsidRDefault="001D5745" w:rsidP="001D5745">
      <w:pPr>
        <w:numPr>
          <w:ilvl w:val="1"/>
          <w:numId w:val="50"/>
        </w:numPr>
        <w:bidi/>
        <w:spacing w:line="480" w:lineRule="auto"/>
        <w:jc w:val="both"/>
        <w:rPr>
          <w:rFonts w:ascii="Times New Roman" w:hAnsi="Times New Roman" w:cs="Times New Roman"/>
        </w:rPr>
      </w:pPr>
      <w:r w:rsidRPr="001D5745">
        <w:rPr>
          <w:rFonts w:ascii="Times New Roman" w:hAnsi="Times New Roman" w:cs="Times New Roman"/>
          <w:rtl/>
        </w:rPr>
        <w:t>تحليل البيئة الداخلية (الإمكانات، الموارد، نقاط القوة والضعف</w:t>
      </w:r>
      <w:r w:rsidRPr="001D5745">
        <w:rPr>
          <w:rFonts w:ascii="Times New Roman" w:hAnsi="Times New Roman" w:cs="Times New Roman"/>
        </w:rPr>
        <w:t>).</w:t>
      </w:r>
    </w:p>
    <w:p w14:paraId="6113E738" w14:textId="77777777" w:rsidR="001D5745" w:rsidRPr="001D5745" w:rsidRDefault="001D5745" w:rsidP="001D5745">
      <w:pPr>
        <w:numPr>
          <w:ilvl w:val="1"/>
          <w:numId w:val="50"/>
        </w:numPr>
        <w:bidi/>
        <w:spacing w:line="480" w:lineRule="auto"/>
        <w:jc w:val="both"/>
        <w:rPr>
          <w:rFonts w:ascii="Times New Roman" w:hAnsi="Times New Roman" w:cs="Times New Roman"/>
        </w:rPr>
      </w:pPr>
      <w:r w:rsidRPr="001D5745">
        <w:rPr>
          <w:rFonts w:ascii="Times New Roman" w:hAnsi="Times New Roman" w:cs="Times New Roman"/>
          <w:rtl/>
        </w:rPr>
        <w:t>تحليل البيئة الخارجية (السوق، المنافسة، التشريعات</w:t>
      </w:r>
      <w:r w:rsidRPr="001D5745">
        <w:rPr>
          <w:rFonts w:ascii="Times New Roman" w:hAnsi="Times New Roman" w:cs="Times New Roman"/>
        </w:rPr>
        <w:t>).</w:t>
      </w:r>
    </w:p>
    <w:p w14:paraId="5FA019E9" w14:textId="05845B71" w:rsidR="001D5745" w:rsidRPr="001D5745" w:rsidRDefault="001D5745" w:rsidP="001D5745">
      <w:pPr>
        <w:numPr>
          <w:ilvl w:val="1"/>
          <w:numId w:val="50"/>
        </w:numPr>
        <w:bidi/>
        <w:spacing w:line="480" w:lineRule="auto"/>
        <w:jc w:val="both"/>
        <w:rPr>
          <w:rFonts w:ascii="Times New Roman" w:hAnsi="Times New Roman" w:cs="Times New Roman"/>
        </w:rPr>
      </w:pPr>
      <w:r w:rsidRPr="001D5745">
        <w:rPr>
          <w:rFonts w:ascii="Times New Roman" w:hAnsi="Times New Roman" w:cs="Times New Roman"/>
          <w:rtl/>
        </w:rPr>
        <w:t>وضع معايير لتصنيف المخاطر وفقًا لأهميتها وحدود تقبلها</w:t>
      </w:r>
      <w:r w:rsidRPr="001D5745">
        <w:rPr>
          <w:rFonts w:ascii="Times New Roman" w:hAnsi="Times New Roman" w:cs="Times New Roman"/>
        </w:rPr>
        <w:t>.</w:t>
      </w:r>
    </w:p>
    <w:p w14:paraId="1C0EFC1A" w14:textId="77777777" w:rsidR="001D5745" w:rsidRPr="001D5745" w:rsidRDefault="001D5745" w:rsidP="001D5745">
      <w:pPr>
        <w:bidi/>
        <w:spacing w:line="480" w:lineRule="auto"/>
        <w:jc w:val="both"/>
        <w:rPr>
          <w:rFonts w:ascii="Times New Roman" w:hAnsi="Times New Roman" w:cs="Times New Roman"/>
          <w:b/>
          <w:bCs/>
        </w:rPr>
      </w:pPr>
      <w:r w:rsidRPr="001D5745">
        <w:rPr>
          <w:rFonts w:ascii="Times New Roman" w:hAnsi="Times New Roman" w:cs="Times New Roman"/>
          <w:b/>
          <w:bCs/>
          <w:rtl/>
        </w:rPr>
        <w:lastRenderedPageBreak/>
        <w:t>ثانيًا: التعرف على المخاطر</w:t>
      </w:r>
      <w:r w:rsidRPr="001D5745">
        <w:rPr>
          <w:rFonts w:ascii="Times New Roman" w:hAnsi="Times New Roman" w:cs="Times New Roman"/>
          <w:b/>
          <w:bCs/>
        </w:rPr>
        <w:t xml:space="preserve"> (Risk Identification)</w:t>
      </w:r>
    </w:p>
    <w:p w14:paraId="05EA3FF9"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بعد تحديد السياق، تأتي خطوة التعرف على المخاطر، وهي الأساس الذي تُبنى عليه جميع المراحل التالية. في هذه المرحلة يتم رصد جميع الأحداث أو العوامل التي قد تؤثر سلبًا على أهداف المؤسسة. ويجري ذلك باستخدام أدوات مثل العصف الذهني، مراجعة الحوادث السابقة، مقابلات الخبراء، وتحليل سلسلة القيمة</w:t>
      </w:r>
      <w:r w:rsidRPr="001D5745">
        <w:rPr>
          <w:rFonts w:ascii="Times New Roman" w:hAnsi="Times New Roman" w:cs="Times New Roman"/>
        </w:rPr>
        <w:t>.</w:t>
      </w:r>
    </w:p>
    <w:p w14:paraId="06A4F4B9"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 xml:space="preserve">على سبيل المثال، قد تكتشف شركة صغيرة في قطاع الأغذية أن هناك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تتعلق بتلف المواد الخام بسبب مشاكل في التخزين، أو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مرتبطة بعدم التزام الموردين بالمواعيد المحددة</w:t>
      </w:r>
      <w:r w:rsidRPr="001D5745">
        <w:rPr>
          <w:rFonts w:ascii="Times New Roman" w:hAnsi="Times New Roman" w:cs="Times New Roman"/>
        </w:rPr>
        <w:t>.</w:t>
      </w:r>
    </w:p>
    <w:p w14:paraId="014D18B4" w14:textId="77777777" w:rsidR="001D5745" w:rsidRPr="001D5745" w:rsidRDefault="001D5745" w:rsidP="001D5745">
      <w:pPr>
        <w:numPr>
          <w:ilvl w:val="0"/>
          <w:numId w:val="51"/>
        </w:numPr>
        <w:bidi/>
        <w:spacing w:line="480" w:lineRule="auto"/>
        <w:jc w:val="both"/>
        <w:rPr>
          <w:rFonts w:ascii="Times New Roman" w:hAnsi="Times New Roman" w:cs="Times New Roman"/>
        </w:rPr>
      </w:pPr>
      <w:r w:rsidRPr="001D5745">
        <w:rPr>
          <w:rFonts w:ascii="Times New Roman" w:hAnsi="Times New Roman" w:cs="Times New Roman"/>
          <w:rtl/>
        </w:rPr>
        <w:t>ما تتضمنه هذه الخطوة</w:t>
      </w:r>
      <w:r w:rsidRPr="001D5745">
        <w:rPr>
          <w:rFonts w:ascii="Times New Roman" w:hAnsi="Times New Roman" w:cs="Times New Roman"/>
        </w:rPr>
        <w:t>:</w:t>
      </w:r>
    </w:p>
    <w:p w14:paraId="05B96D69" w14:textId="77777777" w:rsidR="001D5745" w:rsidRPr="001D5745" w:rsidRDefault="001D5745" w:rsidP="001D5745">
      <w:pPr>
        <w:numPr>
          <w:ilvl w:val="1"/>
          <w:numId w:val="51"/>
        </w:numPr>
        <w:bidi/>
        <w:spacing w:line="480" w:lineRule="auto"/>
        <w:jc w:val="both"/>
        <w:rPr>
          <w:rFonts w:ascii="Times New Roman" w:hAnsi="Times New Roman" w:cs="Times New Roman"/>
        </w:rPr>
      </w:pPr>
      <w:r w:rsidRPr="001D5745">
        <w:rPr>
          <w:rFonts w:ascii="Times New Roman" w:hAnsi="Times New Roman" w:cs="Times New Roman"/>
          <w:rtl/>
        </w:rPr>
        <w:t>إنشاء قائمة شاملة بالمخاطر المحتملة</w:t>
      </w:r>
      <w:r w:rsidRPr="001D5745">
        <w:rPr>
          <w:rFonts w:ascii="Times New Roman" w:hAnsi="Times New Roman" w:cs="Times New Roman"/>
        </w:rPr>
        <w:t>.</w:t>
      </w:r>
    </w:p>
    <w:p w14:paraId="35A71B94" w14:textId="77777777" w:rsidR="001D5745" w:rsidRPr="001D5745" w:rsidRDefault="001D5745" w:rsidP="001D5745">
      <w:pPr>
        <w:numPr>
          <w:ilvl w:val="1"/>
          <w:numId w:val="51"/>
        </w:numPr>
        <w:bidi/>
        <w:spacing w:line="480" w:lineRule="auto"/>
        <w:jc w:val="both"/>
        <w:rPr>
          <w:rFonts w:ascii="Times New Roman" w:hAnsi="Times New Roman" w:cs="Times New Roman"/>
        </w:rPr>
      </w:pPr>
      <w:r w:rsidRPr="001D5745">
        <w:rPr>
          <w:rFonts w:ascii="Times New Roman" w:hAnsi="Times New Roman" w:cs="Times New Roman"/>
          <w:rtl/>
        </w:rPr>
        <w:t>تحديد مصادر الخطر (داخلية أو خارجية</w:t>
      </w:r>
      <w:r w:rsidRPr="001D5745">
        <w:rPr>
          <w:rFonts w:ascii="Times New Roman" w:hAnsi="Times New Roman" w:cs="Times New Roman"/>
        </w:rPr>
        <w:t>).</w:t>
      </w:r>
    </w:p>
    <w:p w14:paraId="4E48973D" w14:textId="6DCB0853" w:rsidR="001D5745" w:rsidRPr="001D5745" w:rsidRDefault="001D5745" w:rsidP="001D5745">
      <w:pPr>
        <w:numPr>
          <w:ilvl w:val="1"/>
          <w:numId w:val="51"/>
        </w:numPr>
        <w:bidi/>
        <w:spacing w:line="480" w:lineRule="auto"/>
        <w:jc w:val="both"/>
        <w:rPr>
          <w:rFonts w:ascii="Times New Roman" w:hAnsi="Times New Roman" w:cs="Times New Roman"/>
        </w:rPr>
      </w:pPr>
      <w:r w:rsidRPr="001D5745">
        <w:rPr>
          <w:rFonts w:ascii="Times New Roman" w:hAnsi="Times New Roman" w:cs="Times New Roman"/>
          <w:rtl/>
        </w:rPr>
        <w:t>تصنيف المخاطر إلى فئات (مالية، تشغيلية، قانونية، بيئية</w:t>
      </w:r>
      <w:r w:rsidRPr="001D5745">
        <w:rPr>
          <w:rFonts w:ascii="Times New Roman" w:hAnsi="Times New Roman" w:cs="Times New Roman"/>
        </w:rPr>
        <w:t>…).</w:t>
      </w:r>
    </w:p>
    <w:p w14:paraId="51DED028" w14:textId="77777777" w:rsidR="001D5745" w:rsidRPr="001D5745" w:rsidRDefault="001D5745" w:rsidP="001D5745">
      <w:pPr>
        <w:bidi/>
        <w:spacing w:line="480" w:lineRule="auto"/>
        <w:jc w:val="both"/>
        <w:rPr>
          <w:rFonts w:ascii="Times New Roman" w:hAnsi="Times New Roman" w:cs="Times New Roman"/>
          <w:b/>
          <w:bCs/>
        </w:rPr>
      </w:pPr>
      <w:r w:rsidRPr="001D5745">
        <w:rPr>
          <w:rFonts w:ascii="Times New Roman" w:hAnsi="Times New Roman" w:cs="Times New Roman"/>
          <w:b/>
          <w:bCs/>
          <w:rtl/>
        </w:rPr>
        <w:t>ثالثًا: تحليل المخاطر</w:t>
      </w:r>
      <w:r w:rsidRPr="001D5745">
        <w:rPr>
          <w:rFonts w:ascii="Times New Roman" w:hAnsi="Times New Roman" w:cs="Times New Roman"/>
          <w:b/>
          <w:bCs/>
        </w:rPr>
        <w:t xml:space="preserve"> (Risk Analysis)</w:t>
      </w:r>
    </w:p>
    <w:p w14:paraId="6BE475EE"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لا يكفي التعرف على المخاطر، بل يجب تحليلها لفهم مدى خطورتها. في هذه الخطوة يتم تقدير احتمال وقوع كل خطر، وكذلك حجم الأثر المتوقع إذا وقع. يمكن أن يكون التحليل نوعيًا (منخفض، متوسط، مرتفع)، أو كميًا باستخدام بيانات رقمية مثل قيمة الخسائر المتوقعة أو عدد ساعات التوقف</w:t>
      </w:r>
      <w:r w:rsidRPr="001D5745">
        <w:rPr>
          <w:rFonts w:ascii="Times New Roman" w:hAnsi="Times New Roman" w:cs="Times New Roman"/>
        </w:rPr>
        <w:t>.</w:t>
      </w:r>
    </w:p>
    <w:p w14:paraId="368D1EC7"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 xml:space="preserve">على سبيل المثال، إذا كانت هناك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تتعلق بتعطل نظام تكنولوجيا المعلومات، فقد يكون احتمال وقوعها متوسطًا، ولكن أثرها كبير لأنها توقف عمليات المبيعات بالكامل</w:t>
      </w:r>
      <w:r w:rsidRPr="001D5745">
        <w:rPr>
          <w:rFonts w:ascii="Times New Roman" w:hAnsi="Times New Roman" w:cs="Times New Roman"/>
        </w:rPr>
        <w:t>.</w:t>
      </w:r>
    </w:p>
    <w:p w14:paraId="5EE280BF" w14:textId="77777777" w:rsidR="001D5745" w:rsidRPr="001D5745" w:rsidRDefault="001D5745" w:rsidP="001D5745">
      <w:pPr>
        <w:numPr>
          <w:ilvl w:val="0"/>
          <w:numId w:val="52"/>
        </w:numPr>
        <w:bidi/>
        <w:spacing w:line="480" w:lineRule="auto"/>
        <w:jc w:val="both"/>
        <w:rPr>
          <w:rFonts w:ascii="Times New Roman" w:hAnsi="Times New Roman" w:cs="Times New Roman"/>
        </w:rPr>
      </w:pPr>
      <w:r w:rsidRPr="001D5745">
        <w:rPr>
          <w:rFonts w:ascii="Times New Roman" w:hAnsi="Times New Roman" w:cs="Times New Roman"/>
          <w:rtl/>
        </w:rPr>
        <w:t>تتضمن هذه الخطوة</w:t>
      </w:r>
      <w:r w:rsidRPr="001D5745">
        <w:rPr>
          <w:rFonts w:ascii="Times New Roman" w:hAnsi="Times New Roman" w:cs="Times New Roman"/>
        </w:rPr>
        <w:t>:</w:t>
      </w:r>
    </w:p>
    <w:p w14:paraId="32721207" w14:textId="77777777" w:rsidR="001D5745" w:rsidRPr="001D5745" w:rsidRDefault="001D5745" w:rsidP="001D5745">
      <w:pPr>
        <w:numPr>
          <w:ilvl w:val="1"/>
          <w:numId w:val="52"/>
        </w:numPr>
        <w:bidi/>
        <w:spacing w:line="480" w:lineRule="auto"/>
        <w:jc w:val="both"/>
        <w:rPr>
          <w:rFonts w:ascii="Times New Roman" w:hAnsi="Times New Roman" w:cs="Times New Roman"/>
        </w:rPr>
      </w:pPr>
      <w:r w:rsidRPr="001D5745">
        <w:rPr>
          <w:rFonts w:ascii="Times New Roman" w:hAnsi="Times New Roman" w:cs="Times New Roman"/>
          <w:rtl/>
        </w:rPr>
        <w:t>قياس الاحتمال والأثر</w:t>
      </w:r>
      <w:r w:rsidRPr="001D5745">
        <w:rPr>
          <w:rFonts w:ascii="Times New Roman" w:hAnsi="Times New Roman" w:cs="Times New Roman"/>
        </w:rPr>
        <w:t>.</w:t>
      </w:r>
    </w:p>
    <w:p w14:paraId="5D2A6CEF" w14:textId="77777777" w:rsidR="001D5745" w:rsidRPr="001D5745" w:rsidRDefault="001D5745" w:rsidP="001D5745">
      <w:pPr>
        <w:numPr>
          <w:ilvl w:val="1"/>
          <w:numId w:val="52"/>
        </w:numPr>
        <w:bidi/>
        <w:spacing w:line="480" w:lineRule="auto"/>
        <w:jc w:val="both"/>
        <w:rPr>
          <w:rFonts w:ascii="Times New Roman" w:hAnsi="Times New Roman" w:cs="Times New Roman"/>
        </w:rPr>
      </w:pPr>
      <w:r w:rsidRPr="001D5745">
        <w:rPr>
          <w:rFonts w:ascii="Times New Roman" w:hAnsi="Times New Roman" w:cs="Times New Roman"/>
          <w:rtl/>
        </w:rPr>
        <w:t>استخدام أدوات مثل مصفوفة الاحتمال × الأثر</w:t>
      </w:r>
      <w:r w:rsidRPr="001D5745">
        <w:rPr>
          <w:rFonts w:ascii="Times New Roman" w:hAnsi="Times New Roman" w:cs="Times New Roman"/>
        </w:rPr>
        <w:t xml:space="preserve"> (Risk Matrix).</w:t>
      </w:r>
    </w:p>
    <w:p w14:paraId="43961CD9" w14:textId="3DBE4A88" w:rsidR="001D5745" w:rsidRPr="001D5745" w:rsidRDefault="001D5745" w:rsidP="001D5745">
      <w:pPr>
        <w:numPr>
          <w:ilvl w:val="1"/>
          <w:numId w:val="52"/>
        </w:numPr>
        <w:bidi/>
        <w:spacing w:line="480" w:lineRule="auto"/>
        <w:jc w:val="both"/>
        <w:rPr>
          <w:rFonts w:ascii="Times New Roman" w:hAnsi="Times New Roman" w:cs="Times New Roman"/>
        </w:rPr>
      </w:pPr>
      <w:r w:rsidRPr="001D5745">
        <w:rPr>
          <w:rFonts w:ascii="Times New Roman" w:hAnsi="Times New Roman" w:cs="Times New Roman"/>
          <w:rtl/>
        </w:rPr>
        <w:t>التفريق بين الخطر الكامن (قبل الضوابط) والخطر المتبقي (بعد تطبيق الضوابط</w:t>
      </w:r>
      <w:r w:rsidRPr="001D5745">
        <w:rPr>
          <w:rFonts w:ascii="Times New Roman" w:hAnsi="Times New Roman" w:cs="Times New Roman"/>
        </w:rPr>
        <w:t>).</w:t>
      </w:r>
    </w:p>
    <w:p w14:paraId="70DD942F" w14:textId="77777777" w:rsidR="001D5745" w:rsidRPr="001D5745" w:rsidRDefault="001D5745" w:rsidP="001D5745">
      <w:pPr>
        <w:bidi/>
        <w:spacing w:line="480" w:lineRule="auto"/>
        <w:jc w:val="both"/>
        <w:rPr>
          <w:rFonts w:ascii="Times New Roman" w:hAnsi="Times New Roman" w:cs="Times New Roman"/>
          <w:b/>
          <w:bCs/>
        </w:rPr>
      </w:pPr>
      <w:r w:rsidRPr="001D5745">
        <w:rPr>
          <w:rFonts w:ascii="Times New Roman" w:hAnsi="Times New Roman" w:cs="Times New Roman"/>
          <w:b/>
          <w:bCs/>
          <w:rtl/>
        </w:rPr>
        <w:lastRenderedPageBreak/>
        <w:t>رابعًا: تقييم المخاطر</w:t>
      </w:r>
      <w:r w:rsidRPr="001D5745">
        <w:rPr>
          <w:rFonts w:ascii="Times New Roman" w:hAnsi="Times New Roman" w:cs="Times New Roman"/>
          <w:b/>
          <w:bCs/>
        </w:rPr>
        <w:t xml:space="preserve"> (Risk Evaluation)</w:t>
      </w:r>
    </w:p>
    <w:p w14:paraId="7F8AC9BA"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بعد التحليل، يتم الانتقال إلى مرحلة التقييم التي تهدف إلى مقارنة النتائج بمعايير تقبل المخاطر الموضوعة مسبقًا. هنا تقرر المؤسسة أي المخاطر تستحق المعالجة الفورية وأيها يمكن قبولها أو مراقبتها فقط</w:t>
      </w:r>
      <w:r w:rsidRPr="001D5745">
        <w:rPr>
          <w:rFonts w:ascii="Times New Roman" w:hAnsi="Times New Roman" w:cs="Times New Roman"/>
        </w:rPr>
        <w:t>.</w:t>
      </w:r>
    </w:p>
    <w:p w14:paraId="0A69F21D"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 xml:space="preserve">على سبيل المثال، قد تقرر شركة صغيرة قبول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بسيطة مثل فقدان عميل واحد، لكنها لن تقبل المخاطر المرتبطة بانقطاع الكهرباء لفترة طويلة لأنه يهدد بقاء نشاطها</w:t>
      </w:r>
      <w:r w:rsidRPr="001D5745">
        <w:rPr>
          <w:rFonts w:ascii="Times New Roman" w:hAnsi="Times New Roman" w:cs="Times New Roman"/>
        </w:rPr>
        <w:t>.</w:t>
      </w:r>
    </w:p>
    <w:p w14:paraId="1D79FAA9" w14:textId="77777777" w:rsidR="001D5745" w:rsidRPr="001D5745" w:rsidRDefault="001D5745" w:rsidP="001D5745">
      <w:pPr>
        <w:numPr>
          <w:ilvl w:val="0"/>
          <w:numId w:val="53"/>
        </w:numPr>
        <w:bidi/>
        <w:spacing w:line="480" w:lineRule="auto"/>
        <w:jc w:val="both"/>
        <w:rPr>
          <w:rFonts w:ascii="Times New Roman" w:hAnsi="Times New Roman" w:cs="Times New Roman"/>
        </w:rPr>
      </w:pPr>
      <w:r w:rsidRPr="001D5745">
        <w:rPr>
          <w:rFonts w:ascii="Times New Roman" w:hAnsi="Times New Roman" w:cs="Times New Roman"/>
          <w:rtl/>
        </w:rPr>
        <w:t>ما تتضمنه هذه الخطوة</w:t>
      </w:r>
      <w:r w:rsidRPr="001D5745">
        <w:rPr>
          <w:rFonts w:ascii="Times New Roman" w:hAnsi="Times New Roman" w:cs="Times New Roman"/>
        </w:rPr>
        <w:t>:</w:t>
      </w:r>
    </w:p>
    <w:p w14:paraId="6B91DABE" w14:textId="77777777" w:rsidR="001D5745" w:rsidRPr="001D5745" w:rsidRDefault="001D5745" w:rsidP="001D5745">
      <w:pPr>
        <w:numPr>
          <w:ilvl w:val="1"/>
          <w:numId w:val="53"/>
        </w:numPr>
        <w:bidi/>
        <w:spacing w:line="480" w:lineRule="auto"/>
        <w:jc w:val="both"/>
        <w:rPr>
          <w:rFonts w:ascii="Times New Roman" w:hAnsi="Times New Roman" w:cs="Times New Roman"/>
        </w:rPr>
      </w:pPr>
      <w:r w:rsidRPr="001D5745">
        <w:rPr>
          <w:rFonts w:ascii="Times New Roman" w:hAnsi="Times New Roman" w:cs="Times New Roman"/>
          <w:rtl/>
        </w:rPr>
        <w:t>ترتيب المخاطر حسب الأولوية</w:t>
      </w:r>
      <w:r w:rsidRPr="001D5745">
        <w:rPr>
          <w:rFonts w:ascii="Times New Roman" w:hAnsi="Times New Roman" w:cs="Times New Roman"/>
        </w:rPr>
        <w:t>.</w:t>
      </w:r>
    </w:p>
    <w:p w14:paraId="55819173" w14:textId="77777777" w:rsidR="001D5745" w:rsidRPr="001D5745" w:rsidRDefault="001D5745" w:rsidP="001D5745">
      <w:pPr>
        <w:numPr>
          <w:ilvl w:val="1"/>
          <w:numId w:val="53"/>
        </w:numPr>
        <w:bidi/>
        <w:spacing w:line="480" w:lineRule="auto"/>
        <w:jc w:val="both"/>
        <w:rPr>
          <w:rFonts w:ascii="Times New Roman" w:hAnsi="Times New Roman" w:cs="Times New Roman"/>
        </w:rPr>
      </w:pPr>
      <w:r w:rsidRPr="001D5745">
        <w:rPr>
          <w:rFonts w:ascii="Times New Roman" w:hAnsi="Times New Roman" w:cs="Times New Roman"/>
          <w:rtl/>
        </w:rPr>
        <w:t>تحديد ما إذا كانت المخاطر ضمن الحدود المقبولة أم تتطلب تدخلاً</w:t>
      </w:r>
      <w:r w:rsidRPr="001D5745">
        <w:rPr>
          <w:rFonts w:ascii="Times New Roman" w:hAnsi="Times New Roman" w:cs="Times New Roman"/>
        </w:rPr>
        <w:t>.</w:t>
      </w:r>
    </w:p>
    <w:p w14:paraId="67B864E5" w14:textId="7F5EFC94" w:rsidR="001D5745" w:rsidRPr="001D5745" w:rsidRDefault="001D5745" w:rsidP="001D5745">
      <w:pPr>
        <w:numPr>
          <w:ilvl w:val="1"/>
          <w:numId w:val="53"/>
        </w:numPr>
        <w:bidi/>
        <w:spacing w:line="480" w:lineRule="auto"/>
        <w:jc w:val="both"/>
        <w:rPr>
          <w:rFonts w:ascii="Times New Roman" w:hAnsi="Times New Roman" w:cs="Times New Roman"/>
        </w:rPr>
      </w:pPr>
      <w:r w:rsidRPr="001D5745">
        <w:rPr>
          <w:rFonts w:ascii="Times New Roman" w:hAnsi="Times New Roman" w:cs="Times New Roman"/>
          <w:rtl/>
        </w:rPr>
        <w:t>إعداد قائمة بالمخاطر ذات الأولوية العالية لتتم معالجتها أولًا</w:t>
      </w:r>
      <w:r w:rsidRPr="001D5745">
        <w:rPr>
          <w:rFonts w:ascii="Times New Roman" w:hAnsi="Times New Roman" w:cs="Times New Roman"/>
        </w:rPr>
        <w:t>.</w:t>
      </w:r>
    </w:p>
    <w:p w14:paraId="280387E0" w14:textId="77777777" w:rsidR="001D5745" w:rsidRPr="001D5745" w:rsidRDefault="001D5745" w:rsidP="001D5745">
      <w:pPr>
        <w:bidi/>
        <w:spacing w:line="480" w:lineRule="auto"/>
        <w:jc w:val="both"/>
        <w:rPr>
          <w:rFonts w:ascii="Times New Roman" w:hAnsi="Times New Roman" w:cs="Times New Roman"/>
          <w:b/>
          <w:bCs/>
        </w:rPr>
      </w:pPr>
      <w:r w:rsidRPr="001D5745">
        <w:rPr>
          <w:rFonts w:ascii="Times New Roman" w:hAnsi="Times New Roman" w:cs="Times New Roman"/>
          <w:b/>
          <w:bCs/>
          <w:rtl/>
        </w:rPr>
        <w:t>خامسًا: معالجة المخاطر</w:t>
      </w:r>
      <w:r w:rsidRPr="001D5745">
        <w:rPr>
          <w:rFonts w:ascii="Times New Roman" w:hAnsi="Times New Roman" w:cs="Times New Roman"/>
          <w:b/>
          <w:bCs/>
        </w:rPr>
        <w:t xml:space="preserve"> (Risk Treatment)</w:t>
      </w:r>
    </w:p>
    <w:p w14:paraId="2A805852"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هذه هي المرحلة العملية التي يتم فيها اتخاذ الإجراءات للتعامل مع المخاطر. وتتنوع الاستراتيجيات بين تجنب الخطر (إلغاء النشاط المسبب له)، أو تقليله عبر الضوابط الوقائية، أو نقله إلى طرف آخر مثل شركات التأمين، أو قبوله إذا كان منخفض الأثر ويمكن تحمله</w:t>
      </w:r>
      <w:r w:rsidRPr="001D5745">
        <w:rPr>
          <w:rFonts w:ascii="Times New Roman" w:hAnsi="Times New Roman" w:cs="Times New Roman"/>
        </w:rPr>
        <w:t>.</w:t>
      </w:r>
    </w:p>
    <w:p w14:paraId="18C90142"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 xml:space="preserve">على سبيل المثال، قد تختار شركة متوسطة أن تنقل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الحريق عبر شراء وثيقة تأمين، بينما تقلل من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الانقطاع التشغيلي عبر تركيب مولدات احتياطية</w:t>
      </w:r>
      <w:r w:rsidRPr="001D5745">
        <w:rPr>
          <w:rFonts w:ascii="Times New Roman" w:hAnsi="Times New Roman" w:cs="Times New Roman"/>
        </w:rPr>
        <w:t>.</w:t>
      </w:r>
    </w:p>
    <w:p w14:paraId="7241EEAE" w14:textId="77777777" w:rsidR="001D5745" w:rsidRPr="001D5745" w:rsidRDefault="001D5745" w:rsidP="001D5745">
      <w:pPr>
        <w:numPr>
          <w:ilvl w:val="0"/>
          <w:numId w:val="54"/>
        </w:numPr>
        <w:bidi/>
        <w:spacing w:line="480" w:lineRule="auto"/>
        <w:jc w:val="both"/>
        <w:rPr>
          <w:rFonts w:ascii="Times New Roman" w:hAnsi="Times New Roman" w:cs="Times New Roman"/>
        </w:rPr>
      </w:pPr>
      <w:r w:rsidRPr="001D5745">
        <w:rPr>
          <w:rFonts w:ascii="Times New Roman" w:hAnsi="Times New Roman" w:cs="Times New Roman"/>
          <w:rtl/>
        </w:rPr>
        <w:t>تشمل طرق المعالجة</w:t>
      </w:r>
      <w:r w:rsidRPr="001D5745">
        <w:rPr>
          <w:rFonts w:ascii="Times New Roman" w:hAnsi="Times New Roman" w:cs="Times New Roman"/>
        </w:rPr>
        <w:t>:</w:t>
      </w:r>
    </w:p>
    <w:p w14:paraId="666E81C5" w14:textId="77777777" w:rsidR="001D5745" w:rsidRPr="001D5745" w:rsidRDefault="001D5745" w:rsidP="001D5745">
      <w:pPr>
        <w:numPr>
          <w:ilvl w:val="1"/>
          <w:numId w:val="54"/>
        </w:numPr>
        <w:bidi/>
        <w:spacing w:line="480" w:lineRule="auto"/>
        <w:jc w:val="both"/>
        <w:rPr>
          <w:rFonts w:ascii="Times New Roman" w:hAnsi="Times New Roman" w:cs="Times New Roman"/>
        </w:rPr>
      </w:pPr>
      <w:r w:rsidRPr="001D5745">
        <w:rPr>
          <w:rFonts w:ascii="Times New Roman" w:hAnsi="Times New Roman" w:cs="Times New Roman"/>
          <w:b/>
          <w:bCs/>
          <w:rtl/>
        </w:rPr>
        <w:t>التجنب</w:t>
      </w:r>
      <w:r w:rsidRPr="001D5745">
        <w:rPr>
          <w:rFonts w:ascii="Times New Roman" w:hAnsi="Times New Roman" w:cs="Times New Roman"/>
          <w:b/>
          <w:bCs/>
        </w:rPr>
        <w:t>:</w:t>
      </w:r>
      <w:r w:rsidRPr="001D5745">
        <w:rPr>
          <w:rFonts w:ascii="Times New Roman" w:hAnsi="Times New Roman" w:cs="Times New Roman"/>
        </w:rPr>
        <w:t xml:space="preserve"> </w:t>
      </w:r>
      <w:r w:rsidRPr="001D5745">
        <w:rPr>
          <w:rFonts w:ascii="Times New Roman" w:hAnsi="Times New Roman" w:cs="Times New Roman"/>
          <w:rtl/>
        </w:rPr>
        <w:t>إلغاء المشروع أو النشاط المسبب للخطر</w:t>
      </w:r>
      <w:r w:rsidRPr="001D5745">
        <w:rPr>
          <w:rFonts w:ascii="Times New Roman" w:hAnsi="Times New Roman" w:cs="Times New Roman"/>
        </w:rPr>
        <w:t>.</w:t>
      </w:r>
    </w:p>
    <w:p w14:paraId="38754672" w14:textId="77777777" w:rsidR="001D5745" w:rsidRPr="001D5745" w:rsidRDefault="001D5745" w:rsidP="001D5745">
      <w:pPr>
        <w:numPr>
          <w:ilvl w:val="1"/>
          <w:numId w:val="54"/>
        </w:numPr>
        <w:bidi/>
        <w:spacing w:line="480" w:lineRule="auto"/>
        <w:jc w:val="both"/>
        <w:rPr>
          <w:rFonts w:ascii="Times New Roman" w:hAnsi="Times New Roman" w:cs="Times New Roman"/>
        </w:rPr>
      </w:pPr>
      <w:r w:rsidRPr="001D5745">
        <w:rPr>
          <w:rFonts w:ascii="Times New Roman" w:hAnsi="Times New Roman" w:cs="Times New Roman"/>
          <w:b/>
          <w:bCs/>
          <w:rtl/>
        </w:rPr>
        <w:t>التقليل</w:t>
      </w:r>
      <w:r w:rsidRPr="001D5745">
        <w:rPr>
          <w:rFonts w:ascii="Times New Roman" w:hAnsi="Times New Roman" w:cs="Times New Roman"/>
          <w:b/>
          <w:bCs/>
        </w:rPr>
        <w:t>:</w:t>
      </w:r>
      <w:r w:rsidRPr="001D5745">
        <w:rPr>
          <w:rFonts w:ascii="Times New Roman" w:hAnsi="Times New Roman" w:cs="Times New Roman"/>
        </w:rPr>
        <w:t xml:space="preserve"> </w:t>
      </w:r>
      <w:r w:rsidRPr="001D5745">
        <w:rPr>
          <w:rFonts w:ascii="Times New Roman" w:hAnsi="Times New Roman" w:cs="Times New Roman"/>
          <w:rtl/>
        </w:rPr>
        <w:t>تطبيق ضوابط وإجراءات وقائية (مثل تدريب الموظفين</w:t>
      </w:r>
      <w:r w:rsidRPr="001D5745">
        <w:rPr>
          <w:rFonts w:ascii="Times New Roman" w:hAnsi="Times New Roman" w:cs="Times New Roman"/>
        </w:rPr>
        <w:t>).</w:t>
      </w:r>
    </w:p>
    <w:p w14:paraId="061C6221" w14:textId="77777777" w:rsidR="001D5745" w:rsidRPr="001D5745" w:rsidRDefault="001D5745" w:rsidP="001D5745">
      <w:pPr>
        <w:numPr>
          <w:ilvl w:val="1"/>
          <w:numId w:val="54"/>
        </w:numPr>
        <w:bidi/>
        <w:spacing w:line="480" w:lineRule="auto"/>
        <w:jc w:val="both"/>
        <w:rPr>
          <w:rFonts w:ascii="Times New Roman" w:hAnsi="Times New Roman" w:cs="Times New Roman"/>
        </w:rPr>
      </w:pPr>
      <w:r w:rsidRPr="001D5745">
        <w:rPr>
          <w:rFonts w:ascii="Times New Roman" w:hAnsi="Times New Roman" w:cs="Times New Roman"/>
          <w:b/>
          <w:bCs/>
          <w:rtl/>
        </w:rPr>
        <w:t>النقل</w:t>
      </w:r>
      <w:r w:rsidRPr="001D5745">
        <w:rPr>
          <w:rFonts w:ascii="Times New Roman" w:hAnsi="Times New Roman" w:cs="Times New Roman"/>
          <w:b/>
          <w:bCs/>
        </w:rPr>
        <w:t>:</w:t>
      </w:r>
      <w:r w:rsidRPr="001D5745">
        <w:rPr>
          <w:rFonts w:ascii="Times New Roman" w:hAnsi="Times New Roman" w:cs="Times New Roman"/>
        </w:rPr>
        <w:t xml:space="preserve"> </w:t>
      </w:r>
      <w:r w:rsidRPr="001D5745">
        <w:rPr>
          <w:rFonts w:ascii="Times New Roman" w:hAnsi="Times New Roman" w:cs="Times New Roman"/>
          <w:rtl/>
        </w:rPr>
        <w:t>عبر التأمين أو العقود</w:t>
      </w:r>
      <w:r w:rsidRPr="001D5745">
        <w:rPr>
          <w:rFonts w:ascii="Times New Roman" w:hAnsi="Times New Roman" w:cs="Times New Roman"/>
        </w:rPr>
        <w:t>.</w:t>
      </w:r>
    </w:p>
    <w:p w14:paraId="6B52A4CD" w14:textId="3CF1827E" w:rsidR="001D5745" w:rsidRPr="001D5745" w:rsidRDefault="001D5745" w:rsidP="001D5745">
      <w:pPr>
        <w:numPr>
          <w:ilvl w:val="1"/>
          <w:numId w:val="54"/>
        </w:numPr>
        <w:bidi/>
        <w:spacing w:line="480" w:lineRule="auto"/>
        <w:jc w:val="both"/>
        <w:rPr>
          <w:rFonts w:ascii="Times New Roman" w:hAnsi="Times New Roman" w:cs="Times New Roman"/>
        </w:rPr>
      </w:pPr>
      <w:r w:rsidRPr="001D5745">
        <w:rPr>
          <w:rFonts w:ascii="Times New Roman" w:hAnsi="Times New Roman" w:cs="Times New Roman"/>
          <w:b/>
          <w:bCs/>
          <w:rtl/>
        </w:rPr>
        <w:lastRenderedPageBreak/>
        <w:t>القبول</w:t>
      </w:r>
      <w:r w:rsidRPr="001D5745">
        <w:rPr>
          <w:rFonts w:ascii="Times New Roman" w:hAnsi="Times New Roman" w:cs="Times New Roman"/>
          <w:b/>
          <w:bCs/>
        </w:rPr>
        <w:t>:</w:t>
      </w:r>
      <w:r w:rsidRPr="001D5745">
        <w:rPr>
          <w:rFonts w:ascii="Times New Roman" w:hAnsi="Times New Roman" w:cs="Times New Roman"/>
        </w:rPr>
        <w:t xml:space="preserve"> </w:t>
      </w:r>
      <w:r w:rsidRPr="001D5745">
        <w:rPr>
          <w:rFonts w:ascii="Times New Roman" w:hAnsi="Times New Roman" w:cs="Times New Roman"/>
          <w:rtl/>
        </w:rPr>
        <w:t>مع مراقبة الخطر وتحضير خطط طوارئ</w:t>
      </w:r>
      <w:r w:rsidRPr="001D5745">
        <w:rPr>
          <w:rFonts w:ascii="Times New Roman" w:hAnsi="Times New Roman" w:cs="Times New Roman"/>
        </w:rPr>
        <w:t>.</w:t>
      </w:r>
    </w:p>
    <w:p w14:paraId="5C89330C" w14:textId="77777777" w:rsidR="001D5745" w:rsidRPr="001D5745" w:rsidRDefault="001D5745" w:rsidP="001D5745">
      <w:pPr>
        <w:bidi/>
        <w:spacing w:line="480" w:lineRule="auto"/>
        <w:jc w:val="both"/>
        <w:rPr>
          <w:rFonts w:ascii="Times New Roman" w:hAnsi="Times New Roman" w:cs="Times New Roman"/>
          <w:b/>
          <w:bCs/>
        </w:rPr>
      </w:pPr>
      <w:r w:rsidRPr="001D5745">
        <w:rPr>
          <w:rFonts w:ascii="Times New Roman" w:hAnsi="Times New Roman" w:cs="Times New Roman"/>
          <w:b/>
          <w:bCs/>
          <w:rtl/>
        </w:rPr>
        <w:t>سادسًا: الاتصال والتشاور</w:t>
      </w:r>
      <w:r w:rsidRPr="001D5745">
        <w:rPr>
          <w:rFonts w:ascii="Times New Roman" w:hAnsi="Times New Roman" w:cs="Times New Roman"/>
          <w:b/>
          <w:bCs/>
        </w:rPr>
        <w:t xml:space="preserve"> (Communication and Consultation)</w:t>
      </w:r>
    </w:p>
    <w:p w14:paraId="167846D4"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إدارة المخاطر ليست مسؤولية قسم واحد فقط، بل هي عملية تشاركية تشمل جميع الأطراف ذات العلاقة. في هذه الخطوة يتم التواصل مع الموظفين، الموردين، العملاء، وحتى الجهات التنظيمية، لضمان وعي مشترك بالمخاطر وطرق إدارتها</w:t>
      </w:r>
      <w:r w:rsidRPr="001D5745">
        <w:rPr>
          <w:rFonts w:ascii="Times New Roman" w:hAnsi="Times New Roman" w:cs="Times New Roman"/>
        </w:rPr>
        <w:t>.</w:t>
      </w:r>
    </w:p>
    <w:p w14:paraId="1F41E2F9" w14:textId="77777777" w:rsidR="001D5745" w:rsidRPr="001D5745" w:rsidRDefault="001D5745" w:rsidP="001D5745">
      <w:pPr>
        <w:numPr>
          <w:ilvl w:val="0"/>
          <w:numId w:val="55"/>
        </w:numPr>
        <w:bidi/>
        <w:spacing w:line="480" w:lineRule="auto"/>
        <w:jc w:val="both"/>
        <w:rPr>
          <w:rFonts w:ascii="Times New Roman" w:hAnsi="Times New Roman" w:cs="Times New Roman"/>
        </w:rPr>
      </w:pPr>
      <w:r w:rsidRPr="001D5745">
        <w:rPr>
          <w:rFonts w:ascii="Times New Roman" w:hAnsi="Times New Roman" w:cs="Times New Roman"/>
          <w:rtl/>
        </w:rPr>
        <w:t>ما تتضمنه هذه الخطوة</w:t>
      </w:r>
      <w:r w:rsidRPr="001D5745">
        <w:rPr>
          <w:rFonts w:ascii="Times New Roman" w:hAnsi="Times New Roman" w:cs="Times New Roman"/>
        </w:rPr>
        <w:t>:</w:t>
      </w:r>
    </w:p>
    <w:p w14:paraId="3DAD2786" w14:textId="77777777" w:rsidR="001D5745" w:rsidRPr="001D5745" w:rsidRDefault="001D5745" w:rsidP="001D5745">
      <w:pPr>
        <w:numPr>
          <w:ilvl w:val="1"/>
          <w:numId w:val="55"/>
        </w:numPr>
        <w:bidi/>
        <w:spacing w:line="480" w:lineRule="auto"/>
        <w:jc w:val="both"/>
        <w:rPr>
          <w:rFonts w:ascii="Times New Roman" w:hAnsi="Times New Roman" w:cs="Times New Roman"/>
        </w:rPr>
      </w:pPr>
      <w:r w:rsidRPr="001D5745">
        <w:rPr>
          <w:rFonts w:ascii="Times New Roman" w:hAnsi="Times New Roman" w:cs="Times New Roman"/>
          <w:rtl/>
        </w:rPr>
        <w:t>نشر ثقافة الوعي بالمخاطر داخل المؤسسة</w:t>
      </w:r>
      <w:r w:rsidRPr="001D5745">
        <w:rPr>
          <w:rFonts w:ascii="Times New Roman" w:hAnsi="Times New Roman" w:cs="Times New Roman"/>
        </w:rPr>
        <w:t>.</w:t>
      </w:r>
    </w:p>
    <w:p w14:paraId="36D21AF1" w14:textId="77777777" w:rsidR="001D5745" w:rsidRPr="001D5745" w:rsidRDefault="001D5745" w:rsidP="001D5745">
      <w:pPr>
        <w:numPr>
          <w:ilvl w:val="1"/>
          <w:numId w:val="55"/>
        </w:numPr>
        <w:bidi/>
        <w:spacing w:line="480" w:lineRule="auto"/>
        <w:jc w:val="both"/>
        <w:rPr>
          <w:rFonts w:ascii="Times New Roman" w:hAnsi="Times New Roman" w:cs="Times New Roman"/>
        </w:rPr>
      </w:pPr>
      <w:r w:rsidRPr="001D5745">
        <w:rPr>
          <w:rFonts w:ascii="Times New Roman" w:hAnsi="Times New Roman" w:cs="Times New Roman"/>
          <w:rtl/>
        </w:rPr>
        <w:t>إشراك أصحاب المصلحة في اتخاذ القرارات</w:t>
      </w:r>
      <w:r w:rsidRPr="001D5745">
        <w:rPr>
          <w:rFonts w:ascii="Times New Roman" w:hAnsi="Times New Roman" w:cs="Times New Roman"/>
        </w:rPr>
        <w:t>.</w:t>
      </w:r>
    </w:p>
    <w:p w14:paraId="5016A339" w14:textId="6EDB8F44" w:rsidR="001D5745" w:rsidRPr="001D5745" w:rsidRDefault="001D5745" w:rsidP="001D5745">
      <w:pPr>
        <w:numPr>
          <w:ilvl w:val="1"/>
          <w:numId w:val="55"/>
        </w:numPr>
        <w:bidi/>
        <w:spacing w:line="480" w:lineRule="auto"/>
        <w:jc w:val="both"/>
        <w:rPr>
          <w:rFonts w:ascii="Times New Roman" w:hAnsi="Times New Roman" w:cs="Times New Roman"/>
        </w:rPr>
      </w:pPr>
      <w:r w:rsidRPr="001D5745">
        <w:rPr>
          <w:rFonts w:ascii="Times New Roman" w:hAnsi="Times New Roman" w:cs="Times New Roman"/>
          <w:rtl/>
        </w:rPr>
        <w:t>إعداد تقارير شفافة عن المخاطر للإدارة العليا والمستثمرين</w:t>
      </w:r>
      <w:r w:rsidRPr="001D5745">
        <w:rPr>
          <w:rFonts w:ascii="Times New Roman" w:hAnsi="Times New Roman" w:cs="Times New Roman"/>
        </w:rPr>
        <w:t>.</w:t>
      </w:r>
    </w:p>
    <w:p w14:paraId="0F80970E" w14:textId="77777777" w:rsidR="001D5745" w:rsidRPr="001D5745" w:rsidRDefault="001D5745" w:rsidP="001D5745">
      <w:pPr>
        <w:bidi/>
        <w:spacing w:line="480" w:lineRule="auto"/>
        <w:jc w:val="both"/>
        <w:rPr>
          <w:rFonts w:ascii="Times New Roman" w:hAnsi="Times New Roman" w:cs="Times New Roman"/>
          <w:b/>
          <w:bCs/>
        </w:rPr>
      </w:pPr>
      <w:r w:rsidRPr="001D5745">
        <w:rPr>
          <w:rFonts w:ascii="Times New Roman" w:hAnsi="Times New Roman" w:cs="Times New Roman"/>
          <w:b/>
          <w:bCs/>
          <w:rtl/>
        </w:rPr>
        <w:t>سابعًا: المراقبة والمراجعة</w:t>
      </w:r>
      <w:r w:rsidRPr="001D5745">
        <w:rPr>
          <w:rFonts w:ascii="Times New Roman" w:hAnsi="Times New Roman" w:cs="Times New Roman"/>
          <w:b/>
          <w:bCs/>
        </w:rPr>
        <w:t xml:space="preserve"> (Monitoring and Review)</w:t>
      </w:r>
    </w:p>
    <w:p w14:paraId="532FA34A"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إدارة المخاطر ليست عملية تنتهي عند نقطة معينة، بل هي عملية مستمرة تحتاج إلى مراجعة دورية. يتم في هذه الخطوة التأكد من أن الضوابط الموضوعة فعّالة، وتحديث قائمة المخاطر بناءً على التغيرات الداخلية أو الخارجية</w:t>
      </w:r>
      <w:r w:rsidRPr="001D5745">
        <w:rPr>
          <w:rFonts w:ascii="Times New Roman" w:hAnsi="Times New Roman" w:cs="Times New Roman"/>
        </w:rPr>
        <w:t>.</w:t>
      </w:r>
    </w:p>
    <w:p w14:paraId="6598385B" w14:textId="77777777" w:rsidR="001D5745" w:rsidRP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 xml:space="preserve">على سبيل المثال، قد تكتشف شركة تعمل في التجارة الإلكترونية أن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الهجمات الإلكترونية ارتفعت مؤخرًا، مما يتطلب تحديث أنظمة الحماية والتأمين السيبراني</w:t>
      </w:r>
      <w:r w:rsidRPr="001D5745">
        <w:rPr>
          <w:rFonts w:ascii="Times New Roman" w:hAnsi="Times New Roman" w:cs="Times New Roman"/>
        </w:rPr>
        <w:t>.</w:t>
      </w:r>
    </w:p>
    <w:p w14:paraId="1BB6D92C" w14:textId="77777777" w:rsidR="001D5745" w:rsidRPr="001D5745" w:rsidRDefault="001D5745" w:rsidP="001D5745">
      <w:pPr>
        <w:numPr>
          <w:ilvl w:val="0"/>
          <w:numId w:val="56"/>
        </w:numPr>
        <w:bidi/>
        <w:spacing w:line="480" w:lineRule="auto"/>
        <w:jc w:val="both"/>
        <w:rPr>
          <w:rFonts w:ascii="Times New Roman" w:hAnsi="Times New Roman" w:cs="Times New Roman"/>
        </w:rPr>
      </w:pPr>
      <w:r w:rsidRPr="001D5745">
        <w:rPr>
          <w:rFonts w:ascii="Times New Roman" w:hAnsi="Times New Roman" w:cs="Times New Roman"/>
          <w:rtl/>
        </w:rPr>
        <w:t>ما تتضمنه هذه الخطوة</w:t>
      </w:r>
      <w:r w:rsidRPr="001D5745">
        <w:rPr>
          <w:rFonts w:ascii="Times New Roman" w:hAnsi="Times New Roman" w:cs="Times New Roman"/>
        </w:rPr>
        <w:t>:</w:t>
      </w:r>
    </w:p>
    <w:p w14:paraId="50B625DB" w14:textId="77777777" w:rsidR="001D5745" w:rsidRPr="001D5745" w:rsidRDefault="001D5745" w:rsidP="001D5745">
      <w:pPr>
        <w:numPr>
          <w:ilvl w:val="1"/>
          <w:numId w:val="56"/>
        </w:numPr>
        <w:bidi/>
        <w:spacing w:line="480" w:lineRule="auto"/>
        <w:jc w:val="both"/>
        <w:rPr>
          <w:rFonts w:ascii="Times New Roman" w:hAnsi="Times New Roman" w:cs="Times New Roman"/>
        </w:rPr>
      </w:pPr>
      <w:r w:rsidRPr="001D5745">
        <w:rPr>
          <w:rFonts w:ascii="Times New Roman" w:hAnsi="Times New Roman" w:cs="Times New Roman"/>
          <w:rtl/>
        </w:rPr>
        <w:t>متابعة فعالية الضوابط والاستراتيجيات</w:t>
      </w:r>
      <w:r w:rsidRPr="001D5745">
        <w:rPr>
          <w:rFonts w:ascii="Times New Roman" w:hAnsi="Times New Roman" w:cs="Times New Roman"/>
        </w:rPr>
        <w:t>.</w:t>
      </w:r>
    </w:p>
    <w:p w14:paraId="76D71739" w14:textId="77777777" w:rsidR="001D5745" w:rsidRPr="001D5745" w:rsidRDefault="001D5745" w:rsidP="001D5745">
      <w:pPr>
        <w:numPr>
          <w:ilvl w:val="1"/>
          <w:numId w:val="56"/>
        </w:numPr>
        <w:bidi/>
        <w:spacing w:line="480" w:lineRule="auto"/>
        <w:jc w:val="both"/>
        <w:rPr>
          <w:rFonts w:ascii="Times New Roman" w:hAnsi="Times New Roman" w:cs="Times New Roman"/>
        </w:rPr>
      </w:pPr>
      <w:r w:rsidRPr="001D5745">
        <w:rPr>
          <w:rFonts w:ascii="Times New Roman" w:hAnsi="Times New Roman" w:cs="Times New Roman"/>
          <w:rtl/>
        </w:rPr>
        <w:t>مراجعة دورية لسجل المخاطر</w:t>
      </w:r>
      <w:r w:rsidRPr="001D5745">
        <w:rPr>
          <w:rFonts w:ascii="Times New Roman" w:hAnsi="Times New Roman" w:cs="Times New Roman"/>
        </w:rPr>
        <w:t>.</w:t>
      </w:r>
    </w:p>
    <w:p w14:paraId="34A2EFA7" w14:textId="77777777" w:rsidR="001D5745" w:rsidRPr="001D5745" w:rsidRDefault="001D5745" w:rsidP="001D5745">
      <w:pPr>
        <w:numPr>
          <w:ilvl w:val="1"/>
          <w:numId w:val="56"/>
        </w:numPr>
        <w:bidi/>
        <w:spacing w:line="480" w:lineRule="auto"/>
        <w:jc w:val="both"/>
        <w:rPr>
          <w:rFonts w:ascii="Times New Roman" w:hAnsi="Times New Roman" w:cs="Times New Roman"/>
        </w:rPr>
      </w:pPr>
      <w:r w:rsidRPr="001D5745">
        <w:rPr>
          <w:rFonts w:ascii="Times New Roman" w:hAnsi="Times New Roman" w:cs="Times New Roman"/>
          <w:rtl/>
        </w:rPr>
        <w:t>تعديل الخطط وفق المستجدات</w:t>
      </w:r>
      <w:r w:rsidRPr="001D5745">
        <w:rPr>
          <w:rFonts w:ascii="Times New Roman" w:hAnsi="Times New Roman" w:cs="Times New Roman"/>
        </w:rPr>
        <w:t>.</w:t>
      </w:r>
    </w:p>
    <w:p w14:paraId="270BE567" w14:textId="77777777" w:rsidR="001D5745" w:rsidRDefault="001D5745" w:rsidP="001D5745">
      <w:pPr>
        <w:bidi/>
        <w:spacing w:line="480" w:lineRule="auto"/>
        <w:jc w:val="both"/>
        <w:rPr>
          <w:rFonts w:ascii="Times New Roman" w:hAnsi="Times New Roman" w:cs="Times New Roman"/>
        </w:rPr>
      </w:pPr>
      <w:r w:rsidRPr="001D5745">
        <w:rPr>
          <w:rFonts w:ascii="Times New Roman" w:hAnsi="Times New Roman" w:cs="Times New Roman"/>
          <w:rtl/>
        </w:rPr>
        <w:t xml:space="preserve">تتضح أهمية هذه الخطوات في أنها تشكّل </w:t>
      </w:r>
      <w:r w:rsidRPr="001D5745">
        <w:rPr>
          <w:rFonts w:ascii="Times New Roman" w:hAnsi="Times New Roman" w:cs="Times New Roman"/>
          <w:b/>
          <w:bCs/>
          <w:rtl/>
        </w:rPr>
        <w:t>دورة متكاملة</w:t>
      </w:r>
      <w:r w:rsidRPr="001D5745">
        <w:rPr>
          <w:rFonts w:ascii="Times New Roman" w:hAnsi="Times New Roman" w:cs="Times New Roman"/>
          <w:rtl/>
        </w:rPr>
        <w:t xml:space="preserve"> تبدأ بفهم البيئة والسياق وتنتهي بمراجعة النتائج والتحسين المستمر. وهي تمنح الشركات الصغيرة والمتوسطة خصوصًا القدرة على مواجهة التحديات المعقدة في السوق السعودي، وتحقيق الاستقرار </w:t>
      </w:r>
      <w:r w:rsidRPr="001D5745">
        <w:rPr>
          <w:rFonts w:ascii="Times New Roman" w:hAnsi="Times New Roman" w:cs="Times New Roman"/>
          <w:rtl/>
        </w:rPr>
        <w:lastRenderedPageBreak/>
        <w:t>المالي والتشغيلي. ومن خلال دمج التأمين كأحد أدوات معالجة المخاطر، يمكن لهذه الشركات أن تحمي نفسها من الخسائر الكبيرة، وتضمن استمرارية أعمالها في مواجهة الأحداث غير المتوقعة</w:t>
      </w:r>
      <w:r w:rsidRPr="001D5745">
        <w:rPr>
          <w:rFonts w:ascii="Times New Roman" w:hAnsi="Times New Roman" w:cs="Times New Roman"/>
        </w:rPr>
        <w:t>.</w:t>
      </w:r>
    </w:p>
    <w:p w14:paraId="63F492E0" w14:textId="77777777" w:rsidR="001D5745" w:rsidRDefault="001D5745" w:rsidP="001D5745">
      <w:pPr>
        <w:bidi/>
        <w:spacing w:line="480" w:lineRule="auto"/>
        <w:jc w:val="both"/>
        <w:rPr>
          <w:rFonts w:ascii="Times New Roman" w:hAnsi="Times New Roman" w:cs="Times New Roman"/>
        </w:rPr>
      </w:pPr>
    </w:p>
    <w:p w14:paraId="55CDF2B9"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المبحث الأول: المفاهيم النظرية لإدارة المخاطر في الشركات الصغيرة والمتوسطة</w:t>
      </w:r>
    </w:p>
    <w:p w14:paraId="58E58955"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يهدف هذا المبحث إلى بناء قاعدة معرفية حول علم إدارة المخاطر، باعتباره أحد أهم فروع الإدارة الحديثة التي تهدف إلى تحديد التهديدات المحتملة التي قد تواجه المؤسسة، وتحليلها، ومن ثم اتخاذ إجراءات وقائية لتفاديها أو التخفيف من آثارها</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ويُركّز هذا المبحث على شرح طبيعة الشركات الصغيرة والمتوسطة، وخصائصها التي تجعلها أكثر حساسية للمخاطر مقارنة بالشركات الكبيرة، مثل: محدودية الموارد، الاعتماد الكبير على عدد قليل من العملاء، أو غياب الخبرات الإدارية المتخصصة</w:t>
      </w:r>
      <w:r w:rsidRPr="001D5745">
        <w:rPr>
          <w:rFonts w:ascii="Times New Roman" w:hAnsi="Times New Roman" w:cs="Times New Roman"/>
          <w:lang w:val="en-US" w:bidi="ar-EG"/>
        </w:rPr>
        <w:t>.</w:t>
      </w:r>
    </w:p>
    <w:p w14:paraId="78D271D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كما يتناول المبحث أنواع المخاطر التي تُهدد هذه المنشآت، مثل المخاطر التشغيلية، المالية، القانونية، البيئية، والتقنية، مع توضيح مصادر هذه المخاطر سواء كانت داخلية ناتجة عن ضعف داخلي في المؤسسة، أو خارجية ناجمة عن تغيّرات في البيئة الاقتصادية والتنظيمية</w:t>
      </w:r>
      <w:r w:rsidRPr="001D5745">
        <w:rPr>
          <w:rFonts w:ascii="Times New Roman" w:hAnsi="Times New Roman" w:cs="Times New Roman"/>
          <w:lang w:val="en-US" w:bidi="ar-EG"/>
        </w:rPr>
        <w:t>.</w:t>
      </w:r>
    </w:p>
    <w:p w14:paraId="3C656D5D"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ويُختتم هذا المبحث باستعراض النموذج العلمي لإدارة المخاطر حسب معيار</w:t>
      </w:r>
      <w:r w:rsidRPr="001D5745">
        <w:rPr>
          <w:rFonts w:ascii="Times New Roman" w:hAnsi="Times New Roman" w:cs="Times New Roman"/>
          <w:lang w:val="en-US" w:bidi="ar-EG"/>
        </w:rPr>
        <w:t xml:space="preserve"> ISO 31000</w:t>
      </w:r>
      <w:r w:rsidRPr="001D5745">
        <w:rPr>
          <w:rFonts w:ascii="Times New Roman" w:hAnsi="Times New Roman" w:cs="Times New Roman"/>
          <w:rtl/>
        </w:rPr>
        <w:t>، الذي يشمل ست خطوات متسلسلة تبدأ بتحديد المخاطر، ثم تحليلها، وتقييمها، فاختيار طرق معالجتها، ثم مراقبتها ومراجعتها باستمرار، مع التواصل الفعّال مع جميع الأطراف ذات العلاقة</w:t>
      </w:r>
      <w:r w:rsidRPr="001D5745">
        <w:rPr>
          <w:rFonts w:ascii="Times New Roman" w:hAnsi="Times New Roman" w:cs="Times New Roman"/>
          <w:lang w:val="en-US" w:bidi="ar-EG"/>
        </w:rPr>
        <w:t>.</w:t>
      </w:r>
    </w:p>
    <w:p w14:paraId="1A216E2A"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المبحث الثاني: التأمين كأداة لإدارة المخاطر في الشركات الصغيرة والمتوسطة</w:t>
      </w:r>
    </w:p>
    <w:p w14:paraId="0F8C11E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بعد أن يُلمّ القارئ بطبيعة المخاطر التي تواجهها الشركات الصغيرة، ينتقل هذا المبحث إلى توضيح أحد أبرز الأدوات المستخدمة للتعامل مع هذه المخاطر، وهو التأمين. ويُعرّف التأمين على أنه وسيلة لتوزيع الخطر على أطراف متعددة، بحيث تتحمل شركة التأمين عبء تعويض الخسائر المحتملة مقابل قسط مالي يدفعه صاحب المنشأة</w:t>
      </w:r>
      <w:r w:rsidRPr="001D5745">
        <w:rPr>
          <w:rFonts w:ascii="Times New Roman" w:hAnsi="Times New Roman" w:cs="Times New Roman"/>
          <w:lang w:val="en-US" w:bidi="ar-EG"/>
        </w:rPr>
        <w:t>.</w:t>
      </w:r>
    </w:p>
    <w:p w14:paraId="0B96CFAA"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يتناول المبحث أهم أنواع التأمين التي تلجأ إليها الشركات الصغيرة، مثل التأمين على الممتلكات، التأمين ضد الحريق والسرقة، تأمين المسؤولية المدنية، التأمين الصحي للموظفين، وأخيرًا التأمين الإلكتروني الذي أصبح ضروريًا في ظل التحول الرقمي المتسارع</w:t>
      </w:r>
      <w:r w:rsidRPr="001D5745">
        <w:rPr>
          <w:rFonts w:ascii="Times New Roman" w:hAnsi="Times New Roman" w:cs="Times New Roman"/>
          <w:lang w:val="en-US" w:bidi="ar-EG"/>
        </w:rPr>
        <w:t>.</w:t>
      </w:r>
    </w:p>
    <w:p w14:paraId="33A967F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كما يستعرض المبحث النظرية التي يقوم عليها التأمين، وهي نظرية تحويل الخطر</w:t>
      </w:r>
      <w:r w:rsidRPr="001D5745">
        <w:rPr>
          <w:rFonts w:ascii="Times New Roman" w:hAnsi="Times New Roman" w:cs="Times New Roman"/>
          <w:lang w:val="en-US" w:bidi="ar-EG"/>
        </w:rPr>
        <w:t xml:space="preserve"> (Risk Transfer Theory)</w:t>
      </w:r>
      <w:r w:rsidRPr="001D5745">
        <w:rPr>
          <w:rFonts w:ascii="Times New Roman" w:hAnsi="Times New Roman" w:cs="Times New Roman"/>
          <w:rtl/>
        </w:rPr>
        <w:t>، والتي تُعتبر من المبادئ الأساسية في إدارة المخاطر، حيث يُنقل الخطر من الشركة إلى جهة خارجية (شركة التأمين)، وبالتالي يتم تقليل أثره المباشر على الموارد المالية والتشغيلية للشركة</w:t>
      </w:r>
      <w:r w:rsidRPr="001D5745">
        <w:rPr>
          <w:rFonts w:ascii="Times New Roman" w:hAnsi="Times New Roman" w:cs="Times New Roman"/>
          <w:lang w:val="en-US" w:bidi="ar-EG"/>
        </w:rPr>
        <w:t>.</w:t>
      </w:r>
    </w:p>
    <w:p w14:paraId="0505C227" w14:textId="77777777" w:rsidR="001D5745" w:rsidRPr="001D5745" w:rsidRDefault="001D5745" w:rsidP="001D5745">
      <w:pPr>
        <w:bidi/>
        <w:spacing w:line="480" w:lineRule="auto"/>
        <w:jc w:val="both"/>
        <w:rPr>
          <w:rFonts w:ascii="Times New Roman" w:hAnsi="Times New Roman" w:cs="Times New Roman"/>
          <w:rtl/>
        </w:rPr>
      </w:pPr>
      <w:r w:rsidRPr="001D5745">
        <w:rPr>
          <w:rFonts w:ascii="Times New Roman" w:hAnsi="Times New Roman" w:cs="Times New Roman"/>
          <w:rtl/>
        </w:rPr>
        <w:t>وأخيرًا، يُسلّط المبحث الضوء على واقع سوق التأمين في المملكة العربية السعودية، ومدى جاهزيته لتقديم منتجات مرنة ومناسبة للشركات الصغيرة، مع مناقشة التحديات التي تُعيق هذه الشركات من تبني التأمين بشكل فعّال، مثل ارتفاع التكاليف، غياب الوعي، أو تعقيد الإجراءات</w:t>
      </w:r>
      <w:r w:rsidRPr="001D5745">
        <w:rPr>
          <w:rFonts w:ascii="Times New Roman" w:hAnsi="Times New Roman" w:cs="Times New Roman"/>
          <w:lang w:val="en-US" w:bidi="ar-EG"/>
        </w:rPr>
        <w:t>.</w:t>
      </w:r>
    </w:p>
    <w:p w14:paraId="20D341A9" w14:textId="77777777" w:rsidR="001D5745" w:rsidRPr="001D5745" w:rsidRDefault="001D5745" w:rsidP="001D5745">
      <w:pPr>
        <w:bidi/>
        <w:spacing w:line="480" w:lineRule="auto"/>
        <w:jc w:val="both"/>
        <w:rPr>
          <w:rFonts w:ascii="Times New Roman" w:hAnsi="Times New Roman" w:cs="Times New Roman"/>
          <w:rtl/>
        </w:rPr>
      </w:pPr>
    </w:p>
    <w:p w14:paraId="638AAAB0" w14:textId="77777777" w:rsidR="001D5745" w:rsidRPr="001D5745" w:rsidRDefault="001D5745" w:rsidP="001D5745">
      <w:pPr>
        <w:bidi/>
        <w:spacing w:line="480" w:lineRule="auto"/>
        <w:jc w:val="both"/>
        <w:rPr>
          <w:rFonts w:ascii="Times New Roman" w:hAnsi="Times New Roman" w:cs="Times New Roman"/>
          <w:b/>
          <w:bCs/>
          <w:lang w:val="en-US" w:bidi="ar-EG"/>
        </w:rPr>
      </w:pPr>
      <w:bookmarkStart w:id="1" w:name="_Toc203761479"/>
      <w:r w:rsidRPr="001D5745">
        <w:rPr>
          <w:rFonts w:ascii="Times New Roman" w:hAnsi="Times New Roman" w:cs="Times New Roman"/>
          <w:b/>
          <w:bCs/>
          <w:rtl/>
        </w:rPr>
        <w:t>المبحث الأول: المفاهيم النظرية لإدارة المخاطر في الشركات الصغيرة والمتوسطة</w:t>
      </w:r>
      <w:bookmarkEnd w:id="1"/>
    </w:p>
    <w:p w14:paraId="59C307EA" w14:textId="77777777" w:rsidR="001D5745" w:rsidRPr="001D5745" w:rsidRDefault="001D5745" w:rsidP="001D5745">
      <w:pPr>
        <w:bidi/>
        <w:spacing w:line="480" w:lineRule="auto"/>
        <w:jc w:val="both"/>
        <w:rPr>
          <w:rFonts w:ascii="Times New Roman" w:hAnsi="Times New Roman" w:cs="Times New Roman"/>
          <w:lang w:val="en-US" w:bidi="ar-EG"/>
        </w:rPr>
      </w:pPr>
      <w:bookmarkStart w:id="2" w:name="_Toc203761480"/>
      <w:r w:rsidRPr="001D5745">
        <w:rPr>
          <w:rFonts w:ascii="Times New Roman" w:hAnsi="Times New Roman" w:cs="Times New Roman" w:hint="cs"/>
          <w:b/>
          <w:bCs/>
          <w:rtl/>
        </w:rPr>
        <w:t xml:space="preserve">2.1.1 </w:t>
      </w:r>
      <w:r w:rsidRPr="001D5745">
        <w:rPr>
          <w:rFonts w:ascii="Times New Roman" w:hAnsi="Times New Roman" w:cs="Times New Roman"/>
          <w:b/>
          <w:bCs/>
          <w:rtl/>
        </w:rPr>
        <w:t>مقدمة</w:t>
      </w:r>
      <w:bookmarkEnd w:id="2"/>
      <w:r w:rsidRPr="001D5745">
        <w:rPr>
          <w:rFonts w:ascii="Times New Roman" w:hAnsi="Times New Roman" w:cs="Times New Roman"/>
          <w:b/>
          <w:bCs/>
          <w:rtl/>
        </w:rPr>
        <w:t xml:space="preserve"> </w:t>
      </w:r>
    </w:p>
    <w:p w14:paraId="2A137E0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تواجه الشركات في العصر الحديث تحديات متزايدة تتعلق بتغير بيئة الأعمال، وظهور أنواع جديدة من المخاطر التي قد تُهدد استمراريتها واستقرارها المالي والتشغيلي. وتُعد </w:t>
      </w:r>
      <w:r w:rsidRPr="001D5745">
        <w:rPr>
          <w:rFonts w:ascii="Times New Roman" w:hAnsi="Times New Roman" w:cs="Times New Roman"/>
          <w:b/>
          <w:bCs/>
          <w:rtl/>
        </w:rPr>
        <w:t>الشركات الصغيرة والمتوسطة</w:t>
      </w:r>
      <w:r w:rsidRPr="001D5745">
        <w:rPr>
          <w:rFonts w:ascii="Times New Roman" w:hAnsi="Times New Roman" w:cs="Times New Roman"/>
          <w:rtl/>
        </w:rPr>
        <w:t xml:space="preserve"> أكثر عرضة لتلك المخاطر مقارنة بالشركات الكبرى، نظرًا لافتقارها إلى الموارد الكافية، وضعف قدرتها على امتصاص الصدمات الاقتصادية والتشغيلية، وهو ما يبرز الحاجة الملحّة لتبني ممارسات فعالة في </w:t>
      </w:r>
      <w:r w:rsidRPr="001D5745">
        <w:rPr>
          <w:rFonts w:ascii="Times New Roman" w:hAnsi="Times New Roman" w:cs="Times New Roman"/>
          <w:b/>
          <w:bCs/>
          <w:rtl/>
        </w:rPr>
        <w:t>إدارة المخاطر</w:t>
      </w:r>
      <w:r w:rsidRPr="001D5745">
        <w:rPr>
          <w:rFonts w:ascii="Times New Roman" w:hAnsi="Times New Roman" w:cs="Times New Roman"/>
          <w:lang w:val="en-US" w:bidi="ar-EG"/>
        </w:rPr>
        <w:t>.</w:t>
      </w:r>
    </w:p>
    <w:p w14:paraId="48D62968"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في هذا السياق، يبرز علم إدارة المخاطر كأحد أهم فروع الإدارة الحديثة التي تهدف إلى تحديد مصادر التهديد وتحليلها وتقديم حلول وقائية لمعالجتها، سواء كانت هذه المخاطر داخلية أو خارجية. وقد أصبحت إدارة المخاطر لا تُعتبر رفاهية إدارية أو خيارًا إضافيًا، بل ضرورة استراتيجية لا يمكن تجاهلها، خصوصًا في بيئات الأعمال الديناميكية التي تتأثر بالتغيرات التقنية والتشريعية والاقتصادية بشكل مستمر</w:t>
      </w:r>
      <w:r w:rsidRPr="001D5745">
        <w:rPr>
          <w:rFonts w:ascii="Times New Roman" w:hAnsi="Times New Roman" w:cs="Times New Roman"/>
          <w:lang w:val="en-US" w:bidi="ar-EG"/>
        </w:rPr>
        <w:t>.</w:t>
      </w:r>
    </w:p>
    <w:p w14:paraId="5AFF5F55"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ويركز هذا المبحث على استعراض الإطار المفاهيمي لإدارة المخاطر في سياق الشركات الصغيرة والمتوسطة، بدءًا من تعريف المخاطر وأنواعها، مرورًا بمصادرها المختلفة، وصولًا إلى خطوات إدارتها وفقًا للمعايير الدولية مثل </w:t>
      </w:r>
      <w:r w:rsidRPr="001D5745">
        <w:rPr>
          <w:rFonts w:ascii="Times New Roman" w:hAnsi="Times New Roman" w:cs="Times New Roman"/>
          <w:b/>
          <w:bCs/>
          <w:lang w:val="en-US" w:bidi="ar-EG"/>
        </w:rPr>
        <w:t>ISO 31000</w:t>
      </w:r>
      <w:r w:rsidRPr="001D5745">
        <w:rPr>
          <w:rFonts w:ascii="Times New Roman" w:hAnsi="Times New Roman" w:cs="Times New Roman"/>
          <w:lang w:val="en-US" w:bidi="ar-EG"/>
        </w:rPr>
        <w:t xml:space="preserve">. </w:t>
      </w:r>
      <w:r w:rsidRPr="001D5745">
        <w:rPr>
          <w:rFonts w:ascii="Times New Roman" w:hAnsi="Times New Roman" w:cs="Times New Roman"/>
          <w:rtl/>
        </w:rPr>
        <w:t>كما يتناول المبحث السمات الخاصة بهذه الفئة من الشركات، ويُحلل لماذا تعتبر أكثر هشاشة أمام المخاطر مقارنة بغيرها، مع عرض مختصر لأبرز التحديات التي تواجهها في تطبيق إدارة المخاطر بشكل منظم</w:t>
      </w:r>
      <w:r w:rsidRPr="001D5745">
        <w:rPr>
          <w:rFonts w:ascii="Times New Roman" w:hAnsi="Times New Roman" w:cs="Times New Roman"/>
          <w:lang w:val="en-US" w:bidi="ar-EG"/>
        </w:rPr>
        <w:t>.</w:t>
      </w:r>
    </w:p>
    <w:p w14:paraId="11F936F1" w14:textId="77777777" w:rsidR="001D5745" w:rsidRPr="001D5745" w:rsidRDefault="001D5745" w:rsidP="001D5745">
      <w:pPr>
        <w:bidi/>
        <w:spacing w:line="480" w:lineRule="auto"/>
        <w:jc w:val="both"/>
        <w:rPr>
          <w:rFonts w:ascii="Times New Roman" w:hAnsi="Times New Roman" w:cs="Times New Roman"/>
          <w:rtl/>
        </w:rPr>
      </w:pPr>
      <w:r w:rsidRPr="001D5745">
        <w:rPr>
          <w:rFonts w:ascii="Times New Roman" w:hAnsi="Times New Roman" w:cs="Times New Roman"/>
          <w:rtl/>
        </w:rPr>
        <w:lastRenderedPageBreak/>
        <w:t>ويمهد هذا المبحث النظري لفهم أعمق لدور التأمين، الذي سيتم التطرق إليه في المبحث التالي، بوصفه أحد أبرز الأدوات التي تُستخدم لمعالجة المخاطر من خلال آلية "نقل الخطر". وبالتالي، يُعتبر هذا المبحث أساسًا ضروريًا لفهم الإطار التحليلي الذي تنبني عليه الدراسة</w:t>
      </w:r>
      <w:r w:rsidRPr="001D5745">
        <w:rPr>
          <w:rFonts w:ascii="Times New Roman" w:hAnsi="Times New Roman" w:cs="Times New Roman"/>
          <w:lang w:val="en-US" w:bidi="ar-EG"/>
        </w:rPr>
        <w:t>.</w:t>
      </w:r>
    </w:p>
    <w:p w14:paraId="20BD8715" w14:textId="77777777" w:rsidR="001D5745" w:rsidRPr="001D5745" w:rsidRDefault="001D5745" w:rsidP="001D5745">
      <w:pPr>
        <w:bidi/>
        <w:spacing w:line="480" w:lineRule="auto"/>
        <w:jc w:val="both"/>
        <w:rPr>
          <w:rFonts w:ascii="Times New Roman" w:hAnsi="Times New Roman" w:cs="Times New Roman"/>
          <w:b/>
          <w:bCs/>
          <w:lang w:val="en-US" w:bidi="ar-EG"/>
        </w:rPr>
      </w:pPr>
      <w:bookmarkStart w:id="3" w:name="_Toc203761481"/>
      <w:r w:rsidRPr="001D5745">
        <w:rPr>
          <w:rFonts w:ascii="Times New Roman" w:hAnsi="Times New Roman" w:cs="Times New Roman" w:hint="cs"/>
          <w:b/>
          <w:bCs/>
          <w:rtl/>
        </w:rPr>
        <w:t xml:space="preserve">2.1.2 </w:t>
      </w:r>
      <w:r w:rsidRPr="001D5745">
        <w:rPr>
          <w:rFonts w:ascii="Times New Roman" w:hAnsi="Times New Roman" w:cs="Times New Roman"/>
          <w:b/>
          <w:bCs/>
          <w:rtl/>
        </w:rPr>
        <w:t>تعريف إدارة المخاطر</w:t>
      </w:r>
      <w:bookmarkEnd w:id="3"/>
    </w:p>
    <w:p w14:paraId="21F3E7B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تُعرف إدارة المخاطر بأنها "عملية منظمة تهدف إلى تحديد المخاطر التي قد تواجه المؤسسة، وتقييم احتمالية حدوثها، وتحليل آثارها المحتملة، ثم اتخاذ التدابير المناسبة للحد من تأثيرها أو تجنبها أو نقلها إلى طرف آخر</w:t>
      </w:r>
      <w:r w:rsidRPr="001D5745">
        <w:rPr>
          <w:rFonts w:ascii="Times New Roman" w:hAnsi="Times New Roman" w:cs="Times New Roman"/>
          <w:lang w:val="en-US" w:bidi="ar-EG"/>
        </w:rPr>
        <w:t>" (ISO, 2018).</w:t>
      </w:r>
    </w:p>
    <w:p w14:paraId="250CAB46"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وقد تطور مفهوم إدارة المخاطر بشكل كبير خلال العقود الأخيرة، إذ لم يعد يُنظر إليها كعملية رد فعل بعد وقوع الخطر، بل أصبحت تُعد جزءًا أساسيًا من الاستراتيجية المؤسسية التي تهدف إلى </w:t>
      </w:r>
      <w:r w:rsidRPr="001D5745">
        <w:rPr>
          <w:rFonts w:ascii="Times New Roman" w:hAnsi="Times New Roman" w:cs="Times New Roman"/>
          <w:b/>
          <w:bCs/>
          <w:rtl/>
        </w:rPr>
        <w:t>الاستعداد الاستباقي</w:t>
      </w:r>
      <w:r w:rsidRPr="001D5745">
        <w:rPr>
          <w:rFonts w:ascii="Times New Roman" w:hAnsi="Times New Roman" w:cs="Times New Roman"/>
          <w:rtl/>
        </w:rPr>
        <w:t xml:space="preserve"> وتوجيه الموارد والقرارات نحو تقليل أثر عدم اليقين على أهداف المنظمة. ويؤكد </w:t>
      </w:r>
      <w:proofErr w:type="spellStart"/>
      <w:r w:rsidRPr="001D5745">
        <w:rPr>
          <w:rFonts w:ascii="Times New Roman" w:hAnsi="Times New Roman" w:cs="Times New Roman"/>
          <w:b/>
          <w:bCs/>
          <w:lang w:val="en-US" w:bidi="ar-EG"/>
        </w:rPr>
        <w:t>Sadgrove</w:t>
      </w:r>
      <w:proofErr w:type="spellEnd"/>
      <w:r w:rsidRPr="001D5745">
        <w:rPr>
          <w:rFonts w:ascii="Times New Roman" w:hAnsi="Times New Roman" w:cs="Times New Roman"/>
          <w:b/>
          <w:bCs/>
          <w:lang w:val="en-US" w:bidi="ar-EG"/>
        </w:rPr>
        <w:t xml:space="preserve"> (2016)</w:t>
      </w:r>
      <w:r w:rsidRPr="001D5745">
        <w:rPr>
          <w:rFonts w:ascii="Times New Roman" w:hAnsi="Times New Roman" w:cs="Times New Roman"/>
          <w:lang w:val="en-US" w:bidi="ar-EG"/>
        </w:rPr>
        <w:t xml:space="preserve"> </w:t>
      </w:r>
      <w:r w:rsidRPr="001D5745">
        <w:rPr>
          <w:rFonts w:ascii="Times New Roman" w:hAnsi="Times New Roman" w:cs="Times New Roman"/>
          <w:rtl/>
        </w:rPr>
        <w:t>أن إدارة المخاطر تُعد بمثابة "أداة قيادية تسمح للإدارة العليا بالتحكم في التهديدات واستغلال الفرص في آن واحد</w:t>
      </w:r>
      <w:r w:rsidRPr="001D5745">
        <w:rPr>
          <w:rFonts w:ascii="Times New Roman" w:hAnsi="Times New Roman" w:cs="Times New Roman"/>
          <w:lang w:val="en-US" w:bidi="ar-EG"/>
        </w:rPr>
        <w:t>".</w:t>
      </w:r>
    </w:p>
    <w:p w14:paraId="72136FD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وتُعرّف أيضًا من منظور إداري بأنها</w:t>
      </w:r>
      <w:r w:rsidRPr="001D5745">
        <w:rPr>
          <w:rFonts w:ascii="Times New Roman" w:hAnsi="Times New Roman" w:cs="Times New Roman"/>
          <w:lang w:val="en-US" w:bidi="ar-EG"/>
        </w:rPr>
        <w:t>:</w:t>
      </w:r>
    </w:p>
    <w:p w14:paraId="6EB5D1DC"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lang w:val="en-US" w:bidi="ar-EG"/>
        </w:rPr>
        <w:t>"</w:t>
      </w:r>
      <w:r w:rsidRPr="001D5745">
        <w:rPr>
          <w:rFonts w:ascii="Times New Roman" w:hAnsi="Times New Roman" w:cs="Times New Roman"/>
          <w:rtl/>
        </w:rPr>
        <w:t>مجموعة من السياسات والإجراءات التي تُمكن المؤسسة من التعرف على المخاطر المحتملة وتقييمها وإدارتها بطريقة تقلل من الخسائر المحتملة وتُعزز من فرص النجاح</w:t>
      </w:r>
      <w:r w:rsidRPr="001D5745">
        <w:rPr>
          <w:rFonts w:ascii="Times New Roman" w:hAnsi="Times New Roman" w:cs="Times New Roman"/>
          <w:lang w:val="en-US" w:bidi="ar-EG"/>
        </w:rPr>
        <w:t>" (Hopkin, 2018).</w:t>
      </w:r>
    </w:p>
    <w:p w14:paraId="5040C77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ويُنظر إلى إدارة المخاطر على أنها عملية مستمرة وديناميكية، تتفاعل مع البيئة الداخلية والخارجية للمؤسسة، وتستند إلى مدخل علمي وتحليلي في اتخاذ القرار، خصوصًا في بيئات غير مستقرة أو عالية التنافسية، كما هو الحال في </w:t>
      </w:r>
      <w:r w:rsidRPr="001D5745">
        <w:rPr>
          <w:rFonts w:ascii="Times New Roman" w:hAnsi="Times New Roman" w:cs="Times New Roman"/>
          <w:b/>
          <w:bCs/>
          <w:rtl/>
        </w:rPr>
        <w:t>الشركات الصغيرة والمتوسطة</w:t>
      </w:r>
      <w:r w:rsidRPr="001D5745">
        <w:rPr>
          <w:rFonts w:ascii="Times New Roman" w:hAnsi="Times New Roman" w:cs="Times New Roman"/>
          <w:lang w:val="en-US" w:bidi="ar-EG"/>
        </w:rPr>
        <w:t>.</w:t>
      </w:r>
    </w:p>
    <w:p w14:paraId="60308195" w14:textId="77777777" w:rsidR="001D5745" w:rsidRPr="001D5745" w:rsidRDefault="001D5745" w:rsidP="001D5745">
      <w:pPr>
        <w:bidi/>
        <w:spacing w:line="480" w:lineRule="auto"/>
        <w:jc w:val="both"/>
        <w:rPr>
          <w:rFonts w:ascii="Times New Roman" w:hAnsi="Times New Roman" w:cs="Times New Roman"/>
          <w:rtl/>
        </w:rPr>
      </w:pPr>
      <w:r w:rsidRPr="001D5745">
        <w:rPr>
          <w:rFonts w:ascii="Times New Roman" w:hAnsi="Times New Roman" w:cs="Times New Roman"/>
          <w:rtl/>
        </w:rPr>
        <w:t>وبذلك، فإن إدارة المخاطر ليست مجرد أداة للحماية، بل هي عنصر تمكيني للإدارة الفعالة، حيث تساعد الشركات على تعزيز الاستقرار، وتحقيق الكفاءة التشغيلية، وتخصيص الموارد بشكل أكثر دقة، مما يجعلها أحد المكونات الأساسية للحوكمة المؤسسية الحديثة</w:t>
      </w:r>
      <w:r w:rsidRPr="001D5745">
        <w:rPr>
          <w:rFonts w:ascii="Times New Roman" w:hAnsi="Times New Roman" w:cs="Times New Roman"/>
          <w:lang w:val="en-US" w:bidi="ar-EG"/>
        </w:rPr>
        <w:t>.</w:t>
      </w:r>
    </w:p>
    <w:p w14:paraId="3FE8262B" w14:textId="77777777" w:rsidR="001D5745" w:rsidRPr="001D5745" w:rsidRDefault="001D5745" w:rsidP="001D5745">
      <w:pPr>
        <w:bidi/>
        <w:spacing w:line="480" w:lineRule="auto"/>
        <w:jc w:val="both"/>
        <w:rPr>
          <w:rFonts w:ascii="Times New Roman" w:hAnsi="Times New Roman" w:cs="Times New Roman"/>
          <w:rtl/>
        </w:rPr>
      </w:pPr>
    </w:p>
    <w:p w14:paraId="480D0ED2" w14:textId="77777777" w:rsidR="001D5745" w:rsidRPr="001D5745" w:rsidRDefault="001D5745" w:rsidP="001D5745">
      <w:pPr>
        <w:bidi/>
        <w:spacing w:line="480" w:lineRule="auto"/>
        <w:jc w:val="both"/>
        <w:rPr>
          <w:rFonts w:ascii="Times New Roman" w:hAnsi="Times New Roman" w:cs="Times New Roman"/>
          <w:b/>
          <w:bCs/>
          <w:lang w:val="en-US" w:bidi="ar-EG"/>
        </w:rPr>
      </w:pPr>
      <w:bookmarkStart w:id="4" w:name="_Toc203761482"/>
      <w:r w:rsidRPr="001D5745">
        <w:rPr>
          <w:rFonts w:ascii="Times New Roman" w:hAnsi="Times New Roman" w:cs="Times New Roman" w:hint="cs"/>
          <w:b/>
          <w:bCs/>
          <w:rtl/>
        </w:rPr>
        <w:t xml:space="preserve">2.1.3 </w:t>
      </w:r>
      <w:r w:rsidRPr="001D5745">
        <w:rPr>
          <w:rFonts w:ascii="Times New Roman" w:hAnsi="Times New Roman" w:cs="Times New Roman"/>
          <w:b/>
          <w:bCs/>
          <w:rtl/>
        </w:rPr>
        <w:t>أنواع المخاطر في الشركات الصغيرة والمتوسطة</w:t>
      </w:r>
      <w:bookmarkEnd w:id="4"/>
    </w:p>
    <w:p w14:paraId="37FE67E7"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تواجه الشركات الصغيرة والمتوسطة</w:t>
      </w:r>
      <w:r w:rsidRPr="001D5745">
        <w:rPr>
          <w:rFonts w:ascii="Times New Roman" w:hAnsi="Times New Roman" w:cs="Times New Roman"/>
          <w:lang w:val="en-US" w:bidi="ar-EG"/>
        </w:rPr>
        <w:t xml:space="preserve"> (SMEs) </w:t>
      </w:r>
      <w:r w:rsidRPr="001D5745">
        <w:rPr>
          <w:rFonts w:ascii="Times New Roman" w:hAnsi="Times New Roman" w:cs="Times New Roman"/>
          <w:rtl/>
        </w:rPr>
        <w:t>مجموعة متنوعة من المخاطر التي قد تؤثر سلبًا على قدرتها على تحقيق أهدافها والاستمرار في السوق. وتتميز هذه الفئة من الشركات بحساسية عالية تجاه التغيرات في بيئة الأعمال، نظرًا لمحدودية مواردها، وضعف قدرتها على امتصاص الصدمات، وقلة خبرتها في التعامل مع الأزمات. ومن هذا المنطلق، فإن تصنيف المخاطر التي تواجهها يُعد خطوة أساسية لفهم التحديات الحقيقية التي تحتاج إلى إدارة فعالة</w:t>
      </w:r>
      <w:r w:rsidRPr="001D5745">
        <w:rPr>
          <w:rFonts w:ascii="Times New Roman" w:hAnsi="Times New Roman" w:cs="Times New Roman"/>
          <w:lang w:val="en-US" w:bidi="ar-EG"/>
        </w:rPr>
        <w:t>.</w:t>
      </w:r>
    </w:p>
    <w:p w14:paraId="35E4EC0D"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وقد اتفقت الأدبيات الإدارية على تقسيم المخاطر التي تواجه الشركات الصغيرة والمتوسطة إلى الأنواع التالية</w:t>
      </w:r>
      <w:r w:rsidRPr="001D5745">
        <w:rPr>
          <w:rFonts w:ascii="Times New Roman" w:hAnsi="Times New Roman" w:cs="Times New Roman"/>
          <w:lang w:val="en-US" w:bidi="ar-EG"/>
        </w:rPr>
        <w:t>:</w:t>
      </w:r>
    </w:p>
    <w:p w14:paraId="2A406E1D"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1. </w:t>
      </w:r>
      <w:r w:rsidRPr="001D5745">
        <w:rPr>
          <w:rFonts w:ascii="Times New Roman" w:hAnsi="Times New Roman" w:cs="Times New Roman"/>
          <w:b/>
          <w:bCs/>
          <w:rtl/>
        </w:rPr>
        <w:t>المخاطر التشغيلية</w:t>
      </w:r>
      <w:r w:rsidRPr="001D5745">
        <w:rPr>
          <w:rFonts w:ascii="Times New Roman" w:hAnsi="Times New Roman" w:cs="Times New Roman"/>
          <w:b/>
          <w:bCs/>
          <w:lang w:val="en-US" w:bidi="ar-EG"/>
        </w:rPr>
        <w:t xml:space="preserve"> (Operational Risks)</w:t>
      </w:r>
    </w:p>
    <w:p w14:paraId="04CD1BA4" w14:textId="7C6A0C70"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تشمل جميع المخاطر المرتبطة بسير العمليات اليومية داخل الشركة. وتتمثل في الأعطال الفنية في المعدات، نقص الكفاءات البشرية، ضعف نظم الرقابة، أو فشل الموردين في التسليم</w:t>
      </w:r>
      <w:r w:rsidRPr="001D5745">
        <w:rPr>
          <w:rFonts w:ascii="Times New Roman" w:hAnsi="Times New Roman" w:cs="Times New Roman"/>
          <w:lang w:val="en-US" w:bidi="ar-EG"/>
        </w:rPr>
        <w:t>.</w:t>
      </w:r>
      <w:r>
        <w:rPr>
          <w:rFonts w:ascii="Times New Roman" w:hAnsi="Times New Roman" w:cs="Times New Roman"/>
          <w:lang w:val="en-US" w:bidi="ar-EG"/>
        </w:rPr>
        <w:t xml:space="preserve"> </w:t>
      </w:r>
      <w:r w:rsidRPr="001D5745">
        <w:rPr>
          <w:rFonts w:ascii="Times New Roman" w:hAnsi="Times New Roman" w:cs="Times New Roman"/>
          <w:rtl/>
        </w:rPr>
        <w:t>تُعد هذه المخاطر شائعة جدًا في الشركات الصغيرة التي غالبًا ما تعتمد على عدد محدود من الموظفين أو أنظمة تشغيل غير مؤتمتة</w:t>
      </w:r>
      <w:r w:rsidRPr="001D5745">
        <w:rPr>
          <w:rFonts w:ascii="Times New Roman" w:hAnsi="Times New Roman" w:cs="Times New Roman"/>
          <w:lang w:val="en-US" w:bidi="ar-EG"/>
        </w:rPr>
        <w:t>.</w:t>
      </w:r>
    </w:p>
    <w:p w14:paraId="4BAA1288"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2. </w:t>
      </w:r>
      <w:r w:rsidRPr="001D5745">
        <w:rPr>
          <w:rFonts w:ascii="Times New Roman" w:hAnsi="Times New Roman" w:cs="Times New Roman"/>
          <w:b/>
          <w:bCs/>
          <w:rtl/>
        </w:rPr>
        <w:t>المخاطر المالية</w:t>
      </w:r>
      <w:r w:rsidRPr="001D5745">
        <w:rPr>
          <w:rFonts w:ascii="Times New Roman" w:hAnsi="Times New Roman" w:cs="Times New Roman"/>
          <w:b/>
          <w:bCs/>
          <w:lang w:val="en-US" w:bidi="ar-EG"/>
        </w:rPr>
        <w:t xml:space="preserve"> (Financial Risks)</w:t>
      </w:r>
    </w:p>
    <w:p w14:paraId="5695CED6" w14:textId="77777777" w:rsidR="001D5745" w:rsidRPr="001D5745" w:rsidRDefault="001D5745" w:rsidP="006133B4">
      <w:pPr>
        <w:bidi/>
        <w:spacing w:line="480" w:lineRule="auto"/>
        <w:rPr>
          <w:rFonts w:ascii="Times New Roman" w:hAnsi="Times New Roman" w:cs="Times New Roman"/>
          <w:lang w:val="en-US" w:bidi="ar-EG"/>
        </w:rPr>
      </w:pPr>
      <w:r w:rsidRPr="001D5745">
        <w:rPr>
          <w:rFonts w:ascii="Times New Roman" w:hAnsi="Times New Roman" w:cs="Times New Roman"/>
          <w:rtl/>
        </w:rPr>
        <w:t>تشمل المخاطر المتعلقة بالتدفقات النقدية، والقدرة على الوفاء بالالتزامات المالية، وتأثر الشركة بتغير أسعار الفائدة أو أسعار صرف العملات</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وتُعد الشركات الصغيرة عرضة لهذه المخاطر بسبب اعتمادها الكبير على التمويل الذاتي أو القروض، وضعف قدرتها على الوصول إلى مصادر تمويل مستدامة</w:t>
      </w:r>
      <w:r w:rsidRPr="001D5745">
        <w:rPr>
          <w:rFonts w:ascii="Times New Roman" w:hAnsi="Times New Roman" w:cs="Times New Roman"/>
          <w:lang w:val="en-US" w:bidi="ar-EG"/>
        </w:rPr>
        <w:t>.</w:t>
      </w:r>
    </w:p>
    <w:p w14:paraId="4C2CC301"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3. </w:t>
      </w:r>
      <w:r w:rsidRPr="001D5745">
        <w:rPr>
          <w:rFonts w:ascii="Times New Roman" w:hAnsi="Times New Roman" w:cs="Times New Roman"/>
          <w:b/>
          <w:bCs/>
          <w:rtl/>
        </w:rPr>
        <w:t>المخاطر القانونية والتنظيمية</w:t>
      </w:r>
      <w:r w:rsidRPr="001D5745">
        <w:rPr>
          <w:rFonts w:ascii="Times New Roman" w:hAnsi="Times New Roman" w:cs="Times New Roman"/>
          <w:b/>
          <w:bCs/>
          <w:lang w:val="en-US" w:bidi="ar-EG"/>
        </w:rPr>
        <w:t xml:space="preserve"> (Legal and Regulatory Risks)</w:t>
      </w:r>
    </w:p>
    <w:p w14:paraId="6C41E057" w14:textId="01285F89"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تنتج عن التغيرات في القوانين والتشريعات، أو فشل الشركة في الامتثال للأنظمة الحكومية</w:t>
      </w:r>
      <w:r w:rsidRPr="001D5745">
        <w:rPr>
          <w:rFonts w:ascii="Times New Roman" w:hAnsi="Times New Roman" w:cs="Times New Roman"/>
          <w:lang w:val="en-US" w:bidi="ar-EG"/>
        </w:rPr>
        <w:t>.</w:t>
      </w:r>
      <w:r>
        <w:rPr>
          <w:rFonts w:ascii="Times New Roman" w:hAnsi="Times New Roman" w:cs="Times New Roman"/>
          <w:lang w:val="en-US" w:bidi="ar-EG"/>
        </w:rPr>
        <w:t xml:space="preserve"> </w:t>
      </w:r>
      <w:r w:rsidRPr="001D5745">
        <w:rPr>
          <w:rFonts w:ascii="Times New Roman" w:hAnsi="Times New Roman" w:cs="Times New Roman"/>
          <w:rtl/>
        </w:rPr>
        <w:t>وقد تواجه الشركات الصغيرة مشكلات قانونية ناجمة عن نقص المعرفة باللوائح، أو بسبب عدم تخصيص موارد كافية للشؤون القانونية</w:t>
      </w:r>
      <w:r w:rsidRPr="001D5745">
        <w:rPr>
          <w:rFonts w:ascii="Times New Roman" w:hAnsi="Times New Roman" w:cs="Times New Roman"/>
          <w:lang w:val="en-US" w:bidi="ar-EG"/>
        </w:rPr>
        <w:t>.</w:t>
      </w:r>
    </w:p>
    <w:p w14:paraId="364867C9"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4. </w:t>
      </w:r>
      <w:r w:rsidRPr="001D5745">
        <w:rPr>
          <w:rFonts w:ascii="Times New Roman" w:hAnsi="Times New Roman" w:cs="Times New Roman"/>
          <w:b/>
          <w:bCs/>
          <w:rtl/>
        </w:rPr>
        <w:t>المخاطر البيئية والطبيعية</w:t>
      </w:r>
      <w:r w:rsidRPr="001D5745">
        <w:rPr>
          <w:rFonts w:ascii="Times New Roman" w:hAnsi="Times New Roman" w:cs="Times New Roman"/>
          <w:b/>
          <w:bCs/>
          <w:lang w:val="en-US" w:bidi="ar-EG"/>
        </w:rPr>
        <w:t xml:space="preserve"> (Environmental Risks)</w:t>
      </w:r>
    </w:p>
    <w:p w14:paraId="12C25F5E"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تشمل الكوارث الطبيعية مثل السيول، الزلازل، أو الحرائق، إضافة إلى المخاطر المرتبطة بالاستدامة البيئية</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وتُعد هذه المخاطر مدمّرة للشركات الصغيرة التي لا تمتلك خطط طوارئ أو تغطية تأمينية كافية</w:t>
      </w:r>
      <w:r w:rsidRPr="001D5745">
        <w:rPr>
          <w:rFonts w:ascii="Times New Roman" w:hAnsi="Times New Roman" w:cs="Times New Roman"/>
          <w:lang w:val="en-US" w:bidi="ar-EG"/>
        </w:rPr>
        <w:t>.</w:t>
      </w:r>
    </w:p>
    <w:p w14:paraId="45D1485A"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5. </w:t>
      </w:r>
      <w:r w:rsidRPr="001D5745">
        <w:rPr>
          <w:rFonts w:ascii="Times New Roman" w:hAnsi="Times New Roman" w:cs="Times New Roman"/>
          <w:b/>
          <w:bCs/>
          <w:rtl/>
        </w:rPr>
        <w:t>المخاطر التكنولوجية</w:t>
      </w:r>
      <w:r w:rsidRPr="001D5745">
        <w:rPr>
          <w:rFonts w:ascii="Times New Roman" w:hAnsi="Times New Roman" w:cs="Times New Roman"/>
          <w:b/>
          <w:bCs/>
          <w:lang w:val="en-US" w:bidi="ar-EG"/>
        </w:rPr>
        <w:t xml:space="preserve"> (Technological Risks)</w:t>
      </w:r>
    </w:p>
    <w:p w14:paraId="08D18F2C"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تتعلق بالاعتماد المفرط على التكنولوجيا دون وجود أنظمة حماية قوية، مثل الهجمات السيبرانية، أو تعطل الأنظمة المحاسبية والإدارية</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ومع تزايد الاعتماد على الأنظمة الرقمية في الأعمال، أصبحت هذه المخاطر من بين الأكثر تهديدًا للشركات الصغيرة، لا سيما تلك التي لا تمتلك قسمًا تقنيًا متخصصًا</w:t>
      </w:r>
      <w:r w:rsidRPr="001D5745">
        <w:rPr>
          <w:rFonts w:ascii="Times New Roman" w:hAnsi="Times New Roman" w:cs="Times New Roman"/>
          <w:lang w:val="en-US" w:bidi="ar-EG"/>
        </w:rPr>
        <w:t>.</w:t>
      </w:r>
    </w:p>
    <w:p w14:paraId="6A6E42BB"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6. </w:t>
      </w:r>
      <w:r w:rsidRPr="001D5745">
        <w:rPr>
          <w:rFonts w:ascii="Times New Roman" w:hAnsi="Times New Roman" w:cs="Times New Roman"/>
          <w:b/>
          <w:bCs/>
          <w:rtl/>
        </w:rPr>
        <w:t>المخاطر السوقية</w:t>
      </w:r>
      <w:r w:rsidRPr="001D5745">
        <w:rPr>
          <w:rFonts w:ascii="Times New Roman" w:hAnsi="Times New Roman" w:cs="Times New Roman"/>
          <w:b/>
          <w:bCs/>
          <w:lang w:val="en-US" w:bidi="ar-EG"/>
        </w:rPr>
        <w:t xml:space="preserve"> (Market Risks)</w:t>
      </w:r>
    </w:p>
    <w:p w14:paraId="2302DF2B"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وتشمل تقلبات الطلب، تغير أذواق العملاء، دخول منافسين جدد، أو حدوث اضطرابات في سلسلة التوريد</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وتمثل هذه المخاطر تهديدًا مباشرًا لقدرة المنشأة على تحقيق إيرادات ثابتة أو الحفاظ على حصتها السوقية</w:t>
      </w:r>
      <w:r w:rsidRPr="001D5745">
        <w:rPr>
          <w:rFonts w:ascii="Times New Roman" w:hAnsi="Times New Roman" w:cs="Times New Roman"/>
          <w:lang w:val="en-US" w:bidi="ar-EG"/>
        </w:rPr>
        <w:t>.</w:t>
      </w:r>
    </w:p>
    <w:p w14:paraId="4038494A" w14:textId="77777777" w:rsidR="001D5745" w:rsidRPr="001D5745" w:rsidRDefault="001D5745" w:rsidP="001D5745">
      <w:pPr>
        <w:bidi/>
        <w:spacing w:line="480" w:lineRule="auto"/>
        <w:jc w:val="both"/>
        <w:rPr>
          <w:rFonts w:ascii="Times New Roman" w:hAnsi="Times New Roman" w:cs="Times New Roman"/>
          <w:b/>
          <w:bCs/>
          <w:lang w:val="en-US" w:bidi="ar-EG"/>
        </w:rPr>
      </w:pPr>
      <w:bookmarkStart w:id="5" w:name="_Toc203761483"/>
      <w:r w:rsidRPr="001D5745">
        <w:rPr>
          <w:rFonts w:ascii="Times New Roman" w:hAnsi="Times New Roman" w:cs="Times New Roman" w:hint="cs"/>
          <w:b/>
          <w:bCs/>
          <w:rtl/>
        </w:rPr>
        <w:t xml:space="preserve">2.1.4 </w:t>
      </w:r>
      <w:r w:rsidRPr="001D5745">
        <w:rPr>
          <w:rFonts w:ascii="Times New Roman" w:hAnsi="Times New Roman" w:cs="Times New Roman"/>
          <w:b/>
          <w:bCs/>
          <w:rtl/>
        </w:rPr>
        <w:t>مصادر الخطر الداخلية والخارجية</w:t>
      </w:r>
      <w:bookmarkEnd w:id="5"/>
    </w:p>
    <w:p w14:paraId="4A607F76"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تُعد معرفة مصادر الخطر خطوة محورية في بناء نظام فعّال لإدارة المخاطر، إذ يُمكن من خلالها التنبؤ بالمخاطر المحتملة، وتحديد مواطن الضعف التي تحتاج إلى تدخل. وتنقسم هذه المصادر عمومًا إلى </w:t>
      </w:r>
      <w:r w:rsidRPr="001D5745">
        <w:rPr>
          <w:rFonts w:ascii="Times New Roman" w:hAnsi="Times New Roman" w:cs="Times New Roman"/>
          <w:b/>
          <w:bCs/>
          <w:rtl/>
        </w:rPr>
        <w:t>مصادر داخلية</w:t>
      </w:r>
      <w:r w:rsidRPr="001D5745">
        <w:rPr>
          <w:rFonts w:ascii="Times New Roman" w:hAnsi="Times New Roman" w:cs="Times New Roman"/>
          <w:rtl/>
        </w:rPr>
        <w:t xml:space="preserve"> تنبع من داخل المنظمة، و</w:t>
      </w:r>
      <w:r w:rsidRPr="001D5745">
        <w:rPr>
          <w:rFonts w:ascii="Times New Roman" w:hAnsi="Times New Roman" w:cs="Times New Roman"/>
          <w:b/>
          <w:bCs/>
          <w:rtl/>
        </w:rPr>
        <w:t>مصادر خارجية</w:t>
      </w:r>
      <w:r w:rsidRPr="001D5745">
        <w:rPr>
          <w:rFonts w:ascii="Times New Roman" w:hAnsi="Times New Roman" w:cs="Times New Roman"/>
          <w:rtl/>
        </w:rPr>
        <w:t xml:space="preserve"> تفرضها البيئة المحيطة بها، وكل منها يُؤثر بدرجة متفاوتة على أداء واستقرار الشركات الصغيرة والمتوسطة</w:t>
      </w:r>
      <w:r w:rsidRPr="001D5745">
        <w:rPr>
          <w:rFonts w:ascii="Times New Roman" w:hAnsi="Times New Roman" w:cs="Times New Roman"/>
          <w:lang w:val="en-US" w:bidi="ar-EG"/>
        </w:rPr>
        <w:t>.</w:t>
      </w:r>
    </w:p>
    <w:p w14:paraId="7306BB10"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أولًا: مصادر الخطر الداخلية</w:t>
      </w:r>
    </w:p>
    <w:p w14:paraId="644355E9"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وهي المخاطر التي تنشأ من داخل المنشأة نتيجة خلل أو قصور في العمليات أو الموارد أو الأنظمة، وغالبًا ما تكون هذه المخاطر قابلة للسيطرة والمعالجة إذا ما توفرت آليات الرقابة المناسبة</w:t>
      </w:r>
      <w:r w:rsidRPr="001D5745">
        <w:rPr>
          <w:rFonts w:ascii="Times New Roman" w:hAnsi="Times New Roman" w:cs="Times New Roman"/>
          <w:lang w:val="en-US" w:bidi="ar-EG"/>
        </w:rPr>
        <w:t>.</w:t>
      </w:r>
    </w:p>
    <w:p w14:paraId="0643CAA7"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ومن أبرز هذه المصادر</w:t>
      </w:r>
      <w:r w:rsidRPr="001D5745">
        <w:rPr>
          <w:rFonts w:ascii="Times New Roman" w:hAnsi="Times New Roman" w:cs="Times New Roman"/>
          <w:b/>
          <w:bCs/>
          <w:lang w:val="en-US" w:bidi="ar-EG"/>
        </w:rPr>
        <w:t>:</w:t>
      </w:r>
    </w:p>
    <w:p w14:paraId="71C21792" w14:textId="77777777" w:rsidR="001D5745" w:rsidRPr="001D5745" w:rsidRDefault="001D5745" w:rsidP="001D5745">
      <w:pPr>
        <w:numPr>
          <w:ilvl w:val="0"/>
          <w:numId w:val="5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ضعف الكفاءة الإدارية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نتيجة غياب الخبرات المتخصصة، أو اتخاذ قرارات عشوائية غير مبنية على بيانات دقيقة</w:t>
      </w:r>
      <w:r w:rsidRPr="001D5745">
        <w:rPr>
          <w:rFonts w:ascii="Times New Roman" w:hAnsi="Times New Roman" w:cs="Times New Roman"/>
          <w:lang w:val="en-US" w:bidi="ar-EG"/>
        </w:rPr>
        <w:t>.</w:t>
      </w:r>
    </w:p>
    <w:p w14:paraId="3E0F3101" w14:textId="77777777" w:rsidR="001D5745" w:rsidRPr="001D5745" w:rsidRDefault="001D5745" w:rsidP="001D5745">
      <w:pPr>
        <w:numPr>
          <w:ilvl w:val="0"/>
          <w:numId w:val="5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قلة الموارد المالية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والتي تؤثر على قدرة المنشأة في مواجهة الطوارئ أو التوسع أو تحمل التكاليف غير المتوقعة</w:t>
      </w:r>
      <w:r w:rsidRPr="001D5745">
        <w:rPr>
          <w:rFonts w:ascii="Times New Roman" w:hAnsi="Times New Roman" w:cs="Times New Roman"/>
          <w:lang w:val="en-US" w:bidi="ar-EG"/>
        </w:rPr>
        <w:t>.</w:t>
      </w:r>
    </w:p>
    <w:p w14:paraId="67D7BBAB" w14:textId="77777777" w:rsidR="001D5745" w:rsidRPr="001D5745" w:rsidRDefault="001D5745" w:rsidP="001D5745">
      <w:pPr>
        <w:numPr>
          <w:ilvl w:val="0"/>
          <w:numId w:val="5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نقص المهارات والكوادر البشرية المؤهلة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ما يؤدي إلى ارتفاع نسب الخطأ، أو تكرار الأعطال التشغيلية</w:t>
      </w:r>
      <w:r w:rsidRPr="001D5745">
        <w:rPr>
          <w:rFonts w:ascii="Times New Roman" w:hAnsi="Times New Roman" w:cs="Times New Roman"/>
          <w:lang w:val="en-US" w:bidi="ar-EG"/>
        </w:rPr>
        <w:t>.</w:t>
      </w:r>
    </w:p>
    <w:p w14:paraId="5A4773D3" w14:textId="77777777" w:rsidR="001D5745" w:rsidRPr="001D5745" w:rsidRDefault="001D5745" w:rsidP="001D5745">
      <w:pPr>
        <w:numPr>
          <w:ilvl w:val="0"/>
          <w:numId w:val="5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الاعتماد المفرط على شخص واحد</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كما هو شائع في الشركات الصغيرة حيث يتمركز اتخاذ القرار بيد صاحب المشروع فقط</w:t>
      </w:r>
      <w:r w:rsidRPr="001D5745">
        <w:rPr>
          <w:rFonts w:ascii="Times New Roman" w:hAnsi="Times New Roman" w:cs="Times New Roman"/>
          <w:lang w:val="en-US" w:bidi="ar-EG"/>
        </w:rPr>
        <w:t>.</w:t>
      </w:r>
    </w:p>
    <w:p w14:paraId="0233444A" w14:textId="77777777" w:rsidR="001D5745" w:rsidRPr="001D5745" w:rsidRDefault="001D5745" w:rsidP="001D5745">
      <w:pPr>
        <w:numPr>
          <w:ilvl w:val="0"/>
          <w:numId w:val="5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lastRenderedPageBreak/>
        <w:t>ضعف نظم الرقابة الداخلية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مثل غياب أنظمة المحاسبة الدقيقة أو إجراءات الأمن المعلوماتي، مما يفتح الباب أمام الفساد أو الهجمات السيبرانية</w:t>
      </w:r>
      <w:r w:rsidRPr="001D5745">
        <w:rPr>
          <w:rFonts w:ascii="Times New Roman" w:hAnsi="Times New Roman" w:cs="Times New Roman"/>
          <w:lang w:val="en-US" w:bidi="ar-EG"/>
        </w:rPr>
        <w:t>.</w:t>
      </w:r>
    </w:p>
    <w:p w14:paraId="03CF8E2C" w14:textId="77777777" w:rsidR="001D5745" w:rsidRPr="001D5745" w:rsidRDefault="001D5745" w:rsidP="001D5745">
      <w:pPr>
        <w:numPr>
          <w:ilvl w:val="0"/>
          <w:numId w:val="5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غياب الخطط الاستراتيجية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ما يجعل المنشأة أكثر عرضة للتفاعل العشوائي مع الأزمات</w:t>
      </w:r>
      <w:r w:rsidRPr="001D5745">
        <w:rPr>
          <w:rFonts w:ascii="Times New Roman" w:hAnsi="Times New Roman" w:cs="Times New Roman"/>
          <w:lang w:val="en-US" w:bidi="ar-EG"/>
        </w:rPr>
        <w:t>.</w:t>
      </w:r>
    </w:p>
    <w:p w14:paraId="4C8DE5CF"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ثانيًا: مصادر الخطر الخارجية</w:t>
      </w:r>
    </w:p>
    <w:p w14:paraId="7AB60D08"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وهي المخاطر التي تنشأ من خارج حدود المنظمة، وغالبًا ما تكون خارج نطاق سيطرة الإدارة، لكنها تفرض تأثيرًا كبيرًا على مسار العمل واستقراره</w:t>
      </w:r>
      <w:r w:rsidRPr="001D5745">
        <w:rPr>
          <w:rFonts w:ascii="Times New Roman" w:hAnsi="Times New Roman" w:cs="Times New Roman"/>
          <w:lang w:val="en-US" w:bidi="ar-EG"/>
        </w:rPr>
        <w:t>.</w:t>
      </w:r>
    </w:p>
    <w:p w14:paraId="351EF879"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ومن أبرز هذه المصادر</w:t>
      </w:r>
      <w:r w:rsidRPr="001D5745">
        <w:rPr>
          <w:rFonts w:ascii="Times New Roman" w:hAnsi="Times New Roman" w:cs="Times New Roman"/>
          <w:b/>
          <w:bCs/>
          <w:lang w:val="en-US" w:bidi="ar-EG"/>
        </w:rPr>
        <w:t>:</w:t>
      </w:r>
    </w:p>
    <w:p w14:paraId="002F0A82" w14:textId="77777777" w:rsidR="001D5745" w:rsidRPr="001D5745" w:rsidRDefault="001D5745" w:rsidP="001D5745">
      <w:pPr>
        <w:numPr>
          <w:ilvl w:val="0"/>
          <w:numId w:val="58"/>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التغيرات الاقتصادية العامة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مثل ارتفاع الأسعار، التضخم، تقلب أسعار الفائدة، أو الانكماش الاقتصادي</w:t>
      </w:r>
      <w:r w:rsidRPr="001D5745">
        <w:rPr>
          <w:rFonts w:ascii="Times New Roman" w:hAnsi="Times New Roman" w:cs="Times New Roman"/>
          <w:lang w:val="en-US" w:bidi="ar-EG"/>
        </w:rPr>
        <w:t>.</w:t>
      </w:r>
    </w:p>
    <w:p w14:paraId="27B2DAD2" w14:textId="77777777" w:rsidR="001D5745" w:rsidRPr="001D5745" w:rsidRDefault="001D5745" w:rsidP="001D5745">
      <w:pPr>
        <w:numPr>
          <w:ilvl w:val="0"/>
          <w:numId w:val="58"/>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الاضطرابات السياسية أو التشريعية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مثل التغير المفاجئ في القوانين الضريبية، أو شروط الترخيص، أو قرارات الإغلاق المؤقت</w:t>
      </w:r>
      <w:r w:rsidRPr="001D5745">
        <w:rPr>
          <w:rFonts w:ascii="Times New Roman" w:hAnsi="Times New Roman" w:cs="Times New Roman"/>
          <w:lang w:val="en-US" w:bidi="ar-EG"/>
        </w:rPr>
        <w:t>.</w:t>
      </w:r>
    </w:p>
    <w:p w14:paraId="1381699C" w14:textId="77777777" w:rsidR="001D5745" w:rsidRPr="001D5745" w:rsidRDefault="001D5745" w:rsidP="001D5745">
      <w:pPr>
        <w:numPr>
          <w:ilvl w:val="0"/>
          <w:numId w:val="58"/>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المنافسة السوقية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خصوصًا من قبل الشركات الكبرى التي تملك ميزانيات تسويقية ضخمة وقدرة أكبر على خفض الأسعار</w:t>
      </w:r>
      <w:r w:rsidRPr="001D5745">
        <w:rPr>
          <w:rFonts w:ascii="Times New Roman" w:hAnsi="Times New Roman" w:cs="Times New Roman"/>
          <w:lang w:val="en-US" w:bidi="ar-EG"/>
        </w:rPr>
        <w:t>.</w:t>
      </w:r>
    </w:p>
    <w:p w14:paraId="66BD33D3" w14:textId="77777777" w:rsidR="001D5745" w:rsidRPr="001D5745" w:rsidRDefault="001D5745" w:rsidP="001D5745">
      <w:pPr>
        <w:numPr>
          <w:ilvl w:val="0"/>
          <w:numId w:val="58"/>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الكوارث الطبيعية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مثل الأمطار الغزيرة، السيول، الحرائق، والتي قد تتسبب في توقف العمليات وخسائر مادية فادحة</w:t>
      </w:r>
      <w:r w:rsidRPr="001D5745">
        <w:rPr>
          <w:rFonts w:ascii="Times New Roman" w:hAnsi="Times New Roman" w:cs="Times New Roman"/>
          <w:lang w:val="en-US" w:bidi="ar-EG"/>
        </w:rPr>
        <w:t>.</w:t>
      </w:r>
    </w:p>
    <w:p w14:paraId="037A21AA" w14:textId="77777777" w:rsidR="001D5745" w:rsidRPr="001D5745" w:rsidRDefault="001D5745" w:rsidP="001D5745">
      <w:pPr>
        <w:numPr>
          <w:ilvl w:val="0"/>
          <w:numId w:val="58"/>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التغيرات التكنولوجية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مثل ظهور أنظمة جديدة تُحسّن الأداء وتخفض التكاليف، ما قد يجعل الأنظمة القديمة غير فعالة، ويضع الشركات الصغيرة في موقف ضعيف</w:t>
      </w:r>
      <w:r w:rsidRPr="001D5745">
        <w:rPr>
          <w:rFonts w:ascii="Times New Roman" w:hAnsi="Times New Roman" w:cs="Times New Roman"/>
          <w:lang w:val="en-US" w:bidi="ar-EG"/>
        </w:rPr>
        <w:t>.</w:t>
      </w:r>
    </w:p>
    <w:p w14:paraId="7F6A1B78" w14:textId="77777777" w:rsidR="001D5745" w:rsidRPr="001D5745" w:rsidRDefault="001D5745" w:rsidP="001D5745">
      <w:pPr>
        <w:numPr>
          <w:ilvl w:val="0"/>
          <w:numId w:val="58"/>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سلوك المستهلك</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تغير اتجاهات العملاء أو عزوفهم عن منتجات معينة، خاصة في ظل الأسواق المتقلبة والذوق الاستهلاكي المتجدد</w:t>
      </w:r>
      <w:r w:rsidRPr="001D5745">
        <w:rPr>
          <w:rFonts w:ascii="Times New Roman" w:hAnsi="Times New Roman" w:cs="Times New Roman"/>
          <w:lang w:val="en-US" w:bidi="ar-EG"/>
        </w:rPr>
        <w:t>.</w:t>
      </w:r>
    </w:p>
    <w:p w14:paraId="24ACCAF3" w14:textId="77777777" w:rsidR="001D5745" w:rsidRPr="001D5745" w:rsidRDefault="001D5745" w:rsidP="001D5745">
      <w:pPr>
        <w:bidi/>
        <w:spacing w:line="480" w:lineRule="auto"/>
        <w:jc w:val="both"/>
        <w:rPr>
          <w:rFonts w:ascii="Times New Roman" w:hAnsi="Times New Roman" w:cs="Times New Roman"/>
          <w:b/>
          <w:bCs/>
          <w:lang w:val="en-US" w:bidi="ar-EG"/>
        </w:rPr>
      </w:pPr>
      <w:bookmarkStart w:id="6" w:name="_Toc203761484"/>
      <w:r w:rsidRPr="001D5745">
        <w:rPr>
          <w:rFonts w:ascii="Times New Roman" w:hAnsi="Times New Roman" w:cs="Times New Roman" w:hint="cs"/>
          <w:b/>
          <w:bCs/>
          <w:rtl/>
        </w:rPr>
        <w:t xml:space="preserve">2.1.5 </w:t>
      </w:r>
      <w:r w:rsidRPr="001D5745">
        <w:rPr>
          <w:rFonts w:ascii="Times New Roman" w:hAnsi="Times New Roman" w:cs="Times New Roman"/>
          <w:b/>
          <w:bCs/>
          <w:rtl/>
        </w:rPr>
        <w:t>خطوات إدارة المخاطر</w:t>
      </w:r>
      <w:bookmarkEnd w:id="6"/>
    </w:p>
    <w:p w14:paraId="13F2859A"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أصدرت المنظمة الدولية للمواصفات والمقاييس</w:t>
      </w:r>
      <w:r w:rsidRPr="001D5745">
        <w:rPr>
          <w:rFonts w:ascii="Times New Roman" w:hAnsi="Times New Roman" w:cs="Times New Roman"/>
          <w:lang w:val="en-US" w:bidi="ar-EG"/>
        </w:rPr>
        <w:t xml:space="preserve"> (ISO) </w:t>
      </w:r>
      <w:r w:rsidRPr="001D5745">
        <w:rPr>
          <w:rFonts w:ascii="Times New Roman" w:hAnsi="Times New Roman" w:cs="Times New Roman"/>
          <w:rtl/>
        </w:rPr>
        <w:t xml:space="preserve">المعيار العالمي </w:t>
      </w:r>
      <w:r w:rsidRPr="001D5745">
        <w:rPr>
          <w:rFonts w:ascii="Times New Roman" w:hAnsi="Times New Roman" w:cs="Times New Roman"/>
          <w:b/>
          <w:bCs/>
          <w:lang w:val="en-US" w:bidi="ar-EG"/>
        </w:rPr>
        <w:t>ISO 31000</w:t>
      </w:r>
      <w:r w:rsidRPr="001D5745">
        <w:rPr>
          <w:rFonts w:ascii="Times New Roman" w:hAnsi="Times New Roman" w:cs="Times New Roman"/>
          <w:lang w:val="en-US" w:bidi="ar-EG"/>
        </w:rPr>
        <w:t xml:space="preserve"> </w:t>
      </w:r>
      <w:r w:rsidRPr="001D5745">
        <w:rPr>
          <w:rFonts w:ascii="Times New Roman" w:hAnsi="Times New Roman" w:cs="Times New Roman"/>
          <w:rtl/>
        </w:rPr>
        <w:t>ليكون مرجعًا معتمدًا في إدارة المخاطر داخل مختلف أنواع المؤسسات، بما في ذلك الشركات الصغيرة والمتوسطة. ويُعتبر هذا الإطار أداة عملية تُمكّن المنظمات من التعرف على المخاطر ومعالجتها بطريقة منهجية، متكاملة مع نظام الإدارة العام</w:t>
      </w:r>
      <w:r w:rsidRPr="001D5745">
        <w:rPr>
          <w:rFonts w:ascii="Times New Roman" w:hAnsi="Times New Roman" w:cs="Times New Roman"/>
          <w:lang w:val="en-US" w:bidi="ar-EG"/>
        </w:rPr>
        <w:t>.</w:t>
      </w:r>
    </w:p>
    <w:p w14:paraId="59FC16B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يتضمن هذا المعيار </w:t>
      </w:r>
      <w:r w:rsidRPr="001D5745">
        <w:rPr>
          <w:rFonts w:ascii="Times New Roman" w:hAnsi="Times New Roman" w:cs="Times New Roman"/>
          <w:b/>
          <w:bCs/>
          <w:rtl/>
        </w:rPr>
        <w:t>ست خطوات رئيسية</w:t>
      </w:r>
      <w:r w:rsidRPr="001D5745">
        <w:rPr>
          <w:rFonts w:ascii="Times New Roman" w:hAnsi="Times New Roman" w:cs="Times New Roman"/>
          <w:rtl/>
        </w:rPr>
        <w:t xml:space="preserve"> تشكّل دورة متكاملة لإدارة المخاطر، كما يلي</w:t>
      </w:r>
      <w:r w:rsidRPr="001D5745">
        <w:rPr>
          <w:rFonts w:ascii="Times New Roman" w:hAnsi="Times New Roman" w:cs="Times New Roman"/>
          <w:lang w:val="en-US" w:bidi="ar-EG"/>
        </w:rPr>
        <w:t>:</w:t>
      </w:r>
    </w:p>
    <w:p w14:paraId="36FF9BE2"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1. </w:t>
      </w:r>
      <w:r w:rsidRPr="001D5745">
        <w:rPr>
          <w:rFonts w:ascii="Times New Roman" w:hAnsi="Times New Roman" w:cs="Times New Roman"/>
          <w:b/>
          <w:bCs/>
          <w:rtl/>
        </w:rPr>
        <w:t>تحديد المخاطر</w:t>
      </w:r>
      <w:r w:rsidRPr="001D5745">
        <w:rPr>
          <w:rFonts w:ascii="Times New Roman" w:hAnsi="Times New Roman" w:cs="Times New Roman"/>
          <w:b/>
          <w:bCs/>
          <w:lang w:val="en-US" w:bidi="ar-EG"/>
        </w:rPr>
        <w:t xml:space="preserve"> </w:t>
      </w:r>
    </w:p>
    <w:p w14:paraId="070BF230" w14:textId="267D8424"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تتمثل هذه المرحلة في تحديد جميع أنواع المخاطر التي قد تؤثر سلبًا على تحقيق أهداف الشركة، سواء كانت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تشغيلية، مالية، قانونية، أو بيئية</w:t>
      </w:r>
      <w:r w:rsidRPr="001D5745">
        <w:rPr>
          <w:rFonts w:ascii="Times New Roman" w:hAnsi="Times New Roman" w:cs="Times New Roman"/>
          <w:lang w:val="en-US" w:bidi="ar-EG"/>
        </w:rPr>
        <w:t>.</w:t>
      </w:r>
      <w:r>
        <w:rPr>
          <w:rFonts w:ascii="Times New Roman" w:hAnsi="Times New Roman" w:cs="Times New Roman"/>
          <w:lang w:val="en-US" w:bidi="ar-EG"/>
        </w:rPr>
        <w:t xml:space="preserve"> </w:t>
      </w:r>
      <w:r w:rsidRPr="001D5745">
        <w:rPr>
          <w:rFonts w:ascii="Times New Roman" w:hAnsi="Times New Roman" w:cs="Times New Roman"/>
          <w:rtl/>
        </w:rPr>
        <w:t>ويتم ذلك من خلال مراجعة العمليات، والبيئة المحيطة، والتجارب السابقة، وكذلك الاستفادة من أدوات تحليل مثل</w:t>
      </w:r>
      <w:r w:rsidRPr="001D5745">
        <w:rPr>
          <w:rFonts w:ascii="Times New Roman" w:hAnsi="Times New Roman" w:cs="Times New Roman"/>
          <w:lang w:val="en-US" w:bidi="ar-EG"/>
        </w:rPr>
        <w:t xml:space="preserve"> (SWOT) </w:t>
      </w:r>
      <w:r w:rsidRPr="001D5745">
        <w:rPr>
          <w:rFonts w:ascii="Times New Roman" w:hAnsi="Times New Roman" w:cs="Times New Roman"/>
          <w:rtl/>
        </w:rPr>
        <w:t>أو جلسات العصف الذهني الجماعي</w:t>
      </w:r>
      <w:r w:rsidRPr="001D5745">
        <w:rPr>
          <w:rFonts w:ascii="Times New Roman" w:hAnsi="Times New Roman" w:cs="Times New Roman"/>
          <w:lang w:val="en-US" w:bidi="ar-EG"/>
        </w:rPr>
        <w:t>.</w:t>
      </w:r>
    </w:p>
    <w:p w14:paraId="7056E10B"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مثال تطبيقي</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قد تكتشف شركة صغيرة أنها تعتمد على مورد وحيد للمواد الخام، مما يضعها في خطر توقف الإنتاج في حال تعثر هذا المورد</w:t>
      </w:r>
      <w:r w:rsidRPr="001D5745">
        <w:rPr>
          <w:rFonts w:ascii="Times New Roman" w:hAnsi="Times New Roman" w:cs="Times New Roman"/>
          <w:lang w:val="en-US" w:bidi="ar-EG"/>
        </w:rPr>
        <w:t>.</w:t>
      </w:r>
    </w:p>
    <w:p w14:paraId="50045962"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2. </w:t>
      </w:r>
      <w:r w:rsidRPr="001D5745">
        <w:rPr>
          <w:rFonts w:ascii="Times New Roman" w:hAnsi="Times New Roman" w:cs="Times New Roman"/>
          <w:b/>
          <w:bCs/>
          <w:rtl/>
        </w:rPr>
        <w:t>تحليل المخاطر</w:t>
      </w:r>
    </w:p>
    <w:p w14:paraId="51E5DE2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في هذه المرحلة، يتم تقييم كل خطر من حيث</w:t>
      </w:r>
      <w:r w:rsidRPr="001D5745">
        <w:rPr>
          <w:rFonts w:ascii="Times New Roman" w:hAnsi="Times New Roman" w:cs="Times New Roman"/>
          <w:lang w:val="en-US" w:bidi="ar-EG"/>
        </w:rPr>
        <w:t>:</w:t>
      </w:r>
    </w:p>
    <w:p w14:paraId="7A87E73D" w14:textId="77777777" w:rsidR="001D5745" w:rsidRPr="001D5745" w:rsidRDefault="001D5745" w:rsidP="001D5745">
      <w:pPr>
        <w:numPr>
          <w:ilvl w:val="0"/>
          <w:numId w:val="59"/>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الاحتمالية</w:t>
      </w:r>
      <w:r w:rsidRPr="001D5745">
        <w:rPr>
          <w:rFonts w:ascii="Times New Roman" w:hAnsi="Times New Roman" w:cs="Times New Roman"/>
          <w:b/>
          <w:bCs/>
          <w:lang w:val="en-US" w:bidi="ar-EG"/>
        </w:rPr>
        <w:t xml:space="preserve"> (Likelihood):</w:t>
      </w:r>
      <w:r w:rsidRPr="001D5745">
        <w:rPr>
          <w:rFonts w:ascii="Times New Roman" w:hAnsi="Times New Roman" w:cs="Times New Roman"/>
          <w:lang w:val="en-US" w:bidi="ar-EG"/>
        </w:rPr>
        <w:t xml:space="preserve"> </w:t>
      </w:r>
      <w:r w:rsidRPr="001D5745">
        <w:rPr>
          <w:rFonts w:ascii="Times New Roman" w:hAnsi="Times New Roman" w:cs="Times New Roman"/>
          <w:rtl/>
        </w:rPr>
        <w:t>مدى احتمال وقوع الخطر؟</w:t>
      </w:r>
    </w:p>
    <w:p w14:paraId="4ABEF909" w14:textId="77777777" w:rsidR="001D5745" w:rsidRPr="001D5745" w:rsidRDefault="001D5745" w:rsidP="001D5745">
      <w:pPr>
        <w:numPr>
          <w:ilvl w:val="0"/>
          <w:numId w:val="59"/>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الأثر</w:t>
      </w:r>
      <w:r w:rsidRPr="001D5745">
        <w:rPr>
          <w:rFonts w:ascii="Times New Roman" w:hAnsi="Times New Roman" w:cs="Times New Roman"/>
          <w:b/>
          <w:bCs/>
          <w:lang w:val="en-US" w:bidi="ar-EG"/>
        </w:rPr>
        <w:t xml:space="preserve"> (Impact):</w:t>
      </w:r>
      <w:r w:rsidRPr="001D5745">
        <w:rPr>
          <w:rFonts w:ascii="Times New Roman" w:hAnsi="Times New Roman" w:cs="Times New Roman"/>
          <w:lang w:val="en-US" w:bidi="ar-EG"/>
        </w:rPr>
        <w:t xml:space="preserve"> </w:t>
      </w:r>
      <w:r w:rsidRPr="001D5745">
        <w:rPr>
          <w:rFonts w:ascii="Times New Roman" w:hAnsi="Times New Roman" w:cs="Times New Roman"/>
          <w:rtl/>
        </w:rPr>
        <w:t>ما حجم الخسارة أو الضرر إذا وقع؟</w:t>
      </w:r>
    </w:p>
    <w:p w14:paraId="1B649B13"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يُمكن استخدام مصفوفات تحليل المخاطر</w:t>
      </w:r>
      <w:r w:rsidRPr="001D5745">
        <w:rPr>
          <w:rFonts w:ascii="Times New Roman" w:hAnsi="Times New Roman" w:cs="Times New Roman"/>
          <w:lang w:val="en-US" w:bidi="ar-EG"/>
        </w:rPr>
        <w:t xml:space="preserve"> (Risk Matrix) </w:t>
      </w:r>
      <w:r w:rsidRPr="001D5745">
        <w:rPr>
          <w:rFonts w:ascii="Times New Roman" w:hAnsi="Times New Roman" w:cs="Times New Roman"/>
          <w:rtl/>
        </w:rPr>
        <w:t>لتصنيف المخاطر إلى منخفضة، متوسطة، أو عالية</w:t>
      </w:r>
      <w:r w:rsidRPr="001D5745">
        <w:rPr>
          <w:rFonts w:ascii="Times New Roman" w:hAnsi="Times New Roman" w:cs="Times New Roman"/>
          <w:lang w:val="en-US" w:bidi="ar-EG"/>
        </w:rPr>
        <w:t>.</w:t>
      </w:r>
    </w:p>
    <w:p w14:paraId="7D9DE258"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مثال تطبيقي</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خطر تعطل الأجهزة في شركة تعتمد على نظام حاسوبي وحيد قد يُصنّف على أنه "مرتفع التأثير وعالي الاحتمالية</w:t>
      </w:r>
      <w:r w:rsidRPr="001D5745">
        <w:rPr>
          <w:rFonts w:ascii="Times New Roman" w:hAnsi="Times New Roman" w:cs="Times New Roman"/>
          <w:lang w:val="en-US" w:bidi="ar-EG"/>
        </w:rPr>
        <w:t>".</w:t>
      </w:r>
    </w:p>
    <w:p w14:paraId="2D013DE2"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3. </w:t>
      </w:r>
      <w:r w:rsidRPr="001D5745">
        <w:rPr>
          <w:rFonts w:ascii="Times New Roman" w:hAnsi="Times New Roman" w:cs="Times New Roman"/>
          <w:b/>
          <w:bCs/>
          <w:rtl/>
        </w:rPr>
        <w:t>تقييم المخاطر</w:t>
      </w:r>
      <w:r w:rsidRPr="001D5745">
        <w:rPr>
          <w:rFonts w:ascii="Times New Roman" w:hAnsi="Times New Roman" w:cs="Times New Roman"/>
          <w:b/>
          <w:bCs/>
          <w:lang w:val="en-US" w:bidi="ar-EG"/>
        </w:rPr>
        <w:t xml:space="preserve"> </w:t>
      </w:r>
    </w:p>
    <w:p w14:paraId="23AFE0F1"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تهدف هذه الخطوة إلى تحديد ما إذا كانت مستويات المخاطر المقبولة ضمن نطاق المؤسسة، أم يجب التدخل لمعالجتها</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ويتم تحديد أولويات التعامل وفقًا لدرجة الخطورة التي تم تحليلها</w:t>
      </w:r>
      <w:r w:rsidRPr="001D5745">
        <w:rPr>
          <w:rFonts w:ascii="Times New Roman" w:hAnsi="Times New Roman" w:cs="Times New Roman"/>
          <w:lang w:val="en-US" w:bidi="ar-EG"/>
        </w:rPr>
        <w:t>.</w:t>
      </w:r>
    </w:p>
    <w:p w14:paraId="2D554F39"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مثال تطبيقي</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إذا كان خطر فقدان البيانات يُصنّف على أنه غير مقبول، يجب أن تتخذ الإدارة قرارًا بالتدخل الفوري</w:t>
      </w:r>
      <w:r w:rsidRPr="001D5745">
        <w:rPr>
          <w:rFonts w:ascii="Times New Roman" w:hAnsi="Times New Roman" w:cs="Times New Roman"/>
          <w:lang w:val="en-US" w:bidi="ar-EG"/>
        </w:rPr>
        <w:t>.</w:t>
      </w:r>
    </w:p>
    <w:p w14:paraId="3CCD1719"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lastRenderedPageBreak/>
        <w:t xml:space="preserve">4. </w:t>
      </w:r>
      <w:r w:rsidRPr="001D5745">
        <w:rPr>
          <w:rFonts w:ascii="Times New Roman" w:hAnsi="Times New Roman" w:cs="Times New Roman"/>
          <w:b/>
          <w:bCs/>
          <w:rtl/>
        </w:rPr>
        <w:t>معالجة المخاطر</w:t>
      </w:r>
      <w:r w:rsidRPr="001D5745">
        <w:rPr>
          <w:rFonts w:ascii="Times New Roman" w:hAnsi="Times New Roman" w:cs="Times New Roman"/>
          <w:b/>
          <w:bCs/>
          <w:lang w:val="en-US" w:bidi="ar-EG"/>
        </w:rPr>
        <w:t xml:space="preserve"> </w:t>
      </w:r>
    </w:p>
    <w:p w14:paraId="22FBE84F"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وتشمل هذه الخطوة تحديد واختيار الأساليب المناسبة للتعامل مع الخطر. وتتضمن طرق المعالجة ما يلي</w:t>
      </w:r>
      <w:r w:rsidRPr="001D5745">
        <w:rPr>
          <w:rFonts w:ascii="Times New Roman" w:hAnsi="Times New Roman" w:cs="Times New Roman"/>
          <w:lang w:val="en-US" w:bidi="ar-EG"/>
        </w:rPr>
        <w:t>:</w:t>
      </w:r>
    </w:p>
    <w:p w14:paraId="350BEA74" w14:textId="77777777" w:rsidR="001D5745" w:rsidRPr="001D5745" w:rsidRDefault="001D5745" w:rsidP="001D5745">
      <w:pPr>
        <w:numPr>
          <w:ilvl w:val="0"/>
          <w:numId w:val="60"/>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تجنب الخطر</w:t>
      </w:r>
      <w:r w:rsidRPr="001D5745">
        <w:rPr>
          <w:rFonts w:ascii="Times New Roman" w:hAnsi="Times New Roman" w:cs="Times New Roman"/>
          <w:b/>
          <w:bCs/>
          <w:lang w:val="en-US" w:bidi="ar-EG"/>
        </w:rPr>
        <w:t xml:space="preserve"> (Avoidance)</w:t>
      </w:r>
      <w:r w:rsidRPr="001D5745">
        <w:rPr>
          <w:rFonts w:ascii="Times New Roman" w:hAnsi="Times New Roman" w:cs="Times New Roman"/>
          <w:lang w:val="en-US" w:bidi="ar-EG"/>
        </w:rPr>
        <w:t xml:space="preserve">: </w:t>
      </w:r>
      <w:r w:rsidRPr="001D5745">
        <w:rPr>
          <w:rFonts w:ascii="Times New Roman" w:hAnsi="Times New Roman" w:cs="Times New Roman"/>
          <w:rtl/>
        </w:rPr>
        <w:t>بعدم الانخراط في النشاط المسبب له</w:t>
      </w:r>
      <w:r w:rsidRPr="001D5745">
        <w:rPr>
          <w:rFonts w:ascii="Times New Roman" w:hAnsi="Times New Roman" w:cs="Times New Roman"/>
          <w:lang w:val="en-US" w:bidi="ar-EG"/>
        </w:rPr>
        <w:t>.</w:t>
      </w:r>
    </w:p>
    <w:p w14:paraId="252E301F" w14:textId="77777777" w:rsidR="001D5745" w:rsidRPr="001D5745" w:rsidRDefault="001D5745" w:rsidP="001D5745">
      <w:pPr>
        <w:numPr>
          <w:ilvl w:val="0"/>
          <w:numId w:val="60"/>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الحد من الخطر</w:t>
      </w:r>
      <w:r w:rsidRPr="001D5745">
        <w:rPr>
          <w:rFonts w:ascii="Times New Roman" w:hAnsi="Times New Roman" w:cs="Times New Roman"/>
          <w:b/>
          <w:bCs/>
          <w:lang w:val="en-US" w:bidi="ar-EG"/>
        </w:rPr>
        <w:t xml:space="preserve"> (Reduction)</w:t>
      </w:r>
      <w:r w:rsidRPr="001D5745">
        <w:rPr>
          <w:rFonts w:ascii="Times New Roman" w:hAnsi="Times New Roman" w:cs="Times New Roman"/>
          <w:lang w:val="en-US" w:bidi="ar-EG"/>
        </w:rPr>
        <w:t xml:space="preserve">: </w:t>
      </w:r>
      <w:r w:rsidRPr="001D5745">
        <w:rPr>
          <w:rFonts w:ascii="Times New Roman" w:hAnsi="Times New Roman" w:cs="Times New Roman"/>
          <w:rtl/>
        </w:rPr>
        <w:t>من خلال تحسين الإجراءات أو زيادة الصيانة</w:t>
      </w:r>
      <w:r w:rsidRPr="001D5745">
        <w:rPr>
          <w:rFonts w:ascii="Times New Roman" w:hAnsi="Times New Roman" w:cs="Times New Roman"/>
          <w:lang w:val="en-US" w:bidi="ar-EG"/>
        </w:rPr>
        <w:t>.</w:t>
      </w:r>
    </w:p>
    <w:p w14:paraId="77F8CFC7" w14:textId="77777777" w:rsidR="001D5745" w:rsidRPr="001D5745" w:rsidRDefault="001D5745" w:rsidP="001D5745">
      <w:pPr>
        <w:numPr>
          <w:ilvl w:val="0"/>
          <w:numId w:val="60"/>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نقل الخطر</w:t>
      </w:r>
      <w:r w:rsidRPr="001D5745">
        <w:rPr>
          <w:rFonts w:ascii="Times New Roman" w:hAnsi="Times New Roman" w:cs="Times New Roman"/>
          <w:b/>
          <w:bCs/>
          <w:lang w:val="en-US" w:bidi="ar-EG"/>
        </w:rPr>
        <w:t xml:space="preserve"> (Transfer)</w:t>
      </w:r>
      <w:r w:rsidRPr="001D5745">
        <w:rPr>
          <w:rFonts w:ascii="Times New Roman" w:hAnsi="Times New Roman" w:cs="Times New Roman"/>
          <w:lang w:val="en-US" w:bidi="ar-EG"/>
        </w:rPr>
        <w:t xml:space="preserve">: </w:t>
      </w:r>
      <w:r w:rsidRPr="001D5745">
        <w:rPr>
          <w:rFonts w:ascii="Times New Roman" w:hAnsi="Times New Roman" w:cs="Times New Roman"/>
          <w:rtl/>
        </w:rPr>
        <w:t>عبر التأمين أو التعاقد مع طرف ثالث</w:t>
      </w:r>
      <w:r w:rsidRPr="001D5745">
        <w:rPr>
          <w:rFonts w:ascii="Times New Roman" w:hAnsi="Times New Roman" w:cs="Times New Roman"/>
          <w:lang w:val="en-US" w:bidi="ar-EG"/>
        </w:rPr>
        <w:t>.</w:t>
      </w:r>
    </w:p>
    <w:p w14:paraId="1F48002D" w14:textId="77777777" w:rsidR="001D5745" w:rsidRPr="001D5745" w:rsidRDefault="001D5745" w:rsidP="001D5745">
      <w:pPr>
        <w:numPr>
          <w:ilvl w:val="0"/>
          <w:numId w:val="60"/>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قبول الخطر</w:t>
      </w:r>
      <w:r w:rsidRPr="001D5745">
        <w:rPr>
          <w:rFonts w:ascii="Times New Roman" w:hAnsi="Times New Roman" w:cs="Times New Roman"/>
          <w:b/>
          <w:bCs/>
          <w:lang w:val="en-US" w:bidi="ar-EG"/>
        </w:rPr>
        <w:t xml:space="preserve"> (Acceptance)</w:t>
      </w:r>
      <w:r w:rsidRPr="001D5745">
        <w:rPr>
          <w:rFonts w:ascii="Times New Roman" w:hAnsi="Times New Roman" w:cs="Times New Roman"/>
          <w:lang w:val="en-US" w:bidi="ar-EG"/>
        </w:rPr>
        <w:t xml:space="preserve">: </w:t>
      </w:r>
      <w:r w:rsidRPr="001D5745">
        <w:rPr>
          <w:rFonts w:ascii="Times New Roman" w:hAnsi="Times New Roman" w:cs="Times New Roman"/>
          <w:rtl/>
        </w:rPr>
        <w:t>إذا كان الأثر منخفضًا أو غير مؤثر ماليًا</w:t>
      </w:r>
      <w:r w:rsidRPr="001D5745">
        <w:rPr>
          <w:rFonts w:ascii="Times New Roman" w:hAnsi="Times New Roman" w:cs="Times New Roman"/>
          <w:lang w:val="en-US" w:bidi="ar-EG"/>
        </w:rPr>
        <w:t>.</w:t>
      </w:r>
    </w:p>
    <w:p w14:paraId="283B93FE"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مثال تطبيقي</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قد تختار الشركة الصغيرة نقل خطر السرقة إلى شركة تأمين، ودفع قسط سنوي مقابل الحماية</w:t>
      </w:r>
      <w:r w:rsidRPr="001D5745">
        <w:rPr>
          <w:rFonts w:ascii="Times New Roman" w:hAnsi="Times New Roman" w:cs="Times New Roman"/>
          <w:lang w:val="en-US" w:bidi="ar-EG"/>
        </w:rPr>
        <w:t>.</w:t>
      </w:r>
    </w:p>
    <w:p w14:paraId="10A9425B"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5. </w:t>
      </w:r>
      <w:r w:rsidRPr="001D5745">
        <w:rPr>
          <w:rFonts w:ascii="Times New Roman" w:hAnsi="Times New Roman" w:cs="Times New Roman"/>
          <w:b/>
          <w:bCs/>
          <w:rtl/>
        </w:rPr>
        <w:t>المراقبة والمراجعة</w:t>
      </w:r>
      <w:r w:rsidRPr="001D5745">
        <w:rPr>
          <w:rFonts w:ascii="Times New Roman" w:hAnsi="Times New Roman" w:cs="Times New Roman"/>
          <w:b/>
          <w:bCs/>
          <w:lang w:val="en-US" w:bidi="ar-EG"/>
        </w:rPr>
        <w:t xml:space="preserve"> </w:t>
      </w:r>
    </w:p>
    <w:p w14:paraId="486350AF"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تُعد عملية المراقبة المستمرة ضرورية للتأكد من فاعلية خطة إدارة المخاطر، وتعديلها عند الحاجة، خاصة إذا تغيرت الظروف أو ظهرت </w:t>
      </w:r>
      <w:proofErr w:type="gramStart"/>
      <w:r w:rsidRPr="001D5745">
        <w:rPr>
          <w:rFonts w:ascii="Times New Roman" w:hAnsi="Times New Roman" w:cs="Times New Roman"/>
          <w:rtl/>
        </w:rPr>
        <w:t>مخاطر</w:t>
      </w:r>
      <w:proofErr w:type="gramEnd"/>
      <w:r w:rsidRPr="001D5745">
        <w:rPr>
          <w:rFonts w:ascii="Times New Roman" w:hAnsi="Times New Roman" w:cs="Times New Roman"/>
          <w:rtl/>
        </w:rPr>
        <w:t xml:space="preserve"> جديدة</w:t>
      </w:r>
      <w:r w:rsidRPr="001D5745">
        <w:rPr>
          <w:rFonts w:ascii="Times New Roman" w:hAnsi="Times New Roman" w:cs="Times New Roman"/>
          <w:lang w:val="en-US" w:bidi="ar-EG"/>
        </w:rPr>
        <w:t>.</w:t>
      </w:r>
    </w:p>
    <w:p w14:paraId="251B292F"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مثال تطبيقي</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بعد تطبيق خطة لمعالجة تعطل الأجهزة، يجب مراجعة فاعلية نظام النسخ الاحتياطي بشكل دوري</w:t>
      </w:r>
      <w:r w:rsidRPr="001D5745">
        <w:rPr>
          <w:rFonts w:ascii="Times New Roman" w:hAnsi="Times New Roman" w:cs="Times New Roman"/>
          <w:lang w:val="en-US" w:bidi="ar-EG"/>
        </w:rPr>
        <w:t>.</w:t>
      </w:r>
    </w:p>
    <w:p w14:paraId="1E07C139"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6. </w:t>
      </w:r>
      <w:r w:rsidRPr="001D5745">
        <w:rPr>
          <w:rFonts w:ascii="Times New Roman" w:hAnsi="Times New Roman" w:cs="Times New Roman"/>
          <w:b/>
          <w:bCs/>
          <w:rtl/>
        </w:rPr>
        <w:t>الاتصال والتشاور</w:t>
      </w:r>
      <w:r w:rsidRPr="001D5745">
        <w:rPr>
          <w:rFonts w:ascii="Times New Roman" w:hAnsi="Times New Roman" w:cs="Times New Roman"/>
          <w:b/>
          <w:bCs/>
          <w:lang w:val="en-US" w:bidi="ar-EG"/>
        </w:rPr>
        <w:t xml:space="preserve"> </w:t>
      </w:r>
    </w:p>
    <w:p w14:paraId="2A8C76AF"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تشمل هذه الخطوة إشراك الأطراف ذات العلاقة داخل وخارج المؤسسة في مراحل إدارة المخاطر، لضمان التفاهم الكامل والتفاعل الجماعي في معالجة التهديدات</w:t>
      </w:r>
      <w:r w:rsidRPr="001D5745">
        <w:rPr>
          <w:rFonts w:ascii="Times New Roman" w:hAnsi="Times New Roman" w:cs="Times New Roman"/>
          <w:lang w:val="en-US" w:bidi="ar-EG"/>
        </w:rPr>
        <w:t>.</w:t>
      </w:r>
    </w:p>
    <w:p w14:paraId="69B1DC48"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مثال تطبيقي</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إشراك الموظفين في تحديد المخاطر التشغيلية يزيد من دقة التحليل وفاعلية الحلول</w:t>
      </w:r>
      <w:r w:rsidRPr="001D5745">
        <w:rPr>
          <w:rFonts w:ascii="Times New Roman" w:hAnsi="Times New Roman" w:cs="Times New Roman"/>
          <w:lang w:val="en-US" w:bidi="ar-EG"/>
        </w:rPr>
        <w:t>.</w:t>
      </w:r>
    </w:p>
    <w:p w14:paraId="675CA5A6" w14:textId="77777777" w:rsidR="001D5745" w:rsidRPr="001D5745" w:rsidRDefault="001D5745" w:rsidP="001D5745">
      <w:pPr>
        <w:bidi/>
        <w:spacing w:line="480" w:lineRule="auto"/>
        <w:jc w:val="both"/>
        <w:rPr>
          <w:rFonts w:ascii="Times New Roman" w:hAnsi="Times New Roman" w:cs="Times New Roman"/>
          <w:rtl/>
        </w:rPr>
      </w:pPr>
    </w:p>
    <w:p w14:paraId="684BB5EE" w14:textId="77777777" w:rsidR="001D5745" w:rsidRPr="001D5745" w:rsidRDefault="001D5745" w:rsidP="001D5745">
      <w:pPr>
        <w:bidi/>
        <w:spacing w:line="480" w:lineRule="auto"/>
        <w:jc w:val="both"/>
        <w:rPr>
          <w:rFonts w:ascii="Times New Roman" w:hAnsi="Times New Roman" w:cs="Times New Roman"/>
          <w:b/>
          <w:bCs/>
          <w:lang w:val="en-US" w:bidi="ar-EG"/>
        </w:rPr>
      </w:pPr>
      <w:bookmarkStart w:id="7" w:name="_Toc203761485"/>
      <w:r w:rsidRPr="001D5745">
        <w:rPr>
          <w:rFonts w:ascii="Times New Roman" w:hAnsi="Times New Roman" w:cs="Times New Roman" w:hint="cs"/>
          <w:b/>
          <w:bCs/>
          <w:rtl/>
        </w:rPr>
        <w:t xml:space="preserve">2.1.6 </w:t>
      </w:r>
      <w:r w:rsidRPr="001D5745">
        <w:rPr>
          <w:rFonts w:ascii="Times New Roman" w:hAnsi="Times New Roman" w:cs="Times New Roman"/>
          <w:b/>
          <w:bCs/>
          <w:rtl/>
        </w:rPr>
        <w:t>التحديات التي تواجه المنشآت الصغيرة في تطبيق إدارة المخاطر</w:t>
      </w:r>
      <w:bookmarkEnd w:id="7"/>
    </w:p>
    <w:p w14:paraId="3B8F697E"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على الرغم من الأهمية البالغة لإدارة المخاطر في تعزيز استقرار الشركات واستمراريتها، إلا أن </w:t>
      </w:r>
      <w:r w:rsidRPr="001D5745">
        <w:rPr>
          <w:rFonts w:ascii="Times New Roman" w:hAnsi="Times New Roman" w:cs="Times New Roman"/>
          <w:b/>
          <w:bCs/>
          <w:rtl/>
        </w:rPr>
        <w:t>المنشآت الصغيرة والمتوسطة</w:t>
      </w:r>
      <w:r w:rsidRPr="001D5745">
        <w:rPr>
          <w:rFonts w:ascii="Times New Roman" w:hAnsi="Times New Roman" w:cs="Times New Roman"/>
          <w:rtl/>
        </w:rPr>
        <w:t xml:space="preserve"> في المملكة العربية السعودية – شأنها شأن نظيراتها في أغلب دول العالم – تُواجه مجموعة من التحديات والمعوقات التي تُحدّ </w:t>
      </w:r>
      <w:r w:rsidRPr="001D5745">
        <w:rPr>
          <w:rFonts w:ascii="Times New Roman" w:hAnsi="Times New Roman" w:cs="Times New Roman"/>
          <w:rtl/>
        </w:rPr>
        <w:lastRenderedPageBreak/>
        <w:t>من قدرتها على تطبيق نظام فعال ومتكامل لإدارة المخاطر. وترجع هذه التحديات إلى أسباب تتعلق بطبيعة هذه المنشآت، وبيئتها التنظيمية، ومحدودية وعيها الإداري، كما يلي</w:t>
      </w:r>
      <w:r w:rsidRPr="001D5745">
        <w:rPr>
          <w:rFonts w:ascii="Times New Roman" w:hAnsi="Times New Roman" w:cs="Times New Roman"/>
          <w:lang w:val="en-US" w:bidi="ar-EG"/>
        </w:rPr>
        <w:t>:</w:t>
      </w:r>
    </w:p>
    <w:p w14:paraId="07CECE2F"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1. </w:t>
      </w:r>
      <w:r w:rsidRPr="001D5745">
        <w:rPr>
          <w:rFonts w:ascii="Times New Roman" w:hAnsi="Times New Roman" w:cs="Times New Roman"/>
          <w:b/>
          <w:bCs/>
          <w:rtl/>
        </w:rPr>
        <w:t>محدودية الموارد المالية والبشرية</w:t>
      </w:r>
    </w:p>
    <w:p w14:paraId="23C89886"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تعاني معظم المنشآت الصغيرة من ضعف في الميزانيات التشغيلية، مما يجعلها تُفضّل التركيز على الجوانب الإنتاجية أو التسويقية، واعتبار إدارة المخاطر تكلفة إضافية يمكن تأجيلها. كما لا تمتلك هذه المنشآت في العادة موظفين متخصصين أو إدارات قائمة بذاتها معنية بإدارة المخاطر</w:t>
      </w:r>
      <w:r w:rsidRPr="001D5745">
        <w:rPr>
          <w:rFonts w:ascii="Times New Roman" w:hAnsi="Times New Roman" w:cs="Times New Roman"/>
          <w:lang w:val="en-US" w:bidi="ar-EG"/>
        </w:rPr>
        <w:t>.</w:t>
      </w:r>
    </w:p>
    <w:p w14:paraId="6190100A"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ووفقًا لتقرير هيئة منشآت (2023)، فإن 74% من المنشآت الصغيرة لا تمتلك أي كادر مختص بإدارة المخاطر أو التخطيط للأزمات</w:t>
      </w:r>
      <w:r w:rsidRPr="001D5745">
        <w:rPr>
          <w:rFonts w:ascii="Times New Roman" w:hAnsi="Times New Roman" w:cs="Times New Roman"/>
          <w:lang w:val="en-US" w:bidi="ar-EG"/>
        </w:rPr>
        <w:t>.</w:t>
      </w:r>
    </w:p>
    <w:p w14:paraId="6EC434C9"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2. </w:t>
      </w:r>
      <w:r w:rsidRPr="001D5745">
        <w:rPr>
          <w:rFonts w:ascii="Times New Roman" w:hAnsi="Times New Roman" w:cs="Times New Roman"/>
          <w:b/>
          <w:bCs/>
          <w:rtl/>
        </w:rPr>
        <w:t>ضعف الثقافة المؤسسية تجاه إدارة المخاطر</w:t>
      </w:r>
    </w:p>
    <w:p w14:paraId="7829E519"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يغلب على أصحاب المشاريع الصغيرة الطابع الفردي في اتخاذ القرار، مما يُقلل من الاهتمام بتوثيق الإجراءات أو تبني ممارسات وقائية منهجية. ويُنظر إلى إدارة المخاطر أحيانًا على أنها نشاط نظري غير ذي أولوية، خاصة في ظل غياب وعي بأهمية الحماية الاستباقية</w:t>
      </w:r>
      <w:r w:rsidRPr="001D5745">
        <w:rPr>
          <w:rFonts w:ascii="Times New Roman" w:hAnsi="Times New Roman" w:cs="Times New Roman"/>
          <w:lang w:val="en-US" w:bidi="ar-EG"/>
        </w:rPr>
        <w:t>.</w:t>
      </w:r>
    </w:p>
    <w:p w14:paraId="7A46E771"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3. </w:t>
      </w:r>
      <w:r w:rsidRPr="001D5745">
        <w:rPr>
          <w:rFonts w:ascii="Times New Roman" w:hAnsi="Times New Roman" w:cs="Times New Roman"/>
          <w:b/>
          <w:bCs/>
          <w:rtl/>
        </w:rPr>
        <w:t>غياب السياسات والإجراءات الرسمية</w:t>
      </w:r>
    </w:p>
    <w:p w14:paraId="0D29C188"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لا تعتمد كثير من المنشآت الصغيرة على سياسات مكتوبة أو هياكل تنظيمية واضحة، مما يصعّب تنفيذ خطوات إدارة المخاطر بشكل متكامل، ويجعل التفاعل مع المخاطر يتم غالبًا بطريقة عشوائية وارتجالية بعد حدوثها</w:t>
      </w:r>
      <w:r w:rsidRPr="001D5745">
        <w:rPr>
          <w:rFonts w:ascii="Times New Roman" w:hAnsi="Times New Roman" w:cs="Times New Roman"/>
          <w:lang w:val="en-US" w:bidi="ar-EG"/>
        </w:rPr>
        <w:t>.</w:t>
      </w:r>
    </w:p>
    <w:p w14:paraId="15F22C0A"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4. </w:t>
      </w:r>
      <w:r w:rsidRPr="001D5745">
        <w:rPr>
          <w:rFonts w:ascii="Times New Roman" w:hAnsi="Times New Roman" w:cs="Times New Roman"/>
          <w:b/>
          <w:bCs/>
          <w:rtl/>
        </w:rPr>
        <w:t>قلة الوصول إلى أدوات التحليل والتقييم</w:t>
      </w:r>
    </w:p>
    <w:p w14:paraId="069046DD"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تعتمد خطوات إدارة المخاطر، كما في معيار</w:t>
      </w:r>
      <w:r w:rsidRPr="001D5745">
        <w:rPr>
          <w:rFonts w:ascii="Times New Roman" w:hAnsi="Times New Roman" w:cs="Times New Roman"/>
          <w:lang w:val="en-US" w:bidi="ar-EG"/>
        </w:rPr>
        <w:t xml:space="preserve"> ISO 31000</w:t>
      </w:r>
      <w:r w:rsidRPr="001D5745">
        <w:rPr>
          <w:rFonts w:ascii="Times New Roman" w:hAnsi="Times New Roman" w:cs="Times New Roman"/>
          <w:rtl/>
        </w:rPr>
        <w:t>، على أدوات تحليل كمية ونوعية مثل تقييم الاحتمالية والأثر، وتحديد مؤشرات الإنذار المبكر. وغالبًا ما تفتقر الشركات الصغيرة إلى هذه الأدوات أو إلى المعرفة اللازمة لاستخدامها</w:t>
      </w:r>
      <w:r w:rsidRPr="001D5745">
        <w:rPr>
          <w:rFonts w:ascii="Times New Roman" w:hAnsi="Times New Roman" w:cs="Times New Roman"/>
          <w:lang w:val="en-US" w:bidi="ar-EG"/>
        </w:rPr>
        <w:t>.</w:t>
      </w:r>
    </w:p>
    <w:p w14:paraId="67FB4DD8"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5. </w:t>
      </w:r>
      <w:r w:rsidRPr="001D5745">
        <w:rPr>
          <w:rFonts w:ascii="Times New Roman" w:hAnsi="Times New Roman" w:cs="Times New Roman"/>
          <w:b/>
          <w:bCs/>
          <w:rtl/>
        </w:rPr>
        <w:t>عدم إدماج إدارة المخاطر ضمن الخطة الاستراتيجية</w:t>
      </w:r>
    </w:p>
    <w:p w14:paraId="2EE65533"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تركز العديد من المنشآت الصغيرة على تحقيق الربح السريع والنمو السريع، دون أن تدمج إدارة المخاطر في خطتها الاستراتيجية. وهذا ما يُعرّضها لصدمات مفاجئة قد تؤدي إلى توقف النشاط تمامًا في حال وقوع خطر غير متوقع</w:t>
      </w:r>
      <w:r w:rsidRPr="001D5745">
        <w:rPr>
          <w:rFonts w:ascii="Times New Roman" w:hAnsi="Times New Roman" w:cs="Times New Roman"/>
          <w:lang w:val="en-US" w:bidi="ar-EG"/>
        </w:rPr>
        <w:t>.</w:t>
      </w:r>
    </w:p>
    <w:p w14:paraId="555F576C"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6. </w:t>
      </w:r>
      <w:r w:rsidRPr="001D5745">
        <w:rPr>
          <w:rFonts w:ascii="Times New Roman" w:hAnsi="Times New Roman" w:cs="Times New Roman"/>
          <w:b/>
          <w:bCs/>
          <w:rtl/>
        </w:rPr>
        <w:t>ضعف الدعم المؤسسي والاستشاري</w:t>
      </w:r>
    </w:p>
    <w:p w14:paraId="45A9B887"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على الرغم من وجود بعض المبادرات الحكومية كمنصة "منشآت"، إلا أن الكثير من الشركات الصغيرة لا تتلقى الدعم الكافي في مجال تدريب موظفيها على إدارة المخاطر أو الحصول على استشارات فنية متخصصة في هذا المجال</w:t>
      </w:r>
      <w:r w:rsidRPr="001D5745">
        <w:rPr>
          <w:rFonts w:ascii="Times New Roman" w:hAnsi="Times New Roman" w:cs="Times New Roman"/>
          <w:lang w:val="en-US" w:bidi="ar-EG"/>
        </w:rPr>
        <w:t>.</w:t>
      </w:r>
    </w:p>
    <w:p w14:paraId="1B18FB45" w14:textId="77777777" w:rsidR="001D5745" w:rsidRPr="001D5745" w:rsidRDefault="001D5745" w:rsidP="001D5745">
      <w:pPr>
        <w:bidi/>
        <w:spacing w:line="480" w:lineRule="auto"/>
        <w:jc w:val="both"/>
        <w:rPr>
          <w:rFonts w:ascii="Times New Roman" w:hAnsi="Times New Roman" w:cs="Times New Roman"/>
          <w:lang w:val="en-US" w:bidi="ar-EG"/>
        </w:rPr>
      </w:pPr>
    </w:p>
    <w:p w14:paraId="286C52F2" w14:textId="77777777" w:rsidR="001D5745" w:rsidRPr="001D5745" w:rsidRDefault="001D5745" w:rsidP="001D5745">
      <w:pPr>
        <w:bidi/>
        <w:spacing w:line="480" w:lineRule="auto"/>
        <w:jc w:val="both"/>
        <w:rPr>
          <w:rFonts w:ascii="Times New Roman" w:hAnsi="Times New Roman" w:cs="Times New Roman"/>
          <w:rtl/>
          <w:lang w:bidi="ar-EG"/>
        </w:rPr>
      </w:pPr>
      <w:bookmarkStart w:id="8" w:name="_Toc203761486"/>
      <w:r w:rsidRPr="001D5745">
        <w:rPr>
          <w:rFonts w:ascii="Times New Roman" w:hAnsi="Times New Roman" w:cs="Times New Roman"/>
          <w:b/>
          <w:bCs/>
          <w:rtl/>
        </w:rPr>
        <w:t>المبحث الثاني: التأمين كأداة لإدارة المخاطر في الشركات الصغيرة والمتوسطة</w:t>
      </w:r>
      <w:bookmarkEnd w:id="8"/>
    </w:p>
    <w:p w14:paraId="5EB6CF53" w14:textId="77777777" w:rsidR="001D5745" w:rsidRPr="001D5745" w:rsidRDefault="001D5745" w:rsidP="001D5745">
      <w:pPr>
        <w:bidi/>
        <w:spacing w:line="480" w:lineRule="auto"/>
        <w:jc w:val="both"/>
        <w:rPr>
          <w:rFonts w:ascii="Times New Roman" w:hAnsi="Times New Roman" w:cs="Times New Roman"/>
          <w:lang w:val="en-US" w:bidi="ar-EG"/>
        </w:rPr>
      </w:pPr>
      <w:bookmarkStart w:id="9" w:name="_Toc203761487"/>
      <w:r w:rsidRPr="001D5745">
        <w:rPr>
          <w:rFonts w:ascii="Times New Roman" w:hAnsi="Times New Roman" w:cs="Times New Roman" w:hint="cs"/>
          <w:b/>
          <w:bCs/>
          <w:rtl/>
        </w:rPr>
        <w:t xml:space="preserve">2.2.1 </w:t>
      </w:r>
      <w:r w:rsidRPr="001D5745">
        <w:rPr>
          <w:rFonts w:ascii="Times New Roman" w:hAnsi="Times New Roman" w:cs="Times New Roman"/>
          <w:b/>
          <w:bCs/>
          <w:rtl/>
        </w:rPr>
        <w:t>مقدمة المبحث</w:t>
      </w:r>
      <w:bookmarkEnd w:id="9"/>
    </w:p>
    <w:p w14:paraId="263C92F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في ظل البيئة الاقتصادية المتغيرة، وما تتعرض له المنشآت من تحديات متعددة تتعلق بالتمويل، والامتثال التنظيمي، والتقلبات السوقية، يبرز التأمين كأحد </w:t>
      </w:r>
      <w:r w:rsidRPr="001D5745">
        <w:rPr>
          <w:rFonts w:ascii="Times New Roman" w:hAnsi="Times New Roman" w:cs="Times New Roman"/>
          <w:b/>
          <w:bCs/>
          <w:rtl/>
        </w:rPr>
        <w:t>أهم أدوات إدارة المخاطر</w:t>
      </w:r>
      <w:r w:rsidRPr="001D5745">
        <w:rPr>
          <w:rFonts w:ascii="Times New Roman" w:hAnsi="Times New Roman" w:cs="Times New Roman"/>
          <w:rtl/>
        </w:rPr>
        <w:t xml:space="preserve"> وأكثرها فاعلية، خاصة بالنسبة للمنشآت الصغيرة والمتوسطة، التي غالبًا ما تكون الأكثر هشاشة أمام الأزمات، والأقل قدرة على امتصاص الخسائر</w:t>
      </w:r>
      <w:r w:rsidRPr="001D5745">
        <w:rPr>
          <w:rFonts w:ascii="Times New Roman" w:hAnsi="Times New Roman" w:cs="Times New Roman"/>
          <w:lang w:val="en-US" w:bidi="ar-EG"/>
        </w:rPr>
        <w:t>.</w:t>
      </w:r>
    </w:p>
    <w:p w14:paraId="7CDE280D"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فبينما استعرض المبحث الأول الإطار النظري لإدارة المخاطر ومصادرها وأنواعها، فإن هذا المبحث يُسلط الضوء على "التأمين" بوصفه أداة استراتيجية لتخفيف حدة هذه المخاطر، من خلال </w:t>
      </w:r>
      <w:r w:rsidRPr="001D5745">
        <w:rPr>
          <w:rFonts w:ascii="Times New Roman" w:hAnsi="Times New Roman" w:cs="Times New Roman"/>
          <w:b/>
          <w:bCs/>
          <w:rtl/>
        </w:rPr>
        <w:t>نقل عبء الخطر المالي من المنشأة إلى شركة التأمين</w:t>
      </w:r>
      <w:r w:rsidRPr="001D5745">
        <w:rPr>
          <w:rFonts w:ascii="Times New Roman" w:hAnsi="Times New Roman" w:cs="Times New Roman"/>
          <w:rtl/>
        </w:rPr>
        <w:t>، مقابل دفع قسط مالي منتظم، بما يُسهم في حماية أصول المنشأة واستقرارها التشغيلي</w:t>
      </w:r>
      <w:r w:rsidRPr="001D5745">
        <w:rPr>
          <w:rFonts w:ascii="Times New Roman" w:hAnsi="Times New Roman" w:cs="Times New Roman"/>
          <w:lang w:val="en-US" w:bidi="ar-EG"/>
        </w:rPr>
        <w:t>.</w:t>
      </w:r>
    </w:p>
    <w:p w14:paraId="71B3684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ولأن الشركات الصغيرة والمتوسطة تُمثل أكثر من 90% من إجمالي عدد الشركات في المملكة العربية السعودية، بحسب تقرير هيئة "منشآت"، فإن قدرتها على تبني أنظمة تأمينية فعّالة يُعد عاملًا جوهريًا في ضمان استمراريتها وتنميتها، خصوصًا في ظل رؤية المملكة 2030 التي تُعزز دور هذا القطاع في الاقتصاد الوطني</w:t>
      </w:r>
      <w:r w:rsidRPr="001D5745">
        <w:rPr>
          <w:rFonts w:ascii="Times New Roman" w:hAnsi="Times New Roman" w:cs="Times New Roman"/>
          <w:lang w:val="en-US" w:bidi="ar-EG"/>
        </w:rPr>
        <w:t>.</w:t>
      </w:r>
    </w:p>
    <w:p w14:paraId="0AB3E7FA"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يتناول هذا المبحث جملة من الموضوعات الأساسية، تبدأ بالتعريف بمفهوم التأمين وأهميته في العمل المؤسسي، مرورًا بأنواعه الرئيسية التي تستفيد منها المنشآت الصغيرة (مثل تأمين الممتلكات، والمسؤولية، والتأمين الصحي، والتأمين الإلكتروني)، وصولًا إلى استعراض التحديات التي تعيق انتشار ثقافة التأمين في هذا القطاع، ومدى فاعليته كوسيلة لإدارة المخاطر مقارنةً بالوسائل الأخرى</w:t>
      </w:r>
      <w:r w:rsidRPr="001D5745">
        <w:rPr>
          <w:rFonts w:ascii="Times New Roman" w:hAnsi="Times New Roman" w:cs="Times New Roman"/>
          <w:lang w:val="en-US" w:bidi="ar-EG"/>
        </w:rPr>
        <w:t>.</w:t>
      </w:r>
    </w:p>
    <w:p w14:paraId="32D70B4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كما سيُناقش المبحث واقع سوق التأمين في المملكة العربية السعودية، ومدى توافقه مع احتياجات الشركات الصغيرة، وأهم المبادرات الحكومية التي أُطلقت لتعزيز الوعي التأميني في أوساط رواد الأعمال</w:t>
      </w:r>
      <w:r w:rsidRPr="001D5745">
        <w:rPr>
          <w:rFonts w:ascii="Times New Roman" w:hAnsi="Times New Roman" w:cs="Times New Roman"/>
          <w:lang w:val="en-US" w:bidi="ar-EG"/>
        </w:rPr>
        <w:t>.</w:t>
      </w:r>
    </w:p>
    <w:p w14:paraId="7ED7A79B"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من خلال هذا التناول، يُحاول هذا المبحث الإجابة على تساؤلات جوهرية، من قبيل: إلى أي مدى يُمكن للتأمين أن يكون بديلًا فعالًا عن أنظمة إدارة المخاطر التقليدية؟ وما مدى ملاءمة المنتجات التأمينية الحالية لطبيعة عمل الشركات الصغيرة والمتوسطة في المملكة؟ وهل هناك فجوة بين الحاجة إلى التأمين والقدرة على الوصول إليه؟</w:t>
      </w:r>
    </w:p>
    <w:p w14:paraId="3245F433" w14:textId="77777777" w:rsidR="001D5745" w:rsidRPr="001D5745" w:rsidRDefault="001D5745" w:rsidP="001D5745">
      <w:pPr>
        <w:bidi/>
        <w:spacing w:line="480" w:lineRule="auto"/>
        <w:jc w:val="both"/>
        <w:rPr>
          <w:rFonts w:ascii="Times New Roman" w:hAnsi="Times New Roman" w:cs="Times New Roman"/>
          <w:rtl/>
          <w:lang w:bidi="ar-EG"/>
        </w:rPr>
      </w:pPr>
    </w:p>
    <w:p w14:paraId="40B60AFD"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 </w:t>
      </w:r>
      <w:bookmarkStart w:id="10" w:name="_Toc203761488"/>
      <w:r w:rsidRPr="001D5745">
        <w:rPr>
          <w:rFonts w:ascii="Times New Roman" w:hAnsi="Times New Roman" w:cs="Times New Roman"/>
          <w:b/>
          <w:bCs/>
          <w:lang w:val="en-US" w:bidi="ar-EG"/>
        </w:rPr>
        <w:t>2.2.2</w:t>
      </w:r>
      <w:r w:rsidRPr="001D5745">
        <w:rPr>
          <w:rFonts w:ascii="Times New Roman" w:hAnsi="Times New Roman" w:cs="Times New Roman"/>
          <w:b/>
          <w:bCs/>
          <w:rtl/>
        </w:rPr>
        <w:t>تعريف التأمين ومبادئه</w:t>
      </w:r>
      <w:bookmarkEnd w:id="10"/>
    </w:p>
    <w:p w14:paraId="22D06A2C"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يُعد التأمين أحد الآليات الأساسية في إدارة المخاطر، ويُصنّف كوسيلة فعّالة لـ </w:t>
      </w:r>
      <w:r w:rsidRPr="001D5745">
        <w:rPr>
          <w:rFonts w:ascii="Times New Roman" w:hAnsi="Times New Roman" w:cs="Times New Roman"/>
          <w:b/>
          <w:bCs/>
          <w:rtl/>
        </w:rPr>
        <w:t>نقل الخطر</w:t>
      </w:r>
      <w:r w:rsidRPr="001D5745">
        <w:rPr>
          <w:rFonts w:ascii="Times New Roman" w:hAnsi="Times New Roman" w:cs="Times New Roman"/>
          <w:rtl/>
        </w:rPr>
        <w:t xml:space="preserve"> </w:t>
      </w:r>
      <w:r w:rsidRPr="001D5745">
        <w:rPr>
          <w:rFonts w:ascii="Times New Roman" w:hAnsi="Times New Roman" w:cs="Times New Roman"/>
          <w:lang w:val="en-US" w:bidi="ar-EG"/>
        </w:rPr>
        <w:t xml:space="preserve">(Risk Transfer) </w:t>
      </w:r>
      <w:r w:rsidRPr="001D5745">
        <w:rPr>
          <w:rFonts w:ascii="Times New Roman" w:hAnsi="Times New Roman" w:cs="Times New Roman"/>
          <w:rtl/>
        </w:rPr>
        <w:t>من طرف إلى آخر. وقد تطور هذا النظام عبر العصور ليصبح عنصرًا مركزيًا في البنية الاقتصادية والاجتماعية للمجتمعات الحديثة، لاسيما في قطاع الأعمال</w:t>
      </w:r>
      <w:r w:rsidRPr="001D5745">
        <w:rPr>
          <w:rFonts w:ascii="Times New Roman" w:hAnsi="Times New Roman" w:cs="Times New Roman"/>
          <w:lang w:val="en-US" w:bidi="ar-EG"/>
        </w:rPr>
        <w:t>.</w:t>
      </w:r>
    </w:p>
    <w:p w14:paraId="3085E0CB"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ويُعرف التأمين بأنه</w:t>
      </w:r>
      <w:r w:rsidRPr="001D5745">
        <w:rPr>
          <w:rFonts w:ascii="Times New Roman" w:hAnsi="Times New Roman" w:cs="Times New Roman"/>
          <w:lang w:val="en-US" w:bidi="ar-EG"/>
        </w:rPr>
        <w:t>:</w:t>
      </w:r>
    </w:p>
    <w:p w14:paraId="1B0D982D"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lang w:val="en-US" w:bidi="ar-EG"/>
        </w:rPr>
        <w:t>"</w:t>
      </w:r>
      <w:r w:rsidRPr="001D5745">
        <w:rPr>
          <w:rFonts w:ascii="Times New Roman" w:hAnsi="Times New Roman" w:cs="Times New Roman"/>
          <w:rtl/>
        </w:rPr>
        <w:t>عقد بين طرفين، يلتزم بموجبه المؤمن (شركة التأمين) بتعويض المؤمن له (العميل أو الشركة) عن خسارة مالية معينة ناجمة عن خطر محدد، مقابل مبلغ مالي يُسمى القسط التأميني</w:t>
      </w:r>
      <w:r w:rsidRPr="001D5745">
        <w:rPr>
          <w:rFonts w:ascii="Times New Roman" w:hAnsi="Times New Roman" w:cs="Times New Roman"/>
          <w:lang w:val="en-US" w:bidi="ar-EG"/>
        </w:rPr>
        <w:t>"</w:t>
      </w:r>
      <w:r w:rsidRPr="001D5745">
        <w:rPr>
          <w:rFonts w:ascii="Times New Roman" w:hAnsi="Times New Roman" w:cs="Times New Roman"/>
          <w:lang w:val="en-US" w:bidi="ar-EG"/>
        </w:rPr>
        <w:br/>
        <w:t>(Harrington &amp; Niehaus, 2004).</w:t>
      </w:r>
    </w:p>
    <w:p w14:paraId="7393B44F"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كما عرّفه </w:t>
      </w:r>
      <w:r w:rsidRPr="001D5745">
        <w:rPr>
          <w:rFonts w:ascii="Times New Roman" w:hAnsi="Times New Roman" w:cs="Times New Roman"/>
          <w:b/>
          <w:bCs/>
          <w:rtl/>
        </w:rPr>
        <w:t>الاتحاد الدولي لشركات التأمين</w:t>
      </w:r>
      <w:r w:rsidRPr="001D5745">
        <w:rPr>
          <w:rFonts w:ascii="Times New Roman" w:hAnsi="Times New Roman" w:cs="Times New Roman"/>
          <w:b/>
          <w:bCs/>
          <w:lang w:val="en-US" w:bidi="ar-EG"/>
        </w:rPr>
        <w:t xml:space="preserve"> (IFRS)</w:t>
      </w:r>
      <w:r w:rsidRPr="001D5745">
        <w:rPr>
          <w:rFonts w:ascii="Times New Roman" w:hAnsi="Times New Roman" w:cs="Times New Roman"/>
          <w:lang w:val="en-US" w:bidi="ar-EG"/>
        </w:rPr>
        <w:t xml:space="preserve"> </w:t>
      </w:r>
      <w:r w:rsidRPr="001D5745">
        <w:rPr>
          <w:rFonts w:ascii="Times New Roman" w:hAnsi="Times New Roman" w:cs="Times New Roman"/>
          <w:rtl/>
        </w:rPr>
        <w:t>بأنه "نظام تعاوني يهدف إلى تخفيف آثار الخطر من خلال توزيعه على عدد كبير من الأفراد أو المؤسسات المعرضين لنفس نوعية الخطر، بما يُمكّن من تعويض المتضرر عند تحقق الضرر</w:t>
      </w:r>
      <w:r w:rsidRPr="001D5745">
        <w:rPr>
          <w:rFonts w:ascii="Times New Roman" w:hAnsi="Times New Roman" w:cs="Times New Roman"/>
          <w:lang w:val="en-US" w:bidi="ar-EG"/>
        </w:rPr>
        <w:t>".</w:t>
      </w:r>
    </w:p>
    <w:p w14:paraId="04794339"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في ضوء هذا التعريف، يتضح أن التأمين لا يُلغي الخطر، بل يُحوّل نتائجه المالية من الشركة إلى جهة مختصة، مما يخفف العبء عن المنشآت الصغيرة التي قد تعجز عن مواجهة الأزمات بمفردها</w:t>
      </w:r>
      <w:r w:rsidRPr="001D5745">
        <w:rPr>
          <w:rFonts w:ascii="Times New Roman" w:hAnsi="Times New Roman" w:cs="Times New Roman"/>
          <w:lang w:val="en-US" w:bidi="ar-EG"/>
        </w:rPr>
        <w:t>.</w:t>
      </w:r>
    </w:p>
    <w:p w14:paraId="3B14933C"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مبادئ التأمين</w:t>
      </w:r>
    </w:p>
    <w:p w14:paraId="1F61411C"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يقوم نظام التأمين على مجموعة من المبادئ الأساسية التي تضمن عدالة العلاقة التعاقدية وفاعلية آلية الحماية، وأبرز هذه المبادئ ما يلي</w:t>
      </w:r>
      <w:r w:rsidRPr="001D5745">
        <w:rPr>
          <w:rFonts w:ascii="Times New Roman" w:hAnsi="Times New Roman" w:cs="Times New Roman"/>
          <w:lang w:val="en-US" w:bidi="ar-EG"/>
        </w:rPr>
        <w:t>:</w:t>
      </w:r>
    </w:p>
    <w:p w14:paraId="710BA09E"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lastRenderedPageBreak/>
        <w:t xml:space="preserve">1. </w:t>
      </w:r>
      <w:r w:rsidRPr="001D5745">
        <w:rPr>
          <w:rFonts w:ascii="Times New Roman" w:hAnsi="Times New Roman" w:cs="Times New Roman"/>
          <w:b/>
          <w:bCs/>
          <w:rtl/>
        </w:rPr>
        <w:t>مبدأ حسن النية</w:t>
      </w:r>
      <w:r w:rsidRPr="001D5745">
        <w:rPr>
          <w:rFonts w:ascii="Times New Roman" w:hAnsi="Times New Roman" w:cs="Times New Roman"/>
          <w:b/>
          <w:bCs/>
          <w:lang w:val="en-US" w:bidi="ar-EG"/>
        </w:rPr>
        <w:t xml:space="preserve"> (Utmost Good Faith)</w:t>
      </w:r>
    </w:p>
    <w:p w14:paraId="661DB83F"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يقوم التأمين على الثقة المتبادلة بين طرفي العقد، حيث يُلزم المؤمن له بالإفصاح الكامل عن جميع المعلومات الجوهرية التي من شأنها التأثير على قبول الخطر أو تحديد القسط. وفي المقابل، يجب على شركة التأمين شرح الشروط بوضوح</w:t>
      </w:r>
      <w:r w:rsidRPr="001D5745">
        <w:rPr>
          <w:rFonts w:ascii="Times New Roman" w:hAnsi="Times New Roman" w:cs="Times New Roman"/>
          <w:lang w:val="en-US" w:bidi="ar-EG"/>
        </w:rPr>
        <w:t>.</w:t>
      </w:r>
    </w:p>
    <w:p w14:paraId="1D32237A"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على سبيل المثال، إذا لم تُفصح شركة صغيرة عن كون معداتها تعمل في بيئة عالية الخطورة، قد يؤدي ذلك إلى رفض المطالبة لاحقًا</w:t>
      </w:r>
      <w:r w:rsidRPr="001D5745">
        <w:rPr>
          <w:rFonts w:ascii="Times New Roman" w:hAnsi="Times New Roman" w:cs="Times New Roman"/>
          <w:lang w:val="en-US" w:bidi="ar-EG"/>
        </w:rPr>
        <w:t>.</w:t>
      </w:r>
    </w:p>
    <w:p w14:paraId="2787C9F3"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2. </w:t>
      </w:r>
      <w:r w:rsidRPr="001D5745">
        <w:rPr>
          <w:rFonts w:ascii="Times New Roman" w:hAnsi="Times New Roman" w:cs="Times New Roman"/>
          <w:b/>
          <w:bCs/>
          <w:rtl/>
        </w:rPr>
        <w:t>مبدأ التعويض</w:t>
      </w:r>
      <w:r w:rsidRPr="001D5745">
        <w:rPr>
          <w:rFonts w:ascii="Times New Roman" w:hAnsi="Times New Roman" w:cs="Times New Roman"/>
          <w:b/>
          <w:bCs/>
          <w:lang w:val="en-US" w:bidi="ar-EG"/>
        </w:rPr>
        <w:t xml:space="preserve"> (Principle of Indemnity)</w:t>
      </w:r>
    </w:p>
    <w:p w14:paraId="1F5B45D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يضمن هذا المبدأ أن يُعوض المؤمن له فقط عن قيمة الضرر الحقيقي الناتج عن الخطر، دون أن يُحقق ربحًا من وراء الحادث. ويهدف هذا إلى منع سوء النية والاحتيال</w:t>
      </w:r>
      <w:r w:rsidRPr="001D5745">
        <w:rPr>
          <w:rFonts w:ascii="Times New Roman" w:hAnsi="Times New Roman" w:cs="Times New Roman"/>
          <w:lang w:val="en-US" w:bidi="ar-EG"/>
        </w:rPr>
        <w:t>.</w:t>
      </w:r>
    </w:p>
    <w:p w14:paraId="0B925B4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فمثلًا، إذا احترق جزء من مستودع شركة صغيرة، فإن التعويض يقتصر على الجزء المتضرر فقط، وليس على قيمة المستودع بأكمله</w:t>
      </w:r>
      <w:r w:rsidRPr="001D5745">
        <w:rPr>
          <w:rFonts w:ascii="Times New Roman" w:hAnsi="Times New Roman" w:cs="Times New Roman"/>
          <w:lang w:val="en-US" w:bidi="ar-EG"/>
        </w:rPr>
        <w:t>.</w:t>
      </w:r>
    </w:p>
    <w:p w14:paraId="08C3E83E"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3. </w:t>
      </w:r>
      <w:r w:rsidRPr="001D5745">
        <w:rPr>
          <w:rFonts w:ascii="Times New Roman" w:hAnsi="Times New Roman" w:cs="Times New Roman"/>
          <w:b/>
          <w:bCs/>
          <w:rtl/>
        </w:rPr>
        <w:t>مبدأ المصلحة التأمينية</w:t>
      </w:r>
      <w:r w:rsidRPr="001D5745">
        <w:rPr>
          <w:rFonts w:ascii="Times New Roman" w:hAnsi="Times New Roman" w:cs="Times New Roman"/>
          <w:b/>
          <w:bCs/>
          <w:lang w:val="en-US" w:bidi="ar-EG"/>
        </w:rPr>
        <w:t xml:space="preserve"> (Insurable Interest)</w:t>
      </w:r>
    </w:p>
    <w:p w14:paraId="5EB15043"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يشترط وجود مصلحة قانونية أو مالية للمؤمن له في الشيء أو الشخص موضوع التأمين، أي لا يجوز التأمين على ما لا يمتلكه أو لا يملك الحق فيه</w:t>
      </w:r>
      <w:r w:rsidRPr="001D5745">
        <w:rPr>
          <w:rFonts w:ascii="Times New Roman" w:hAnsi="Times New Roman" w:cs="Times New Roman"/>
          <w:lang w:val="en-US" w:bidi="ar-EG"/>
        </w:rPr>
        <w:t>.</w:t>
      </w:r>
    </w:p>
    <w:p w14:paraId="53610DF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على سبيل المثال، لا يجوز لرجل أعمال التأمين على ممتلكات لا تعود لشركته</w:t>
      </w:r>
      <w:r w:rsidRPr="001D5745">
        <w:rPr>
          <w:rFonts w:ascii="Times New Roman" w:hAnsi="Times New Roman" w:cs="Times New Roman"/>
          <w:lang w:val="en-US" w:bidi="ar-EG"/>
        </w:rPr>
        <w:t>.</w:t>
      </w:r>
    </w:p>
    <w:p w14:paraId="4D612DE5"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4. </w:t>
      </w:r>
      <w:r w:rsidRPr="001D5745">
        <w:rPr>
          <w:rFonts w:ascii="Times New Roman" w:hAnsi="Times New Roman" w:cs="Times New Roman"/>
          <w:b/>
          <w:bCs/>
          <w:rtl/>
        </w:rPr>
        <w:t>مبدأ المشاركة</w:t>
      </w:r>
      <w:r w:rsidRPr="001D5745">
        <w:rPr>
          <w:rFonts w:ascii="Times New Roman" w:hAnsi="Times New Roman" w:cs="Times New Roman"/>
          <w:b/>
          <w:bCs/>
          <w:lang w:val="en-US" w:bidi="ar-EG"/>
        </w:rPr>
        <w:t xml:space="preserve"> (Contribution Principle)</w:t>
      </w:r>
    </w:p>
    <w:p w14:paraId="242A856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إذا قام المؤمن له بالتأمين على نفس الخطر لدى أكثر من شركة، فإن كل شركة تساهم في التعويض بنصيبها من التغطية، لتجنب الازدواجية في الدفع</w:t>
      </w:r>
      <w:r w:rsidRPr="001D5745">
        <w:rPr>
          <w:rFonts w:ascii="Times New Roman" w:hAnsi="Times New Roman" w:cs="Times New Roman"/>
          <w:lang w:val="en-US" w:bidi="ar-EG"/>
        </w:rPr>
        <w:t>.</w:t>
      </w:r>
    </w:p>
    <w:p w14:paraId="0E4BB641"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5. </w:t>
      </w:r>
      <w:r w:rsidRPr="001D5745">
        <w:rPr>
          <w:rFonts w:ascii="Times New Roman" w:hAnsi="Times New Roman" w:cs="Times New Roman"/>
          <w:b/>
          <w:bCs/>
          <w:rtl/>
        </w:rPr>
        <w:t>مبدأ الحلول</w:t>
      </w:r>
      <w:r w:rsidRPr="001D5745">
        <w:rPr>
          <w:rFonts w:ascii="Times New Roman" w:hAnsi="Times New Roman" w:cs="Times New Roman"/>
          <w:b/>
          <w:bCs/>
          <w:lang w:val="en-US" w:bidi="ar-EG"/>
        </w:rPr>
        <w:t xml:space="preserve"> (Subrogation)</w:t>
      </w:r>
    </w:p>
    <w:p w14:paraId="099B9131"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بعد دفع شركة التأمين للتعويض، يحق لها أن تحل محل المؤمن له في المطالبة بحقوقه ضد أي طرف ثالث تسبب في الضرر، وذلك لمنع الاستفادة المزدوجة من الخسارة</w:t>
      </w:r>
      <w:r w:rsidRPr="001D5745">
        <w:rPr>
          <w:rFonts w:ascii="Times New Roman" w:hAnsi="Times New Roman" w:cs="Times New Roman"/>
          <w:lang w:val="en-US" w:bidi="ar-EG"/>
        </w:rPr>
        <w:t>.</w:t>
      </w:r>
    </w:p>
    <w:p w14:paraId="301DB368"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 xml:space="preserve">من خلال هذه المبادئ، تتضح الطبيعة التعاونية والعادلة لنظام التأمين، والذي يُعد أداة ضرورية في إدارة المخاطر، خصوصًا بالنسبة </w:t>
      </w:r>
      <w:r w:rsidRPr="001D5745">
        <w:rPr>
          <w:rFonts w:ascii="Times New Roman" w:hAnsi="Times New Roman" w:cs="Times New Roman"/>
          <w:b/>
          <w:bCs/>
          <w:rtl/>
        </w:rPr>
        <w:t>للشركات الصغيرة والمتوسطة</w:t>
      </w:r>
      <w:r w:rsidRPr="001D5745">
        <w:rPr>
          <w:rFonts w:ascii="Times New Roman" w:hAnsi="Times New Roman" w:cs="Times New Roman"/>
          <w:rtl/>
        </w:rPr>
        <w:t xml:space="preserve"> التي تسعى إلى تعزيز استقرارها في بيئة تتسم بعدم اليقين</w:t>
      </w:r>
      <w:r w:rsidRPr="001D5745">
        <w:rPr>
          <w:rFonts w:ascii="Times New Roman" w:hAnsi="Times New Roman" w:cs="Times New Roman"/>
          <w:lang w:val="en-US" w:bidi="ar-EG"/>
        </w:rPr>
        <w:t>.</w:t>
      </w:r>
    </w:p>
    <w:p w14:paraId="7E7875DE" w14:textId="77777777" w:rsidR="001D5745" w:rsidRPr="001D5745" w:rsidRDefault="001D5745" w:rsidP="001D5745">
      <w:pPr>
        <w:bidi/>
        <w:spacing w:line="480" w:lineRule="auto"/>
        <w:jc w:val="both"/>
        <w:rPr>
          <w:rFonts w:ascii="Times New Roman" w:hAnsi="Times New Roman" w:cs="Times New Roman"/>
          <w:lang w:val="en-US" w:bidi="ar-EG"/>
        </w:rPr>
      </w:pPr>
    </w:p>
    <w:p w14:paraId="6E4EC4B9"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 </w:t>
      </w:r>
      <w:bookmarkStart w:id="11" w:name="_Toc203761489"/>
      <w:r w:rsidRPr="001D5745">
        <w:rPr>
          <w:rFonts w:ascii="Times New Roman" w:hAnsi="Times New Roman" w:cs="Times New Roman"/>
          <w:b/>
          <w:bCs/>
          <w:lang w:val="en-US" w:bidi="ar-EG"/>
        </w:rPr>
        <w:t>2.2.3</w:t>
      </w:r>
      <w:r w:rsidRPr="001D5745">
        <w:rPr>
          <w:rFonts w:ascii="Times New Roman" w:hAnsi="Times New Roman" w:cs="Times New Roman"/>
          <w:b/>
          <w:bCs/>
          <w:rtl/>
        </w:rPr>
        <w:t>أنواع التأمين المناسبة للشركات الصغيرة والمتوسطة</w:t>
      </w:r>
      <w:bookmarkEnd w:id="11"/>
    </w:p>
    <w:p w14:paraId="5EDDEFCE"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تُعد الشركات الصغيرة والمتوسطة الأكثر عرضة للمخاطر المالية والإدارية والتشغيلية مقارنةً بالشركات الكبرى، وذلك بسبب ضعف بنيتها التحتية وقلة مواردها المالية وتواضع قدراتها الفنية. ومن هذا المنطلق، فإن اختيار النوع المناسب من التأمين يُعد ضرورة استراتيجية تُمكن هذه الشركات من تخفيف حدة الخسائر المحتملة وضمان استمراريتها. ويختلف نوع التأمين باختلاف طبيعة النشاط، وحجم الشركة، ومدى انكشافها على المخاطر</w:t>
      </w:r>
      <w:r w:rsidRPr="001D5745">
        <w:rPr>
          <w:rFonts w:ascii="Times New Roman" w:hAnsi="Times New Roman" w:cs="Times New Roman"/>
          <w:lang w:val="en-US" w:bidi="ar-EG"/>
        </w:rPr>
        <w:t>.</w:t>
      </w:r>
    </w:p>
    <w:p w14:paraId="0345A2C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فيما يلي أبرز أنواع التأمين التي تُعد مناسبة وضرورية لهذا القطاع</w:t>
      </w:r>
      <w:r w:rsidRPr="001D5745">
        <w:rPr>
          <w:rFonts w:ascii="Times New Roman" w:hAnsi="Times New Roman" w:cs="Times New Roman"/>
          <w:lang w:val="en-US" w:bidi="ar-EG"/>
        </w:rPr>
        <w:t>:</w:t>
      </w:r>
    </w:p>
    <w:p w14:paraId="218195B0"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1. </w:t>
      </w:r>
      <w:r w:rsidRPr="001D5745">
        <w:rPr>
          <w:rFonts w:ascii="Times New Roman" w:hAnsi="Times New Roman" w:cs="Times New Roman"/>
          <w:b/>
          <w:bCs/>
          <w:rtl/>
        </w:rPr>
        <w:t>التأمين على الممتلكات</w:t>
      </w:r>
      <w:r w:rsidRPr="001D5745">
        <w:rPr>
          <w:rFonts w:ascii="Times New Roman" w:hAnsi="Times New Roman" w:cs="Times New Roman"/>
          <w:b/>
          <w:bCs/>
          <w:lang w:val="en-US" w:bidi="ar-EG"/>
        </w:rPr>
        <w:t xml:space="preserve"> (Property Insurance)</w:t>
      </w:r>
    </w:p>
    <w:p w14:paraId="03585709"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يوفر هذا النوع من التأمين حماية شاملة لأصول الشركة، مثل المباني والمكاتب </w:t>
      </w:r>
      <w:proofErr w:type="gramStart"/>
      <w:r w:rsidRPr="001D5745">
        <w:rPr>
          <w:rFonts w:ascii="Times New Roman" w:hAnsi="Times New Roman" w:cs="Times New Roman"/>
          <w:rtl/>
        </w:rPr>
        <w:t>والمخازن</w:t>
      </w:r>
      <w:proofErr w:type="gramEnd"/>
      <w:r w:rsidRPr="001D5745">
        <w:rPr>
          <w:rFonts w:ascii="Times New Roman" w:hAnsi="Times New Roman" w:cs="Times New Roman"/>
          <w:rtl/>
        </w:rPr>
        <w:t xml:space="preserve"> والمعدات والآلات والبضائع. ويغطي الخسائر الناجمة عن الحريق، السرقة، الانفجارات، أو الكوارث الطبيعية مثل السيول والزلازل</w:t>
      </w:r>
      <w:r w:rsidRPr="001D5745">
        <w:rPr>
          <w:rFonts w:ascii="Times New Roman" w:hAnsi="Times New Roman" w:cs="Times New Roman"/>
          <w:lang w:val="en-US" w:bidi="ar-EG"/>
        </w:rPr>
        <w:t>.</w:t>
      </w:r>
    </w:p>
    <w:p w14:paraId="6F0FB36E"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فمثلاً، شركة صغيرة تعمل في مجال الطباعة والنشر قد تتعرض لحريق في مخزن الورق، وهنا يُعوّض التأمين الخسائر المادية الناتجة عن تلف الأصول</w:t>
      </w:r>
      <w:r w:rsidRPr="001D5745">
        <w:rPr>
          <w:rFonts w:ascii="Times New Roman" w:hAnsi="Times New Roman" w:cs="Times New Roman"/>
          <w:lang w:val="en-US" w:bidi="ar-EG"/>
        </w:rPr>
        <w:t>.</w:t>
      </w:r>
    </w:p>
    <w:p w14:paraId="486387E2"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2. </w:t>
      </w:r>
      <w:r w:rsidRPr="001D5745">
        <w:rPr>
          <w:rFonts w:ascii="Times New Roman" w:hAnsi="Times New Roman" w:cs="Times New Roman"/>
          <w:b/>
          <w:bCs/>
          <w:rtl/>
        </w:rPr>
        <w:t>التأمين ضد المسؤولية المدنية</w:t>
      </w:r>
      <w:r w:rsidRPr="001D5745">
        <w:rPr>
          <w:rFonts w:ascii="Times New Roman" w:hAnsi="Times New Roman" w:cs="Times New Roman"/>
          <w:b/>
          <w:bCs/>
          <w:lang w:val="en-US" w:bidi="ar-EG"/>
        </w:rPr>
        <w:t xml:space="preserve"> (Liability Insurance)</w:t>
      </w:r>
    </w:p>
    <w:p w14:paraId="2D60CBC9" w14:textId="77777777" w:rsidR="001D5745" w:rsidRPr="001D5745" w:rsidRDefault="001D5745" w:rsidP="001D5745">
      <w:pPr>
        <w:bidi/>
        <w:spacing w:line="480" w:lineRule="auto"/>
        <w:rPr>
          <w:rFonts w:ascii="Times New Roman" w:hAnsi="Times New Roman" w:cs="Times New Roman"/>
          <w:lang w:val="en-US" w:bidi="ar-EG"/>
        </w:rPr>
      </w:pPr>
      <w:r w:rsidRPr="001D5745">
        <w:rPr>
          <w:rFonts w:ascii="Times New Roman" w:hAnsi="Times New Roman" w:cs="Times New Roman"/>
          <w:rtl/>
        </w:rPr>
        <w:t>يحمي هذا النوع الشركة في حال تسببها في ضرر لطرف ثالث (عميل، مورد، أو زائر)، سواء كان الضرر جسديًا أو ماديًا أو ناتجًا عن منتجات الشركة</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وهذا النوع من التأمين بالغ الأهمية في حال تقديم خدمات مباشرة للجمهور أو بيع منتجات قابلة للتلف أو التسبب في أضرار</w:t>
      </w:r>
      <w:r w:rsidRPr="001D5745">
        <w:rPr>
          <w:rFonts w:ascii="Times New Roman" w:hAnsi="Times New Roman" w:cs="Times New Roman"/>
          <w:lang w:val="en-US" w:bidi="ar-EG"/>
        </w:rPr>
        <w:t>.</w:t>
      </w:r>
    </w:p>
    <w:p w14:paraId="757699F6"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على سبيل المثال، مطعم صغير إذا تسبب تسمم غذائي لأحد الزبائن، يغطي التأمين تكاليف التعويض والدعاوى القضائية</w:t>
      </w:r>
      <w:r w:rsidRPr="001D5745">
        <w:rPr>
          <w:rFonts w:ascii="Times New Roman" w:hAnsi="Times New Roman" w:cs="Times New Roman"/>
          <w:lang w:val="en-US" w:bidi="ar-EG"/>
        </w:rPr>
        <w:t>.</w:t>
      </w:r>
    </w:p>
    <w:p w14:paraId="61FD5831"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3. </w:t>
      </w:r>
      <w:r w:rsidRPr="001D5745">
        <w:rPr>
          <w:rFonts w:ascii="Times New Roman" w:hAnsi="Times New Roman" w:cs="Times New Roman"/>
          <w:b/>
          <w:bCs/>
          <w:rtl/>
        </w:rPr>
        <w:t>التأمين ضد توقف الأعمال</w:t>
      </w:r>
      <w:r w:rsidRPr="001D5745">
        <w:rPr>
          <w:rFonts w:ascii="Times New Roman" w:hAnsi="Times New Roman" w:cs="Times New Roman"/>
          <w:b/>
          <w:bCs/>
          <w:lang w:val="en-US" w:bidi="ar-EG"/>
        </w:rPr>
        <w:t xml:space="preserve"> (Business Interruption Insurance)</w:t>
      </w:r>
    </w:p>
    <w:p w14:paraId="4F2D4A4F" w14:textId="77777777" w:rsidR="001D5745" w:rsidRPr="001D5745" w:rsidRDefault="001D5745" w:rsidP="001D5745">
      <w:pPr>
        <w:bidi/>
        <w:spacing w:line="480" w:lineRule="auto"/>
        <w:rPr>
          <w:rFonts w:ascii="Times New Roman" w:hAnsi="Times New Roman" w:cs="Times New Roman"/>
          <w:lang w:val="en-US" w:bidi="ar-EG"/>
        </w:rPr>
      </w:pPr>
      <w:r w:rsidRPr="001D5745">
        <w:rPr>
          <w:rFonts w:ascii="Times New Roman" w:hAnsi="Times New Roman" w:cs="Times New Roman"/>
          <w:rtl/>
        </w:rPr>
        <w:lastRenderedPageBreak/>
        <w:t>يوفر هذا التأمين تغطية لتكاليف الخسائر الناتجة عن توقف نشاط الشركة بسبب حادث طارئ (كحريق أو كارثة طبيعية) يؤدي إلى توقف الإنتاج أو تقديم الخدمة</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يُساعد هذا النوع الشركات الصغيرة على تغطية التكاليف الثابتة مثل الإيجار ورواتب الموظفين خلال فترة الانقطاع</w:t>
      </w:r>
      <w:r w:rsidRPr="001D5745">
        <w:rPr>
          <w:rFonts w:ascii="Times New Roman" w:hAnsi="Times New Roman" w:cs="Times New Roman"/>
          <w:lang w:val="en-US" w:bidi="ar-EG"/>
        </w:rPr>
        <w:t>.</w:t>
      </w:r>
    </w:p>
    <w:p w14:paraId="178891DE"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4. </w:t>
      </w:r>
      <w:r w:rsidRPr="001D5745">
        <w:rPr>
          <w:rFonts w:ascii="Times New Roman" w:hAnsi="Times New Roman" w:cs="Times New Roman"/>
          <w:b/>
          <w:bCs/>
          <w:rtl/>
        </w:rPr>
        <w:t>التأمين الصحي للموظفين</w:t>
      </w:r>
      <w:r w:rsidRPr="001D5745">
        <w:rPr>
          <w:rFonts w:ascii="Times New Roman" w:hAnsi="Times New Roman" w:cs="Times New Roman"/>
          <w:b/>
          <w:bCs/>
          <w:lang w:val="en-US" w:bidi="ar-EG"/>
        </w:rPr>
        <w:t xml:space="preserve"> (Group Health Insurance)</w:t>
      </w:r>
    </w:p>
    <w:p w14:paraId="6D50AAF7"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تقديم تأمين صحي جماعي للموظفين يُعد وسيلة فعالة لجذب الكفاءات والاحتفاظ بها، كما يُعزز من الولاء الوظيفي والاستقرار</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وفي بعض الدول، ومنها المملكة العربية السعودية، يُعتبر التأمين الصحي للموظفين إلزاميًا وفقًا للأنظمة العمالية</w:t>
      </w:r>
      <w:r w:rsidRPr="001D5745">
        <w:rPr>
          <w:rFonts w:ascii="Times New Roman" w:hAnsi="Times New Roman" w:cs="Times New Roman"/>
          <w:lang w:val="en-US" w:bidi="ar-EG"/>
        </w:rPr>
        <w:t>.</w:t>
      </w:r>
    </w:p>
    <w:p w14:paraId="4ABBC436"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5. </w:t>
      </w:r>
      <w:r w:rsidRPr="001D5745">
        <w:rPr>
          <w:rFonts w:ascii="Times New Roman" w:hAnsi="Times New Roman" w:cs="Times New Roman"/>
          <w:b/>
          <w:bCs/>
          <w:rtl/>
        </w:rPr>
        <w:t>التأمين ضد المخاطر الإلكترونية</w:t>
      </w:r>
      <w:r w:rsidRPr="001D5745">
        <w:rPr>
          <w:rFonts w:ascii="Times New Roman" w:hAnsi="Times New Roman" w:cs="Times New Roman"/>
          <w:b/>
          <w:bCs/>
          <w:lang w:val="en-US" w:bidi="ar-EG"/>
        </w:rPr>
        <w:t xml:space="preserve"> (Cyber Risk Insurance)</w:t>
      </w:r>
    </w:p>
    <w:p w14:paraId="20631679"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مع تزايد الاعتماد على الأنظمة الرقمية والتجارة الإلكترونية، بات من الضروري للشركات الصغيرة تأمين نفسها ضد الهجمات السيبرانية مثل اختراق قواعد البيانات أو تسريب المعلومات أو الفيروسات الرقمية</w:t>
      </w:r>
      <w:r w:rsidRPr="001D5745">
        <w:rPr>
          <w:rFonts w:ascii="Times New Roman" w:hAnsi="Times New Roman" w:cs="Times New Roman"/>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هذا النوع من التأمين لا يزال حديثًا نسبيًا، لكنه أصبح بالغ الأهمية، لا سيما للشركات التي تدير بيانات حساسة أو تعمل في التجارة عبر الإنترنت</w:t>
      </w:r>
      <w:r w:rsidRPr="001D5745">
        <w:rPr>
          <w:rFonts w:ascii="Times New Roman" w:hAnsi="Times New Roman" w:cs="Times New Roman"/>
          <w:lang w:val="en-US" w:bidi="ar-EG"/>
        </w:rPr>
        <w:t>.</w:t>
      </w:r>
    </w:p>
    <w:p w14:paraId="1461E50B"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6. </w:t>
      </w:r>
      <w:r w:rsidRPr="001D5745">
        <w:rPr>
          <w:rFonts w:ascii="Times New Roman" w:hAnsi="Times New Roman" w:cs="Times New Roman"/>
          <w:b/>
          <w:bCs/>
          <w:rtl/>
        </w:rPr>
        <w:t>التأمين على النقل والشحن</w:t>
      </w:r>
      <w:r w:rsidRPr="001D5745">
        <w:rPr>
          <w:rFonts w:ascii="Times New Roman" w:hAnsi="Times New Roman" w:cs="Times New Roman"/>
          <w:b/>
          <w:bCs/>
          <w:lang w:val="en-US" w:bidi="ar-EG"/>
        </w:rPr>
        <w:t xml:space="preserve"> (Marine &amp; Inland Cargo Insurance)</w:t>
      </w:r>
    </w:p>
    <w:p w14:paraId="0A9C9C9C"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للشركات التي تعتمد على سلسلة إمداد محلية أو دولية، يغطي هذا النوع الخسائر التي قد تتعرض لها البضائع أثناء النقل، سواء كان بريًا أو بحريًا أو جويًا</w:t>
      </w:r>
      <w:r w:rsidRPr="001D5745">
        <w:rPr>
          <w:rFonts w:ascii="Times New Roman" w:hAnsi="Times New Roman" w:cs="Times New Roman"/>
          <w:lang w:val="en-US" w:bidi="ar-EG"/>
        </w:rPr>
        <w:t>.</w:t>
      </w:r>
    </w:p>
    <w:p w14:paraId="3530B655"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7. </w:t>
      </w:r>
      <w:r w:rsidRPr="001D5745">
        <w:rPr>
          <w:rFonts w:ascii="Times New Roman" w:hAnsi="Times New Roman" w:cs="Times New Roman"/>
          <w:b/>
          <w:bCs/>
          <w:rtl/>
        </w:rPr>
        <w:t>التأمين على الحياة للمالكين أو الشركاء</w:t>
      </w:r>
      <w:r w:rsidRPr="001D5745">
        <w:rPr>
          <w:rFonts w:ascii="Times New Roman" w:hAnsi="Times New Roman" w:cs="Times New Roman"/>
          <w:b/>
          <w:bCs/>
          <w:lang w:val="en-US" w:bidi="ar-EG"/>
        </w:rPr>
        <w:t xml:space="preserve"> (Key Person Insurance)</w:t>
      </w:r>
    </w:p>
    <w:p w14:paraId="28CFB46C"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تُعد الشركات الصغيرة أكثر تأثرًا بغياب المؤسسين أو الشركاء الأساسيين. ويوفر هذا التأمين تعويضًا في حال الوفاة أو العجز الدائم لأحد الأفراد الرئيسيين في الشركة</w:t>
      </w:r>
      <w:r w:rsidRPr="001D5745">
        <w:rPr>
          <w:rFonts w:ascii="Times New Roman" w:hAnsi="Times New Roman" w:cs="Times New Roman"/>
          <w:lang w:val="en-US" w:bidi="ar-EG"/>
        </w:rPr>
        <w:t>.</w:t>
      </w:r>
    </w:p>
    <w:p w14:paraId="43494908" w14:textId="77777777" w:rsidR="001D5745" w:rsidRPr="001D5745" w:rsidRDefault="001D5745" w:rsidP="001D5745">
      <w:pPr>
        <w:bidi/>
        <w:spacing w:line="480" w:lineRule="auto"/>
        <w:jc w:val="both"/>
        <w:rPr>
          <w:rFonts w:ascii="Times New Roman" w:hAnsi="Times New Roman" w:cs="Times New Roman"/>
          <w:lang w:val="en-US" w:bidi="ar-EG"/>
        </w:rPr>
      </w:pPr>
    </w:p>
    <w:p w14:paraId="6D83A1C7"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 </w:t>
      </w:r>
      <w:bookmarkStart w:id="12" w:name="_Toc203761490"/>
      <w:r w:rsidRPr="001D5745">
        <w:rPr>
          <w:rFonts w:ascii="Times New Roman" w:hAnsi="Times New Roman" w:cs="Times New Roman"/>
          <w:b/>
          <w:bCs/>
          <w:lang w:val="en-US" w:bidi="ar-EG"/>
        </w:rPr>
        <w:t>2.2.4</w:t>
      </w:r>
      <w:r w:rsidRPr="001D5745">
        <w:rPr>
          <w:rFonts w:ascii="Times New Roman" w:hAnsi="Times New Roman" w:cs="Times New Roman"/>
          <w:b/>
          <w:bCs/>
          <w:rtl/>
        </w:rPr>
        <w:t>التأمين كوسيلة لتحويل الخطر</w:t>
      </w:r>
      <w:bookmarkEnd w:id="12"/>
    </w:p>
    <w:p w14:paraId="6DE24261"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 xml:space="preserve">يُعتبر التأمين من أبرز الآليات المستخدمة في إدارة المخاطر، إذ يُمثل وسيلة مباشرة وفعالة لتحويل عبء الخطر من المنشأة إلى جهة خارجية (شركة التأمين)، وذلك مقابل قسط مالي منتظم يُعرف باسم "القسط التأميني". وتُعرف هذه العملية في أدبيات إدارة المخاطر بمفهوم </w:t>
      </w:r>
      <w:r w:rsidRPr="001D5745">
        <w:rPr>
          <w:rFonts w:ascii="Times New Roman" w:hAnsi="Times New Roman" w:cs="Times New Roman"/>
          <w:b/>
          <w:bCs/>
          <w:lang w:val="en-US" w:bidi="ar-EG"/>
        </w:rPr>
        <w:t>"</w:t>
      </w:r>
      <w:r w:rsidRPr="001D5745">
        <w:rPr>
          <w:rFonts w:ascii="Times New Roman" w:hAnsi="Times New Roman" w:cs="Times New Roman"/>
          <w:b/>
          <w:bCs/>
          <w:rtl/>
        </w:rPr>
        <w:t>نقل الخطر</w:t>
      </w:r>
      <w:r w:rsidRPr="001D5745">
        <w:rPr>
          <w:rFonts w:ascii="Times New Roman" w:hAnsi="Times New Roman" w:cs="Times New Roman"/>
          <w:b/>
          <w:bCs/>
          <w:lang w:val="en-US" w:bidi="ar-EG"/>
        </w:rPr>
        <w:t>" (Risk Transfer)</w:t>
      </w:r>
      <w:r w:rsidRPr="001D5745">
        <w:rPr>
          <w:rFonts w:ascii="Times New Roman" w:hAnsi="Times New Roman" w:cs="Times New Roman"/>
          <w:rtl/>
        </w:rPr>
        <w:t>، حيث لا تقوم المنشأة بإلغاء احتمال وقوع الخطر، لكنها تُحوّل نتائجه المالية المحتملة إلى جهة لديها القدرة على امتصاص هذا النوع من الأعباء</w:t>
      </w:r>
      <w:r w:rsidRPr="001D5745">
        <w:rPr>
          <w:rFonts w:ascii="Times New Roman" w:hAnsi="Times New Roman" w:cs="Times New Roman"/>
          <w:lang w:val="en-US" w:bidi="ar-EG"/>
        </w:rPr>
        <w:t>.</w:t>
      </w:r>
    </w:p>
    <w:p w14:paraId="1C198371"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وبحسب معيار</w:t>
      </w:r>
      <w:r w:rsidRPr="001D5745">
        <w:rPr>
          <w:rFonts w:ascii="Times New Roman" w:hAnsi="Times New Roman" w:cs="Times New Roman"/>
          <w:lang w:val="en-US" w:bidi="ar-EG"/>
        </w:rPr>
        <w:t xml:space="preserve"> ISO 31000</w:t>
      </w:r>
      <w:r w:rsidRPr="001D5745">
        <w:rPr>
          <w:rFonts w:ascii="Times New Roman" w:hAnsi="Times New Roman" w:cs="Times New Roman"/>
          <w:rtl/>
        </w:rPr>
        <w:t>، فإن تحويل الخطر يُعد أحد خيارات "علاج المخاطر</w:t>
      </w:r>
      <w:r w:rsidRPr="001D5745">
        <w:rPr>
          <w:rFonts w:ascii="Times New Roman" w:hAnsi="Times New Roman" w:cs="Times New Roman"/>
          <w:lang w:val="en-US" w:bidi="ar-EG"/>
        </w:rPr>
        <w:t>" (Risk Treatment)</w:t>
      </w:r>
      <w:r w:rsidRPr="001D5745">
        <w:rPr>
          <w:rFonts w:ascii="Times New Roman" w:hAnsi="Times New Roman" w:cs="Times New Roman"/>
          <w:rtl/>
        </w:rPr>
        <w:t xml:space="preserve">، والذي يتم اللجوء إليه عندما يكون من غير المجدي أو المكلف جدًا أن تقوم المنشأة بإدارة الخطر ذاتيًا. وفي هذا السياق، يلعب التأمين دورًا محوريًا في تقليل </w:t>
      </w:r>
      <w:r w:rsidRPr="001D5745">
        <w:rPr>
          <w:rFonts w:ascii="Times New Roman" w:hAnsi="Times New Roman" w:cs="Times New Roman"/>
          <w:b/>
          <w:bCs/>
          <w:rtl/>
        </w:rPr>
        <w:t>درجة التعرّض للخطر المالي</w:t>
      </w:r>
      <w:r w:rsidRPr="001D5745">
        <w:rPr>
          <w:rFonts w:ascii="Times New Roman" w:hAnsi="Times New Roman" w:cs="Times New Roman"/>
          <w:rtl/>
        </w:rPr>
        <w:t>، لا سيما في الشركات الصغيرة والمتوسطة التي تفتقر غالبًا إلى الاحتياطيات النقدية أو الموارد الكافية لمواجهة الكوارث</w:t>
      </w:r>
      <w:r w:rsidRPr="001D5745">
        <w:rPr>
          <w:rFonts w:ascii="Times New Roman" w:hAnsi="Times New Roman" w:cs="Times New Roman"/>
          <w:lang w:val="en-US" w:bidi="ar-EG"/>
        </w:rPr>
        <w:t>.</w:t>
      </w:r>
    </w:p>
    <w:p w14:paraId="19D457CD"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كيف يعمل التأمين كوسيلة لتحويل الخطر؟</w:t>
      </w:r>
    </w:p>
    <w:p w14:paraId="02390D79"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في العلاقة التأمينية، تُنقل المسؤولية المالية المترتبة على تحقق الخطر من الشركة إلى شركة التأمين، والتي بدورها تتولى دفع التعويضات في حال تحقق الخطر المغطى في الوثيقة التأمينية. وبهذا الشكل، يتم "تحويل الخسارة الكبيرة وغير المتوقعة" إلى "تكلفة صغيرة ومتوقعة" (أي القسط)</w:t>
      </w:r>
      <w:r w:rsidRPr="001D5745">
        <w:rPr>
          <w:rFonts w:ascii="Times New Roman" w:hAnsi="Times New Roman" w:cs="Times New Roman"/>
          <w:lang w:val="en-US" w:bidi="ar-EG"/>
        </w:rPr>
        <w:t>.</w:t>
      </w:r>
    </w:p>
    <w:p w14:paraId="61C67EB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مثال توضيحي</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إذا كانت إحدى المنشآت الصغيرة مهددة بخطر الحريق، فإن الأثر المالي المحتمل قد يكون كارثيًا ويؤدي إلى توقف النشاط بالكامل. لكن عند وجود وثيقة تأمين ضد الحريق، يتم تحويل هذا الأثر إلى شركة التأمين، التي تتكفل بالتعويض، مما يحافظ على استمرارية الشركة</w:t>
      </w:r>
      <w:r w:rsidRPr="001D5745">
        <w:rPr>
          <w:rFonts w:ascii="Times New Roman" w:hAnsi="Times New Roman" w:cs="Times New Roman"/>
          <w:lang w:val="en-US" w:bidi="ar-EG"/>
        </w:rPr>
        <w:t>.</w:t>
      </w:r>
    </w:p>
    <w:p w14:paraId="16F76529"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أهمية هذا التحويل للشركات الصغيرة</w:t>
      </w:r>
    </w:p>
    <w:p w14:paraId="2BF08EFE" w14:textId="77777777" w:rsidR="001D5745" w:rsidRPr="001D5745" w:rsidRDefault="001D5745" w:rsidP="001D5745">
      <w:pPr>
        <w:numPr>
          <w:ilvl w:val="0"/>
          <w:numId w:val="61"/>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ضمان الاستقرار المالي</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يقلل التأمين من اضطراب التدفقات النقدية نتيجة للحوادث أو الطوارئ</w:t>
      </w:r>
      <w:r w:rsidRPr="001D5745">
        <w:rPr>
          <w:rFonts w:ascii="Times New Roman" w:hAnsi="Times New Roman" w:cs="Times New Roman"/>
          <w:lang w:val="en-US" w:bidi="ar-EG"/>
        </w:rPr>
        <w:t>.</w:t>
      </w:r>
    </w:p>
    <w:p w14:paraId="46AA697C" w14:textId="77777777" w:rsidR="001D5745" w:rsidRPr="001D5745" w:rsidRDefault="001D5745" w:rsidP="001D5745">
      <w:pPr>
        <w:numPr>
          <w:ilvl w:val="0"/>
          <w:numId w:val="61"/>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تعزيز الثقة</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سواء من جانب المستثمرين أو العملاء، فالشركات المؤمنة تُعد أكثر التزامًا واحترافية</w:t>
      </w:r>
      <w:r w:rsidRPr="001D5745">
        <w:rPr>
          <w:rFonts w:ascii="Times New Roman" w:hAnsi="Times New Roman" w:cs="Times New Roman"/>
          <w:lang w:val="en-US" w:bidi="ar-EG"/>
        </w:rPr>
        <w:t>.</w:t>
      </w:r>
    </w:p>
    <w:p w14:paraId="129D9144" w14:textId="77777777" w:rsidR="001D5745" w:rsidRPr="001D5745" w:rsidRDefault="001D5745" w:rsidP="001D5745">
      <w:pPr>
        <w:numPr>
          <w:ilvl w:val="0"/>
          <w:numId w:val="61"/>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دعم الاستمرارية والتعافي</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في حال وقوع كارثة، يكون التأمين وسيلة للعودة السريعة إلى النشاط دون انهيار</w:t>
      </w:r>
      <w:r w:rsidRPr="001D5745">
        <w:rPr>
          <w:rFonts w:ascii="Times New Roman" w:hAnsi="Times New Roman" w:cs="Times New Roman"/>
          <w:lang w:val="en-US" w:bidi="ar-EG"/>
        </w:rPr>
        <w:t>.</w:t>
      </w:r>
    </w:p>
    <w:p w14:paraId="41DAA1AA" w14:textId="77777777" w:rsidR="001D5745" w:rsidRPr="001D5745" w:rsidRDefault="001D5745" w:rsidP="001D5745">
      <w:pPr>
        <w:bidi/>
        <w:spacing w:line="480" w:lineRule="auto"/>
        <w:jc w:val="both"/>
        <w:rPr>
          <w:rFonts w:ascii="Times New Roman" w:hAnsi="Times New Roman" w:cs="Times New Roman"/>
          <w:lang w:val="en-US" w:bidi="ar-EG"/>
        </w:rPr>
      </w:pPr>
    </w:p>
    <w:p w14:paraId="7B78C6EE"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 </w:t>
      </w:r>
      <w:bookmarkStart w:id="13" w:name="_Toc203761491"/>
      <w:r w:rsidRPr="001D5745">
        <w:rPr>
          <w:rFonts w:ascii="Times New Roman" w:hAnsi="Times New Roman" w:cs="Times New Roman"/>
          <w:b/>
          <w:bCs/>
          <w:lang w:val="en-US" w:bidi="ar-EG"/>
        </w:rPr>
        <w:t>2.2.5</w:t>
      </w:r>
      <w:r w:rsidRPr="001D5745">
        <w:rPr>
          <w:rFonts w:ascii="Times New Roman" w:hAnsi="Times New Roman" w:cs="Times New Roman"/>
          <w:b/>
          <w:bCs/>
          <w:rtl/>
        </w:rPr>
        <w:t>العلاقة بين التأمين وإدارة المخاطر</w:t>
      </w:r>
      <w:bookmarkEnd w:id="13"/>
    </w:p>
    <w:p w14:paraId="63747FEF"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 xml:space="preserve">تُعد العلاقة بين التأمين وإدارة المخاطر علاقة </w:t>
      </w:r>
      <w:r w:rsidRPr="001D5745">
        <w:rPr>
          <w:rFonts w:ascii="Times New Roman" w:hAnsi="Times New Roman" w:cs="Times New Roman"/>
          <w:b/>
          <w:bCs/>
          <w:rtl/>
        </w:rPr>
        <w:t>تكاملية</w:t>
      </w:r>
      <w:r w:rsidRPr="001D5745">
        <w:rPr>
          <w:rFonts w:ascii="Times New Roman" w:hAnsi="Times New Roman" w:cs="Times New Roman"/>
          <w:rtl/>
        </w:rPr>
        <w:t xml:space="preserve"> وليست بديلة أو متضادة، حيث يُعتبر التأمين من الوسائل الأساسية التي تلجأ إليها المؤسسات – وعلى وجه الخصوص الشركات الصغيرة والمتوسطة – كجزء من </w:t>
      </w:r>
      <w:r w:rsidRPr="001D5745">
        <w:rPr>
          <w:rFonts w:ascii="Times New Roman" w:hAnsi="Times New Roman" w:cs="Times New Roman"/>
          <w:b/>
          <w:bCs/>
          <w:rtl/>
        </w:rPr>
        <w:t>خطة شاملة لإدارة المخاطر</w:t>
      </w:r>
      <w:r w:rsidRPr="001D5745">
        <w:rPr>
          <w:rFonts w:ascii="Times New Roman" w:hAnsi="Times New Roman" w:cs="Times New Roman"/>
          <w:lang w:val="en-US" w:bidi="ar-EG"/>
        </w:rPr>
        <w:t xml:space="preserve">. </w:t>
      </w:r>
      <w:r w:rsidRPr="001D5745">
        <w:rPr>
          <w:rFonts w:ascii="Times New Roman" w:hAnsi="Times New Roman" w:cs="Times New Roman"/>
          <w:rtl/>
        </w:rPr>
        <w:t xml:space="preserve">فبينما تهدف إدارة المخاطر إلى تحليل وتقييم ومعالجة التهديدات المحتملة التي قد تواجه المؤسسة، يأتي التأمين كـ </w:t>
      </w:r>
      <w:r w:rsidRPr="001D5745">
        <w:rPr>
          <w:rFonts w:ascii="Times New Roman" w:hAnsi="Times New Roman" w:cs="Times New Roman"/>
          <w:b/>
          <w:bCs/>
          <w:rtl/>
        </w:rPr>
        <w:t>أداة معالجة</w:t>
      </w:r>
      <w:r w:rsidRPr="001D5745">
        <w:rPr>
          <w:rFonts w:ascii="Times New Roman" w:hAnsi="Times New Roman" w:cs="Times New Roman"/>
          <w:b/>
          <w:bCs/>
          <w:lang w:val="en-US" w:bidi="ar-EG"/>
        </w:rPr>
        <w:t xml:space="preserve"> (Treatment Tool)</w:t>
      </w:r>
      <w:r w:rsidRPr="001D5745">
        <w:rPr>
          <w:rFonts w:ascii="Times New Roman" w:hAnsi="Times New Roman" w:cs="Times New Roman"/>
          <w:lang w:val="en-US" w:bidi="ar-EG"/>
        </w:rPr>
        <w:t xml:space="preserve"> </w:t>
      </w:r>
      <w:r w:rsidRPr="001D5745">
        <w:rPr>
          <w:rFonts w:ascii="Times New Roman" w:hAnsi="Times New Roman" w:cs="Times New Roman"/>
          <w:rtl/>
        </w:rPr>
        <w:t>تُستخدم في المراحل الأخيرة من دورة إدارة المخاطر، عندما يتم اتخاذ القرار بكيفية التعامل مع خطر معيّن لا يمكن تجنبه بالكامل أو تقليله</w:t>
      </w:r>
      <w:r w:rsidRPr="001D5745">
        <w:rPr>
          <w:rFonts w:ascii="Times New Roman" w:hAnsi="Times New Roman" w:cs="Times New Roman"/>
          <w:lang w:val="en-US" w:bidi="ar-EG"/>
        </w:rPr>
        <w:t>.</w:t>
      </w:r>
    </w:p>
    <w:p w14:paraId="075CEE30"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وفقًا لمعيار</w:t>
      </w:r>
      <w:r w:rsidRPr="001D5745">
        <w:rPr>
          <w:rFonts w:ascii="Times New Roman" w:hAnsi="Times New Roman" w:cs="Times New Roman"/>
          <w:lang w:val="en-US" w:bidi="ar-EG"/>
        </w:rPr>
        <w:t xml:space="preserve"> ISO 31000:2018</w:t>
      </w:r>
      <w:r w:rsidRPr="001D5745">
        <w:rPr>
          <w:rFonts w:ascii="Times New Roman" w:hAnsi="Times New Roman" w:cs="Times New Roman"/>
          <w:rtl/>
        </w:rPr>
        <w:t>، فإن التأمين يُصنف ضمن إجراءات نقل الخطر</w:t>
      </w:r>
      <w:r w:rsidRPr="001D5745">
        <w:rPr>
          <w:rFonts w:ascii="Times New Roman" w:hAnsi="Times New Roman" w:cs="Times New Roman"/>
          <w:lang w:val="en-US" w:bidi="ar-EG"/>
        </w:rPr>
        <w:t xml:space="preserve"> (Risk Transfer)</w:t>
      </w:r>
      <w:r w:rsidRPr="001D5745">
        <w:rPr>
          <w:rFonts w:ascii="Times New Roman" w:hAnsi="Times New Roman" w:cs="Times New Roman"/>
          <w:rtl/>
        </w:rPr>
        <w:t xml:space="preserve">، وهي إحدى استراتيجيات المعالجة الأربع، إلى جانب: تجنّب الخطر، تقليله، أو قبوله. وهذا يؤكد أن التأمين ليس بديلًا عن إدارة المخاطر، بل </w:t>
      </w:r>
      <w:r w:rsidRPr="001D5745">
        <w:rPr>
          <w:rFonts w:ascii="Times New Roman" w:hAnsi="Times New Roman" w:cs="Times New Roman"/>
          <w:b/>
          <w:bCs/>
          <w:rtl/>
        </w:rPr>
        <w:t>امتداد طبيعي لها</w:t>
      </w:r>
      <w:r w:rsidRPr="001D5745">
        <w:rPr>
          <w:rFonts w:ascii="Times New Roman" w:hAnsi="Times New Roman" w:cs="Times New Roman"/>
          <w:rtl/>
        </w:rPr>
        <w:t xml:space="preserve"> وأحد خياراتها في التعامل مع المخاطر ذات الطابع المالي أو المفاجئ</w:t>
      </w:r>
      <w:r w:rsidRPr="001D5745">
        <w:rPr>
          <w:rFonts w:ascii="Times New Roman" w:hAnsi="Times New Roman" w:cs="Times New Roman"/>
          <w:lang w:val="en-US" w:bidi="ar-EG"/>
        </w:rPr>
        <w:t>.</w:t>
      </w:r>
    </w:p>
    <w:p w14:paraId="132A4C4E"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كيف تتكامل إدارة المخاطر مع التأمين؟</w:t>
      </w:r>
    </w:p>
    <w:p w14:paraId="58BE0DE6" w14:textId="77777777" w:rsidR="001D5745" w:rsidRPr="001D5745" w:rsidRDefault="001D5745" w:rsidP="001D5745">
      <w:pPr>
        <w:numPr>
          <w:ilvl w:val="0"/>
          <w:numId w:val="62"/>
        </w:numPr>
        <w:bidi/>
        <w:spacing w:line="480" w:lineRule="auto"/>
        <w:rPr>
          <w:rFonts w:ascii="Times New Roman" w:hAnsi="Times New Roman" w:cs="Times New Roman"/>
          <w:lang w:val="en-US" w:bidi="ar-EG"/>
        </w:rPr>
      </w:pPr>
      <w:r w:rsidRPr="001D5745">
        <w:rPr>
          <w:rFonts w:ascii="Times New Roman" w:hAnsi="Times New Roman" w:cs="Times New Roman"/>
          <w:b/>
          <w:bCs/>
          <w:rtl/>
        </w:rPr>
        <w:t>إدارة المخاطر تبدأ أولًا</w:t>
      </w:r>
      <w:r w:rsidRPr="001D5745">
        <w:rPr>
          <w:rFonts w:ascii="Times New Roman" w:hAnsi="Times New Roman" w:cs="Times New Roman"/>
          <w:b/>
          <w:bCs/>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تبدأ المؤسسات بعملية تحديد المخاطر وتحليلها وتقييمها وفقًا لاحتمالية وقوعها وتأثيرها، وتُصنف المخاطر بعد ذلك حسب درجة أهميتها</w:t>
      </w:r>
      <w:r w:rsidRPr="001D5745">
        <w:rPr>
          <w:rFonts w:ascii="Times New Roman" w:hAnsi="Times New Roman" w:cs="Times New Roman"/>
          <w:lang w:val="en-US" w:bidi="ar-EG"/>
        </w:rPr>
        <w:t>.</w:t>
      </w:r>
    </w:p>
    <w:p w14:paraId="0E2807ED" w14:textId="77777777" w:rsidR="001D5745" w:rsidRPr="001D5745" w:rsidRDefault="001D5745" w:rsidP="001D5745">
      <w:pPr>
        <w:numPr>
          <w:ilvl w:val="0"/>
          <w:numId w:val="62"/>
        </w:numPr>
        <w:bidi/>
        <w:spacing w:line="480" w:lineRule="auto"/>
        <w:rPr>
          <w:rFonts w:ascii="Times New Roman" w:hAnsi="Times New Roman" w:cs="Times New Roman"/>
          <w:lang w:val="en-US" w:bidi="ar-EG"/>
        </w:rPr>
      </w:pPr>
      <w:r w:rsidRPr="001D5745">
        <w:rPr>
          <w:rFonts w:ascii="Times New Roman" w:hAnsi="Times New Roman" w:cs="Times New Roman"/>
          <w:b/>
          <w:bCs/>
          <w:rtl/>
        </w:rPr>
        <w:t>التأمين كخيار لاحق للعلاج</w:t>
      </w:r>
      <w:r w:rsidRPr="001D5745">
        <w:rPr>
          <w:rFonts w:ascii="Times New Roman" w:hAnsi="Times New Roman" w:cs="Times New Roman"/>
          <w:b/>
          <w:bCs/>
          <w:lang w:val="en-US" w:bidi="ar-EG"/>
        </w:rPr>
        <w:t>:</w:t>
      </w:r>
      <w:r w:rsidRPr="001D5745">
        <w:rPr>
          <w:rFonts w:ascii="Times New Roman" w:hAnsi="Times New Roman" w:cs="Times New Roman"/>
          <w:lang w:val="en-US" w:bidi="ar-EG"/>
        </w:rPr>
        <w:br/>
      </w:r>
      <w:r w:rsidRPr="001D5745">
        <w:rPr>
          <w:rFonts w:ascii="Times New Roman" w:hAnsi="Times New Roman" w:cs="Times New Roman"/>
          <w:rtl/>
        </w:rPr>
        <w:t xml:space="preserve">عندما يتم تحديد أن خطرًا معينًا له تأثير </w:t>
      </w:r>
      <w:proofErr w:type="gramStart"/>
      <w:r w:rsidRPr="001D5745">
        <w:rPr>
          <w:rFonts w:ascii="Times New Roman" w:hAnsi="Times New Roman" w:cs="Times New Roman"/>
          <w:rtl/>
        </w:rPr>
        <w:t>كبير</w:t>
      </w:r>
      <w:proofErr w:type="gramEnd"/>
      <w:r w:rsidRPr="001D5745">
        <w:rPr>
          <w:rFonts w:ascii="Times New Roman" w:hAnsi="Times New Roman" w:cs="Times New Roman"/>
          <w:rtl/>
        </w:rPr>
        <w:t xml:space="preserve"> ولكن يصعب السيطرة عليه داخليًا، يتم اتخاذ قرار بتحويله إلى شركة تأمين، مما يُخفف العبء المالي المتوقع</w:t>
      </w:r>
      <w:r w:rsidRPr="001D5745">
        <w:rPr>
          <w:rFonts w:ascii="Times New Roman" w:hAnsi="Times New Roman" w:cs="Times New Roman"/>
          <w:lang w:val="en-US" w:bidi="ar-EG"/>
        </w:rPr>
        <w:t>.</w:t>
      </w:r>
    </w:p>
    <w:p w14:paraId="30C4BAA2" w14:textId="087BA7B0" w:rsidR="001D5745" w:rsidRPr="001D5745" w:rsidRDefault="001D5745" w:rsidP="001D5745">
      <w:pPr>
        <w:numPr>
          <w:ilvl w:val="0"/>
          <w:numId w:val="62"/>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التأمين لا يُغني عن الوقاية</w:t>
      </w:r>
      <w:r w:rsidRPr="001D5745">
        <w:rPr>
          <w:rFonts w:ascii="Times New Roman" w:hAnsi="Times New Roman" w:cs="Times New Roman"/>
          <w:b/>
          <w:bCs/>
          <w:lang w:val="en-US" w:bidi="ar-EG"/>
        </w:rPr>
        <w:t>:</w:t>
      </w:r>
      <w:r w:rsidR="00C1328D">
        <w:rPr>
          <w:rFonts w:ascii="Times New Roman" w:hAnsi="Times New Roman" w:cs="Times New Roman" w:hint="cs"/>
          <w:rtl/>
          <w:lang w:val="en-US" w:bidi="ar-EG"/>
        </w:rPr>
        <w:t xml:space="preserve"> </w:t>
      </w:r>
      <w:r w:rsidRPr="001D5745">
        <w:rPr>
          <w:rFonts w:ascii="Times New Roman" w:hAnsi="Times New Roman" w:cs="Times New Roman"/>
          <w:rtl/>
        </w:rPr>
        <w:t>من المهم التأكيد أن وجود التأمين لا يُعفي الشركة من مسؤولية تطبيق تدابير وقائية وتقليل احتمالية حدوث الخطر. فعلى سبيل المثال، لا يُمكن لشركة أن تُهمل أنظمة الأمان فقط لأنها مؤمّنة ضد الحريق</w:t>
      </w:r>
      <w:r w:rsidRPr="001D5745">
        <w:rPr>
          <w:rFonts w:ascii="Times New Roman" w:hAnsi="Times New Roman" w:cs="Times New Roman"/>
          <w:lang w:val="en-US" w:bidi="ar-EG"/>
        </w:rPr>
        <w:t>.</w:t>
      </w:r>
    </w:p>
    <w:p w14:paraId="0638A0C9" w14:textId="508A854D" w:rsidR="001D5745" w:rsidRPr="001D5745" w:rsidRDefault="001D5745" w:rsidP="001D5745">
      <w:pPr>
        <w:numPr>
          <w:ilvl w:val="0"/>
          <w:numId w:val="62"/>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توفير الأمان المالي لاستكمال بقية مراحل إدارة الخطر</w:t>
      </w:r>
      <w:r w:rsidRPr="001D5745">
        <w:rPr>
          <w:rFonts w:ascii="Times New Roman" w:hAnsi="Times New Roman" w:cs="Times New Roman"/>
          <w:b/>
          <w:bCs/>
          <w:lang w:val="en-US" w:bidi="ar-EG"/>
        </w:rPr>
        <w:t>:</w:t>
      </w:r>
      <w:r w:rsidR="00C1328D">
        <w:rPr>
          <w:rFonts w:ascii="Times New Roman" w:hAnsi="Times New Roman" w:cs="Times New Roman" w:hint="cs"/>
          <w:rtl/>
          <w:lang w:val="en-US" w:bidi="ar-EG"/>
        </w:rPr>
        <w:t xml:space="preserve"> </w:t>
      </w:r>
      <w:r w:rsidRPr="001D5745">
        <w:rPr>
          <w:rFonts w:ascii="Times New Roman" w:hAnsi="Times New Roman" w:cs="Times New Roman"/>
          <w:rtl/>
        </w:rPr>
        <w:t>التعويضات التأمينية تُمكّن الشركات من التعافي والعودة إلى نشاطها، مما يُساهم في استكمال بقية خطوات التعامل مع الخطر، كإعادة التقييم أو تحسين العمليات</w:t>
      </w:r>
      <w:r w:rsidRPr="001D5745">
        <w:rPr>
          <w:rFonts w:ascii="Times New Roman" w:hAnsi="Times New Roman" w:cs="Times New Roman"/>
          <w:lang w:val="en-US" w:bidi="ar-EG"/>
        </w:rPr>
        <w:t>.</w:t>
      </w:r>
    </w:p>
    <w:p w14:paraId="457D00E2"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أمثلة على التكامل في السياق العملي</w:t>
      </w:r>
      <w:r w:rsidRPr="001D5745">
        <w:rPr>
          <w:rFonts w:ascii="Times New Roman" w:hAnsi="Times New Roman" w:cs="Times New Roman"/>
          <w:b/>
          <w:bCs/>
          <w:lang w:val="en-US" w:bidi="ar-EG"/>
        </w:rPr>
        <w:t>:</w:t>
      </w:r>
    </w:p>
    <w:p w14:paraId="6797AAFA" w14:textId="77777777" w:rsidR="001D5745" w:rsidRPr="001D5745" w:rsidRDefault="001D5745" w:rsidP="001D5745">
      <w:pPr>
        <w:numPr>
          <w:ilvl w:val="0"/>
          <w:numId w:val="63"/>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lastRenderedPageBreak/>
        <w:t>شركة صغيرة للنقل</w:t>
      </w:r>
      <w:r w:rsidRPr="001D5745">
        <w:rPr>
          <w:rFonts w:ascii="Times New Roman" w:hAnsi="Times New Roman" w:cs="Times New Roman"/>
          <w:rtl/>
        </w:rPr>
        <w:t xml:space="preserve"> تعتمد على خطة شاملة لإدارة المخاطر تشمل: تدريب السائقين، صيانة دورية للمركبات (للحد من الخطر)، ووثائق تأمين ضد الحوادث (لنقل الأثر المالي للحوادث)</w:t>
      </w:r>
      <w:r w:rsidRPr="001D5745">
        <w:rPr>
          <w:rFonts w:ascii="Times New Roman" w:hAnsi="Times New Roman" w:cs="Times New Roman"/>
          <w:lang w:val="en-US" w:bidi="ar-EG"/>
        </w:rPr>
        <w:t>.</w:t>
      </w:r>
    </w:p>
    <w:p w14:paraId="40872099" w14:textId="77777777" w:rsidR="001D5745" w:rsidRPr="001D5745" w:rsidRDefault="001D5745" w:rsidP="001D5745">
      <w:pPr>
        <w:numPr>
          <w:ilvl w:val="0"/>
          <w:numId w:val="63"/>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شركة تكنولوجيا ناشئة</w:t>
      </w:r>
      <w:r w:rsidRPr="001D5745">
        <w:rPr>
          <w:rFonts w:ascii="Times New Roman" w:hAnsi="Times New Roman" w:cs="Times New Roman"/>
          <w:rtl/>
        </w:rPr>
        <w:t xml:space="preserve"> تستخدم وسائل الحماية الإلكترونية (للوقاية)، وخطة استجابة للأزمات (للتعافي)، وتغطية تأمينية ضد الهجمات السيبرانية (لنقل الخطر)</w:t>
      </w:r>
      <w:r w:rsidRPr="001D5745">
        <w:rPr>
          <w:rFonts w:ascii="Times New Roman" w:hAnsi="Times New Roman" w:cs="Times New Roman"/>
          <w:lang w:val="en-US" w:bidi="ar-EG"/>
        </w:rPr>
        <w:t>.</w:t>
      </w:r>
    </w:p>
    <w:p w14:paraId="1AFA5704" w14:textId="77777777" w:rsidR="001D5745" w:rsidRPr="001D5745" w:rsidRDefault="001D5745" w:rsidP="001D5745">
      <w:pPr>
        <w:bidi/>
        <w:spacing w:line="480" w:lineRule="auto"/>
        <w:jc w:val="both"/>
        <w:rPr>
          <w:rFonts w:ascii="Times New Roman" w:hAnsi="Times New Roman" w:cs="Times New Roman"/>
          <w:lang w:val="en-US" w:bidi="ar-EG"/>
        </w:rPr>
      </w:pPr>
    </w:p>
    <w:p w14:paraId="10E8E83B" w14:textId="77777777" w:rsidR="001D5745" w:rsidRPr="001D5745" w:rsidRDefault="001D5745" w:rsidP="001D5745">
      <w:pPr>
        <w:bidi/>
        <w:spacing w:line="480" w:lineRule="auto"/>
        <w:jc w:val="both"/>
        <w:rPr>
          <w:rFonts w:ascii="Times New Roman" w:hAnsi="Times New Roman" w:cs="Times New Roman"/>
          <w:b/>
          <w:bCs/>
          <w:lang w:val="en-US" w:bidi="ar-EG"/>
        </w:rPr>
      </w:pPr>
      <w:bookmarkStart w:id="14" w:name="_Toc203761492"/>
      <w:r w:rsidRPr="001D5745">
        <w:rPr>
          <w:rFonts w:ascii="Times New Roman" w:hAnsi="Times New Roman" w:cs="Times New Roman" w:hint="cs"/>
          <w:b/>
          <w:bCs/>
          <w:rtl/>
        </w:rPr>
        <w:t xml:space="preserve">2.2.6 </w:t>
      </w:r>
      <w:r w:rsidRPr="001D5745">
        <w:rPr>
          <w:rFonts w:ascii="Times New Roman" w:hAnsi="Times New Roman" w:cs="Times New Roman"/>
          <w:b/>
          <w:bCs/>
          <w:rtl/>
        </w:rPr>
        <w:t>واقع سوق التأمين في المملكة العربية السعودية</w:t>
      </w:r>
      <w:bookmarkEnd w:id="14"/>
    </w:p>
    <w:p w14:paraId="5221E69D"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يمثل سوق التأمين في المملكة العربية السعودية أحد المكونات الرئيسية للقطاع المالي، وقد شهد في السنوات الأخيرة تطورًا هيكليًا كبيرًا في ضوء </w:t>
      </w:r>
      <w:r w:rsidRPr="001D5745">
        <w:rPr>
          <w:rFonts w:ascii="Times New Roman" w:hAnsi="Times New Roman" w:cs="Times New Roman"/>
          <w:b/>
          <w:bCs/>
          <w:rtl/>
        </w:rPr>
        <w:t>رؤية المملكة 2030</w:t>
      </w:r>
      <w:r w:rsidRPr="001D5745">
        <w:rPr>
          <w:rFonts w:ascii="Times New Roman" w:hAnsi="Times New Roman" w:cs="Times New Roman"/>
          <w:rtl/>
        </w:rPr>
        <w:t xml:space="preserve"> التي تهدف إلى تعزيز التنوع الاقتصادي، وتمكين القطاع الخاص، ودعم المنشآت الصغيرة والمتوسطة. ويُعتبر التأمين أداة ضرورية ضمن هذا الإطار لتوفير الحماية المالية للمؤسسات والأفراد ضد المخاطر، وتعزيز الثقة بالبيئة الاقتصادية</w:t>
      </w:r>
      <w:r w:rsidRPr="001D5745">
        <w:rPr>
          <w:rFonts w:ascii="Times New Roman" w:hAnsi="Times New Roman" w:cs="Times New Roman"/>
          <w:lang w:val="en-US" w:bidi="ar-EG"/>
        </w:rPr>
        <w:t>.</w:t>
      </w:r>
    </w:p>
    <w:p w14:paraId="7999044D"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أولًا: النمو الكمي والنوعي في السوق</w:t>
      </w:r>
    </w:p>
    <w:p w14:paraId="7E46F40E"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وفقًا للتقرير السنوي الصادر عن </w:t>
      </w:r>
      <w:r w:rsidRPr="001D5745">
        <w:rPr>
          <w:rFonts w:ascii="Times New Roman" w:hAnsi="Times New Roman" w:cs="Times New Roman"/>
          <w:b/>
          <w:bCs/>
          <w:rtl/>
        </w:rPr>
        <w:t>البنك المركزي السعودي (ساما)</w:t>
      </w:r>
      <w:r w:rsidRPr="001D5745">
        <w:rPr>
          <w:rFonts w:ascii="Times New Roman" w:hAnsi="Times New Roman" w:cs="Times New Roman"/>
          <w:rtl/>
        </w:rPr>
        <w:t xml:space="preserve"> لعام 2023، بلغت </w:t>
      </w:r>
      <w:r w:rsidRPr="001D5745">
        <w:rPr>
          <w:rFonts w:ascii="Times New Roman" w:hAnsi="Times New Roman" w:cs="Times New Roman"/>
          <w:b/>
          <w:bCs/>
          <w:rtl/>
        </w:rPr>
        <w:t>إجمالي أقساط التأمين المكتتبة</w:t>
      </w:r>
      <w:r w:rsidRPr="001D5745">
        <w:rPr>
          <w:rFonts w:ascii="Times New Roman" w:hAnsi="Times New Roman" w:cs="Times New Roman"/>
          <w:rtl/>
        </w:rPr>
        <w:t xml:space="preserve"> في السوق السعودي حوالي </w:t>
      </w:r>
      <w:r w:rsidRPr="001D5745">
        <w:rPr>
          <w:rFonts w:ascii="Times New Roman" w:hAnsi="Times New Roman" w:cs="Times New Roman"/>
          <w:b/>
          <w:bCs/>
          <w:lang w:val="en-US" w:bidi="ar-EG"/>
        </w:rPr>
        <w:t xml:space="preserve">53 </w:t>
      </w:r>
      <w:r w:rsidRPr="001D5745">
        <w:rPr>
          <w:rFonts w:ascii="Times New Roman" w:hAnsi="Times New Roman" w:cs="Times New Roman"/>
          <w:b/>
          <w:bCs/>
          <w:rtl/>
        </w:rPr>
        <w:t>مليار ريال سعودي</w:t>
      </w:r>
      <w:r w:rsidRPr="001D5745">
        <w:rPr>
          <w:rFonts w:ascii="Times New Roman" w:hAnsi="Times New Roman" w:cs="Times New Roman"/>
          <w:rtl/>
        </w:rPr>
        <w:t xml:space="preserve">، مقارنة </w:t>
      </w:r>
      <w:proofErr w:type="gramStart"/>
      <w:r w:rsidRPr="001D5745">
        <w:rPr>
          <w:rFonts w:ascii="Times New Roman" w:hAnsi="Times New Roman" w:cs="Times New Roman"/>
          <w:rtl/>
        </w:rPr>
        <w:t>بـ42</w:t>
      </w:r>
      <w:proofErr w:type="gramEnd"/>
      <w:r w:rsidRPr="001D5745">
        <w:rPr>
          <w:rFonts w:ascii="Times New Roman" w:hAnsi="Times New Roman" w:cs="Times New Roman"/>
          <w:rtl/>
        </w:rPr>
        <w:t>.2 مليار ريال في عام 2021، مما يمثل نموًا بنسبة تتجاوز 25%. ويعزى هذا الارتفاع إلى التحول الرقمي، وزيادة الطلب على التأمين الصحي، وتوسّع التأمين في قطاعات جديدة كالأمن السيبراني والتأمين البحري</w:t>
      </w:r>
      <w:r w:rsidRPr="001D5745">
        <w:rPr>
          <w:rFonts w:ascii="Times New Roman" w:hAnsi="Times New Roman" w:cs="Times New Roman"/>
          <w:lang w:val="en-US" w:bidi="ar-EG"/>
        </w:rPr>
        <w:t>.</w:t>
      </w:r>
    </w:p>
    <w:p w14:paraId="030DC77C"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ومع ذلك، ما زالت </w:t>
      </w:r>
      <w:r w:rsidRPr="001D5745">
        <w:rPr>
          <w:rFonts w:ascii="Times New Roman" w:hAnsi="Times New Roman" w:cs="Times New Roman"/>
          <w:b/>
          <w:bCs/>
          <w:rtl/>
        </w:rPr>
        <w:t>نسبة اختراق التأمين</w:t>
      </w:r>
      <w:r w:rsidRPr="001D5745">
        <w:rPr>
          <w:rFonts w:ascii="Times New Roman" w:hAnsi="Times New Roman" w:cs="Times New Roman"/>
          <w:rtl/>
        </w:rPr>
        <w:t xml:space="preserve"> </w:t>
      </w:r>
      <w:r w:rsidRPr="001D5745">
        <w:rPr>
          <w:rFonts w:ascii="Times New Roman" w:hAnsi="Times New Roman" w:cs="Times New Roman"/>
          <w:lang w:val="en-US" w:bidi="ar-EG"/>
        </w:rPr>
        <w:t xml:space="preserve">(Insurance Penetration) – </w:t>
      </w:r>
      <w:r w:rsidRPr="001D5745">
        <w:rPr>
          <w:rFonts w:ascii="Times New Roman" w:hAnsi="Times New Roman" w:cs="Times New Roman"/>
          <w:rtl/>
        </w:rPr>
        <w:t xml:space="preserve">وهي نسبة إجمالي أقساط التأمين إلى الناتج المحلي الإجمالي – منخفضة مقارنة بالدول الصناعية، حيث تراوحت ما بين </w:t>
      </w:r>
      <w:r w:rsidRPr="001D5745">
        <w:rPr>
          <w:rFonts w:ascii="Times New Roman" w:hAnsi="Times New Roman" w:cs="Times New Roman"/>
          <w:b/>
          <w:bCs/>
          <w:lang w:val="en-US" w:bidi="ar-EG"/>
        </w:rPr>
        <w:t xml:space="preserve">1.5% </w:t>
      </w:r>
      <w:r w:rsidRPr="001D5745">
        <w:rPr>
          <w:rFonts w:ascii="Times New Roman" w:hAnsi="Times New Roman" w:cs="Times New Roman"/>
          <w:b/>
          <w:bCs/>
          <w:rtl/>
        </w:rPr>
        <w:t>إلى 2</w:t>
      </w:r>
      <w:r w:rsidRPr="001D5745">
        <w:rPr>
          <w:rFonts w:ascii="Times New Roman" w:hAnsi="Times New Roman" w:cs="Times New Roman"/>
          <w:b/>
          <w:bCs/>
          <w:lang w:val="en-US" w:bidi="ar-EG"/>
        </w:rPr>
        <w:t>%</w:t>
      </w:r>
      <w:r w:rsidRPr="001D5745">
        <w:rPr>
          <w:rFonts w:ascii="Times New Roman" w:hAnsi="Times New Roman" w:cs="Times New Roman"/>
          <w:lang w:val="en-US" w:bidi="ar-EG"/>
        </w:rPr>
        <w:t xml:space="preserve"> </w:t>
      </w:r>
      <w:r w:rsidRPr="001D5745">
        <w:rPr>
          <w:rFonts w:ascii="Times New Roman" w:hAnsi="Times New Roman" w:cs="Times New Roman"/>
          <w:rtl/>
        </w:rPr>
        <w:t>فقط خلال الأعوام الثلاثة الماضية، مقابل متوسط عالمي يقارب 6.5</w:t>
      </w:r>
      <w:r w:rsidRPr="001D5745">
        <w:rPr>
          <w:rFonts w:ascii="Times New Roman" w:hAnsi="Times New Roman" w:cs="Times New Roman"/>
          <w:lang w:val="en-US" w:bidi="ar-EG"/>
        </w:rPr>
        <w:t>% (Swiss Re Institute, 2022).</w:t>
      </w:r>
    </w:p>
    <w:p w14:paraId="42AA800B"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ثانيًا: التوزيع القطاعي للمنتجات التأمينية</w:t>
      </w:r>
    </w:p>
    <w:p w14:paraId="21FEEEFB"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يتوزع سوق التأمين السعودي على النحو الآتي</w:t>
      </w:r>
      <w:r w:rsidRPr="001D5745">
        <w:rPr>
          <w:rFonts w:ascii="Times New Roman" w:hAnsi="Times New Roman" w:cs="Times New Roman"/>
          <w:lang w:val="en-US" w:bidi="ar-EG"/>
        </w:rPr>
        <w:t>:</w:t>
      </w:r>
    </w:p>
    <w:p w14:paraId="4C22DA84" w14:textId="77777777" w:rsidR="001D5745" w:rsidRPr="001D5745" w:rsidRDefault="001D5745" w:rsidP="001D5745">
      <w:pPr>
        <w:numPr>
          <w:ilvl w:val="0"/>
          <w:numId w:val="64"/>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lastRenderedPageBreak/>
        <w:t>التأمين الصحي</w:t>
      </w:r>
      <w:r w:rsidRPr="001D5745">
        <w:rPr>
          <w:rFonts w:ascii="Times New Roman" w:hAnsi="Times New Roman" w:cs="Times New Roman"/>
          <w:lang w:val="en-US" w:bidi="ar-EG"/>
        </w:rPr>
        <w:t xml:space="preserve">: </w:t>
      </w:r>
      <w:r w:rsidRPr="001D5745">
        <w:rPr>
          <w:rFonts w:ascii="Times New Roman" w:hAnsi="Times New Roman" w:cs="Times New Roman"/>
          <w:rtl/>
        </w:rPr>
        <w:t>يُمثل حوالي 58% من إجمالي السوق، وهو الأعلى من حيث الحصة السوقية، ويرجع ذلك إلى إلزامية التأمين الصحي للموظفين في القطاع الخاص</w:t>
      </w:r>
      <w:r w:rsidRPr="001D5745">
        <w:rPr>
          <w:rFonts w:ascii="Times New Roman" w:hAnsi="Times New Roman" w:cs="Times New Roman"/>
          <w:lang w:val="en-US" w:bidi="ar-EG"/>
        </w:rPr>
        <w:t>.</w:t>
      </w:r>
    </w:p>
    <w:p w14:paraId="7025D0CB" w14:textId="77777777" w:rsidR="001D5745" w:rsidRPr="001D5745" w:rsidRDefault="001D5745" w:rsidP="001D5745">
      <w:pPr>
        <w:numPr>
          <w:ilvl w:val="0"/>
          <w:numId w:val="64"/>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تأمين المركبات</w:t>
      </w:r>
      <w:r w:rsidRPr="001D5745">
        <w:rPr>
          <w:rFonts w:ascii="Times New Roman" w:hAnsi="Times New Roman" w:cs="Times New Roman"/>
          <w:lang w:val="en-US" w:bidi="ar-EG"/>
        </w:rPr>
        <w:t xml:space="preserve">: </w:t>
      </w:r>
      <w:r w:rsidRPr="001D5745">
        <w:rPr>
          <w:rFonts w:ascii="Times New Roman" w:hAnsi="Times New Roman" w:cs="Times New Roman"/>
          <w:rtl/>
        </w:rPr>
        <w:t>يُمثل ما يقارب 18%، ويُعد من الأنواع الإلزامية أيضًا</w:t>
      </w:r>
      <w:r w:rsidRPr="001D5745">
        <w:rPr>
          <w:rFonts w:ascii="Times New Roman" w:hAnsi="Times New Roman" w:cs="Times New Roman"/>
          <w:lang w:val="en-US" w:bidi="ar-EG"/>
        </w:rPr>
        <w:t>.</w:t>
      </w:r>
    </w:p>
    <w:p w14:paraId="75C7E997" w14:textId="77777777" w:rsidR="001D5745" w:rsidRPr="001D5745" w:rsidRDefault="001D5745" w:rsidP="001D5745">
      <w:pPr>
        <w:numPr>
          <w:ilvl w:val="0"/>
          <w:numId w:val="64"/>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تأمين الممتلكات والحريق والهندسي</w:t>
      </w:r>
      <w:r w:rsidRPr="001D5745">
        <w:rPr>
          <w:rFonts w:ascii="Times New Roman" w:hAnsi="Times New Roman" w:cs="Times New Roman"/>
          <w:lang w:val="en-US" w:bidi="ar-EG"/>
        </w:rPr>
        <w:t xml:space="preserve">: </w:t>
      </w:r>
      <w:r w:rsidRPr="001D5745">
        <w:rPr>
          <w:rFonts w:ascii="Times New Roman" w:hAnsi="Times New Roman" w:cs="Times New Roman"/>
          <w:rtl/>
        </w:rPr>
        <w:t>يشكل ما نسبته 10</w:t>
      </w:r>
      <w:r w:rsidRPr="001D5745">
        <w:rPr>
          <w:rFonts w:ascii="Times New Roman" w:hAnsi="Times New Roman" w:cs="Times New Roman"/>
          <w:lang w:val="en-US" w:bidi="ar-EG"/>
        </w:rPr>
        <w:t>%.</w:t>
      </w:r>
    </w:p>
    <w:p w14:paraId="11592AA3" w14:textId="77777777" w:rsidR="001D5745" w:rsidRPr="001D5745" w:rsidRDefault="001D5745" w:rsidP="001D5745">
      <w:pPr>
        <w:numPr>
          <w:ilvl w:val="0"/>
          <w:numId w:val="64"/>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تأمين الحوادث العامة، المسؤولية، النقل، التأمين البحري والجوي</w:t>
      </w:r>
      <w:r w:rsidRPr="001D5745">
        <w:rPr>
          <w:rFonts w:ascii="Times New Roman" w:hAnsi="Times New Roman" w:cs="Times New Roman"/>
          <w:lang w:val="en-US" w:bidi="ar-EG"/>
        </w:rPr>
        <w:t xml:space="preserve">: </w:t>
      </w:r>
      <w:r w:rsidRPr="001D5745">
        <w:rPr>
          <w:rFonts w:ascii="Times New Roman" w:hAnsi="Times New Roman" w:cs="Times New Roman"/>
          <w:rtl/>
        </w:rPr>
        <w:t>تُغطي النسبة المتبقية</w:t>
      </w:r>
      <w:r w:rsidRPr="001D5745">
        <w:rPr>
          <w:rFonts w:ascii="Times New Roman" w:hAnsi="Times New Roman" w:cs="Times New Roman"/>
          <w:lang w:val="en-US" w:bidi="ar-EG"/>
        </w:rPr>
        <w:t>.</w:t>
      </w:r>
    </w:p>
    <w:p w14:paraId="24C56E88"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وبذلك، تتركز الغالبية في التأمين الإلزامي، بينما تبقى أنواع التأمين المرتبطة بالأعمال، مثل التأمين ضد توقف النشاط أو التأمين ضد المخاطر الإلكترونية، </w:t>
      </w:r>
      <w:r w:rsidRPr="001D5745">
        <w:rPr>
          <w:rFonts w:ascii="Times New Roman" w:hAnsi="Times New Roman" w:cs="Times New Roman"/>
          <w:b/>
          <w:bCs/>
          <w:rtl/>
        </w:rPr>
        <w:t>أقل انتشارًا</w:t>
      </w:r>
      <w:r w:rsidRPr="001D5745">
        <w:rPr>
          <w:rFonts w:ascii="Times New Roman" w:hAnsi="Times New Roman" w:cs="Times New Roman"/>
          <w:rtl/>
        </w:rPr>
        <w:t xml:space="preserve"> رغم أهميتها العالية، خصوصًا لدى المنشآت الصغيرة والمتوسطة</w:t>
      </w:r>
      <w:r w:rsidRPr="001D5745">
        <w:rPr>
          <w:rFonts w:ascii="Times New Roman" w:hAnsi="Times New Roman" w:cs="Times New Roman"/>
          <w:lang w:val="en-US" w:bidi="ar-EG"/>
        </w:rPr>
        <w:t>.</w:t>
      </w:r>
    </w:p>
    <w:p w14:paraId="452E1D8A"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ثالثًا: بيئة التنظيم والحوكمة</w:t>
      </w:r>
    </w:p>
    <w:p w14:paraId="15301193"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تخضع شركات التأمين في المملكة لإشراف صارم من </w:t>
      </w:r>
      <w:r w:rsidRPr="001D5745">
        <w:rPr>
          <w:rFonts w:ascii="Times New Roman" w:hAnsi="Times New Roman" w:cs="Times New Roman"/>
          <w:b/>
          <w:bCs/>
          <w:rtl/>
        </w:rPr>
        <w:t>البنك المركزي السعودي (ساما)</w:t>
      </w:r>
      <w:r w:rsidRPr="001D5745">
        <w:rPr>
          <w:rFonts w:ascii="Times New Roman" w:hAnsi="Times New Roman" w:cs="Times New Roman"/>
          <w:rtl/>
        </w:rPr>
        <w:t>، الذي يتولى مسؤولية</w:t>
      </w:r>
      <w:r w:rsidRPr="001D5745">
        <w:rPr>
          <w:rFonts w:ascii="Times New Roman" w:hAnsi="Times New Roman" w:cs="Times New Roman"/>
          <w:lang w:val="en-US" w:bidi="ar-EG"/>
        </w:rPr>
        <w:t>:</w:t>
      </w:r>
    </w:p>
    <w:p w14:paraId="701EF117" w14:textId="77777777" w:rsidR="001D5745" w:rsidRPr="001D5745" w:rsidRDefault="001D5745" w:rsidP="001D5745">
      <w:pPr>
        <w:numPr>
          <w:ilvl w:val="0"/>
          <w:numId w:val="65"/>
        </w:numPr>
        <w:bidi/>
        <w:spacing w:line="480" w:lineRule="auto"/>
        <w:jc w:val="both"/>
        <w:rPr>
          <w:rFonts w:ascii="Times New Roman" w:hAnsi="Times New Roman" w:cs="Times New Roman"/>
          <w:lang w:val="en-US" w:bidi="ar-EG"/>
        </w:rPr>
      </w:pPr>
      <w:r w:rsidRPr="001D5745">
        <w:rPr>
          <w:rFonts w:ascii="Times New Roman" w:hAnsi="Times New Roman" w:cs="Times New Roman"/>
          <w:rtl/>
        </w:rPr>
        <w:t>إصدار التراخيص لشركات التأمين وإعادة التأمين</w:t>
      </w:r>
      <w:r w:rsidRPr="001D5745">
        <w:rPr>
          <w:rFonts w:ascii="Times New Roman" w:hAnsi="Times New Roman" w:cs="Times New Roman"/>
          <w:lang w:val="en-US" w:bidi="ar-EG"/>
        </w:rPr>
        <w:t>.</w:t>
      </w:r>
    </w:p>
    <w:p w14:paraId="6E140480" w14:textId="77777777" w:rsidR="001D5745" w:rsidRPr="001D5745" w:rsidRDefault="001D5745" w:rsidP="001D5745">
      <w:pPr>
        <w:numPr>
          <w:ilvl w:val="0"/>
          <w:numId w:val="65"/>
        </w:numPr>
        <w:bidi/>
        <w:spacing w:line="480" w:lineRule="auto"/>
        <w:jc w:val="both"/>
        <w:rPr>
          <w:rFonts w:ascii="Times New Roman" w:hAnsi="Times New Roman" w:cs="Times New Roman"/>
          <w:lang w:val="en-US" w:bidi="ar-EG"/>
        </w:rPr>
      </w:pPr>
      <w:r w:rsidRPr="001D5745">
        <w:rPr>
          <w:rFonts w:ascii="Times New Roman" w:hAnsi="Times New Roman" w:cs="Times New Roman"/>
          <w:rtl/>
        </w:rPr>
        <w:t>مراقبة الأداء المالي والتشغيلي للشركات</w:t>
      </w:r>
      <w:r w:rsidRPr="001D5745">
        <w:rPr>
          <w:rFonts w:ascii="Times New Roman" w:hAnsi="Times New Roman" w:cs="Times New Roman"/>
          <w:lang w:val="en-US" w:bidi="ar-EG"/>
        </w:rPr>
        <w:t>.</w:t>
      </w:r>
    </w:p>
    <w:p w14:paraId="10FD9A2A" w14:textId="77777777" w:rsidR="001D5745" w:rsidRPr="001D5745" w:rsidRDefault="001D5745" w:rsidP="001D5745">
      <w:pPr>
        <w:numPr>
          <w:ilvl w:val="0"/>
          <w:numId w:val="65"/>
        </w:numPr>
        <w:bidi/>
        <w:spacing w:line="480" w:lineRule="auto"/>
        <w:jc w:val="both"/>
        <w:rPr>
          <w:rFonts w:ascii="Times New Roman" w:hAnsi="Times New Roman" w:cs="Times New Roman"/>
          <w:lang w:val="en-US" w:bidi="ar-EG"/>
        </w:rPr>
      </w:pPr>
      <w:r w:rsidRPr="001D5745">
        <w:rPr>
          <w:rFonts w:ascii="Times New Roman" w:hAnsi="Times New Roman" w:cs="Times New Roman"/>
          <w:rtl/>
        </w:rPr>
        <w:t>التأكد من الامتثال للوائح الحوكمة والملاءة المالية</w:t>
      </w:r>
      <w:r w:rsidRPr="001D5745">
        <w:rPr>
          <w:rFonts w:ascii="Times New Roman" w:hAnsi="Times New Roman" w:cs="Times New Roman"/>
          <w:lang w:val="en-US" w:bidi="ar-EG"/>
        </w:rPr>
        <w:t xml:space="preserve"> (Solvency).</w:t>
      </w:r>
    </w:p>
    <w:p w14:paraId="6C0FF3E1" w14:textId="77777777" w:rsidR="001D5745" w:rsidRPr="001D5745" w:rsidRDefault="001D5745" w:rsidP="001D5745">
      <w:pPr>
        <w:numPr>
          <w:ilvl w:val="0"/>
          <w:numId w:val="65"/>
        </w:numPr>
        <w:bidi/>
        <w:spacing w:line="480" w:lineRule="auto"/>
        <w:jc w:val="both"/>
        <w:rPr>
          <w:rFonts w:ascii="Times New Roman" w:hAnsi="Times New Roman" w:cs="Times New Roman"/>
          <w:lang w:val="en-US" w:bidi="ar-EG"/>
        </w:rPr>
      </w:pPr>
      <w:r w:rsidRPr="001D5745">
        <w:rPr>
          <w:rFonts w:ascii="Times New Roman" w:hAnsi="Times New Roman" w:cs="Times New Roman"/>
          <w:rtl/>
        </w:rPr>
        <w:t>حماية حقوق حملة الوثائق</w:t>
      </w:r>
      <w:r w:rsidRPr="001D5745">
        <w:rPr>
          <w:rFonts w:ascii="Times New Roman" w:hAnsi="Times New Roman" w:cs="Times New Roman"/>
          <w:lang w:val="en-US" w:bidi="ar-EG"/>
        </w:rPr>
        <w:t>.</w:t>
      </w:r>
    </w:p>
    <w:p w14:paraId="3B0BE88A" w14:textId="77777777" w:rsidR="001D5745" w:rsidRPr="001D5745" w:rsidRDefault="001D5745" w:rsidP="001D5745">
      <w:pPr>
        <w:numPr>
          <w:ilvl w:val="0"/>
          <w:numId w:val="65"/>
        </w:numPr>
        <w:bidi/>
        <w:spacing w:line="480" w:lineRule="auto"/>
        <w:jc w:val="both"/>
        <w:rPr>
          <w:rFonts w:ascii="Times New Roman" w:hAnsi="Times New Roman" w:cs="Times New Roman"/>
          <w:lang w:val="en-US" w:bidi="ar-EG"/>
        </w:rPr>
      </w:pPr>
      <w:r w:rsidRPr="001D5745">
        <w:rPr>
          <w:rFonts w:ascii="Times New Roman" w:hAnsi="Times New Roman" w:cs="Times New Roman"/>
          <w:rtl/>
        </w:rPr>
        <w:t>تعزيز الشفافية في التعاملات التأمينية</w:t>
      </w:r>
      <w:r w:rsidRPr="001D5745">
        <w:rPr>
          <w:rFonts w:ascii="Times New Roman" w:hAnsi="Times New Roman" w:cs="Times New Roman"/>
          <w:lang w:val="en-US" w:bidi="ar-EG"/>
        </w:rPr>
        <w:t>.</w:t>
      </w:r>
    </w:p>
    <w:p w14:paraId="52E4BBE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وقد أصدرت ساما خلال الأعوام الماضية عددًا من الأنظمة واللوائح مثل</w:t>
      </w:r>
      <w:r w:rsidRPr="001D5745">
        <w:rPr>
          <w:rFonts w:ascii="Times New Roman" w:hAnsi="Times New Roman" w:cs="Times New Roman"/>
          <w:lang w:val="en-US" w:bidi="ar-EG"/>
        </w:rPr>
        <w:t>:</w:t>
      </w:r>
    </w:p>
    <w:p w14:paraId="2C08F7CA" w14:textId="77777777" w:rsidR="001D5745" w:rsidRPr="001D5745" w:rsidRDefault="001D5745" w:rsidP="001D5745">
      <w:pPr>
        <w:numPr>
          <w:ilvl w:val="0"/>
          <w:numId w:val="66"/>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لائحة تنظيم شركات التأمين التعاوني</w:t>
      </w:r>
      <w:r w:rsidRPr="001D5745">
        <w:rPr>
          <w:rFonts w:ascii="Times New Roman" w:hAnsi="Times New Roman" w:cs="Times New Roman"/>
          <w:b/>
          <w:bCs/>
          <w:lang w:val="en-US" w:bidi="ar-EG"/>
        </w:rPr>
        <w:t xml:space="preserve"> (2021)</w:t>
      </w:r>
      <w:r w:rsidRPr="001D5745">
        <w:rPr>
          <w:rFonts w:ascii="Times New Roman" w:hAnsi="Times New Roman" w:cs="Times New Roman"/>
          <w:lang w:val="en-US" w:bidi="ar-EG"/>
        </w:rPr>
        <w:t>.</w:t>
      </w:r>
    </w:p>
    <w:p w14:paraId="6F16D1AD" w14:textId="77777777" w:rsidR="001D5745" w:rsidRPr="001D5745" w:rsidRDefault="001D5745" w:rsidP="001D5745">
      <w:pPr>
        <w:numPr>
          <w:ilvl w:val="0"/>
          <w:numId w:val="66"/>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دليل حماية عملاء التأمين</w:t>
      </w:r>
      <w:r w:rsidRPr="001D5745">
        <w:rPr>
          <w:rFonts w:ascii="Times New Roman" w:hAnsi="Times New Roman" w:cs="Times New Roman"/>
          <w:b/>
          <w:bCs/>
          <w:lang w:val="en-US" w:bidi="ar-EG"/>
        </w:rPr>
        <w:t xml:space="preserve"> (2022)</w:t>
      </w:r>
      <w:r w:rsidRPr="001D5745">
        <w:rPr>
          <w:rFonts w:ascii="Times New Roman" w:hAnsi="Times New Roman" w:cs="Times New Roman"/>
          <w:lang w:val="en-US" w:bidi="ar-EG"/>
        </w:rPr>
        <w:t>.</w:t>
      </w:r>
    </w:p>
    <w:p w14:paraId="5976DD1F" w14:textId="77777777" w:rsidR="001D5745" w:rsidRPr="001D5745" w:rsidRDefault="001D5745" w:rsidP="001D5745">
      <w:pPr>
        <w:numPr>
          <w:ilvl w:val="0"/>
          <w:numId w:val="66"/>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ضوابط تسعير التأمين الإلزامي على المركبات</w:t>
      </w:r>
      <w:r w:rsidRPr="001D5745">
        <w:rPr>
          <w:rFonts w:ascii="Times New Roman" w:hAnsi="Times New Roman" w:cs="Times New Roman"/>
          <w:lang w:val="en-US" w:bidi="ar-EG"/>
        </w:rPr>
        <w:t>.</w:t>
      </w:r>
    </w:p>
    <w:p w14:paraId="400DD118" w14:textId="77777777" w:rsidR="001D5745" w:rsidRPr="001D5745" w:rsidRDefault="001D5745" w:rsidP="001D5745">
      <w:pPr>
        <w:numPr>
          <w:ilvl w:val="0"/>
          <w:numId w:val="66"/>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لائحة حوكمة شركات التأمين</w:t>
      </w:r>
      <w:r w:rsidRPr="001D5745">
        <w:rPr>
          <w:rFonts w:ascii="Times New Roman" w:hAnsi="Times New Roman" w:cs="Times New Roman"/>
          <w:rtl/>
        </w:rPr>
        <w:t>، التي تهدف إلى تعزيز استقلالية مجالس الإدارة والالتزام بممارسات الإفصاح والمساءلة</w:t>
      </w:r>
      <w:r w:rsidRPr="001D5745">
        <w:rPr>
          <w:rFonts w:ascii="Times New Roman" w:hAnsi="Times New Roman" w:cs="Times New Roman"/>
          <w:lang w:val="en-US" w:bidi="ar-EG"/>
        </w:rPr>
        <w:t>.</w:t>
      </w:r>
    </w:p>
    <w:p w14:paraId="6D1B4F98"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lastRenderedPageBreak/>
        <w:t>رابعًا: التحديات الهيكلية في السوق</w:t>
      </w:r>
    </w:p>
    <w:p w14:paraId="4BC97E2B"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رغم هذا التقدم، لا يزال السوق يواجه عدة تحديات تؤثر على نموه وجودته، منها</w:t>
      </w:r>
      <w:r w:rsidRPr="001D5745">
        <w:rPr>
          <w:rFonts w:ascii="Times New Roman" w:hAnsi="Times New Roman" w:cs="Times New Roman"/>
          <w:lang w:val="en-US" w:bidi="ar-EG"/>
        </w:rPr>
        <w:t>:</w:t>
      </w:r>
    </w:p>
    <w:p w14:paraId="0BFA0C85" w14:textId="77777777" w:rsidR="001D5745" w:rsidRPr="001D5745" w:rsidRDefault="001D5745" w:rsidP="001D5745">
      <w:pPr>
        <w:numPr>
          <w:ilvl w:val="0"/>
          <w:numId w:val="6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تدني مستوى الوعي التأميني</w:t>
      </w:r>
      <w:r w:rsidRPr="001D5745">
        <w:rPr>
          <w:rFonts w:ascii="Times New Roman" w:hAnsi="Times New Roman" w:cs="Times New Roman"/>
          <w:rtl/>
        </w:rPr>
        <w:t xml:space="preserve"> في المجتمع، خاصة بين أصحاب المنشآت الصغيرة، الذين يعتبر بعضهم التأمين تكلفة غير ضرورية، ما يؤدي إلى ضعف ثقافة إدارة المخاطر</w:t>
      </w:r>
      <w:r w:rsidRPr="001D5745">
        <w:rPr>
          <w:rFonts w:ascii="Times New Roman" w:hAnsi="Times New Roman" w:cs="Times New Roman"/>
          <w:lang w:val="en-US" w:bidi="ar-EG"/>
        </w:rPr>
        <w:t>.</w:t>
      </w:r>
    </w:p>
    <w:p w14:paraId="12BEF614" w14:textId="77777777" w:rsidR="001D5745" w:rsidRPr="001D5745" w:rsidRDefault="001D5745" w:rsidP="001D5745">
      <w:pPr>
        <w:numPr>
          <w:ilvl w:val="0"/>
          <w:numId w:val="6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التركيز السوقي الكبير</w:t>
      </w:r>
      <w:r w:rsidRPr="001D5745">
        <w:rPr>
          <w:rFonts w:ascii="Times New Roman" w:hAnsi="Times New Roman" w:cs="Times New Roman"/>
          <w:rtl/>
        </w:rPr>
        <w:t>، حيث تستحوذ 5 شركات فقط على أكثر من 60% من الحصة السوقية، مما يحدّ من المنافسة والابتكار</w:t>
      </w:r>
      <w:r w:rsidRPr="001D5745">
        <w:rPr>
          <w:rFonts w:ascii="Times New Roman" w:hAnsi="Times New Roman" w:cs="Times New Roman"/>
          <w:lang w:val="en-US" w:bidi="ar-EG"/>
        </w:rPr>
        <w:t>.</w:t>
      </w:r>
    </w:p>
    <w:p w14:paraId="42F313BD" w14:textId="77777777" w:rsidR="001D5745" w:rsidRPr="001D5745" w:rsidRDefault="001D5745" w:rsidP="001D5745">
      <w:pPr>
        <w:numPr>
          <w:ilvl w:val="0"/>
          <w:numId w:val="6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نقص الكفاءات الوطنية</w:t>
      </w:r>
      <w:r w:rsidRPr="001D5745">
        <w:rPr>
          <w:rFonts w:ascii="Times New Roman" w:hAnsi="Times New Roman" w:cs="Times New Roman"/>
          <w:rtl/>
        </w:rPr>
        <w:t xml:space="preserve"> المتخصصة في التأمين وإدارة المخاطر، رغم جهود التوطين والتدريب</w:t>
      </w:r>
      <w:r w:rsidRPr="001D5745">
        <w:rPr>
          <w:rFonts w:ascii="Times New Roman" w:hAnsi="Times New Roman" w:cs="Times New Roman"/>
          <w:lang w:val="en-US" w:bidi="ar-EG"/>
        </w:rPr>
        <w:t>.</w:t>
      </w:r>
    </w:p>
    <w:p w14:paraId="02491587" w14:textId="77777777" w:rsidR="001D5745" w:rsidRPr="001D5745" w:rsidRDefault="001D5745" w:rsidP="001D5745">
      <w:pPr>
        <w:numPr>
          <w:ilvl w:val="0"/>
          <w:numId w:val="6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ضعف الابتكار التأميني</w:t>
      </w:r>
      <w:r w:rsidRPr="001D5745">
        <w:rPr>
          <w:rFonts w:ascii="Times New Roman" w:hAnsi="Times New Roman" w:cs="Times New Roman"/>
          <w:rtl/>
        </w:rPr>
        <w:t>، إذ تفتقر بعض الشركات إلى تطوير منتجات مرنة ومخصصة للشركات الصغيرة، كوثائق تأمين مختلطة تلائم ميزانيات المشاريع الناشئة</w:t>
      </w:r>
      <w:r w:rsidRPr="001D5745">
        <w:rPr>
          <w:rFonts w:ascii="Times New Roman" w:hAnsi="Times New Roman" w:cs="Times New Roman"/>
          <w:lang w:val="en-US" w:bidi="ar-EG"/>
        </w:rPr>
        <w:t>.</w:t>
      </w:r>
    </w:p>
    <w:p w14:paraId="48CB83AE" w14:textId="77777777" w:rsidR="001D5745" w:rsidRPr="001D5745" w:rsidRDefault="001D5745" w:rsidP="001D5745">
      <w:pPr>
        <w:numPr>
          <w:ilvl w:val="0"/>
          <w:numId w:val="67"/>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بطء معالجة المطالبات</w:t>
      </w:r>
      <w:r w:rsidRPr="001D5745">
        <w:rPr>
          <w:rFonts w:ascii="Times New Roman" w:hAnsi="Times New Roman" w:cs="Times New Roman"/>
          <w:rtl/>
        </w:rPr>
        <w:t>، وهو أحد أهم أسباب ضعف الثقة في بعض شركات التأمين، خاصة فيما يتعلق بتأمين المركبات وتأمين المشاريع</w:t>
      </w:r>
      <w:r w:rsidRPr="001D5745">
        <w:rPr>
          <w:rFonts w:ascii="Times New Roman" w:hAnsi="Times New Roman" w:cs="Times New Roman"/>
          <w:lang w:val="en-US" w:bidi="ar-EG"/>
        </w:rPr>
        <w:t>.</w:t>
      </w:r>
    </w:p>
    <w:p w14:paraId="4287876D"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خامسًا: واقع التأمين في قطاع المنشآت الصغيرة والمتوسطة</w:t>
      </w:r>
    </w:p>
    <w:p w14:paraId="64632993"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 xml:space="preserve">تمثل </w:t>
      </w:r>
      <w:r w:rsidRPr="001D5745">
        <w:rPr>
          <w:rFonts w:ascii="Times New Roman" w:hAnsi="Times New Roman" w:cs="Times New Roman"/>
          <w:b/>
          <w:bCs/>
          <w:rtl/>
        </w:rPr>
        <w:t>المنشآت الصغيرة والمتوسطة</w:t>
      </w:r>
      <w:r w:rsidRPr="001D5745">
        <w:rPr>
          <w:rFonts w:ascii="Times New Roman" w:hAnsi="Times New Roman" w:cs="Times New Roman"/>
          <w:rtl/>
        </w:rPr>
        <w:t xml:space="preserve"> ما يقارب 99.5% من إجمالي عدد المنشآت في المملكة، بحسب تقرير الهيئة العامة للمنشآت الصغيرة والمتوسطة (منشآت، 2023). ومع ذلك، فإن النسبة الأكبر من هذه المنشآت </w:t>
      </w:r>
      <w:r w:rsidRPr="001D5745">
        <w:rPr>
          <w:rFonts w:ascii="Times New Roman" w:hAnsi="Times New Roman" w:cs="Times New Roman"/>
          <w:b/>
          <w:bCs/>
          <w:rtl/>
        </w:rPr>
        <w:t>لا تمتلك تغطية تأمينية كافية</w:t>
      </w:r>
      <w:r w:rsidRPr="001D5745">
        <w:rPr>
          <w:rFonts w:ascii="Times New Roman" w:hAnsi="Times New Roman" w:cs="Times New Roman"/>
          <w:rtl/>
        </w:rPr>
        <w:t xml:space="preserve"> باستثناء التأمين الإلزامي، مثل تأمين المركبات والتأمين الصحي للعمالة</w:t>
      </w:r>
      <w:r w:rsidRPr="001D5745">
        <w:rPr>
          <w:rFonts w:ascii="Times New Roman" w:hAnsi="Times New Roman" w:cs="Times New Roman"/>
          <w:lang w:val="en-US" w:bidi="ar-EG"/>
        </w:rPr>
        <w:t>.</w:t>
      </w:r>
    </w:p>
    <w:p w14:paraId="4B3EE975"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وتعود هذه الفجوة إلى عدد من الأسباب، منها</w:t>
      </w:r>
      <w:r w:rsidRPr="001D5745">
        <w:rPr>
          <w:rFonts w:ascii="Times New Roman" w:hAnsi="Times New Roman" w:cs="Times New Roman"/>
          <w:lang w:val="en-US" w:bidi="ar-EG"/>
        </w:rPr>
        <w:t>:</w:t>
      </w:r>
    </w:p>
    <w:p w14:paraId="478F0D69" w14:textId="77777777" w:rsidR="001D5745" w:rsidRPr="001D5745" w:rsidRDefault="001D5745" w:rsidP="001D5745">
      <w:pPr>
        <w:numPr>
          <w:ilvl w:val="0"/>
          <w:numId w:val="68"/>
        </w:numPr>
        <w:bidi/>
        <w:spacing w:line="480" w:lineRule="auto"/>
        <w:jc w:val="both"/>
        <w:rPr>
          <w:rFonts w:ascii="Times New Roman" w:hAnsi="Times New Roman" w:cs="Times New Roman"/>
          <w:lang w:val="en-US" w:bidi="ar-EG"/>
        </w:rPr>
      </w:pPr>
      <w:r w:rsidRPr="001D5745">
        <w:rPr>
          <w:rFonts w:ascii="Times New Roman" w:hAnsi="Times New Roman" w:cs="Times New Roman"/>
          <w:rtl/>
        </w:rPr>
        <w:t>ضعف المعرفة بمزايا التأمين وأثره على الاستدامة</w:t>
      </w:r>
      <w:r w:rsidRPr="001D5745">
        <w:rPr>
          <w:rFonts w:ascii="Times New Roman" w:hAnsi="Times New Roman" w:cs="Times New Roman"/>
          <w:lang w:val="en-US" w:bidi="ar-EG"/>
        </w:rPr>
        <w:t>.</w:t>
      </w:r>
    </w:p>
    <w:p w14:paraId="5602622A" w14:textId="77777777" w:rsidR="001D5745" w:rsidRPr="001D5745" w:rsidRDefault="001D5745" w:rsidP="001D5745">
      <w:pPr>
        <w:numPr>
          <w:ilvl w:val="0"/>
          <w:numId w:val="68"/>
        </w:numPr>
        <w:bidi/>
        <w:spacing w:line="480" w:lineRule="auto"/>
        <w:jc w:val="both"/>
        <w:rPr>
          <w:rFonts w:ascii="Times New Roman" w:hAnsi="Times New Roman" w:cs="Times New Roman"/>
          <w:lang w:val="en-US" w:bidi="ar-EG"/>
        </w:rPr>
      </w:pPr>
      <w:r w:rsidRPr="001D5745">
        <w:rPr>
          <w:rFonts w:ascii="Times New Roman" w:hAnsi="Times New Roman" w:cs="Times New Roman"/>
          <w:rtl/>
        </w:rPr>
        <w:t>الخوف من الإجراءات المعقدة وعدم الثقة بشركات التأمين</w:t>
      </w:r>
      <w:r w:rsidRPr="001D5745">
        <w:rPr>
          <w:rFonts w:ascii="Times New Roman" w:hAnsi="Times New Roman" w:cs="Times New Roman"/>
          <w:lang w:val="en-US" w:bidi="ar-EG"/>
        </w:rPr>
        <w:t>.</w:t>
      </w:r>
    </w:p>
    <w:p w14:paraId="347CCA1D" w14:textId="77777777" w:rsidR="001D5745" w:rsidRPr="001D5745" w:rsidRDefault="001D5745" w:rsidP="001D5745">
      <w:pPr>
        <w:numPr>
          <w:ilvl w:val="0"/>
          <w:numId w:val="68"/>
        </w:numPr>
        <w:bidi/>
        <w:spacing w:line="480" w:lineRule="auto"/>
        <w:jc w:val="both"/>
        <w:rPr>
          <w:rFonts w:ascii="Times New Roman" w:hAnsi="Times New Roman" w:cs="Times New Roman"/>
          <w:lang w:val="en-US" w:bidi="ar-EG"/>
        </w:rPr>
      </w:pPr>
      <w:r w:rsidRPr="001D5745">
        <w:rPr>
          <w:rFonts w:ascii="Times New Roman" w:hAnsi="Times New Roman" w:cs="Times New Roman"/>
          <w:rtl/>
        </w:rPr>
        <w:t>محدودية السيولة المالية، مما يدفع المنشآت لتأجيل أو تجاهل التغطية التأمينية</w:t>
      </w:r>
      <w:r w:rsidRPr="001D5745">
        <w:rPr>
          <w:rFonts w:ascii="Times New Roman" w:hAnsi="Times New Roman" w:cs="Times New Roman"/>
          <w:lang w:val="en-US" w:bidi="ar-EG"/>
        </w:rPr>
        <w:t>.</w:t>
      </w:r>
    </w:p>
    <w:p w14:paraId="326280BE" w14:textId="77777777" w:rsidR="001D5745" w:rsidRPr="001D5745" w:rsidRDefault="001D5745" w:rsidP="001D5745">
      <w:pPr>
        <w:numPr>
          <w:ilvl w:val="0"/>
          <w:numId w:val="68"/>
        </w:numPr>
        <w:bidi/>
        <w:spacing w:line="480" w:lineRule="auto"/>
        <w:jc w:val="both"/>
        <w:rPr>
          <w:rFonts w:ascii="Times New Roman" w:hAnsi="Times New Roman" w:cs="Times New Roman"/>
          <w:lang w:val="en-US" w:bidi="ar-EG"/>
        </w:rPr>
      </w:pPr>
      <w:r w:rsidRPr="001D5745">
        <w:rPr>
          <w:rFonts w:ascii="Times New Roman" w:hAnsi="Times New Roman" w:cs="Times New Roman"/>
          <w:rtl/>
        </w:rPr>
        <w:t>غياب الحزم التأمينية المخصصة لاحتياجات هذه الفئة من المشاريع</w:t>
      </w:r>
      <w:r w:rsidRPr="001D5745">
        <w:rPr>
          <w:rFonts w:ascii="Times New Roman" w:hAnsi="Times New Roman" w:cs="Times New Roman"/>
          <w:lang w:val="en-US" w:bidi="ar-EG"/>
        </w:rPr>
        <w:t>.</w:t>
      </w:r>
    </w:p>
    <w:p w14:paraId="07F1DA6F"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وقد أظهرت دراسة ميدانية أجرتها جامعة الملك سعود (البلوي وآخرون، 2022) أن 67% من أصحاب المشاريع الصغيرة لم يحصلوا على أي تأمين طوعي، و42% منهم لم يفكروا مطلقًا في الحصول على تغطية تأمينية</w:t>
      </w:r>
      <w:r w:rsidRPr="001D5745">
        <w:rPr>
          <w:rFonts w:ascii="Times New Roman" w:hAnsi="Times New Roman" w:cs="Times New Roman"/>
          <w:lang w:val="en-US" w:bidi="ar-EG"/>
        </w:rPr>
        <w:t>.</w:t>
      </w:r>
    </w:p>
    <w:p w14:paraId="64558CE5"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rtl/>
        </w:rPr>
        <w:t>سادسًا: المبادرات الحكومية لتحفيز التأمين</w:t>
      </w:r>
    </w:p>
    <w:p w14:paraId="410B0C5A"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في إطار الرؤية الوطنية 2030، أطلقت عدة جهات مبادرات تهدف إلى دعم انتشار التأمين، ومنها</w:t>
      </w:r>
      <w:r w:rsidRPr="001D5745">
        <w:rPr>
          <w:rFonts w:ascii="Times New Roman" w:hAnsi="Times New Roman" w:cs="Times New Roman"/>
          <w:lang w:val="en-US" w:bidi="ar-EG"/>
        </w:rPr>
        <w:t>:</w:t>
      </w:r>
    </w:p>
    <w:p w14:paraId="5FE5A665" w14:textId="77777777" w:rsidR="001D5745" w:rsidRPr="001D5745" w:rsidRDefault="001D5745" w:rsidP="001D5745">
      <w:pPr>
        <w:numPr>
          <w:ilvl w:val="0"/>
          <w:numId w:val="69"/>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برنامج كفالة</w:t>
      </w:r>
      <w:r w:rsidRPr="001D5745">
        <w:rPr>
          <w:rFonts w:ascii="Times New Roman" w:hAnsi="Times New Roman" w:cs="Times New Roman"/>
          <w:rtl/>
        </w:rPr>
        <w:t xml:space="preserve"> لتمويل المنشآت الصغيرة، الذي يتطلب أحيانًا وثائق تأمينية لحماية المشروع</w:t>
      </w:r>
      <w:r w:rsidRPr="001D5745">
        <w:rPr>
          <w:rFonts w:ascii="Times New Roman" w:hAnsi="Times New Roman" w:cs="Times New Roman"/>
          <w:lang w:val="en-US" w:bidi="ar-EG"/>
        </w:rPr>
        <w:t>.</w:t>
      </w:r>
    </w:p>
    <w:p w14:paraId="082D5865" w14:textId="77777777" w:rsidR="001D5745" w:rsidRPr="001D5745" w:rsidRDefault="001D5745" w:rsidP="001D5745">
      <w:pPr>
        <w:numPr>
          <w:ilvl w:val="0"/>
          <w:numId w:val="69"/>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التحول الرقمي في التأمين</w:t>
      </w:r>
      <w:r w:rsidRPr="001D5745">
        <w:rPr>
          <w:rFonts w:ascii="Times New Roman" w:hAnsi="Times New Roman" w:cs="Times New Roman"/>
          <w:rtl/>
        </w:rPr>
        <w:t xml:space="preserve"> من خلال منصات إلكترونية تسهّل مقارنة العروض وإصدار الوثائق</w:t>
      </w:r>
      <w:r w:rsidRPr="001D5745">
        <w:rPr>
          <w:rFonts w:ascii="Times New Roman" w:hAnsi="Times New Roman" w:cs="Times New Roman"/>
          <w:lang w:val="en-US" w:bidi="ar-EG"/>
        </w:rPr>
        <w:t>.</w:t>
      </w:r>
    </w:p>
    <w:p w14:paraId="4EA4DD27" w14:textId="77777777" w:rsidR="001D5745" w:rsidRPr="001D5745" w:rsidRDefault="001D5745" w:rsidP="001D5745">
      <w:pPr>
        <w:numPr>
          <w:ilvl w:val="0"/>
          <w:numId w:val="69"/>
        </w:numPr>
        <w:bidi/>
        <w:spacing w:line="480" w:lineRule="auto"/>
        <w:jc w:val="both"/>
        <w:rPr>
          <w:rFonts w:ascii="Times New Roman" w:hAnsi="Times New Roman" w:cs="Times New Roman"/>
          <w:lang w:val="en-US" w:bidi="ar-EG"/>
        </w:rPr>
      </w:pPr>
      <w:r w:rsidRPr="001D5745">
        <w:rPr>
          <w:rFonts w:ascii="Times New Roman" w:hAnsi="Times New Roman" w:cs="Times New Roman"/>
          <w:b/>
          <w:bCs/>
          <w:rtl/>
        </w:rPr>
        <w:t>برامج التوعية التأمينية</w:t>
      </w:r>
      <w:r w:rsidRPr="001D5745">
        <w:rPr>
          <w:rFonts w:ascii="Times New Roman" w:hAnsi="Times New Roman" w:cs="Times New Roman"/>
          <w:rtl/>
        </w:rPr>
        <w:t xml:space="preserve"> التي تنظمها "ساما" بالتعاون مع "منشآت" لتعريف رواد الأعمال بأهمية التأمين</w:t>
      </w:r>
      <w:r w:rsidRPr="001D5745">
        <w:rPr>
          <w:rFonts w:ascii="Times New Roman" w:hAnsi="Times New Roman" w:cs="Times New Roman"/>
          <w:lang w:val="en-US" w:bidi="ar-EG"/>
        </w:rPr>
        <w:t>.</w:t>
      </w:r>
    </w:p>
    <w:p w14:paraId="1187E5C5" w14:textId="5F20919F" w:rsidR="001D5745" w:rsidRPr="001D5745" w:rsidRDefault="001D5745" w:rsidP="001D5745">
      <w:pPr>
        <w:numPr>
          <w:ilvl w:val="0"/>
          <w:numId w:val="69"/>
        </w:numPr>
        <w:bidi/>
        <w:spacing w:line="480" w:lineRule="auto"/>
        <w:jc w:val="both"/>
        <w:rPr>
          <w:rFonts w:ascii="Times New Roman" w:hAnsi="Times New Roman" w:cs="Times New Roman"/>
          <w:rtl/>
          <w:lang w:val="en-US" w:bidi="ar-EG"/>
        </w:rPr>
      </w:pPr>
      <w:r w:rsidRPr="001D5745">
        <w:rPr>
          <w:rFonts w:ascii="Times New Roman" w:hAnsi="Times New Roman" w:cs="Times New Roman"/>
          <w:b/>
          <w:bCs/>
          <w:rtl/>
        </w:rPr>
        <w:t>توجه بعض الجهات الحكومية</w:t>
      </w:r>
      <w:r w:rsidRPr="001D5745">
        <w:rPr>
          <w:rFonts w:ascii="Times New Roman" w:hAnsi="Times New Roman" w:cs="Times New Roman"/>
          <w:rtl/>
        </w:rPr>
        <w:t xml:space="preserve"> نحو ربط بعض التصاريح أو التراخيص بوجود تأمين مناسب للنشاط، مثل تراخيص المطاعم والمصانع</w:t>
      </w:r>
      <w:r w:rsidRPr="001D5745">
        <w:rPr>
          <w:rFonts w:ascii="Times New Roman" w:hAnsi="Times New Roman" w:cs="Times New Roman"/>
          <w:lang w:val="en-US" w:bidi="ar-EG"/>
        </w:rPr>
        <w:t>.</w:t>
      </w:r>
    </w:p>
    <w:p w14:paraId="258682FF" w14:textId="77777777" w:rsidR="001D5745" w:rsidRPr="001D5745" w:rsidRDefault="001D5745" w:rsidP="001D5745">
      <w:pPr>
        <w:bidi/>
        <w:spacing w:line="480" w:lineRule="auto"/>
        <w:jc w:val="both"/>
        <w:rPr>
          <w:rFonts w:ascii="Times New Roman" w:hAnsi="Times New Roman" w:cs="Times New Roman"/>
          <w:b/>
          <w:bCs/>
          <w:lang w:val="en-US" w:bidi="ar-EG"/>
        </w:rPr>
      </w:pPr>
      <w:bookmarkStart w:id="15" w:name="_Toc203761493"/>
      <w:r w:rsidRPr="001D5745">
        <w:rPr>
          <w:rFonts w:ascii="Times New Roman" w:hAnsi="Times New Roman" w:cs="Times New Roman" w:hint="cs"/>
          <w:b/>
          <w:bCs/>
          <w:rtl/>
        </w:rPr>
        <w:t xml:space="preserve">2.2.7 </w:t>
      </w:r>
      <w:r w:rsidRPr="001D5745">
        <w:rPr>
          <w:rFonts w:ascii="Times New Roman" w:hAnsi="Times New Roman" w:cs="Times New Roman"/>
          <w:b/>
          <w:bCs/>
          <w:rtl/>
        </w:rPr>
        <w:t>التحديات التي تواجه الشركات الصغيرة في تبني التأمين</w:t>
      </w:r>
      <w:bookmarkEnd w:id="15"/>
    </w:p>
    <w:p w14:paraId="345C2E9A"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رغم ما يُمثله التأمين من أهمية كبرى في إدارة المخاطر وحماية المنشآت من الخسائر المالية غير المتوقعة، إلا أن الواقع يشير إلى أن نسبة كبيرة من الشركات الصغيرة والمتوسطة في المملكة العربية السعودية لا تزال تُحجم عن استخدام التأمين كأداة وقائية أساسية، باستثناء ما تفرضه القوانين بشكل إلزامي (مثل التأمين الصحي أو تأمين المركبات). ويعود هذا العزوف إلى مجموعة من التحديات والعوامل المترابطة، التي تنقسم إلى تحديات معرفية، مالية، تنظيمية، وأخرى ثقافية</w:t>
      </w:r>
      <w:r w:rsidRPr="001D5745">
        <w:rPr>
          <w:rFonts w:ascii="Times New Roman" w:hAnsi="Times New Roman" w:cs="Times New Roman"/>
          <w:lang w:val="en-US" w:bidi="ar-EG"/>
        </w:rPr>
        <w:t>.</w:t>
      </w:r>
    </w:p>
    <w:p w14:paraId="4F74AC1A"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1. </w:t>
      </w:r>
      <w:r w:rsidRPr="001D5745">
        <w:rPr>
          <w:rFonts w:ascii="Times New Roman" w:hAnsi="Times New Roman" w:cs="Times New Roman"/>
          <w:b/>
          <w:bCs/>
          <w:rtl/>
        </w:rPr>
        <w:t>ضعف الوعي التأميني</w:t>
      </w:r>
    </w:p>
    <w:p w14:paraId="49FB3956"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يُعد نقص المعرفة بأهمية التأمين وآلية عمله من أبرز العوائق التي تحول دون تبني المنشآت الصغيرة لهذه الأداة. فالكثير من أصحاب المشاريع الناشئة لا يدركون الفرق بين أنواع التأمين، ولا يعرفون ما إذا كانت وثيقة التأمين التي يعرضها الوسيط تُناسب طبيعة عملهم أم لا</w:t>
      </w:r>
      <w:r w:rsidRPr="001D5745">
        <w:rPr>
          <w:rFonts w:ascii="Times New Roman" w:hAnsi="Times New Roman" w:cs="Times New Roman"/>
          <w:lang w:val="en-US" w:bidi="ar-EG"/>
        </w:rPr>
        <w:t>.</w:t>
      </w:r>
    </w:p>
    <w:p w14:paraId="45D3748E"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ووفق دراسة أعدتها الهيئة العامة للمنشآت الصغيرة والمتوسطة (منشآت، 2022)، فإن أكثر من 65% من أصحاب الشركات الصغيرة لم يتلقوا أي تدريب أو توجيه يتعلق بالتأمين، و45% لم يكونوا على علم بأن هناك وثائق تأمين مخصصة للمنشآت الصغيرة</w:t>
      </w:r>
      <w:r w:rsidRPr="001D5745">
        <w:rPr>
          <w:rFonts w:ascii="Times New Roman" w:hAnsi="Times New Roman" w:cs="Times New Roman"/>
          <w:lang w:val="en-US" w:bidi="ar-EG"/>
        </w:rPr>
        <w:t>.</w:t>
      </w:r>
    </w:p>
    <w:p w14:paraId="5C2B3D08"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2. </w:t>
      </w:r>
      <w:r w:rsidRPr="001D5745">
        <w:rPr>
          <w:rFonts w:ascii="Times New Roman" w:hAnsi="Times New Roman" w:cs="Times New Roman"/>
          <w:b/>
          <w:bCs/>
          <w:rtl/>
        </w:rPr>
        <w:t>القيود المالية والميزانيات المحدودة</w:t>
      </w:r>
    </w:p>
    <w:p w14:paraId="01D146C2"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غالبًا ما تعمل الشركات الصغيرة برؤوس أموال ضئيلة وهامش ربح محدود، ما يجعل أصحابها يُفضلون تأجيل التكاليف غير "المرئية" كالتأمين. وبدلاً من الاستثمار في وثيقة تأمين، قد يُفضل بعضهم شراء آلة جديدة أو تغطية رواتب العاملين. ورغم أن هذا القرار قد يبدو عقلانيًا على المدى القصير، إلا أنه يُعرّض الشركة لمخاطر جسيمة في حال حدوث طارئ</w:t>
      </w:r>
      <w:r w:rsidRPr="001D5745">
        <w:rPr>
          <w:rFonts w:ascii="Times New Roman" w:hAnsi="Times New Roman" w:cs="Times New Roman"/>
          <w:lang w:val="en-US" w:bidi="ar-EG"/>
        </w:rPr>
        <w:t>.</w:t>
      </w:r>
    </w:p>
    <w:p w14:paraId="549434B3"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3. </w:t>
      </w:r>
      <w:r w:rsidRPr="001D5745">
        <w:rPr>
          <w:rFonts w:ascii="Times New Roman" w:hAnsi="Times New Roman" w:cs="Times New Roman"/>
          <w:b/>
          <w:bCs/>
          <w:rtl/>
        </w:rPr>
        <w:t>تعقيد الوثائق والإجراءات التأمينية</w:t>
      </w:r>
    </w:p>
    <w:p w14:paraId="54B6A805"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يشكو الكثير من رواد الأعمال من أن عقود التأمين مكتوبة بلغة قانونية معقدة، ولا تتضمن شرحًا مبسطًا للمخاطر المغطاة أو المستثناة. كما أن بعض الشركات الصغيرة تجد صعوبة في فهم الشروط الخاصة أو التفاصيل الفنية، مما يخلق حاجزًا نفسيًا وثقافيًا تجاه التعامل مع التأمين</w:t>
      </w:r>
      <w:r w:rsidRPr="001D5745">
        <w:rPr>
          <w:rFonts w:ascii="Times New Roman" w:hAnsi="Times New Roman" w:cs="Times New Roman"/>
          <w:lang w:val="en-US" w:bidi="ar-EG"/>
        </w:rPr>
        <w:t>.</w:t>
      </w:r>
    </w:p>
    <w:p w14:paraId="7E58B55C"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هذا الأمر يُشير إليه الباحث "القحطاني (2021)" في دراسته عن تحديات التأمين بالمملكة، حيث أوضح أن 39% من رواد الأعمال يجدون صعوبة في قراءة وثائق التأمين أو تحديد مسؤولياتهم في العقد</w:t>
      </w:r>
      <w:r w:rsidRPr="001D5745">
        <w:rPr>
          <w:rFonts w:ascii="Times New Roman" w:hAnsi="Times New Roman" w:cs="Times New Roman"/>
          <w:lang w:val="en-US" w:bidi="ar-EG"/>
        </w:rPr>
        <w:t>.</w:t>
      </w:r>
    </w:p>
    <w:p w14:paraId="2C3279B1"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4. </w:t>
      </w:r>
      <w:r w:rsidRPr="001D5745">
        <w:rPr>
          <w:rFonts w:ascii="Times New Roman" w:hAnsi="Times New Roman" w:cs="Times New Roman"/>
          <w:b/>
          <w:bCs/>
          <w:rtl/>
        </w:rPr>
        <w:t>ضعف ثقة الشركات الصغيرة في شركات التأمين</w:t>
      </w:r>
    </w:p>
    <w:p w14:paraId="27734B1A"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تُعاني بعض شركات التأمين من سمعة متواضعة بين شريحة أصحاب المشاريع الصغيرة، ويرجع ذلك إلى تجارب سابقة تتعلق بـ</w:t>
      </w:r>
      <w:r w:rsidRPr="001D5745">
        <w:rPr>
          <w:rFonts w:ascii="Times New Roman" w:hAnsi="Times New Roman" w:cs="Times New Roman"/>
          <w:lang w:val="en-US" w:bidi="ar-EG"/>
        </w:rPr>
        <w:t>:</w:t>
      </w:r>
    </w:p>
    <w:p w14:paraId="0D14E915" w14:textId="77777777" w:rsidR="001D5745" w:rsidRPr="001D5745" w:rsidRDefault="001D5745" w:rsidP="001D5745">
      <w:pPr>
        <w:numPr>
          <w:ilvl w:val="0"/>
          <w:numId w:val="70"/>
        </w:numPr>
        <w:bidi/>
        <w:spacing w:line="480" w:lineRule="auto"/>
        <w:jc w:val="both"/>
        <w:rPr>
          <w:rFonts w:ascii="Times New Roman" w:hAnsi="Times New Roman" w:cs="Times New Roman"/>
          <w:lang w:val="en-US" w:bidi="ar-EG"/>
        </w:rPr>
      </w:pPr>
      <w:r w:rsidRPr="001D5745">
        <w:rPr>
          <w:rFonts w:ascii="Times New Roman" w:hAnsi="Times New Roman" w:cs="Times New Roman"/>
          <w:rtl/>
        </w:rPr>
        <w:t>تأخير معالجة المطالبات</w:t>
      </w:r>
      <w:r w:rsidRPr="001D5745">
        <w:rPr>
          <w:rFonts w:ascii="Times New Roman" w:hAnsi="Times New Roman" w:cs="Times New Roman"/>
          <w:lang w:val="en-US" w:bidi="ar-EG"/>
        </w:rPr>
        <w:t>.</w:t>
      </w:r>
    </w:p>
    <w:p w14:paraId="763E8CCA" w14:textId="77777777" w:rsidR="001D5745" w:rsidRPr="001D5745" w:rsidRDefault="001D5745" w:rsidP="001D5745">
      <w:pPr>
        <w:numPr>
          <w:ilvl w:val="0"/>
          <w:numId w:val="70"/>
        </w:numPr>
        <w:bidi/>
        <w:spacing w:line="480" w:lineRule="auto"/>
        <w:jc w:val="both"/>
        <w:rPr>
          <w:rFonts w:ascii="Times New Roman" w:hAnsi="Times New Roman" w:cs="Times New Roman"/>
          <w:lang w:val="en-US" w:bidi="ar-EG"/>
        </w:rPr>
      </w:pPr>
      <w:r w:rsidRPr="001D5745">
        <w:rPr>
          <w:rFonts w:ascii="Times New Roman" w:hAnsi="Times New Roman" w:cs="Times New Roman"/>
          <w:rtl/>
        </w:rPr>
        <w:t>رفض التعويض بحجج فنية أو بنود غير واضحة</w:t>
      </w:r>
      <w:r w:rsidRPr="001D5745">
        <w:rPr>
          <w:rFonts w:ascii="Times New Roman" w:hAnsi="Times New Roman" w:cs="Times New Roman"/>
          <w:lang w:val="en-US" w:bidi="ar-EG"/>
        </w:rPr>
        <w:t>.</w:t>
      </w:r>
    </w:p>
    <w:p w14:paraId="58AC0A22" w14:textId="77777777" w:rsidR="001D5745" w:rsidRPr="001D5745" w:rsidRDefault="001D5745" w:rsidP="001D5745">
      <w:pPr>
        <w:numPr>
          <w:ilvl w:val="0"/>
          <w:numId w:val="70"/>
        </w:numPr>
        <w:bidi/>
        <w:spacing w:line="480" w:lineRule="auto"/>
        <w:jc w:val="both"/>
        <w:rPr>
          <w:rFonts w:ascii="Times New Roman" w:hAnsi="Times New Roman" w:cs="Times New Roman"/>
          <w:lang w:val="en-US" w:bidi="ar-EG"/>
        </w:rPr>
      </w:pPr>
      <w:r w:rsidRPr="001D5745">
        <w:rPr>
          <w:rFonts w:ascii="Times New Roman" w:hAnsi="Times New Roman" w:cs="Times New Roman"/>
          <w:rtl/>
        </w:rPr>
        <w:t>ضعف التواصل أو خدمة العملاء</w:t>
      </w:r>
      <w:r w:rsidRPr="001D5745">
        <w:rPr>
          <w:rFonts w:ascii="Times New Roman" w:hAnsi="Times New Roman" w:cs="Times New Roman"/>
          <w:lang w:val="en-US" w:bidi="ar-EG"/>
        </w:rPr>
        <w:t>.</w:t>
      </w:r>
    </w:p>
    <w:p w14:paraId="5B0D91A4"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lastRenderedPageBreak/>
        <w:t>وهذا يُسبب ترددًا لدى الكثير من المنشآت في الاعتماد على التأمين كوسيلة لإدارة الخطر، حيث يعتقد البعض أن دفع القسط لا يضمن استرداد الخسارة في حال وقوع الخطر فعلاً</w:t>
      </w:r>
      <w:r w:rsidRPr="001D5745">
        <w:rPr>
          <w:rFonts w:ascii="Times New Roman" w:hAnsi="Times New Roman" w:cs="Times New Roman"/>
          <w:lang w:val="en-US" w:bidi="ar-EG"/>
        </w:rPr>
        <w:t>.</w:t>
      </w:r>
    </w:p>
    <w:p w14:paraId="329931DF"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5. </w:t>
      </w:r>
      <w:r w:rsidRPr="001D5745">
        <w:rPr>
          <w:rFonts w:ascii="Times New Roman" w:hAnsi="Times New Roman" w:cs="Times New Roman"/>
          <w:b/>
          <w:bCs/>
          <w:rtl/>
        </w:rPr>
        <w:t>غياب المنتجات التأمينية المصممة خصيصًا للمنشآت الصغيرة</w:t>
      </w:r>
    </w:p>
    <w:p w14:paraId="3A1B0411"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يعاني السوق من ضعف في تقديم وثائق تأمينية مُخصصة لاحتياجات الشركات الصغيرة ومتناهية الصغر. فعلى سبيل المثال، من النادر أن يجد صاحب ورشة صغيرة أو متجر بقالة وثيقة تأمين تُغطي كافة احتياجاته (ممتلكات، مسؤولية، توقف أعمال) ضمن حزمة واحدة بأسعار مناسبة. وغالبًا ما تُصمم وثائق التأمين بأسلوب يراعي احتياجات الشركات الكبرى، متجاهلةً طبيعة عمل وتحديات الشركات الناشئة</w:t>
      </w:r>
      <w:r w:rsidRPr="001D5745">
        <w:rPr>
          <w:rFonts w:ascii="Times New Roman" w:hAnsi="Times New Roman" w:cs="Times New Roman"/>
          <w:lang w:val="en-US" w:bidi="ar-EG"/>
        </w:rPr>
        <w:t>.</w:t>
      </w:r>
    </w:p>
    <w:p w14:paraId="3977C1AA"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6. </w:t>
      </w:r>
      <w:r w:rsidRPr="001D5745">
        <w:rPr>
          <w:rFonts w:ascii="Times New Roman" w:hAnsi="Times New Roman" w:cs="Times New Roman"/>
          <w:b/>
          <w:bCs/>
          <w:rtl/>
        </w:rPr>
        <w:t>قلة الحوافز أو التشريعات المُشجعة</w:t>
      </w:r>
    </w:p>
    <w:p w14:paraId="424D6728" w14:textId="77777777" w:rsidR="001D5745" w:rsidRPr="001D5745" w:rsidRDefault="001D5745" w:rsidP="001D5745">
      <w:pPr>
        <w:bidi/>
        <w:spacing w:line="480" w:lineRule="auto"/>
        <w:jc w:val="both"/>
        <w:rPr>
          <w:rFonts w:ascii="Times New Roman" w:hAnsi="Times New Roman" w:cs="Times New Roman"/>
          <w:lang w:val="en-US" w:bidi="ar-EG"/>
        </w:rPr>
      </w:pPr>
      <w:r w:rsidRPr="001D5745">
        <w:rPr>
          <w:rFonts w:ascii="Times New Roman" w:hAnsi="Times New Roman" w:cs="Times New Roman"/>
          <w:rtl/>
        </w:rPr>
        <w:t>رغم إلزام بعض أنواع التأمين، إلا أن النظام العام لا يُحفّز المنشآت الصغيرة على التوسع في التأمينات الطوعية مثل التأمين ضد توقف النشاط أو المخاطر الإلكترونية. كما أن بعض الجهات التمويلية لا تشترط وجود وثائق تأمين عند تمويل المشاريع الصغيرة، مما يُقلل من الحافز الاستباقي لتبني التأمين كجزء من الخطة التشغيلية</w:t>
      </w:r>
      <w:r w:rsidRPr="001D5745">
        <w:rPr>
          <w:rFonts w:ascii="Times New Roman" w:hAnsi="Times New Roman" w:cs="Times New Roman"/>
          <w:lang w:val="en-US" w:bidi="ar-EG"/>
        </w:rPr>
        <w:t>.</w:t>
      </w:r>
    </w:p>
    <w:p w14:paraId="2E7B3F8D" w14:textId="77777777" w:rsidR="001D5745" w:rsidRPr="001D5745" w:rsidRDefault="001D5745" w:rsidP="001D5745">
      <w:pPr>
        <w:bidi/>
        <w:spacing w:line="480" w:lineRule="auto"/>
        <w:jc w:val="both"/>
        <w:rPr>
          <w:rFonts w:ascii="Times New Roman" w:hAnsi="Times New Roman" w:cs="Times New Roman"/>
          <w:b/>
          <w:bCs/>
          <w:lang w:val="en-US" w:bidi="ar-EG"/>
        </w:rPr>
      </w:pPr>
      <w:r w:rsidRPr="001D5745">
        <w:rPr>
          <w:rFonts w:ascii="Times New Roman" w:hAnsi="Times New Roman" w:cs="Times New Roman"/>
          <w:b/>
          <w:bCs/>
          <w:lang w:val="en-US" w:bidi="ar-EG"/>
        </w:rPr>
        <w:t xml:space="preserve">7. </w:t>
      </w:r>
      <w:r w:rsidRPr="001D5745">
        <w:rPr>
          <w:rFonts w:ascii="Times New Roman" w:hAnsi="Times New Roman" w:cs="Times New Roman"/>
          <w:b/>
          <w:bCs/>
          <w:rtl/>
        </w:rPr>
        <w:t>ثقافة "رد الفعل" بدلاً من "الوقاية</w:t>
      </w:r>
      <w:r w:rsidRPr="001D5745">
        <w:rPr>
          <w:rFonts w:ascii="Times New Roman" w:hAnsi="Times New Roman" w:cs="Times New Roman"/>
          <w:b/>
          <w:bCs/>
          <w:lang w:val="en-US" w:bidi="ar-EG"/>
        </w:rPr>
        <w:t>"</w:t>
      </w:r>
    </w:p>
    <w:p w14:paraId="4941CBC7" w14:textId="77777777" w:rsidR="001D5745" w:rsidRDefault="001D5745" w:rsidP="001D5745">
      <w:pPr>
        <w:bidi/>
        <w:spacing w:line="480" w:lineRule="auto"/>
        <w:jc w:val="both"/>
        <w:rPr>
          <w:rFonts w:ascii="Times New Roman" w:hAnsi="Times New Roman" w:cs="Times New Roman"/>
          <w:rtl/>
          <w:lang w:val="en-US" w:bidi="ar-EG"/>
        </w:rPr>
      </w:pPr>
      <w:r w:rsidRPr="001D5745">
        <w:rPr>
          <w:rFonts w:ascii="Times New Roman" w:hAnsi="Times New Roman" w:cs="Times New Roman"/>
          <w:rtl/>
        </w:rPr>
        <w:t>تسود لدى العديد من أصحاب المشاريع الصغيرة ثقافة التأجيل والاعتماد على "رد الفعل" في حال وقوع الخطر بدلاً من التخطيط المسبق والوقاية. هذه الثقافة تجعل التأمين في نظرهم رفاهية وليس ضرورة، رغم أن قيمة التأمين الحقيقية تكمن في التخفيف من أثر الخطر قبل وقوعه</w:t>
      </w:r>
      <w:r w:rsidRPr="001D5745">
        <w:rPr>
          <w:rFonts w:ascii="Times New Roman" w:hAnsi="Times New Roman" w:cs="Times New Roman"/>
          <w:lang w:val="en-US" w:bidi="ar-EG"/>
        </w:rPr>
        <w:t>.</w:t>
      </w:r>
    </w:p>
    <w:p w14:paraId="4EFAD23B" w14:textId="77777777" w:rsidR="00C1328D" w:rsidRDefault="00C1328D" w:rsidP="00C1328D">
      <w:pPr>
        <w:bidi/>
        <w:spacing w:line="480" w:lineRule="auto"/>
        <w:jc w:val="both"/>
        <w:rPr>
          <w:rFonts w:ascii="Times New Roman" w:hAnsi="Times New Roman" w:cs="Times New Roman"/>
          <w:rtl/>
          <w:lang w:val="en-US" w:bidi="ar-EG"/>
        </w:rPr>
      </w:pPr>
    </w:p>
    <w:p w14:paraId="0B3F9B30" w14:textId="77777777" w:rsidR="00C1328D" w:rsidRDefault="00C1328D" w:rsidP="00C1328D">
      <w:pPr>
        <w:bidi/>
        <w:spacing w:line="480" w:lineRule="auto"/>
        <w:jc w:val="both"/>
        <w:rPr>
          <w:rFonts w:ascii="Times New Roman" w:hAnsi="Times New Roman" w:cs="Times New Roman"/>
          <w:rtl/>
          <w:lang w:val="en-US" w:bidi="ar-EG"/>
        </w:rPr>
      </w:pPr>
    </w:p>
    <w:p w14:paraId="548A6AB7" w14:textId="77777777" w:rsidR="00C1328D" w:rsidRDefault="00C1328D" w:rsidP="00C1328D">
      <w:pPr>
        <w:bidi/>
        <w:spacing w:line="480" w:lineRule="auto"/>
        <w:jc w:val="both"/>
        <w:rPr>
          <w:rFonts w:ascii="Times New Roman" w:hAnsi="Times New Roman" w:cs="Times New Roman"/>
          <w:rtl/>
          <w:lang w:val="en-US" w:bidi="ar-EG"/>
        </w:rPr>
      </w:pPr>
    </w:p>
    <w:p w14:paraId="192D8D8D" w14:textId="77777777" w:rsidR="00C1328D" w:rsidRDefault="00C1328D" w:rsidP="00C1328D">
      <w:pPr>
        <w:bidi/>
        <w:spacing w:line="480" w:lineRule="auto"/>
        <w:jc w:val="both"/>
        <w:rPr>
          <w:rFonts w:ascii="Times New Roman" w:hAnsi="Times New Roman" w:cs="Times New Roman"/>
          <w:rtl/>
          <w:lang w:val="en-US" w:bidi="ar-EG"/>
        </w:rPr>
      </w:pPr>
    </w:p>
    <w:p w14:paraId="16E2C564" w14:textId="77777777" w:rsidR="00C1328D" w:rsidRDefault="00C1328D" w:rsidP="00C1328D">
      <w:pPr>
        <w:bidi/>
        <w:spacing w:line="480" w:lineRule="auto"/>
        <w:jc w:val="both"/>
        <w:rPr>
          <w:rFonts w:ascii="Times New Roman" w:hAnsi="Times New Roman" w:cs="Times New Roman"/>
          <w:rtl/>
          <w:lang w:val="en-US" w:bidi="ar-EG"/>
        </w:rPr>
      </w:pPr>
    </w:p>
    <w:p w14:paraId="01DF3CD9" w14:textId="77777777" w:rsidR="00E51BF0" w:rsidRPr="00E51BF0" w:rsidRDefault="00E51BF0" w:rsidP="00E51BF0">
      <w:pPr>
        <w:bidi/>
        <w:spacing w:line="480" w:lineRule="auto"/>
        <w:rPr>
          <w:rFonts w:ascii="Times New Roman" w:hAnsi="Times New Roman" w:cs="Times New Roman"/>
          <w:b/>
          <w:bCs/>
          <w:lang w:bidi="ar-EG"/>
        </w:rPr>
      </w:pPr>
      <w:r w:rsidRPr="00E51BF0">
        <w:rPr>
          <w:rFonts w:ascii="Times New Roman" w:hAnsi="Times New Roman" w:cs="Times New Roman"/>
          <w:b/>
          <w:bCs/>
          <w:rtl/>
        </w:rPr>
        <w:lastRenderedPageBreak/>
        <w:t>الفصل الثاني: مراجعة الدراسات السابقة وما يميز الدراسة الحالية</w:t>
      </w:r>
    </w:p>
    <w:p w14:paraId="6B6ECE74" w14:textId="77777777" w:rsidR="004B325E" w:rsidRPr="004B325E" w:rsidRDefault="004B325E" w:rsidP="004B325E">
      <w:pPr>
        <w:bidi/>
        <w:spacing w:line="480" w:lineRule="auto"/>
        <w:rPr>
          <w:rFonts w:ascii="Times New Roman" w:hAnsi="Times New Roman" w:cs="Times New Roman"/>
          <w:b/>
          <w:bCs/>
          <w:lang w:val="en-US"/>
        </w:rPr>
      </w:pPr>
      <w:bookmarkStart w:id="16" w:name="_Toc203761471"/>
      <w:r w:rsidRPr="004B325E">
        <w:rPr>
          <w:rFonts w:ascii="Times New Roman" w:hAnsi="Times New Roman" w:cs="Times New Roman"/>
          <w:b/>
          <w:bCs/>
          <w:lang w:val="en-US"/>
        </w:rPr>
        <w:t>1.5</w:t>
      </w:r>
      <w:r w:rsidRPr="004B325E">
        <w:rPr>
          <w:rFonts w:ascii="Times New Roman" w:hAnsi="Times New Roman" w:cs="Times New Roman"/>
          <w:b/>
          <w:bCs/>
          <w:rtl/>
        </w:rPr>
        <w:t>مراجعة الأدبيات (الدراسات السابقة)</w:t>
      </w:r>
      <w:bookmarkEnd w:id="16"/>
    </w:p>
    <w:p w14:paraId="14F316DA"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 xml:space="preserve">تُعد مراجعة الأدبيات من الركائز الأساسية في أي بحث علمي، إذ تُسهم في تكوين خلفية معرفية واضحة حول الموضوع محل الدراسة، وتُساعد الباحث على تحديد ما تم إنجازه من قبل، وما يزال بحاجة إلى مزيد من البحث. وفيما يخص موضوع </w:t>
      </w:r>
      <w:r w:rsidRPr="004B325E">
        <w:rPr>
          <w:rFonts w:ascii="Times New Roman" w:hAnsi="Times New Roman" w:cs="Times New Roman"/>
          <w:b/>
          <w:bCs/>
          <w:lang w:val="en-US"/>
        </w:rPr>
        <w:t>"</w:t>
      </w:r>
      <w:r w:rsidRPr="004B325E">
        <w:rPr>
          <w:rFonts w:ascii="Times New Roman" w:hAnsi="Times New Roman" w:cs="Times New Roman"/>
          <w:b/>
          <w:bCs/>
          <w:rtl/>
        </w:rPr>
        <w:t>دور التأمين في إدارة المخاطر لدى الشركات الصغيرة والمتوسطة في المملكة العربية السعودية</w:t>
      </w:r>
      <w:r w:rsidRPr="004B325E">
        <w:rPr>
          <w:rFonts w:ascii="Times New Roman" w:hAnsi="Times New Roman" w:cs="Times New Roman"/>
          <w:b/>
          <w:bCs/>
          <w:lang w:val="en-US"/>
        </w:rPr>
        <w:t>"</w:t>
      </w:r>
      <w:r w:rsidRPr="004B325E">
        <w:rPr>
          <w:rFonts w:ascii="Times New Roman" w:hAnsi="Times New Roman" w:cs="Times New Roman"/>
          <w:rtl/>
        </w:rPr>
        <w:t>، فقد تناولته بعض الدراسات من زوايا مختلفة، ولكنها لم تقدم معالجة شاملة تُركز على واقع هذه العلاقة داخل البيئة السعودية تحديدًا. وفيما يلي عرض لأبرز الدراسات ذات الصلة</w:t>
      </w:r>
      <w:r w:rsidRPr="004B325E">
        <w:rPr>
          <w:rFonts w:ascii="Times New Roman" w:hAnsi="Times New Roman" w:cs="Times New Roman"/>
          <w:lang w:val="en-US"/>
        </w:rPr>
        <w:t>:</w:t>
      </w:r>
    </w:p>
    <w:p w14:paraId="4CC07373"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lang w:val="en-US"/>
        </w:rPr>
        <w:t xml:space="preserve">1. </w:t>
      </w:r>
      <w:r w:rsidRPr="004B325E">
        <w:rPr>
          <w:rFonts w:ascii="Times New Roman" w:hAnsi="Times New Roman" w:cs="Times New Roman"/>
          <w:b/>
          <w:bCs/>
          <w:rtl/>
        </w:rPr>
        <w:t>دراسة الصبيحي (2020): "واقع التأمين في المشاريع الناشئة بالمملكة العربية السعودية</w:t>
      </w:r>
      <w:r w:rsidRPr="004B325E">
        <w:rPr>
          <w:rFonts w:ascii="Times New Roman" w:hAnsi="Times New Roman" w:cs="Times New Roman"/>
          <w:b/>
          <w:bCs/>
          <w:lang w:val="en-US"/>
        </w:rPr>
        <w:t>"</w:t>
      </w:r>
    </w:p>
    <w:p w14:paraId="0E19DCD8"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هدفت هذه الدراسة إلى تحليل مدى اعتماد رواد الأعمال في المشاريع الناشئة على التأمين، ومدى وعيهم بأهميته في إدارة المخاطر. وقد أظهرت النتائج أن ما يزيد عن 70% من رواد الأعمال يفتقرون إلى الوعي الكافي بمفهوم التأمين، ويعتبرونه عبئًا ماليًا لا ضرورة له، وليس أداة استراتيجية</w:t>
      </w:r>
      <w:r w:rsidRPr="004B325E">
        <w:rPr>
          <w:rFonts w:ascii="Times New Roman" w:hAnsi="Times New Roman" w:cs="Times New Roman"/>
          <w:lang w:val="en-US"/>
        </w:rPr>
        <w:t>.</w:t>
      </w:r>
    </w:p>
    <w:p w14:paraId="113A0AAF"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b/>
          <w:bCs/>
          <w:rtl/>
        </w:rPr>
        <w:t>التعليق</w:t>
      </w:r>
      <w:r w:rsidRPr="004B325E">
        <w:rPr>
          <w:rFonts w:ascii="Times New Roman" w:hAnsi="Times New Roman" w:cs="Times New Roman"/>
          <w:b/>
          <w:bCs/>
          <w:lang w:val="en-US"/>
        </w:rPr>
        <w:t>:</w:t>
      </w:r>
      <w:r w:rsidRPr="004B325E">
        <w:rPr>
          <w:rFonts w:ascii="Times New Roman" w:hAnsi="Times New Roman" w:cs="Times New Roman"/>
          <w:lang w:val="en-US"/>
        </w:rPr>
        <w:br/>
      </w:r>
      <w:r w:rsidRPr="004B325E">
        <w:rPr>
          <w:rFonts w:ascii="Times New Roman" w:hAnsi="Times New Roman" w:cs="Times New Roman"/>
          <w:rtl/>
        </w:rPr>
        <w:t>ركزت هذه الدراسة على المشاريع الناشئة دون التوسع في مختلف أنواع الشركات الصغيرة والمتوسطة، كما أنها لم تتناول بالتفصيل العوامل المؤثرة في تبني التأمين مثل الإطار التنظيمي أو مدى ملاءمة المنتجات التأمينية المتوفرة</w:t>
      </w:r>
      <w:r w:rsidRPr="004B325E">
        <w:rPr>
          <w:rFonts w:ascii="Times New Roman" w:hAnsi="Times New Roman" w:cs="Times New Roman"/>
          <w:lang w:val="en-US"/>
        </w:rPr>
        <w:t>.</w:t>
      </w:r>
    </w:p>
    <w:p w14:paraId="7AB8A899"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lang w:val="en-US"/>
        </w:rPr>
        <w:t xml:space="preserve">2. </w:t>
      </w:r>
      <w:r w:rsidRPr="004B325E">
        <w:rPr>
          <w:rFonts w:ascii="Times New Roman" w:hAnsi="Times New Roman" w:cs="Times New Roman"/>
          <w:b/>
          <w:bCs/>
          <w:rtl/>
        </w:rPr>
        <w:t>دراسة الرويلي وآخرين (2022): "تحليل إدراك أصحاب المنشآت الصغيرة لأهمية التأمين في المملكة العربية السعودية</w:t>
      </w:r>
      <w:r w:rsidRPr="004B325E">
        <w:rPr>
          <w:rFonts w:ascii="Times New Roman" w:hAnsi="Times New Roman" w:cs="Times New Roman"/>
          <w:b/>
          <w:bCs/>
          <w:lang w:val="en-US"/>
        </w:rPr>
        <w:t>"</w:t>
      </w:r>
    </w:p>
    <w:p w14:paraId="1928EB4C"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استخدم الباحثون استبيانًا على عينة من أصحاب المشاريع الصغيرة في مناطق مختلفة من المملكة، ووجدوا أن إدراك أهمية التأمين يختلف باختلاف القطاع، إذ كان الوعي أعلى في قطاع الخدمات مقارنة بقطاع التجزئة. كما أظهرت الدراسة أن العائق الرئيسي هو غياب الحملات التوعوية المنظمة من الجهات الحكومية</w:t>
      </w:r>
      <w:r w:rsidRPr="004B325E">
        <w:rPr>
          <w:rFonts w:ascii="Times New Roman" w:hAnsi="Times New Roman" w:cs="Times New Roman"/>
          <w:lang w:val="en-US"/>
        </w:rPr>
        <w:t>.</w:t>
      </w:r>
    </w:p>
    <w:p w14:paraId="51D783DF"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b/>
          <w:bCs/>
          <w:rtl/>
        </w:rPr>
        <w:lastRenderedPageBreak/>
        <w:t>التعليق</w:t>
      </w:r>
      <w:r w:rsidRPr="004B325E">
        <w:rPr>
          <w:rFonts w:ascii="Times New Roman" w:hAnsi="Times New Roman" w:cs="Times New Roman"/>
          <w:b/>
          <w:bCs/>
          <w:lang w:val="en-US"/>
        </w:rPr>
        <w:t>:</w:t>
      </w:r>
      <w:r w:rsidRPr="004B325E">
        <w:rPr>
          <w:rFonts w:ascii="Times New Roman" w:hAnsi="Times New Roman" w:cs="Times New Roman"/>
          <w:lang w:val="en-US"/>
        </w:rPr>
        <w:br/>
      </w:r>
      <w:r w:rsidRPr="004B325E">
        <w:rPr>
          <w:rFonts w:ascii="Times New Roman" w:hAnsi="Times New Roman" w:cs="Times New Roman"/>
          <w:rtl/>
        </w:rPr>
        <w:t>سلطت هذه الدراسة الضوء على البُعد الثقافي والاجتماعي، لكنها لم تتناول دور شركات التأمين نفسها في معالجة هذا القصور من خلال تطوير منتجات مخصصة</w:t>
      </w:r>
      <w:r w:rsidRPr="004B325E">
        <w:rPr>
          <w:rFonts w:ascii="Times New Roman" w:hAnsi="Times New Roman" w:cs="Times New Roman"/>
          <w:lang w:val="en-US"/>
        </w:rPr>
        <w:t>.</w:t>
      </w:r>
    </w:p>
    <w:p w14:paraId="53EAE3DE"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lang w:val="en-US"/>
        </w:rPr>
        <w:t xml:space="preserve">3. </w:t>
      </w:r>
      <w:r w:rsidRPr="004B325E">
        <w:rPr>
          <w:rFonts w:ascii="Times New Roman" w:hAnsi="Times New Roman" w:cs="Times New Roman"/>
          <w:b/>
          <w:bCs/>
          <w:rtl/>
        </w:rPr>
        <w:t>دراسة خالد العتيبي (2021): "تحديات التأمين في قطاع المنشآت الصغيرة والمتوسطة: منظور شركات التأمين</w:t>
      </w:r>
      <w:r w:rsidRPr="004B325E">
        <w:rPr>
          <w:rFonts w:ascii="Times New Roman" w:hAnsi="Times New Roman" w:cs="Times New Roman"/>
          <w:b/>
          <w:bCs/>
          <w:lang w:val="en-US"/>
        </w:rPr>
        <w:t>"</w:t>
      </w:r>
    </w:p>
    <w:p w14:paraId="75349E07"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أجريت هذه الدراسة من وجهة نظر شركات التأمين، وركّزت على المعوقات التي تواجهها في تسويق منتجاتها لهذه الشريحة من العملاء. وتبين أن أبرز التحديات تمثلت في ضعف الربحية، صعوبة تقييم المخاطر، وغياب قواعد بيانات موحدة عن الشركات الصغيرة</w:t>
      </w:r>
      <w:r w:rsidRPr="004B325E">
        <w:rPr>
          <w:rFonts w:ascii="Times New Roman" w:hAnsi="Times New Roman" w:cs="Times New Roman"/>
          <w:lang w:val="en-US"/>
        </w:rPr>
        <w:t>.</w:t>
      </w:r>
    </w:p>
    <w:p w14:paraId="7E9F5F56"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b/>
          <w:bCs/>
          <w:rtl/>
        </w:rPr>
        <w:t>التعليق</w:t>
      </w:r>
      <w:r w:rsidRPr="004B325E">
        <w:rPr>
          <w:rFonts w:ascii="Times New Roman" w:hAnsi="Times New Roman" w:cs="Times New Roman"/>
          <w:b/>
          <w:bCs/>
          <w:lang w:val="en-US"/>
        </w:rPr>
        <w:t>:</w:t>
      </w:r>
      <w:r w:rsidRPr="004B325E">
        <w:rPr>
          <w:rFonts w:ascii="Times New Roman" w:hAnsi="Times New Roman" w:cs="Times New Roman"/>
          <w:lang w:val="en-US"/>
        </w:rPr>
        <w:br/>
      </w:r>
      <w:r w:rsidRPr="004B325E">
        <w:rPr>
          <w:rFonts w:ascii="Times New Roman" w:hAnsi="Times New Roman" w:cs="Times New Roman"/>
          <w:rtl/>
        </w:rPr>
        <w:t>قدّمت هذه الدراسة منظورًا مهمًا من جهة العرض (شركات التأمين)، لكنها لم تدمج بين الجانبين (الطلب والعرض) كما تسعى هذه الدراسة إلى تحقيقه، ولم تربط بين هذه التحديات وتأثيرها على فعالية إدارة المخاطر لدى تلك الشركات</w:t>
      </w:r>
      <w:r w:rsidRPr="004B325E">
        <w:rPr>
          <w:rFonts w:ascii="Times New Roman" w:hAnsi="Times New Roman" w:cs="Times New Roman"/>
          <w:lang w:val="en-US"/>
        </w:rPr>
        <w:t>.</w:t>
      </w:r>
    </w:p>
    <w:p w14:paraId="43195C8E"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lang w:val="en-US"/>
        </w:rPr>
        <w:t xml:space="preserve">4. </w:t>
      </w:r>
      <w:r w:rsidRPr="004B325E">
        <w:rPr>
          <w:rFonts w:ascii="Times New Roman" w:hAnsi="Times New Roman" w:cs="Times New Roman"/>
          <w:b/>
          <w:bCs/>
          <w:rtl/>
        </w:rPr>
        <w:t>دراسة البنك الدولي</w:t>
      </w:r>
      <w:r w:rsidRPr="004B325E">
        <w:rPr>
          <w:rFonts w:ascii="Times New Roman" w:hAnsi="Times New Roman" w:cs="Times New Roman"/>
          <w:b/>
          <w:bCs/>
          <w:lang w:val="en-US"/>
        </w:rPr>
        <w:t xml:space="preserve"> (2021): "SMEs and Risk Management in Emerging Economies"</w:t>
      </w:r>
    </w:p>
    <w:p w14:paraId="3F00863B"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وهي دراسة دولية مقارنة، تناولت ممارسات إدارة المخاطر لدى الشركات الصغيرة في عدة دول نامية، وأشارت إلى أن مستوى استخدام التأمين كأداة وقائية في هذه الدول لا يتجاوز 30%، بسبب ضعف الثقة بين العملاء وشركات التأمين، وغياب الشفافية في شروط العقود</w:t>
      </w:r>
      <w:r w:rsidRPr="004B325E">
        <w:rPr>
          <w:rFonts w:ascii="Times New Roman" w:hAnsi="Times New Roman" w:cs="Times New Roman"/>
          <w:lang w:val="en-US"/>
        </w:rPr>
        <w:t>.</w:t>
      </w:r>
    </w:p>
    <w:p w14:paraId="122A6CB0"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b/>
          <w:bCs/>
          <w:rtl/>
        </w:rPr>
        <w:t>التعليق</w:t>
      </w:r>
      <w:r w:rsidRPr="004B325E">
        <w:rPr>
          <w:rFonts w:ascii="Times New Roman" w:hAnsi="Times New Roman" w:cs="Times New Roman"/>
          <w:b/>
          <w:bCs/>
          <w:lang w:val="en-US"/>
        </w:rPr>
        <w:t>:</w:t>
      </w:r>
      <w:r w:rsidRPr="004B325E">
        <w:rPr>
          <w:rFonts w:ascii="Times New Roman" w:hAnsi="Times New Roman" w:cs="Times New Roman"/>
          <w:lang w:val="en-US"/>
        </w:rPr>
        <w:br/>
      </w:r>
      <w:r w:rsidRPr="004B325E">
        <w:rPr>
          <w:rFonts w:ascii="Times New Roman" w:hAnsi="Times New Roman" w:cs="Times New Roman"/>
          <w:rtl/>
        </w:rPr>
        <w:t>توفر هذه الدراسة منظورًا عالميًا مهمًا، لكنها لا تُراعي خصوصية البيئة السعودية، من حيث الثقافة الدينية، والأنظمة الحكومية، والتغيرات الاقتصادية الأخيرة</w:t>
      </w:r>
      <w:r w:rsidRPr="004B325E">
        <w:rPr>
          <w:rFonts w:ascii="Times New Roman" w:hAnsi="Times New Roman" w:cs="Times New Roman"/>
          <w:lang w:val="en-US"/>
        </w:rPr>
        <w:t>.</w:t>
      </w:r>
    </w:p>
    <w:p w14:paraId="00985AF5" w14:textId="77777777" w:rsidR="004B325E" w:rsidRPr="004B325E" w:rsidRDefault="004B325E" w:rsidP="004B325E">
      <w:pPr>
        <w:bidi/>
        <w:spacing w:line="480" w:lineRule="auto"/>
        <w:rPr>
          <w:rFonts w:ascii="Times New Roman" w:hAnsi="Times New Roman" w:cs="Times New Roman"/>
          <w:lang w:val="en-US"/>
        </w:rPr>
      </w:pPr>
    </w:p>
    <w:p w14:paraId="6FE61343"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rtl/>
        </w:rPr>
        <w:t>أوجه التشابه والاختلاف بين الدراسات</w:t>
      </w:r>
    </w:p>
    <w:tbl>
      <w:tblPr>
        <w:tblStyle w:val="PlainTable1"/>
        <w:tblW w:w="0" w:type="auto"/>
        <w:tblLook w:val="04A0" w:firstRow="1" w:lastRow="0" w:firstColumn="1" w:lastColumn="0" w:noHBand="0" w:noVBand="1"/>
      </w:tblPr>
      <w:tblGrid>
        <w:gridCol w:w="3313"/>
        <w:gridCol w:w="6037"/>
      </w:tblGrid>
      <w:tr w:rsidR="004B325E" w:rsidRPr="004B325E" w14:paraId="755A2546" w14:textId="77777777" w:rsidTr="009E3A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7DDC43" w14:textId="77777777" w:rsidR="004B325E" w:rsidRPr="004B325E" w:rsidRDefault="004B325E" w:rsidP="004B325E">
            <w:pPr>
              <w:bidi/>
              <w:spacing w:after="160" w:line="480" w:lineRule="auto"/>
              <w:rPr>
                <w:rFonts w:ascii="Times New Roman" w:hAnsi="Times New Roman" w:cs="Times New Roman"/>
                <w:lang w:val="en-US"/>
              </w:rPr>
            </w:pPr>
            <w:r w:rsidRPr="004B325E">
              <w:rPr>
                <w:rFonts w:ascii="Times New Roman" w:hAnsi="Times New Roman" w:cs="Times New Roman"/>
                <w:rtl/>
              </w:rPr>
              <w:t>أوجه التشابه</w:t>
            </w:r>
          </w:p>
        </w:tc>
        <w:tc>
          <w:tcPr>
            <w:tcW w:w="0" w:type="auto"/>
            <w:hideMark/>
          </w:tcPr>
          <w:p w14:paraId="3F77E35C" w14:textId="77777777" w:rsidR="004B325E" w:rsidRPr="004B325E" w:rsidRDefault="004B325E" w:rsidP="004B325E">
            <w:pPr>
              <w:bidi/>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4B325E">
              <w:rPr>
                <w:rFonts w:ascii="Times New Roman" w:hAnsi="Times New Roman" w:cs="Times New Roman"/>
                <w:rtl/>
              </w:rPr>
              <w:t>أوجه الاختلاف</w:t>
            </w:r>
          </w:p>
        </w:tc>
      </w:tr>
      <w:tr w:rsidR="004B325E" w:rsidRPr="004B325E" w14:paraId="33820496" w14:textId="77777777" w:rsidTr="009E3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54DB01" w14:textId="77777777" w:rsidR="004B325E" w:rsidRPr="004B325E" w:rsidRDefault="004B325E" w:rsidP="004B325E">
            <w:pPr>
              <w:bidi/>
              <w:spacing w:after="160" w:line="480" w:lineRule="auto"/>
              <w:rPr>
                <w:rFonts w:ascii="Times New Roman" w:hAnsi="Times New Roman" w:cs="Times New Roman"/>
                <w:lang w:val="en-US"/>
              </w:rPr>
            </w:pPr>
            <w:r w:rsidRPr="004B325E">
              <w:rPr>
                <w:rFonts w:ascii="Times New Roman" w:hAnsi="Times New Roman" w:cs="Times New Roman"/>
                <w:rtl/>
              </w:rPr>
              <w:lastRenderedPageBreak/>
              <w:t>تركيز جميع الدراسات على أهمية التأمين كوسيلة لإدارة المخاطر</w:t>
            </w:r>
          </w:p>
        </w:tc>
        <w:tc>
          <w:tcPr>
            <w:tcW w:w="0" w:type="auto"/>
            <w:hideMark/>
          </w:tcPr>
          <w:p w14:paraId="3862707C" w14:textId="77777777" w:rsidR="004B325E" w:rsidRPr="004B325E" w:rsidRDefault="004B325E" w:rsidP="004B325E">
            <w:pPr>
              <w:bidi/>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4B325E">
              <w:rPr>
                <w:rFonts w:ascii="Times New Roman" w:hAnsi="Times New Roman" w:cs="Times New Roman"/>
                <w:rtl/>
              </w:rPr>
              <w:t>بعض الدراسات ركزت على وجهة نظر أصحاب الشركات (مثل الصبيحي)، وأخرى على وجهة نظر شركات التأمين (مثل العتيبي)</w:t>
            </w:r>
          </w:p>
        </w:tc>
      </w:tr>
      <w:tr w:rsidR="004B325E" w:rsidRPr="004B325E" w14:paraId="135036DE" w14:textId="77777777" w:rsidTr="009E3AC1">
        <w:tc>
          <w:tcPr>
            <w:cnfStyle w:val="001000000000" w:firstRow="0" w:lastRow="0" w:firstColumn="1" w:lastColumn="0" w:oddVBand="0" w:evenVBand="0" w:oddHBand="0" w:evenHBand="0" w:firstRowFirstColumn="0" w:firstRowLastColumn="0" w:lastRowFirstColumn="0" w:lastRowLastColumn="0"/>
            <w:tcW w:w="0" w:type="auto"/>
            <w:hideMark/>
          </w:tcPr>
          <w:p w14:paraId="1DF6C988" w14:textId="77777777" w:rsidR="004B325E" w:rsidRPr="004B325E" w:rsidRDefault="004B325E" w:rsidP="004B325E">
            <w:pPr>
              <w:bidi/>
              <w:spacing w:after="160" w:line="480" w:lineRule="auto"/>
              <w:rPr>
                <w:rFonts w:ascii="Times New Roman" w:hAnsi="Times New Roman" w:cs="Times New Roman"/>
                <w:lang w:val="en-US"/>
              </w:rPr>
            </w:pPr>
            <w:r w:rsidRPr="004B325E">
              <w:rPr>
                <w:rFonts w:ascii="Times New Roman" w:hAnsi="Times New Roman" w:cs="Times New Roman"/>
                <w:rtl/>
              </w:rPr>
              <w:t>اتفاق الدراسات على ضعف الوعي التأميني لدى المنشآت الصغيرة</w:t>
            </w:r>
          </w:p>
        </w:tc>
        <w:tc>
          <w:tcPr>
            <w:tcW w:w="0" w:type="auto"/>
            <w:hideMark/>
          </w:tcPr>
          <w:p w14:paraId="1F9E347C" w14:textId="77777777" w:rsidR="004B325E" w:rsidRPr="004B325E" w:rsidRDefault="004B325E" w:rsidP="004B325E">
            <w:pPr>
              <w:bidi/>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4B325E">
              <w:rPr>
                <w:rFonts w:ascii="Times New Roman" w:hAnsi="Times New Roman" w:cs="Times New Roman"/>
                <w:rtl/>
              </w:rPr>
              <w:t>تنوع العوامل المؤثرة: بعضها ركز على الثقافة، وأخرى على التنظيم أو المنتجات</w:t>
            </w:r>
          </w:p>
        </w:tc>
      </w:tr>
      <w:tr w:rsidR="004B325E" w:rsidRPr="004B325E" w14:paraId="1B1C0634" w14:textId="77777777" w:rsidTr="009E3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559082" w14:textId="77777777" w:rsidR="004B325E" w:rsidRPr="004B325E" w:rsidRDefault="004B325E" w:rsidP="004B325E">
            <w:pPr>
              <w:bidi/>
              <w:spacing w:after="160" w:line="480" w:lineRule="auto"/>
              <w:rPr>
                <w:rFonts w:ascii="Times New Roman" w:hAnsi="Times New Roman" w:cs="Times New Roman"/>
                <w:lang w:val="en-US"/>
              </w:rPr>
            </w:pPr>
            <w:r w:rsidRPr="004B325E">
              <w:rPr>
                <w:rFonts w:ascii="Times New Roman" w:hAnsi="Times New Roman" w:cs="Times New Roman"/>
                <w:rtl/>
              </w:rPr>
              <w:t>إشارات مشتركة إلى قلة الحملات التوعوية الرسمية</w:t>
            </w:r>
          </w:p>
        </w:tc>
        <w:tc>
          <w:tcPr>
            <w:tcW w:w="0" w:type="auto"/>
            <w:hideMark/>
          </w:tcPr>
          <w:p w14:paraId="789584FE" w14:textId="77777777" w:rsidR="004B325E" w:rsidRPr="004B325E" w:rsidRDefault="004B325E" w:rsidP="004B325E">
            <w:pPr>
              <w:bidi/>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4B325E">
              <w:rPr>
                <w:rFonts w:ascii="Times New Roman" w:hAnsi="Times New Roman" w:cs="Times New Roman"/>
                <w:rtl/>
              </w:rPr>
              <w:t>قلة الدراسات التي تتناول التجربة السعودية في إطار نظري متكامل يجمع بين العوامل الثقافية، الاقتصادية، والتنظيمية</w:t>
            </w:r>
          </w:p>
        </w:tc>
      </w:tr>
    </w:tbl>
    <w:p w14:paraId="1D26AB05" w14:textId="77777777" w:rsidR="004B325E" w:rsidRPr="004B325E" w:rsidRDefault="004B325E" w:rsidP="004B325E">
      <w:pPr>
        <w:bidi/>
        <w:spacing w:line="480" w:lineRule="auto"/>
        <w:rPr>
          <w:rFonts w:ascii="Times New Roman" w:hAnsi="Times New Roman" w:cs="Times New Roman"/>
          <w:lang w:val="en-US"/>
        </w:rPr>
      </w:pPr>
    </w:p>
    <w:p w14:paraId="6F7BA625"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rtl/>
        </w:rPr>
        <w:t>الفجوة البحثية</w:t>
      </w:r>
    </w:p>
    <w:p w14:paraId="75A1D6A5"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 xml:space="preserve">من خلال تحليل الدراسات السابقة، يتضح أن هناك </w:t>
      </w:r>
      <w:r w:rsidRPr="004B325E">
        <w:rPr>
          <w:rFonts w:ascii="Times New Roman" w:hAnsi="Times New Roman" w:cs="Times New Roman"/>
          <w:b/>
          <w:bCs/>
          <w:rtl/>
        </w:rPr>
        <w:t>فجوة بحثية واضحة</w:t>
      </w:r>
      <w:r w:rsidRPr="004B325E">
        <w:rPr>
          <w:rFonts w:ascii="Times New Roman" w:hAnsi="Times New Roman" w:cs="Times New Roman"/>
          <w:rtl/>
        </w:rPr>
        <w:t xml:space="preserve"> تتمثل في عدم وجود دراسة شاملة تُعالج موضوع </w:t>
      </w:r>
      <w:r w:rsidRPr="004B325E">
        <w:rPr>
          <w:rFonts w:ascii="Times New Roman" w:hAnsi="Times New Roman" w:cs="Times New Roman"/>
          <w:b/>
          <w:bCs/>
          <w:rtl/>
        </w:rPr>
        <w:t>دور التأمين في إدارة المخاطر في سياق الشركات الصغيرة والمتوسطة في المملكة العربية السعودية</w:t>
      </w:r>
      <w:r w:rsidRPr="004B325E">
        <w:rPr>
          <w:rFonts w:ascii="Times New Roman" w:hAnsi="Times New Roman" w:cs="Times New Roman"/>
          <w:rtl/>
        </w:rPr>
        <w:t xml:space="preserve"> من منظور تكاملي يجمع بين</w:t>
      </w:r>
      <w:r w:rsidRPr="004B325E">
        <w:rPr>
          <w:rFonts w:ascii="Times New Roman" w:hAnsi="Times New Roman" w:cs="Times New Roman"/>
          <w:lang w:val="en-US"/>
        </w:rPr>
        <w:t>:</w:t>
      </w:r>
    </w:p>
    <w:p w14:paraId="5CB465DC" w14:textId="77777777" w:rsidR="004B325E" w:rsidRPr="004B325E" w:rsidRDefault="004B325E" w:rsidP="004B325E">
      <w:pPr>
        <w:numPr>
          <w:ilvl w:val="0"/>
          <w:numId w:val="73"/>
        </w:numPr>
        <w:bidi/>
        <w:spacing w:line="480" w:lineRule="auto"/>
        <w:rPr>
          <w:rFonts w:ascii="Times New Roman" w:hAnsi="Times New Roman" w:cs="Times New Roman"/>
          <w:lang w:val="en-US"/>
        </w:rPr>
      </w:pPr>
      <w:r w:rsidRPr="004B325E">
        <w:rPr>
          <w:rFonts w:ascii="Times New Roman" w:hAnsi="Times New Roman" w:cs="Times New Roman"/>
          <w:rtl/>
        </w:rPr>
        <w:t>وجهة نظر أصحاب الشركات أنفسهم</w:t>
      </w:r>
    </w:p>
    <w:p w14:paraId="0FB494BF" w14:textId="77777777" w:rsidR="004B325E" w:rsidRPr="004B325E" w:rsidRDefault="004B325E" w:rsidP="004B325E">
      <w:pPr>
        <w:numPr>
          <w:ilvl w:val="0"/>
          <w:numId w:val="73"/>
        </w:numPr>
        <w:bidi/>
        <w:spacing w:line="480" w:lineRule="auto"/>
        <w:rPr>
          <w:rFonts w:ascii="Times New Roman" w:hAnsi="Times New Roman" w:cs="Times New Roman"/>
          <w:lang w:val="en-US"/>
        </w:rPr>
      </w:pPr>
      <w:r w:rsidRPr="004B325E">
        <w:rPr>
          <w:rFonts w:ascii="Times New Roman" w:hAnsi="Times New Roman" w:cs="Times New Roman"/>
          <w:rtl/>
        </w:rPr>
        <w:t>واقع سوق التأمين ومنتجاته</w:t>
      </w:r>
    </w:p>
    <w:p w14:paraId="1DBB257A" w14:textId="77777777" w:rsidR="004B325E" w:rsidRPr="004B325E" w:rsidRDefault="004B325E" w:rsidP="004B325E">
      <w:pPr>
        <w:numPr>
          <w:ilvl w:val="0"/>
          <w:numId w:val="73"/>
        </w:numPr>
        <w:bidi/>
        <w:spacing w:line="480" w:lineRule="auto"/>
        <w:rPr>
          <w:rFonts w:ascii="Times New Roman" w:hAnsi="Times New Roman" w:cs="Times New Roman"/>
          <w:lang w:val="en-US"/>
        </w:rPr>
      </w:pPr>
      <w:r w:rsidRPr="004B325E">
        <w:rPr>
          <w:rFonts w:ascii="Times New Roman" w:hAnsi="Times New Roman" w:cs="Times New Roman"/>
          <w:rtl/>
        </w:rPr>
        <w:t>العوامل التنظيمية والثقافية التي تؤثر في قرارات تبني التأمين</w:t>
      </w:r>
    </w:p>
    <w:p w14:paraId="2F9974BD" w14:textId="77777777" w:rsidR="004B325E" w:rsidRPr="004B325E" w:rsidRDefault="004B325E" w:rsidP="004B325E">
      <w:pPr>
        <w:numPr>
          <w:ilvl w:val="0"/>
          <w:numId w:val="73"/>
        </w:numPr>
        <w:bidi/>
        <w:spacing w:line="480" w:lineRule="auto"/>
        <w:rPr>
          <w:rFonts w:ascii="Times New Roman" w:hAnsi="Times New Roman" w:cs="Times New Roman"/>
          <w:lang w:val="en-US"/>
        </w:rPr>
      </w:pPr>
      <w:r w:rsidRPr="004B325E">
        <w:rPr>
          <w:rFonts w:ascii="Times New Roman" w:hAnsi="Times New Roman" w:cs="Times New Roman"/>
          <w:rtl/>
        </w:rPr>
        <w:t>التحديات التطبيقية المرتبطة بتفعيل دور التأمين في حماية هذه الشركات من الانهيار أو التعثر</w:t>
      </w:r>
    </w:p>
    <w:p w14:paraId="2D205213" w14:textId="77777777" w:rsidR="004B325E" w:rsidRPr="004B325E" w:rsidRDefault="004B325E" w:rsidP="004B325E">
      <w:pPr>
        <w:bidi/>
        <w:spacing w:line="480" w:lineRule="auto"/>
        <w:rPr>
          <w:rFonts w:ascii="Times New Roman" w:hAnsi="Times New Roman" w:cs="Times New Roman"/>
          <w:rtl/>
        </w:rPr>
      </w:pPr>
      <w:r w:rsidRPr="004B325E">
        <w:rPr>
          <w:rFonts w:ascii="Times New Roman" w:hAnsi="Times New Roman" w:cs="Times New Roman"/>
          <w:rtl/>
        </w:rPr>
        <w:t xml:space="preserve">كما لم تتناول أي من الدراسات السابقة موضوع الربط بين </w:t>
      </w:r>
      <w:r w:rsidRPr="004B325E">
        <w:rPr>
          <w:rFonts w:ascii="Times New Roman" w:hAnsi="Times New Roman" w:cs="Times New Roman"/>
          <w:b/>
          <w:bCs/>
          <w:rtl/>
        </w:rPr>
        <w:t>التأمين كأداة لإدارة المخاطر</w:t>
      </w:r>
      <w:r w:rsidRPr="004B325E">
        <w:rPr>
          <w:rFonts w:ascii="Times New Roman" w:hAnsi="Times New Roman" w:cs="Times New Roman"/>
          <w:rtl/>
        </w:rPr>
        <w:t xml:space="preserve"> و</w:t>
      </w:r>
      <w:r w:rsidRPr="004B325E">
        <w:rPr>
          <w:rFonts w:ascii="Times New Roman" w:hAnsi="Times New Roman" w:cs="Times New Roman"/>
          <w:b/>
          <w:bCs/>
          <w:rtl/>
        </w:rPr>
        <w:t>أثره الفعلي على استدامة هذه الشركات</w:t>
      </w:r>
      <w:r w:rsidRPr="004B325E">
        <w:rPr>
          <w:rFonts w:ascii="Times New Roman" w:hAnsi="Times New Roman" w:cs="Times New Roman"/>
          <w:rtl/>
        </w:rPr>
        <w:t xml:space="preserve"> بطريقة تحليلية كمية ونوعية في آن واحد، وهو ما تسعى الدراسة الحالية إلى معالجته</w:t>
      </w:r>
      <w:r w:rsidRPr="004B325E">
        <w:rPr>
          <w:rFonts w:ascii="Times New Roman" w:hAnsi="Times New Roman" w:cs="Times New Roman"/>
          <w:lang w:val="en-US"/>
        </w:rPr>
        <w:t>.</w:t>
      </w:r>
    </w:p>
    <w:p w14:paraId="4BF96D75" w14:textId="77777777" w:rsidR="004B325E" w:rsidRPr="004B325E" w:rsidRDefault="004B325E" w:rsidP="004B325E">
      <w:pPr>
        <w:bidi/>
        <w:spacing w:line="480" w:lineRule="auto"/>
        <w:rPr>
          <w:rFonts w:ascii="Times New Roman" w:hAnsi="Times New Roman" w:cs="Times New Roman"/>
          <w:lang w:val="en-US"/>
        </w:rPr>
      </w:pPr>
    </w:p>
    <w:p w14:paraId="3AE8F114" w14:textId="77777777" w:rsidR="004B325E" w:rsidRPr="004B325E" w:rsidRDefault="004B325E" w:rsidP="004B325E">
      <w:pPr>
        <w:bidi/>
        <w:spacing w:line="480" w:lineRule="auto"/>
        <w:rPr>
          <w:rFonts w:ascii="Times New Roman" w:hAnsi="Times New Roman" w:cs="Times New Roman"/>
          <w:b/>
          <w:bCs/>
          <w:lang w:val="en-US"/>
        </w:rPr>
      </w:pPr>
      <w:bookmarkStart w:id="17" w:name="_Toc203761472"/>
      <w:r w:rsidRPr="004B325E">
        <w:rPr>
          <w:rFonts w:ascii="Times New Roman" w:hAnsi="Times New Roman" w:cs="Times New Roman" w:hint="cs"/>
          <w:b/>
          <w:bCs/>
          <w:rtl/>
        </w:rPr>
        <w:t>1.6</w:t>
      </w:r>
      <w:r w:rsidRPr="004B325E">
        <w:rPr>
          <w:rFonts w:ascii="Times New Roman" w:hAnsi="Times New Roman" w:cs="Times New Roman"/>
          <w:b/>
          <w:bCs/>
          <w:rtl/>
        </w:rPr>
        <w:t>المنطلقات النظرية للدراسة</w:t>
      </w:r>
      <w:bookmarkEnd w:id="17"/>
    </w:p>
    <w:p w14:paraId="1575625C"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lastRenderedPageBreak/>
        <w:t>تُعد المنطلقات النظرية جزءًا أساسيًا من أي بحث علمي، حيث تُمثل الإطار المفاهيمي الذي يُبنى عليه التحليل وتُفسَّر في ضوئه النتائج. وفي هذه الدراسة التي تتناول العلاقة بين التأمين وإدارة المخاطر لدى الشركات الصغيرة والمتوسطة في المملكة العربية السعودية، من الضروري أن يتم استعراض المفاهيم المحورية المرتبطة بهذا الموضوع، بما في ذلك: تعريف المخاطر، أنواعها، مصادرها، خطوات إدارتها، وأخيرًا التأمين كأداة أساسية في عملية إدارة المخاطر</w:t>
      </w:r>
      <w:r w:rsidRPr="004B325E">
        <w:rPr>
          <w:rFonts w:ascii="Times New Roman" w:hAnsi="Times New Roman" w:cs="Times New Roman"/>
          <w:lang w:val="en-US"/>
        </w:rPr>
        <w:t>.</w:t>
      </w:r>
    </w:p>
    <w:p w14:paraId="534B31F2"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rtl/>
        </w:rPr>
        <w:t>أولًا: تعريف المخاطر</w:t>
      </w:r>
      <w:r w:rsidRPr="004B325E">
        <w:rPr>
          <w:rFonts w:ascii="Times New Roman" w:hAnsi="Times New Roman" w:cs="Times New Roman"/>
          <w:b/>
          <w:bCs/>
          <w:lang w:val="en-US"/>
        </w:rPr>
        <w:t xml:space="preserve"> (Risk)</w:t>
      </w:r>
    </w:p>
    <w:p w14:paraId="06C7F88B"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 xml:space="preserve">يشير مفهوم "المخاطر" إلى إمكانية حدوث حدث غير متوقع قد يؤثر سلبًا على أهداف المؤسسة، سواء من حيث الأداء المالي، أو العمليات التشغيلية، أو السمعة التنظيمية. وقد عرّفت </w:t>
      </w:r>
      <w:r w:rsidRPr="004B325E">
        <w:rPr>
          <w:rFonts w:ascii="Times New Roman" w:hAnsi="Times New Roman" w:cs="Times New Roman"/>
          <w:b/>
          <w:bCs/>
          <w:rtl/>
        </w:rPr>
        <w:t>منظمة الأيزو</w:t>
      </w:r>
      <w:r w:rsidRPr="004B325E">
        <w:rPr>
          <w:rFonts w:ascii="Times New Roman" w:hAnsi="Times New Roman" w:cs="Times New Roman"/>
          <w:b/>
          <w:bCs/>
          <w:lang w:val="en-US"/>
        </w:rPr>
        <w:t xml:space="preserve"> ISO 31000</w:t>
      </w:r>
      <w:r w:rsidRPr="004B325E">
        <w:rPr>
          <w:rFonts w:ascii="Times New Roman" w:hAnsi="Times New Roman" w:cs="Times New Roman"/>
          <w:lang w:val="en-US"/>
        </w:rPr>
        <w:t xml:space="preserve"> </w:t>
      </w:r>
      <w:r w:rsidRPr="004B325E">
        <w:rPr>
          <w:rFonts w:ascii="Times New Roman" w:hAnsi="Times New Roman" w:cs="Times New Roman"/>
          <w:rtl/>
        </w:rPr>
        <w:t>إدارة المخاطر بأنها: "التأثير المترتب على حالة من عدم التأكد، والذي قد يكون إيجابيًا أو سلبيًا</w:t>
      </w:r>
      <w:r w:rsidRPr="004B325E">
        <w:rPr>
          <w:rFonts w:ascii="Times New Roman" w:hAnsi="Times New Roman" w:cs="Times New Roman"/>
          <w:lang w:val="en-US"/>
        </w:rPr>
        <w:t>".</w:t>
      </w:r>
    </w:p>
    <w:p w14:paraId="4096A7FD"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ويُنظر إلى المخاطر في الشركات الصغيرة والمتوسطة على أنها أكثر حدة من الشركات الكبرى، نظرًا لضعف مواردها، وصغر حجمها، ومحدودية أدوات الحماية لديها، مما يجعل التعامل معها ضرورة استراتيجية وليس خيارًا</w:t>
      </w:r>
      <w:r w:rsidRPr="004B325E">
        <w:rPr>
          <w:rFonts w:ascii="Times New Roman" w:hAnsi="Times New Roman" w:cs="Times New Roman"/>
          <w:lang w:val="en-US"/>
        </w:rPr>
        <w:t>.</w:t>
      </w:r>
    </w:p>
    <w:p w14:paraId="6EB7774A"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rtl/>
        </w:rPr>
        <w:t>ثانيًا: أنواع المخاطر وتصنيفها</w:t>
      </w:r>
    </w:p>
    <w:p w14:paraId="0F683EAF"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تتعدد أنواع المخاطر التي قد تواجهها المؤسسات، ويمكن تصنيفها وفقًا لعدة أبعاد</w:t>
      </w:r>
      <w:r w:rsidRPr="004B325E">
        <w:rPr>
          <w:rFonts w:ascii="Times New Roman" w:hAnsi="Times New Roman" w:cs="Times New Roman"/>
          <w:lang w:val="en-US"/>
        </w:rPr>
        <w:t>:</w:t>
      </w:r>
    </w:p>
    <w:p w14:paraId="2D396929" w14:textId="77777777" w:rsidR="004B325E" w:rsidRPr="004B325E" w:rsidRDefault="004B325E" w:rsidP="004B325E">
      <w:pPr>
        <w:numPr>
          <w:ilvl w:val="0"/>
          <w:numId w:val="74"/>
        </w:numPr>
        <w:bidi/>
        <w:spacing w:line="480" w:lineRule="auto"/>
        <w:rPr>
          <w:rFonts w:ascii="Times New Roman" w:hAnsi="Times New Roman" w:cs="Times New Roman"/>
          <w:lang w:val="en-US"/>
        </w:rPr>
      </w:pPr>
      <w:r w:rsidRPr="004B325E">
        <w:rPr>
          <w:rFonts w:ascii="Times New Roman" w:hAnsi="Times New Roman" w:cs="Times New Roman"/>
          <w:b/>
          <w:bCs/>
          <w:rtl/>
        </w:rPr>
        <w:t>من حيث طبيعتها</w:t>
      </w:r>
      <w:r w:rsidRPr="004B325E">
        <w:rPr>
          <w:rFonts w:ascii="Times New Roman" w:hAnsi="Times New Roman" w:cs="Times New Roman"/>
          <w:b/>
          <w:bCs/>
          <w:lang w:val="en-US"/>
        </w:rPr>
        <w:t>:</w:t>
      </w:r>
    </w:p>
    <w:p w14:paraId="0E841C78" w14:textId="77777777" w:rsidR="004B325E" w:rsidRPr="004B325E" w:rsidRDefault="004B325E" w:rsidP="004B325E">
      <w:pPr>
        <w:numPr>
          <w:ilvl w:val="1"/>
          <w:numId w:val="74"/>
        </w:numPr>
        <w:bidi/>
        <w:spacing w:line="480" w:lineRule="auto"/>
        <w:rPr>
          <w:rFonts w:ascii="Times New Roman" w:hAnsi="Times New Roman" w:cs="Times New Roman"/>
          <w:lang w:val="en-US"/>
        </w:rPr>
      </w:pPr>
      <w:proofErr w:type="gramStart"/>
      <w:r w:rsidRPr="004B325E">
        <w:rPr>
          <w:rFonts w:ascii="Times New Roman" w:hAnsi="Times New Roman" w:cs="Times New Roman"/>
          <w:b/>
          <w:bCs/>
          <w:rtl/>
        </w:rPr>
        <w:t>مخاطر</w:t>
      </w:r>
      <w:proofErr w:type="gramEnd"/>
      <w:r w:rsidRPr="004B325E">
        <w:rPr>
          <w:rFonts w:ascii="Times New Roman" w:hAnsi="Times New Roman" w:cs="Times New Roman"/>
          <w:b/>
          <w:bCs/>
          <w:rtl/>
        </w:rPr>
        <w:t xml:space="preserve"> تشغيلية</w:t>
      </w:r>
      <w:r w:rsidRPr="004B325E">
        <w:rPr>
          <w:rFonts w:ascii="Times New Roman" w:hAnsi="Times New Roman" w:cs="Times New Roman"/>
          <w:lang w:val="en-US"/>
        </w:rPr>
        <w:t xml:space="preserve">: </w:t>
      </w:r>
      <w:r w:rsidRPr="004B325E">
        <w:rPr>
          <w:rFonts w:ascii="Times New Roman" w:hAnsi="Times New Roman" w:cs="Times New Roman"/>
          <w:rtl/>
        </w:rPr>
        <w:t>مثل تعطل المعدات، انقطاع سلسلة التوريد، أو أخطاء العاملين</w:t>
      </w:r>
      <w:r w:rsidRPr="004B325E">
        <w:rPr>
          <w:rFonts w:ascii="Times New Roman" w:hAnsi="Times New Roman" w:cs="Times New Roman"/>
          <w:lang w:val="en-US"/>
        </w:rPr>
        <w:t>.</w:t>
      </w:r>
    </w:p>
    <w:p w14:paraId="7D44E183" w14:textId="77777777" w:rsidR="004B325E" w:rsidRPr="004B325E" w:rsidRDefault="004B325E" w:rsidP="004B325E">
      <w:pPr>
        <w:numPr>
          <w:ilvl w:val="1"/>
          <w:numId w:val="74"/>
        </w:numPr>
        <w:bidi/>
        <w:spacing w:line="480" w:lineRule="auto"/>
        <w:rPr>
          <w:rFonts w:ascii="Times New Roman" w:hAnsi="Times New Roman" w:cs="Times New Roman"/>
          <w:lang w:val="en-US"/>
        </w:rPr>
      </w:pPr>
      <w:proofErr w:type="gramStart"/>
      <w:r w:rsidRPr="004B325E">
        <w:rPr>
          <w:rFonts w:ascii="Times New Roman" w:hAnsi="Times New Roman" w:cs="Times New Roman"/>
          <w:b/>
          <w:bCs/>
          <w:rtl/>
        </w:rPr>
        <w:t>مخاطر</w:t>
      </w:r>
      <w:proofErr w:type="gramEnd"/>
      <w:r w:rsidRPr="004B325E">
        <w:rPr>
          <w:rFonts w:ascii="Times New Roman" w:hAnsi="Times New Roman" w:cs="Times New Roman"/>
          <w:b/>
          <w:bCs/>
          <w:rtl/>
        </w:rPr>
        <w:t xml:space="preserve"> مالية</w:t>
      </w:r>
      <w:r w:rsidRPr="004B325E">
        <w:rPr>
          <w:rFonts w:ascii="Times New Roman" w:hAnsi="Times New Roman" w:cs="Times New Roman"/>
          <w:lang w:val="en-US"/>
        </w:rPr>
        <w:t xml:space="preserve">: </w:t>
      </w:r>
      <w:r w:rsidRPr="004B325E">
        <w:rPr>
          <w:rFonts w:ascii="Times New Roman" w:hAnsi="Times New Roman" w:cs="Times New Roman"/>
          <w:rtl/>
        </w:rPr>
        <w:t>كعدم سداد العملاء، تقلب أسعار الصرف، أو نقص التمويل</w:t>
      </w:r>
      <w:r w:rsidRPr="004B325E">
        <w:rPr>
          <w:rFonts w:ascii="Times New Roman" w:hAnsi="Times New Roman" w:cs="Times New Roman"/>
          <w:lang w:val="en-US"/>
        </w:rPr>
        <w:t>.</w:t>
      </w:r>
    </w:p>
    <w:p w14:paraId="568C4816" w14:textId="77777777" w:rsidR="004B325E" w:rsidRPr="004B325E" w:rsidRDefault="004B325E" w:rsidP="004B325E">
      <w:pPr>
        <w:numPr>
          <w:ilvl w:val="1"/>
          <w:numId w:val="74"/>
        </w:numPr>
        <w:bidi/>
        <w:spacing w:line="480" w:lineRule="auto"/>
        <w:rPr>
          <w:rFonts w:ascii="Times New Roman" w:hAnsi="Times New Roman" w:cs="Times New Roman"/>
          <w:lang w:val="en-US"/>
        </w:rPr>
      </w:pPr>
      <w:proofErr w:type="gramStart"/>
      <w:r w:rsidRPr="004B325E">
        <w:rPr>
          <w:rFonts w:ascii="Times New Roman" w:hAnsi="Times New Roman" w:cs="Times New Roman"/>
          <w:b/>
          <w:bCs/>
          <w:rtl/>
        </w:rPr>
        <w:t>مخاطر</w:t>
      </w:r>
      <w:proofErr w:type="gramEnd"/>
      <w:r w:rsidRPr="004B325E">
        <w:rPr>
          <w:rFonts w:ascii="Times New Roman" w:hAnsi="Times New Roman" w:cs="Times New Roman"/>
          <w:b/>
          <w:bCs/>
          <w:rtl/>
        </w:rPr>
        <w:t xml:space="preserve"> قانونية</w:t>
      </w:r>
      <w:r w:rsidRPr="004B325E">
        <w:rPr>
          <w:rFonts w:ascii="Times New Roman" w:hAnsi="Times New Roman" w:cs="Times New Roman"/>
          <w:lang w:val="en-US"/>
        </w:rPr>
        <w:t xml:space="preserve">: </w:t>
      </w:r>
      <w:r w:rsidRPr="004B325E">
        <w:rPr>
          <w:rFonts w:ascii="Times New Roman" w:hAnsi="Times New Roman" w:cs="Times New Roman"/>
          <w:rtl/>
        </w:rPr>
        <w:t>مثل الدعاوى القضائية أو عدم الامتثال للوائح</w:t>
      </w:r>
      <w:r w:rsidRPr="004B325E">
        <w:rPr>
          <w:rFonts w:ascii="Times New Roman" w:hAnsi="Times New Roman" w:cs="Times New Roman"/>
          <w:lang w:val="en-US"/>
        </w:rPr>
        <w:t>.</w:t>
      </w:r>
    </w:p>
    <w:p w14:paraId="5EB66A9A" w14:textId="77777777" w:rsidR="004B325E" w:rsidRPr="004B325E" w:rsidRDefault="004B325E" w:rsidP="004B325E">
      <w:pPr>
        <w:numPr>
          <w:ilvl w:val="1"/>
          <w:numId w:val="74"/>
        </w:numPr>
        <w:bidi/>
        <w:spacing w:line="480" w:lineRule="auto"/>
        <w:rPr>
          <w:rFonts w:ascii="Times New Roman" w:hAnsi="Times New Roman" w:cs="Times New Roman"/>
          <w:lang w:val="en-US"/>
        </w:rPr>
      </w:pPr>
      <w:proofErr w:type="gramStart"/>
      <w:r w:rsidRPr="004B325E">
        <w:rPr>
          <w:rFonts w:ascii="Times New Roman" w:hAnsi="Times New Roman" w:cs="Times New Roman"/>
          <w:b/>
          <w:bCs/>
          <w:rtl/>
        </w:rPr>
        <w:t>مخاطر</w:t>
      </w:r>
      <w:proofErr w:type="gramEnd"/>
      <w:r w:rsidRPr="004B325E">
        <w:rPr>
          <w:rFonts w:ascii="Times New Roman" w:hAnsi="Times New Roman" w:cs="Times New Roman"/>
          <w:b/>
          <w:bCs/>
          <w:rtl/>
        </w:rPr>
        <w:t xml:space="preserve"> استراتيجية</w:t>
      </w:r>
      <w:r w:rsidRPr="004B325E">
        <w:rPr>
          <w:rFonts w:ascii="Times New Roman" w:hAnsi="Times New Roman" w:cs="Times New Roman"/>
          <w:lang w:val="en-US"/>
        </w:rPr>
        <w:t xml:space="preserve">: </w:t>
      </w:r>
      <w:r w:rsidRPr="004B325E">
        <w:rPr>
          <w:rFonts w:ascii="Times New Roman" w:hAnsi="Times New Roman" w:cs="Times New Roman"/>
          <w:rtl/>
        </w:rPr>
        <w:t>نتيجة قرارات إدارية خاطئة أو دخول أسواق غير مدروسة</w:t>
      </w:r>
      <w:r w:rsidRPr="004B325E">
        <w:rPr>
          <w:rFonts w:ascii="Times New Roman" w:hAnsi="Times New Roman" w:cs="Times New Roman"/>
          <w:lang w:val="en-US"/>
        </w:rPr>
        <w:t>.</w:t>
      </w:r>
    </w:p>
    <w:p w14:paraId="17248464" w14:textId="77777777" w:rsidR="004B325E" w:rsidRPr="004B325E" w:rsidRDefault="004B325E" w:rsidP="004B325E">
      <w:pPr>
        <w:numPr>
          <w:ilvl w:val="1"/>
          <w:numId w:val="74"/>
        </w:numPr>
        <w:bidi/>
        <w:spacing w:line="480" w:lineRule="auto"/>
        <w:rPr>
          <w:rFonts w:ascii="Times New Roman" w:hAnsi="Times New Roman" w:cs="Times New Roman"/>
          <w:lang w:val="en-US"/>
        </w:rPr>
      </w:pPr>
      <w:proofErr w:type="gramStart"/>
      <w:r w:rsidRPr="004B325E">
        <w:rPr>
          <w:rFonts w:ascii="Times New Roman" w:hAnsi="Times New Roman" w:cs="Times New Roman"/>
          <w:b/>
          <w:bCs/>
          <w:rtl/>
        </w:rPr>
        <w:t>مخاطر</w:t>
      </w:r>
      <w:proofErr w:type="gramEnd"/>
      <w:r w:rsidRPr="004B325E">
        <w:rPr>
          <w:rFonts w:ascii="Times New Roman" w:hAnsi="Times New Roman" w:cs="Times New Roman"/>
          <w:b/>
          <w:bCs/>
          <w:rtl/>
        </w:rPr>
        <w:t xml:space="preserve"> بيئية وتقنية</w:t>
      </w:r>
      <w:r w:rsidRPr="004B325E">
        <w:rPr>
          <w:rFonts w:ascii="Times New Roman" w:hAnsi="Times New Roman" w:cs="Times New Roman"/>
          <w:lang w:val="en-US"/>
        </w:rPr>
        <w:t xml:space="preserve">: </w:t>
      </w:r>
      <w:r w:rsidRPr="004B325E">
        <w:rPr>
          <w:rFonts w:ascii="Times New Roman" w:hAnsi="Times New Roman" w:cs="Times New Roman"/>
          <w:rtl/>
        </w:rPr>
        <w:t>كالحرائق، الكوارث الطبيعية، أو الهجمات السيبرانية</w:t>
      </w:r>
      <w:r w:rsidRPr="004B325E">
        <w:rPr>
          <w:rFonts w:ascii="Times New Roman" w:hAnsi="Times New Roman" w:cs="Times New Roman"/>
          <w:lang w:val="en-US"/>
        </w:rPr>
        <w:t>.</w:t>
      </w:r>
    </w:p>
    <w:p w14:paraId="6EF7C020" w14:textId="77777777" w:rsidR="004B325E" w:rsidRPr="004B325E" w:rsidRDefault="004B325E" w:rsidP="004B325E">
      <w:pPr>
        <w:numPr>
          <w:ilvl w:val="0"/>
          <w:numId w:val="74"/>
        </w:numPr>
        <w:bidi/>
        <w:spacing w:line="480" w:lineRule="auto"/>
        <w:rPr>
          <w:rFonts w:ascii="Times New Roman" w:hAnsi="Times New Roman" w:cs="Times New Roman"/>
          <w:lang w:val="en-US"/>
        </w:rPr>
      </w:pPr>
      <w:r w:rsidRPr="004B325E">
        <w:rPr>
          <w:rFonts w:ascii="Times New Roman" w:hAnsi="Times New Roman" w:cs="Times New Roman"/>
          <w:b/>
          <w:bCs/>
          <w:rtl/>
        </w:rPr>
        <w:t>من حيث مصدرها</w:t>
      </w:r>
      <w:r w:rsidRPr="004B325E">
        <w:rPr>
          <w:rFonts w:ascii="Times New Roman" w:hAnsi="Times New Roman" w:cs="Times New Roman"/>
          <w:b/>
          <w:bCs/>
          <w:lang w:val="en-US"/>
        </w:rPr>
        <w:t>:</w:t>
      </w:r>
    </w:p>
    <w:p w14:paraId="319276A0" w14:textId="77777777" w:rsidR="004B325E" w:rsidRPr="004B325E" w:rsidRDefault="004B325E" w:rsidP="004B325E">
      <w:pPr>
        <w:numPr>
          <w:ilvl w:val="1"/>
          <w:numId w:val="74"/>
        </w:numPr>
        <w:bidi/>
        <w:spacing w:line="480" w:lineRule="auto"/>
        <w:rPr>
          <w:rFonts w:ascii="Times New Roman" w:hAnsi="Times New Roman" w:cs="Times New Roman"/>
          <w:lang w:val="en-US"/>
        </w:rPr>
      </w:pPr>
      <w:proofErr w:type="gramStart"/>
      <w:r w:rsidRPr="004B325E">
        <w:rPr>
          <w:rFonts w:ascii="Times New Roman" w:hAnsi="Times New Roman" w:cs="Times New Roman"/>
          <w:b/>
          <w:bCs/>
          <w:rtl/>
        </w:rPr>
        <w:t>مخاطر</w:t>
      </w:r>
      <w:proofErr w:type="gramEnd"/>
      <w:r w:rsidRPr="004B325E">
        <w:rPr>
          <w:rFonts w:ascii="Times New Roman" w:hAnsi="Times New Roman" w:cs="Times New Roman"/>
          <w:b/>
          <w:bCs/>
          <w:rtl/>
        </w:rPr>
        <w:t xml:space="preserve"> داخلية</w:t>
      </w:r>
      <w:r w:rsidRPr="004B325E">
        <w:rPr>
          <w:rFonts w:ascii="Times New Roman" w:hAnsi="Times New Roman" w:cs="Times New Roman"/>
          <w:lang w:val="en-US"/>
        </w:rPr>
        <w:t xml:space="preserve">: </w:t>
      </w:r>
      <w:r w:rsidRPr="004B325E">
        <w:rPr>
          <w:rFonts w:ascii="Times New Roman" w:hAnsi="Times New Roman" w:cs="Times New Roman"/>
          <w:rtl/>
        </w:rPr>
        <w:t>تنبع من داخل المؤسسة مثل ضعف الكفاءة التشغيلية أو ضعف الرقابة</w:t>
      </w:r>
      <w:r w:rsidRPr="004B325E">
        <w:rPr>
          <w:rFonts w:ascii="Times New Roman" w:hAnsi="Times New Roman" w:cs="Times New Roman"/>
          <w:lang w:val="en-US"/>
        </w:rPr>
        <w:t>.</w:t>
      </w:r>
    </w:p>
    <w:p w14:paraId="5ADD9A49" w14:textId="77777777" w:rsidR="004B325E" w:rsidRPr="004B325E" w:rsidRDefault="004B325E" w:rsidP="004B325E">
      <w:pPr>
        <w:numPr>
          <w:ilvl w:val="1"/>
          <w:numId w:val="74"/>
        </w:numPr>
        <w:bidi/>
        <w:spacing w:line="480" w:lineRule="auto"/>
        <w:rPr>
          <w:rFonts w:ascii="Times New Roman" w:hAnsi="Times New Roman" w:cs="Times New Roman"/>
          <w:lang w:val="en-US"/>
        </w:rPr>
      </w:pPr>
      <w:proofErr w:type="gramStart"/>
      <w:r w:rsidRPr="004B325E">
        <w:rPr>
          <w:rFonts w:ascii="Times New Roman" w:hAnsi="Times New Roman" w:cs="Times New Roman"/>
          <w:b/>
          <w:bCs/>
          <w:rtl/>
        </w:rPr>
        <w:lastRenderedPageBreak/>
        <w:t>مخاطر</w:t>
      </w:r>
      <w:proofErr w:type="gramEnd"/>
      <w:r w:rsidRPr="004B325E">
        <w:rPr>
          <w:rFonts w:ascii="Times New Roman" w:hAnsi="Times New Roman" w:cs="Times New Roman"/>
          <w:b/>
          <w:bCs/>
          <w:rtl/>
        </w:rPr>
        <w:t xml:space="preserve"> خارجية</w:t>
      </w:r>
      <w:r w:rsidRPr="004B325E">
        <w:rPr>
          <w:rFonts w:ascii="Times New Roman" w:hAnsi="Times New Roman" w:cs="Times New Roman"/>
          <w:lang w:val="en-US"/>
        </w:rPr>
        <w:t xml:space="preserve">: </w:t>
      </w:r>
      <w:r w:rsidRPr="004B325E">
        <w:rPr>
          <w:rFonts w:ascii="Times New Roman" w:hAnsi="Times New Roman" w:cs="Times New Roman"/>
          <w:rtl/>
        </w:rPr>
        <w:t>ناتجة عن ظروف اقتصادية أو سياسية خارجة عن سيطرة المنشأة</w:t>
      </w:r>
      <w:r w:rsidRPr="004B325E">
        <w:rPr>
          <w:rFonts w:ascii="Times New Roman" w:hAnsi="Times New Roman" w:cs="Times New Roman"/>
          <w:lang w:val="en-US"/>
        </w:rPr>
        <w:t>.</w:t>
      </w:r>
    </w:p>
    <w:p w14:paraId="0274CB46" w14:textId="77777777" w:rsidR="004B325E" w:rsidRPr="004B325E" w:rsidRDefault="004B325E" w:rsidP="004B325E">
      <w:pPr>
        <w:numPr>
          <w:ilvl w:val="0"/>
          <w:numId w:val="74"/>
        </w:numPr>
        <w:bidi/>
        <w:spacing w:line="480" w:lineRule="auto"/>
        <w:rPr>
          <w:rFonts w:ascii="Times New Roman" w:hAnsi="Times New Roman" w:cs="Times New Roman"/>
          <w:lang w:val="en-US"/>
        </w:rPr>
      </w:pPr>
      <w:r w:rsidRPr="004B325E">
        <w:rPr>
          <w:rFonts w:ascii="Times New Roman" w:hAnsi="Times New Roman" w:cs="Times New Roman"/>
          <w:b/>
          <w:bCs/>
          <w:rtl/>
        </w:rPr>
        <w:t>حسب نوع المشروع أو النشاط</w:t>
      </w:r>
      <w:r w:rsidRPr="004B325E">
        <w:rPr>
          <w:rFonts w:ascii="Times New Roman" w:hAnsi="Times New Roman" w:cs="Times New Roman"/>
          <w:b/>
          <w:bCs/>
          <w:lang w:val="en-US"/>
        </w:rPr>
        <w:t>:</w:t>
      </w:r>
    </w:p>
    <w:p w14:paraId="55A6ED5B" w14:textId="77777777" w:rsidR="004B325E" w:rsidRPr="004B325E" w:rsidRDefault="004B325E" w:rsidP="004B325E">
      <w:pPr>
        <w:numPr>
          <w:ilvl w:val="1"/>
          <w:numId w:val="74"/>
        </w:numPr>
        <w:bidi/>
        <w:spacing w:line="480" w:lineRule="auto"/>
        <w:rPr>
          <w:rFonts w:ascii="Times New Roman" w:hAnsi="Times New Roman" w:cs="Times New Roman"/>
          <w:lang w:val="en-US"/>
        </w:rPr>
      </w:pPr>
      <w:r w:rsidRPr="004B325E">
        <w:rPr>
          <w:rFonts w:ascii="Times New Roman" w:hAnsi="Times New Roman" w:cs="Times New Roman"/>
          <w:rtl/>
        </w:rPr>
        <w:t>في المشاريع التجارية: تكون المخاطر مرتبطة بتقلبات السوق والمنافسة</w:t>
      </w:r>
      <w:r w:rsidRPr="004B325E">
        <w:rPr>
          <w:rFonts w:ascii="Times New Roman" w:hAnsi="Times New Roman" w:cs="Times New Roman"/>
          <w:lang w:val="en-US"/>
        </w:rPr>
        <w:t>.</w:t>
      </w:r>
    </w:p>
    <w:p w14:paraId="7FECAD59" w14:textId="77777777" w:rsidR="004B325E" w:rsidRPr="004B325E" w:rsidRDefault="004B325E" w:rsidP="004B325E">
      <w:pPr>
        <w:numPr>
          <w:ilvl w:val="1"/>
          <w:numId w:val="74"/>
        </w:numPr>
        <w:bidi/>
        <w:spacing w:line="480" w:lineRule="auto"/>
        <w:rPr>
          <w:rFonts w:ascii="Times New Roman" w:hAnsi="Times New Roman" w:cs="Times New Roman"/>
          <w:lang w:val="en-US"/>
        </w:rPr>
      </w:pPr>
      <w:r w:rsidRPr="004B325E">
        <w:rPr>
          <w:rFonts w:ascii="Times New Roman" w:hAnsi="Times New Roman" w:cs="Times New Roman"/>
          <w:rtl/>
        </w:rPr>
        <w:t>في المشاريع الصناعية: ترتبط المخاطر بجودة الإنتاج وسلامة العاملين</w:t>
      </w:r>
      <w:r w:rsidRPr="004B325E">
        <w:rPr>
          <w:rFonts w:ascii="Times New Roman" w:hAnsi="Times New Roman" w:cs="Times New Roman"/>
          <w:lang w:val="en-US"/>
        </w:rPr>
        <w:t>.</w:t>
      </w:r>
    </w:p>
    <w:p w14:paraId="35C338C0" w14:textId="77777777" w:rsidR="004B325E" w:rsidRPr="004B325E" w:rsidRDefault="004B325E" w:rsidP="004B325E">
      <w:pPr>
        <w:numPr>
          <w:ilvl w:val="1"/>
          <w:numId w:val="74"/>
        </w:numPr>
        <w:bidi/>
        <w:spacing w:line="480" w:lineRule="auto"/>
        <w:rPr>
          <w:rFonts w:ascii="Times New Roman" w:hAnsi="Times New Roman" w:cs="Times New Roman"/>
          <w:lang w:val="en-US"/>
        </w:rPr>
      </w:pPr>
      <w:r w:rsidRPr="004B325E">
        <w:rPr>
          <w:rFonts w:ascii="Times New Roman" w:hAnsi="Times New Roman" w:cs="Times New Roman"/>
          <w:rtl/>
        </w:rPr>
        <w:t>في المشاريع التقنية: تتركز المخاطر في أمن المعلومات وسرعة التغير التكنولوجي</w:t>
      </w:r>
      <w:r w:rsidRPr="004B325E">
        <w:rPr>
          <w:rFonts w:ascii="Times New Roman" w:hAnsi="Times New Roman" w:cs="Times New Roman"/>
          <w:lang w:val="en-US"/>
        </w:rPr>
        <w:t>.</w:t>
      </w:r>
    </w:p>
    <w:p w14:paraId="1D64FC89"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rtl/>
        </w:rPr>
        <w:t>ثالثًا: مصادر الخطر في بيئة الشركات الصغيرة والمتوسطة</w:t>
      </w:r>
    </w:p>
    <w:p w14:paraId="4638E4FE" w14:textId="77777777" w:rsidR="004B325E" w:rsidRPr="004B325E" w:rsidRDefault="004B325E" w:rsidP="004B325E">
      <w:pPr>
        <w:numPr>
          <w:ilvl w:val="0"/>
          <w:numId w:val="75"/>
        </w:numPr>
        <w:bidi/>
        <w:spacing w:line="480" w:lineRule="auto"/>
        <w:rPr>
          <w:rFonts w:ascii="Times New Roman" w:hAnsi="Times New Roman" w:cs="Times New Roman"/>
          <w:lang w:val="en-US"/>
        </w:rPr>
      </w:pPr>
      <w:r w:rsidRPr="004B325E">
        <w:rPr>
          <w:rFonts w:ascii="Times New Roman" w:hAnsi="Times New Roman" w:cs="Times New Roman"/>
          <w:b/>
          <w:bCs/>
          <w:rtl/>
        </w:rPr>
        <w:t>ضعف البنية التحتية الإدارية</w:t>
      </w:r>
    </w:p>
    <w:p w14:paraId="0FB5BA38" w14:textId="77777777" w:rsidR="004B325E" w:rsidRPr="004B325E" w:rsidRDefault="004B325E" w:rsidP="004B325E">
      <w:pPr>
        <w:numPr>
          <w:ilvl w:val="0"/>
          <w:numId w:val="75"/>
        </w:numPr>
        <w:bidi/>
        <w:spacing w:line="480" w:lineRule="auto"/>
        <w:rPr>
          <w:rFonts w:ascii="Times New Roman" w:hAnsi="Times New Roman" w:cs="Times New Roman"/>
          <w:lang w:val="en-US"/>
        </w:rPr>
      </w:pPr>
      <w:r w:rsidRPr="004B325E">
        <w:rPr>
          <w:rFonts w:ascii="Times New Roman" w:hAnsi="Times New Roman" w:cs="Times New Roman"/>
          <w:b/>
          <w:bCs/>
          <w:rtl/>
        </w:rPr>
        <w:t>الاعتماد الكبير على شخص صاحب المشروع</w:t>
      </w:r>
    </w:p>
    <w:p w14:paraId="49B5B6EF" w14:textId="77777777" w:rsidR="004B325E" w:rsidRPr="004B325E" w:rsidRDefault="004B325E" w:rsidP="004B325E">
      <w:pPr>
        <w:numPr>
          <w:ilvl w:val="0"/>
          <w:numId w:val="75"/>
        </w:numPr>
        <w:bidi/>
        <w:spacing w:line="480" w:lineRule="auto"/>
        <w:rPr>
          <w:rFonts w:ascii="Times New Roman" w:hAnsi="Times New Roman" w:cs="Times New Roman"/>
          <w:lang w:val="en-US"/>
        </w:rPr>
      </w:pPr>
      <w:r w:rsidRPr="004B325E">
        <w:rPr>
          <w:rFonts w:ascii="Times New Roman" w:hAnsi="Times New Roman" w:cs="Times New Roman"/>
          <w:b/>
          <w:bCs/>
          <w:rtl/>
        </w:rPr>
        <w:t>عدم وجود خطة للطوارئ</w:t>
      </w:r>
    </w:p>
    <w:p w14:paraId="5B37B854" w14:textId="77777777" w:rsidR="004B325E" w:rsidRPr="004B325E" w:rsidRDefault="004B325E" w:rsidP="004B325E">
      <w:pPr>
        <w:numPr>
          <w:ilvl w:val="0"/>
          <w:numId w:val="75"/>
        </w:numPr>
        <w:bidi/>
        <w:spacing w:line="480" w:lineRule="auto"/>
        <w:rPr>
          <w:rFonts w:ascii="Times New Roman" w:hAnsi="Times New Roman" w:cs="Times New Roman"/>
          <w:lang w:val="en-US"/>
        </w:rPr>
      </w:pPr>
      <w:r w:rsidRPr="004B325E">
        <w:rPr>
          <w:rFonts w:ascii="Times New Roman" w:hAnsi="Times New Roman" w:cs="Times New Roman"/>
          <w:b/>
          <w:bCs/>
          <w:rtl/>
        </w:rPr>
        <w:t>قلة السيولة النقدية وصعوبة الحصول على التمويل</w:t>
      </w:r>
    </w:p>
    <w:p w14:paraId="03A74FA0" w14:textId="77777777" w:rsidR="004B325E" w:rsidRPr="004B325E" w:rsidRDefault="004B325E" w:rsidP="004B325E">
      <w:pPr>
        <w:numPr>
          <w:ilvl w:val="0"/>
          <w:numId w:val="75"/>
        </w:numPr>
        <w:bidi/>
        <w:spacing w:line="480" w:lineRule="auto"/>
        <w:rPr>
          <w:rFonts w:ascii="Times New Roman" w:hAnsi="Times New Roman" w:cs="Times New Roman"/>
          <w:lang w:val="en-US"/>
        </w:rPr>
      </w:pPr>
      <w:r w:rsidRPr="004B325E">
        <w:rPr>
          <w:rFonts w:ascii="Times New Roman" w:hAnsi="Times New Roman" w:cs="Times New Roman"/>
          <w:b/>
          <w:bCs/>
          <w:rtl/>
        </w:rPr>
        <w:t>الاعتماد على موردين محدودين</w:t>
      </w:r>
    </w:p>
    <w:p w14:paraId="44A67030" w14:textId="77777777" w:rsidR="004B325E" w:rsidRPr="004B325E" w:rsidRDefault="004B325E" w:rsidP="004B325E">
      <w:pPr>
        <w:numPr>
          <w:ilvl w:val="0"/>
          <w:numId w:val="75"/>
        </w:numPr>
        <w:bidi/>
        <w:spacing w:line="480" w:lineRule="auto"/>
        <w:rPr>
          <w:rFonts w:ascii="Times New Roman" w:hAnsi="Times New Roman" w:cs="Times New Roman"/>
          <w:lang w:val="en-US"/>
        </w:rPr>
      </w:pPr>
      <w:r w:rsidRPr="004B325E">
        <w:rPr>
          <w:rFonts w:ascii="Times New Roman" w:hAnsi="Times New Roman" w:cs="Times New Roman"/>
          <w:b/>
          <w:bCs/>
          <w:rtl/>
        </w:rPr>
        <w:t>التغيرات في الأنظمة واللوائح الحكومية</w:t>
      </w:r>
    </w:p>
    <w:p w14:paraId="402AAAB8"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تُشير الدراسات إلى أن العديد من هذه المخاطر يمكن تجنبها أو تقليل أثرها إذا ما تم تطبيق نظام فعال لإدارة المخاطر يعتمد على أدوات علمية مثل التأمين</w:t>
      </w:r>
      <w:r w:rsidRPr="004B325E">
        <w:rPr>
          <w:rFonts w:ascii="Times New Roman" w:hAnsi="Times New Roman" w:cs="Times New Roman"/>
          <w:lang w:val="en-US"/>
        </w:rPr>
        <w:t>.</w:t>
      </w:r>
    </w:p>
    <w:p w14:paraId="3FE4210C"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rtl/>
        </w:rPr>
        <w:t>رابعًا: خطوات إدارة المخاطر</w:t>
      </w:r>
      <w:r w:rsidRPr="004B325E">
        <w:rPr>
          <w:rFonts w:ascii="Times New Roman" w:hAnsi="Times New Roman" w:cs="Times New Roman"/>
          <w:b/>
          <w:bCs/>
          <w:lang w:val="en-US"/>
        </w:rPr>
        <w:t xml:space="preserve"> (Risk Management Process)</w:t>
      </w:r>
    </w:p>
    <w:p w14:paraId="2DD498C9"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وفقًا لمعايير</w:t>
      </w:r>
      <w:r w:rsidRPr="004B325E">
        <w:rPr>
          <w:rFonts w:ascii="Times New Roman" w:hAnsi="Times New Roman" w:cs="Times New Roman"/>
          <w:lang w:val="en-US"/>
        </w:rPr>
        <w:t xml:space="preserve"> ISO</w:t>
      </w:r>
      <w:r w:rsidRPr="004B325E">
        <w:rPr>
          <w:rFonts w:ascii="Times New Roman" w:hAnsi="Times New Roman" w:cs="Times New Roman"/>
          <w:rtl/>
        </w:rPr>
        <w:t>، فإن إدارة المخاطر تتكون من الخطوات التالية</w:t>
      </w:r>
      <w:r w:rsidRPr="004B325E">
        <w:rPr>
          <w:rFonts w:ascii="Times New Roman" w:hAnsi="Times New Roman" w:cs="Times New Roman"/>
          <w:lang w:val="en-US"/>
        </w:rPr>
        <w:t>:</w:t>
      </w:r>
    </w:p>
    <w:p w14:paraId="4FF61F2D" w14:textId="77777777" w:rsidR="004B325E" w:rsidRPr="004B325E" w:rsidRDefault="004B325E" w:rsidP="004B325E">
      <w:pPr>
        <w:numPr>
          <w:ilvl w:val="0"/>
          <w:numId w:val="76"/>
        </w:numPr>
        <w:bidi/>
        <w:spacing w:line="480" w:lineRule="auto"/>
        <w:rPr>
          <w:rFonts w:ascii="Times New Roman" w:hAnsi="Times New Roman" w:cs="Times New Roman"/>
          <w:lang w:val="en-US"/>
        </w:rPr>
      </w:pPr>
      <w:r w:rsidRPr="004B325E">
        <w:rPr>
          <w:rFonts w:ascii="Times New Roman" w:hAnsi="Times New Roman" w:cs="Times New Roman"/>
          <w:b/>
          <w:bCs/>
          <w:rtl/>
        </w:rPr>
        <w:t>تحديد المخاطر</w:t>
      </w:r>
      <w:r w:rsidRPr="004B325E">
        <w:rPr>
          <w:rFonts w:ascii="Times New Roman" w:hAnsi="Times New Roman" w:cs="Times New Roman"/>
          <w:b/>
          <w:bCs/>
          <w:lang w:val="en-US"/>
        </w:rPr>
        <w:t xml:space="preserve"> (Risk Identification)</w:t>
      </w:r>
      <w:r w:rsidRPr="004B325E">
        <w:rPr>
          <w:rFonts w:ascii="Times New Roman" w:hAnsi="Times New Roman" w:cs="Times New Roman"/>
          <w:lang w:val="en-US"/>
        </w:rPr>
        <w:br/>
      </w:r>
      <w:r w:rsidRPr="004B325E">
        <w:rPr>
          <w:rFonts w:ascii="Times New Roman" w:hAnsi="Times New Roman" w:cs="Times New Roman"/>
          <w:rtl/>
        </w:rPr>
        <w:t>وتشمل هذه الخطوة التعرف على كافة التهديدات التي قد تؤثر على العمليات</w:t>
      </w:r>
      <w:r w:rsidRPr="004B325E">
        <w:rPr>
          <w:rFonts w:ascii="Times New Roman" w:hAnsi="Times New Roman" w:cs="Times New Roman"/>
          <w:lang w:val="en-US"/>
        </w:rPr>
        <w:t>.</w:t>
      </w:r>
    </w:p>
    <w:p w14:paraId="3016D81E" w14:textId="77777777" w:rsidR="004B325E" w:rsidRPr="004B325E" w:rsidRDefault="004B325E" w:rsidP="004B325E">
      <w:pPr>
        <w:numPr>
          <w:ilvl w:val="0"/>
          <w:numId w:val="76"/>
        </w:numPr>
        <w:bidi/>
        <w:spacing w:line="480" w:lineRule="auto"/>
        <w:rPr>
          <w:rFonts w:ascii="Times New Roman" w:hAnsi="Times New Roman" w:cs="Times New Roman"/>
          <w:lang w:val="en-US"/>
        </w:rPr>
      </w:pPr>
      <w:r w:rsidRPr="004B325E">
        <w:rPr>
          <w:rFonts w:ascii="Times New Roman" w:hAnsi="Times New Roman" w:cs="Times New Roman"/>
          <w:b/>
          <w:bCs/>
          <w:rtl/>
        </w:rPr>
        <w:lastRenderedPageBreak/>
        <w:t>تحليل المخاطر</w:t>
      </w:r>
      <w:r w:rsidRPr="004B325E">
        <w:rPr>
          <w:rFonts w:ascii="Times New Roman" w:hAnsi="Times New Roman" w:cs="Times New Roman"/>
          <w:b/>
          <w:bCs/>
          <w:lang w:val="en-US"/>
        </w:rPr>
        <w:t xml:space="preserve"> (Risk Analysis)</w:t>
      </w:r>
      <w:r w:rsidRPr="004B325E">
        <w:rPr>
          <w:rFonts w:ascii="Times New Roman" w:hAnsi="Times New Roman" w:cs="Times New Roman"/>
          <w:lang w:val="en-US"/>
        </w:rPr>
        <w:br/>
      </w:r>
      <w:r w:rsidRPr="004B325E">
        <w:rPr>
          <w:rFonts w:ascii="Times New Roman" w:hAnsi="Times New Roman" w:cs="Times New Roman"/>
          <w:rtl/>
        </w:rPr>
        <w:t>تهدف إلى تقييم احتمال حدوث المخاطر وتأثيرها المحتمل على المؤسسة</w:t>
      </w:r>
      <w:r w:rsidRPr="004B325E">
        <w:rPr>
          <w:rFonts w:ascii="Times New Roman" w:hAnsi="Times New Roman" w:cs="Times New Roman"/>
          <w:lang w:val="en-US"/>
        </w:rPr>
        <w:t>.</w:t>
      </w:r>
    </w:p>
    <w:p w14:paraId="776DB769" w14:textId="77777777" w:rsidR="004B325E" w:rsidRPr="004B325E" w:rsidRDefault="004B325E" w:rsidP="004B325E">
      <w:pPr>
        <w:numPr>
          <w:ilvl w:val="0"/>
          <w:numId w:val="76"/>
        </w:numPr>
        <w:bidi/>
        <w:spacing w:line="480" w:lineRule="auto"/>
        <w:rPr>
          <w:rFonts w:ascii="Times New Roman" w:hAnsi="Times New Roman" w:cs="Times New Roman"/>
          <w:lang w:val="en-US"/>
        </w:rPr>
      </w:pPr>
      <w:r w:rsidRPr="004B325E">
        <w:rPr>
          <w:rFonts w:ascii="Times New Roman" w:hAnsi="Times New Roman" w:cs="Times New Roman"/>
          <w:b/>
          <w:bCs/>
          <w:rtl/>
        </w:rPr>
        <w:t>تقييم المخاطر</w:t>
      </w:r>
      <w:r w:rsidRPr="004B325E">
        <w:rPr>
          <w:rFonts w:ascii="Times New Roman" w:hAnsi="Times New Roman" w:cs="Times New Roman"/>
          <w:b/>
          <w:bCs/>
          <w:lang w:val="en-US"/>
        </w:rPr>
        <w:t xml:space="preserve"> (Risk Evaluation)</w:t>
      </w:r>
      <w:r w:rsidRPr="004B325E">
        <w:rPr>
          <w:rFonts w:ascii="Times New Roman" w:hAnsi="Times New Roman" w:cs="Times New Roman"/>
          <w:lang w:val="en-US"/>
        </w:rPr>
        <w:br/>
      </w:r>
      <w:r w:rsidRPr="004B325E">
        <w:rPr>
          <w:rFonts w:ascii="Times New Roman" w:hAnsi="Times New Roman" w:cs="Times New Roman"/>
          <w:rtl/>
        </w:rPr>
        <w:t>يتم من خلالها تصنيف المخاطر حسب الأولوية، وتحديد ما إذا كانت تحتاج إلى تدخل فوري</w:t>
      </w:r>
      <w:r w:rsidRPr="004B325E">
        <w:rPr>
          <w:rFonts w:ascii="Times New Roman" w:hAnsi="Times New Roman" w:cs="Times New Roman"/>
          <w:lang w:val="en-US"/>
        </w:rPr>
        <w:t>.</w:t>
      </w:r>
    </w:p>
    <w:p w14:paraId="4722200B" w14:textId="77777777" w:rsidR="004B325E" w:rsidRPr="004B325E" w:rsidRDefault="004B325E" w:rsidP="004B325E">
      <w:pPr>
        <w:numPr>
          <w:ilvl w:val="0"/>
          <w:numId w:val="76"/>
        </w:numPr>
        <w:bidi/>
        <w:spacing w:line="480" w:lineRule="auto"/>
        <w:rPr>
          <w:rFonts w:ascii="Times New Roman" w:hAnsi="Times New Roman" w:cs="Times New Roman"/>
          <w:lang w:val="en-US"/>
        </w:rPr>
      </w:pPr>
      <w:r w:rsidRPr="004B325E">
        <w:rPr>
          <w:rFonts w:ascii="Times New Roman" w:hAnsi="Times New Roman" w:cs="Times New Roman"/>
          <w:b/>
          <w:bCs/>
          <w:rtl/>
        </w:rPr>
        <w:t>معالجة المخاطر</w:t>
      </w:r>
      <w:r w:rsidRPr="004B325E">
        <w:rPr>
          <w:rFonts w:ascii="Times New Roman" w:hAnsi="Times New Roman" w:cs="Times New Roman"/>
          <w:b/>
          <w:bCs/>
          <w:lang w:val="en-US"/>
        </w:rPr>
        <w:t xml:space="preserve"> (Risk Treatment)</w:t>
      </w:r>
      <w:r w:rsidRPr="004B325E">
        <w:rPr>
          <w:rFonts w:ascii="Times New Roman" w:hAnsi="Times New Roman" w:cs="Times New Roman"/>
          <w:lang w:val="en-US"/>
        </w:rPr>
        <w:br/>
      </w:r>
      <w:r w:rsidRPr="004B325E">
        <w:rPr>
          <w:rFonts w:ascii="Times New Roman" w:hAnsi="Times New Roman" w:cs="Times New Roman"/>
          <w:rtl/>
        </w:rPr>
        <w:t>وتشمل عدة استراتيجيات مثل: تجنب الخطر، تقليله، نقله (من خلال التأمين)، أو تقبّله</w:t>
      </w:r>
      <w:r w:rsidRPr="004B325E">
        <w:rPr>
          <w:rFonts w:ascii="Times New Roman" w:hAnsi="Times New Roman" w:cs="Times New Roman"/>
          <w:lang w:val="en-US"/>
        </w:rPr>
        <w:t>.</w:t>
      </w:r>
    </w:p>
    <w:p w14:paraId="03342B3A" w14:textId="77777777" w:rsidR="004B325E" w:rsidRPr="004B325E" w:rsidRDefault="004B325E" w:rsidP="004B325E">
      <w:pPr>
        <w:numPr>
          <w:ilvl w:val="0"/>
          <w:numId w:val="76"/>
        </w:numPr>
        <w:bidi/>
        <w:spacing w:line="480" w:lineRule="auto"/>
        <w:rPr>
          <w:rFonts w:ascii="Times New Roman" w:hAnsi="Times New Roman" w:cs="Times New Roman"/>
          <w:lang w:val="en-US"/>
        </w:rPr>
      </w:pPr>
      <w:r w:rsidRPr="004B325E">
        <w:rPr>
          <w:rFonts w:ascii="Times New Roman" w:hAnsi="Times New Roman" w:cs="Times New Roman"/>
          <w:b/>
          <w:bCs/>
          <w:rtl/>
        </w:rPr>
        <w:t>المراقبة والمراجعة</w:t>
      </w:r>
      <w:r w:rsidRPr="004B325E">
        <w:rPr>
          <w:rFonts w:ascii="Times New Roman" w:hAnsi="Times New Roman" w:cs="Times New Roman"/>
          <w:b/>
          <w:bCs/>
          <w:lang w:val="en-US"/>
        </w:rPr>
        <w:t xml:space="preserve"> (Monitoring &amp; Review)</w:t>
      </w:r>
      <w:r w:rsidRPr="004B325E">
        <w:rPr>
          <w:rFonts w:ascii="Times New Roman" w:hAnsi="Times New Roman" w:cs="Times New Roman"/>
          <w:lang w:val="en-US"/>
        </w:rPr>
        <w:br/>
      </w:r>
      <w:r w:rsidRPr="004B325E">
        <w:rPr>
          <w:rFonts w:ascii="Times New Roman" w:hAnsi="Times New Roman" w:cs="Times New Roman"/>
          <w:rtl/>
        </w:rPr>
        <w:t>تُنفذ هذه الخطوة بصفة مستمرة لمتابعة فعالية الإجراءات المتخذة وتعديلها إذا لزم الأمر</w:t>
      </w:r>
      <w:r w:rsidRPr="004B325E">
        <w:rPr>
          <w:rFonts w:ascii="Times New Roman" w:hAnsi="Times New Roman" w:cs="Times New Roman"/>
          <w:lang w:val="en-US"/>
        </w:rPr>
        <w:t>.</w:t>
      </w:r>
    </w:p>
    <w:p w14:paraId="036B12C3" w14:textId="77777777" w:rsidR="004B325E" w:rsidRPr="004B325E" w:rsidRDefault="004B325E" w:rsidP="004B325E">
      <w:pPr>
        <w:numPr>
          <w:ilvl w:val="0"/>
          <w:numId w:val="76"/>
        </w:numPr>
        <w:bidi/>
        <w:spacing w:line="480" w:lineRule="auto"/>
        <w:rPr>
          <w:rFonts w:ascii="Times New Roman" w:hAnsi="Times New Roman" w:cs="Times New Roman"/>
          <w:lang w:val="en-US"/>
        </w:rPr>
      </w:pPr>
      <w:r w:rsidRPr="004B325E">
        <w:rPr>
          <w:rFonts w:ascii="Times New Roman" w:hAnsi="Times New Roman" w:cs="Times New Roman"/>
          <w:b/>
          <w:bCs/>
          <w:rtl/>
        </w:rPr>
        <w:t>الاتصال والاستشارة</w:t>
      </w:r>
      <w:r w:rsidRPr="004B325E">
        <w:rPr>
          <w:rFonts w:ascii="Times New Roman" w:hAnsi="Times New Roman" w:cs="Times New Roman"/>
          <w:b/>
          <w:bCs/>
          <w:lang w:val="en-US"/>
        </w:rPr>
        <w:t xml:space="preserve"> (Communication &amp; Consultation)</w:t>
      </w:r>
      <w:r w:rsidRPr="004B325E">
        <w:rPr>
          <w:rFonts w:ascii="Times New Roman" w:hAnsi="Times New Roman" w:cs="Times New Roman"/>
          <w:lang w:val="en-US"/>
        </w:rPr>
        <w:br/>
      </w:r>
      <w:r w:rsidRPr="004B325E">
        <w:rPr>
          <w:rFonts w:ascii="Times New Roman" w:hAnsi="Times New Roman" w:cs="Times New Roman"/>
          <w:rtl/>
        </w:rPr>
        <w:t>ويتم خلالها إشراك الأطراف المعنية في عملية إدارة المخاطر</w:t>
      </w:r>
      <w:r w:rsidRPr="004B325E">
        <w:rPr>
          <w:rFonts w:ascii="Times New Roman" w:hAnsi="Times New Roman" w:cs="Times New Roman"/>
          <w:lang w:val="en-US"/>
        </w:rPr>
        <w:t>.</w:t>
      </w:r>
    </w:p>
    <w:p w14:paraId="3DBB6948" w14:textId="77777777" w:rsidR="004B325E" w:rsidRPr="004B325E" w:rsidRDefault="004B325E" w:rsidP="004B325E">
      <w:pPr>
        <w:bidi/>
        <w:spacing w:line="480" w:lineRule="auto"/>
        <w:rPr>
          <w:rFonts w:ascii="Times New Roman" w:hAnsi="Times New Roman" w:cs="Times New Roman"/>
          <w:b/>
          <w:bCs/>
          <w:lang w:val="en-US"/>
        </w:rPr>
      </w:pPr>
      <w:r w:rsidRPr="004B325E">
        <w:rPr>
          <w:rFonts w:ascii="Times New Roman" w:hAnsi="Times New Roman" w:cs="Times New Roman"/>
          <w:b/>
          <w:bCs/>
          <w:rtl/>
        </w:rPr>
        <w:t>خامسًا: التأمين كأداة لإدارة المخاطر</w:t>
      </w:r>
    </w:p>
    <w:p w14:paraId="59C2C099"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يُعد التأمين من أبرز وسائل "نقل الخطر"، حيث تعتمد المؤسسة على طرف ثالث (شركة التأمين) لتحمّل الخسائر المحتملة مقابل قسط مالي. ووفقًا لنظرية "تحويل الخطر</w:t>
      </w:r>
      <w:r w:rsidRPr="004B325E">
        <w:rPr>
          <w:rFonts w:ascii="Times New Roman" w:hAnsi="Times New Roman" w:cs="Times New Roman"/>
          <w:lang w:val="en-US"/>
        </w:rPr>
        <w:t>" (Risk Transfer Theory)</w:t>
      </w:r>
      <w:r w:rsidRPr="004B325E">
        <w:rPr>
          <w:rFonts w:ascii="Times New Roman" w:hAnsi="Times New Roman" w:cs="Times New Roman"/>
          <w:rtl/>
        </w:rPr>
        <w:t>، فإن التأمين لا يمنع وقوع الخطر، ولكنه يحدّ من أثره المالي عند حدوثه</w:t>
      </w:r>
      <w:r w:rsidRPr="004B325E">
        <w:rPr>
          <w:rFonts w:ascii="Times New Roman" w:hAnsi="Times New Roman" w:cs="Times New Roman"/>
          <w:lang w:val="en-US"/>
        </w:rPr>
        <w:t>.</w:t>
      </w:r>
    </w:p>
    <w:p w14:paraId="1F6390CA" w14:textId="77777777" w:rsidR="004B325E" w:rsidRPr="004B325E" w:rsidRDefault="004B325E" w:rsidP="004B325E">
      <w:pPr>
        <w:bidi/>
        <w:spacing w:line="480" w:lineRule="auto"/>
        <w:rPr>
          <w:rFonts w:ascii="Times New Roman" w:hAnsi="Times New Roman" w:cs="Times New Roman"/>
          <w:lang w:val="en-US"/>
        </w:rPr>
      </w:pPr>
      <w:r w:rsidRPr="004B325E">
        <w:rPr>
          <w:rFonts w:ascii="Times New Roman" w:hAnsi="Times New Roman" w:cs="Times New Roman"/>
          <w:rtl/>
        </w:rPr>
        <w:t>تتعدد أنواع التأمين التي تُستخدم في إدارة المخاطر، منها</w:t>
      </w:r>
      <w:r w:rsidRPr="004B325E">
        <w:rPr>
          <w:rFonts w:ascii="Times New Roman" w:hAnsi="Times New Roman" w:cs="Times New Roman"/>
          <w:lang w:val="en-US"/>
        </w:rPr>
        <w:t>:</w:t>
      </w:r>
    </w:p>
    <w:p w14:paraId="49B65BBD" w14:textId="77777777" w:rsidR="004B325E" w:rsidRPr="004B325E" w:rsidRDefault="004B325E" w:rsidP="004B325E">
      <w:pPr>
        <w:numPr>
          <w:ilvl w:val="0"/>
          <w:numId w:val="77"/>
        </w:numPr>
        <w:bidi/>
        <w:spacing w:line="480" w:lineRule="auto"/>
        <w:rPr>
          <w:rFonts w:ascii="Times New Roman" w:hAnsi="Times New Roman" w:cs="Times New Roman"/>
          <w:lang w:val="en-US"/>
        </w:rPr>
      </w:pPr>
      <w:r w:rsidRPr="004B325E">
        <w:rPr>
          <w:rFonts w:ascii="Times New Roman" w:hAnsi="Times New Roman" w:cs="Times New Roman"/>
          <w:b/>
          <w:bCs/>
          <w:rtl/>
        </w:rPr>
        <w:t>التأمين ضد الحريق والسرقة</w:t>
      </w:r>
    </w:p>
    <w:p w14:paraId="73EA5100" w14:textId="77777777" w:rsidR="004B325E" w:rsidRPr="004B325E" w:rsidRDefault="004B325E" w:rsidP="004B325E">
      <w:pPr>
        <w:numPr>
          <w:ilvl w:val="0"/>
          <w:numId w:val="77"/>
        </w:numPr>
        <w:bidi/>
        <w:spacing w:line="480" w:lineRule="auto"/>
        <w:rPr>
          <w:rFonts w:ascii="Times New Roman" w:hAnsi="Times New Roman" w:cs="Times New Roman"/>
          <w:lang w:val="en-US"/>
        </w:rPr>
      </w:pPr>
      <w:r w:rsidRPr="004B325E">
        <w:rPr>
          <w:rFonts w:ascii="Times New Roman" w:hAnsi="Times New Roman" w:cs="Times New Roman"/>
          <w:b/>
          <w:bCs/>
          <w:rtl/>
        </w:rPr>
        <w:t>تأمين الممتلكات</w:t>
      </w:r>
    </w:p>
    <w:p w14:paraId="7F326A0D" w14:textId="77777777" w:rsidR="004B325E" w:rsidRPr="004B325E" w:rsidRDefault="004B325E" w:rsidP="004B325E">
      <w:pPr>
        <w:numPr>
          <w:ilvl w:val="0"/>
          <w:numId w:val="77"/>
        </w:numPr>
        <w:bidi/>
        <w:spacing w:line="480" w:lineRule="auto"/>
        <w:rPr>
          <w:rFonts w:ascii="Times New Roman" w:hAnsi="Times New Roman" w:cs="Times New Roman"/>
          <w:lang w:val="en-US"/>
        </w:rPr>
      </w:pPr>
      <w:r w:rsidRPr="004B325E">
        <w:rPr>
          <w:rFonts w:ascii="Times New Roman" w:hAnsi="Times New Roman" w:cs="Times New Roman"/>
          <w:b/>
          <w:bCs/>
          <w:rtl/>
        </w:rPr>
        <w:t>تأمين المسؤولية المدنية</w:t>
      </w:r>
    </w:p>
    <w:p w14:paraId="4C1B7B12" w14:textId="77777777" w:rsidR="004B325E" w:rsidRPr="004B325E" w:rsidRDefault="004B325E" w:rsidP="004B325E">
      <w:pPr>
        <w:numPr>
          <w:ilvl w:val="0"/>
          <w:numId w:val="77"/>
        </w:numPr>
        <w:bidi/>
        <w:spacing w:line="480" w:lineRule="auto"/>
        <w:rPr>
          <w:rFonts w:ascii="Times New Roman" w:hAnsi="Times New Roman" w:cs="Times New Roman"/>
          <w:lang w:val="en-US"/>
        </w:rPr>
      </w:pPr>
      <w:r w:rsidRPr="004B325E">
        <w:rPr>
          <w:rFonts w:ascii="Times New Roman" w:hAnsi="Times New Roman" w:cs="Times New Roman"/>
          <w:b/>
          <w:bCs/>
          <w:rtl/>
        </w:rPr>
        <w:t>تأمين الموظفين (الصحي والتعويضات)</w:t>
      </w:r>
    </w:p>
    <w:p w14:paraId="554D2F3D" w14:textId="77777777" w:rsidR="004B325E" w:rsidRPr="004B325E" w:rsidRDefault="004B325E" w:rsidP="004B325E">
      <w:pPr>
        <w:numPr>
          <w:ilvl w:val="0"/>
          <w:numId w:val="77"/>
        </w:numPr>
        <w:bidi/>
        <w:spacing w:line="480" w:lineRule="auto"/>
        <w:rPr>
          <w:rFonts w:ascii="Times New Roman" w:hAnsi="Times New Roman" w:cs="Times New Roman"/>
          <w:lang w:val="en-US"/>
        </w:rPr>
      </w:pPr>
      <w:r w:rsidRPr="004B325E">
        <w:rPr>
          <w:rFonts w:ascii="Times New Roman" w:hAnsi="Times New Roman" w:cs="Times New Roman"/>
          <w:b/>
          <w:bCs/>
          <w:rtl/>
        </w:rPr>
        <w:t>التأمين السيبراني</w:t>
      </w:r>
      <w:r w:rsidRPr="004B325E">
        <w:rPr>
          <w:rFonts w:ascii="Times New Roman" w:hAnsi="Times New Roman" w:cs="Times New Roman"/>
          <w:rtl/>
        </w:rPr>
        <w:t xml:space="preserve"> </w:t>
      </w:r>
      <w:r w:rsidRPr="004B325E">
        <w:rPr>
          <w:rFonts w:ascii="Times New Roman" w:hAnsi="Times New Roman" w:cs="Times New Roman"/>
          <w:lang w:val="en-US"/>
        </w:rPr>
        <w:t>(</w:t>
      </w:r>
      <w:r w:rsidRPr="004B325E">
        <w:rPr>
          <w:rFonts w:ascii="Times New Roman" w:hAnsi="Times New Roman" w:cs="Times New Roman"/>
          <w:rtl/>
        </w:rPr>
        <w:t>وهو حديث نسبيًا</w:t>
      </w:r>
      <w:r w:rsidRPr="004B325E">
        <w:rPr>
          <w:rFonts w:ascii="Times New Roman" w:hAnsi="Times New Roman" w:cs="Times New Roman"/>
          <w:lang w:val="en-US"/>
        </w:rPr>
        <w:t>)</w:t>
      </w:r>
    </w:p>
    <w:p w14:paraId="0D1A1EDD" w14:textId="77777777" w:rsidR="004B325E" w:rsidRPr="004B325E" w:rsidRDefault="004B325E" w:rsidP="004B325E">
      <w:pPr>
        <w:bidi/>
        <w:spacing w:line="480" w:lineRule="auto"/>
        <w:rPr>
          <w:rFonts w:ascii="Times New Roman" w:hAnsi="Times New Roman" w:cs="Times New Roman"/>
          <w:rtl/>
        </w:rPr>
      </w:pPr>
      <w:r w:rsidRPr="004B325E">
        <w:rPr>
          <w:rFonts w:ascii="Times New Roman" w:hAnsi="Times New Roman" w:cs="Times New Roman"/>
          <w:rtl/>
        </w:rPr>
        <w:lastRenderedPageBreak/>
        <w:t>في السياق السعودي، لا تزال هناك فجوة بين أهمية التأمين وتطبيقه الفعلي لدى المنشآت الصغيرة، وهذا ما تحاول هذه الدراسة معالجته من خلال الربط بين التأمين كأداة علمية، وواقع بيئة الأعمال الصغيرة في المملكة</w:t>
      </w:r>
      <w:r w:rsidRPr="004B325E">
        <w:rPr>
          <w:rFonts w:ascii="Times New Roman" w:hAnsi="Times New Roman" w:cs="Times New Roman"/>
          <w:lang w:val="en-US"/>
        </w:rPr>
        <w:t>.</w:t>
      </w:r>
    </w:p>
    <w:p w14:paraId="095A4C34" w14:textId="77777777" w:rsidR="004B325E" w:rsidRPr="004B325E" w:rsidRDefault="004B325E" w:rsidP="00E51BF0">
      <w:pPr>
        <w:bidi/>
        <w:spacing w:line="480" w:lineRule="auto"/>
        <w:rPr>
          <w:rFonts w:ascii="Times New Roman" w:hAnsi="Times New Roman" w:cs="Times New Roman"/>
          <w:rtl/>
        </w:rPr>
      </w:pPr>
    </w:p>
    <w:p w14:paraId="6C2E07E7" w14:textId="1A0693A1" w:rsidR="00E51BF0" w:rsidRPr="00E51BF0" w:rsidRDefault="00E51BF0" w:rsidP="004B325E">
      <w:pPr>
        <w:bidi/>
        <w:spacing w:line="480" w:lineRule="auto"/>
        <w:rPr>
          <w:rFonts w:ascii="Times New Roman" w:hAnsi="Times New Roman" w:cs="Times New Roman"/>
          <w:b/>
          <w:bCs/>
          <w:lang w:bidi="ar-EG"/>
        </w:rPr>
      </w:pPr>
      <w:r w:rsidRPr="00E51BF0">
        <w:rPr>
          <w:rFonts w:ascii="Times New Roman" w:hAnsi="Times New Roman" w:cs="Times New Roman"/>
          <w:b/>
          <w:bCs/>
          <w:rtl/>
        </w:rPr>
        <w:t>أولاً: مراجعة الدراسات السابقة</w:t>
      </w:r>
    </w:p>
    <w:p w14:paraId="3CF2162B" w14:textId="77777777" w:rsidR="00E51BF0" w:rsidRPr="00E51BF0" w:rsidRDefault="00E51BF0" w:rsidP="00E51BF0">
      <w:pPr>
        <w:bidi/>
        <w:spacing w:line="480" w:lineRule="auto"/>
        <w:rPr>
          <w:rFonts w:ascii="Times New Roman" w:hAnsi="Times New Roman" w:cs="Times New Roman"/>
          <w:lang w:bidi="ar-EG"/>
        </w:rPr>
      </w:pPr>
      <w:r w:rsidRPr="00E51BF0">
        <w:rPr>
          <w:rFonts w:ascii="Times New Roman" w:hAnsi="Times New Roman" w:cs="Times New Roman"/>
          <w:rtl/>
        </w:rPr>
        <w:t xml:space="preserve">تناولت العديد من الدراسات موضوع </w:t>
      </w:r>
      <w:r w:rsidRPr="00E51BF0">
        <w:rPr>
          <w:rFonts w:ascii="Times New Roman" w:hAnsi="Times New Roman" w:cs="Times New Roman"/>
          <w:b/>
          <w:bCs/>
          <w:rtl/>
        </w:rPr>
        <w:t>التأمين ودوره في إدارة المخاطر</w:t>
      </w:r>
      <w:r w:rsidRPr="00E51BF0">
        <w:rPr>
          <w:rFonts w:ascii="Times New Roman" w:hAnsi="Times New Roman" w:cs="Times New Roman"/>
          <w:rtl/>
        </w:rPr>
        <w:t>، خاصة في سياق الشركات الصغيرة والمتوسطة نظرًا لكونها أكثر عرضة للتقلبات والأزمات مقارنة بالشركات الكبرى. وقد ركّزت هذه الدراسات على عدة محاور أساسية</w:t>
      </w:r>
      <w:r w:rsidRPr="00E51BF0">
        <w:rPr>
          <w:rFonts w:ascii="Times New Roman" w:hAnsi="Times New Roman" w:cs="Times New Roman"/>
          <w:lang w:bidi="ar-EG"/>
        </w:rPr>
        <w:t>:</w:t>
      </w:r>
    </w:p>
    <w:p w14:paraId="2E493395" w14:textId="77777777" w:rsidR="00E51BF0" w:rsidRPr="00E51BF0" w:rsidRDefault="00E51BF0" w:rsidP="00E51BF0">
      <w:pPr>
        <w:numPr>
          <w:ilvl w:val="0"/>
          <w:numId w:val="71"/>
        </w:numPr>
        <w:bidi/>
        <w:spacing w:line="480" w:lineRule="auto"/>
        <w:rPr>
          <w:rFonts w:ascii="Times New Roman" w:hAnsi="Times New Roman" w:cs="Times New Roman"/>
          <w:lang w:bidi="ar-EG"/>
        </w:rPr>
      </w:pPr>
      <w:r w:rsidRPr="00E51BF0">
        <w:rPr>
          <w:rFonts w:ascii="Times New Roman" w:hAnsi="Times New Roman" w:cs="Times New Roman"/>
          <w:b/>
          <w:bCs/>
          <w:rtl/>
        </w:rPr>
        <w:t>الدراسات حول إدارة المخاطر في الشركات الصغيرة والمتوسطة عالميًا</w:t>
      </w:r>
      <w:r w:rsidRPr="00E51BF0">
        <w:rPr>
          <w:rFonts w:ascii="Times New Roman" w:hAnsi="Times New Roman" w:cs="Times New Roman"/>
          <w:lang w:bidi="ar-EG"/>
        </w:rPr>
        <w:br/>
      </w:r>
      <w:r w:rsidRPr="00E51BF0">
        <w:rPr>
          <w:rFonts w:ascii="Times New Roman" w:hAnsi="Times New Roman" w:cs="Times New Roman"/>
          <w:rtl/>
        </w:rPr>
        <w:t>أظهرت بحوث عديدة أن هذه الفئة من الشركات غالبًا ما تعاني من ضعف البنية المؤسسية لإدارة المخاطر، وأنها تميل للاعتماد على الخبرة الشخصية لرواد الأعمال بدلاً من تبني منهجيات علمية منظمة. كما أظهرت دراسات أوروبية وآسيوية أن التأمين يشكل أداة فعّالة لتقليل الأثر المالي للكوارث والأزمات غير المتوقعة</w:t>
      </w:r>
      <w:r w:rsidRPr="00E51BF0">
        <w:rPr>
          <w:rFonts w:ascii="Times New Roman" w:hAnsi="Times New Roman" w:cs="Times New Roman"/>
          <w:lang w:bidi="ar-EG"/>
        </w:rPr>
        <w:t>.</w:t>
      </w:r>
    </w:p>
    <w:p w14:paraId="494CAB4D" w14:textId="77777777" w:rsidR="00E51BF0" w:rsidRPr="00E51BF0" w:rsidRDefault="00E51BF0" w:rsidP="00E51BF0">
      <w:pPr>
        <w:numPr>
          <w:ilvl w:val="0"/>
          <w:numId w:val="71"/>
        </w:numPr>
        <w:bidi/>
        <w:spacing w:line="480" w:lineRule="auto"/>
        <w:rPr>
          <w:rFonts w:ascii="Times New Roman" w:hAnsi="Times New Roman" w:cs="Times New Roman"/>
          <w:lang w:bidi="ar-EG"/>
        </w:rPr>
      </w:pPr>
      <w:r w:rsidRPr="00E51BF0">
        <w:rPr>
          <w:rFonts w:ascii="Times New Roman" w:hAnsi="Times New Roman" w:cs="Times New Roman"/>
          <w:b/>
          <w:bCs/>
          <w:rtl/>
        </w:rPr>
        <w:t>الدراسات المتعلقة بدور التأمين</w:t>
      </w:r>
      <w:r w:rsidRPr="00E51BF0">
        <w:rPr>
          <w:rFonts w:ascii="Times New Roman" w:hAnsi="Times New Roman" w:cs="Times New Roman"/>
          <w:lang w:bidi="ar-EG"/>
        </w:rPr>
        <w:br/>
      </w:r>
      <w:r w:rsidRPr="00E51BF0">
        <w:rPr>
          <w:rFonts w:ascii="Times New Roman" w:hAnsi="Times New Roman" w:cs="Times New Roman"/>
          <w:rtl/>
        </w:rPr>
        <w:t>ركزت بعض الدراسات على أن التأمين لا يعد مجرد وسيلة تعويضية بعد وقوع الخطر، بل هو عنصر استراتيجي في استمرارية الأعمال، لأنه يعزز ثقة البنوك والمستثمرين في المؤسسات الصغيرة والمتوسطة، ويمنحها فرصًا أفضل في الحصول على التمويل</w:t>
      </w:r>
      <w:r w:rsidRPr="00E51BF0">
        <w:rPr>
          <w:rFonts w:ascii="Times New Roman" w:hAnsi="Times New Roman" w:cs="Times New Roman"/>
          <w:lang w:bidi="ar-EG"/>
        </w:rPr>
        <w:t>.</w:t>
      </w:r>
    </w:p>
    <w:p w14:paraId="1D549073" w14:textId="77777777" w:rsidR="00E51BF0" w:rsidRPr="00E51BF0" w:rsidRDefault="00E51BF0" w:rsidP="00E51BF0">
      <w:pPr>
        <w:numPr>
          <w:ilvl w:val="0"/>
          <w:numId w:val="71"/>
        </w:numPr>
        <w:bidi/>
        <w:spacing w:line="480" w:lineRule="auto"/>
        <w:rPr>
          <w:rFonts w:ascii="Times New Roman" w:hAnsi="Times New Roman" w:cs="Times New Roman"/>
          <w:lang w:bidi="ar-EG"/>
        </w:rPr>
      </w:pPr>
      <w:r w:rsidRPr="00E51BF0">
        <w:rPr>
          <w:rFonts w:ascii="Times New Roman" w:hAnsi="Times New Roman" w:cs="Times New Roman"/>
          <w:b/>
          <w:bCs/>
          <w:rtl/>
        </w:rPr>
        <w:t>الدراسات في السياق العربي والخليجي</w:t>
      </w:r>
      <w:r w:rsidRPr="00E51BF0">
        <w:rPr>
          <w:rFonts w:ascii="Times New Roman" w:hAnsi="Times New Roman" w:cs="Times New Roman"/>
          <w:lang w:bidi="ar-EG"/>
        </w:rPr>
        <w:br/>
      </w:r>
      <w:r w:rsidRPr="00E51BF0">
        <w:rPr>
          <w:rFonts w:ascii="Times New Roman" w:hAnsi="Times New Roman" w:cs="Times New Roman"/>
          <w:rtl/>
        </w:rPr>
        <w:t>بيّنت البحوث التي تناولت الشركات الصغيرة والمتوسطة في المنطقة العربية أن ضعف الوعي التأميني يشكل عائقًا كبيرًا أمام الاستفادة من منتجات التأمين، إذ ينظر إليه الكثير من أصحاب المشاريع على أنه تكلفة إضافية وليس استثمارًا وقائيًا. أما في الخليج، فقد ربطت بعض الدراسات بين نمو قطاع التأمين وبين الإصلاحات الاقتصادية التي تشهدها المنطقة، مشيرة إلى أن البيئة التنظيمية القوية تزيد من قدرة التأمين على دعم استمرارية الأعمال</w:t>
      </w:r>
      <w:r w:rsidRPr="00E51BF0">
        <w:rPr>
          <w:rFonts w:ascii="Times New Roman" w:hAnsi="Times New Roman" w:cs="Times New Roman"/>
          <w:lang w:bidi="ar-EG"/>
        </w:rPr>
        <w:t>.</w:t>
      </w:r>
    </w:p>
    <w:p w14:paraId="50365FB2" w14:textId="77777777" w:rsidR="00E51BF0" w:rsidRPr="00E51BF0" w:rsidRDefault="00E51BF0" w:rsidP="00E51BF0">
      <w:pPr>
        <w:numPr>
          <w:ilvl w:val="0"/>
          <w:numId w:val="71"/>
        </w:numPr>
        <w:bidi/>
        <w:spacing w:line="480" w:lineRule="auto"/>
        <w:rPr>
          <w:rFonts w:ascii="Times New Roman" w:hAnsi="Times New Roman" w:cs="Times New Roman"/>
          <w:lang w:bidi="ar-EG"/>
        </w:rPr>
      </w:pPr>
      <w:r w:rsidRPr="00E51BF0">
        <w:rPr>
          <w:rFonts w:ascii="Times New Roman" w:hAnsi="Times New Roman" w:cs="Times New Roman"/>
          <w:b/>
          <w:bCs/>
          <w:rtl/>
        </w:rPr>
        <w:t>الدراسات في السياق السعودي</w:t>
      </w:r>
      <w:r w:rsidRPr="00E51BF0">
        <w:rPr>
          <w:rFonts w:ascii="Times New Roman" w:hAnsi="Times New Roman" w:cs="Times New Roman"/>
          <w:lang w:bidi="ar-EG"/>
        </w:rPr>
        <w:br/>
      </w:r>
      <w:r w:rsidRPr="00E51BF0">
        <w:rPr>
          <w:rFonts w:ascii="Times New Roman" w:hAnsi="Times New Roman" w:cs="Times New Roman"/>
          <w:rtl/>
        </w:rPr>
        <w:t xml:space="preserve">أظهرت دراسات محلية أن قطاع التأمين في السعودية يشهد نموًا ملحوظًا مدفوعًا بتوجهات رؤية 2030 التي تدعم </w:t>
      </w:r>
      <w:r w:rsidRPr="00E51BF0">
        <w:rPr>
          <w:rFonts w:ascii="Times New Roman" w:hAnsi="Times New Roman" w:cs="Times New Roman"/>
          <w:rtl/>
        </w:rPr>
        <w:lastRenderedPageBreak/>
        <w:t>المنشآت الصغيرة والمتوسطة. ومع ذلك، بيّنت الأبحاث أن هناك فجوة في وعي هذه المنشآت بأهمية التأمين، وأن الكثير منها لا يستفيد إلا من التأمينات الإلزامية (مثل التأمين الصحي للعاملين)، دون التوسع في منتجات أخرى كالتأمين ضد انقطاع الأعمال أو التأمين السيبراني</w:t>
      </w:r>
      <w:r w:rsidRPr="00E51BF0">
        <w:rPr>
          <w:rFonts w:ascii="Times New Roman" w:hAnsi="Times New Roman" w:cs="Times New Roman"/>
          <w:lang w:bidi="ar-EG"/>
        </w:rPr>
        <w:t>.</w:t>
      </w:r>
    </w:p>
    <w:p w14:paraId="51021A49" w14:textId="5D93627C" w:rsidR="00E51BF0" w:rsidRPr="00E51BF0" w:rsidRDefault="00E51BF0" w:rsidP="00E51BF0">
      <w:pPr>
        <w:bidi/>
        <w:spacing w:line="480" w:lineRule="auto"/>
        <w:rPr>
          <w:rFonts w:ascii="Times New Roman" w:hAnsi="Times New Roman" w:cs="Times New Roman"/>
          <w:lang w:bidi="ar-EG"/>
        </w:rPr>
      </w:pPr>
    </w:p>
    <w:p w14:paraId="58B74E91" w14:textId="77777777" w:rsidR="00E51BF0" w:rsidRPr="00E51BF0" w:rsidRDefault="00E51BF0" w:rsidP="00E51BF0">
      <w:pPr>
        <w:bidi/>
        <w:spacing w:line="480" w:lineRule="auto"/>
        <w:rPr>
          <w:rFonts w:ascii="Times New Roman" w:hAnsi="Times New Roman" w:cs="Times New Roman"/>
          <w:b/>
          <w:bCs/>
          <w:lang w:bidi="ar-EG"/>
        </w:rPr>
      </w:pPr>
      <w:r w:rsidRPr="00E51BF0">
        <w:rPr>
          <w:rFonts w:ascii="Times New Roman" w:hAnsi="Times New Roman" w:cs="Times New Roman"/>
          <w:b/>
          <w:bCs/>
          <w:rtl/>
        </w:rPr>
        <w:t>ثانياً: ما يميز الدراسة الحالية</w:t>
      </w:r>
    </w:p>
    <w:p w14:paraId="0B4DE7AC" w14:textId="77777777" w:rsidR="00E51BF0" w:rsidRPr="00E51BF0" w:rsidRDefault="00E51BF0" w:rsidP="00E51BF0">
      <w:pPr>
        <w:bidi/>
        <w:spacing w:line="480" w:lineRule="auto"/>
        <w:rPr>
          <w:rFonts w:ascii="Times New Roman" w:hAnsi="Times New Roman" w:cs="Times New Roman"/>
          <w:lang w:bidi="ar-EG"/>
        </w:rPr>
      </w:pPr>
      <w:r w:rsidRPr="00E51BF0">
        <w:rPr>
          <w:rFonts w:ascii="Times New Roman" w:hAnsi="Times New Roman" w:cs="Times New Roman"/>
          <w:rtl/>
        </w:rPr>
        <w:t>رغم وجود العديد من الدراسات التي ناقشت موضوع إدارة المخاطر والتأمين، فإن هذه الدراسة الحالية تتميز بعدة جوانب تجعلها إضافة علمية ذات قيمة</w:t>
      </w:r>
      <w:r w:rsidRPr="00E51BF0">
        <w:rPr>
          <w:rFonts w:ascii="Times New Roman" w:hAnsi="Times New Roman" w:cs="Times New Roman"/>
          <w:lang w:bidi="ar-EG"/>
        </w:rPr>
        <w:t>:</w:t>
      </w:r>
    </w:p>
    <w:p w14:paraId="46BD608A" w14:textId="77777777" w:rsidR="00E51BF0" w:rsidRPr="00E51BF0" w:rsidRDefault="00E51BF0" w:rsidP="00E51BF0">
      <w:pPr>
        <w:numPr>
          <w:ilvl w:val="0"/>
          <w:numId w:val="72"/>
        </w:numPr>
        <w:bidi/>
        <w:spacing w:line="480" w:lineRule="auto"/>
        <w:rPr>
          <w:rFonts w:ascii="Times New Roman" w:hAnsi="Times New Roman" w:cs="Times New Roman"/>
          <w:lang w:bidi="ar-EG"/>
        </w:rPr>
      </w:pPr>
      <w:r w:rsidRPr="00E51BF0">
        <w:rPr>
          <w:rFonts w:ascii="Times New Roman" w:hAnsi="Times New Roman" w:cs="Times New Roman"/>
          <w:b/>
          <w:bCs/>
          <w:rtl/>
        </w:rPr>
        <w:t>التركيز على السياق السعودي المعاصر</w:t>
      </w:r>
      <w:r w:rsidRPr="00E51BF0">
        <w:rPr>
          <w:rFonts w:ascii="Times New Roman" w:hAnsi="Times New Roman" w:cs="Times New Roman"/>
          <w:lang w:bidi="ar-EG"/>
        </w:rPr>
        <w:t xml:space="preserve">: </w:t>
      </w:r>
      <w:r w:rsidRPr="00E51BF0">
        <w:rPr>
          <w:rFonts w:ascii="Times New Roman" w:hAnsi="Times New Roman" w:cs="Times New Roman"/>
          <w:rtl/>
        </w:rPr>
        <w:t>حيث تدرس الموضوع في ظل رؤية السعودية 2030 التي تسعى إلى زيادة مساهمة الشركات الصغيرة والمتوسطة في الاقتصاد الوطني، وهو سياق حديث لم يتم تناوله بعمق في الكثير من الدراسات السابقة</w:t>
      </w:r>
      <w:r w:rsidRPr="00E51BF0">
        <w:rPr>
          <w:rFonts w:ascii="Times New Roman" w:hAnsi="Times New Roman" w:cs="Times New Roman"/>
          <w:lang w:bidi="ar-EG"/>
        </w:rPr>
        <w:t>.</w:t>
      </w:r>
    </w:p>
    <w:p w14:paraId="6A2D6AAB" w14:textId="77777777" w:rsidR="00E51BF0" w:rsidRPr="00E51BF0" w:rsidRDefault="00E51BF0" w:rsidP="00E51BF0">
      <w:pPr>
        <w:numPr>
          <w:ilvl w:val="0"/>
          <w:numId w:val="72"/>
        </w:numPr>
        <w:bidi/>
        <w:spacing w:line="480" w:lineRule="auto"/>
        <w:rPr>
          <w:rFonts w:ascii="Times New Roman" w:hAnsi="Times New Roman" w:cs="Times New Roman"/>
          <w:lang w:bidi="ar-EG"/>
        </w:rPr>
      </w:pPr>
      <w:r w:rsidRPr="00E51BF0">
        <w:rPr>
          <w:rFonts w:ascii="Times New Roman" w:hAnsi="Times New Roman" w:cs="Times New Roman"/>
          <w:b/>
          <w:bCs/>
          <w:rtl/>
        </w:rPr>
        <w:t>الدمج بين البعد النظري والتطبيقي</w:t>
      </w:r>
      <w:r w:rsidRPr="00E51BF0">
        <w:rPr>
          <w:rFonts w:ascii="Times New Roman" w:hAnsi="Times New Roman" w:cs="Times New Roman"/>
          <w:lang w:bidi="ar-EG"/>
        </w:rPr>
        <w:t xml:space="preserve">: </w:t>
      </w:r>
      <w:r w:rsidRPr="00E51BF0">
        <w:rPr>
          <w:rFonts w:ascii="Times New Roman" w:hAnsi="Times New Roman" w:cs="Times New Roman"/>
          <w:rtl/>
        </w:rPr>
        <w:t>فالدراسة لا تكتفي باستعراض المفاهيم العامة لإدارة المخاطر والتأمين، بل تسعى إلى تحليل الواقع الفعلي للشركات الصغيرة والمتوسطة في المملكة والتحديات التي تواجهها، مع تقديم توصيات عملية قابلة للتنفيذ</w:t>
      </w:r>
      <w:r w:rsidRPr="00E51BF0">
        <w:rPr>
          <w:rFonts w:ascii="Times New Roman" w:hAnsi="Times New Roman" w:cs="Times New Roman"/>
          <w:lang w:bidi="ar-EG"/>
        </w:rPr>
        <w:t>.</w:t>
      </w:r>
    </w:p>
    <w:p w14:paraId="6B620879" w14:textId="77777777" w:rsidR="00E51BF0" w:rsidRPr="00E51BF0" w:rsidRDefault="00E51BF0" w:rsidP="00E51BF0">
      <w:pPr>
        <w:numPr>
          <w:ilvl w:val="0"/>
          <w:numId w:val="72"/>
        </w:numPr>
        <w:bidi/>
        <w:spacing w:line="480" w:lineRule="auto"/>
        <w:rPr>
          <w:rFonts w:ascii="Times New Roman" w:hAnsi="Times New Roman" w:cs="Times New Roman"/>
          <w:lang w:bidi="ar-EG"/>
        </w:rPr>
      </w:pPr>
      <w:r w:rsidRPr="00E51BF0">
        <w:rPr>
          <w:rFonts w:ascii="Times New Roman" w:hAnsi="Times New Roman" w:cs="Times New Roman"/>
          <w:b/>
          <w:bCs/>
          <w:rtl/>
        </w:rPr>
        <w:t>شمولية تناول أنواع المخاطر</w:t>
      </w:r>
      <w:r w:rsidRPr="00E51BF0">
        <w:rPr>
          <w:rFonts w:ascii="Times New Roman" w:hAnsi="Times New Roman" w:cs="Times New Roman"/>
          <w:lang w:bidi="ar-EG"/>
        </w:rPr>
        <w:t xml:space="preserve">: </w:t>
      </w:r>
      <w:r w:rsidRPr="00E51BF0">
        <w:rPr>
          <w:rFonts w:ascii="Times New Roman" w:hAnsi="Times New Roman" w:cs="Times New Roman"/>
          <w:rtl/>
        </w:rPr>
        <w:t>إذ ستغطي الدراسة مختلف فئات المخاطر (مالية، تشغيلية، قانونية، سيبرانية، بيئية)، مع إبراز كيف يمكن للتأمين أن يساهم في كل فئة منها، على عكس بعض الدراسات التي ركزت على جانب واحد مثل المخاطر المالية فقط</w:t>
      </w:r>
      <w:r w:rsidRPr="00E51BF0">
        <w:rPr>
          <w:rFonts w:ascii="Times New Roman" w:hAnsi="Times New Roman" w:cs="Times New Roman"/>
          <w:lang w:bidi="ar-EG"/>
        </w:rPr>
        <w:t>.</w:t>
      </w:r>
    </w:p>
    <w:p w14:paraId="2AEBE871" w14:textId="77777777" w:rsidR="00E51BF0" w:rsidRPr="00E51BF0" w:rsidRDefault="00E51BF0" w:rsidP="00E51BF0">
      <w:pPr>
        <w:numPr>
          <w:ilvl w:val="0"/>
          <w:numId w:val="72"/>
        </w:numPr>
        <w:bidi/>
        <w:spacing w:line="480" w:lineRule="auto"/>
        <w:rPr>
          <w:rFonts w:ascii="Times New Roman" w:hAnsi="Times New Roman" w:cs="Times New Roman"/>
          <w:lang w:bidi="ar-EG"/>
        </w:rPr>
      </w:pPr>
      <w:r w:rsidRPr="00E51BF0">
        <w:rPr>
          <w:rFonts w:ascii="Times New Roman" w:hAnsi="Times New Roman" w:cs="Times New Roman"/>
          <w:b/>
          <w:bCs/>
          <w:rtl/>
        </w:rPr>
        <w:t>إبراز الفجوة بين الوعي والممارسة</w:t>
      </w:r>
      <w:r w:rsidRPr="00E51BF0">
        <w:rPr>
          <w:rFonts w:ascii="Times New Roman" w:hAnsi="Times New Roman" w:cs="Times New Roman"/>
          <w:lang w:bidi="ar-EG"/>
        </w:rPr>
        <w:t xml:space="preserve">: </w:t>
      </w:r>
      <w:r w:rsidRPr="00E51BF0">
        <w:rPr>
          <w:rFonts w:ascii="Times New Roman" w:hAnsi="Times New Roman" w:cs="Times New Roman"/>
          <w:rtl/>
        </w:rPr>
        <w:t>حيث تسعى الدراسة إلى رصد مدى وعي الشركات الصغيرة والمتوسطة بأهمية التأمين، ومقارنة ذلك بالممارسات الفعلية، وهو جانب لا يزال محدود التغطية في الأدبيات السعودية</w:t>
      </w:r>
      <w:r w:rsidRPr="00E51BF0">
        <w:rPr>
          <w:rFonts w:ascii="Times New Roman" w:hAnsi="Times New Roman" w:cs="Times New Roman"/>
          <w:lang w:bidi="ar-EG"/>
        </w:rPr>
        <w:t>.</w:t>
      </w:r>
    </w:p>
    <w:p w14:paraId="374112D7" w14:textId="77777777" w:rsidR="00E51BF0" w:rsidRPr="00E51BF0" w:rsidRDefault="00E51BF0" w:rsidP="00E51BF0">
      <w:pPr>
        <w:numPr>
          <w:ilvl w:val="0"/>
          <w:numId w:val="72"/>
        </w:numPr>
        <w:bidi/>
        <w:spacing w:line="480" w:lineRule="auto"/>
        <w:rPr>
          <w:rFonts w:ascii="Times New Roman" w:hAnsi="Times New Roman" w:cs="Times New Roman"/>
          <w:lang w:bidi="ar-EG"/>
        </w:rPr>
      </w:pPr>
      <w:r w:rsidRPr="00E51BF0">
        <w:rPr>
          <w:rFonts w:ascii="Times New Roman" w:hAnsi="Times New Roman" w:cs="Times New Roman"/>
          <w:b/>
          <w:bCs/>
          <w:rtl/>
        </w:rPr>
        <w:t>القيمة التطبيقية لصانعي القرار</w:t>
      </w:r>
      <w:r w:rsidRPr="00E51BF0">
        <w:rPr>
          <w:rFonts w:ascii="Times New Roman" w:hAnsi="Times New Roman" w:cs="Times New Roman"/>
          <w:lang w:bidi="ar-EG"/>
        </w:rPr>
        <w:t xml:space="preserve">: </w:t>
      </w:r>
      <w:r w:rsidRPr="00E51BF0">
        <w:rPr>
          <w:rFonts w:ascii="Times New Roman" w:hAnsi="Times New Roman" w:cs="Times New Roman"/>
          <w:rtl/>
        </w:rPr>
        <w:t>من خلال تقديم مقترحات عملية لصنّاع السياسات والهيئة العامة للمنشآت الصغيرة والمتوسطة (منشآت) وشركات التأمين لتطوير منتجات تأمينية ملائمة ورفع مستوى الوعي لدى رواد الأعمال</w:t>
      </w:r>
      <w:r w:rsidRPr="00E51BF0">
        <w:rPr>
          <w:rFonts w:ascii="Times New Roman" w:hAnsi="Times New Roman" w:cs="Times New Roman"/>
          <w:lang w:bidi="ar-EG"/>
        </w:rPr>
        <w:t>.</w:t>
      </w:r>
    </w:p>
    <w:p w14:paraId="6D813E37" w14:textId="77777777" w:rsidR="00C1328D" w:rsidRPr="001D5745" w:rsidRDefault="00C1328D" w:rsidP="00C1328D">
      <w:pPr>
        <w:bidi/>
        <w:spacing w:line="480" w:lineRule="auto"/>
        <w:jc w:val="both"/>
        <w:rPr>
          <w:rFonts w:ascii="Times New Roman" w:hAnsi="Times New Roman" w:cs="Times New Roman"/>
          <w:rtl/>
          <w:lang w:bidi="ar-EG"/>
        </w:rPr>
      </w:pPr>
    </w:p>
    <w:bookmarkEnd w:id="0"/>
    <w:p w14:paraId="13B5AA27" w14:textId="4D78E868" w:rsidR="00681E07" w:rsidRPr="00681E07" w:rsidRDefault="00681E07" w:rsidP="00681E07">
      <w:pPr>
        <w:bidi/>
        <w:spacing w:line="480" w:lineRule="auto"/>
        <w:jc w:val="both"/>
        <w:rPr>
          <w:rFonts w:ascii="Times New Roman" w:hAnsi="Times New Roman" w:cs="Times New Roman" w:hint="cs"/>
          <w:rtl/>
        </w:rPr>
      </w:pPr>
    </w:p>
    <w:sectPr w:rsidR="00681E07" w:rsidRPr="00681E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C56ED"/>
    <w:multiLevelType w:val="multilevel"/>
    <w:tmpl w:val="04881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40F37"/>
    <w:multiLevelType w:val="multilevel"/>
    <w:tmpl w:val="C4E06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B4EA7"/>
    <w:multiLevelType w:val="multilevel"/>
    <w:tmpl w:val="462E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D4424"/>
    <w:multiLevelType w:val="multilevel"/>
    <w:tmpl w:val="9432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909AB"/>
    <w:multiLevelType w:val="multilevel"/>
    <w:tmpl w:val="330E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05118"/>
    <w:multiLevelType w:val="multilevel"/>
    <w:tmpl w:val="8E443B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B34295"/>
    <w:multiLevelType w:val="multilevel"/>
    <w:tmpl w:val="0EBE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B3287"/>
    <w:multiLevelType w:val="multilevel"/>
    <w:tmpl w:val="3858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035E73"/>
    <w:multiLevelType w:val="multilevel"/>
    <w:tmpl w:val="4AB44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3D06CD"/>
    <w:multiLevelType w:val="multilevel"/>
    <w:tmpl w:val="46EC32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8D68FE"/>
    <w:multiLevelType w:val="multilevel"/>
    <w:tmpl w:val="6B4EF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E51085"/>
    <w:multiLevelType w:val="multilevel"/>
    <w:tmpl w:val="C3C4A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210EB4"/>
    <w:multiLevelType w:val="multilevel"/>
    <w:tmpl w:val="8C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C355A"/>
    <w:multiLevelType w:val="multilevel"/>
    <w:tmpl w:val="FAC6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85456A"/>
    <w:multiLevelType w:val="multilevel"/>
    <w:tmpl w:val="74C0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AD4844"/>
    <w:multiLevelType w:val="multilevel"/>
    <w:tmpl w:val="3862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C31CE1"/>
    <w:multiLevelType w:val="multilevel"/>
    <w:tmpl w:val="21AC2E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2F2E36"/>
    <w:multiLevelType w:val="multilevel"/>
    <w:tmpl w:val="0872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9611D1"/>
    <w:multiLevelType w:val="multilevel"/>
    <w:tmpl w:val="5AF2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135B82"/>
    <w:multiLevelType w:val="multilevel"/>
    <w:tmpl w:val="932EE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3A6DD0"/>
    <w:multiLevelType w:val="multilevel"/>
    <w:tmpl w:val="08D2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7C60FD"/>
    <w:multiLevelType w:val="multilevel"/>
    <w:tmpl w:val="44ACE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8A1BBC"/>
    <w:multiLevelType w:val="multilevel"/>
    <w:tmpl w:val="7F4E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BF5FF9"/>
    <w:multiLevelType w:val="multilevel"/>
    <w:tmpl w:val="5F327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A4283B"/>
    <w:multiLevelType w:val="multilevel"/>
    <w:tmpl w:val="17C0A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9F10A1"/>
    <w:multiLevelType w:val="multilevel"/>
    <w:tmpl w:val="6AFA9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16635E"/>
    <w:multiLevelType w:val="multilevel"/>
    <w:tmpl w:val="CCF2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303382"/>
    <w:multiLevelType w:val="multilevel"/>
    <w:tmpl w:val="7516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4D5E78"/>
    <w:multiLevelType w:val="multilevel"/>
    <w:tmpl w:val="CDDA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581854"/>
    <w:multiLevelType w:val="multilevel"/>
    <w:tmpl w:val="E2F092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B61E80"/>
    <w:multiLevelType w:val="multilevel"/>
    <w:tmpl w:val="88A6E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D50088"/>
    <w:multiLevelType w:val="multilevel"/>
    <w:tmpl w:val="4234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066921"/>
    <w:multiLevelType w:val="multilevel"/>
    <w:tmpl w:val="B4909C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56A5F23"/>
    <w:multiLevelType w:val="multilevel"/>
    <w:tmpl w:val="130E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752EC6"/>
    <w:multiLevelType w:val="multilevel"/>
    <w:tmpl w:val="39FAA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100BB4"/>
    <w:multiLevelType w:val="multilevel"/>
    <w:tmpl w:val="6B1450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C1649DB"/>
    <w:multiLevelType w:val="multilevel"/>
    <w:tmpl w:val="4B6837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676915"/>
    <w:multiLevelType w:val="multilevel"/>
    <w:tmpl w:val="24040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CA11F4B"/>
    <w:multiLevelType w:val="multilevel"/>
    <w:tmpl w:val="8272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CC6EEC"/>
    <w:multiLevelType w:val="multilevel"/>
    <w:tmpl w:val="5BAEBD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F247D37"/>
    <w:multiLevelType w:val="multilevel"/>
    <w:tmpl w:val="1B3A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6E3EC4"/>
    <w:multiLevelType w:val="multilevel"/>
    <w:tmpl w:val="471A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2D5CE1"/>
    <w:multiLevelType w:val="multilevel"/>
    <w:tmpl w:val="F5FE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4D26F9"/>
    <w:multiLevelType w:val="multilevel"/>
    <w:tmpl w:val="BBA6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0E7587"/>
    <w:multiLevelType w:val="multilevel"/>
    <w:tmpl w:val="11FEB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0F655A"/>
    <w:multiLevelType w:val="multilevel"/>
    <w:tmpl w:val="11762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F316DF"/>
    <w:multiLevelType w:val="multilevel"/>
    <w:tmpl w:val="1BD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05502F"/>
    <w:multiLevelType w:val="multilevel"/>
    <w:tmpl w:val="CC9AEB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7501D82"/>
    <w:multiLevelType w:val="multilevel"/>
    <w:tmpl w:val="9284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7A5105"/>
    <w:multiLevelType w:val="multilevel"/>
    <w:tmpl w:val="DE5AC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1751B7"/>
    <w:multiLevelType w:val="multilevel"/>
    <w:tmpl w:val="42A87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6B2754"/>
    <w:multiLevelType w:val="multilevel"/>
    <w:tmpl w:val="02EE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77666F"/>
    <w:multiLevelType w:val="multilevel"/>
    <w:tmpl w:val="E2D47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855FB4"/>
    <w:multiLevelType w:val="multilevel"/>
    <w:tmpl w:val="9E6AE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3680F85"/>
    <w:multiLevelType w:val="multilevel"/>
    <w:tmpl w:val="4DE8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2C6A4C"/>
    <w:multiLevelType w:val="multilevel"/>
    <w:tmpl w:val="8A38F9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442204A"/>
    <w:multiLevelType w:val="multilevel"/>
    <w:tmpl w:val="FF948C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4E22D58"/>
    <w:multiLevelType w:val="multilevel"/>
    <w:tmpl w:val="8F5C3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5DF1F6D"/>
    <w:multiLevelType w:val="multilevel"/>
    <w:tmpl w:val="AC08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64B3CB1"/>
    <w:multiLevelType w:val="multilevel"/>
    <w:tmpl w:val="25243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E32B5D"/>
    <w:multiLevelType w:val="multilevel"/>
    <w:tmpl w:val="7AE66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B4939F1"/>
    <w:multiLevelType w:val="multilevel"/>
    <w:tmpl w:val="0FBC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0F4089"/>
    <w:multiLevelType w:val="multilevel"/>
    <w:tmpl w:val="36B65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35768D"/>
    <w:multiLevelType w:val="multilevel"/>
    <w:tmpl w:val="8318C7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DCB00FC"/>
    <w:multiLevelType w:val="multilevel"/>
    <w:tmpl w:val="065C49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0A73DBC"/>
    <w:multiLevelType w:val="multilevel"/>
    <w:tmpl w:val="3E00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610120"/>
    <w:multiLevelType w:val="multilevel"/>
    <w:tmpl w:val="C174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CA5AAA"/>
    <w:multiLevelType w:val="multilevel"/>
    <w:tmpl w:val="E0D4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150A56"/>
    <w:multiLevelType w:val="multilevel"/>
    <w:tmpl w:val="828E1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BE7B6E"/>
    <w:multiLevelType w:val="multilevel"/>
    <w:tmpl w:val="19C2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6039AB"/>
    <w:multiLevelType w:val="multilevel"/>
    <w:tmpl w:val="09402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AE7692"/>
    <w:multiLevelType w:val="multilevel"/>
    <w:tmpl w:val="09AA31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E36505E"/>
    <w:multiLevelType w:val="multilevel"/>
    <w:tmpl w:val="E7682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33176F"/>
    <w:multiLevelType w:val="multilevel"/>
    <w:tmpl w:val="5636B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0C0332E"/>
    <w:multiLevelType w:val="multilevel"/>
    <w:tmpl w:val="5710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93459A"/>
    <w:multiLevelType w:val="multilevel"/>
    <w:tmpl w:val="D88A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BC03B2C"/>
    <w:multiLevelType w:val="multilevel"/>
    <w:tmpl w:val="92BA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0249728">
    <w:abstractNumId w:val="43"/>
  </w:num>
  <w:num w:numId="2" w16cid:durableId="1809395270">
    <w:abstractNumId w:val="67"/>
  </w:num>
  <w:num w:numId="3" w16cid:durableId="1630547781">
    <w:abstractNumId w:val="72"/>
  </w:num>
  <w:num w:numId="4" w16cid:durableId="651906110">
    <w:abstractNumId w:val="27"/>
  </w:num>
  <w:num w:numId="5" w16cid:durableId="1487353293">
    <w:abstractNumId w:val="28"/>
  </w:num>
  <w:num w:numId="6" w16cid:durableId="1806466480">
    <w:abstractNumId w:val="48"/>
  </w:num>
  <w:num w:numId="7" w16cid:durableId="1216545327">
    <w:abstractNumId w:val="4"/>
  </w:num>
  <w:num w:numId="8" w16cid:durableId="1840347088">
    <w:abstractNumId w:val="2"/>
  </w:num>
  <w:num w:numId="9" w16cid:durableId="2083402509">
    <w:abstractNumId w:val="34"/>
  </w:num>
  <w:num w:numId="10" w16cid:durableId="1728458961">
    <w:abstractNumId w:val="20"/>
  </w:num>
  <w:num w:numId="11" w16cid:durableId="425730218">
    <w:abstractNumId w:val="3"/>
  </w:num>
  <w:num w:numId="12" w16cid:durableId="1790393034">
    <w:abstractNumId w:val="65"/>
  </w:num>
  <w:num w:numId="13" w16cid:durableId="1856917584">
    <w:abstractNumId w:val="14"/>
  </w:num>
  <w:num w:numId="14" w16cid:durableId="1737168227">
    <w:abstractNumId w:val="46"/>
  </w:num>
  <w:num w:numId="15" w16cid:durableId="1349016146">
    <w:abstractNumId w:val="19"/>
  </w:num>
  <w:num w:numId="16" w16cid:durableId="602148080">
    <w:abstractNumId w:val="40"/>
  </w:num>
  <w:num w:numId="17" w16cid:durableId="754396251">
    <w:abstractNumId w:val="9"/>
  </w:num>
  <w:num w:numId="18" w16cid:durableId="466825491">
    <w:abstractNumId w:val="50"/>
  </w:num>
  <w:num w:numId="19" w16cid:durableId="1012685603">
    <w:abstractNumId w:val="55"/>
  </w:num>
  <w:num w:numId="20" w16cid:durableId="1441333695">
    <w:abstractNumId w:val="17"/>
  </w:num>
  <w:num w:numId="21" w16cid:durableId="1789927554">
    <w:abstractNumId w:val="32"/>
  </w:num>
  <w:num w:numId="22" w16cid:durableId="195508715">
    <w:abstractNumId w:val="54"/>
  </w:num>
  <w:num w:numId="23" w16cid:durableId="391000949">
    <w:abstractNumId w:val="39"/>
  </w:num>
  <w:num w:numId="24" w16cid:durableId="788859034">
    <w:abstractNumId w:val="38"/>
  </w:num>
  <w:num w:numId="25" w16cid:durableId="2086567689">
    <w:abstractNumId w:val="29"/>
  </w:num>
  <w:num w:numId="26" w16cid:durableId="1364596152">
    <w:abstractNumId w:val="49"/>
  </w:num>
  <w:num w:numId="27" w16cid:durableId="467361180">
    <w:abstractNumId w:val="64"/>
  </w:num>
  <w:num w:numId="28" w16cid:durableId="347871734">
    <w:abstractNumId w:val="66"/>
  </w:num>
  <w:num w:numId="29" w16cid:durableId="1867986137">
    <w:abstractNumId w:val="10"/>
  </w:num>
  <w:num w:numId="30" w16cid:durableId="1248540993">
    <w:abstractNumId w:val="15"/>
  </w:num>
  <w:num w:numId="31" w16cid:durableId="149247813">
    <w:abstractNumId w:val="36"/>
  </w:num>
  <w:num w:numId="32" w16cid:durableId="705062621">
    <w:abstractNumId w:val="41"/>
  </w:num>
  <w:num w:numId="33" w16cid:durableId="1841385474">
    <w:abstractNumId w:val="71"/>
  </w:num>
  <w:num w:numId="34" w16cid:durableId="1392266130">
    <w:abstractNumId w:val="33"/>
  </w:num>
  <w:num w:numId="35" w16cid:durableId="233206499">
    <w:abstractNumId w:val="63"/>
  </w:num>
  <w:num w:numId="36" w16cid:durableId="1064060692">
    <w:abstractNumId w:val="42"/>
  </w:num>
  <w:num w:numId="37" w16cid:durableId="1205753485">
    <w:abstractNumId w:val="5"/>
  </w:num>
  <w:num w:numId="38" w16cid:durableId="1025254537">
    <w:abstractNumId w:val="18"/>
  </w:num>
  <w:num w:numId="39" w16cid:durableId="1965456613">
    <w:abstractNumId w:val="56"/>
  </w:num>
  <w:num w:numId="40" w16cid:durableId="814562739">
    <w:abstractNumId w:val="31"/>
  </w:num>
  <w:num w:numId="41" w16cid:durableId="922643142">
    <w:abstractNumId w:val="47"/>
  </w:num>
  <w:num w:numId="42" w16cid:durableId="1288656609">
    <w:abstractNumId w:val="76"/>
  </w:num>
  <w:num w:numId="43" w16cid:durableId="784154616">
    <w:abstractNumId w:val="35"/>
  </w:num>
  <w:num w:numId="44" w16cid:durableId="1725564184">
    <w:abstractNumId w:val="62"/>
  </w:num>
  <w:num w:numId="45" w16cid:durableId="1615944143">
    <w:abstractNumId w:val="0"/>
  </w:num>
  <w:num w:numId="46" w16cid:durableId="1652978633">
    <w:abstractNumId w:val="25"/>
  </w:num>
  <w:num w:numId="47" w16cid:durableId="732315226">
    <w:abstractNumId w:val="22"/>
  </w:num>
  <w:num w:numId="48" w16cid:durableId="1640575599">
    <w:abstractNumId w:val="45"/>
  </w:num>
  <w:num w:numId="49" w16cid:durableId="1935630376">
    <w:abstractNumId w:val="7"/>
  </w:num>
  <w:num w:numId="50" w16cid:durableId="1433354950">
    <w:abstractNumId w:val="70"/>
  </w:num>
  <w:num w:numId="51" w16cid:durableId="25101455">
    <w:abstractNumId w:val="73"/>
  </w:num>
  <w:num w:numId="52" w16cid:durableId="1396858725">
    <w:abstractNumId w:val="8"/>
  </w:num>
  <w:num w:numId="53" w16cid:durableId="1169759125">
    <w:abstractNumId w:val="68"/>
  </w:num>
  <w:num w:numId="54" w16cid:durableId="2019308749">
    <w:abstractNumId w:val="52"/>
  </w:num>
  <w:num w:numId="55" w16cid:durableId="1991907767">
    <w:abstractNumId w:val="59"/>
  </w:num>
  <w:num w:numId="56" w16cid:durableId="1752238515">
    <w:abstractNumId w:val="30"/>
  </w:num>
  <w:num w:numId="57" w16cid:durableId="698244537">
    <w:abstractNumId w:val="13"/>
  </w:num>
  <w:num w:numId="58" w16cid:durableId="1916545066">
    <w:abstractNumId w:val="53"/>
  </w:num>
  <w:num w:numId="59" w16cid:durableId="832532001">
    <w:abstractNumId w:val="21"/>
  </w:num>
  <w:num w:numId="60" w16cid:durableId="494536247">
    <w:abstractNumId w:val="11"/>
  </w:num>
  <w:num w:numId="61" w16cid:durableId="1882285732">
    <w:abstractNumId w:val="12"/>
  </w:num>
  <w:num w:numId="62" w16cid:durableId="2047825766">
    <w:abstractNumId w:val="37"/>
  </w:num>
  <w:num w:numId="63" w16cid:durableId="1210649701">
    <w:abstractNumId w:val="26"/>
  </w:num>
  <w:num w:numId="64" w16cid:durableId="1135485678">
    <w:abstractNumId w:val="57"/>
  </w:num>
  <w:num w:numId="65" w16cid:durableId="669603224">
    <w:abstractNumId w:val="23"/>
  </w:num>
  <w:num w:numId="66" w16cid:durableId="473721513">
    <w:abstractNumId w:val="75"/>
  </w:num>
  <w:num w:numId="67" w16cid:durableId="43604319">
    <w:abstractNumId w:val="24"/>
  </w:num>
  <w:num w:numId="68" w16cid:durableId="1577471667">
    <w:abstractNumId w:val="60"/>
  </w:num>
  <w:num w:numId="69" w16cid:durableId="1486967890">
    <w:abstractNumId w:val="74"/>
  </w:num>
  <w:num w:numId="70" w16cid:durableId="1735546011">
    <w:abstractNumId w:val="58"/>
  </w:num>
  <w:num w:numId="71" w16cid:durableId="1030495642">
    <w:abstractNumId w:val="44"/>
  </w:num>
  <w:num w:numId="72" w16cid:durableId="289098129">
    <w:abstractNumId w:val="61"/>
  </w:num>
  <w:num w:numId="73" w16cid:durableId="384525286">
    <w:abstractNumId w:val="51"/>
  </w:num>
  <w:num w:numId="74" w16cid:durableId="2016109531">
    <w:abstractNumId w:val="16"/>
  </w:num>
  <w:num w:numId="75" w16cid:durableId="1648391986">
    <w:abstractNumId w:val="6"/>
  </w:num>
  <w:num w:numId="76" w16cid:durableId="1486775031">
    <w:abstractNumId w:val="1"/>
  </w:num>
  <w:num w:numId="77" w16cid:durableId="1533953631">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E07"/>
    <w:rsid w:val="001D5745"/>
    <w:rsid w:val="004B325E"/>
    <w:rsid w:val="00514709"/>
    <w:rsid w:val="005422D3"/>
    <w:rsid w:val="006133B4"/>
    <w:rsid w:val="00681E07"/>
    <w:rsid w:val="007B3E24"/>
    <w:rsid w:val="00C1328D"/>
    <w:rsid w:val="00E51BF0"/>
  </w:rsids>
  <m:mathPr>
    <m:mathFont m:val="Cambria Math"/>
    <m:brkBin m:val="before"/>
    <m:brkBinSub m:val="--"/>
    <m:smallFrac m:val="0"/>
    <m:dispDef/>
    <m:lMargin m:val="0"/>
    <m:rMargin m:val="0"/>
    <m:defJc m:val="centerGroup"/>
    <m:wrapIndent m:val="1440"/>
    <m:intLim m:val="subSup"/>
    <m:naryLim m:val="undOvr"/>
  </m:mathPr>
  <w:themeFontLang w:val="en-E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E80F7"/>
  <w15:chartTrackingRefBased/>
  <w15:docId w15:val="{6A254A24-66B6-3340-A607-C8E2585A8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E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E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E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E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E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E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E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E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E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E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E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E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E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E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E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E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E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E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E07"/>
    <w:rPr>
      <w:rFonts w:eastAsiaTheme="majorEastAsia" w:cstheme="majorBidi"/>
      <w:color w:val="272727" w:themeColor="text1" w:themeTint="D8"/>
    </w:rPr>
  </w:style>
  <w:style w:type="paragraph" w:styleId="Title">
    <w:name w:val="Title"/>
    <w:basedOn w:val="Normal"/>
    <w:next w:val="Normal"/>
    <w:link w:val="TitleChar"/>
    <w:uiPriority w:val="10"/>
    <w:qFormat/>
    <w:rsid w:val="00681E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E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E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E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E07"/>
    <w:pPr>
      <w:spacing w:before="160"/>
      <w:jc w:val="center"/>
    </w:pPr>
    <w:rPr>
      <w:i/>
      <w:iCs/>
      <w:color w:val="404040" w:themeColor="text1" w:themeTint="BF"/>
    </w:rPr>
  </w:style>
  <w:style w:type="character" w:customStyle="1" w:styleId="QuoteChar">
    <w:name w:val="Quote Char"/>
    <w:basedOn w:val="DefaultParagraphFont"/>
    <w:link w:val="Quote"/>
    <w:uiPriority w:val="29"/>
    <w:rsid w:val="00681E07"/>
    <w:rPr>
      <w:i/>
      <w:iCs/>
      <w:color w:val="404040" w:themeColor="text1" w:themeTint="BF"/>
    </w:rPr>
  </w:style>
  <w:style w:type="paragraph" w:styleId="ListParagraph">
    <w:name w:val="List Paragraph"/>
    <w:basedOn w:val="Normal"/>
    <w:uiPriority w:val="34"/>
    <w:qFormat/>
    <w:rsid w:val="00681E07"/>
    <w:pPr>
      <w:ind w:left="720"/>
      <w:contextualSpacing/>
    </w:pPr>
  </w:style>
  <w:style w:type="character" w:styleId="IntenseEmphasis">
    <w:name w:val="Intense Emphasis"/>
    <w:basedOn w:val="DefaultParagraphFont"/>
    <w:uiPriority w:val="21"/>
    <w:qFormat/>
    <w:rsid w:val="00681E07"/>
    <w:rPr>
      <w:i/>
      <w:iCs/>
      <w:color w:val="0F4761" w:themeColor="accent1" w:themeShade="BF"/>
    </w:rPr>
  </w:style>
  <w:style w:type="paragraph" w:styleId="IntenseQuote">
    <w:name w:val="Intense Quote"/>
    <w:basedOn w:val="Normal"/>
    <w:next w:val="Normal"/>
    <w:link w:val="IntenseQuoteChar"/>
    <w:uiPriority w:val="30"/>
    <w:qFormat/>
    <w:rsid w:val="00681E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E07"/>
    <w:rPr>
      <w:i/>
      <w:iCs/>
      <w:color w:val="0F4761" w:themeColor="accent1" w:themeShade="BF"/>
    </w:rPr>
  </w:style>
  <w:style w:type="character" w:styleId="IntenseReference">
    <w:name w:val="Intense Reference"/>
    <w:basedOn w:val="DefaultParagraphFont"/>
    <w:uiPriority w:val="32"/>
    <w:qFormat/>
    <w:rsid w:val="00681E07"/>
    <w:rPr>
      <w:b/>
      <w:bCs/>
      <w:smallCaps/>
      <w:color w:val="0F4761" w:themeColor="accent1" w:themeShade="BF"/>
      <w:spacing w:val="5"/>
    </w:rPr>
  </w:style>
  <w:style w:type="table" w:styleId="PlainTable1">
    <w:name w:val="Plain Table 1"/>
    <w:basedOn w:val="TableNormal"/>
    <w:uiPriority w:val="41"/>
    <w:rsid w:val="004B325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47</Pages>
  <Words>9734</Words>
  <Characters>55486</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Ibrahim Mostafa Helal El Gohary</dc:creator>
  <cp:keywords/>
  <dc:description/>
  <cp:lastModifiedBy>Ahmed Ibrahim Mostafa Helal El Gohary</cp:lastModifiedBy>
  <cp:revision>9</cp:revision>
  <dcterms:created xsi:type="dcterms:W3CDTF">2025-09-02T14:23:00Z</dcterms:created>
  <dcterms:modified xsi:type="dcterms:W3CDTF">2025-09-02T15:06:00Z</dcterms:modified>
</cp:coreProperties>
</file>